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1E222" w14:textId="4FCBD988" w:rsidR="007F1F9E" w:rsidRPr="007E38C1" w:rsidRDefault="008B5836" w:rsidP="008B5836">
      <w:pPr>
        <w:jc w:val="center"/>
        <w:rPr>
          <w:b/>
          <w:bCs/>
          <w:szCs w:val="24"/>
          <w:lang w:val="en-US"/>
        </w:rPr>
      </w:pPr>
      <w:r w:rsidRPr="007E38C1">
        <w:rPr>
          <w:b/>
          <w:bCs/>
          <w:szCs w:val="24"/>
          <w:lang w:val="en-US"/>
        </w:rPr>
        <w:t>FINANCIAL LITERACY:</w:t>
      </w:r>
      <w:r w:rsidRPr="007E38C1">
        <w:rPr>
          <w:szCs w:val="24"/>
          <w:lang w:val="en-US"/>
        </w:rPr>
        <w:t xml:space="preserve"> </w:t>
      </w:r>
      <w:r w:rsidRPr="007E38C1">
        <w:rPr>
          <w:b/>
          <w:bCs/>
          <w:szCs w:val="24"/>
          <w:lang w:val="en-US"/>
        </w:rPr>
        <w:t xml:space="preserve">A BIBLIOMETRIC LITERATURE REVIEW </w:t>
      </w:r>
    </w:p>
    <w:p w14:paraId="25730D90" w14:textId="49DC0223" w:rsidR="006F6859" w:rsidRPr="007E38C1" w:rsidRDefault="006F6859" w:rsidP="00AA0357">
      <w:pPr>
        <w:jc w:val="both"/>
        <w:rPr>
          <w:b/>
          <w:bCs/>
          <w:szCs w:val="24"/>
          <w:lang w:val="en-US"/>
        </w:rPr>
      </w:pPr>
    </w:p>
    <w:p w14:paraId="01F2B333" w14:textId="1250264A" w:rsidR="006F6859" w:rsidRPr="007E38C1" w:rsidRDefault="006F6859" w:rsidP="00AA0357">
      <w:pPr>
        <w:jc w:val="both"/>
        <w:rPr>
          <w:b/>
          <w:bCs/>
          <w:szCs w:val="24"/>
          <w:lang w:val="en-US"/>
        </w:rPr>
      </w:pPr>
      <w:r w:rsidRPr="007E38C1">
        <w:rPr>
          <w:b/>
          <w:bCs/>
          <w:szCs w:val="24"/>
          <w:lang w:val="en-US"/>
        </w:rPr>
        <w:t xml:space="preserve">Abstract </w:t>
      </w:r>
    </w:p>
    <w:p w14:paraId="0C87E023" w14:textId="0353699F" w:rsidR="00C217D6" w:rsidRPr="007E38C1" w:rsidRDefault="00256BBC" w:rsidP="00AA0357">
      <w:pPr>
        <w:autoSpaceDE w:val="0"/>
        <w:autoSpaceDN w:val="0"/>
        <w:adjustRightInd w:val="0"/>
        <w:jc w:val="both"/>
        <w:rPr>
          <w:bCs/>
          <w:szCs w:val="24"/>
          <w:lang w:val="en-US"/>
        </w:rPr>
      </w:pPr>
      <w:r w:rsidRPr="007E38C1">
        <w:rPr>
          <w:bCs/>
          <w:szCs w:val="24"/>
          <w:lang w:val="en-US"/>
        </w:rPr>
        <w:t>This</w:t>
      </w:r>
      <w:r w:rsidR="00C217D6" w:rsidRPr="007E38C1">
        <w:rPr>
          <w:bCs/>
          <w:szCs w:val="24"/>
          <w:lang w:val="en-US"/>
        </w:rPr>
        <w:t xml:space="preserve"> research analyze</w:t>
      </w:r>
      <w:r w:rsidRPr="007E38C1">
        <w:rPr>
          <w:bCs/>
          <w:szCs w:val="24"/>
          <w:lang w:val="en-US"/>
        </w:rPr>
        <w:t>s</w:t>
      </w:r>
      <w:r w:rsidR="00C217D6" w:rsidRPr="007E38C1">
        <w:rPr>
          <w:bCs/>
          <w:szCs w:val="24"/>
          <w:lang w:val="en-US"/>
        </w:rPr>
        <w:t xml:space="preserve"> the evolution of </w:t>
      </w:r>
      <w:r w:rsidR="00F30355" w:rsidRPr="007E38C1">
        <w:rPr>
          <w:bCs/>
          <w:szCs w:val="24"/>
          <w:lang w:val="en-US"/>
        </w:rPr>
        <w:t>financial literacy</w:t>
      </w:r>
      <w:r w:rsidR="00C217D6" w:rsidRPr="007E38C1">
        <w:rPr>
          <w:bCs/>
          <w:szCs w:val="24"/>
          <w:lang w:val="en-US"/>
        </w:rPr>
        <w:t xml:space="preserve"> </w:t>
      </w:r>
      <w:r w:rsidR="00F30355" w:rsidRPr="007E38C1">
        <w:rPr>
          <w:bCs/>
          <w:szCs w:val="24"/>
          <w:lang w:val="en-US"/>
        </w:rPr>
        <w:t>literature</w:t>
      </w:r>
      <w:r w:rsidR="00C217D6" w:rsidRPr="007E38C1">
        <w:rPr>
          <w:bCs/>
          <w:szCs w:val="24"/>
          <w:lang w:val="en-US"/>
        </w:rPr>
        <w:t xml:space="preserve">. </w:t>
      </w:r>
      <w:r w:rsidR="008F4437" w:rsidRPr="007E38C1">
        <w:rPr>
          <w:bCs/>
          <w:szCs w:val="24"/>
          <w:lang w:val="en-US"/>
        </w:rPr>
        <w:t>Specifical</w:t>
      </w:r>
      <w:r w:rsidR="00C217D6" w:rsidRPr="007E38C1">
        <w:rPr>
          <w:bCs/>
          <w:szCs w:val="24"/>
          <w:lang w:val="en-US"/>
        </w:rPr>
        <w:t xml:space="preserve">ly, </w:t>
      </w:r>
      <w:r w:rsidR="008F4437" w:rsidRPr="007E38C1">
        <w:rPr>
          <w:bCs/>
          <w:szCs w:val="24"/>
          <w:lang w:val="en-US"/>
        </w:rPr>
        <w:t xml:space="preserve">the study performs </w:t>
      </w:r>
      <w:r w:rsidR="00F30355" w:rsidRPr="007E38C1">
        <w:rPr>
          <w:bCs/>
          <w:szCs w:val="24"/>
          <w:lang w:val="en-US"/>
        </w:rPr>
        <w:t>b</w:t>
      </w:r>
      <w:r w:rsidR="00C217D6" w:rsidRPr="007E38C1">
        <w:rPr>
          <w:bCs/>
          <w:szCs w:val="24"/>
          <w:lang w:val="en-US"/>
        </w:rPr>
        <w:t xml:space="preserve">ibliometric analysis to examine the descriptive, intellectual, and </w:t>
      </w:r>
      <w:r w:rsidR="00F30355" w:rsidRPr="007E38C1">
        <w:rPr>
          <w:bCs/>
          <w:szCs w:val="24"/>
          <w:lang w:val="en-US"/>
        </w:rPr>
        <w:t>conceptual structure of financial literacy</w:t>
      </w:r>
      <w:r w:rsidR="00C217D6" w:rsidRPr="007E38C1">
        <w:rPr>
          <w:bCs/>
          <w:szCs w:val="24"/>
          <w:lang w:val="en-US"/>
        </w:rPr>
        <w:t xml:space="preserve"> research. This bibliometric analysis cover</w:t>
      </w:r>
      <w:r w:rsidR="008F4437" w:rsidRPr="007E38C1">
        <w:rPr>
          <w:bCs/>
          <w:szCs w:val="24"/>
          <w:lang w:val="en-US"/>
        </w:rPr>
        <w:t>s</w:t>
      </w:r>
      <w:r w:rsidR="00C217D6" w:rsidRPr="007E38C1">
        <w:rPr>
          <w:bCs/>
          <w:szCs w:val="24"/>
          <w:lang w:val="en-US"/>
        </w:rPr>
        <w:t xml:space="preserve"> </w:t>
      </w:r>
      <w:r w:rsidR="00F30355" w:rsidRPr="007E38C1">
        <w:rPr>
          <w:bCs/>
          <w:szCs w:val="24"/>
          <w:lang w:val="en-US"/>
        </w:rPr>
        <w:t>the period between 1963 and</w:t>
      </w:r>
      <w:r w:rsidR="00C217D6" w:rsidRPr="007E38C1">
        <w:rPr>
          <w:bCs/>
          <w:szCs w:val="24"/>
          <w:lang w:val="en-US"/>
        </w:rPr>
        <w:t xml:space="preserve"> </w:t>
      </w:r>
      <w:r w:rsidR="00F30355" w:rsidRPr="007E38C1">
        <w:rPr>
          <w:bCs/>
          <w:szCs w:val="24"/>
          <w:lang w:val="en-US"/>
        </w:rPr>
        <w:t xml:space="preserve">2021, </w:t>
      </w:r>
      <w:r w:rsidR="00C217D6" w:rsidRPr="007E38C1">
        <w:rPr>
          <w:bCs/>
          <w:szCs w:val="24"/>
          <w:lang w:val="en-US"/>
        </w:rPr>
        <w:t xml:space="preserve">and is based on </w:t>
      </w:r>
      <w:r w:rsidR="000F4ED1" w:rsidRPr="007E38C1">
        <w:rPr>
          <w:bCs/>
          <w:szCs w:val="24"/>
          <w:lang w:val="en-US"/>
        </w:rPr>
        <w:t>4</w:t>
      </w:r>
      <w:r w:rsidR="004B3DCE">
        <w:rPr>
          <w:bCs/>
          <w:szCs w:val="24"/>
          <w:lang w:val="en-US"/>
        </w:rPr>
        <w:t xml:space="preserve"> </w:t>
      </w:r>
      <w:r w:rsidR="000F4ED1" w:rsidRPr="007E38C1">
        <w:rPr>
          <w:bCs/>
          <w:szCs w:val="24"/>
          <w:lang w:val="en-US"/>
        </w:rPr>
        <w:t>489</w:t>
      </w:r>
      <w:r w:rsidR="00C217D6" w:rsidRPr="007E38C1">
        <w:rPr>
          <w:bCs/>
          <w:szCs w:val="24"/>
          <w:lang w:val="en-US"/>
        </w:rPr>
        <w:t xml:space="preserve"> articles retrieved from two databases</w:t>
      </w:r>
      <w:r w:rsidR="00296819" w:rsidRPr="007E38C1">
        <w:rPr>
          <w:bCs/>
          <w:szCs w:val="24"/>
          <w:lang w:val="en-US"/>
        </w:rPr>
        <w:t>:</w:t>
      </w:r>
      <w:r w:rsidR="00C217D6" w:rsidRPr="007E38C1">
        <w:rPr>
          <w:bCs/>
          <w:szCs w:val="24"/>
          <w:lang w:val="en-US"/>
        </w:rPr>
        <w:t xml:space="preserve"> Web of Science and Scopus. </w:t>
      </w:r>
      <w:r w:rsidR="00296819" w:rsidRPr="007E38C1">
        <w:rPr>
          <w:bCs/>
          <w:szCs w:val="24"/>
          <w:lang w:val="en-US"/>
        </w:rPr>
        <w:t>The f</w:t>
      </w:r>
      <w:r w:rsidR="00C217D6" w:rsidRPr="007E38C1">
        <w:rPr>
          <w:bCs/>
          <w:szCs w:val="24"/>
          <w:lang w:val="en-US"/>
        </w:rPr>
        <w:t>inding</w:t>
      </w:r>
      <w:r w:rsidR="00296819" w:rsidRPr="007E38C1">
        <w:rPr>
          <w:bCs/>
          <w:szCs w:val="24"/>
          <w:lang w:val="en-US"/>
        </w:rPr>
        <w:t>s</w:t>
      </w:r>
      <w:r w:rsidR="00C217D6" w:rsidRPr="007E38C1">
        <w:rPr>
          <w:bCs/>
          <w:szCs w:val="24"/>
          <w:lang w:val="en-US"/>
        </w:rPr>
        <w:t xml:space="preserve"> illustrate </w:t>
      </w:r>
      <w:r w:rsidRPr="007E38C1">
        <w:rPr>
          <w:bCs/>
          <w:szCs w:val="24"/>
          <w:lang w:val="en-US"/>
        </w:rPr>
        <w:t xml:space="preserve">certain </w:t>
      </w:r>
      <w:r w:rsidR="00F75DC1" w:rsidRPr="007E38C1">
        <w:rPr>
          <w:bCs/>
          <w:szCs w:val="24"/>
          <w:lang w:val="en-US"/>
        </w:rPr>
        <w:t xml:space="preserve">keywords </w:t>
      </w:r>
      <w:r w:rsidRPr="007E38C1">
        <w:rPr>
          <w:bCs/>
          <w:szCs w:val="24"/>
          <w:lang w:val="en-US"/>
        </w:rPr>
        <w:t xml:space="preserve">that </w:t>
      </w:r>
      <w:r w:rsidR="00F75DC1" w:rsidRPr="007E38C1">
        <w:rPr>
          <w:bCs/>
          <w:szCs w:val="24"/>
          <w:lang w:val="en-US"/>
        </w:rPr>
        <w:t>emerge</w:t>
      </w:r>
      <w:r w:rsidRPr="007E38C1">
        <w:rPr>
          <w:bCs/>
          <w:szCs w:val="24"/>
          <w:lang w:val="en-US"/>
        </w:rPr>
        <w:t>d</w:t>
      </w:r>
      <w:r w:rsidR="00F75DC1" w:rsidRPr="007E38C1">
        <w:rPr>
          <w:bCs/>
          <w:szCs w:val="24"/>
          <w:lang w:val="en-US"/>
        </w:rPr>
        <w:t xml:space="preserve"> between the two period</w:t>
      </w:r>
      <w:r w:rsidR="009D32C9" w:rsidRPr="007E38C1">
        <w:rPr>
          <w:bCs/>
          <w:szCs w:val="24"/>
          <w:lang w:val="en-US"/>
        </w:rPr>
        <w:t>s</w:t>
      </w:r>
      <w:r w:rsidRPr="007E38C1">
        <w:rPr>
          <w:bCs/>
          <w:szCs w:val="24"/>
          <w:lang w:val="en-US"/>
        </w:rPr>
        <w:t>,</w:t>
      </w:r>
      <w:r w:rsidR="00F75DC1" w:rsidRPr="007E38C1">
        <w:rPr>
          <w:bCs/>
          <w:szCs w:val="24"/>
          <w:lang w:val="en-US"/>
        </w:rPr>
        <w:t xml:space="preserve"> and </w:t>
      </w:r>
      <w:r w:rsidRPr="007E38C1">
        <w:rPr>
          <w:bCs/>
          <w:szCs w:val="24"/>
          <w:lang w:val="en-US"/>
        </w:rPr>
        <w:t xml:space="preserve">reveal </w:t>
      </w:r>
      <w:r w:rsidR="00296819" w:rsidRPr="007E38C1">
        <w:rPr>
          <w:bCs/>
          <w:szCs w:val="24"/>
          <w:lang w:val="en-US"/>
        </w:rPr>
        <w:t xml:space="preserve">that financial literacy </w:t>
      </w:r>
      <w:r w:rsidR="00F75DC1" w:rsidRPr="007E38C1">
        <w:rPr>
          <w:bCs/>
          <w:szCs w:val="24"/>
          <w:lang w:val="en-US"/>
        </w:rPr>
        <w:t xml:space="preserve">research </w:t>
      </w:r>
      <w:r w:rsidR="00296819" w:rsidRPr="007E38C1">
        <w:rPr>
          <w:bCs/>
          <w:szCs w:val="24"/>
          <w:lang w:val="en-US"/>
        </w:rPr>
        <w:t xml:space="preserve">has </w:t>
      </w:r>
      <w:r w:rsidR="00DF2CC3" w:rsidRPr="007E38C1">
        <w:rPr>
          <w:bCs/>
          <w:szCs w:val="24"/>
          <w:lang w:val="en-US"/>
        </w:rPr>
        <w:t>not yet reach</w:t>
      </w:r>
      <w:r w:rsidR="009D32C9" w:rsidRPr="007E38C1">
        <w:rPr>
          <w:bCs/>
          <w:szCs w:val="24"/>
          <w:lang w:val="en-US"/>
        </w:rPr>
        <w:t>ed</w:t>
      </w:r>
      <w:r w:rsidR="00DF2CC3" w:rsidRPr="007E38C1">
        <w:rPr>
          <w:bCs/>
          <w:szCs w:val="24"/>
          <w:lang w:val="en-US"/>
        </w:rPr>
        <w:t xml:space="preserve"> maturity.</w:t>
      </w:r>
    </w:p>
    <w:p w14:paraId="53AE5CFB" w14:textId="77777777" w:rsidR="00C217D6" w:rsidRPr="007E38C1" w:rsidRDefault="00C217D6" w:rsidP="00AA0357">
      <w:pPr>
        <w:autoSpaceDE w:val="0"/>
        <w:autoSpaceDN w:val="0"/>
        <w:adjustRightInd w:val="0"/>
        <w:jc w:val="both"/>
        <w:rPr>
          <w:b/>
          <w:bCs/>
          <w:szCs w:val="24"/>
          <w:highlight w:val="cyan"/>
          <w:lang w:val="en-US"/>
        </w:rPr>
      </w:pPr>
    </w:p>
    <w:p w14:paraId="69C6DB25" w14:textId="54D9F545" w:rsidR="00B04E34" w:rsidRPr="007E38C1" w:rsidRDefault="00B04E34" w:rsidP="00AA0357">
      <w:pPr>
        <w:jc w:val="both"/>
        <w:rPr>
          <w:szCs w:val="24"/>
          <w:lang w:val="en-US"/>
        </w:rPr>
      </w:pPr>
      <w:r w:rsidRPr="007E38C1">
        <w:rPr>
          <w:b/>
          <w:bCs/>
          <w:szCs w:val="24"/>
          <w:lang w:val="en-US"/>
        </w:rPr>
        <w:t>Ke</w:t>
      </w:r>
      <w:r w:rsidR="0066610B" w:rsidRPr="007E38C1">
        <w:rPr>
          <w:b/>
          <w:bCs/>
          <w:szCs w:val="24"/>
          <w:lang w:val="en-US"/>
        </w:rPr>
        <w:t>ywords:</w:t>
      </w:r>
      <w:r w:rsidRPr="007E38C1">
        <w:rPr>
          <w:b/>
          <w:bCs/>
          <w:szCs w:val="24"/>
          <w:lang w:val="en-US"/>
        </w:rPr>
        <w:t xml:space="preserve"> </w:t>
      </w:r>
      <w:r w:rsidR="0066610B" w:rsidRPr="007E38C1">
        <w:rPr>
          <w:bCs/>
          <w:szCs w:val="24"/>
          <w:lang w:val="en-US"/>
        </w:rPr>
        <w:t>Financial literacy</w:t>
      </w:r>
      <w:r w:rsidR="0066610B" w:rsidRPr="007E38C1">
        <w:rPr>
          <w:szCs w:val="24"/>
          <w:lang w:val="en-US"/>
        </w:rPr>
        <w:t>,</w:t>
      </w:r>
      <w:r w:rsidR="0066610B" w:rsidRPr="007E38C1">
        <w:rPr>
          <w:b/>
          <w:bCs/>
          <w:szCs w:val="24"/>
          <w:lang w:val="en-US"/>
        </w:rPr>
        <w:t xml:space="preserve"> </w:t>
      </w:r>
      <w:r w:rsidRPr="007E38C1">
        <w:rPr>
          <w:szCs w:val="24"/>
          <w:lang w:val="en-US"/>
        </w:rPr>
        <w:t xml:space="preserve">Bibliometric analysis, </w:t>
      </w:r>
      <w:r w:rsidR="00FA58E3" w:rsidRPr="007E38C1">
        <w:rPr>
          <w:szCs w:val="24"/>
          <w:lang w:val="en-US"/>
        </w:rPr>
        <w:t>I</w:t>
      </w:r>
      <w:r w:rsidR="005745B3" w:rsidRPr="007E38C1">
        <w:rPr>
          <w:szCs w:val="24"/>
          <w:lang w:val="en-US"/>
        </w:rPr>
        <w:t xml:space="preserve">ntellectual structure, </w:t>
      </w:r>
      <w:r w:rsidR="00FA58E3" w:rsidRPr="007E38C1">
        <w:rPr>
          <w:szCs w:val="24"/>
          <w:lang w:val="en-US"/>
        </w:rPr>
        <w:t>C</w:t>
      </w:r>
      <w:r w:rsidR="005745B3" w:rsidRPr="007E38C1">
        <w:rPr>
          <w:szCs w:val="24"/>
          <w:lang w:val="en-US"/>
        </w:rPr>
        <w:t xml:space="preserve">onceptual structure, </w:t>
      </w:r>
      <w:r w:rsidRPr="007E38C1">
        <w:rPr>
          <w:szCs w:val="24"/>
          <w:lang w:val="en-US"/>
        </w:rPr>
        <w:t xml:space="preserve">Web of </w:t>
      </w:r>
      <w:r w:rsidR="00296819" w:rsidRPr="007E38C1">
        <w:rPr>
          <w:szCs w:val="24"/>
          <w:lang w:val="en-US"/>
        </w:rPr>
        <w:t>S</w:t>
      </w:r>
      <w:r w:rsidRPr="007E38C1">
        <w:rPr>
          <w:szCs w:val="24"/>
          <w:lang w:val="en-US"/>
        </w:rPr>
        <w:t>cience, Scopus, R package, VOSviewer</w:t>
      </w:r>
    </w:p>
    <w:p w14:paraId="301F494F" w14:textId="77777777" w:rsidR="00B04E34" w:rsidRPr="007E38C1" w:rsidRDefault="00B04E34" w:rsidP="00AA0357">
      <w:pPr>
        <w:spacing w:line="480" w:lineRule="auto"/>
        <w:jc w:val="both"/>
        <w:rPr>
          <w:b/>
          <w:bCs/>
          <w:szCs w:val="24"/>
          <w:lang w:val="en-US"/>
        </w:rPr>
      </w:pPr>
    </w:p>
    <w:p w14:paraId="4B076CD8" w14:textId="43BDC4E6" w:rsidR="007F1F9E" w:rsidRPr="007E38C1" w:rsidRDefault="007F1F9E" w:rsidP="00AA0357">
      <w:pPr>
        <w:pStyle w:val="Paragraphedeliste"/>
        <w:numPr>
          <w:ilvl w:val="0"/>
          <w:numId w:val="1"/>
        </w:numPr>
        <w:spacing w:line="480" w:lineRule="auto"/>
        <w:contextualSpacing w:val="0"/>
        <w:jc w:val="both"/>
        <w:rPr>
          <w:b/>
          <w:bCs/>
          <w:szCs w:val="24"/>
          <w:lang w:val="en-US"/>
        </w:rPr>
      </w:pPr>
      <w:r w:rsidRPr="007E38C1">
        <w:rPr>
          <w:b/>
          <w:bCs/>
          <w:szCs w:val="24"/>
          <w:lang w:val="en-US"/>
        </w:rPr>
        <w:t xml:space="preserve">Introduction </w:t>
      </w:r>
    </w:p>
    <w:p w14:paraId="62379726" w14:textId="5F9F8BA1" w:rsidR="007F1F9E" w:rsidRPr="007E38C1" w:rsidRDefault="00997059" w:rsidP="007E38C1">
      <w:pPr>
        <w:pStyle w:val="Paragraphedeliste"/>
        <w:spacing w:line="480" w:lineRule="auto"/>
        <w:ind w:left="0"/>
        <w:jc w:val="both"/>
        <w:rPr>
          <w:bCs/>
          <w:szCs w:val="24"/>
          <w:lang w:val="en-US"/>
        </w:rPr>
      </w:pPr>
      <w:r w:rsidRPr="007E38C1">
        <w:rPr>
          <w:bCs/>
          <w:szCs w:val="24"/>
          <w:lang w:val="en-US"/>
        </w:rPr>
        <w:t>Ma</w:t>
      </w:r>
      <w:r w:rsidR="00D124D9" w:rsidRPr="007E38C1">
        <w:rPr>
          <w:bCs/>
          <w:szCs w:val="24"/>
          <w:lang w:val="en-US"/>
        </w:rPr>
        <w:t>n</w:t>
      </w:r>
      <w:r w:rsidRPr="007E38C1">
        <w:rPr>
          <w:bCs/>
          <w:szCs w:val="24"/>
          <w:lang w:val="en-US"/>
        </w:rPr>
        <w:t xml:space="preserve">y definitions of financial literacy (FL) </w:t>
      </w:r>
      <w:r w:rsidR="006B61A4" w:rsidRPr="007E38C1">
        <w:rPr>
          <w:bCs/>
          <w:szCs w:val="24"/>
          <w:lang w:val="en-US"/>
        </w:rPr>
        <w:t xml:space="preserve">have been </w:t>
      </w:r>
      <w:r w:rsidRPr="007E38C1">
        <w:rPr>
          <w:bCs/>
          <w:szCs w:val="24"/>
          <w:lang w:val="en-US"/>
        </w:rPr>
        <w:t>introduced in the literature. For example, Lusardi and Tufano (2015) define FL as “the ability to make simple decisions regarding debt contracts, in particular how one applies basic knowledge about interest compounding, measured in the context of everyday financial choices.” For Bhushan and Medury (2013)</w:t>
      </w:r>
      <w:r w:rsidR="00593DE2" w:rsidRPr="007E38C1">
        <w:rPr>
          <w:bCs/>
          <w:szCs w:val="24"/>
          <w:lang w:val="en-US"/>
        </w:rPr>
        <w:t>,</w:t>
      </w:r>
      <w:r w:rsidRPr="007E38C1">
        <w:rPr>
          <w:bCs/>
          <w:szCs w:val="24"/>
          <w:lang w:val="en-US"/>
        </w:rPr>
        <w:t xml:space="preserve"> FL refers to the capacity to take adequate decisions about using money. In this research, we retain the definition </w:t>
      </w:r>
      <w:r w:rsidR="00FE7CBB">
        <w:rPr>
          <w:bCs/>
          <w:szCs w:val="24"/>
          <w:lang w:val="en-US"/>
        </w:rPr>
        <w:t>proposed by the</w:t>
      </w:r>
      <w:r w:rsidRPr="007E38C1">
        <w:rPr>
          <w:bCs/>
          <w:szCs w:val="24"/>
          <w:lang w:val="en-US"/>
        </w:rPr>
        <w:t xml:space="preserve"> </w:t>
      </w:r>
      <w:r w:rsidR="00FE7CBB">
        <w:rPr>
          <w:bCs/>
          <w:szCs w:val="24"/>
          <w:lang w:val="en-US"/>
        </w:rPr>
        <w:t xml:space="preserve">Organisation for </w:t>
      </w:r>
      <w:r w:rsidRPr="007E38C1">
        <w:rPr>
          <w:bCs/>
          <w:szCs w:val="24"/>
          <w:lang w:val="en-US"/>
        </w:rPr>
        <w:t xml:space="preserve">Economic Co-operation and Development </w:t>
      </w:r>
      <w:r w:rsidR="002F1F60" w:rsidRPr="007E38C1">
        <w:rPr>
          <w:bCs/>
          <w:szCs w:val="24"/>
          <w:lang w:val="en-US"/>
        </w:rPr>
        <w:t xml:space="preserve">in 2014 </w:t>
      </w:r>
      <w:r w:rsidR="00FE7CBB">
        <w:rPr>
          <w:bCs/>
          <w:szCs w:val="24"/>
          <w:lang w:val="en-US"/>
        </w:rPr>
        <w:t xml:space="preserve">and </w:t>
      </w:r>
      <w:r w:rsidRPr="007E38C1">
        <w:rPr>
          <w:bCs/>
          <w:szCs w:val="24"/>
          <w:lang w:val="en-US"/>
        </w:rPr>
        <w:t>used by many scholars</w:t>
      </w:r>
      <w:r w:rsidR="00FE7CBB">
        <w:rPr>
          <w:bCs/>
          <w:szCs w:val="24"/>
          <w:lang w:val="en-US"/>
        </w:rPr>
        <w:t xml:space="preserve"> since</w:t>
      </w:r>
      <w:r w:rsidRPr="007E38C1">
        <w:rPr>
          <w:bCs/>
          <w:szCs w:val="24"/>
          <w:lang w:val="en-US"/>
        </w:rPr>
        <w:t xml:space="preserve"> (e.g., Goyal </w:t>
      </w:r>
      <w:r w:rsidR="00830645" w:rsidRPr="007E38C1">
        <w:rPr>
          <w:bCs/>
          <w:szCs w:val="24"/>
          <w:lang w:val="en-US"/>
        </w:rPr>
        <w:t xml:space="preserve">&amp; </w:t>
      </w:r>
      <w:r w:rsidRPr="007E38C1">
        <w:rPr>
          <w:bCs/>
          <w:szCs w:val="24"/>
          <w:lang w:val="en-US"/>
        </w:rPr>
        <w:t>Kumar, 2021)</w:t>
      </w:r>
      <w:r w:rsidR="00FE7CBB">
        <w:rPr>
          <w:bCs/>
          <w:szCs w:val="24"/>
          <w:lang w:val="en-US"/>
        </w:rPr>
        <w:t>,</w:t>
      </w:r>
      <w:r w:rsidRPr="007E38C1">
        <w:rPr>
          <w:bCs/>
          <w:szCs w:val="24"/>
          <w:lang w:val="en-US"/>
        </w:rPr>
        <w:t xml:space="preserve"> </w:t>
      </w:r>
      <w:r w:rsidR="00FE7CBB">
        <w:rPr>
          <w:bCs/>
          <w:szCs w:val="24"/>
          <w:lang w:val="en-US"/>
        </w:rPr>
        <w:t>which</w:t>
      </w:r>
      <w:r w:rsidRPr="007E38C1">
        <w:rPr>
          <w:bCs/>
          <w:szCs w:val="24"/>
          <w:lang w:val="en-US"/>
        </w:rPr>
        <w:t xml:space="preserve"> states that the FL is “knowledge and understanding of financial concepts and risks, and the skills, motivation and confidence to apply such knowledge and understanding in order to make effective decisions across a range of financial contexts, to improve the financial wellbeing of individuals and society, and to enable participation in economic life</w:t>
      </w:r>
      <w:r w:rsidR="009D32C9" w:rsidRPr="007E38C1">
        <w:rPr>
          <w:bCs/>
          <w:szCs w:val="24"/>
          <w:lang w:val="en-US"/>
        </w:rPr>
        <w:t>.”</w:t>
      </w:r>
      <w:r w:rsidR="00B609B4" w:rsidRPr="007E38C1">
        <w:rPr>
          <w:bCs/>
          <w:szCs w:val="24"/>
          <w:lang w:val="en-US"/>
        </w:rPr>
        <w:t xml:space="preserve"> </w:t>
      </w:r>
    </w:p>
    <w:p w14:paraId="41D2200C" w14:textId="0A996E70" w:rsidR="00A30498" w:rsidRPr="007E38C1" w:rsidRDefault="00A30498" w:rsidP="00D7685A">
      <w:pPr>
        <w:autoSpaceDE w:val="0"/>
        <w:autoSpaceDN w:val="0"/>
        <w:adjustRightInd w:val="0"/>
        <w:spacing w:line="480" w:lineRule="auto"/>
        <w:ind w:firstLine="567"/>
        <w:jc w:val="both"/>
        <w:rPr>
          <w:rFonts w:eastAsia="CharisSIL"/>
          <w:szCs w:val="24"/>
          <w:lang w:val="en-US"/>
        </w:rPr>
      </w:pPr>
      <w:r w:rsidRPr="007E38C1">
        <w:rPr>
          <w:rFonts w:eastAsia="CharisSIL"/>
          <w:szCs w:val="24"/>
          <w:lang w:val="en-US"/>
        </w:rPr>
        <w:t xml:space="preserve">Despite the growing popularity of the </w:t>
      </w:r>
      <w:r w:rsidR="00F30355" w:rsidRPr="007E38C1">
        <w:rPr>
          <w:rFonts w:eastAsia="CharisSIL"/>
          <w:szCs w:val="24"/>
          <w:lang w:val="en-US"/>
        </w:rPr>
        <w:t xml:space="preserve">FL </w:t>
      </w:r>
      <w:r w:rsidR="001F60B7" w:rsidRPr="007E38C1">
        <w:rPr>
          <w:rFonts w:eastAsia="CharisSIL"/>
          <w:szCs w:val="24"/>
          <w:lang w:val="en-US"/>
        </w:rPr>
        <w:t>c</w:t>
      </w:r>
      <w:r w:rsidRPr="007E38C1">
        <w:rPr>
          <w:rFonts w:eastAsia="CharisSIL"/>
          <w:szCs w:val="24"/>
          <w:lang w:val="en-US"/>
        </w:rPr>
        <w:t>oncept and many reviews of this concept in the literature</w:t>
      </w:r>
      <w:r w:rsidR="00100400" w:rsidRPr="007E38C1">
        <w:rPr>
          <w:rFonts w:eastAsia="CharisSIL"/>
          <w:szCs w:val="24"/>
          <w:lang w:val="en-US"/>
        </w:rPr>
        <w:t>,</w:t>
      </w:r>
      <w:r w:rsidR="002F1F60" w:rsidRPr="007E38C1">
        <w:rPr>
          <w:rFonts w:eastAsia="CharisSIL"/>
          <w:szCs w:val="24"/>
          <w:lang w:val="en-US"/>
        </w:rPr>
        <w:t xml:space="preserve"> as well as the work </w:t>
      </w:r>
      <w:r w:rsidR="00100400" w:rsidRPr="007E38C1">
        <w:rPr>
          <w:rFonts w:eastAsia="CharisSIL"/>
          <w:szCs w:val="24"/>
          <w:lang w:val="en-US"/>
        </w:rPr>
        <w:t xml:space="preserve">conducted </w:t>
      </w:r>
      <w:r w:rsidR="002F1F60" w:rsidRPr="007E38C1">
        <w:rPr>
          <w:rFonts w:eastAsia="CharisSIL"/>
          <w:szCs w:val="24"/>
          <w:lang w:val="en-US"/>
        </w:rPr>
        <w:t>by many countries, individual persons are still hav</w:t>
      </w:r>
      <w:r w:rsidR="00D124D9" w:rsidRPr="007E38C1">
        <w:rPr>
          <w:rFonts w:eastAsia="CharisSIL"/>
          <w:szCs w:val="24"/>
          <w:lang w:val="en-US"/>
        </w:rPr>
        <w:t>ing</w:t>
      </w:r>
      <w:r w:rsidR="002F1F60" w:rsidRPr="007E38C1">
        <w:rPr>
          <w:rFonts w:eastAsia="CharisSIL"/>
          <w:szCs w:val="24"/>
          <w:lang w:val="en-US"/>
        </w:rPr>
        <w:t xml:space="preserve"> difficult</w:t>
      </w:r>
      <w:r w:rsidR="00100400" w:rsidRPr="007E38C1">
        <w:rPr>
          <w:rFonts w:eastAsia="CharisSIL"/>
          <w:szCs w:val="24"/>
          <w:lang w:val="en-US"/>
        </w:rPr>
        <w:t>ies</w:t>
      </w:r>
      <w:r w:rsidR="002F1F60" w:rsidRPr="007E38C1">
        <w:rPr>
          <w:rFonts w:eastAsia="CharisSIL"/>
          <w:szCs w:val="24"/>
          <w:lang w:val="en-US"/>
        </w:rPr>
        <w:t xml:space="preserve"> </w:t>
      </w:r>
      <w:r w:rsidR="00100400" w:rsidRPr="007E38C1">
        <w:rPr>
          <w:rFonts w:eastAsia="CharisSIL"/>
          <w:szCs w:val="24"/>
          <w:lang w:val="en-US"/>
        </w:rPr>
        <w:t>in</w:t>
      </w:r>
      <w:r w:rsidR="002F1F60" w:rsidRPr="007E38C1">
        <w:rPr>
          <w:rFonts w:eastAsia="CharisSIL"/>
          <w:szCs w:val="24"/>
          <w:lang w:val="en-US"/>
        </w:rPr>
        <w:t xml:space="preserve"> mak</w:t>
      </w:r>
      <w:r w:rsidR="00100400" w:rsidRPr="007E38C1">
        <w:rPr>
          <w:rFonts w:eastAsia="CharisSIL"/>
          <w:szCs w:val="24"/>
          <w:lang w:val="en-US"/>
        </w:rPr>
        <w:t>ing</w:t>
      </w:r>
      <w:r w:rsidR="002F1F60" w:rsidRPr="007E38C1">
        <w:rPr>
          <w:rFonts w:eastAsia="CharisSIL"/>
          <w:szCs w:val="24"/>
          <w:lang w:val="en-US"/>
        </w:rPr>
        <w:t xml:space="preserve"> the right financial decisions (Gallego-Losada et al., </w:t>
      </w:r>
      <w:r w:rsidR="002F1F60" w:rsidRPr="007E38C1">
        <w:rPr>
          <w:rFonts w:eastAsia="CharisSIL"/>
          <w:szCs w:val="24"/>
          <w:lang w:val="en-US"/>
        </w:rPr>
        <w:lastRenderedPageBreak/>
        <w:t xml:space="preserve">2021). In this regard, </w:t>
      </w:r>
      <w:r w:rsidR="00D7685A" w:rsidRPr="007E38C1">
        <w:rPr>
          <w:rFonts w:eastAsia="CharisSIL"/>
          <w:szCs w:val="24"/>
          <w:lang w:val="en-US"/>
        </w:rPr>
        <w:t>in the recent survey</w:t>
      </w:r>
      <w:r w:rsidR="00D7685A" w:rsidRPr="007E38C1">
        <w:rPr>
          <w:rStyle w:val="Appelnotedebasdep"/>
          <w:rFonts w:eastAsia="CharisSIL"/>
          <w:szCs w:val="24"/>
          <w:lang w:val="en-US"/>
        </w:rPr>
        <w:footnoteReference w:id="1"/>
      </w:r>
      <w:r w:rsidR="00D7685A" w:rsidRPr="007E38C1">
        <w:rPr>
          <w:rFonts w:eastAsia="CharisSIL"/>
          <w:szCs w:val="24"/>
          <w:lang w:val="en-US"/>
        </w:rPr>
        <w:t xml:space="preserve"> made by the</w:t>
      </w:r>
      <w:r w:rsidR="002F1F60" w:rsidRPr="007E38C1">
        <w:rPr>
          <w:rFonts w:eastAsia="CharisSIL"/>
          <w:szCs w:val="24"/>
          <w:lang w:val="en-US"/>
        </w:rPr>
        <w:t xml:space="preserve"> </w:t>
      </w:r>
      <w:r w:rsidR="00D7685A" w:rsidRPr="007E38C1">
        <w:rPr>
          <w:rFonts w:eastAsia="CharisSIL"/>
          <w:szCs w:val="24"/>
          <w:lang w:val="en-US"/>
        </w:rPr>
        <w:t>Canada Life Assurance Company, only 41% of the respondents argue that they have a high level of confidence in their financial knowledge.</w:t>
      </w:r>
    </w:p>
    <w:p w14:paraId="66094376" w14:textId="03E2D3AF" w:rsidR="001E1E3A" w:rsidRPr="007E38C1" w:rsidRDefault="00A30498" w:rsidP="001E1E3A">
      <w:pPr>
        <w:autoSpaceDE w:val="0"/>
        <w:autoSpaceDN w:val="0"/>
        <w:adjustRightInd w:val="0"/>
        <w:spacing w:line="480" w:lineRule="auto"/>
        <w:ind w:firstLine="567"/>
        <w:jc w:val="both"/>
        <w:rPr>
          <w:szCs w:val="24"/>
          <w:lang w:val="en-US"/>
        </w:rPr>
      </w:pPr>
      <w:r w:rsidRPr="007E38C1">
        <w:rPr>
          <w:rFonts w:eastAsia="CharisSIL"/>
          <w:szCs w:val="24"/>
          <w:lang w:val="en-US"/>
        </w:rPr>
        <w:t xml:space="preserve">To better understand the </w:t>
      </w:r>
      <w:r w:rsidR="00F30355" w:rsidRPr="007E38C1">
        <w:rPr>
          <w:rFonts w:eastAsia="CharisSIL"/>
          <w:szCs w:val="24"/>
          <w:lang w:val="en-US"/>
        </w:rPr>
        <w:t>FL</w:t>
      </w:r>
      <w:r w:rsidRPr="007E38C1">
        <w:rPr>
          <w:rFonts w:eastAsia="CharisSIL"/>
          <w:szCs w:val="24"/>
          <w:lang w:val="en-US"/>
        </w:rPr>
        <w:t xml:space="preserve"> concept, certain scholars </w:t>
      </w:r>
      <w:r w:rsidR="00100400" w:rsidRPr="007E38C1">
        <w:rPr>
          <w:rFonts w:eastAsia="CharisSIL"/>
          <w:szCs w:val="24"/>
          <w:lang w:val="en-US"/>
        </w:rPr>
        <w:t xml:space="preserve">have </w:t>
      </w:r>
      <w:r w:rsidRPr="007E38C1">
        <w:rPr>
          <w:rFonts w:eastAsia="CharisSIL"/>
          <w:szCs w:val="24"/>
          <w:lang w:val="en-US"/>
        </w:rPr>
        <w:t>realized systematic literature review</w:t>
      </w:r>
      <w:r w:rsidR="00100400" w:rsidRPr="007E38C1">
        <w:rPr>
          <w:rFonts w:eastAsia="CharisSIL"/>
          <w:szCs w:val="24"/>
          <w:lang w:val="en-US"/>
        </w:rPr>
        <w:t>s</w:t>
      </w:r>
      <w:r w:rsidRPr="007E38C1">
        <w:rPr>
          <w:rFonts w:eastAsia="CharisSIL"/>
          <w:szCs w:val="24"/>
          <w:lang w:val="en-US"/>
        </w:rPr>
        <w:t xml:space="preserve"> (e.g., </w:t>
      </w:r>
      <w:r w:rsidR="002450A3" w:rsidRPr="007E38C1">
        <w:rPr>
          <w:rFonts w:eastAsia="CharisSIL"/>
          <w:szCs w:val="24"/>
          <w:lang w:val="en-US"/>
        </w:rPr>
        <w:t>Huston, 2010; Remund, 2010</w:t>
      </w:r>
      <w:r w:rsidRPr="007E38C1">
        <w:rPr>
          <w:rFonts w:eastAsia="CharisSIL"/>
          <w:szCs w:val="24"/>
          <w:lang w:val="en-US"/>
        </w:rPr>
        <w:t xml:space="preserve">) or </w:t>
      </w:r>
      <w:r w:rsidR="009D6244">
        <w:rPr>
          <w:rFonts w:eastAsia="CharisSIL"/>
          <w:szCs w:val="24"/>
          <w:lang w:val="en-US"/>
        </w:rPr>
        <w:t xml:space="preserve">they </w:t>
      </w:r>
      <w:r w:rsidRPr="007E38C1">
        <w:rPr>
          <w:rFonts w:eastAsia="CharisSIL"/>
          <w:szCs w:val="24"/>
          <w:lang w:val="en-US"/>
        </w:rPr>
        <w:t>review</w:t>
      </w:r>
      <w:r w:rsidR="009D6244">
        <w:rPr>
          <w:rFonts w:eastAsia="CharisSIL"/>
          <w:szCs w:val="24"/>
          <w:lang w:val="en-US"/>
        </w:rPr>
        <w:t>ed</w:t>
      </w:r>
      <w:r w:rsidRPr="007E38C1">
        <w:rPr>
          <w:rFonts w:eastAsia="CharisSIL"/>
          <w:szCs w:val="24"/>
          <w:lang w:val="en-US"/>
        </w:rPr>
        <w:t xml:space="preserve"> </w:t>
      </w:r>
      <w:r w:rsidR="002450A3" w:rsidRPr="007E38C1">
        <w:rPr>
          <w:rFonts w:eastAsia="CharisSIL"/>
          <w:szCs w:val="24"/>
          <w:lang w:val="en-US"/>
        </w:rPr>
        <w:t>some consequence</w:t>
      </w:r>
      <w:r w:rsidR="009D6244">
        <w:rPr>
          <w:rFonts w:eastAsia="CharisSIL"/>
          <w:szCs w:val="24"/>
          <w:lang w:val="en-US"/>
        </w:rPr>
        <w:t>s</w:t>
      </w:r>
      <w:r w:rsidR="002450A3" w:rsidRPr="007E38C1">
        <w:rPr>
          <w:rFonts w:eastAsia="CharisSIL"/>
          <w:szCs w:val="24"/>
          <w:lang w:val="en-US"/>
        </w:rPr>
        <w:t xml:space="preserve"> of </w:t>
      </w:r>
      <w:r w:rsidR="00D54539" w:rsidRPr="007E38C1">
        <w:rPr>
          <w:rFonts w:eastAsia="CharisSIL"/>
          <w:szCs w:val="24"/>
          <w:lang w:val="en-US"/>
        </w:rPr>
        <w:t>FL</w:t>
      </w:r>
      <w:r w:rsidR="002450A3" w:rsidRPr="007E38C1">
        <w:rPr>
          <w:rFonts w:eastAsia="CharisSIL"/>
          <w:szCs w:val="24"/>
          <w:lang w:val="en-US"/>
        </w:rPr>
        <w:t xml:space="preserve"> </w:t>
      </w:r>
      <w:r w:rsidRPr="007E38C1">
        <w:rPr>
          <w:rFonts w:eastAsia="CharisSIL"/>
          <w:szCs w:val="24"/>
          <w:lang w:val="en-US"/>
        </w:rPr>
        <w:t xml:space="preserve">(e.g., </w:t>
      </w:r>
      <w:r w:rsidR="002450A3" w:rsidRPr="007E38C1">
        <w:rPr>
          <w:rFonts w:eastAsia="CharisSIL"/>
          <w:szCs w:val="24"/>
          <w:lang w:val="en-US"/>
        </w:rPr>
        <w:t>Fox et al., 2005; Hastings et al., 2013; Santini et al., 2019</w:t>
      </w:r>
      <w:r w:rsidRPr="007E38C1">
        <w:rPr>
          <w:rFonts w:eastAsia="CharisSIL"/>
          <w:szCs w:val="24"/>
          <w:lang w:val="en-US"/>
        </w:rPr>
        <w:t xml:space="preserve">), </w:t>
      </w:r>
      <w:r w:rsidR="002450A3" w:rsidRPr="007E38C1">
        <w:rPr>
          <w:rFonts w:eastAsia="CharisSIL"/>
          <w:szCs w:val="24"/>
          <w:lang w:val="en-US"/>
        </w:rPr>
        <w:t>as well as review</w:t>
      </w:r>
      <w:r w:rsidR="000D17F0" w:rsidRPr="007E38C1">
        <w:rPr>
          <w:rFonts w:eastAsia="CharisSIL"/>
          <w:szCs w:val="24"/>
          <w:lang w:val="en-US"/>
        </w:rPr>
        <w:t>s</w:t>
      </w:r>
      <w:r w:rsidR="002450A3" w:rsidRPr="007E38C1">
        <w:rPr>
          <w:rFonts w:eastAsia="CharisSIL"/>
          <w:szCs w:val="24"/>
          <w:lang w:val="en-US"/>
        </w:rPr>
        <w:t xml:space="preserve"> of some antecedent</w:t>
      </w:r>
      <w:r w:rsidR="000D17F0" w:rsidRPr="007E38C1">
        <w:rPr>
          <w:rFonts w:eastAsia="CharisSIL"/>
          <w:szCs w:val="24"/>
          <w:lang w:val="en-US"/>
        </w:rPr>
        <w:t>s</w:t>
      </w:r>
      <w:r w:rsidR="002450A3" w:rsidRPr="007E38C1">
        <w:rPr>
          <w:rFonts w:eastAsia="CharisSIL"/>
          <w:szCs w:val="24"/>
          <w:lang w:val="en-US"/>
        </w:rPr>
        <w:t xml:space="preserve"> of this concept</w:t>
      </w:r>
      <w:r w:rsidRPr="007E38C1">
        <w:rPr>
          <w:rFonts w:eastAsia="CharisSIL"/>
          <w:szCs w:val="24"/>
          <w:lang w:val="en-US"/>
        </w:rPr>
        <w:t xml:space="preserve"> (e.g., </w:t>
      </w:r>
      <w:r w:rsidR="002450A3" w:rsidRPr="007E38C1">
        <w:rPr>
          <w:rFonts w:eastAsia="CharisSIL"/>
          <w:szCs w:val="24"/>
          <w:lang w:val="en-US"/>
        </w:rPr>
        <w:t xml:space="preserve">Van Campenhout, 2015; Montalto et al., 2019; Santini et al., 2019; Steinert et al., 2018). </w:t>
      </w:r>
      <w:r w:rsidR="00C04768" w:rsidRPr="007E38C1">
        <w:rPr>
          <w:rFonts w:eastAsia="CharisSIL"/>
          <w:szCs w:val="24"/>
          <w:lang w:val="en-US"/>
        </w:rPr>
        <w:t>Ex</w:t>
      </w:r>
      <w:r w:rsidR="000D17F0" w:rsidRPr="007E38C1">
        <w:rPr>
          <w:rFonts w:eastAsia="CharisSIL"/>
          <w:szCs w:val="24"/>
          <w:lang w:val="en-US"/>
        </w:rPr>
        <w:t>c</w:t>
      </w:r>
      <w:r w:rsidR="00C04768" w:rsidRPr="007E38C1">
        <w:rPr>
          <w:rFonts w:eastAsia="CharisSIL"/>
          <w:szCs w:val="24"/>
          <w:lang w:val="en-US"/>
        </w:rPr>
        <w:t>e</w:t>
      </w:r>
      <w:r w:rsidR="000D17F0" w:rsidRPr="007E38C1">
        <w:rPr>
          <w:rFonts w:eastAsia="CharisSIL"/>
          <w:szCs w:val="24"/>
          <w:lang w:val="en-US"/>
        </w:rPr>
        <w:t>p</w:t>
      </w:r>
      <w:r w:rsidR="00C04768" w:rsidRPr="007E38C1">
        <w:rPr>
          <w:rFonts w:eastAsia="CharisSIL"/>
          <w:szCs w:val="24"/>
          <w:lang w:val="en-US"/>
        </w:rPr>
        <w:t>t</w:t>
      </w:r>
      <w:r w:rsidR="002450A3" w:rsidRPr="007E38C1">
        <w:rPr>
          <w:rFonts w:eastAsia="CharisSIL"/>
          <w:szCs w:val="24"/>
          <w:lang w:val="en-US"/>
        </w:rPr>
        <w:t xml:space="preserve"> meta-analysis conducted by </w:t>
      </w:r>
      <w:r w:rsidR="00E86B68" w:rsidRPr="007E38C1">
        <w:rPr>
          <w:rFonts w:eastAsia="CharisSIL"/>
          <w:szCs w:val="24"/>
          <w:lang w:val="en-US"/>
        </w:rPr>
        <w:t xml:space="preserve">a limited number of </w:t>
      </w:r>
      <w:r w:rsidR="002450A3" w:rsidRPr="007E38C1">
        <w:rPr>
          <w:rFonts w:eastAsia="CharisSIL"/>
          <w:szCs w:val="24"/>
          <w:lang w:val="en-US"/>
        </w:rPr>
        <w:t>authors (</w:t>
      </w:r>
      <w:r w:rsidR="00C04768" w:rsidRPr="007E38C1">
        <w:rPr>
          <w:rFonts w:eastAsia="CharisSIL"/>
          <w:szCs w:val="24"/>
          <w:lang w:val="en-US"/>
        </w:rPr>
        <w:t xml:space="preserve">e.g., Miller et al., 2014; </w:t>
      </w:r>
      <w:r w:rsidR="002450A3" w:rsidRPr="007E38C1">
        <w:rPr>
          <w:rFonts w:eastAsia="CharisSIL"/>
          <w:szCs w:val="24"/>
          <w:lang w:val="en-US"/>
        </w:rPr>
        <w:t xml:space="preserve">Santini et al., </w:t>
      </w:r>
      <w:r w:rsidR="00C04768" w:rsidRPr="007E38C1">
        <w:rPr>
          <w:rFonts w:eastAsia="CharisSIL"/>
          <w:szCs w:val="24"/>
          <w:lang w:val="en-US"/>
        </w:rPr>
        <w:t>2019)</w:t>
      </w:r>
      <w:r w:rsidR="002450A3" w:rsidRPr="007E38C1">
        <w:rPr>
          <w:rFonts w:eastAsia="CharisSIL"/>
          <w:szCs w:val="24"/>
          <w:lang w:val="en-US"/>
        </w:rPr>
        <w:t xml:space="preserve"> </w:t>
      </w:r>
      <w:r w:rsidR="00C04768" w:rsidRPr="007E38C1">
        <w:rPr>
          <w:rFonts w:eastAsia="CharisSIL"/>
          <w:szCs w:val="24"/>
          <w:lang w:val="en-US"/>
        </w:rPr>
        <w:t xml:space="preserve">studying the impact of </w:t>
      </w:r>
      <w:r w:rsidR="00F30355" w:rsidRPr="007E38C1">
        <w:rPr>
          <w:rFonts w:eastAsia="CharisSIL"/>
          <w:szCs w:val="24"/>
          <w:lang w:val="en-US"/>
        </w:rPr>
        <w:t>FL</w:t>
      </w:r>
      <w:r w:rsidR="00C04768" w:rsidRPr="007E38C1">
        <w:rPr>
          <w:rFonts w:eastAsia="CharisSIL"/>
          <w:szCs w:val="24"/>
          <w:lang w:val="en-US"/>
        </w:rPr>
        <w:t xml:space="preserve">, </w:t>
      </w:r>
      <w:r w:rsidRPr="007E38C1">
        <w:rPr>
          <w:rFonts w:eastAsia="CharisSIL"/>
          <w:szCs w:val="24"/>
          <w:lang w:val="en-US"/>
        </w:rPr>
        <w:t xml:space="preserve">reviews </w:t>
      </w:r>
      <w:r w:rsidR="00C04768" w:rsidRPr="007E38C1">
        <w:rPr>
          <w:rFonts w:eastAsia="CharisSIL"/>
          <w:szCs w:val="24"/>
          <w:lang w:val="en-US"/>
        </w:rPr>
        <w:t xml:space="preserve">on this concept </w:t>
      </w:r>
      <w:r w:rsidRPr="007E38C1">
        <w:rPr>
          <w:rFonts w:eastAsia="CharisSIL"/>
          <w:szCs w:val="24"/>
          <w:lang w:val="en-US"/>
        </w:rPr>
        <w:t xml:space="preserve">are qualitative and </w:t>
      </w:r>
      <w:r w:rsidR="00C04768" w:rsidRPr="007E38C1">
        <w:rPr>
          <w:rFonts w:eastAsia="CharisSIL"/>
          <w:szCs w:val="24"/>
          <w:lang w:val="en-US"/>
        </w:rPr>
        <w:t xml:space="preserve">are </w:t>
      </w:r>
      <w:r w:rsidRPr="007E38C1">
        <w:rPr>
          <w:rFonts w:eastAsia="CharisSIL"/>
          <w:szCs w:val="24"/>
          <w:lang w:val="en-US"/>
        </w:rPr>
        <w:t>based on the authors</w:t>
      </w:r>
      <w:r w:rsidR="00E86B68" w:rsidRPr="007E38C1">
        <w:rPr>
          <w:rFonts w:eastAsia="CharisSIL"/>
          <w:szCs w:val="24"/>
          <w:lang w:val="en-US"/>
        </w:rPr>
        <w:t>’</w:t>
      </w:r>
      <w:r w:rsidRPr="007E38C1">
        <w:rPr>
          <w:rFonts w:eastAsia="CharisSIL"/>
          <w:szCs w:val="24"/>
          <w:lang w:val="en-US"/>
        </w:rPr>
        <w:t xml:space="preserve"> views. Very few reviews focusing on the intellectual or/and conceptual structure evolution of the </w:t>
      </w:r>
      <w:r w:rsidR="00F30355" w:rsidRPr="007E38C1">
        <w:rPr>
          <w:rFonts w:eastAsia="CharisSIL"/>
          <w:szCs w:val="24"/>
          <w:lang w:val="en-US"/>
        </w:rPr>
        <w:t>FL</w:t>
      </w:r>
      <w:r w:rsidRPr="007E38C1">
        <w:rPr>
          <w:rFonts w:eastAsia="CharisSIL"/>
          <w:szCs w:val="24"/>
          <w:lang w:val="en-US"/>
        </w:rPr>
        <w:t xml:space="preserve"> concept are quantitative and objective in the literature. Specifically, </w:t>
      </w:r>
      <w:r w:rsidR="00A143CB" w:rsidRPr="007E38C1">
        <w:rPr>
          <w:rFonts w:eastAsia="CharisSIL"/>
          <w:szCs w:val="24"/>
          <w:lang w:val="en-US"/>
        </w:rPr>
        <w:t>to</w:t>
      </w:r>
      <w:r w:rsidRPr="007E38C1">
        <w:rPr>
          <w:rFonts w:eastAsia="CharisSIL"/>
          <w:szCs w:val="24"/>
          <w:lang w:val="en-US"/>
        </w:rPr>
        <w:t xml:space="preserve"> the best of our knowledge, </w:t>
      </w:r>
      <w:r w:rsidR="007B78B7" w:rsidRPr="007E38C1">
        <w:rPr>
          <w:rFonts w:eastAsia="CharisSIL"/>
          <w:szCs w:val="24"/>
          <w:lang w:val="en-US"/>
        </w:rPr>
        <w:t>one study</w:t>
      </w:r>
      <w:r w:rsidR="007B78B7" w:rsidRPr="007E38C1">
        <w:rPr>
          <w:lang w:val="en-US"/>
        </w:rPr>
        <w:t xml:space="preserve">, </w:t>
      </w:r>
      <w:r w:rsidR="007B78B7" w:rsidRPr="007E38C1">
        <w:rPr>
          <w:rFonts w:eastAsia="CharisSIL"/>
          <w:szCs w:val="24"/>
          <w:lang w:val="en-US"/>
        </w:rPr>
        <w:t>Goyal and Kumar (2021), ha</w:t>
      </w:r>
      <w:r w:rsidR="00A143CB" w:rsidRPr="007E38C1">
        <w:rPr>
          <w:rFonts w:eastAsia="CharisSIL"/>
          <w:szCs w:val="24"/>
          <w:lang w:val="en-US"/>
        </w:rPr>
        <w:t>s</w:t>
      </w:r>
      <w:r w:rsidR="00C04768" w:rsidRPr="007E38C1">
        <w:rPr>
          <w:rFonts w:eastAsia="CharisSIL"/>
          <w:szCs w:val="24"/>
          <w:lang w:val="en-US"/>
        </w:rPr>
        <w:t xml:space="preserve"> used bibliometric analysis </w:t>
      </w:r>
      <w:r w:rsidR="007B78B7" w:rsidRPr="007E38C1">
        <w:rPr>
          <w:rFonts w:eastAsia="CharisSIL"/>
          <w:szCs w:val="24"/>
          <w:lang w:val="en-US"/>
        </w:rPr>
        <w:t>to explore the structure of knowledge (e.g., most influen</w:t>
      </w:r>
      <w:r w:rsidR="00ED6F20" w:rsidRPr="007E38C1">
        <w:rPr>
          <w:rFonts w:eastAsia="CharisSIL"/>
          <w:szCs w:val="24"/>
          <w:lang w:val="en-US"/>
        </w:rPr>
        <w:t xml:space="preserve">tial </w:t>
      </w:r>
      <w:r w:rsidR="007B78B7" w:rsidRPr="007E38C1">
        <w:rPr>
          <w:rFonts w:eastAsia="CharisSIL"/>
          <w:szCs w:val="24"/>
          <w:lang w:val="en-US"/>
        </w:rPr>
        <w:t>authors), the conceptual structure</w:t>
      </w:r>
      <w:r w:rsidR="00A143CB" w:rsidRPr="007E38C1">
        <w:rPr>
          <w:rFonts w:eastAsia="CharisSIL"/>
          <w:szCs w:val="24"/>
          <w:lang w:val="en-US"/>
        </w:rPr>
        <w:t>,</w:t>
      </w:r>
      <w:r w:rsidR="007B78B7" w:rsidRPr="007E38C1">
        <w:rPr>
          <w:rFonts w:eastAsia="CharisSIL"/>
          <w:szCs w:val="24"/>
          <w:lang w:val="en-US"/>
        </w:rPr>
        <w:t xml:space="preserve"> and the intellectual structure of FL. This research covered the</w:t>
      </w:r>
      <w:r w:rsidR="009D2088" w:rsidRPr="007E38C1">
        <w:rPr>
          <w:rFonts w:eastAsia="CharisSIL"/>
          <w:szCs w:val="24"/>
          <w:lang w:val="en-US"/>
        </w:rPr>
        <w:t xml:space="preserve"> 2000</w:t>
      </w:r>
      <w:r w:rsidR="00A143CB" w:rsidRPr="007E38C1">
        <w:rPr>
          <w:rFonts w:eastAsia="CharisSIL"/>
          <w:szCs w:val="24"/>
          <w:lang w:val="en-US"/>
        </w:rPr>
        <w:t>–</w:t>
      </w:r>
      <w:r w:rsidR="007B78B7" w:rsidRPr="007E38C1">
        <w:rPr>
          <w:rFonts w:eastAsia="CharisSIL"/>
          <w:szCs w:val="24"/>
          <w:lang w:val="en-US"/>
        </w:rPr>
        <w:t>2017</w:t>
      </w:r>
      <w:r w:rsidR="009D2088" w:rsidRPr="007E38C1">
        <w:rPr>
          <w:rFonts w:eastAsia="CharisSIL"/>
          <w:szCs w:val="24"/>
          <w:lang w:val="en-US"/>
        </w:rPr>
        <w:t xml:space="preserve"> period</w:t>
      </w:r>
      <w:r w:rsidR="007B78B7" w:rsidRPr="007E38C1">
        <w:rPr>
          <w:rFonts w:eastAsia="CharisSIL"/>
          <w:szCs w:val="24"/>
          <w:lang w:val="en-US"/>
        </w:rPr>
        <w:t xml:space="preserve">, and retrieved 502 articles from </w:t>
      </w:r>
      <w:r w:rsidR="007B78B7" w:rsidRPr="007E38C1">
        <w:rPr>
          <w:szCs w:val="24"/>
          <w:lang w:val="en-US"/>
        </w:rPr>
        <w:t>Web of Science (WoS)</w:t>
      </w:r>
      <w:r w:rsidR="007B78B7" w:rsidRPr="007E38C1">
        <w:rPr>
          <w:rFonts w:eastAsia="CharisSIL"/>
          <w:szCs w:val="24"/>
          <w:lang w:val="en-US"/>
        </w:rPr>
        <w:t>. The authors detected three main themes</w:t>
      </w:r>
      <w:r w:rsidR="00A143CB" w:rsidRPr="007E38C1">
        <w:rPr>
          <w:rFonts w:eastAsia="CharisSIL"/>
          <w:szCs w:val="24"/>
          <w:lang w:val="en-US"/>
        </w:rPr>
        <w:t>:</w:t>
      </w:r>
      <w:r w:rsidR="007B78B7" w:rsidRPr="007E38C1">
        <w:rPr>
          <w:rFonts w:eastAsia="CharisSIL"/>
          <w:szCs w:val="24"/>
          <w:lang w:val="en-US"/>
        </w:rPr>
        <w:t xml:space="preserve"> 1) </w:t>
      </w:r>
      <w:r w:rsidR="00D54539" w:rsidRPr="007E38C1">
        <w:rPr>
          <w:rFonts w:eastAsia="CharisSIL"/>
          <w:szCs w:val="24"/>
          <w:lang w:val="en-US"/>
        </w:rPr>
        <w:t>FL</w:t>
      </w:r>
      <w:r w:rsidR="007B78B7" w:rsidRPr="007E38C1">
        <w:rPr>
          <w:rFonts w:eastAsia="CharisSIL"/>
          <w:szCs w:val="24"/>
          <w:lang w:val="en-US"/>
        </w:rPr>
        <w:t xml:space="preserve"> amongst distinct cohorts, 2) influence of </w:t>
      </w:r>
      <w:r w:rsidR="00D54539" w:rsidRPr="007E38C1">
        <w:rPr>
          <w:rFonts w:eastAsia="CharisSIL"/>
          <w:szCs w:val="24"/>
          <w:lang w:val="en-US"/>
        </w:rPr>
        <w:t>FL</w:t>
      </w:r>
      <w:r w:rsidR="007B78B7" w:rsidRPr="007E38C1">
        <w:rPr>
          <w:rFonts w:eastAsia="CharisSIL"/>
          <w:szCs w:val="24"/>
          <w:lang w:val="en-US"/>
        </w:rPr>
        <w:t xml:space="preserve"> on financial behavior and planning, and 3) </w:t>
      </w:r>
      <w:r w:rsidR="00D124D9" w:rsidRPr="007E38C1">
        <w:rPr>
          <w:rFonts w:eastAsia="CharisSIL"/>
          <w:szCs w:val="24"/>
          <w:lang w:val="en-US"/>
        </w:rPr>
        <w:t xml:space="preserve">the </w:t>
      </w:r>
      <w:r w:rsidR="007B78B7" w:rsidRPr="007E38C1">
        <w:rPr>
          <w:rFonts w:eastAsia="CharisSIL"/>
          <w:szCs w:val="24"/>
          <w:lang w:val="en-US"/>
        </w:rPr>
        <w:t>influence of financial education. They also iden</w:t>
      </w:r>
      <w:r w:rsidR="00482178" w:rsidRPr="007E38C1">
        <w:rPr>
          <w:rFonts w:eastAsia="CharisSIL"/>
          <w:szCs w:val="24"/>
          <w:lang w:val="en-US"/>
        </w:rPr>
        <w:t>tified some emerging themes</w:t>
      </w:r>
      <w:r w:rsidR="009D6244">
        <w:rPr>
          <w:rFonts w:eastAsia="CharisSIL"/>
          <w:szCs w:val="24"/>
          <w:lang w:val="en-US"/>
        </w:rPr>
        <w:t xml:space="preserve"> like </w:t>
      </w:r>
      <w:r w:rsidR="007B78B7" w:rsidRPr="007E38C1">
        <w:rPr>
          <w:rFonts w:eastAsia="CharisSIL"/>
          <w:szCs w:val="24"/>
          <w:lang w:val="en-US"/>
        </w:rPr>
        <w:t xml:space="preserve">financial inclusion, financial capability, gender gap, tax </w:t>
      </w:r>
      <w:r w:rsidR="00A143CB" w:rsidRPr="007E38C1">
        <w:rPr>
          <w:rFonts w:eastAsia="CharisSIL"/>
          <w:szCs w:val="24"/>
          <w:lang w:val="en-US"/>
        </w:rPr>
        <w:t>and</w:t>
      </w:r>
      <w:r w:rsidR="007B78B7" w:rsidRPr="007E38C1">
        <w:rPr>
          <w:rFonts w:eastAsia="CharisSIL"/>
          <w:szCs w:val="24"/>
          <w:lang w:val="en-US"/>
        </w:rPr>
        <w:t xml:space="preserve"> insurance literacy, and digital financial education</w:t>
      </w:r>
      <w:bookmarkStart w:id="0" w:name="_Hlk96245007"/>
      <w:r w:rsidR="007B78B7" w:rsidRPr="007E38C1">
        <w:rPr>
          <w:rFonts w:eastAsia="CharisSIL"/>
          <w:szCs w:val="24"/>
          <w:lang w:val="en-US"/>
        </w:rPr>
        <w:t xml:space="preserve">. However, </w:t>
      </w:r>
      <w:r w:rsidR="00355725" w:rsidRPr="007E38C1">
        <w:rPr>
          <w:rFonts w:eastAsia="CharisSIL"/>
          <w:szCs w:val="24"/>
          <w:lang w:val="en-US"/>
        </w:rPr>
        <w:t>Bedi et al. (2019) analyze 2</w:t>
      </w:r>
      <w:r w:rsidR="00256BBC" w:rsidRPr="007E38C1">
        <w:rPr>
          <w:rFonts w:eastAsia="CharisSIL"/>
          <w:szCs w:val="24"/>
          <w:lang w:val="en-US"/>
        </w:rPr>
        <w:t>,</w:t>
      </w:r>
      <w:r w:rsidR="00355725" w:rsidRPr="007E38C1">
        <w:rPr>
          <w:rFonts w:eastAsia="CharisSIL"/>
          <w:szCs w:val="24"/>
          <w:lang w:val="en-US"/>
        </w:rPr>
        <w:t xml:space="preserve">096 papers from </w:t>
      </w:r>
      <w:r w:rsidR="00274F78" w:rsidRPr="007E38C1">
        <w:rPr>
          <w:rFonts w:eastAsia="CharisSIL"/>
          <w:szCs w:val="24"/>
          <w:lang w:val="en-US"/>
        </w:rPr>
        <w:t xml:space="preserve">the </w:t>
      </w:r>
      <w:r w:rsidR="00355725" w:rsidRPr="007E38C1">
        <w:rPr>
          <w:rFonts w:eastAsia="CharisSIL"/>
          <w:szCs w:val="24"/>
          <w:lang w:val="en-US"/>
        </w:rPr>
        <w:t xml:space="preserve">Scopus database for the </w:t>
      </w:r>
      <w:r w:rsidR="00274F78" w:rsidRPr="007E38C1">
        <w:rPr>
          <w:rFonts w:eastAsia="CharisSIL"/>
          <w:szCs w:val="24"/>
          <w:lang w:val="en-US"/>
        </w:rPr>
        <w:t xml:space="preserve">time period </w:t>
      </w:r>
      <w:r w:rsidR="00355725" w:rsidRPr="007E38C1">
        <w:rPr>
          <w:rFonts w:eastAsia="CharisSIL"/>
          <w:szCs w:val="24"/>
          <w:lang w:val="en-US"/>
        </w:rPr>
        <w:t xml:space="preserve">between 1964 and 2017 to </w:t>
      </w:r>
      <w:r w:rsidR="00355725" w:rsidRPr="007E38C1">
        <w:rPr>
          <w:rFonts w:eastAsia="CharisSIL"/>
          <w:szCs w:val="24"/>
          <w:lang w:val="en-US"/>
        </w:rPr>
        <w:lastRenderedPageBreak/>
        <w:t xml:space="preserve">explore only the structure of FL. </w:t>
      </w:r>
      <w:r w:rsidR="00474A9C" w:rsidRPr="007E38C1">
        <w:rPr>
          <w:rFonts w:eastAsia="CharisSIL"/>
          <w:szCs w:val="24"/>
          <w:lang w:val="en-US"/>
        </w:rPr>
        <w:t>The author</w:t>
      </w:r>
      <w:r w:rsidR="00D124D9" w:rsidRPr="007E38C1">
        <w:rPr>
          <w:rFonts w:eastAsia="CharisSIL"/>
          <w:szCs w:val="24"/>
          <w:lang w:val="en-US"/>
        </w:rPr>
        <w:t>s</w:t>
      </w:r>
      <w:r w:rsidR="00474A9C" w:rsidRPr="007E38C1">
        <w:rPr>
          <w:rFonts w:eastAsia="CharisSIL"/>
          <w:szCs w:val="24"/>
          <w:lang w:val="en-US"/>
        </w:rPr>
        <w:t xml:space="preserve"> highlight that despite the increase of publication, the FL literature is still immature. </w:t>
      </w:r>
      <w:r w:rsidR="00355725" w:rsidRPr="007E38C1">
        <w:rPr>
          <w:rFonts w:eastAsia="CharisSIL"/>
          <w:szCs w:val="24"/>
          <w:lang w:val="en-US"/>
        </w:rPr>
        <w:t>In addition, so</w:t>
      </w:r>
      <w:r w:rsidR="007B78B7" w:rsidRPr="007E38C1">
        <w:rPr>
          <w:rFonts w:eastAsia="CharisSIL"/>
          <w:szCs w:val="24"/>
          <w:lang w:val="en-US"/>
        </w:rPr>
        <w:t xml:space="preserve">me other scholars </w:t>
      </w:r>
      <w:r w:rsidR="00830645" w:rsidRPr="007E38C1">
        <w:rPr>
          <w:rFonts w:eastAsia="CharisSIL"/>
          <w:szCs w:val="24"/>
          <w:lang w:val="en-US"/>
        </w:rPr>
        <w:t xml:space="preserve">have recently </w:t>
      </w:r>
      <w:r w:rsidR="007B78B7" w:rsidRPr="007E38C1">
        <w:rPr>
          <w:rFonts w:eastAsia="CharisSIL"/>
          <w:szCs w:val="24"/>
          <w:lang w:val="en-US"/>
        </w:rPr>
        <w:t xml:space="preserve">employed bibliometric analysis </w:t>
      </w:r>
      <w:r w:rsidR="00720388" w:rsidRPr="007E38C1">
        <w:rPr>
          <w:rFonts w:eastAsia="CharisSIL"/>
          <w:szCs w:val="24"/>
          <w:lang w:val="en-US"/>
        </w:rPr>
        <w:t>regarding</w:t>
      </w:r>
      <w:r w:rsidR="007B78B7" w:rsidRPr="007E38C1">
        <w:rPr>
          <w:rFonts w:eastAsia="CharisSIL"/>
          <w:szCs w:val="24"/>
          <w:lang w:val="en-US"/>
        </w:rPr>
        <w:t xml:space="preserve"> </w:t>
      </w:r>
      <w:r w:rsidR="001E1E3A" w:rsidRPr="007E38C1">
        <w:rPr>
          <w:rFonts w:eastAsia="CharisSIL"/>
          <w:szCs w:val="24"/>
          <w:lang w:val="en-US"/>
        </w:rPr>
        <w:t xml:space="preserve">the </w:t>
      </w:r>
      <w:r w:rsidR="007B78B7" w:rsidRPr="007E38C1">
        <w:rPr>
          <w:rFonts w:eastAsia="CharisSIL"/>
          <w:szCs w:val="24"/>
          <w:lang w:val="en-US"/>
        </w:rPr>
        <w:t>FL field</w:t>
      </w:r>
      <w:bookmarkEnd w:id="0"/>
      <w:r w:rsidR="001E1E3A" w:rsidRPr="007E38C1">
        <w:rPr>
          <w:rFonts w:eastAsia="CharisSIL"/>
          <w:szCs w:val="24"/>
          <w:lang w:val="en-US"/>
        </w:rPr>
        <w:t xml:space="preserve"> (e.g., </w:t>
      </w:r>
      <w:r w:rsidR="001E1E3A" w:rsidRPr="007E38C1">
        <w:rPr>
          <w:szCs w:val="24"/>
          <w:lang w:val="en-US"/>
        </w:rPr>
        <w:t xml:space="preserve">Gallego-Losada et al., 2021; </w:t>
      </w:r>
      <w:r w:rsidR="009929E2" w:rsidRPr="007E38C1">
        <w:rPr>
          <w:szCs w:val="24"/>
          <w:lang w:val="en-US"/>
        </w:rPr>
        <w:t xml:space="preserve">Ingale </w:t>
      </w:r>
      <w:r w:rsidR="00830645" w:rsidRPr="007E38C1">
        <w:rPr>
          <w:szCs w:val="24"/>
          <w:lang w:val="en-US"/>
        </w:rPr>
        <w:t xml:space="preserve">&amp; </w:t>
      </w:r>
      <w:r w:rsidR="009929E2" w:rsidRPr="007E38C1">
        <w:rPr>
          <w:szCs w:val="24"/>
          <w:lang w:val="en-US"/>
        </w:rPr>
        <w:t xml:space="preserve">Paluri, 2020; </w:t>
      </w:r>
      <w:r w:rsidR="00C626EA" w:rsidRPr="007E38C1">
        <w:rPr>
          <w:szCs w:val="24"/>
          <w:lang w:val="en-US"/>
        </w:rPr>
        <w:t>Abad-Segura</w:t>
      </w:r>
      <w:r w:rsidR="009929E2" w:rsidRPr="007E38C1">
        <w:rPr>
          <w:szCs w:val="24"/>
          <w:lang w:val="en-US"/>
        </w:rPr>
        <w:t xml:space="preserve"> </w:t>
      </w:r>
      <w:r w:rsidR="00830645" w:rsidRPr="007E38C1">
        <w:rPr>
          <w:szCs w:val="24"/>
          <w:lang w:val="en-US"/>
        </w:rPr>
        <w:t xml:space="preserve">&amp; </w:t>
      </w:r>
      <w:r w:rsidR="009929E2" w:rsidRPr="007E38C1">
        <w:rPr>
          <w:szCs w:val="24"/>
          <w:lang w:val="en-US"/>
        </w:rPr>
        <w:t xml:space="preserve">González-Zamar, 2019; </w:t>
      </w:r>
      <w:r w:rsidR="001E1E3A" w:rsidRPr="007E38C1">
        <w:rPr>
          <w:szCs w:val="24"/>
          <w:lang w:val="en-US"/>
        </w:rPr>
        <w:t>Tomar et al., 2021</w:t>
      </w:r>
      <w:r w:rsidR="009929E2" w:rsidRPr="007E38C1">
        <w:rPr>
          <w:szCs w:val="24"/>
          <w:lang w:val="en-US"/>
        </w:rPr>
        <w:t>).</w:t>
      </w:r>
    </w:p>
    <w:p w14:paraId="505A059B" w14:textId="5F1DAE98" w:rsidR="00C04768" w:rsidRPr="007E38C1" w:rsidRDefault="009929E2" w:rsidP="002D5897">
      <w:pPr>
        <w:autoSpaceDE w:val="0"/>
        <w:autoSpaceDN w:val="0"/>
        <w:adjustRightInd w:val="0"/>
        <w:spacing w:line="480" w:lineRule="auto"/>
        <w:ind w:firstLine="567"/>
        <w:jc w:val="both"/>
        <w:rPr>
          <w:rFonts w:eastAsia="CharisSIL"/>
          <w:szCs w:val="24"/>
          <w:lang w:val="en-US"/>
        </w:rPr>
      </w:pPr>
      <w:r w:rsidRPr="007E38C1">
        <w:rPr>
          <w:rFonts w:eastAsia="CharisSIL"/>
          <w:szCs w:val="24"/>
          <w:lang w:val="en-US"/>
        </w:rPr>
        <w:t>T</w:t>
      </w:r>
      <w:r w:rsidR="00C04768" w:rsidRPr="007E38C1">
        <w:rPr>
          <w:rFonts w:eastAsia="CharisSIL"/>
          <w:szCs w:val="24"/>
          <w:lang w:val="en-US"/>
        </w:rPr>
        <w:t>he Goyal and Kumar (2021) study include</w:t>
      </w:r>
      <w:r w:rsidR="00830645" w:rsidRPr="007E38C1">
        <w:rPr>
          <w:rFonts w:eastAsia="CharisSIL"/>
          <w:szCs w:val="24"/>
          <w:lang w:val="en-US"/>
        </w:rPr>
        <w:t>s</w:t>
      </w:r>
      <w:r w:rsidR="00C04768" w:rsidRPr="007E38C1">
        <w:rPr>
          <w:rFonts w:eastAsia="CharisSIL"/>
          <w:szCs w:val="24"/>
          <w:lang w:val="en-US"/>
        </w:rPr>
        <w:t xml:space="preserve"> at least two limitations. F</w:t>
      </w:r>
      <w:r w:rsidR="00D124D9" w:rsidRPr="007E38C1">
        <w:rPr>
          <w:rFonts w:eastAsia="CharisSIL"/>
          <w:szCs w:val="24"/>
          <w:lang w:val="en-US"/>
        </w:rPr>
        <w:t>ir</w:t>
      </w:r>
      <w:r w:rsidR="00C04768" w:rsidRPr="007E38C1">
        <w:rPr>
          <w:rFonts w:eastAsia="CharisSIL"/>
          <w:szCs w:val="24"/>
          <w:lang w:val="en-US"/>
        </w:rPr>
        <w:t>st, the authors consider only articles in the WoS database. Second, the content analysis performed by the authors analyze</w:t>
      </w:r>
      <w:r w:rsidR="00830645" w:rsidRPr="007E38C1">
        <w:rPr>
          <w:rFonts w:eastAsia="CharisSIL"/>
          <w:szCs w:val="24"/>
          <w:lang w:val="en-US"/>
        </w:rPr>
        <w:t>s</w:t>
      </w:r>
      <w:r w:rsidR="00C04768" w:rsidRPr="007E38C1">
        <w:rPr>
          <w:rFonts w:eastAsia="CharisSIL"/>
          <w:szCs w:val="24"/>
          <w:lang w:val="en-US"/>
        </w:rPr>
        <w:t xml:space="preserve"> only ABCD</w:t>
      </w:r>
      <w:r w:rsidR="00830645" w:rsidRPr="007E38C1">
        <w:rPr>
          <w:rFonts w:eastAsia="CharisSIL"/>
          <w:szCs w:val="24"/>
          <w:lang w:val="en-US"/>
        </w:rPr>
        <w:t>-</w:t>
      </w:r>
      <w:r w:rsidR="00C04768" w:rsidRPr="007E38C1">
        <w:rPr>
          <w:rFonts w:eastAsia="CharisSIL"/>
          <w:szCs w:val="24"/>
          <w:lang w:val="en-US"/>
        </w:rPr>
        <w:t>ranked journal articles between 2016 and 2019 (175 from 502 papers). The first limitation is important because prior scholars</w:t>
      </w:r>
      <w:r w:rsidR="0000105B" w:rsidRPr="007E38C1">
        <w:rPr>
          <w:rFonts w:eastAsia="CharisSIL"/>
          <w:szCs w:val="24"/>
          <w:lang w:val="en-US"/>
        </w:rPr>
        <w:t xml:space="preserve"> (e.g., Echchakoui, 2020; Escalona et al., 2010; Mongeon </w:t>
      </w:r>
      <w:r w:rsidR="007B5D4F" w:rsidRPr="007E38C1">
        <w:rPr>
          <w:rFonts w:eastAsia="CharisSIL"/>
          <w:szCs w:val="24"/>
          <w:lang w:val="en-US"/>
        </w:rPr>
        <w:t xml:space="preserve">&amp; </w:t>
      </w:r>
      <w:r w:rsidR="0000105B" w:rsidRPr="007E38C1">
        <w:rPr>
          <w:rFonts w:eastAsia="CharisSIL"/>
          <w:szCs w:val="24"/>
          <w:lang w:val="en-US"/>
        </w:rPr>
        <w:t>Paul-Hus, 2016)</w:t>
      </w:r>
      <w:r w:rsidR="009D6244" w:rsidRPr="009D6244">
        <w:t xml:space="preserve"> </w:t>
      </w:r>
      <w:r w:rsidR="009D6244">
        <w:t>have stated the importance of including the two databases</w:t>
      </w:r>
      <w:r w:rsidR="0000105B" w:rsidRPr="007E38C1">
        <w:rPr>
          <w:rFonts w:eastAsia="CharisSIL"/>
          <w:szCs w:val="24"/>
          <w:lang w:val="en-US"/>
        </w:rPr>
        <w:t xml:space="preserve">. For example, Echchakoui (2020) </w:t>
      </w:r>
      <w:r w:rsidR="002D5897" w:rsidRPr="007E38C1">
        <w:rPr>
          <w:rFonts w:eastAsia="CharisSIL"/>
          <w:szCs w:val="24"/>
          <w:lang w:val="en-US"/>
        </w:rPr>
        <w:t xml:space="preserve">showed </w:t>
      </w:r>
      <w:r w:rsidR="0000105B" w:rsidRPr="007E38C1">
        <w:rPr>
          <w:rFonts w:eastAsia="CharisSIL"/>
          <w:szCs w:val="24"/>
          <w:lang w:val="en-US"/>
        </w:rPr>
        <w:t xml:space="preserve">that </w:t>
      </w:r>
      <w:r w:rsidR="002D5897" w:rsidRPr="007E38C1">
        <w:rPr>
          <w:rFonts w:eastAsia="CharisSIL"/>
          <w:szCs w:val="24"/>
          <w:lang w:val="en-US"/>
        </w:rPr>
        <w:t>using only Scopus or WoS cannot give an adequate view of tendencies and knowledge in a specific field. The r</w:t>
      </w:r>
      <w:r w:rsidR="00D124D9" w:rsidRPr="007E38C1">
        <w:rPr>
          <w:rFonts w:eastAsia="CharisSIL"/>
          <w:szCs w:val="24"/>
          <w:lang w:val="en-US"/>
        </w:rPr>
        <w:t>ea</w:t>
      </w:r>
      <w:r w:rsidR="002D5897" w:rsidRPr="007E38C1">
        <w:rPr>
          <w:rFonts w:eastAsia="CharisSIL"/>
          <w:szCs w:val="24"/>
          <w:lang w:val="en-US"/>
        </w:rPr>
        <w:t xml:space="preserve">son is that </w:t>
      </w:r>
      <w:r w:rsidR="007A6004">
        <w:rPr>
          <w:rFonts w:eastAsia="CharisSIL"/>
          <w:szCs w:val="24"/>
          <w:lang w:val="en-US"/>
        </w:rPr>
        <w:t xml:space="preserve">those </w:t>
      </w:r>
      <w:r w:rsidR="002D5897" w:rsidRPr="007E38C1">
        <w:rPr>
          <w:rFonts w:eastAsia="CharisSIL"/>
          <w:szCs w:val="24"/>
          <w:lang w:val="en-US"/>
        </w:rPr>
        <w:t>databases</w:t>
      </w:r>
      <w:r w:rsidR="007A6004" w:rsidRPr="007A6004">
        <w:rPr>
          <w:rFonts w:eastAsia="CharisSIL"/>
          <w:szCs w:val="24"/>
          <w:lang w:val="en-US"/>
        </w:rPr>
        <w:t xml:space="preserve"> </w:t>
      </w:r>
      <w:r w:rsidR="007A6004" w:rsidRPr="007E38C1">
        <w:rPr>
          <w:rFonts w:eastAsia="CharisSIL"/>
          <w:szCs w:val="24"/>
          <w:lang w:val="en-US"/>
        </w:rPr>
        <w:t xml:space="preserve">are </w:t>
      </w:r>
      <w:r w:rsidR="007A6004" w:rsidRPr="007A6004">
        <w:rPr>
          <w:rFonts w:eastAsia="CharisSIL"/>
          <w:szCs w:val="24"/>
          <w:lang w:val="en-US"/>
        </w:rPr>
        <w:t>complementary</w:t>
      </w:r>
      <w:r w:rsidR="002D5897" w:rsidRPr="007E38C1">
        <w:rPr>
          <w:rFonts w:eastAsia="CharisSIL"/>
          <w:szCs w:val="24"/>
          <w:lang w:val="en-US"/>
        </w:rPr>
        <w:t xml:space="preserve"> even </w:t>
      </w:r>
      <w:r w:rsidR="007A6004" w:rsidRPr="007E38C1">
        <w:rPr>
          <w:rFonts w:eastAsia="CharisSIL"/>
          <w:szCs w:val="24"/>
          <w:lang w:val="en-US"/>
        </w:rPr>
        <w:t xml:space="preserve">if </w:t>
      </w:r>
      <w:r w:rsidR="002D5897" w:rsidRPr="007E38C1">
        <w:rPr>
          <w:rFonts w:eastAsia="CharisSIL"/>
          <w:szCs w:val="24"/>
          <w:lang w:val="en-US"/>
        </w:rPr>
        <w:t>they are correlated (Escalona et al., 2010). For this reason, Mongeon and Paul-Hus (2016) recommend that both the database</w:t>
      </w:r>
      <w:r w:rsidR="00B53691" w:rsidRPr="007E38C1">
        <w:rPr>
          <w:rFonts w:eastAsia="CharisSIL"/>
          <w:szCs w:val="24"/>
          <w:lang w:val="en-US"/>
        </w:rPr>
        <w:t>s</w:t>
      </w:r>
      <w:r w:rsidR="002D5897" w:rsidRPr="007E38C1">
        <w:rPr>
          <w:rFonts w:eastAsia="CharisSIL"/>
          <w:szCs w:val="24"/>
          <w:lang w:val="en-US"/>
        </w:rPr>
        <w:t xml:space="preserve"> should be used in bibliometric analysis. </w:t>
      </w:r>
      <w:r w:rsidR="00C04768" w:rsidRPr="007E38C1">
        <w:rPr>
          <w:rFonts w:eastAsia="CharisSIL"/>
          <w:szCs w:val="24"/>
          <w:lang w:val="en-US"/>
        </w:rPr>
        <w:t>The second limit</w:t>
      </w:r>
      <w:r w:rsidR="00B53691" w:rsidRPr="007E38C1">
        <w:rPr>
          <w:rFonts w:eastAsia="CharisSIL"/>
          <w:szCs w:val="24"/>
          <w:lang w:val="en-US"/>
        </w:rPr>
        <w:t>ation</w:t>
      </w:r>
      <w:r w:rsidR="00C04768" w:rsidRPr="007E38C1">
        <w:rPr>
          <w:rFonts w:eastAsia="CharisSIL"/>
          <w:szCs w:val="24"/>
          <w:lang w:val="en-US"/>
        </w:rPr>
        <w:t xml:space="preserve"> is also critical, because as we show in this paper</w:t>
      </w:r>
      <w:r w:rsidR="00B53691" w:rsidRPr="007E38C1">
        <w:rPr>
          <w:rFonts w:eastAsia="CharisSIL"/>
          <w:szCs w:val="24"/>
          <w:lang w:val="en-US"/>
        </w:rPr>
        <w:t>,</w:t>
      </w:r>
      <w:r w:rsidR="00C04768" w:rsidRPr="007E38C1">
        <w:rPr>
          <w:rFonts w:eastAsia="CharisSIL"/>
          <w:szCs w:val="24"/>
          <w:lang w:val="en-US"/>
        </w:rPr>
        <w:t xml:space="preserve"> the research for </w:t>
      </w:r>
      <w:r w:rsidR="00F30355" w:rsidRPr="007E38C1">
        <w:rPr>
          <w:rFonts w:eastAsia="CharisSIL"/>
          <w:szCs w:val="24"/>
          <w:lang w:val="en-US"/>
        </w:rPr>
        <w:t>FL</w:t>
      </w:r>
      <w:r w:rsidR="00C04768" w:rsidRPr="007E38C1">
        <w:rPr>
          <w:rFonts w:eastAsia="CharisSIL"/>
          <w:szCs w:val="24"/>
          <w:lang w:val="en-US"/>
        </w:rPr>
        <w:t xml:space="preserve"> beg</w:t>
      </w:r>
      <w:r w:rsidR="00B53691" w:rsidRPr="007E38C1">
        <w:rPr>
          <w:rFonts w:eastAsia="CharisSIL"/>
          <w:szCs w:val="24"/>
          <w:lang w:val="en-US"/>
        </w:rPr>
        <w:t>a</w:t>
      </w:r>
      <w:r w:rsidR="00C04768" w:rsidRPr="007E38C1">
        <w:rPr>
          <w:rFonts w:eastAsia="CharisSIL"/>
          <w:szCs w:val="24"/>
          <w:lang w:val="en-US"/>
        </w:rPr>
        <w:t xml:space="preserve">n </w:t>
      </w:r>
      <w:r w:rsidR="00B53691" w:rsidRPr="007E38C1">
        <w:rPr>
          <w:rFonts w:eastAsia="CharisSIL"/>
          <w:szCs w:val="24"/>
          <w:lang w:val="en-US"/>
        </w:rPr>
        <w:t xml:space="preserve">in </w:t>
      </w:r>
      <w:r w:rsidR="00C04768" w:rsidRPr="007E38C1">
        <w:rPr>
          <w:rFonts w:eastAsia="CharisSIL"/>
          <w:szCs w:val="24"/>
          <w:lang w:val="en-US"/>
        </w:rPr>
        <w:t>1963, so not considering articles between 1963 and 2016 will very probably not giv</w:t>
      </w:r>
      <w:r w:rsidR="0025733A" w:rsidRPr="007E38C1">
        <w:rPr>
          <w:rFonts w:eastAsia="CharisSIL"/>
          <w:szCs w:val="24"/>
          <w:lang w:val="en-US"/>
        </w:rPr>
        <w:t>e</w:t>
      </w:r>
      <w:r w:rsidR="00C04768" w:rsidRPr="007E38C1">
        <w:rPr>
          <w:rFonts w:eastAsia="CharisSIL"/>
          <w:szCs w:val="24"/>
          <w:lang w:val="en-US"/>
        </w:rPr>
        <w:t xml:space="preserve"> a real picture of the evolution of </w:t>
      </w:r>
      <w:r w:rsidR="00F30355" w:rsidRPr="007E38C1">
        <w:rPr>
          <w:rFonts w:eastAsia="CharisSIL"/>
          <w:szCs w:val="24"/>
          <w:lang w:val="en-US"/>
        </w:rPr>
        <w:t>FL</w:t>
      </w:r>
      <w:r w:rsidR="00C04768" w:rsidRPr="007E38C1">
        <w:rPr>
          <w:rFonts w:eastAsia="CharisSIL"/>
          <w:szCs w:val="24"/>
          <w:lang w:val="en-US"/>
        </w:rPr>
        <w:t>.</w:t>
      </w:r>
    </w:p>
    <w:p w14:paraId="6643E33A" w14:textId="45DED2E9" w:rsidR="002F0E1F" w:rsidRPr="007E38C1" w:rsidRDefault="00A30498" w:rsidP="00AA0357">
      <w:pPr>
        <w:autoSpaceDE w:val="0"/>
        <w:autoSpaceDN w:val="0"/>
        <w:adjustRightInd w:val="0"/>
        <w:spacing w:line="480" w:lineRule="auto"/>
        <w:ind w:firstLine="567"/>
        <w:jc w:val="both"/>
        <w:rPr>
          <w:rFonts w:eastAsia="CharisSIL"/>
          <w:szCs w:val="24"/>
          <w:lang w:val="en-US"/>
        </w:rPr>
      </w:pPr>
      <w:r w:rsidRPr="007E38C1">
        <w:rPr>
          <w:rFonts w:eastAsia="CharisSIL"/>
          <w:szCs w:val="24"/>
          <w:lang w:val="en-US"/>
        </w:rPr>
        <w:t>To fill th</w:t>
      </w:r>
      <w:r w:rsidR="001709FA" w:rsidRPr="007E38C1">
        <w:rPr>
          <w:rFonts w:eastAsia="CharisSIL"/>
          <w:szCs w:val="24"/>
          <w:lang w:val="en-US"/>
        </w:rPr>
        <w:t>ese</w:t>
      </w:r>
      <w:r w:rsidRPr="007E38C1">
        <w:rPr>
          <w:rFonts w:eastAsia="CharisSIL"/>
          <w:szCs w:val="24"/>
          <w:lang w:val="en-US"/>
        </w:rPr>
        <w:t xml:space="preserve"> gap</w:t>
      </w:r>
      <w:r w:rsidR="00D66008" w:rsidRPr="007E38C1">
        <w:rPr>
          <w:rFonts w:eastAsia="CharisSIL"/>
          <w:szCs w:val="24"/>
          <w:lang w:val="en-US"/>
        </w:rPr>
        <w:t>s</w:t>
      </w:r>
      <w:r w:rsidRPr="007E38C1">
        <w:rPr>
          <w:rFonts w:eastAsia="CharisSIL"/>
          <w:szCs w:val="24"/>
          <w:lang w:val="en-US"/>
        </w:rPr>
        <w:t xml:space="preserve">, this research conducts a bibliometric analysis to assess the evolution of the intellectual and the conceptual evolution of the </w:t>
      </w:r>
      <w:r w:rsidR="00F30355" w:rsidRPr="007E38C1">
        <w:rPr>
          <w:rFonts w:eastAsia="CharisSIL"/>
          <w:szCs w:val="24"/>
          <w:lang w:val="en-US"/>
        </w:rPr>
        <w:t>FL</w:t>
      </w:r>
      <w:r w:rsidRPr="007E38C1">
        <w:rPr>
          <w:rFonts w:eastAsia="CharisSIL"/>
          <w:szCs w:val="24"/>
          <w:lang w:val="en-US"/>
        </w:rPr>
        <w:t xml:space="preserve"> concept in the literature. For bibliometric analysis, we assess </w:t>
      </w:r>
      <w:r w:rsidR="002D5897" w:rsidRPr="007E38C1">
        <w:rPr>
          <w:rFonts w:eastAsia="CharisSIL"/>
          <w:szCs w:val="24"/>
          <w:lang w:val="en-US"/>
        </w:rPr>
        <w:t>4</w:t>
      </w:r>
      <w:r w:rsidR="00256BBC" w:rsidRPr="007E38C1">
        <w:rPr>
          <w:rFonts w:eastAsia="CharisSIL"/>
          <w:szCs w:val="24"/>
          <w:lang w:val="en-US"/>
        </w:rPr>
        <w:t>,</w:t>
      </w:r>
      <w:r w:rsidR="002D5897" w:rsidRPr="007E38C1">
        <w:rPr>
          <w:rFonts w:eastAsia="CharisSIL"/>
          <w:szCs w:val="24"/>
          <w:lang w:val="en-US"/>
        </w:rPr>
        <w:t>489 articles</w:t>
      </w:r>
      <w:r w:rsidRPr="007E38C1">
        <w:rPr>
          <w:rFonts w:eastAsia="CharisSIL"/>
          <w:szCs w:val="24"/>
          <w:lang w:val="en-US"/>
        </w:rPr>
        <w:t xml:space="preserve"> retrieved from WoS and Scopus. The main advantage of bibliometric analysis </w:t>
      </w:r>
      <w:r w:rsidR="0031659A" w:rsidRPr="007E38C1">
        <w:rPr>
          <w:rFonts w:eastAsia="CharisSIL"/>
          <w:szCs w:val="24"/>
          <w:lang w:val="en-US"/>
        </w:rPr>
        <w:t xml:space="preserve">is </w:t>
      </w:r>
      <w:r w:rsidRPr="007E38C1">
        <w:rPr>
          <w:rFonts w:eastAsia="CharisSIL"/>
          <w:szCs w:val="24"/>
          <w:lang w:val="en-US"/>
        </w:rPr>
        <w:t xml:space="preserve">that it is a quantitative and objective analysis, so it can eliminate the systematic review biases which can be induced by the researchers’ subjective judgment. The fact that the bibliometric analysis may be simply replicated is </w:t>
      </w:r>
      <w:r w:rsidRPr="007E38C1">
        <w:rPr>
          <w:rFonts w:eastAsia="CharisSIL"/>
          <w:szCs w:val="24"/>
          <w:lang w:val="en-US"/>
        </w:rPr>
        <w:lastRenderedPageBreak/>
        <w:t xml:space="preserve">another benefit of this method (Aria et al., 2020). Specifically, using this method, we assess the structure of knowledge by exploring the main authors, articles, journals, institutions, and countries that most influenced the </w:t>
      </w:r>
      <w:r w:rsidR="00F30355" w:rsidRPr="007E38C1">
        <w:rPr>
          <w:rFonts w:eastAsia="CharisSIL"/>
          <w:szCs w:val="24"/>
          <w:lang w:val="en-US"/>
        </w:rPr>
        <w:t>FL</w:t>
      </w:r>
      <w:r w:rsidRPr="007E38C1">
        <w:rPr>
          <w:rFonts w:eastAsia="CharisSIL"/>
          <w:szCs w:val="24"/>
          <w:lang w:val="en-US"/>
        </w:rPr>
        <w:t xml:space="preserve"> literature. We also explore the intellectual structure of the </w:t>
      </w:r>
      <w:r w:rsidR="00F30355" w:rsidRPr="007E38C1">
        <w:rPr>
          <w:rFonts w:eastAsia="CharisSIL"/>
          <w:szCs w:val="24"/>
          <w:lang w:val="en-US"/>
        </w:rPr>
        <w:t>FL</w:t>
      </w:r>
      <w:r w:rsidRPr="007E38C1">
        <w:rPr>
          <w:rFonts w:eastAsia="CharisSIL"/>
          <w:szCs w:val="24"/>
          <w:lang w:val="en-US"/>
        </w:rPr>
        <w:t xml:space="preserve"> concept by performing co-citation analysis with regards to the authors and journals. Finally, we assess the conceptual structure of the </w:t>
      </w:r>
      <w:r w:rsidR="00F30355" w:rsidRPr="007E38C1">
        <w:rPr>
          <w:rFonts w:eastAsia="CharisSIL"/>
          <w:szCs w:val="24"/>
          <w:lang w:val="en-US"/>
        </w:rPr>
        <w:t>FL</w:t>
      </w:r>
      <w:r w:rsidRPr="007E38C1">
        <w:rPr>
          <w:rFonts w:eastAsia="CharisSIL"/>
          <w:szCs w:val="24"/>
          <w:lang w:val="en-US"/>
        </w:rPr>
        <w:t xml:space="preserve"> concept by exploring the thematic evolution of this concept and the co-occurrence network of the authors’ keyword</w:t>
      </w:r>
      <w:r w:rsidR="00082F53" w:rsidRPr="007E38C1">
        <w:rPr>
          <w:rFonts w:eastAsia="CharisSIL"/>
          <w:szCs w:val="24"/>
          <w:lang w:val="en-US"/>
        </w:rPr>
        <w:t>s</w:t>
      </w:r>
      <w:r w:rsidRPr="007E38C1">
        <w:rPr>
          <w:rFonts w:eastAsia="CharisSIL"/>
          <w:szCs w:val="24"/>
          <w:lang w:val="en-US"/>
        </w:rPr>
        <w:t>.</w:t>
      </w:r>
    </w:p>
    <w:p w14:paraId="02826343" w14:textId="61B6DD89" w:rsidR="00CD7688" w:rsidRPr="007E38C1" w:rsidRDefault="00D676CE" w:rsidP="00AA0357">
      <w:pPr>
        <w:tabs>
          <w:tab w:val="left" w:pos="3119"/>
        </w:tabs>
        <w:autoSpaceDE w:val="0"/>
        <w:autoSpaceDN w:val="0"/>
        <w:adjustRightInd w:val="0"/>
        <w:spacing w:line="480" w:lineRule="auto"/>
        <w:ind w:firstLine="567"/>
        <w:jc w:val="both"/>
        <w:rPr>
          <w:rFonts w:eastAsia="CharisSIL"/>
          <w:szCs w:val="24"/>
          <w:lang w:val="en-US"/>
        </w:rPr>
      </w:pPr>
      <w:r w:rsidRPr="007E38C1">
        <w:rPr>
          <w:rFonts w:eastAsia="CharisSIL"/>
          <w:szCs w:val="24"/>
          <w:lang w:val="en-US"/>
        </w:rPr>
        <w:t xml:space="preserve">This </w:t>
      </w:r>
      <w:r w:rsidR="002D5897" w:rsidRPr="007E38C1">
        <w:rPr>
          <w:rFonts w:eastAsia="CharisSIL"/>
          <w:szCs w:val="24"/>
          <w:lang w:val="en-US"/>
        </w:rPr>
        <w:t>research</w:t>
      </w:r>
      <w:r w:rsidRPr="007E38C1">
        <w:rPr>
          <w:rFonts w:eastAsia="CharisSIL"/>
          <w:szCs w:val="24"/>
          <w:lang w:val="en-US"/>
        </w:rPr>
        <w:t xml:space="preserve"> makes three </w:t>
      </w:r>
      <w:r w:rsidR="0073083D" w:rsidRPr="007E38C1">
        <w:rPr>
          <w:rFonts w:eastAsia="CharisSIL"/>
          <w:szCs w:val="24"/>
          <w:lang w:val="en-US"/>
        </w:rPr>
        <w:t>main</w:t>
      </w:r>
      <w:r w:rsidR="00D66008" w:rsidRPr="007E38C1">
        <w:rPr>
          <w:rFonts w:eastAsia="CharisSIL"/>
          <w:szCs w:val="24"/>
          <w:lang w:val="en-US"/>
        </w:rPr>
        <w:t xml:space="preserve"> contributions</w:t>
      </w:r>
      <w:r w:rsidR="009165CF" w:rsidRPr="007E38C1">
        <w:rPr>
          <w:rFonts w:eastAsia="CharisSIL"/>
          <w:szCs w:val="24"/>
          <w:lang w:val="en-US"/>
        </w:rPr>
        <w:t xml:space="preserve">. First, </w:t>
      </w:r>
      <w:r w:rsidR="001C718B" w:rsidRPr="007E38C1">
        <w:rPr>
          <w:rFonts w:eastAsia="CharisSIL"/>
          <w:szCs w:val="24"/>
          <w:lang w:val="en-US"/>
        </w:rPr>
        <w:t>to</w:t>
      </w:r>
      <w:r w:rsidR="009165CF" w:rsidRPr="007E38C1">
        <w:rPr>
          <w:rFonts w:eastAsia="CharisSIL"/>
          <w:szCs w:val="24"/>
          <w:lang w:val="en-US"/>
        </w:rPr>
        <w:t xml:space="preserve"> the best of the </w:t>
      </w:r>
      <w:r w:rsidR="00967454" w:rsidRPr="007E38C1">
        <w:rPr>
          <w:rFonts w:eastAsia="CharisSIL"/>
          <w:szCs w:val="24"/>
          <w:lang w:val="en-US"/>
        </w:rPr>
        <w:t>authors’</w:t>
      </w:r>
      <w:r w:rsidR="009165CF" w:rsidRPr="007E38C1">
        <w:rPr>
          <w:rFonts w:eastAsia="CharisSIL"/>
          <w:szCs w:val="24"/>
          <w:lang w:val="en-US"/>
        </w:rPr>
        <w:t xml:space="preserve"> knowledge, this research is the first investigating the evolution state </w:t>
      </w:r>
      <w:r w:rsidR="00D968C8" w:rsidRPr="007E38C1">
        <w:rPr>
          <w:rFonts w:eastAsia="CharisSIL"/>
          <w:szCs w:val="24"/>
          <w:lang w:val="en-US"/>
        </w:rPr>
        <w:t xml:space="preserve">of </w:t>
      </w:r>
      <w:r w:rsidR="00F30355" w:rsidRPr="007E38C1">
        <w:rPr>
          <w:rFonts w:eastAsia="CharisSIL"/>
          <w:szCs w:val="24"/>
          <w:lang w:val="en-US"/>
        </w:rPr>
        <w:t>FL</w:t>
      </w:r>
      <w:r w:rsidR="009165CF" w:rsidRPr="007E38C1">
        <w:rPr>
          <w:rFonts w:eastAsia="CharisSIL"/>
          <w:szCs w:val="24"/>
          <w:lang w:val="en-US"/>
        </w:rPr>
        <w:t xml:space="preserve"> by using bibliometric analysis</w:t>
      </w:r>
      <w:r w:rsidR="00D66008" w:rsidRPr="007E38C1">
        <w:rPr>
          <w:rFonts w:eastAsia="CharisSIL"/>
          <w:szCs w:val="24"/>
          <w:lang w:val="en-US"/>
        </w:rPr>
        <w:t xml:space="preserve"> </w:t>
      </w:r>
      <w:r w:rsidR="00D124D9" w:rsidRPr="007E38C1">
        <w:rPr>
          <w:rFonts w:eastAsia="CharisSIL"/>
          <w:szCs w:val="24"/>
          <w:lang w:val="en-US"/>
        </w:rPr>
        <w:t>of</w:t>
      </w:r>
      <w:r w:rsidR="00D66008" w:rsidRPr="007E38C1">
        <w:rPr>
          <w:rFonts w:eastAsia="CharisSIL"/>
          <w:szCs w:val="24"/>
          <w:lang w:val="en-US"/>
        </w:rPr>
        <w:t xml:space="preserve"> </w:t>
      </w:r>
      <w:r w:rsidR="001C718B" w:rsidRPr="007E38C1">
        <w:rPr>
          <w:rFonts w:eastAsia="CharisSIL"/>
          <w:szCs w:val="24"/>
          <w:lang w:val="en-US"/>
        </w:rPr>
        <w:t xml:space="preserve">the </w:t>
      </w:r>
      <w:r w:rsidR="00D66008" w:rsidRPr="007E38C1">
        <w:rPr>
          <w:rFonts w:eastAsia="CharisSIL"/>
          <w:szCs w:val="24"/>
          <w:lang w:val="en-US"/>
        </w:rPr>
        <w:t>two databases WoS and Scopus</w:t>
      </w:r>
      <w:r w:rsidR="009165CF" w:rsidRPr="007E38C1">
        <w:rPr>
          <w:rFonts w:eastAsia="CharisSIL"/>
          <w:szCs w:val="24"/>
          <w:lang w:val="en-US"/>
        </w:rPr>
        <w:t xml:space="preserve">. The utilization of this latter is important because it </w:t>
      </w:r>
      <w:r w:rsidR="002D5897" w:rsidRPr="007E38C1">
        <w:rPr>
          <w:rFonts w:eastAsia="CharisSIL"/>
          <w:szCs w:val="24"/>
          <w:lang w:val="en-US"/>
        </w:rPr>
        <w:t xml:space="preserve">covers a large </w:t>
      </w:r>
      <w:r w:rsidR="001C718B" w:rsidRPr="007E38C1">
        <w:rPr>
          <w:rFonts w:eastAsia="CharisSIL"/>
          <w:szCs w:val="24"/>
          <w:lang w:val="en-US"/>
        </w:rPr>
        <w:t xml:space="preserve">number of </w:t>
      </w:r>
      <w:r w:rsidR="002D5897" w:rsidRPr="007E38C1">
        <w:rPr>
          <w:rFonts w:eastAsia="CharisSIL"/>
          <w:szCs w:val="24"/>
          <w:lang w:val="en-US"/>
        </w:rPr>
        <w:t>paper</w:t>
      </w:r>
      <w:r w:rsidR="001C718B" w:rsidRPr="007E38C1">
        <w:rPr>
          <w:rFonts w:eastAsia="CharisSIL"/>
          <w:szCs w:val="24"/>
          <w:lang w:val="en-US"/>
        </w:rPr>
        <w:t>s</w:t>
      </w:r>
      <w:r w:rsidR="008B2D76" w:rsidRPr="007E38C1">
        <w:rPr>
          <w:rFonts w:eastAsia="CharisSIL"/>
          <w:szCs w:val="24"/>
          <w:lang w:val="en-US"/>
        </w:rPr>
        <w:t xml:space="preserve"> (NP)</w:t>
      </w:r>
      <w:r w:rsidR="009165CF" w:rsidRPr="007E38C1">
        <w:rPr>
          <w:rFonts w:eastAsia="CharisSIL"/>
          <w:szCs w:val="24"/>
          <w:lang w:val="en-US"/>
        </w:rPr>
        <w:t>, so it can eliminate</w:t>
      </w:r>
      <w:r w:rsidR="001C718B" w:rsidRPr="007E38C1">
        <w:rPr>
          <w:rFonts w:eastAsia="CharisSIL"/>
          <w:szCs w:val="24"/>
          <w:lang w:val="en-US"/>
        </w:rPr>
        <w:t xml:space="preserve"> bias</w:t>
      </w:r>
      <w:r w:rsidR="00161EDC" w:rsidRPr="007E38C1">
        <w:rPr>
          <w:rFonts w:eastAsia="CharisSIL"/>
          <w:szCs w:val="24"/>
          <w:lang w:val="en-US"/>
        </w:rPr>
        <w:t xml:space="preserve"> in</w:t>
      </w:r>
      <w:r w:rsidR="009165CF" w:rsidRPr="007E38C1">
        <w:rPr>
          <w:rFonts w:eastAsia="CharisSIL"/>
          <w:szCs w:val="24"/>
          <w:lang w:val="en-US"/>
        </w:rPr>
        <w:t xml:space="preserve"> the </w:t>
      </w:r>
      <w:r w:rsidR="002D5897" w:rsidRPr="007E38C1">
        <w:rPr>
          <w:rFonts w:eastAsia="CharisSIL"/>
          <w:szCs w:val="24"/>
          <w:lang w:val="en-US"/>
        </w:rPr>
        <w:t xml:space="preserve">paper selection. Second, the </w:t>
      </w:r>
      <w:r w:rsidR="00915736" w:rsidRPr="007E38C1">
        <w:rPr>
          <w:rFonts w:eastAsia="CharisSIL"/>
          <w:szCs w:val="24"/>
          <w:lang w:val="en-US"/>
        </w:rPr>
        <w:t xml:space="preserve">objectivity of </w:t>
      </w:r>
      <w:r w:rsidR="00161EDC" w:rsidRPr="007E38C1">
        <w:rPr>
          <w:rFonts w:eastAsia="CharisSIL"/>
          <w:szCs w:val="24"/>
          <w:lang w:val="en-US"/>
        </w:rPr>
        <w:t xml:space="preserve">the </w:t>
      </w:r>
      <w:r w:rsidR="00915736" w:rsidRPr="007E38C1">
        <w:rPr>
          <w:rFonts w:eastAsia="CharisSIL"/>
          <w:szCs w:val="24"/>
          <w:lang w:val="en-US"/>
        </w:rPr>
        <w:t>bibliometric method reduce</w:t>
      </w:r>
      <w:r w:rsidR="00D124D9" w:rsidRPr="007E38C1">
        <w:rPr>
          <w:rFonts w:eastAsia="CharisSIL"/>
          <w:szCs w:val="24"/>
          <w:lang w:val="en-US"/>
        </w:rPr>
        <w:t>s</w:t>
      </w:r>
      <w:r w:rsidR="00915736" w:rsidRPr="007E38C1">
        <w:rPr>
          <w:rFonts w:eastAsia="CharisSIL"/>
          <w:szCs w:val="24"/>
          <w:lang w:val="en-US"/>
        </w:rPr>
        <w:t xml:space="preserve"> the </w:t>
      </w:r>
      <w:r w:rsidR="009165CF" w:rsidRPr="007E38C1">
        <w:rPr>
          <w:rFonts w:eastAsia="CharisSIL"/>
          <w:szCs w:val="24"/>
          <w:lang w:val="en-US"/>
        </w:rPr>
        <w:t xml:space="preserve">systematic review biases which can be induced by the researchers’ subjective judgment. </w:t>
      </w:r>
      <w:r w:rsidR="00915736" w:rsidRPr="007E38C1">
        <w:rPr>
          <w:rFonts w:eastAsia="CharisSIL"/>
          <w:szCs w:val="24"/>
          <w:lang w:val="en-US"/>
        </w:rPr>
        <w:t xml:space="preserve">Third, </w:t>
      </w:r>
      <w:r w:rsidR="007A6004">
        <w:rPr>
          <w:rFonts w:eastAsia="CharisSIL"/>
          <w:szCs w:val="24"/>
          <w:lang w:val="en-US"/>
        </w:rPr>
        <w:t xml:space="preserve">this research assesses </w:t>
      </w:r>
      <w:r w:rsidR="00E07942">
        <w:rPr>
          <w:rFonts w:eastAsia="CharisSIL"/>
          <w:szCs w:val="24"/>
          <w:lang w:val="en-US"/>
        </w:rPr>
        <w:t>the FL</w:t>
      </w:r>
      <w:r w:rsidR="007A6004">
        <w:rPr>
          <w:rFonts w:eastAsia="CharisSIL"/>
          <w:szCs w:val="24"/>
          <w:lang w:val="en-US"/>
        </w:rPr>
        <w:t xml:space="preserve"> literature </w:t>
      </w:r>
      <w:r w:rsidR="00E07942">
        <w:rPr>
          <w:rFonts w:eastAsia="CharisSIL"/>
          <w:szCs w:val="24"/>
          <w:lang w:val="en-US"/>
        </w:rPr>
        <w:t>advance and show that this literature is not yet mature</w:t>
      </w:r>
      <w:r w:rsidR="007A6004">
        <w:rPr>
          <w:rFonts w:eastAsia="CharisSIL"/>
          <w:szCs w:val="24"/>
          <w:lang w:val="en-US"/>
        </w:rPr>
        <w:t xml:space="preserve">. </w:t>
      </w:r>
    </w:p>
    <w:p w14:paraId="5DD2DB5F" w14:textId="2553EA05" w:rsidR="0054770E" w:rsidRPr="007E38C1" w:rsidRDefault="0054770E" w:rsidP="00FE3247">
      <w:pPr>
        <w:autoSpaceDE w:val="0"/>
        <w:autoSpaceDN w:val="0"/>
        <w:adjustRightInd w:val="0"/>
        <w:spacing w:line="480" w:lineRule="auto"/>
        <w:ind w:firstLine="567"/>
        <w:jc w:val="both"/>
        <w:rPr>
          <w:rFonts w:eastAsia="CharisSIL"/>
          <w:szCs w:val="24"/>
          <w:lang w:val="en-US"/>
        </w:rPr>
      </w:pPr>
      <w:r w:rsidRPr="007E38C1">
        <w:rPr>
          <w:rFonts w:eastAsia="CharisSIL"/>
          <w:szCs w:val="24"/>
          <w:lang w:val="en-US"/>
        </w:rPr>
        <w:t>The rest of th</w:t>
      </w:r>
      <w:r w:rsidR="00FE3247" w:rsidRPr="007E38C1">
        <w:rPr>
          <w:rFonts w:eastAsia="CharisSIL"/>
          <w:szCs w:val="24"/>
          <w:lang w:val="en-US"/>
        </w:rPr>
        <w:t xml:space="preserve">is paper is designed as follows. The first section presents </w:t>
      </w:r>
      <w:r w:rsidR="00161EDC" w:rsidRPr="007E38C1">
        <w:rPr>
          <w:rFonts w:eastAsia="CharisSIL"/>
          <w:szCs w:val="24"/>
          <w:lang w:val="en-US"/>
        </w:rPr>
        <w:t xml:space="preserve">the </w:t>
      </w:r>
      <w:r w:rsidR="00FE3247" w:rsidRPr="007E38C1">
        <w:rPr>
          <w:rFonts w:eastAsia="CharisSIL"/>
          <w:szCs w:val="24"/>
          <w:lang w:val="en-US"/>
        </w:rPr>
        <w:t xml:space="preserve">literature review of FL and </w:t>
      </w:r>
      <w:r w:rsidR="00161EDC" w:rsidRPr="007E38C1">
        <w:rPr>
          <w:rFonts w:eastAsia="CharisSIL"/>
          <w:szCs w:val="24"/>
          <w:lang w:val="en-US"/>
        </w:rPr>
        <w:t>b</w:t>
      </w:r>
      <w:r w:rsidR="00FE3247" w:rsidRPr="007E38C1">
        <w:rPr>
          <w:rFonts w:eastAsia="CharisSIL"/>
          <w:szCs w:val="24"/>
          <w:lang w:val="en-US"/>
        </w:rPr>
        <w:t>ibliometric analysis.</w:t>
      </w:r>
      <w:r w:rsidR="00B609B4" w:rsidRPr="007E38C1">
        <w:rPr>
          <w:rFonts w:eastAsia="CharisSIL"/>
          <w:szCs w:val="24"/>
          <w:lang w:val="en-US"/>
        </w:rPr>
        <w:t xml:space="preserve"> </w:t>
      </w:r>
      <w:r w:rsidR="00FE3247" w:rsidRPr="007E38C1">
        <w:rPr>
          <w:rFonts w:eastAsia="CharisSIL"/>
          <w:szCs w:val="24"/>
          <w:lang w:val="en-US"/>
        </w:rPr>
        <w:t>M</w:t>
      </w:r>
      <w:r w:rsidR="0031659A" w:rsidRPr="007E38C1">
        <w:rPr>
          <w:rFonts w:eastAsia="CharisSIL"/>
          <w:szCs w:val="24"/>
          <w:lang w:val="en-US"/>
        </w:rPr>
        <w:t>e</w:t>
      </w:r>
      <w:r w:rsidR="00FE3247" w:rsidRPr="007E38C1">
        <w:rPr>
          <w:rFonts w:eastAsia="CharisSIL"/>
          <w:szCs w:val="24"/>
          <w:lang w:val="en-US"/>
        </w:rPr>
        <w:t>tho</w:t>
      </w:r>
      <w:r w:rsidR="0031659A" w:rsidRPr="007E38C1">
        <w:rPr>
          <w:rFonts w:eastAsia="CharisSIL"/>
          <w:szCs w:val="24"/>
          <w:lang w:val="en-US"/>
        </w:rPr>
        <w:t>do</w:t>
      </w:r>
      <w:r w:rsidR="00FE3247" w:rsidRPr="007E38C1">
        <w:rPr>
          <w:rFonts w:eastAsia="CharisSIL"/>
          <w:szCs w:val="24"/>
          <w:lang w:val="en-US"/>
        </w:rPr>
        <w:t>logy constitutes the second section</w:t>
      </w:r>
      <w:r w:rsidR="00161EDC" w:rsidRPr="007E38C1">
        <w:rPr>
          <w:rFonts w:eastAsia="CharisSIL"/>
          <w:szCs w:val="24"/>
          <w:lang w:val="en-US"/>
        </w:rPr>
        <w:t>,</w:t>
      </w:r>
      <w:r w:rsidR="00FE3247" w:rsidRPr="007E38C1">
        <w:rPr>
          <w:rFonts w:eastAsia="CharisSIL"/>
          <w:szCs w:val="24"/>
          <w:lang w:val="en-US"/>
        </w:rPr>
        <w:t xml:space="preserve"> followed by results. The fourth section deals </w:t>
      </w:r>
      <w:r w:rsidR="009D32C9" w:rsidRPr="007E38C1">
        <w:rPr>
          <w:rFonts w:eastAsia="CharisSIL"/>
          <w:szCs w:val="24"/>
          <w:lang w:val="en-US"/>
        </w:rPr>
        <w:t xml:space="preserve">with </w:t>
      </w:r>
      <w:r w:rsidR="00FE3247" w:rsidRPr="007E38C1">
        <w:rPr>
          <w:rFonts w:eastAsia="CharisSIL"/>
          <w:szCs w:val="24"/>
          <w:lang w:val="en-US"/>
        </w:rPr>
        <w:t>the discussion. Finally, limit</w:t>
      </w:r>
      <w:r w:rsidR="009E7B8A" w:rsidRPr="007E38C1">
        <w:rPr>
          <w:rFonts w:eastAsia="CharisSIL"/>
          <w:szCs w:val="24"/>
          <w:lang w:val="en-US"/>
        </w:rPr>
        <w:t>ations</w:t>
      </w:r>
      <w:r w:rsidR="00FE3247" w:rsidRPr="007E38C1">
        <w:rPr>
          <w:rFonts w:eastAsia="CharisSIL"/>
          <w:szCs w:val="24"/>
          <w:lang w:val="en-US"/>
        </w:rPr>
        <w:t xml:space="preserve"> and future research </w:t>
      </w:r>
      <w:r w:rsidR="001C7323" w:rsidRPr="007E38C1">
        <w:rPr>
          <w:rFonts w:eastAsia="CharisSIL"/>
          <w:szCs w:val="24"/>
          <w:lang w:val="en-US"/>
        </w:rPr>
        <w:t>comprise</w:t>
      </w:r>
      <w:r w:rsidR="00FE3247" w:rsidRPr="007E38C1">
        <w:rPr>
          <w:rFonts w:eastAsia="CharisSIL"/>
          <w:szCs w:val="24"/>
          <w:lang w:val="en-US"/>
        </w:rPr>
        <w:t xml:space="preserve"> the final section. </w:t>
      </w:r>
    </w:p>
    <w:p w14:paraId="4D2399DB" w14:textId="752E36CD" w:rsidR="002F0E1F" w:rsidRPr="007E38C1" w:rsidRDefault="002F0E1F" w:rsidP="00940719">
      <w:pPr>
        <w:autoSpaceDE w:val="0"/>
        <w:autoSpaceDN w:val="0"/>
        <w:adjustRightInd w:val="0"/>
        <w:jc w:val="both"/>
        <w:rPr>
          <w:b/>
          <w:bCs/>
          <w:szCs w:val="24"/>
          <w:lang w:val="en-US"/>
        </w:rPr>
      </w:pPr>
    </w:p>
    <w:p w14:paraId="02C622B6" w14:textId="0D686FA3" w:rsidR="00007F16" w:rsidRPr="00B37833" w:rsidRDefault="00E07942" w:rsidP="00AA0357">
      <w:pPr>
        <w:autoSpaceDE w:val="0"/>
        <w:autoSpaceDN w:val="0"/>
        <w:adjustRightInd w:val="0"/>
        <w:spacing w:line="480" w:lineRule="auto"/>
        <w:jc w:val="both"/>
        <w:rPr>
          <w:rStyle w:val="A7"/>
          <w:b/>
          <w:bCs/>
          <w:color w:val="auto"/>
          <w:sz w:val="24"/>
          <w:szCs w:val="24"/>
          <w:lang w:val="en-US"/>
        </w:rPr>
      </w:pPr>
      <w:r w:rsidRPr="00B37833">
        <w:rPr>
          <w:rStyle w:val="A7"/>
          <w:b/>
          <w:bCs/>
          <w:color w:val="auto"/>
          <w:sz w:val="24"/>
          <w:szCs w:val="24"/>
          <w:lang w:val="en-US"/>
        </w:rPr>
        <w:t xml:space="preserve">1. </w:t>
      </w:r>
      <w:r w:rsidR="00593D24" w:rsidRPr="00B37833">
        <w:rPr>
          <w:rStyle w:val="A7"/>
          <w:b/>
          <w:bCs/>
          <w:color w:val="auto"/>
          <w:sz w:val="24"/>
          <w:szCs w:val="24"/>
          <w:lang w:val="en-US"/>
        </w:rPr>
        <w:t>Literature review</w:t>
      </w:r>
    </w:p>
    <w:p w14:paraId="284009DF" w14:textId="50885922" w:rsidR="00593D24" w:rsidRPr="007E38C1" w:rsidRDefault="00593D24" w:rsidP="00AA0357">
      <w:pPr>
        <w:autoSpaceDE w:val="0"/>
        <w:autoSpaceDN w:val="0"/>
        <w:adjustRightInd w:val="0"/>
        <w:spacing w:line="480" w:lineRule="auto"/>
        <w:jc w:val="both"/>
        <w:rPr>
          <w:rStyle w:val="A7"/>
          <w:b/>
          <w:bCs/>
          <w:color w:val="auto"/>
          <w:sz w:val="24"/>
          <w:szCs w:val="24"/>
          <w:lang w:val="en-US"/>
        </w:rPr>
      </w:pPr>
      <w:r w:rsidRPr="00B37833">
        <w:rPr>
          <w:rStyle w:val="A7"/>
          <w:b/>
          <w:bCs/>
          <w:color w:val="auto"/>
          <w:sz w:val="24"/>
          <w:szCs w:val="24"/>
          <w:lang w:val="en-US"/>
        </w:rPr>
        <w:t>1</w:t>
      </w:r>
      <w:r w:rsidR="00C3381C" w:rsidRPr="00B37833">
        <w:rPr>
          <w:rStyle w:val="A7"/>
          <w:b/>
          <w:bCs/>
          <w:color w:val="auto"/>
          <w:sz w:val="24"/>
          <w:szCs w:val="24"/>
          <w:lang w:val="en-US"/>
        </w:rPr>
        <w:t>.1</w:t>
      </w:r>
      <w:r w:rsidRPr="00B37833">
        <w:rPr>
          <w:rStyle w:val="A7"/>
          <w:b/>
          <w:bCs/>
          <w:color w:val="auto"/>
          <w:sz w:val="24"/>
          <w:szCs w:val="24"/>
          <w:lang w:val="en-US"/>
        </w:rPr>
        <w:t xml:space="preserve"> Financial literacy</w:t>
      </w:r>
    </w:p>
    <w:p w14:paraId="31863B4B" w14:textId="12898453" w:rsidR="00C14D93" w:rsidRDefault="003547D6" w:rsidP="00E6750C">
      <w:pPr>
        <w:autoSpaceDE w:val="0"/>
        <w:autoSpaceDN w:val="0"/>
        <w:adjustRightInd w:val="0"/>
        <w:spacing w:line="480" w:lineRule="auto"/>
        <w:ind w:firstLine="567"/>
        <w:jc w:val="both"/>
        <w:rPr>
          <w:rStyle w:val="A7"/>
          <w:color w:val="auto"/>
          <w:sz w:val="24"/>
          <w:szCs w:val="24"/>
          <w:lang w:val="en-US"/>
        </w:rPr>
      </w:pPr>
      <w:r w:rsidRPr="007E38C1">
        <w:rPr>
          <w:rStyle w:val="A7"/>
          <w:color w:val="auto"/>
          <w:sz w:val="24"/>
          <w:szCs w:val="24"/>
          <w:lang w:val="en-US"/>
        </w:rPr>
        <w:t>Table 1</w:t>
      </w:r>
      <w:r w:rsidR="001C7323" w:rsidRPr="007E38C1">
        <w:rPr>
          <w:rStyle w:val="A7"/>
          <w:color w:val="auto"/>
          <w:sz w:val="24"/>
          <w:szCs w:val="24"/>
          <w:lang w:val="en-US"/>
        </w:rPr>
        <w:t>,</w:t>
      </w:r>
      <w:r w:rsidRPr="007E38C1">
        <w:rPr>
          <w:rStyle w:val="A7"/>
          <w:color w:val="auto"/>
          <w:sz w:val="24"/>
          <w:szCs w:val="24"/>
          <w:lang w:val="en-US"/>
        </w:rPr>
        <w:t xml:space="preserve"> extended from Goyal and Kumar’s (2021) research</w:t>
      </w:r>
      <w:r w:rsidR="001C7323" w:rsidRPr="007E38C1">
        <w:rPr>
          <w:rStyle w:val="A7"/>
          <w:color w:val="auto"/>
          <w:sz w:val="24"/>
          <w:szCs w:val="24"/>
          <w:lang w:val="en-US"/>
        </w:rPr>
        <w:t>,</w:t>
      </w:r>
      <w:r w:rsidRPr="007E38C1">
        <w:rPr>
          <w:rStyle w:val="A7"/>
          <w:color w:val="auto"/>
          <w:sz w:val="24"/>
          <w:szCs w:val="24"/>
          <w:lang w:val="en-US"/>
        </w:rPr>
        <w:t xml:space="preserve"> illustrates the main review of FL. This table shows that only </w:t>
      </w:r>
      <w:r w:rsidR="00702D1E" w:rsidRPr="007E38C1">
        <w:rPr>
          <w:rStyle w:val="A7"/>
          <w:color w:val="auto"/>
          <w:sz w:val="24"/>
          <w:szCs w:val="24"/>
          <w:lang w:val="en-US"/>
        </w:rPr>
        <w:t xml:space="preserve">two bibliometric studies focused on the evolution </w:t>
      </w:r>
      <w:r w:rsidR="00702D1E" w:rsidRPr="007E38C1">
        <w:rPr>
          <w:rStyle w:val="A7"/>
          <w:color w:val="auto"/>
          <w:sz w:val="24"/>
          <w:szCs w:val="24"/>
          <w:lang w:val="en-US"/>
        </w:rPr>
        <w:lastRenderedPageBreak/>
        <w:t>of FL literature. The first is conducted by Bedi et al</w:t>
      </w:r>
      <w:r w:rsidR="009D32C9" w:rsidRPr="007E38C1">
        <w:rPr>
          <w:rStyle w:val="A7"/>
          <w:color w:val="auto"/>
          <w:sz w:val="24"/>
          <w:szCs w:val="24"/>
          <w:lang w:val="en-US"/>
        </w:rPr>
        <w:t>.</w:t>
      </w:r>
      <w:r w:rsidR="00702D1E" w:rsidRPr="007E38C1">
        <w:rPr>
          <w:rStyle w:val="A7"/>
          <w:color w:val="auto"/>
          <w:sz w:val="24"/>
          <w:szCs w:val="24"/>
          <w:lang w:val="en-US"/>
        </w:rPr>
        <w:t xml:space="preserve"> (2019)</w:t>
      </w:r>
      <w:r w:rsidR="007D3805" w:rsidRPr="007E38C1">
        <w:rPr>
          <w:rStyle w:val="A7"/>
          <w:color w:val="auto"/>
          <w:sz w:val="24"/>
          <w:szCs w:val="24"/>
          <w:lang w:val="en-US"/>
        </w:rPr>
        <w:t xml:space="preserve"> </w:t>
      </w:r>
      <w:r w:rsidR="009E7B8A" w:rsidRPr="007E38C1">
        <w:rPr>
          <w:rStyle w:val="A7"/>
          <w:color w:val="auto"/>
          <w:sz w:val="24"/>
          <w:szCs w:val="24"/>
          <w:lang w:val="en-US"/>
        </w:rPr>
        <w:t xml:space="preserve">and </w:t>
      </w:r>
      <w:r w:rsidR="007D3805" w:rsidRPr="007E38C1">
        <w:rPr>
          <w:rStyle w:val="A7"/>
          <w:color w:val="auto"/>
          <w:sz w:val="24"/>
          <w:szCs w:val="24"/>
          <w:lang w:val="en-US"/>
        </w:rPr>
        <w:t>analy</w:t>
      </w:r>
      <w:r w:rsidR="009D32C9" w:rsidRPr="007E38C1">
        <w:rPr>
          <w:rStyle w:val="A7"/>
          <w:color w:val="auto"/>
          <w:sz w:val="24"/>
          <w:szCs w:val="24"/>
          <w:lang w:val="en-US"/>
        </w:rPr>
        <w:t>z</w:t>
      </w:r>
      <w:r w:rsidR="00FF0211" w:rsidRPr="007E38C1">
        <w:rPr>
          <w:rStyle w:val="A7"/>
          <w:color w:val="auto"/>
          <w:sz w:val="24"/>
          <w:szCs w:val="24"/>
          <w:lang w:val="en-US"/>
        </w:rPr>
        <w:t>es</w:t>
      </w:r>
      <w:r w:rsidR="007D3805" w:rsidRPr="007E38C1">
        <w:rPr>
          <w:rStyle w:val="A7"/>
          <w:color w:val="auto"/>
          <w:sz w:val="24"/>
          <w:szCs w:val="24"/>
          <w:lang w:val="en-US"/>
        </w:rPr>
        <w:t xml:space="preserve"> 2</w:t>
      </w:r>
      <w:r w:rsidR="00256BBC" w:rsidRPr="007E38C1">
        <w:rPr>
          <w:rStyle w:val="A7"/>
          <w:color w:val="auto"/>
          <w:sz w:val="24"/>
          <w:szCs w:val="24"/>
          <w:lang w:val="en-US"/>
        </w:rPr>
        <w:t>,</w:t>
      </w:r>
      <w:r w:rsidR="007D3805" w:rsidRPr="007E38C1">
        <w:rPr>
          <w:rStyle w:val="A7"/>
          <w:color w:val="auto"/>
          <w:sz w:val="24"/>
          <w:szCs w:val="24"/>
          <w:lang w:val="en-US"/>
        </w:rPr>
        <w:t xml:space="preserve">096 papers retrieved from </w:t>
      </w:r>
      <w:r w:rsidR="00F618D5" w:rsidRPr="007E38C1">
        <w:rPr>
          <w:rStyle w:val="A7"/>
          <w:color w:val="auto"/>
          <w:sz w:val="24"/>
          <w:szCs w:val="24"/>
          <w:lang w:val="en-US"/>
        </w:rPr>
        <w:t xml:space="preserve">the </w:t>
      </w:r>
      <w:r w:rsidR="007D3805" w:rsidRPr="007E38C1">
        <w:rPr>
          <w:rStyle w:val="A7"/>
          <w:color w:val="auto"/>
          <w:sz w:val="24"/>
          <w:szCs w:val="24"/>
          <w:lang w:val="en-US"/>
        </w:rPr>
        <w:t>Scopus database. This study cover</w:t>
      </w:r>
      <w:r w:rsidR="00F618D5" w:rsidRPr="007E38C1">
        <w:rPr>
          <w:rStyle w:val="A7"/>
          <w:color w:val="auto"/>
          <w:sz w:val="24"/>
          <w:szCs w:val="24"/>
          <w:lang w:val="en-US"/>
        </w:rPr>
        <w:t>s</w:t>
      </w:r>
      <w:r w:rsidR="007D3805" w:rsidRPr="007E38C1">
        <w:rPr>
          <w:rStyle w:val="A7"/>
          <w:color w:val="auto"/>
          <w:sz w:val="24"/>
          <w:szCs w:val="24"/>
          <w:lang w:val="en-US"/>
        </w:rPr>
        <w:t xml:space="preserve"> the period between 1964 and 2017. The authors find</w:t>
      </w:r>
      <w:r w:rsidR="0013181C" w:rsidRPr="007E38C1">
        <w:rPr>
          <w:rStyle w:val="A7"/>
          <w:color w:val="auto"/>
          <w:sz w:val="24"/>
          <w:szCs w:val="24"/>
          <w:lang w:val="en-US"/>
        </w:rPr>
        <w:t xml:space="preserve"> </w:t>
      </w:r>
      <w:r w:rsidR="00F618D5" w:rsidRPr="007E38C1">
        <w:rPr>
          <w:rStyle w:val="A7"/>
          <w:color w:val="auto"/>
          <w:sz w:val="24"/>
          <w:szCs w:val="24"/>
          <w:lang w:val="en-US"/>
        </w:rPr>
        <w:t xml:space="preserve">that </w:t>
      </w:r>
      <w:r w:rsidR="007D3805" w:rsidRPr="007E38C1">
        <w:rPr>
          <w:rStyle w:val="A7"/>
          <w:color w:val="auto"/>
          <w:sz w:val="24"/>
          <w:szCs w:val="24"/>
          <w:lang w:val="en-US"/>
        </w:rPr>
        <w:t xml:space="preserve">1) the first publication on </w:t>
      </w:r>
      <w:r w:rsidR="00F618D5" w:rsidRPr="007E38C1">
        <w:rPr>
          <w:rStyle w:val="A7"/>
          <w:color w:val="auto"/>
          <w:sz w:val="24"/>
          <w:szCs w:val="24"/>
          <w:lang w:val="en-US"/>
        </w:rPr>
        <w:t xml:space="preserve">the </w:t>
      </w:r>
      <w:r w:rsidR="006B61A4" w:rsidRPr="007E38C1">
        <w:rPr>
          <w:rStyle w:val="A7"/>
          <w:color w:val="auto"/>
          <w:sz w:val="24"/>
          <w:szCs w:val="24"/>
          <w:lang w:val="en-US"/>
        </w:rPr>
        <w:t>FL</w:t>
      </w:r>
      <w:r w:rsidR="007D3805" w:rsidRPr="007E38C1">
        <w:rPr>
          <w:rStyle w:val="A7"/>
          <w:color w:val="auto"/>
          <w:sz w:val="24"/>
          <w:szCs w:val="24"/>
          <w:lang w:val="en-US"/>
        </w:rPr>
        <w:t xml:space="preserve"> construct in </w:t>
      </w:r>
      <w:r w:rsidR="00F618D5" w:rsidRPr="007E38C1">
        <w:rPr>
          <w:rStyle w:val="A7"/>
          <w:color w:val="auto"/>
          <w:sz w:val="24"/>
          <w:szCs w:val="24"/>
          <w:lang w:val="en-US"/>
        </w:rPr>
        <w:t xml:space="preserve">the </w:t>
      </w:r>
      <w:r w:rsidR="007D3805" w:rsidRPr="007E38C1">
        <w:rPr>
          <w:rStyle w:val="A7"/>
          <w:color w:val="auto"/>
          <w:sz w:val="24"/>
          <w:szCs w:val="24"/>
          <w:lang w:val="en-US"/>
        </w:rPr>
        <w:t xml:space="preserve">Scopus database </w:t>
      </w:r>
      <w:r w:rsidR="009E7B8A" w:rsidRPr="007E38C1">
        <w:rPr>
          <w:rStyle w:val="A7"/>
          <w:color w:val="auto"/>
          <w:sz w:val="24"/>
          <w:szCs w:val="24"/>
          <w:lang w:val="en-US"/>
        </w:rPr>
        <w:t xml:space="preserve">dates </w:t>
      </w:r>
      <w:r w:rsidR="007D3805" w:rsidRPr="007E38C1">
        <w:rPr>
          <w:rStyle w:val="A7"/>
          <w:color w:val="auto"/>
          <w:sz w:val="24"/>
          <w:szCs w:val="24"/>
          <w:lang w:val="en-US"/>
        </w:rPr>
        <w:t xml:space="preserve">back to 1964, 2) the years of 2016 (with 328 publications) and 2017 (with 330 publications) </w:t>
      </w:r>
      <w:r w:rsidR="00930A64" w:rsidRPr="007E38C1">
        <w:rPr>
          <w:rStyle w:val="A7"/>
          <w:color w:val="auto"/>
          <w:sz w:val="24"/>
          <w:szCs w:val="24"/>
          <w:lang w:val="en-US"/>
        </w:rPr>
        <w:t xml:space="preserve">are </w:t>
      </w:r>
      <w:r w:rsidR="006128C6" w:rsidRPr="007E38C1">
        <w:rPr>
          <w:rStyle w:val="A7"/>
          <w:color w:val="auto"/>
          <w:sz w:val="24"/>
          <w:szCs w:val="24"/>
          <w:lang w:val="en-US"/>
        </w:rPr>
        <w:t xml:space="preserve">considered as the years of </w:t>
      </w:r>
      <w:r w:rsidR="007D3805" w:rsidRPr="007E38C1">
        <w:rPr>
          <w:rStyle w:val="A7"/>
          <w:color w:val="auto"/>
          <w:sz w:val="24"/>
          <w:szCs w:val="24"/>
          <w:lang w:val="en-US"/>
        </w:rPr>
        <w:t xml:space="preserve">the transition of </w:t>
      </w:r>
      <w:r w:rsidR="006128C6" w:rsidRPr="007E38C1">
        <w:rPr>
          <w:rStyle w:val="A7"/>
          <w:color w:val="auto"/>
          <w:sz w:val="24"/>
          <w:szCs w:val="24"/>
          <w:lang w:val="en-US"/>
        </w:rPr>
        <w:t>FL research</w:t>
      </w:r>
      <w:r w:rsidR="007D3805" w:rsidRPr="007E38C1">
        <w:rPr>
          <w:rStyle w:val="A7"/>
          <w:color w:val="auto"/>
          <w:sz w:val="24"/>
          <w:szCs w:val="24"/>
          <w:lang w:val="en-US"/>
        </w:rPr>
        <w:t xml:space="preserve"> from </w:t>
      </w:r>
      <w:r w:rsidR="00930A64" w:rsidRPr="007E38C1">
        <w:rPr>
          <w:rStyle w:val="A7"/>
          <w:color w:val="auto"/>
          <w:sz w:val="24"/>
          <w:szCs w:val="24"/>
          <w:lang w:val="en-US"/>
        </w:rPr>
        <w:t xml:space="preserve">the </w:t>
      </w:r>
      <w:r w:rsidR="006128C6" w:rsidRPr="007E38C1">
        <w:rPr>
          <w:rStyle w:val="A7"/>
          <w:color w:val="auto"/>
          <w:sz w:val="24"/>
          <w:szCs w:val="24"/>
          <w:lang w:val="en-US"/>
        </w:rPr>
        <w:t>embryonic</w:t>
      </w:r>
      <w:r w:rsidR="007D3805" w:rsidRPr="007E38C1">
        <w:rPr>
          <w:rStyle w:val="A7"/>
          <w:color w:val="auto"/>
          <w:sz w:val="24"/>
          <w:szCs w:val="24"/>
          <w:lang w:val="en-US"/>
        </w:rPr>
        <w:t xml:space="preserve"> stage to maturity </w:t>
      </w:r>
      <w:r w:rsidR="006128C6" w:rsidRPr="007E38C1">
        <w:rPr>
          <w:rStyle w:val="A7"/>
          <w:color w:val="auto"/>
          <w:sz w:val="24"/>
          <w:szCs w:val="24"/>
          <w:lang w:val="en-US"/>
        </w:rPr>
        <w:t xml:space="preserve">stage, 3) the FL literature is still immature, and 4) </w:t>
      </w:r>
      <w:r w:rsidR="00930A64" w:rsidRPr="007E38C1">
        <w:rPr>
          <w:rStyle w:val="A7"/>
          <w:color w:val="auto"/>
          <w:sz w:val="24"/>
          <w:szCs w:val="24"/>
          <w:lang w:val="en-US"/>
        </w:rPr>
        <w:t>a</w:t>
      </w:r>
      <w:r w:rsidR="006128C6" w:rsidRPr="007E38C1">
        <w:rPr>
          <w:rStyle w:val="A7"/>
          <w:color w:val="auto"/>
          <w:sz w:val="24"/>
          <w:szCs w:val="24"/>
          <w:lang w:val="en-US"/>
        </w:rPr>
        <w:t xml:space="preserve">uthors from </w:t>
      </w:r>
      <w:r w:rsidR="009E7B8A" w:rsidRPr="007E38C1">
        <w:rPr>
          <w:rStyle w:val="A7"/>
          <w:color w:val="auto"/>
          <w:sz w:val="24"/>
          <w:szCs w:val="24"/>
          <w:lang w:val="en-US"/>
        </w:rPr>
        <w:t xml:space="preserve">the </w:t>
      </w:r>
      <w:r w:rsidR="006128C6" w:rsidRPr="007E38C1">
        <w:rPr>
          <w:rStyle w:val="A7"/>
          <w:color w:val="auto"/>
          <w:sz w:val="24"/>
          <w:szCs w:val="24"/>
          <w:lang w:val="en-US"/>
        </w:rPr>
        <w:t xml:space="preserve">three following countries dominate the FL research: </w:t>
      </w:r>
      <w:r w:rsidR="009D32C9" w:rsidRPr="007E38C1">
        <w:rPr>
          <w:rStyle w:val="A7"/>
          <w:color w:val="auto"/>
          <w:sz w:val="24"/>
          <w:szCs w:val="24"/>
          <w:lang w:val="en-US"/>
        </w:rPr>
        <w:t>the United States</w:t>
      </w:r>
      <w:r w:rsidR="006128C6" w:rsidRPr="007E38C1">
        <w:rPr>
          <w:rStyle w:val="A7"/>
          <w:color w:val="auto"/>
          <w:sz w:val="24"/>
          <w:szCs w:val="24"/>
          <w:lang w:val="en-US"/>
        </w:rPr>
        <w:t xml:space="preserve">, United Kingdom, and Australia. The second bibliometric research </w:t>
      </w:r>
      <w:r w:rsidR="00930A64" w:rsidRPr="007E38C1">
        <w:rPr>
          <w:rStyle w:val="A7"/>
          <w:color w:val="auto"/>
          <w:sz w:val="24"/>
          <w:szCs w:val="24"/>
          <w:lang w:val="en-US"/>
        </w:rPr>
        <w:t xml:space="preserve">is </w:t>
      </w:r>
      <w:r w:rsidR="006128C6" w:rsidRPr="007E38C1">
        <w:rPr>
          <w:rStyle w:val="A7"/>
          <w:color w:val="auto"/>
          <w:sz w:val="24"/>
          <w:szCs w:val="24"/>
          <w:lang w:val="en-US"/>
        </w:rPr>
        <w:t xml:space="preserve">published by Goyal </w:t>
      </w:r>
      <w:r w:rsidR="00930A64" w:rsidRPr="007E38C1">
        <w:rPr>
          <w:rStyle w:val="A7"/>
          <w:color w:val="auto"/>
          <w:sz w:val="24"/>
          <w:szCs w:val="24"/>
          <w:lang w:val="en-US"/>
        </w:rPr>
        <w:t>and</w:t>
      </w:r>
      <w:r w:rsidR="006128C6" w:rsidRPr="007E38C1">
        <w:rPr>
          <w:rStyle w:val="A7"/>
          <w:color w:val="auto"/>
          <w:sz w:val="24"/>
          <w:szCs w:val="24"/>
          <w:lang w:val="en-US"/>
        </w:rPr>
        <w:t xml:space="preserve"> Kumar (2021). Th</w:t>
      </w:r>
      <w:r w:rsidR="009D32C9" w:rsidRPr="007E38C1">
        <w:rPr>
          <w:rStyle w:val="A7"/>
          <w:color w:val="auto"/>
          <w:sz w:val="24"/>
          <w:szCs w:val="24"/>
          <w:lang w:val="en-US"/>
        </w:rPr>
        <w:t>is</w:t>
      </w:r>
      <w:r w:rsidR="006128C6" w:rsidRPr="007E38C1">
        <w:rPr>
          <w:rStyle w:val="A7"/>
          <w:color w:val="auto"/>
          <w:sz w:val="24"/>
          <w:szCs w:val="24"/>
          <w:lang w:val="en-US"/>
        </w:rPr>
        <w:t xml:space="preserve"> </w:t>
      </w:r>
      <w:r w:rsidR="00930A64" w:rsidRPr="007E38C1">
        <w:rPr>
          <w:rStyle w:val="A7"/>
          <w:color w:val="auto"/>
          <w:sz w:val="24"/>
          <w:szCs w:val="24"/>
          <w:lang w:val="en-US"/>
        </w:rPr>
        <w:t xml:space="preserve">study </w:t>
      </w:r>
      <w:r w:rsidR="00544327" w:rsidRPr="007E38C1">
        <w:rPr>
          <w:rStyle w:val="A7"/>
          <w:color w:val="auto"/>
          <w:sz w:val="24"/>
          <w:szCs w:val="24"/>
          <w:lang w:val="en-US"/>
        </w:rPr>
        <w:t xml:space="preserve">retrieved 502 papers from </w:t>
      </w:r>
      <w:r w:rsidR="00930A64" w:rsidRPr="007E38C1">
        <w:rPr>
          <w:rStyle w:val="A7"/>
          <w:color w:val="auto"/>
          <w:sz w:val="24"/>
          <w:szCs w:val="24"/>
          <w:lang w:val="en-US"/>
        </w:rPr>
        <w:t xml:space="preserve">the </w:t>
      </w:r>
      <w:r w:rsidR="00544327" w:rsidRPr="007E38C1">
        <w:rPr>
          <w:rStyle w:val="A7"/>
          <w:color w:val="auto"/>
          <w:sz w:val="24"/>
          <w:szCs w:val="24"/>
          <w:lang w:val="en-US"/>
        </w:rPr>
        <w:t xml:space="preserve">WoS database </w:t>
      </w:r>
      <w:r w:rsidR="008545D1" w:rsidRPr="007E38C1">
        <w:rPr>
          <w:rStyle w:val="A7"/>
          <w:color w:val="auto"/>
          <w:sz w:val="24"/>
          <w:szCs w:val="24"/>
          <w:lang w:val="en-US"/>
        </w:rPr>
        <w:t xml:space="preserve">between </w:t>
      </w:r>
      <w:r w:rsidR="00544327" w:rsidRPr="007E38C1">
        <w:rPr>
          <w:rStyle w:val="A7"/>
          <w:color w:val="auto"/>
          <w:sz w:val="24"/>
          <w:szCs w:val="24"/>
          <w:lang w:val="en-US"/>
        </w:rPr>
        <w:t>2000</w:t>
      </w:r>
      <w:r w:rsidR="00930A64" w:rsidRPr="007E38C1">
        <w:rPr>
          <w:rStyle w:val="A7"/>
          <w:color w:val="auto"/>
          <w:sz w:val="24"/>
          <w:szCs w:val="24"/>
          <w:lang w:val="en-US"/>
        </w:rPr>
        <w:t xml:space="preserve"> and </w:t>
      </w:r>
      <w:r w:rsidR="00544327" w:rsidRPr="007E38C1">
        <w:rPr>
          <w:rStyle w:val="A7"/>
          <w:color w:val="auto"/>
          <w:sz w:val="24"/>
          <w:szCs w:val="24"/>
          <w:lang w:val="en-US"/>
        </w:rPr>
        <w:t xml:space="preserve">2019. The authors also map the FL literature trends only between 2016 and 2019. Goyal </w:t>
      </w:r>
      <w:r w:rsidR="008545D1" w:rsidRPr="007E38C1">
        <w:rPr>
          <w:rStyle w:val="A7"/>
          <w:color w:val="auto"/>
          <w:sz w:val="24"/>
          <w:szCs w:val="24"/>
          <w:lang w:val="en-US"/>
        </w:rPr>
        <w:t>and</w:t>
      </w:r>
      <w:r w:rsidR="00544327" w:rsidRPr="007E38C1">
        <w:rPr>
          <w:rStyle w:val="A7"/>
          <w:color w:val="auto"/>
          <w:sz w:val="24"/>
          <w:szCs w:val="24"/>
          <w:lang w:val="en-US"/>
        </w:rPr>
        <w:t xml:space="preserve"> Kumar (2021) detect three main themes</w:t>
      </w:r>
      <w:r w:rsidR="008545D1" w:rsidRPr="007E38C1">
        <w:rPr>
          <w:rStyle w:val="A7"/>
          <w:color w:val="auto"/>
          <w:sz w:val="24"/>
          <w:szCs w:val="24"/>
          <w:lang w:val="en-US"/>
        </w:rPr>
        <w:t>:</w:t>
      </w:r>
      <w:r w:rsidR="00544327" w:rsidRPr="007E38C1">
        <w:rPr>
          <w:rStyle w:val="A7"/>
          <w:color w:val="auto"/>
          <w:sz w:val="24"/>
          <w:szCs w:val="24"/>
          <w:lang w:val="en-US"/>
        </w:rPr>
        <w:t xml:space="preserve"> 1) </w:t>
      </w:r>
      <w:r w:rsidR="006B61A4" w:rsidRPr="007E38C1">
        <w:rPr>
          <w:rStyle w:val="A7"/>
          <w:color w:val="auto"/>
          <w:sz w:val="24"/>
          <w:szCs w:val="24"/>
          <w:lang w:val="en-US"/>
        </w:rPr>
        <w:t>FL</w:t>
      </w:r>
      <w:r w:rsidR="00544327" w:rsidRPr="007E38C1">
        <w:rPr>
          <w:rStyle w:val="A7"/>
          <w:color w:val="auto"/>
          <w:sz w:val="24"/>
          <w:szCs w:val="24"/>
          <w:lang w:val="en-US"/>
        </w:rPr>
        <w:t xml:space="preserve"> among distinct cohorts, 2) </w:t>
      </w:r>
      <w:r w:rsidR="008545D1" w:rsidRPr="007E38C1">
        <w:rPr>
          <w:rStyle w:val="A7"/>
          <w:color w:val="auto"/>
          <w:sz w:val="24"/>
          <w:szCs w:val="24"/>
          <w:lang w:val="en-US"/>
        </w:rPr>
        <w:t xml:space="preserve">the </w:t>
      </w:r>
      <w:r w:rsidR="00544327" w:rsidRPr="007E38C1">
        <w:rPr>
          <w:rStyle w:val="A7"/>
          <w:color w:val="auto"/>
          <w:sz w:val="24"/>
          <w:szCs w:val="24"/>
          <w:lang w:val="en-US"/>
        </w:rPr>
        <w:t xml:space="preserve">influence of </w:t>
      </w:r>
      <w:r w:rsidR="006B61A4" w:rsidRPr="007E38C1">
        <w:rPr>
          <w:rStyle w:val="A7"/>
          <w:color w:val="auto"/>
          <w:sz w:val="24"/>
          <w:szCs w:val="24"/>
          <w:lang w:val="en-US"/>
        </w:rPr>
        <w:t>FL</w:t>
      </w:r>
      <w:r w:rsidR="00544327" w:rsidRPr="007E38C1">
        <w:rPr>
          <w:rStyle w:val="A7"/>
          <w:color w:val="auto"/>
          <w:sz w:val="24"/>
          <w:szCs w:val="24"/>
          <w:lang w:val="en-US"/>
        </w:rPr>
        <w:t xml:space="preserve"> on financial behavior and planning, and 3)</w:t>
      </w:r>
      <w:r w:rsidR="008545D1" w:rsidRPr="007E38C1">
        <w:rPr>
          <w:rStyle w:val="A7"/>
          <w:color w:val="auto"/>
          <w:sz w:val="24"/>
          <w:szCs w:val="24"/>
          <w:lang w:val="en-US"/>
        </w:rPr>
        <w:t xml:space="preserve"> the</w:t>
      </w:r>
      <w:r w:rsidR="00544327" w:rsidRPr="007E38C1">
        <w:rPr>
          <w:rStyle w:val="A7"/>
          <w:color w:val="auto"/>
          <w:sz w:val="24"/>
          <w:szCs w:val="24"/>
          <w:lang w:val="en-US"/>
        </w:rPr>
        <w:t xml:space="preserve"> influence of financial education. They also identif</w:t>
      </w:r>
      <w:r w:rsidR="008545D1" w:rsidRPr="007E38C1">
        <w:rPr>
          <w:rStyle w:val="A7"/>
          <w:color w:val="auto"/>
          <w:sz w:val="24"/>
          <w:szCs w:val="24"/>
          <w:lang w:val="en-US"/>
        </w:rPr>
        <w:t>y</w:t>
      </w:r>
      <w:r w:rsidR="00544327" w:rsidRPr="007E38C1">
        <w:rPr>
          <w:rStyle w:val="A7"/>
          <w:color w:val="auto"/>
          <w:sz w:val="24"/>
          <w:szCs w:val="24"/>
          <w:lang w:val="en-US"/>
        </w:rPr>
        <w:t xml:space="preserve"> some emerging themes</w:t>
      </w:r>
      <w:r w:rsidR="00E07942">
        <w:rPr>
          <w:rStyle w:val="A7"/>
          <w:color w:val="auto"/>
          <w:sz w:val="24"/>
          <w:szCs w:val="24"/>
          <w:lang w:val="en-US"/>
        </w:rPr>
        <w:t xml:space="preserve"> such</w:t>
      </w:r>
      <w:r w:rsidR="00544327" w:rsidRPr="007E38C1">
        <w:rPr>
          <w:rStyle w:val="A7"/>
          <w:color w:val="auto"/>
          <w:sz w:val="24"/>
          <w:szCs w:val="24"/>
          <w:lang w:val="en-US"/>
        </w:rPr>
        <w:t xml:space="preserve"> as financial inclusion, financial capability, gender gap, tax </w:t>
      </w:r>
      <w:r w:rsidR="008545D1" w:rsidRPr="007E38C1">
        <w:rPr>
          <w:rStyle w:val="A7"/>
          <w:color w:val="auto"/>
          <w:sz w:val="24"/>
          <w:szCs w:val="24"/>
          <w:lang w:val="en-US"/>
        </w:rPr>
        <w:t>and</w:t>
      </w:r>
      <w:r w:rsidR="00544327" w:rsidRPr="007E38C1">
        <w:rPr>
          <w:rStyle w:val="A7"/>
          <w:color w:val="auto"/>
          <w:sz w:val="24"/>
          <w:szCs w:val="24"/>
          <w:lang w:val="en-US"/>
        </w:rPr>
        <w:t xml:space="preserve"> insurance literacy, and digital financial education. In addition, the co-citation network </w:t>
      </w:r>
      <w:r w:rsidR="00FD71AA" w:rsidRPr="007E38C1">
        <w:rPr>
          <w:rStyle w:val="A7"/>
          <w:color w:val="auto"/>
          <w:sz w:val="24"/>
          <w:szCs w:val="24"/>
          <w:lang w:val="en-US"/>
        </w:rPr>
        <w:t xml:space="preserve">outlined </w:t>
      </w:r>
      <w:r w:rsidR="00544327" w:rsidRPr="007E38C1">
        <w:rPr>
          <w:rStyle w:val="A7"/>
          <w:color w:val="auto"/>
          <w:sz w:val="24"/>
          <w:szCs w:val="24"/>
          <w:lang w:val="en-US"/>
        </w:rPr>
        <w:t>by the authors reveal</w:t>
      </w:r>
      <w:r w:rsidR="00FD71AA" w:rsidRPr="007E38C1">
        <w:rPr>
          <w:rStyle w:val="A7"/>
          <w:color w:val="auto"/>
          <w:sz w:val="24"/>
          <w:szCs w:val="24"/>
          <w:lang w:val="en-US"/>
        </w:rPr>
        <w:t>s</w:t>
      </w:r>
      <w:r w:rsidR="00544327" w:rsidRPr="007E38C1">
        <w:rPr>
          <w:rStyle w:val="A7"/>
          <w:color w:val="auto"/>
          <w:sz w:val="24"/>
          <w:szCs w:val="24"/>
          <w:lang w:val="en-US"/>
        </w:rPr>
        <w:t xml:space="preserve"> </w:t>
      </w:r>
      <w:r w:rsidR="007966B1" w:rsidRPr="007E38C1">
        <w:rPr>
          <w:rStyle w:val="A7"/>
          <w:color w:val="auto"/>
          <w:sz w:val="24"/>
          <w:szCs w:val="24"/>
          <w:lang w:val="en-US"/>
        </w:rPr>
        <w:t>t</w:t>
      </w:r>
      <w:r w:rsidR="0057567A" w:rsidRPr="007E38C1">
        <w:rPr>
          <w:rStyle w:val="A7"/>
          <w:color w:val="auto"/>
          <w:sz w:val="24"/>
          <w:szCs w:val="24"/>
          <w:lang w:val="en-US"/>
        </w:rPr>
        <w:t>h</w:t>
      </w:r>
      <w:r w:rsidR="007966B1" w:rsidRPr="007E38C1">
        <w:rPr>
          <w:rStyle w:val="A7"/>
          <w:color w:val="auto"/>
          <w:sz w:val="24"/>
          <w:szCs w:val="24"/>
          <w:lang w:val="en-US"/>
        </w:rPr>
        <w:t>ree clusters</w:t>
      </w:r>
      <w:r w:rsidR="00C14D93" w:rsidRPr="007E38C1">
        <w:rPr>
          <w:rStyle w:val="A7"/>
          <w:color w:val="auto"/>
          <w:sz w:val="24"/>
          <w:szCs w:val="24"/>
          <w:lang w:val="en-US"/>
        </w:rPr>
        <w:t xml:space="preserve">. The first cluster contains 33 papers </w:t>
      </w:r>
      <w:r w:rsidR="005C45CD" w:rsidRPr="007E38C1">
        <w:rPr>
          <w:rStyle w:val="A7"/>
          <w:color w:val="auto"/>
          <w:sz w:val="24"/>
          <w:szCs w:val="24"/>
          <w:lang w:val="en-US"/>
        </w:rPr>
        <w:t xml:space="preserve">(mostly empirical research) focused </w:t>
      </w:r>
      <w:r w:rsidR="00C14D93" w:rsidRPr="007E38C1">
        <w:rPr>
          <w:rStyle w:val="A7"/>
          <w:color w:val="auto"/>
          <w:sz w:val="24"/>
          <w:szCs w:val="24"/>
          <w:lang w:val="en-US"/>
        </w:rPr>
        <w:t xml:space="preserve">mainly on the relationship between </w:t>
      </w:r>
      <w:r w:rsidR="006B61A4" w:rsidRPr="007E38C1">
        <w:rPr>
          <w:rStyle w:val="A7"/>
          <w:color w:val="auto"/>
          <w:sz w:val="24"/>
          <w:szCs w:val="24"/>
          <w:lang w:val="en-US"/>
        </w:rPr>
        <w:t>FL</w:t>
      </w:r>
      <w:r w:rsidR="00C14D93" w:rsidRPr="007E38C1">
        <w:rPr>
          <w:rStyle w:val="A7"/>
          <w:color w:val="auto"/>
          <w:sz w:val="24"/>
          <w:szCs w:val="24"/>
          <w:lang w:val="en-US"/>
        </w:rPr>
        <w:t xml:space="preserve"> and financial planning</w:t>
      </w:r>
      <w:r w:rsidR="005C45CD" w:rsidRPr="007E38C1">
        <w:rPr>
          <w:rStyle w:val="A7"/>
          <w:color w:val="auto"/>
          <w:sz w:val="24"/>
          <w:szCs w:val="24"/>
          <w:lang w:val="en-US"/>
        </w:rPr>
        <w:t>. The second cluster include</w:t>
      </w:r>
      <w:r w:rsidR="00FD71AA" w:rsidRPr="007E38C1">
        <w:rPr>
          <w:rStyle w:val="A7"/>
          <w:color w:val="auto"/>
          <w:sz w:val="24"/>
          <w:szCs w:val="24"/>
          <w:lang w:val="en-US"/>
        </w:rPr>
        <w:t>s</w:t>
      </w:r>
      <w:r w:rsidR="005C45CD" w:rsidRPr="007E38C1">
        <w:rPr>
          <w:rStyle w:val="A7"/>
          <w:color w:val="auto"/>
          <w:sz w:val="24"/>
          <w:szCs w:val="24"/>
          <w:lang w:val="en-US"/>
        </w:rPr>
        <w:t xml:space="preserve"> 47 documents mostly </w:t>
      </w:r>
      <w:r w:rsidR="00FD71AA" w:rsidRPr="007E38C1">
        <w:rPr>
          <w:rStyle w:val="A7"/>
          <w:color w:val="auto"/>
          <w:sz w:val="24"/>
          <w:szCs w:val="24"/>
          <w:lang w:val="en-US"/>
        </w:rPr>
        <w:t xml:space="preserve">on the </w:t>
      </w:r>
      <w:r w:rsidR="005C45CD" w:rsidRPr="007E38C1">
        <w:rPr>
          <w:rStyle w:val="A7"/>
          <w:color w:val="auto"/>
          <w:sz w:val="24"/>
          <w:szCs w:val="24"/>
          <w:lang w:val="en-US"/>
        </w:rPr>
        <w:t>conceptual definition and measure of FL</w:t>
      </w:r>
      <w:r w:rsidR="00FD71AA" w:rsidRPr="007E38C1">
        <w:rPr>
          <w:rStyle w:val="A7"/>
          <w:color w:val="auto"/>
          <w:sz w:val="24"/>
          <w:szCs w:val="24"/>
          <w:lang w:val="en-US"/>
        </w:rPr>
        <w:t>,</w:t>
      </w:r>
      <w:r w:rsidR="005C45CD" w:rsidRPr="007E38C1">
        <w:rPr>
          <w:rStyle w:val="A7"/>
          <w:color w:val="auto"/>
          <w:sz w:val="24"/>
          <w:szCs w:val="24"/>
          <w:lang w:val="en-US"/>
        </w:rPr>
        <w:t xml:space="preserve"> and interested more </w:t>
      </w:r>
      <w:r w:rsidR="00FD71AA" w:rsidRPr="007E38C1">
        <w:rPr>
          <w:rStyle w:val="A7"/>
          <w:color w:val="auto"/>
          <w:sz w:val="24"/>
          <w:szCs w:val="24"/>
          <w:lang w:val="en-US"/>
        </w:rPr>
        <w:t xml:space="preserve">in </w:t>
      </w:r>
      <w:r w:rsidR="005C45CD" w:rsidRPr="007E38C1">
        <w:rPr>
          <w:rStyle w:val="A7"/>
          <w:color w:val="auto"/>
          <w:sz w:val="24"/>
          <w:szCs w:val="24"/>
          <w:lang w:val="en-US"/>
        </w:rPr>
        <w:t xml:space="preserve">the impact of FL and education on financial behavior, particularly of young people. Finally, the third cluster comprises 27 papers and deals with </w:t>
      </w:r>
      <w:r w:rsidR="00D14CC9" w:rsidRPr="007E38C1">
        <w:rPr>
          <w:rStyle w:val="A7"/>
          <w:color w:val="auto"/>
          <w:sz w:val="24"/>
          <w:szCs w:val="24"/>
          <w:lang w:val="en-US"/>
        </w:rPr>
        <w:t>the l</w:t>
      </w:r>
      <w:r w:rsidR="005C45CD" w:rsidRPr="007E38C1">
        <w:rPr>
          <w:rStyle w:val="A7"/>
          <w:color w:val="auto"/>
          <w:sz w:val="24"/>
          <w:szCs w:val="24"/>
          <w:lang w:val="en-US"/>
        </w:rPr>
        <w:t>evels, causes</w:t>
      </w:r>
      <w:r w:rsidR="00FD71AA" w:rsidRPr="007E38C1">
        <w:rPr>
          <w:rStyle w:val="A7"/>
          <w:color w:val="auto"/>
          <w:sz w:val="24"/>
          <w:szCs w:val="24"/>
          <w:lang w:val="en-US"/>
        </w:rPr>
        <w:t>,</w:t>
      </w:r>
      <w:r w:rsidR="005C45CD" w:rsidRPr="007E38C1">
        <w:rPr>
          <w:rStyle w:val="A7"/>
          <w:color w:val="auto"/>
          <w:sz w:val="24"/>
          <w:szCs w:val="24"/>
          <w:lang w:val="en-US"/>
        </w:rPr>
        <w:t xml:space="preserve"> and</w:t>
      </w:r>
      <w:r w:rsidR="00D14CC9" w:rsidRPr="007E38C1">
        <w:rPr>
          <w:rStyle w:val="A7"/>
          <w:color w:val="auto"/>
          <w:sz w:val="24"/>
          <w:szCs w:val="24"/>
          <w:lang w:val="en-US"/>
        </w:rPr>
        <w:t xml:space="preserve"> </w:t>
      </w:r>
      <w:r w:rsidR="005C45CD" w:rsidRPr="007E38C1">
        <w:rPr>
          <w:rStyle w:val="A7"/>
          <w:color w:val="auto"/>
          <w:sz w:val="24"/>
          <w:szCs w:val="24"/>
          <w:lang w:val="en-US"/>
        </w:rPr>
        <w:t xml:space="preserve">consequences of </w:t>
      </w:r>
      <w:r w:rsidR="00D14CC9" w:rsidRPr="007E38C1">
        <w:rPr>
          <w:rStyle w:val="A7"/>
          <w:color w:val="auto"/>
          <w:sz w:val="24"/>
          <w:szCs w:val="24"/>
          <w:lang w:val="en-US"/>
        </w:rPr>
        <w:t>FL.</w:t>
      </w:r>
    </w:p>
    <w:p w14:paraId="40A61F92" w14:textId="4015FF74" w:rsidR="00CA178D" w:rsidRDefault="00CA178D" w:rsidP="005054AA">
      <w:pPr>
        <w:autoSpaceDE w:val="0"/>
        <w:autoSpaceDN w:val="0"/>
        <w:adjustRightInd w:val="0"/>
        <w:spacing w:line="480" w:lineRule="auto"/>
        <w:jc w:val="both"/>
        <w:rPr>
          <w:rStyle w:val="A7"/>
          <w:color w:val="auto"/>
          <w:sz w:val="24"/>
          <w:szCs w:val="24"/>
          <w:lang w:val="en-US"/>
        </w:rPr>
      </w:pPr>
    </w:p>
    <w:p w14:paraId="26F5CFB2" w14:textId="77777777" w:rsidR="00CA178D" w:rsidRPr="007E38C1" w:rsidRDefault="00CA178D" w:rsidP="005054AA">
      <w:pPr>
        <w:autoSpaceDE w:val="0"/>
        <w:autoSpaceDN w:val="0"/>
        <w:adjustRightInd w:val="0"/>
        <w:spacing w:line="480" w:lineRule="auto"/>
        <w:jc w:val="both"/>
        <w:rPr>
          <w:rStyle w:val="A7"/>
          <w:color w:val="auto"/>
          <w:sz w:val="24"/>
          <w:szCs w:val="24"/>
          <w:lang w:val="en-US"/>
        </w:rPr>
      </w:pPr>
    </w:p>
    <w:p w14:paraId="04876A30" w14:textId="43658ABA" w:rsidR="00C14D93" w:rsidRPr="007E38C1" w:rsidRDefault="00C14D93" w:rsidP="00552C5C">
      <w:pPr>
        <w:autoSpaceDE w:val="0"/>
        <w:autoSpaceDN w:val="0"/>
        <w:adjustRightInd w:val="0"/>
        <w:jc w:val="both"/>
        <w:rPr>
          <w:rStyle w:val="A7"/>
          <w:color w:val="auto"/>
          <w:sz w:val="24"/>
          <w:szCs w:val="24"/>
          <w:lang w:val="en-US"/>
        </w:rPr>
      </w:pPr>
    </w:p>
    <w:p w14:paraId="00F5D9B7" w14:textId="77777777" w:rsidR="00B37833" w:rsidRDefault="00B37833" w:rsidP="00CA178D">
      <w:pPr>
        <w:autoSpaceDE w:val="0"/>
        <w:autoSpaceDN w:val="0"/>
        <w:adjustRightInd w:val="0"/>
        <w:jc w:val="center"/>
        <w:rPr>
          <w:rStyle w:val="A7"/>
          <w:color w:val="auto"/>
          <w:sz w:val="24"/>
          <w:szCs w:val="24"/>
          <w:lang w:val="en-US"/>
        </w:rPr>
        <w:sectPr w:rsidR="00B37833" w:rsidSect="00C32A97">
          <w:pgSz w:w="10890" w:h="14860"/>
          <w:pgMar w:top="1134" w:right="1134" w:bottom="1134" w:left="1134" w:header="204" w:footer="663" w:gutter="0"/>
          <w:cols w:space="720"/>
        </w:sectPr>
      </w:pPr>
    </w:p>
    <w:p w14:paraId="34E7F2A9" w14:textId="7E2B2444" w:rsidR="005054AA" w:rsidRPr="007E38C1" w:rsidRDefault="005054AA" w:rsidP="00CA178D">
      <w:pPr>
        <w:autoSpaceDE w:val="0"/>
        <w:autoSpaceDN w:val="0"/>
        <w:adjustRightInd w:val="0"/>
        <w:jc w:val="center"/>
        <w:rPr>
          <w:rStyle w:val="A7"/>
          <w:color w:val="auto"/>
          <w:sz w:val="24"/>
          <w:szCs w:val="24"/>
          <w:lang w:val="en-US"/>
        </w:rPr>
      </w:pPr>
      <w:r w:rsidRPr="00CA178D">
        <w:rPr>
          <w:rStyle w:val="A7"/>
          <w:color w:val="auto"/>
          <w:sz w:val="24"/>
          <w:szCs w:val="24"/>
          <w:lang w:val="en-US"/>
        </w:rPr>
        <w:lastRenderedPageBreak/>
        <w:t>Table 1: FL review extended from Goyal and Kumar (2021)</w:t>
      </w:r>
    </w:p>
    <w:tbl>
      <w:tblPr>
        <w:tblpPr w:leftFromText="180" w:rightFromText="180" w:vertAnchor="text" w:horzAnchor="page" w:tblpXSpec="center" w:tblpY="-73"/>
        <w:tblW w:w="13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66"/>
        <w:gridCol w:w="1318"/>
        <w:gridCol w:w="2122"/>
        <w:gridCol w:w="486"/>
        <w:gridCol w:w="2693"/>
        <w:gridCol w:w="2693"/>
        <w:gridCol w:w="1559"/>
      </w:tblGrid>
      <w:tr w:rsidR="00CA178D" w14:paraId="6D91D5DA" w14:textId="77777777" w:rsidTr="00CA178D">
        <w:trPr>
          <w:trHeight w:val="285"/>
          <w:tblHeader/>
        </w:trPr>
        <w:tc>
          <w:tcPr>
            <w:tcW w:w="1985" w:type="dxa"/>
            <w:shd w:val="clear" w:color="auto" w:fill="D9D9D9" w:themeFill="background1" w:themeFillShade="D9"/>
            <w:noWrap/>
            <w:vAlign w:val="center"/>
            <w:hideMark/>
          </w:tcPr>
          <w:p w14:paraId="2B8539A2" w14:textId="77777777" w:rsidR="00CA178D" w:rsidRPr="0050164C" w:rsidRDefault="00CA178D" w:rsidP="00DF2ED1">
            <w:pPr>
              <w:jc w:val="center"/>
              <w:rPr>
                <w:rFonts w:eastAsia="Times New Roman"/>
                <w:b/>
                <w:bCs/>
                <w:color w:val="000000"/>
                <w:sz w:val="18"/>
                <w:szCs w:val="18"/>
                <w:lang w:eastAsia="en-CA"/>
              </w:rPr>
            </w:pPr>
            <w:r w:rsidRPr="0050164C">
              <w:rPr>
                <w:rFonts w:eastAsia="Times New Roman"/>
                <w:b/>
                <w:bCs/>
                <w:color w:val="000000"/>
                <w:sz w:val="18"/>
                <w:szCs w:val="18"/>
                <w:lang w:eastAsia="en-CA"/>
              </w:rPr>
              <w:lastRenderedPageBreak/>
              <w:t>A</w:t>
            </w:r>
            <w:r>
              <w:rPr>
                <w:rFonts w:eastAsia="Times New Roman"/>
                <w:b/>
                <w:bCs/>
                <w:color w:val="000000"/>
                <w:sz w:val="18"/>
                <w:szCs w:val="18"/>
                <w:lang w:eastAsia="en-CA"/>
              </w:rPr>
              <w:t>uthors</w:t>
            </w:r>
          </w:p>
        </w:tc>
        <w:tc>
          <w:tcPr>
            <w:tcW w:w="666" w:type="dxa"/>
            <w:shd w:val="clear" w:color="auto" w:fill="D9D9D9" w:themeFill="background1" w:themeFillShade="D9"/>
            <w:noWrap/>
            <w:vAlign w:val="center"/>
            <w:hideMark/>
          </w:tcPr>
          <w:p w14:paraId="3100BF23" w14:textId="77777777" w:rsidR="00CA178D" w:rsidRPr="0050164C" w:rsidRDefault="00CA178D" w:rsidP="00DF2ED1">
            <w:pPr>
              <w:jc w:val="center"/>
              <w:rPr>
                <w:rFonts w:eastAsia="Times New Roman"/>
                <w:b/>
                <w:bCs/>
                <w:color w:val="000000"/>
                <w:sz w:val="18"/>
                <w:szCs w:val="18"/>
                <w:lang w:eastAsia="en-CA"/>
              </w:rPr>
            </w:pPr>
            <w:r>
              <w:rPr>
                <w:rFonts w:eastAsia="Times New Roman"/>
                <w:b/>
                <w:bCs/>
                <w:color w:val="000000"/>
                <w:sz w:val="18"/>
                <w:szCs w:val="18"/>
                <w:lang w:eastAsia="en-CA"/>
              </w:rPr>
              <w:t>Year</w:t>
            </w:r>
          </w:p>
        </w:tc>
        <w:tc>
          <w:tcPr>
            <w:tcW w:w="1318" w:type="dxa"/>
            <w:shd w:val="clear" w:color="auto" w:fill="D9D9D9" w:themeFill="background1" w:themeFillShade="D9"/>
            <w:noWrap/>
            <w:vAlign w:val="center"/>
            <w:hideMark/>
          </w:tcPr>
          <w:p w14:paraId="04B17FE7" w14:textId="77777777" w:rsidR="00CA178D" w:rsidRPr="0050164C" w:rsidRDefault="00CA178D" w:rsidP="00DF2ED1">
            <w:pPr>
              <w:jc w:val="center"/>
              <w:rPr>
                <w:rFonts w:eastAsia="Times New Roman"/>
                <w:b/>
                <w:bCs/>
                <w:color w:val="000000"/>
                <w:sz w:val="18"/>
                <w:szCs w:val="18"/>
                <w:lang w:eastAsia="en-CA"/>
              </w:rPr>
            </w:pPr>
            <w:r>
              <w:rPr>
                <w:rFonts w:eastAsia="Times New Roman"/>
                <w:b/>
                <w:bCs/>
                <w:color w:val="000000"/>
                <w:sz w:val="18"/>
                <w:szCs w:val="18"/>
                <w:lang w:eastAsia="en-CA"/>
              </w:rPr>
              <w:t>Journal</w:t>
            </w:r>
          </w:p>
        </w:tc>
        <w:tc>
          <w:tcPr>
            <w:tcW w:w="2122" w:type="dxa"/>
            <w:shd w:val="clear" w:color="auto" w:fill="D9D9D9" w:themeFill="background1" w:themeFillShade="D9"/>
            <w:noWrap/>
            <w:vAlign w:val="center"/>
            <w:hideMark/>
          </w:tcPr>
          <w:p w14:paraId="288480C2" w14:textId="77777777" w:rsidR="00CA178D" w:rsidRPr="0050164C" w:rsidRDefault="00CA178D" w:rsidP="00DF2ED1">
            <w:pPr>
              <w:jc w:val="center"/>
              <w:rPr>
                <w:rFonts w:eastAsia="Times New Roman"/>
                <w:b/>
                <w:bCs/>
                <w:color w:val="000000"/>
                <w:sz w:val="18"/>
                <w:szCs w:val="18"/>
                <w:lang w:eastAsia="en-CA"/>
              </w:rPr>
            </w:pPr>
            <w:r w:rsidRPr="00595169">
              <w:rPr>
                <w:rFonts w:eastAsia="Times New Roman"/>
                <w:b/>
                <w:bCs/>
                <w:color w:val="000000"/>
                <w:sz w:val="18"/>
                <w:szCs w:val="18"/>
                <w:lang w:eastAsia="en-CA"/>
              </w:rPr>
              <w:t>Ti</w:t>
            </w:r>
            <w:r>
              <w:rPr>
                <w:rFonts w:eastAsia="Times New Roman"/>
                <w:b/>
                <w:bCs/>
                <w:color w:val="000000"/>
                <w:sz w:val="18"/>
                <w:szCs w:val="18"/>
                <w:lang w:eastAsia="en-CA"/>
              </w:rPr>
              <w:t>tle</w:t>
            </w:r>
          </w:p>
        </w:tc>
        <w:tc>
          <w:tcPr>
            <w:tcW w:w="486" w:type="dxa"/>
            <w:shd w:val="clear" w:color="auto" w:fill="D9D9D9" w:themeFill="background1" w:themeFillShade="D9"/>
            <w:noWrap/>
            <w:vAlign w:val="center"/>
            <w:hideMark/>
          </w:tcPr>
          <w:p w14:paraId="7E4C6305" w14:textId="77777777" w:rsidR="00CA178D" w:rsidRPr="0050164C" w:rsidRDefault="00CA178D" w:rsidP="00DF2ED1">
            <w:pPr>
              <w:jc w:val="center"/>
              <w:rPr>
                <w:rFonts w:eastAsia="Times New Roman"/>
                <w:b/>
                <w:bCs/>
                <w:color w:val="000000"/>
                <w:sz w:val="18"/>
                <w:szCs w:val="18"/>
                <w:lang w:eastAsia="en-CA"/>
              </w:rPr>
            </w:pPr>
            <w:r w:rsidRPr="0050164C">
              <w:rPr>
                <w:rFonts w:eastAsia="Times New Roman"/>
                <w:b/>
                <w:bCs/>
                <w:color w:val="000000"/>
                <w:sz w:val="18"/>
                <w:szCs w:val="18"/>
                <w:lang w:eastAsia="en-CA"/>
              </w:rPr>
              <w:t>TC</w:t>
            </w:r>
          </w:p>
        </w:tc>
        <w:tc>
          <w:tcPr>
            <w:tcW w:w="2693" w:type="dxa"/>
            <w:shd w:val="clear" w:color="auto" w:fill="D9D9D9" w:themeFill="background1" w:themeFillShade="D9"/>
            <w:noWrap/>
            <w:vAlign w:val="center"/>
            <w:hideMark/>
          </w:tcPr>
          <w:p w14:paraId="537FC122" w14:textId="77777777" w:rsidR="00CA178D" w:rsidRPr="0050164C" w:rsidRDefault="00CA178D" w:rsidP="00DF2ED1">
            <w:pPr>
              <w:jc w:val="center"/>
              <w:rPr>
                <w:rFonts w:eastAsia="Times New Roman"/>
                <w:b/>
                <w:bCs/>
                <w:color w:val="000000"/>
                <w:sz w:val="18"/>
                <w:szCs w:val="18"/>
                <w:lang w:eastAsia="en-CA"/>
              </w:rPr>
            </w:pPr>
            <w:r>
              <w:rPr>
                <w:rFonts w:eastAsia="Times New Roman"/>
                <w:b/>
                <w:bCs/>
                <w:color w:val="000000"/>
                <w:sz w:val="18"/>
                <w:szCs w:val="18"/>
                <w:lang w:eastAsia="en-CA"/>
              </w:rPr>
              <w:t>Keywords</w:t>
            </w:r>
          </w:p>
        </w:tc>
        <w:tc>
          <w:tcPr>
            <w:tcW w:w="2693" w:type="dxa"/>
            <w:shd w:val="clear" w:color="auto" w:fill="D9D9D9" w:themeFill="background1" w:themeFillShade="D9"/>
            <w:noWrap/>
            <w:vAlign w:val="center"/>
            <w:hideMark/>
          </w:tcPr>
          <w:p w14:paraId="67211B2D" w14:textId="77777777" w:rsidR="00CA178D" w:rsidRPr="0050164C" w:rsidRDefault="00CA178D" w:rsidP="00DF2ED1">
            <w:pPr>
              <w:jc w:val="center"/>
              <w:rPr>
                <w:rFonts w:eastAsia="Times New Roman"/>
                <w:b/>
                <w:bCs/>
                <w:color w:val="000000"/>
                <w:sz w:val="18"/>
                <w:szCs w:val="18"/>
                <w:lang w:eastAsia="en-CA"/>
              </w:rPr>
            </w:pPr>
            <w:r>
              <w:rPr>
                <w:rFonts w:eastAsia="Times New Roman"/>
                <w:b/>
                <w:bCs/>
                <w:color w:val="000000"/>
                <w:sz w:val="18"/>
                <w:szCs w:val="18"/>
                <w:lang w:eastAsia="en-CA"/>
              </w:rPr>
              <w:t>Focus</w:t>
            </w:r>
          </w:p>
        </w:tc>
        <w:tc>
          <w:tcPr>
            <w:tcW w:w="1559" w:type="dxa"/>
            <w:shd w:val="clear" w:color="auto" w:fill="D9D9D9" w:themeFill="background1" w:themeFillShade="D9"/>
            <w:vAlign w:val="center"/>
          </w:tcPr>
          <w:p w14:paraId="7C1C87C7" w14:textId="77777777" w:rsidR="00CA178D" w:rsidRDefault="00CA178D" w:rsidP="00DF2ED1">
            <w:pPr>
              <w:jc w:val="center"/>
              <w:rPr>
                <w:rFonts w:eastAsia="Times New Roman"/>
                <w:b/>
                <w:bCs/>
                <w:color w:val="000000"/>
                <w:sz w:val="18"/>
                <w:szCs w:val="18"/>
                <w:lang w:eastAsia="en-CA"/>
              </w:rPr>
            </w:pPr>
            <w:r>
              <w:rPr>
                <w:rFonts w:eastAsia="Times New Roman"/>
                <w:b/>
                <w:bCs/>
                <w:color w:val="000000"/>
                <w:sz w:val="18"/>
                <w:szCs w:val="18"/>
                <w:lang w:eastAsia="en-CA"/>
              </w:rPr>
              <w:t>Type</w:t>
            </w:r>
          </w:p>
        </w:tc>
      </w:tr>
      <w:tr w:rsidR="00CA178D" w14:paraId="4E68FDEB" w14:textId="77777777" w:rsidTr="00CA178D">
        <w:trPr>
          <w:trHeight w:val="1332"/>
        </w:trPr>
        <w:tc>
          <w:tcPr>
            <w:tcW w:w="1985" w:type="dxa"/>
            <w:shd w:val="clear" w:color="auto" w:fill="auto"/>
            <w:noWrap/>
            <w:vAlign w:val="center"/>
            <w:hideMark/>
          </w:tcPr>
          <w:p w14:paraId="0EC5F014"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Fox J;</w:t>
            </w:r>
            <w:r>
              <w:rPr>
                <w:rFonts w:eastAsia="Times New Roman"/>
                <w:color w:val="000000"/>
                <w:sz w:val="18"/>
                <w:szCs w:val="18"/>
                <w:lang w:eastAsia="en-CA"/>
              </w:rPr>
              <w:t xml:space="preserve"> </w:t>
            </w:r>
            <w:r w:rsidRPr="0050164C">
              <w:rPr>
                <w:rFonts w:eastAsia="Times New Roman"/>
                <w:color w:val="000000"/>
                <w:sz w:val="18"/>
                <w:szCs w:val="18"/>
                <w:lang w:eastAsia="en-CA"/>
              </w:rPr>
              <w:t>Bartholomae S;</w:t>
            </w:r>
            <w:r>
              <w:rPr>
                <w:rFonts w:eastAsia="Times New Roman"/>
                <w:color w:val="000000"/>
                <w:sz w:val="18"/>
                <w:szCs w:val="18"/>
                <w:lang w:eastAsia="en-CA"/>
              </w:rPr>
              <w:t xml:space="preserve"> </w:t>
            </w:r>
            <w:r w:rsidRPr="0050164C">
              <w:rPr>
                <w:rFonts w:eastAsia="Times New Roman"/>
                <w:color w:val="000000"/>
                <w:sz w:val="18"/>
                <w:szCs w:val="18"/>
                <w:lang w:eastAsia="en-CA"/>
              </w:rPr>
              <w:t>Lee J</w:t>
            </w:r>
          </w:p>
        </w:tc>
        <w:tc>
          <w:tcPr>
            <w:tcW w:w="666" w:type="dxa"/>
            <w:shd w:val="clear" w:color="auto" w:fill="auto"/>
            <w:noWrap/>
            <w:vAlign w:val="center"/>
            <w:hideMark/>
          </w:tcPr>
          <w:p w14:paraId="5A97E7AF"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2005</w:t>
            </w:r>
          </w:p>
        </w:tc>
        <w:tc>
          <w:tcPr>
            <w:tcW w:w="1318" w:type="dxa"/>
            <w:shd w:val="clear" w:color="auto" w:fill="auto"/>
            <w:noWrap/>
            <w:vAlign w:val="center"/>
            <w:hideMark/>
          </w:tcPr>
          <w:p w14:paraId="10A01C2A"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Journal of Consumer Affairs</w:t>
            </w:r>
          </w:p>
        </w:tc>
        <w:tc>
          <w:tcPr>
            <w:tcW w:w="2122" w:type="dxa"/>
            <w:shd w:val="clear" w:color="auto" w:fill="auto"/>
            <w:noWrap/>
            <w:vAlign w:val="center"/>
            <w:hideMark/>
          </w:tcPr>
          <w:p w14:paraId="696526D6"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Building the Case for Financial Education</w:t>
            </w:r>
          </w:p>
        </w:tc>
        <w:tc>
          <w:tcPr>
            <w:tcW w:w="486" w:type="dxa"/>
            <w:shd w:val="clear" w:color="auto" w:fill="auto"/>
            <w:noWrap/>
            <w:vAlign w:val="center"/>
            <w:hideMark/>
          </w:tcPr>
          <w:p w14:paraId="688FC6B1"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173</w:t>
            </w:r>
          </w:p>
        </w:tc>
        <w:tc>
          <w:tcPr>
            <w:tcW w:w="2693" w:type="dxa"/>
            <w:shd w:val="clear" w:color="auto" w:fill="auto"/>
            <w:noWrap/>
            <w:vAlign w:val="center"/>
            <w:hideMark/>
          </w:tcPr>
          <w:p w14:paraId="6EC6642B" w14:textId="77777777" w:rsidR="00CA178D" w:rsidRPr="0050164C" w:rsidRDefault="00CA178D" w:rsidP="00DF2ED1">
            <w:pPr>
              <w:jc w:val="center"/>
              <w:rPr>
                <w:rFonts w:eastAsia="Times New Roman"/>
                <w:color w:val="000000"/>
                <w:sz w:val="18"/>
                <w:szCs w:val="18"/>
                <w:lang w:eastAsia="en-CA"/>
              </w:rPr>
            </w:pPr>
          </w:p>
        </w:tc>
        <w:tc>
          <w:tcPr>
            <w:tcW w:w="2693" w:type="dxa"/>
            <w:shd w:val="clear" w:color="auto" w:fill="auto"/>
            <w:noWrap/>
            <w:vAlign w:val="center"/>
            <w:hideMark/>
          </w:tcPr>
          <w:p w14:paraId="4BFDA6BA"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F</w:t>
            </w:r>
            <w:r w:rsidRPr="0050164C">
              <w:rPr>
                <w:rFonts w:eastAsia="Times New Roman"/>
                <w:color w:val="000000"/>
                <w:sz w:val="18"/>
                <w:szCs w:val="18"/>
                <w:lang w:eastAsia="en-CA"/>
              </w:rPr>
              <w:t xml:space="preserve">inancial education </w:t>
            </w:r>
            <w:r>
              <w:rPr>
                <w:rFonts w:eastAsia="Times New Roman"/>
                <w:color w:val="000000"/>
                <w:sz w:val="18"/>
                <w:szCs w:val="18"/>
                <w:lang w:eastAsia="en-CA"/>
              </w:rPr>
              <w:t>to improve financial literacy.</w:t>
            </w:r>
            <w:r w:rsidRPr="0050164C">
              <w:rPr>
                <w:rFonts w:eastAsia="Times New Roman"/>
                <w:color w:val="000000"/>
                <w:sz w:val="18"/>
                <w:szCs w:val="18"/>
                <w:lang w:eastAsia="en-CA"/>
              </w:rPr>
              <w:t xml:space="preserve"> </w:t>
            </w:r>
          </w:p>
        </w:tc>
        <w:tc>
          <w:tcPr>
            <w:tcW w:w="1559" w:type="dxa"/>
            <w:vAlign w:val="center"/>
          </w:tcPr>
          <w:p w14:paraId="5CF216FE" w14:textId="77777777" w:rsidR="00CA178D"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3EADFDFA" w14:textId="77777777" w:rsidTr="00CA178D">
        <w:trPr>
          <w:trHeight w:val="285"/>
        </w:trPr>
        <w:tc>
          <w:tcPr>
            <w:tcW w:w="1985" w:type="dxa"/>
            <w:shd w:val="clear" w:color="auto" w:fill="auto"/>
            <w:noWrap/>
            <w:vAlign w:val="center"/>
            <w:hideMark/>
          </w:tcPr>
          <w:p w14:paraId="2CE1EC93"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Collins Jm;</w:t>
            </w:r>
            <w:r>
              <w:rPr>
                <w:rFonts w:eastAsia="Times New Roman"/>
                <w:color w:val="000000"/>
                <w:sz w:val="18"/>
                <w:szCs w:val="18"/>
                <w:lang w:eastAsia="en-CA"/>
              </w:rPr>
              <w:t xml:space="preserve"> </w:t>
            </w:r>
            <w:r w:rsidRPr="0050164C">
              <w:rPr>
                <w:rFonts w:eastAsia="Times New Roman"/>
                <w:color w:val="000000"/>
                <w:sz w:val="18"/>
                <w:szCs w:val="18"/>
                <w:lang w:eastAsia="en-CA"/>
              </w:rPr>
              <w:t>O'rourke Cm</w:t>
            </w:r>
          </w:p>
        </w:tc>
        <w:tc>
          <w:tcPr>
            <w:tcW w:w="666" w:type="dxa"/>
            <w:shd w:val="clear" w:color="auto" w:fill="auto"/>
            <w:noWrap/>
            <w:vAlign w:val="center"/>
            <w:hideMark/>
          </w:tcPr>
          <w:p w14:paraId="723D92D3"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2010</w:t>
            </w:r>
          </w:p>
        </w:tc>
        <w:tc>
          <w:tcPr>
            <w:tcW w:w="1318" w:type="dxa"/>
            <w:shd w:val="clear" w:color="auto" w:fill="auto"/>
            <w:noWrap/>
            <w:vAlign w:val="center"/>
            <w:hideMark/>
          </w:tcPr>
          <w:p w14:paraId="3F36972C"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Journal of Consumer Affairs</w:t>
            </w:r>
          </w:p>
        </w:tc>
        <w:tc>
          <w:tcPr>
            <w:tcW w:w="2122" w:type="dxa"/>
            <w:shd w:val="clear" w:color="auto" w:fill="auto"/>
            <w:noWrap/>
            <w:vAlign w:val="center"/>
            <w:hideMark/>
          </w:tcPr>
          <w:p w14:paraId="2C5249D4"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Education and Counseling - Still Holding Promise</w:t>
            </w:r>
          </w:p>
        </w:tc>
        <w:tc>
          <w:tcPr>
            <w:tcW w:w="486" w:type="dxa"/>
            <w:shd w:val="clear" w:color="auto" w:fill="auto"/>
            <w:noWrap/>
            <w:vAlign w:val="center"/>
            <w:hideMark/>
          </w:tcPr>
          <w:p w14:paraId="6BE7117F"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80</w:t>
            </w:r>
          </w:p>
        </w:tc>
        <w:tc>
          <w:tcPr>
            <w:tcW w:w="2693" w:type="dxa"/>
            <w:shd w:val="clear" w:color="auto" w:fill="auto"/>
            <w:noWrap/>
            <w:vAlign w:val="center"/>
            <w:hideMark/>
          </w:tcPr>
          <w:p w14:paraId="1A9719EB" w14:textId="77777777" w:rsidR="00CA178D" w:rsidRPr="0050164C" w:rsidRDefault="00CA178D" w:rsidP="00DF2ED1">
            <w:pPr>
              <w:jc w:val="center"/>
              <w:rPr>
                <w:rFonts w:eastAsia="Times New Roman"/>
                <w:color w:val="000000"/>
                <w:sz w:val="18"/>
                <w:szCs w:val="18"/>
                <w:lang w:eastAsia="en-CA"/>
              </w:rPr>
            </w:pPr>
          </w:p>
        </w:tc>
        <w:tc>
          <w:tcPr>
            <w:tcW w:w="2693" w:type="dxa"/>
            <w:shd w:val="clear" w:color="auto" w:fill="auto"/>
            <w:noWrap/>
            <w:vAlign w:val="center"/>
            <w:hideMark/>
          </w:tcPr>
          <w:p w14:paraId="31CA0BB0"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F</w:t>
            </w:r>
            <w:r w:rsidRPr="0050164C">
              <w:rPr>
                <w:rFonts w:eastAsia="Times New Roman"/>
                <w:color w:val="000000"/>
                <w:sz w:val="18"/>
                <w:szCs w:val="18"/>
                <w:lang w:eastAsia="en-CA"/>
              </w:rPr>
              <w:t>inancial education and counseling for adults</w:t>
            </w:r>
            <w:r>
              <w:rPr>
                <w:rFonts w:eastAsia="Times New Roman"/>
                <w:color w:val="000000"/>
                <w:sz w:val="18"/>
                <w:szCs w:val="18"/>
                <w:lang w:eastAsia="en-CA"/>
              </w:rPr>
              <w:t>.</w:t>
            </w:r>
          </w:p>
        </w:tc>
        <w:tc>
          <w:tcPr>
            <w:tcW w:w="1559" w:type="dxa"/>
            <w:vAlign w:val="center"/>
          </w:tcPr>
          <w:p w14:paraId="2F2F2512"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4540F028" w14:textId="77777777" w:rsidTr="00CA178D">
        <w:trPr>
          <w:trHeight w:val="285"/>
        </w:trPr>
        <w:tc>
          <w:tcPr>
            <w:tcW w:w="1985" w:type="dxa"/>
            <w:shd w:val="clear" w:color="auto" w:fill="auto"/>
            <w:noWrap/>
            <w:vAlign w:val="center"/>
            <w:hideMark/>
          </w:tcPr>
          <w:p w14:paraId="33F542E0"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Huston Sj</w:t>
            </w:r>
          </w:p>
        </w:tc>
        <w:tc>
          <w:tcPr>
            <w:tcW w:w="666" w:type="dxa"/>
            <w:shd w:val="clear" w:color="auto" w:fill="auto"/>
            <w:noWrap/>
            <w:vAlign w:val="center"/>
            <w:hideMark/>
          </w:tcPr>
          <w:p w14:paraId="63136A28"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2010</w:t>
            </w:r>
          </w:p>
        </w:tc>
        <w:tc>
          <w:tcPr>
            <w:tcW w:w="1318" w:type="dxa"/>
            <w:shd w:val="clear" w:color="auto" w:fill="auto"/>
            <w:noWrap/>
            <w:vAlign w:val="center"/>
            <w:hideMark/>
          </w:tcPr>
          <w:p w14:paraId="7ADC781D"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Journal of Consumer Affairs</w:t>
            </w:r>
          </w:p>
        </w:tc>
        <w:tc>
          <w:tcPr>
            <w:tcW w:w="2122" w:type="dxa"/>
            <w:shd w:val="clear" w:color="auto" w:fill="auto"/>
            <w:noWrap/>
            <w:vAlign w:val="center"/>
            <w:hideMark/>
          </w:tcPr>
          <w:p w14:paraId="76F8ECD7"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Measuring Financial Literacy</w:t>
            </w:r>
          </w:p>
        </w:tc>
        <w:tc>
          <w:tcPr>
            <w:tcW w:w="486" w:type="dxa"/>
            <w:shd w:val="clear" w:color="auto" w:fill="auto"/>
            <w:noWrap/>
            <w:vAlign w:val="center"/>
            <w:hideMark/>
          </w:tcPr>
          <w:p w14:paraId="46A2DB22"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404</w:t>
            </w:r>
          </w:p>
        </w:tc>
        <w:tc>
          <w:tcPr>
            <w:tcW w:w="2693" w:type="dxa"/>
            <w:shd w:val="clear" w:color="auto" w:fill="auto"/>
            <w:noWrap/>
            <w:vAlign w:val="center"/>
            <w:hideMark/>
          </w:tcPr>
          <w:p w14:paraId="70BD77E6" w14:textId="77777777" w:rsidR="00CA178D" w:rsidRPr="0050164C" w:rsidRDefault="00CA178D" w:rsidP="00DF2ED1">
            <w:pPr>
              <w:jc w:val="center"/>
              <w:rPr>
                <w:rFonts w:eastAsia="Times New Roman"/>
                <w:color w:val="000000"/>
                <w:sz w:val="18"/>
                <w:szCs w:val="18"/>
                <w:lang w:eastAsia="en-CA"/>
              </w:rPr>
            </w:pPr>
          </w:p>
        </w:tc>
        <w:tc>
          <w:tcPr>
            <w:tcW w:w="2693" w:type="dxa"/>
            <w:shd w:val="clear" w:color="auto" w:fill="auto"/>
            <w:noWrap/>
            <w:vAlign w:val="center"/>
            <w:hideMark/>
          </w:tcPr>
          <w:p w14:paraId="2FAD9683"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F</w:t>
            </w:r>
            <w:r w:rsidRPr="0050164C">
              <w:rPr>
                <w:rFonts w:eastAsia="Times New Roman"/>
                <w:color w:val="000000"/>
                <w:sz w:val="18"/>
                <w:szCs w:val="18"/>
                <w:lang w:eastAsia="en-CA"/>
              </w:rPr>
              <w:t xml:space="preserve">inancial literacy </w:t>
            </w:r>
            <w:r>
              <w:rPr>
                <w:rFonts w:eastAsia="Times New Roman"/>
                <w:color w:val="000000"/>
                <w:sz w:val="18"/>
                <w:szCs w:val="18"/>
                <w:lang w:eastAsia="en-CA"/>
              </w:rPr>
              <w:t xml:space="preserve">definitions and </w:t>
            </w:r>
            <w:r w:rsidRPr="0050164C">
              <w:rPr>
                <w:rFonts w:eastAsia="Times New Roman"/>
                <w:color w:val="000000"/>
                <w:sz w:val="18"/>
                <w:szCs w:val="18"/>
                <w:lang w:eastAsia="en-CA"/>
              </w:rPr>
              <w:t>measures</w:t>
            </w:r>
            <w:r>
              <w:rPr>
                <w:rFonts w:eastAsia="Times New Roman"/>
                <w:color w:val="000000"/>
                <w:sz w:val="18"/>
                <w:szCs w:val="18"/>
                <w:lang w:eastAsia="en-CA"/>
              </w:rPr>
              <w:t>.</w:t>
            </w:r>
          </w:p>
        </w:tc>
        <w:tc>
          <w:tcPr>
            <w:tcW w:w="1559" w:type="dxa"/>
            <w:vAlign w:val="center"/>
          </w:tcPr>
          <w:p w14:paraId="3173DF0E"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0FADA0F2" w14:textId="77777777" w:rsidTr="00CA178D">
        <w:trPr>
          <w:trHeight w:val="285"/>
        </w:trPr>
        <w:tc>
          <w:tcPr>
            <w:tcW w:w="1985" w:type="dxa"/>
            <w:shd w:val="clear" w:color="auto" w:fill="auto"/>
            <w:noWrap/>
            <w:vAlign w:val="center"/>
            <w:hideMark/>
          </w:tcPr>
          <w:p w14:paraId="674A00BA"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Remund Dl</w:t>
            </w:r>
          </w:p>
        </w:tc>
        <w:tc>
          <w:tcPr>
            <w:tcW w:w="666" w:type="dxa"/>
            <w:shd w:val="clear" w:color="auto" w:fill="auto"/>
            <w:noWrap/>
            <w:vAlign w:val="center"/>
            <w:hideMark/>
          </w:tcPr>
          <w:p w14:paraId="1D0AC361"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2010</w:t>
            </w:r>
          </w:p>
        </w:tc>
        <w:tc>
          <w:tcPr>
            <w:tcW w:w="1318" w:type="dxa"/>
            <w:shd w:val="clear" w:color="auto" w:fill="auto"/>
            <w:noWrap/>
            <w:vAlign w:val="center"/>
            <w:hideMark/>
          </w:tcPr>
          <w:p w14:paraId="40F6119E"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Journal of Consumer Affairs</w:t>
            </w:r>
          </w:p>
        </w:tc>
        <w:tc>
          <w:tcPr>
            <w:tcW w:w="2122" w:type="dxa"/>
            <w:shd w:val="clear" w:color="auto" w:fill="auto"/>
            <w:noWrap/>
            <w:vAlign w:val="center"/>
            <w:hideMark/>
          </w:tcPr>
          <w:p w14:paraId="3B0EA8C6"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Literacy Explicated the Case for A Clearer Definition in an Increasingly Complex Economy</w:t>
            </w:r>
          </w:p>
        </w:tc>
        <w:tc>
          <w:tcPr>
            <w:tcW w:w="486" w:type="dxa"/>
            <w:shd w:val="clear" w:color="auto" w:fill="auto"/>
            <w:noWrap/>
            <w:vAlign w:val="center"/>
            <w:hideMark/>
          </w:tcPr>
          <w:p w14:paraId="3C6D8D9F"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255</w:t>
            </w:r>
          </w:p>
        </w:tc>
        <w:tc>
          <w:tcPr>
            <w:tcW w:w="2693" w:type="dxa"/>
            <w:shd w:val="clear" w:color="auto" w:fill="auto"/>
            <w:noWrap/>
            <w:vAlign w:val="center"/>
            <w:hideMark/>
          </w:tcPr>
          <w:p w14:paraId="51DED07F" w14:textId="77777777" w:rsidR="00CA178D" w:rsidRPr="0050164C" w:rsidRDefault="00CA178D" w:rsidP="00DF2ED1">
            <w:pPr>
              <w:jc w:val="center"/>
              <w:rPr>
                <w:rFonts w:eastAsia="Times New Roman"/>
                <w:color w:val="000000"/>
                <w:sz w:val="18"/>
                <w:szCs w:val="18"/>
                <w:lang w:eastAsia="en-CA"/>
              </w:rPr>
            </w:pPr>
          </w:p>
        </w:tc>
        <w:tc>
          <w:tcPr>
            <w:tcW w:w="2693" w:type="dxa"/>
            <w:shd w:val="clear" w:color="auto" w:fill="auto"/>
            <w:noWrap/>
            <w:vAlign w:val="center"/>
            <w:hideMark/>
          </w:tcPr>
          <w:p w14:paraId="6BF179C4"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F</w:t>
            </w:r>
            <w:r w:rsidRPr="0050164C">
              <w:rPr>
                <w:rFonts w:eastAsia="Times New Roman"/>
                <w:color w:val="000000"/>
                <w:sz w:val="18"/>
                <w:szCs w:val="18"/>
                <w:lang w:eastAsia="en-CA"/>
              </w:rPr>
              <w:t xml:space="preserve">inancial literacy </w:t>
            </w:r>
            <w:r>
              <w:rPr>
                <w:rFonts w:eastAsia="Times New Roman"/>
                <w:color w:val="000000"/>
                <w:sz w:val="18"/>
                <w:szCs w:val="18"/>
                <w:lang w:eastAsia="en-CA"/>
              </w:rPr>
              <w:t xml:space="preserve">definitions and </w:t>
            </w:r>
            <w:r w:rsidRPr="0050164C">
              <w:rPr>
                <w:rFonts w:eastAsia="Times New Roman"/>
                <w:color w:val="000000"/>
                <w:sz w:val="18"/>
                <w:szCs w:val="18"/>
                <w:lang w:eastAsia="en-CA"/>
              </w:rPr>
              <w:t>measures</w:t>
            </w:r>
            <w:r>
              <w:rPr>
                <w:rFonts w:eastAsia="Times New Roman"/>
                <w:color w:val="000000"/>
                <w:sz w:val="18"/>
                <w:szCs w:val="18"/>
                <w:lang w:eastAsia="en-CA"/>
              </w:rPr>
              <w:t>.</w:t>
            </w:r>
          </w:p>
        </w:tc>
        <w:tc>
          <w:tcPr>
            <w:tcW w:w="1559" w:type="dxa"/>
            <w:vAlign w:val="center"/>
          </w:tcPr>
          <w:p w14:paraId="29D9480B"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51E5B3CC" w14:textId="77777777" w:rsidTr="00CA178D">
        <w:trPr>
          <w:trHeight w:val="285"/>
        </w:trPr>
        <w:tc>
          <w:tcPr>
            <w:tcW w:w="1985" w:type="dxa"/>
            <w:shd w:val="clear" w:color="auto" w:fill="auto"/>
            <w:noWrap/>
            <w:vAlign w:val="center"/>
            <w:hideMark/>
          </w:tcPr>
          <w:p w14:paraId="13041A51"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Vaihekoski M</w:t>
            </w:r>
          </w:p>
        </w:tc>
        <w:tc>
          <w:tcPr>
            <w:tcW w:w="666" w:type="dxa"/>
            <w:shd w:val="clear" w:color="auto" w:fill="auto"/>
            <w:noWrap/>
            <w:vAlign w:val="center"/>
            <w:hideMark/>
          </w:tcPr>
          <w:p w14:paraId="1F7243F5"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2011</w:t>
            </w:r>
          </w:p>
        </w:tc>
        <w:tc>
          <w:tcPr>
            <w:tcW w:w="1318" w:type="dxa"/>
            <w:shd w:val="clear" w:color="auto" w:fill="auto"/>
            <w:noWrap/>
            <w:vAlign w:val="center"/>
            <w:hideMark/>
          </w:tcPr>
          <w:p w14:paraId="7DA5E01F"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European Journal of Finance</w:t>
            </w:r>
          </w:p>
        </w:tc>
        <w:tc>
          <w:tcPr>
            <w:tcW w:w="2122" w:type="dxa"/>
            <w:shd w:val="clear" w:color="auto" w:fill="auto"/>
            <w:noWrap/>
            <w:vAlign w:val="center"/>
            <w:hideMark/>
          </w:tcPr>
          <w:p w14:paraId="5F940876"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History of Financial Research and Education in Finland</w:t>
            </w:r>
          </w:p>
        </w:tc>
        <w:tc>
          <w:tcPr>
            <w:tcW w:w="486" w:type="dxa"/>
            <w:shd w:val="clear" w:color="auto" w:fill="auto"/>
            <w:noWrap/>
            <w:vAlign w:val="center"/>
            <w:hideMark/>
          </w:tcPr>
          <w:p w14:paraId="4D1572CE"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1</w:t>
            </w:r>
          </w:p>
        </w:tc>
        <w:tc>
          <w:tcPr>
            <w:tcW w:w="2693" w:type="dxa"/>
            <w:shd w:val="clear" w:color="auto" w:fill="auto"/>
            <w:noWrap/>
            <w:vAlign w:val="center"/>
            <w:hideMark/>
          </w:tcPr>
          <w:p w14:paraId="4AE21DCE"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Dissertation; financial education;</w:t>
            </w:r>
            <w:r>
              <w:rPr>
                <w:rFonts w:eastAsia="Times New Roman"/>
                <w:color w:val="000000"/>
                <w:sz w:val="18"/>
                <w:szCs w:val="18"/>
                <w:lang w:eastAsia="en-CA"/>
              </w:rPr>
              <w:t xml:space="preserve"> </w:t>
            </w:r>
            <w:r w:rsidRPr="0050164C">
              <w:rPr>
                <w:rFonts w:eastAsia="Times New Roman"/>
                <w:color w:val="000000"/>
                <w:sz w:val="18"/>
                <w:szCs w:val="18"/>
                <w:lang w:eastAsia="en-CA"/>
              </w:rPr>
              <w:t>Finland;</w:t>
            </w:r>
            <w:r>
              <w:rPr>
                <w:rFonts w:eastAsia="Times New Roman"/>
                <w:color w:val="000000"/>
                <w:sz w:val="18"/>
                <w:szCs w:val="18"/>
                <w:lang w:eastAsia="en-CA"/>
              </w:rPr>
              <w:t xml:space="preserve"> </w:t>
            </w:r>
            <w:r w:rsidRPr="0050164C">
              <w:rPr>
                <w:rFonts w:eastAsia="Times New Roman"/>
                <w:color w:val="000000"/>
                <w:sz w:val="18"/>
                <w:szCs w:val="18"/>
                <w:lang w:eastAsia="en-CA"/>
              </w:rPr>
              <w:t>graduate school;</w:t>
            </w:r>
            <w:r>
              <w:rPr>
                <w:rFonts w:eastAsia="Times New Roman"/>
                <w:color w:val="000000"/>
                <w:sz w:val="18"/>
                <w:szCs w:val="18"/>
                <w:lang w:eastAsia="en-CA"/>
              </w:rPr>
              <w:t xml:space="preserve"> </w:t>
            </w:r>
            <w:r w:rsidRPr="0050164C">
              <w:rPr>
                <w:rFonts w:eastAsia="Times New Roman"/>
                <w:color w:val="000000"/>
                <w:sz w:val="18"/>
                <w:szCs w:val="18"/>
                <w:lang w:eastAsia="en-CA"/>
              </w:rPr>
              <w:t>history;</w:t>
            </w:r>
            <w:r>
              <w:rPr>
                <w:rFonts w:eastAsia="Times New Roman"/>
                <w:color w:val="000000"/>
                <w:sz w:val="18"/>
                <w:szCs w:val="18"/>
                <w:lang w:eastAsia="en-CA"/>
              </w:rPr>
              <w:t xml:space="preserve"> </w:t>
            </w:r>
            <w:r w:rsidRPr="0050164C">
              <w:rPr>
                <w:rFonts w:eastAsia="Times New Roman"/>
                <w:color w:val="000000"/>
                <w:sz w:val="18"/>
                <w:szCs w:val="18"/>
                <w:lang w:eastAsia="en-CA"/>
              </w:rPr>
              <w:t>professors;</w:t>
            </w:r>
            <w:r>
              <w:rPr>
                <w:rFonts w:eastAsia="Times New Roman"/>
                <w:color w:val="000000"/>
                <w:sz w:val="18"/>
                <w:szCs w:val="18"/>
                <w:lang w:eastAsia="en-CA"/>
              </w:rPr>
              <w:t xml:space="preserve"> </w:t>
            </w:r>
            <w:r w:rsidRPr="0050164C">
              <w:rPr>
                <w:rFonts w:eastAsia="Times New Roman"/>
                <w:color w:val="000000"/>
                <w:sz w:val="18"/>
                <w:szCs w:val="18"/>
                <w:lang w:eastAsia="en-CA"/>
              </w:rPr>
              <w:t>research</w:t>
            </w:r>
          </w:p>
        </w:tc>
        <w:tc>
          <w:tcPr>
            <w:tcW w:w="2693" w:type="dxa"/>
            <w:shd w:val="clear" w:color="auto" w:fill="auto"/>
            <w:noWrap/>
            <w:vAlign w:val="center"/>
            <w:hideMark/>
          </w:tcPr>
          <w:p w14:paraId="5F9E40ED"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F</w:t>
            </w:r>
            <w:r w:rsidRPr="0050164C">
              <w:rPr>
                <w:rFonts w:eastAsia="Times New Roman"/>
                <w:color w:val="000000"/>
                <w:sz w:val="18"/>
                <w:szCs w:val="18"/>
                <w:lang w:eastAsia="en-CA"/>
              </w:rPr>
              <w:t>inance research and education history in Finland</w:t>
            </w:r>
            <w:r>
              <w:rPr>
                <w:rFonts w:eastAsia="Times New Roman"/>
                <w:color w:val="000000"/>
                <w:sz w:val="18"/>
                <w:szCs w:val="18"/>
                <w:lang w:eastAsia="en-CA"/>
              </w:rPr>
              <w:t>.</w:t>
            </w:r>
          </w:p>
        </w:tc>
        <w:tc>
          <w:tcPr>
            <w:tcW w:w="1559" w:type="dxa"/>
            <w:vAlign w:val="center"/>
          </w:tcPr>
          <w:p w14:paraId="552D9CD0"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1ED94B36" w14:textId="77777777" w:rsidTr="00CA178D">
        <w:trPr>
          <w:trHeight w:val="285"/>
        </w:trPr>
        <w:tc>
          <w:tcPr>
            <w:tcW w:w="1985" w:type="dxa"/>
            <w:shd w:val="clear" w:color="auto" w:fill="auto"/>
            <w:noWrap/>
            <w:vAlign w:val="center"/>
            <w:hideMark/>
          </w:tcPr>
          <w:p w14:paraId="742F89F3"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Hastings JS;</w:t>
            </w:r>
            <w:r>
              <w:rPr>
                <w:rFonts w:eastAsia="Times New Roman"/>
                <w:color w:val="000000"/>
                <w:sz w:val="18"/>
                <w:szCs w:val="18"/>
                <w:lang w:eastAsia="en-CA"/>
              </w:rPr>
              <w:t xml:space="preserve"> </w:t>
            </w:r>
            <w:r w:rsidRPr="0050164C">
              <w:rPr>
                <w:rFonts w:eastAsia="Times New Roman"/>
                <w:color w:val="000000"/>
                <w:sz w:val="18"/>
                <w:szCs w:val="18"/>
                <w:lang w:eastAsia="en-CA"/>
              </w:rPr>
              <w:t>Madrian BC;</w:t>
            </w:r>
            <w:r>
              <w:rPr>
                <w:rFonts w:eastAsia="Times New Roman"/>
                <w:color w:val="000000"/>
                <w:sz w:val="18"/>
                <w:szCs w:val="18"/>
                <w:lang w:eastAsia="en-CA"/>
              </w:rPr>
              <w:t xml:space="preserve"> </w:t>
            </w:r>
            <w:r w:rsidRPr="0050164C">
              <w:rPr>
                <w:rFonts w:eastAsia="Times New Roman"/>
                <w:color w:val="000000"/>
                <w:sz w:val="18"/>
                <w:szCs w:val="18"/>
                <w:lang w:eastAsia="en-CA"/>
              </w:rPr>
              <w:t>Skimmyhorn Wl</w:t>
            </w:r>
          </w:p>
        </w:tc>
        <w:tc>
          <w:tcPr>
            <w:tcW w:w="666" w:type="dxa"/>
            <w:shd w:val="clear" w:color="auto" w:fill="auto"/>
            <w:noWrap/>
            <w:vAlign w:val="center"/>
            <w:hideMark/>
          </w:tcPr>
          <w:p w14:paraId="5ECC1E3F"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2013</w:t>
            </w:r>
          </w:p>
        </w:tc>
        <w:tc>
          <w:tcPr>
            <w:tcW w:w="1318" w:type="dxa"/>
            <w:shd w:val="clear" w:color="auto" w:fill="auto"/>
            <w:noWrap/>
            <w:vAlign w:val="center"/>
            <w:hideMark/>
          </w:tcPr>
          <w:p w14:paraId="57B1312D"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Annual Review of Economics</w:t>
            </w:r>
          </w:p>
        </w:tc>
        <w:tc>
          <w:tcPr>
            <w:tcW w:w="2122" w:type="dxa"/>
            <w:shd w:val="clear" w:color="auto" w:fill="auto"/>
            <w:noWrap/>
            <w:vAlign w:val="center"/>
            <w:hideMark/>
          </w:tcPr>
          <w:p w14:paraId="43B86077"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Literacy Financial Education and Economic Outcomes</w:t>
            </w:r>
          </w:p>
        </w:tc>
        <w:tc>
          <w:tcPr>
            <w:tcW w:w="486" w:type="dxa"/>
            <w:shd w:val="clear" w:color="auto" w:fill="auto"/>
            <w:noWrap/>
            <w:vAlign w:val="center"/>
            <w:hideMark/>
          </w:tcPr>
          <w:p w14:paraId="13599C43"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207</w:t>
            </w:r>
          </w:p>
        </w:tc>
        <w:tc>
          <w:tcPr>
            <w:tcW w:w="2693" w:type="dxa"/>
            <w:shd w:val="clear" w:color="auto" w:fill="auto"/>
            <w:noWrap/>
            <w:vAlign w:val="center"/>
            <w:hideMark/>
          </w:tcPr>
          <w:p w14:paraId="6FCC6072"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Personal finance; household finance</w:t>
            </w:r>
          </w:p>
        </w:tc>
        <w:tc>
          <w:tcPr>
            <w:tcW w:w="2693" w:type="dxa"/>
            <w:shd w:val="clear" w:color="auto" w:fill="auto"/>
            <w:noWrap/>
            <w:vAlign w:val="center"/>
            <w:hideMark/>
          </w:tcPr>
          <w:p w14:paraId="0E9CF8C4"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F</w:t>
            </w:r>
            <w:r w:rsidRPr="0050164C">
              <w:rPr>
                <w:rFonts w:eastAsia="Times New Roman"/>
                <w:color w:val="000000"/>
                <w:sz w:val="18"/>
                <w:szCs w:val="18"/>
                <w:lang w:eastAsia="en-CA"/>
              </w:rPr>
              <w:t>inancial literacy, financial education, and consumer financial outcomes.</w:t>
            </w:r>
          </w:p>
        </w:tc>
        <w:tc>
          <w:tcPr>
            <w:tcW w:w="1559" w:type="dxa"/>
            <w:vAlign w:val="center"/>
          </w:tcPr>
          <w:p w14:paraId="37003AB7"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12745D85" w14:textId="77777777" w:rsidTr="00CA178D">
        <w:trPr>
          <w:trHeight w:val="285"/>
        </w:trPr>
        <w:tc>
          <w:tcPr>
            <w:tcW w:w="1985" w:type="dxa"/>
            <w:shd w:val="clear" w:color="auto" w:fill="auto"/>
            <w:noWrap/>
            <w:vAlign w:val="center"/>
            <w:hideMark/>
          </w:tcPr>
          <w:p w14:paraId="11270A19"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Fernandes D;</w:t>
            </w:r>
            <w:r>
              <w:rPr>
                <w:rFonts w:eastAsia="Times New Roman"/>
                <w:color w:val="000000"/>
                <w:sz w:val="18"/>
                <w:szCs w:val="18"/>
                <w:lang w:eastAsia="en-CA"/>
              </w:rPr>
              <w:t xml:space="preserve"> </w:t>
            </w:r>
            <w:r w:rsidRPr="0050164C">
              <w:rPr>
                <w:rFonts w:eastAsia="Times New Roman"/>
                <w:color w:val="000000"/>
                <w:sz w:val="18"/>
                <w:szCs w:val="18"/>
                <w:lang w:eastAsia="en-CA"/>
              </w:rPr>
              <w:t>Lynch Jr. JG;</w:t>
            </w:r>
            <w:r>
              <w:rPr>
                <w:rFonts w:eastAsia="Times New Roman"/>
                <w:color w:val="000000"/>
                <w:sz w:val="18"/>
                <w:szCs w:val="18"/>
                <w:lang w:eastAsia="en-CA"/>
              </w:rPr>
              <w:t xml:space="preserve"> </w:t>
            </w:r>
            <w:r w:rsidRPr="0050164C">
              <w:rPr>
                <w:rFonts w:eastAsia="Times New Roman"/>
                <w:color w:val="000000"/>
                <w:sz w:val="18"/>
                <w:szCs w:val="18"/>
                <w:lang w:eastAsia="en-CA"/>
              </w:rPr>
              <w:t>Netemeyer RG</w:t>
            </w:r>
          </w:p>
        </w:tc>
        <w:tc>
          <w:tcPr>
            <w:tcW w:w="666" w:type="dxa"/>
            <w:shd w:val="clear" w:color="auto" w:fill="auto"/>
            <w:noWrap/>
            <w:vAlign w:val="center"/>
            <w:hideMark/>
          </w:tcPr>
          <w:p w14:paraId="21BB0C65"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2014</w:t>
            </w:r>
          </w:p>
        </w:tc>
        <w:tc>
          <w:tcPr>
            <w:tcW w:w="1318" w:type="dxa"/>
            <w:shd w:val="clear" w:color="auto" w:fill="auto"/>
            <w:noWrap/>
            <w:vAlign w:val="center"/>
            <w:hideMark/>
          </w:tcPr>
          <w:p w14:paraId="1FD731B8"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Management Science</w:t>
            </w:r>
          </w:p>
        </w:tc>
        <w:tc>
          <w:tcPr>
            <w:tcW w:w="2122" w:type="dxa"/>
            <w:shd w:val="clear" w:color="auto" w:fill="auto"/>
            <w:noWrap/>
            <w:vAlign w:val="center"/>
            <w:hideMark/>
          </w:tcPr>
          <w:p w14:paraId="1D9B2E12"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Literacy Financial Education and Downstream Financial Behaviors</w:t>
            </w:r>
          </w:p>
        </w:tc>
        <w:tc>
          <w:tcPr>
            <w:tcW w:w="486" w:type="dxa"/>
            <w:shd w:val="clear" w:color="auto" w:fill="auto"/>
            <w:noWrap/>
            <w:vAlign w:val="center"/>
            <w:hideMark/>
          </w:tcPr>
          <w:p w14:paraId="6543344A"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532</w:t>
            </w:r>
          </w:p>
        </w:tc>
        <w:tc>
          <w:tcPr>
            <w:tcW w:w="2693" w:type="dxa"/>
            <w:shd w:val="clear" w:color="auto" w:fill="auto"/>
            <w:noWrap/>
            <w:vAlign w:val="center"/>
            <w:hideMark/>
          </w:tcPr>
          <w:p w14:paraId="5E39ED39"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Behavioral economics; causal effects;</w:t>
            </w:r>
            <w:r>
              <w:rPr>
                <w:rFonts w:eastAsia="Times New Roman"/>
                <w:color w:val="000000"/>
                <w:sz w:val="18"/>
                <w:szCs w:val="18"/>
                <w:lang w:eastAsia="en-CA"/>
              </w:rPr>
              <w:t xml:space="preserve"> </w:t>
            </w:r>
            <w:r w:rsidRPr="0050164C">
              <w:rPr>
                <w:rFonts w:eastAsia="Times New Roman"/>
                <w:color w:val="000000"/>
                <w:sz w:val="18"/>
                <w:szCs w:val="18"/>
                <w:lang w:eastAsia="en-CA"/>
              </w:rPr>
              <w:t>consumer behavior;</w:t>
            </w:r>
            <w:r>
              <w:rPr>
                <w:rFonts w:eastAsia="Times New Roman"/>
                <w:color w:val="000000"/>
                <w:sz w:val="18"/>
                <w:szCs w:val="18"/>
                <w:lang w:eastAsia="en-CA"/>
              </w:rPr>
              <w:t xml:space="preserve"> </w:t>
            </w:r>
            <w:r w:rsidRPr="0050164C">
              <w:rPr>
                <w:rFonts w:eastAsia="Times New Roman"/>
                <w:color w:val="000000"/>
                <w:sz w:val="18"/>
                <w:szCs w:val="18"/>
                <w:lang w:eastAsia="en-CA"/>
              </w:rPr>
              <w:t>design of experiments;</w:t>
            </w:r>
            <w:r>
              <w:rPr>
                <w:rFonts w:eastAsia="Times New Roman"/>
                <w:color w:val="000000"/>
                <w:sz w:val="18"/>
                <w:szCs w:val="18"/>
                <w:lang w:eastAsia="en-CA"/>
              </w:rPr>
              <w:t xml:space="preserve"> </w:t>
            </w:r>
            <w:r w:rsidRPr="0050164C">
              <w:rPr>
                <w:rFonts w:eastAsia="Times New Roman"/>
                <w:color w:val="000000"/>
                <w:sz w:val="18"/>
                <w:szCs w:val="18"/>
                <w:lang w:eastAsia="en-CA"/>
              </w:rPr>
              <w:t>education systems;</w:t>
            </w:r>
            <w:r>
              <w:rPr>
                <w:rFonts w:eastAsia="Times New Roman"/>
                <w:color w:val="000000"/>
                <w:sz w:val="18"/>
                <w:szCs w:val="18"/>
                <w:lang w:eastAsia="en-CA"/>
              </w:rPr>
              <w:t xml:space="preserve"> </w:t>
            </w:r>
            <w:r w:rsidRPr="0050164C">
              <w:rPr>
                <w:rFonts w:eastAsia="Times New Roman"/>
                <w:color w:val="000000"/>
                <w:sz w:val="18"/>
                <w:szCs w:val="18"/>
                <w:lang w:eastAsia="en-CA"/>
              </w:rPr>
              <w:t>financial education;</w:t>
            </w:r>
            <w:r>
              <w:rPr>
                <w:rFonts w:eastAsia="Times New Roman"/>
                <w:color w:val="000000"/>
                <w:sz w:val="18"/>
                <w:szCs w:val="18"/>
                <w:lang w:eastAsia="en-CA"/>
              </w:rPr>
              <w:t xml:space="preserve"> </w:t>
            </w:r>
            <w:r w:rsidRPr="0050164C">
              <w:rPr>
                <w:rFonts w:eastAsia="Times New Roman"/>
                <w:color w:val="000000"/>
                <w:sz w:val="18"/>
                <w:szCs w:val="18"/>
                <w:lang w:eastAsia="en-CA"/>
              </w:rPr>
              <w:t>financial literacy;</w:t>
            </w:r>
            <w:r>
              <w:rPr>
                <w:rFonts w:eastAsia="Times New Roman"/>
                <w:color w:val="000000"/>
                <w:sz w:val="18"/>
                <w:szCs w:val="18"/>
                <w:lang w:eastAsia="en-CA"/>
              </w:rPr>
              <w:t xml:space="preserve"> </w:t>
            </w:r>
            <w:r w:rsidRPr="0050164C">
              <w:rPr>
                <w:rFonts w:eastAsia="Times New Roman"/>
                <w:color w:val="000000"/>
                <w:sz w:val="18"/>
                <w:szCs w:val="18"/>
                <w:lang w:eastAsia="en-CA"/>
              </w:rPr>
              <w:t>government programs;</w:t>
            </w:r>
            <w:r>
              <w:rPr>
                <w:rFonts w:eastAsia="Times New Roman"/>
                <w:color w:val="000000"/>
                <w:sz w:val="18"/>
                <w:szCs w:val="18"/>
                <w:lang w:eastAsia="en-CA"/>
              </w:rPr>
              <w:t xml:space="preserve"> </w:t>
            </w:r>
            <w:r w:rsidRPr="0050164C">
              <w:rPr>
                <w:rFonts w:eastAsia="Times New Roman"/>
                <w:color w:val="000000"/>
                <w:sz w:val="18"/>
                <w:szCs w:val="18"/>
                <w:lang w:eastAsia="en-CA"/>
              </w:rPr>
              <w:t>household finance;</w:t>
            </w:r>
            <w:r>
              <w:rPr>
                <w:rFonts w:eastAsia="Times New Roman"/>
                <w:color w:val="000000"/>
                <w:sz w:val="18"/>
                <w:szCs w:val="18"/>
                <w:lang w:eastAsia="en-CA"/>
              </w:rPr>
              <w:t xml:space="preserve"> </w:t>
            </w:r>
            <w:r w:rsidRPr="0050164C">
              <w:rPr>
                <w:rFonts w:eastAsia="Times New Roman"/>
                <w:color w:val="000000"/>
                <w:sz w:val="18"/>
                <w:szCs w:val="18"/>
                <w:lang w:eastAsia="en-CA"/>
              </w:rPr>
              <w:t>meta-analysis;</w:t>
            </w:r>
            <w:r>
              <w:rPr>
                <w:rFonts w:eastAsia="Times New Roman"/>
                <w:color w:val="000000"/>
                <w:sz w:val="18"/>
                <w:szCs w:val="18"/>
                <w:lang w:eastAsia="en-CA"/>
              </w:rPr>
              <w:t xml:space="preserve"> </w:t>
            </w:r>
            <w:r w:rsidRPr="0050164C">
              <w:rPr>
                <w:rFonts w:eastAsia="Times New Roman"/>
                <w:color w:val="000000"/>
                <w:sz w:val="18"/>
                <w:szCs w:val="18"/>
                <w:lang w:eastAsia="en-CA"/>
              </w:rPr>
              <w:t>public policy;</w:t>
            </w:r>
            <w:r>
              <w:rPr>
                <w:rFonts w:eastAsia="Times New Roman"/>
                <w:color w:val="000000"/>
                <w:sz w:val="18"/>
                <w:szCs w:val="18"/>
                <w:lang w:eastAsia="en-CA"/>
              </w:rPr>
              <w:t xml:space="preserve"> </w:t>
            </w:r>
            <w:r w:rsidRPr="0050164C">
              <w:rPr>
                <w:rFonts w:eastAsia="Times New Roman"/>
                <w:color w:val="000000"/>
                <w:sz w:val="18"/>
                <w:szCs w:val="18"/>
                <w:lang w:eastAsia="en-CA"/>
              </w:rPr>
              <w:t>statistics</w:t>
            </w:r>
          </w:p>
        </w:tc>
        <w:tc>
          <w:tcPr>
            <w:tcW w:w="2693" w:type="dxa"/>
            <w:shd w:val="clear" w:color="auto" w:fill="auto"/>
            <w:noWrap/>
            <w:vAlign w:val="center"/>
            <w:hideMark/>
          </w:tcPr>
          <w:p w14:paraId="6F4E8496"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w:t>
            </w:r>
            <w:r w:rsidRPr="0050164C">
              <w:rPr>
                <w:rFonts w:eastAsia="Times New Roman"/>
                <w:color w:val="000000"/>
                <w:sz w:val="18"/>
                <w:szCs w:val="18"/>
                <w:lang w:eastAsia="en-CA"/>
              </w:rPr>
              <w:t xml:space="preserve">elationship of financial literacy and of financial education to financial behaviors architecture, and regulation as tools to help consumer financial behavior. </w:t>
            </w:r>
          </w:p>
        </w:tc>
        <w:tc>
          <w:tcPr>
            <w:tcW w:w="1559" w:type="dxa"/>
            <w:vAlign w:val="center"/>
          </w:tcPr>
          <w:p w14:paraId="32416960"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M</w:t>
            </w:r>
            <w:r w:rsidRPr="0092322F">
              <w:rPr>
                <w:rFonts w:eastAsia="Times New Roman"/>
                <w:color w:val="000000"/>
                <w:sz w:val="18"/>
                <w:szCs w:val="18"/>
                <w:lang w:eastAsia="en-CA"/>
              </w:rPr>
              <w:t>eta-analysis</w:t>
            </w:r>
          </w:p>
        </w:tc>
      </w:tr>
      <w:tr w:rsidR="00CA178D" w:rsidRPr="0050164C" w14:paraId="1C45624D" w14:textId="77777777" w:rsidTr="00CA178D">
        <w:trPr>
          <w:trHeight w:val="285"/>
        </w:trPr>
        <w:tc>
          <w:tcPr>
            <w:tcW w:w="1985" w:type="dxa"/>
            <w:shd w:val="clear" w:color="auto" w:fill="auto"/>
            <w:noWrap/>
            <w:vAlign w:val="center"/>
            <w:hideMark/>
          </w:tcPr>
          <w:p w14:paraId="15348266"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Drever Ai;</w:t>
            </w:r>
            <w:r>
              <w:rPr>
                <w:rFonts w:eastAsia="Times New Roman"/>
                <w:color w:val="000000"/>
                <w:sz w:val="18"/>
                <w:szCs w:val="18"/>
                <w:lang w:eastAsia="en-CA"/>
              </w:rPr>
              <w:t xml:space="preserve"> </w:t>
            </w:r>
            <w:r w:rsidRPr="0050164C">
              <w:rPr>
                <w:rFonts w:eastAsia="Times New Roman"/>
                <w:color w:val="000000"/>
                <w:sz w:val="18"/>
                <w:szCs w:val="18"/>
                <w:lang w:eastAsia="en-CA"/>
              </w:rPr>
              <w:t>Odders-White E;</w:t>
            </w:r>
            <w:r>
              <w:rPr>
                <w:rFonts w:eastAsia="Times New Roman"/>
                <w:color w:val="000000"/>
                <w:sz w:val="18"/>
                <w:szCs w:val="18"/>
                <w:lang w:eastAsia="en-CA"/>
              </w:rPr>
              <w:t xml:space="preserve"> </w:t>
            </w:r>
            <w:r w:rsidRPr="0050164C">
              <w:rPr>
                <w:rFonts w:eastAsia="Times New Roman"/>
                <w:color w:val="000000"/>
                <w:sz w:val="18"/>
                <w:szCs w:val="18"/>
                <w:lang w:eastAsia="en-CA"/>
              </w:rPr>
              <w:t>Kalish CW;</w:t>
            </w:r>
            <w:r>
              <w:rPr>
                <w:rFonts w:eastAsia="Times New Roman"/>
                <w:color w:val="000000"/>
                <w:sz w:val="18"/>
                <w:szCs w:val="18"/>
                <w:lang w:eastAsia="en-CA"/>
              </w:rPr>
              <w:t xml:space="preserve"> </w:t>
            </w:r>
            <w:r w:rsidRPr="0050164C">
              <w:rPr>
                <w:rFonts w:eastAsia="Times New Roman"/>
                <w:color w:val="000000"/>
                <w:sz w:val="18"/>
                <w:szCs w:val="18"/>
                <w:lang w:eastAsia="en-CA"/>
              </w:rPr>
              <w:t>Else-Quest NM;</w:t>
            </w:r>
            <w:r>
              <w:rPr>
                <w:rFonts w:eastAsia="Times New Roman"/>
                <w:color w:val="000000"/>
                <w:sz w:val="18"/>
                <w:szCs w:val="18"/>
                <w:lang w:eastAsia="en-CA"/>
              </w:rPr>
              <w:t xml:space="preserve"> </w:t>
            </w:r>
            <w:r w:rsidRPr="0050164C">
              <w:rPr>
                <w:rFonts w:eastAsia="Times New Roman"/>
                <w:color w:val="000000"/>
                <w:sz w:val="18"/>
                <w:szCs w:val="18"/>
                <w:lang w:eastAsia="en-CA"/>
              </w:rPr>
              <w:t>Hoagland EM;</w:t>
            </w:r>
            <w:r>
              <w:rPr>
                <w:rFonts w:eastAsia="Times New Roman"/>
                <w:color w:val="000000"/>
                <w:sz w:val="18"/>
                <w:szCs w:val="18"/>
                <w:lang w:eastAsia="en-CA"/>
              </w:rPr>
              <w:t xml:space="preserve"> </w:t>
            </w:r>
            <w:r w:rsidRPr="0050164C">
              <w:rPr>
                <w:rFonts w:eastAsia="Times New Roman"/>
                <w:color w:val="000000"/>
                <w:sz w:val="18"/>
                <w:szCs w:val="18"/>
                <w:lang w:eastAsia="en-CA"/>
              </w:rPr>
              <w:t>Nelms EN</w:t>
            </w:r>
          </w:p>
        </w:tc>
        <w:tc>
          <w:tcPr>
            <w:tcW w:w="666" w:type="dxa"/>
            <w:shd w:val="clear" w:color="auto" w:fill="auto"/>
            <w:noWrap/>
            <w:vAlign w:val="center"/>
            <w:hideMark/>
          </w:tcPr>
          <w:p w14:paraId="1A7B36AF"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2015</w:t>
            </w:r>
          </w:p>
        </w:tc>
        <w:tc>
          <w:tcPr>
            <w:tcW w:w="1318" w:type="dxa"/>
            <w:shd w:val="clear" w:color="auto" w:fill="auto"/>
            <w:noWrap/>
            <w:vAlign w:val="center"/>
            <w:hideMark/>
          </w:tcPr>
          <w:p w14:paraId="03ED90D3"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Journal Of Consumer Affairs</w:t>
            </w:r>
          </w:p>
        </w:tc>
        <w:tc>
          <w:tcPr>
            <w:tcW w:w="2122" w:type="dxa"/>
            <w:shd w:val="clear" w:color="auto" w:fill="auto"/>
            <w:noWrap/>
            <w:vAlign w:val="center"/>
            <w:hideMark/>
          </w:tcPr>
          <w:p w14:paraId="4BD99970"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Foundations of Financial Well-Being: Insights into The Role of Executive Function, Financial Socialization, and Experience-Based Learning in Childhood and Youth</w:t>
            </w:r>
          </w:p>
        </w:tc>
        <w:tc>
          <w:tcPr>
            <w:tcW w:w="486" w:type="dxa"/>
            <w:shd w:val="clear" w:color="auto" w:fill="auto"/>
            <w:noWrap/>
            <w:vAlign w:val="center"/>
            <w:hideMark/>
          </w:tcPr>
          <w:p w14:paraId="75E02CA9"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69</w:t>
            </w:r>
          </w:p>
        </w:tc>
        <w:tc>
          <w:tcPr>
            <w:tcW w:w="2693" w:type="dxa"/>
            <w:shd w:val="clear" w:color="auto" w:fill="auto"/>
            <w:noWrap/>
            <w:vAlign w:val="center"/>
            <w:hideMark/>
          </w:tcPr>
          <w:p w14:paraId="341E3A78" w14:textId="77777777" w:rsidR="00CA178D" w:rsidRPr="0050164C" w:rsidRDefault="00CA178D" w:rsidP="00DF2ED1">
            <w:pPr>
              <w:jc w:val="center"/>
              <w:rPr>
                <w:rFonts w:eastAsia="Times New Roman"/>
                <w:color w:val="000000"/>
                <w:sz w:val="18"/>
                <w:szCs w:val="18"/>
                <w:lang w:eastAsia="en-CA"/>
              </w:rPr>
            </w:pPr>
          </w:p>
        </w:tc>
        <w:tc>
          <w:tcPr>
            <w:tcW w:w="2693" w:type="dxa"/>
            <w:shd w:val="clear" w:color="auto" w:fill="auto"/>
            <w:noWrap/>
            <w:vAlign w:val="center"/>
            <w:hideMark/>
          </w:tcPr>
          <w:p w14:paraId="06B5D6CD"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 xml:space="preserve">Approaches to </w:t>
            </w:r>
            <w:r w:rsidRPr="0050164C">
              <w:rPr>
                <w:rFonts w:eastAsia="Times New Roman"/>
                <w:color w:val="000000"/>
                <w:sz w:val="18"/>
                <w:szCs w:val="18"/>
                <w:lang w:eastAsia="en-CA"/>
              </w:rPr>
              <w:t>improve financial education, from early childhood through young adulthood.</w:t>
            </w:r>
          </w:p>
        </w:tc>
        <w:tc>
          <w:tcPr>
            <w:tcW w:w="1559" w:type="dxa"/>
            <w:vAlign w:val="center"/>
          </w:tcPr>
          <w:p w14:paraId="08FE3BB6"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24CBF8DA" w14:textId="77777777" w:rsidTr="00CA178D">
        <w:trPr>
          <w:trHeight w:val="285"/>
        </w:trPr>
        <w:tc>
          <w:tcPr>
            <w:tcW w:w="1985" w:type="dxa"/>
            <w:shd w:val="clear" w:color="auto" w:fill="auto"/>
            <w:noWrap/>
            <w:vAlign w:val="center"/>
            <w:hideMark/>
          </w:tcPr>
          <w:p w14:paraId="2CD8EBC1" w14:textId="77777777" w:rsidR="00CA178D" w:rsidRPr="00853820" w:rsidRDefault="00CA178D" w:rsidP="00DF2ED1">
            <w:pPr>
              <w:rPr>
                <w:rFonts w:eastAsia="Times New Roman"/>
                <w:color w:val="000000"/>
                <w:sz w:val="18"/>
                <w:szCs w:val="18"/>
                <w:lang w:eastAsia="en-CA"/>
              </w:rPr>
            </w:pPr>
            <w:r w:rsidRPr="00853820">
              <w:rPr>
                <w:rFonts w:eastAsia="Times New Roman"/>
                <w:color w:val="000000"/>
                <w:sz w:val="18"/>
                <w:szCs w:val="18"/>
                <w:lang w:eastAsia="en-CA"/>
              </w:rPr>
              <w:lastRenderedPageBreak/>
              <w:t>Miller M; Reichelstein J; Salas C; Zia B</w:t>
            </w:r>
          </w:p>
        </w:tc>
        <w:tc>
          <w:tcPr>
            <w:tcW w:w="666" w:type="dxa"/>
            <w:shd w:val="clear" w:color="auto" w:fill="auto"/>
            <w:noWrap/>
            <w:vAlign w:val="center"/>
            <w:hideMark/>
          </w:tcPr>
          <w:p w14:paraId="18D92568"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2015</w:t>
            </w:r>
          </w:p>
        </w:tc>
        <w:tc>
          <w:tcPr>
            <w:tcW w:w="1318" w:type="dxa"/>
            <w:shd w:val="clear" w:color="auto" w:fill="auto"/>
            <w:noWrap/>
            <w:vAlign w:val="center"/>
            <w:hideMark/>
          </w:tcPr>
          <w:p w14:paraId="5D7CB589"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World Bank Research Observer</w:t>
            </w:r>
          </w:p>
        </w:tc>
        <w:tc>
          <w:tcPr>
            <w:tcW w:w="2122" w:type="dxa"/>
            <w:shd w:val="clear" w:color="auto" w:fill="auto"/>
            <w:noWrap/>
            <w:vAlign w:val="center"/>
            <w:hideMark/>
          </w:tcPr>
          <w:p w14:paraId="144D2FCD"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Can You Help Someone Become Financially Capable a Meta</w:t>
            </w:r>
            <w:r>
              <w:rPr>
                <w:rFonts w:eastAsia="Times New Roman"/>
                <w:color w:val="000000"/>
                <w:sz w:val="18"/>
                <w:szCs w:val="18"/>
                <w:lang w:eastAsia="en-CA"/>
              </w:rPr>
              <w:t>-</w:t>
            </w:r>
            <w:r w:rsidRPr="0050164C">
              <w:rPr>
                <w:rFonts w:eastAsia="Times New Roman"/>
                <w:color w:val="000000"/>
                <w:sz w:val="18"/>
                <w:szCs w:val="18"/>
                <w:lang w:eastAsia="en-CA"/>
              </w:rPr>
              <w:t>analysis of the Literature</w:t>
            </w:r>
          </w:p>
        </w:tc>
        <w:tc>
          <w:tcPr>
            <w:tcW w:w="486" w:type="dxa"/>
            <w:shd w:val="clear" w:color="auto" w:fill="auto"/>
            <w:noWrap/>
            <w:vAlign w:val="center"/>
            <w:hideMark/>
          </w:tcPr>
          <w:p w14:paraId="702F7594"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75</w:t>
            </w:r>
          </w:p>
        </w:tc>
        <w:tc>
          <w:tcPr>
            <w:tcW w:w="2693" w:type="dxa"/>
            <w:shd w:val="clear" w:color="auto" w:fill="auto"/>
            <w:noWrap/>
            <w:vAlign w:val="center"/>
            <w:hideMark/>
          </w:tcPr>
          <w:p w14:paraId="67BEB21D" w14:textId="77777777" w:rsidR="00CA178D" w:rsidRPr="0050164C" w:rsidRDefault="00CA178D" w:rsidP="00DF2ED1">
            <w:pPr>
              <w:jc w:val="center"/>
              <w:rPr>
                <w:rFonts w:eastAsia="Times New Roman"/>
                <w:color w:val="000000"/>
                <w:sz w:val="18"/>
                <w:szCs w:val="18"/>
                <w:lang w:eastAsia="en-CA"/>
              </w:rPr>
            </w:pPr>
          </w:p>
        </w:tc>
        <w:tc>
          <w:tcPr>
            <w:tcW w:w="2693" w:type="dxa"/>
            <w:shd w:val="clear" w:color="auto" w:fill="auto"/>
            <w:noWrap/>
            <w:vAlign w:val="center"/>
            <w:hideMark/>
          </w:tcPr>
          <w:p w14:paraId="19C3EC69"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F</w:t>
            </w:r>
            <w:r w:rsidRPr="0050164C">
              <w:rPr>
                <w:rFonts w:eastAsia="Times New Roman"/>
                <w:color w:val="000000"/>
                <w:sz w:val="18"/>
                <w:szCs w:val="18"/>
                <w:lang w:eastAsia="en-CA"/>
              </w:rPr>
              <w:t xml:space="preserve">inancial education </w:t>
            </w:r>
            <w:r>
              <w:rPr>
                <w:rFonts w:eastAsia="Times New Roman"/>
                <w:color w:val="000000"/>
                <w:sz w:val="18"/>
                <w:szCs w:val="18"/>
                <w:lang w:eastAsia="en-CA"/>
              </w:rPr>
              <w:t xml:space="preserve">to increase </w:t>
            </w:r>
            <w:r w:rsidRPr="0050164C">
              <w:rPr>
                <w:rFonts w:eastAsia="Times New Roman"/>
                <w:color w:val="000000"/>
                <w:sz w:val="18"/>
                <w:szCs w:val="18"/>
                <w:lang w:eastAsia="en-CA"/>
              </w:rPr>
              <w:t xml:space="preserve">financial knowledge and behaviors of consumers. </w:t>
            </w:r>
          </w:p>
        </w:tc>
        <w:tc>
          <w:tcPr>
            <w:tcW w:w="1559" w:type="dxa"/>
            <w:vAlign w:val="center"/>
          </w:tcPr>
          <w:p w14:paraId="0C5144E0"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M</w:t>
            </w:r>
            <w:r w:rsidRPr="0092322F">
              <w:rPr>
                <w:rFonts w:eastAsia="Times New Roman"/>
                <w:color w:val="000000"/>
                <w:sz w:val="18"/>
                <w:szCs w:val="18"/>
                <w:lang w:eastAsia="en-CA"/>
              </w:rPr>
              <w:t>eta-analysis</w:t>
            </w:r>
          </w:p>
        </w:tc>
      </w:tr>
      <w:tr w:rsidR="00CA178D" w:rsidRPr="0050164C" w14:paraId="20564720" w14:textId="77777777" w:rsidTr="00CA178D">
        <w:trPr>
          <w:trHeight w:val="285"/>
        </w:trPr>
        <w:tc>
          <w:tcPr>
            <w:tcW w:w="1985" w:type="dxa"/>
            <w:shd w:val="clear" w:color="auto" w:fill="auto"/>
            <w:noWrap/>
            <w:vAlign w:val="center"/>
            <w:hideMark/>
          </w:tcPr>
          <w:p w14:paraId="401694DE"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Totenhagen C;</w:t>
            </w:r>
            <w:r>
              <w:rPr>
                <w:rFonts w:eastAsia="Times New Roman"/>
                <w:color w:val="000000"/>
                <w:sz w:val="18"/>
                <w:szCs w:val="18"/>
                <w:lang w:eastAsia="en-CA"/>
              </w:rPr>
              <w:t xml:space="preserve"> </w:t>
            </w:r>
            <w:r w:rsidRPr="0050164C">
              <w:rPr>
                <w:rFonts w:eastAsia="Times New Roman"/>
                <w:color w:val="000000"/>
                <w:sz w:val="18"/>
                <w:szCs w:val="18"/>
                <w:lang w:eastAsia="en-CA"/>
              </w:rPr>
              <w:t>Casper D;</w:t>
            </w:r>
            <w:r>
              <w:rPr>
                <w:rFonts w:eastAsia="Times New Roman"/>
                <w:color w:val="000000"/>
                <w:sz w:val="18"/>
                <w:szCs w:val="18"/>
                <w:lang w:eastAsia="en-CA"/>
              </w:rPr>
              <w:t xml:space="preserve"> </w:t>
            </w:r>
            <w:r w:rsidRPr="0050164C">
              <w:rPr>
                <w:rFonts w:eastAsia="Times New Roman"/>
                <w:color w:val="000000"/>
                <w:sz w:val="18"/>
                <w:szCs w:val="18"/>
                <w:lang w:eastAsia="en-CA"/>
              </w:rPr>
              <w:t>Faber K;</w:t>
            </w:r>
            <w:r>
              <w:rPr>
                <w:rFonts w:eastAsia="Times New Roman"/>
                <w:color w:val="000000"/>
                <w:sz w:val="18"/>
                <w:szCs w:val="18"/>
                <w:lang w:eastAsia="en-CA"/>
              </w:rPr>
              <w:t xml:space="preserve"> </w:t>
            </w:r>
            <w:r w:rsidRPr="0050164C">
              <w:rPr>
                <w:rFonts w:eastAsia="Times New Roman"/>
                <w:color w:val="000000"/>
                <w:sz w:val="18"/>
                <w:szCs w:val="18"/>
                <w:lang w:eastAsia="en-CA"/>
              </w:rPr>
              <w:t>Bosch L;</w:t>
            </w:r>
            <w:r>
              <w:rPr>
                <w:rFonts w:eastAsia="Times New Roman"/>
                <w:color w:val="000000"/>
                <w:sz w:val="18"/>
                <w:szCs w:val="18"/>
                <w:lang w:eastAsia="en-CA"/>
              </w:rPr>
              <w:t xml:space="preserve"> </w:t>
            </w:r>
            <w:r w:rsidRPr="0050164C">
              <w:rPr>
                <w:rFonts w:eastAsia="Times New Roman"/>
                <w:color w:val="000000"/>
                <w:sz w:val="18"/>
                <w:szCs w:val="18"/>
                <w:lang w:eastAsia="en-CA"/>
              </w:rPr>
              <w:t>Wiggs C;</w:t>
            </w:r>
            <w:r>
              <w:rPr>
                <w:rFonts w:eastAsia="Times New Roman"/>
                <w:color w:val="000000"/>
                <w:sz w:val="18"/>
                <w:szCs w:val="18"/>
                <w:lang w:eastAsia="en-CA"/>
              </w:rPr>
              <w:t xml:space="preserve"> </w:t>
            </w:r>
            <w:r w:rsidRPr="0050164C">
              <w:rPr>
                <w:rFonts w:eastAsia="Times New Roman"/>
                <w:color w:val="000000"/>
                <w:sz w:val="18"/>
                <w:szCs w:val="18"/>
                <w:lang w:eastAsia="en-CA"/>
              </w:rPr>
              <w:t>Borden L</w:t>
            </w:r>
          </w:p>
        </w:tc>
        <w:tc>
          <w:tcPr>
            <w:tcW w:w="666" w:type="dxa"/>
            <w:shd w:val="clear" w:color="auto" w:fill="auto"/>
            <w:noWrap/>
            <w:vAlign w:val="center"/>
            <w:hideMark/>
          </w:tcPr>
          <w:p w14:paraId="3D59E20A"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2015</w:t>
            </w:r>
          </w:p>
        </w:tc>
        <w:tc>
          <w:tcPr>
            <w:tcW w:w="1318" w:type="dxa"/>
            <w:shd w:val="clear" w:color="auto" w:fill="auto"/>
            <w:noWrap/>
            <w:vAlign w:val="center"/>
            <w:hideMark/>
          </w:tcPr>
          <w:p w14:paraId="3C4167DC"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Journal of Family and economic Issues</w:t>
            </w:r>
          </w:p>
        </w:tc>
        <w:tc>
          <w:tcPr>
            <w:tcW w:w="2122" w:type="dxa"/>
            <w:shd w:val="clear" w:color="auto" w:fill="auto"/>
            <w:noWrap/>
            <w:vAlign w:val="center"/>
            <w:hideMark/>
          </w:tcPr>
          <w:p w14:paraId="343A2EAD"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Youth Financial Literacy A Review of Key Considerations and Promising Delivery Methods</w:t>
            </w:r>
          </w:p>
        </w:tc>
        <w:tc>
          <w:tcPr>
            <w:tcW w:w="486" w:type="dxa"/>
            <w:shd w:val="clear" w:color="auto" w:fill="auto"/>
            <w:noWrap/>
            <w:vAlign w:val="center"/>
            <w:hideMark/>
          </w:tcPr>
          <w:p w14:paraId="371D6ED3"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22</w:t>
            </w:r>
          </w:p>
        </w:tc>
        <w:tc>
          <w:tcPr>
            <w:tcW w:w="2693" w:type="dxa"/>
            <w:shd w:val="clear" w:color="auto" w:fill="auto"/>
            <w:noWrap/>
            <w:vAlign w:val="center"/>
            <w:hideMark/>
          </w:tcPr>
          <w:p w14:paraId="7F317588"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literacy; financial education; youth; best practices</w:t>
            </w:r>
            <w:r>
              <w:rPr>
                <w:rFonts w:eastAsia="Times New Roman"/>
                <w:color w:val="000000"/>
                <w:sz w:val="18"/>
                <w:szCs w:val="18"/>
                <w:lang w:eastAsia="en-CA"/>
              </w:rPr>
              <w:t>;</w:t>
            </w:r>
            <w:r w:rsidRPr="0050164C">
              <w:rPr>
                <w:rFonts w:eastAsia="Times New Roman"/>
                <w:color w:val="000000"/>
                <w:sz w:val="18"/>
                <w:szCs w:val="18"/>
                <w:lang w:eastAsia="en-CA"/>
              </w:rPr>
              <w:t xml:space="preserve"> comprehensive review</w:t>
            </w:r>
          </w:p>
        </w:tc>
        <w:tc>
          <w:tcPr>
            <w:tcW w:w="2693" w:type="dxa"/>
            <w:shd w:val="clear" w:color="auto" w:fill="auto"/>
            <w:noWrap/>
            <w:vAlign w:val="center"/>
            <w:hideMark/>
          </w:tcPr>
          <w:p w14:paraId="2776DD4A"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F</w:t>
            </w:r>
            <w:r w:rsidRPr="0050164C">
              <w:rPr>
                <w:rFonts w:eastAsia="Times New Roman"/>
                <w:color w:val="000000"/>
                <w:sz w:val="18"/>
                <w:szCs w:val="18"/>
                <w:lang w:eastAsia="en-CA"/>
              </w:rPr>
              <w:t>inancial literacy education</w:t>
            </w:r>
            <w:r>
              <w:rPr>
                <w:rFonts w:eastAsia="Times New Roman"/>
                <w:color w:val="000000"/>
                <w:sz w:val="18"/>
                <w:szCs w:val="18"/>
                <w:lang w:eastAsia="en-CA"/>
              </w:rPr>
              <w:t xml:space="preserve"> to identify</w:t>
            </w:r>
            <w:r w:rsidRPr="0050164C">
              <w:rPr>
                <w:rFonts w:eastAsia="Times New Roman"/>
                <w:color w:val="000000"/>
                <w:sz w:val="18"/>
                <w:szCs w:val="18"/>
                <w:lang w:eastAsia="en-CA"/>
              </w:rPr>
              <w:t xml:space="preserve"> characteristics of </w:t>
            </w:r>
            <w:r>
              <w:rPr>
                <w:rFonts w:eastAsia="Times New Roman"/>
                <w:color w:val="000000"/>
                <w:sz w:val="18"/>
                <w:szCs w:val="18"/>
                <w:lang w:eastAsia="en-CA"/>
              </w:rPr>
              <w:t xml:space="preserve">an adequate </w:t>
            </w:r>
            <w:r w:rsidRPr="0050164C">
              <w:rPr>
                <w:rFonts w:eastAsia="Times New Roman"/>
                <w:color w:val="000000"/>
                <w:sz w:val="18"/>
                <w:szCs w:val="18"/>
                <w:lang w:eastAsia="en-CA"/>
              </w:rPr>
              <w:t xml:space="preserve">financial education programs </w:t>
            </w:r>
          </w:p>
        </w:tc>
        <w:tc>
          <w:tcPr>
            <w:tcW w:w="1559" w:type="dxa"/>
            <w:vAlign w:val="center"/>
          </w:tcPr>
          <w:p w14:paraId="16143587"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0F58FA3F" w14:textId="77777777" w:rsidTr="00CA178D">
        <w:trPr>
          <w:trHeight w:val="285"/>
        </w:trPr>
        <w:tc>
          <w:tcPr>
            <w:tcW w:w="1985" w:type="dxa"/>
            <w:shd w:val="clear" w:color="auto" w:fill="auto"/>
            <w:noWrap/>
            <w:vAlign w:val="center"/>
            <w:hideMark/>
          </w:tcPr>
          <w:p w14:paraId="28F34A41"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Van Campenhout G</w:t>
            </w:r>
          </w:p>
        </w:tc>
        <w:tc>
          <w:tcPr>
            <w:tcW w:w="666" w:type="dxa"/>
            <w:shd w:val="clear" w:color="auto" w:fill="auto"/>
            <w:noWrap/>
            <w:vAlign w:val="center"/>
            <w:hideMark/>
          </w:tcPr>
          <w:p w14:paraId="187458DC"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2015</w:t>
            </w:r>
          </w:p>
        </w:tc>
        <w:tc>
          <w:tcPr>
            <w:tcW w:w="1318" w:type="dxa"/>
            <w:shd w:val="clear" w:color="auto" w:fill="auto"/>
            <w:noWrap/>
            <w:vAlign w:val="center"/>
            <w:hideMark/>
          </w:tcPr>
          <w:p w14:paraId="4281C112"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Journal of Consumer Affairs</w:t>
            </w:r>
          </w:p>
        </w:tc>
        <w:tc>
          <w:tcPr>
            <w:tcW w:w="2122" w:type="dxa"/>
            <w:shd w:val="clear" w:color="auto" w:fill="auto"/>
            <w:noWrap/>
            <w:vAlign w:val="center"/>
            <w:hideMark/>
          </w:tcPr>
          <w:p w14:paraId="06D89E84"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Revaluing The Role of Parents as Financial Socialization Agents in Youth Financial Literacy Programs</w:t>
            </w:r>
          </w:p>
        </w:tc>
        <w:tc>
          <w:tcPr>
            <w:tcW w:w="486" w:type="dxa"/>
            <w:shd w:val="clear" w:color="auto" w:fill="auto"/>
            <w:noWrap/>
            <w:vAlign w:val="center"/>
            <w:hideMark/>
          </w:tcPr>
          <w:p w14:paraId="3F45F2AA"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52</w:t>
            </w:r>
          </w:p>
        </w:tc>
        <w:tc>
          <w:tcPr>
            <w:tcW w:w="2693" w:type="dxa"/>
            <w:shd w:val="clear" w:color="auto" w:fill="auto"/>
            <w:noWrap/>
            <w:vAlign w:val="center"/>
            <w:hideMark/>
          </w:tcPr>
          <w:p w14:paraId="797B2CE2" w14:textId="77777777" w:rsidR="00CA178D" w:rsidRPr="0050164C" w:rsidRDefault="00CA178D" w:rsidP="00DF2ED1">
            <w:pPr>
              <w:jc w:val="center"/>
              <w:rPr>
                <w:rFonts w:eastAsia="Times New Roman"/>
                <w:color w:val="000000"/>
                <w:sz w:val="18"/>
                <w:szCs w:val="18"/>
                <w:lang w:eastAsia="en-CA"/>
              </w:rPr>
            </w:pPr>
          </w:p>
        </w:tc>
        <w:tc>
          <w:tcPr>
            <w:tcW w:w="2693" w:type="dxa"/>
            <w:shd w:val="clear" w:color="auto" w:fill="auto"/>
            <w:noWrap/>
            <w:vAlign w:val="center"/>
            <w:hideMark/>
          </w:tcPr>
          <w:p w14:paraId="0575E519"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w:t>
            </w:r>
            <w:r w:rsidRPr="0050164C">
              <w:rPr>
                <w:rFonts w:eastAsia="Times New Roman"/>
                <w:color w:val="000000"/>
                <w:sz w:val="18"/>
                <w:szCs w:val="18"/>
                <w:lang w:eastAsia="en-CA"/>
              </w:rPr>
              <w:t xml:space="preserve">ole of parents in young people's financial socialization process. </w:t>
            </w:r>
          </w:p>
        </w:tc>
        <w:tc>
          <w:tcPr>
            <w:tcW w:w="1559" w:type="dxa"/>
            <w:vAlign w:val="center"/>
          </w:tcPr>
          <w:p w14:paraId="16E2A176"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3589A439" w14:textId="77777777" w:rsidTr="00CA178D">
        <w:trPr>
          <w:trHeight w:val="285"/>
        </w:trPr>
        <w:tc>
          <w:tcPr>
            <w:tcW w:w="1985" w:type="dxa"/>
            <w:shd w:val="clear" w:color="auto" w:fill="auto"/>
            <w:noWrap/>
            <w:vAlign w:val="center"/>
            <w:hideMark/>
          </w:tcPr>
          <w:p w14:paraId="6384F636"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Williams AJ;</w:t>
            </w:r>
            <w:r>
              <w:rPr>
                <w:rFonts w:eastAsia="Times New Roman"/>
                <w:color w:val="000000"/>
                <w:sz w:val="18"/>
                <w:szCs w:val="18"/>
                <w:lang w:eastAsia="en-CA"/>
              </w:rPr>
              <w:t xml:space="preserve"> </w:t>
            </w:r>
            <w:r w:rsidRPr="0050164C">
              <w:rPr>
                <w:rFonts w:eastAsia="Times New Roman"/>
                <w:color w:val="000000"/>
                <w:sz w:val="18"/>
                <w:szCs w:val="18"/>
                <w:lang w:eastAsia="en-CA"/>
              </w:rPr>
              <w:t>Oumlil B</w:t>
            </w:r>
          </w:p>
        </w:tc>
        <w:tc>
          <w:tcPr>
            <w:tcW w:w="666" w:type="dxa"/>
            <w:shd w:val="clear" w:color="auto" w:fill="auto"/>
            <w:noWrap/>
            <w:vAlign w:val="center"/>
            <w:hideMark/>
          </w:tcPr>
          <w:p w14:paraId="7EE65FB6"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2015</w:t>
            </w:r>
          </w:p>
        </w:tc>
        <w:tc>
          <w:tcPr>
            <w:tcW w:w="1318" w:type="dxa"/>
            <w:shd w:val="clear" w:color="auto" w:fill="auto"/>
            <w:noWrap/>
            <w:vAlign w:val="center"/>
            <w:hideMark/>
          </w:tcPr>
          <w:p w14:paraId="66F2D11C"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International Journal of Bank Marketing</w:t>
            </w:r>
          </w:p>
        </w:tc>
        <w:tc>
          <w:tcPr>
            <w:tcW w:w="2122" w:type="dxa"/>
            <w:shd w:val="clear" w:color="auto" w:fill="auto"/>
            <w:noWrap/>
            <w:vAlign w:val="center"/>
            <w:hideMark/>
          </w:tcPr>
          <w:p w14:paraId="0C4D1317"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College Student Financial Capability A Framework for Public Policy Research and Managerial Action for Financial Exclusion Prevention</w:t>
            </w:r>
          </w:p>
        </w:tc>
        <w:tc>
          <w:tcPr>
            <w:tcW w:w="486" w:type="dxa"/>
            <w:shd w:val="clear" w:color="auto" w:fill="auto"/>
            <w:noWrap/>
            <w:vAlign w:val="center"/>
            <w:hideMark/>
          </w:tcPr>
          <w:p w14:paraId="03E20CC3"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8</w:t>
            </w:r>
          </w:p>
        </w:tc>
        <w:tc>
          <w:tcPr>
            <w:tcW w:w="2693" w:type="dxa"/>
            <w:shd w:val="clear" w:color="auto" w:fill="auto"/>
            <w:noWrap/>
            <w:vAlign w:val="center"/>
            <w:hideMark/>
          </w:tcPr>
          <w:p w14:paraId="1210392F"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literacy; financial capability; financial exclusion; financial; inclusion; student credit card debt; student debt</w:t>
            </w:r>
          </w:p>
        </w:tc>
        <w:tc>
          <w:tcPr>
            <w:tcW w:w="2693" w:type="dxa"/>
            <w:shd w:val="clear" w:color="auto" w:fill="auto"/>
            <w:noWrap/>
            <w:vAlign w:val="center"/>
          </w:tcPr>
          <w:p w14:paraId="136E7739"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D</w:t>
            </w:r>
            <w:r w:rsidRPr="00D3347D">
              <w:rPr>
                <w:rFonts w:eastAsia="Times New Roman"/>
                <w:color w:val="000000"/>
                <w:sz w:val="18"/>
                <w:szCs w:val="18"/>
                <w:lang w:eastAsia="en-CA"/>
              </w:rPr>
              <w:t xml:space="preserve">ifferent financial literacy approaches </w:t>
            </w:r>
            <w:r>
              <w:rPr>
                <w:rFonts w:eastAsia="Times New Roman"/>
                <w:color w:val="000000"/>
                <w:sz w:val="18"/>
                <w:szCs w:val="18"/>
                <w:lang w:eastAsia="en-CA"/>
              </w:rPr>
              <w:t>to solve</w:t>
            </w:r>
            <w:r w:rsidRPr="00D3347D">
              <w:rPr>
                <w:rFonts w:eastAsia="Times New Roman"/>
                <w:color w:val="000000"/>
                <w:sz w:val="18"/>
                <w:szCs w:val="18"/>
                <w:lang w:eastAsia="en-CA"/>
              </w:rPr>
              <w:t xml:space="preserve"> problems related to deficits in financial knowledge among college students</w:t>
            </w:r>
            <w:r>
              <w:rPr>
                <w:rFonts w:eastAsia="Times New Roman"/>
                <w:color w:val="000000"/>
                <w:sz w:val="18"/>
                <w:szCs w:val="18"/>
                <w:lang w:eastAsia="en-CA"/>
              </w:rPr>
              <w:t>.</w:t>
            </w:r>
          </w:p>
        </w:tc>
        <w:tc>
          <w:tcPr>
            <w:tcW w:w="1559" w:type="dxa"/>
            <w:vAlign w:val="center"/>
          </w:tcPr>
          <w:p w14:paraId="0FE09390" w14:textId="77777777" w:rsidR="00CA178D" w:rsidRPr="0050164C" w:rsidRDefault="00CA178D" w:rsidP="00DF2ED1">
            <w:pPr>
              <w:rPr>
                <w:rFonts w:eastAsia="Times New Roman"/>
                <w:color w:val="000000"/>
                <w:sz w:val="18"/>
                <w:szCs w:val="18"/>
                <w:lang w:eastAsia="en-CA"/>
              </w:rPr>
            </w:pPr>
          </w:p>
        </w:tc>
      </w:tr>
      <w:tr w:rsidR="00CA178D" w:rsidRPr="0050164C" w14:paraId="663EFE46" w14:textId="77777777" w:rsidTr="00CA178D">
        <w:trPr>
          <w:trHeight w:val="285"/>
        </w:trPr>
        <w:tc>
          <w:tcPr>
            <w:tcW w:w="1985" w:type="dxa"/>
            <w:shd w:val="clear" w:color="auto" w:fill="auto"/>
            <w:noWrap/>
            <w:vAlign w:val="center"/>
            <w:hideMark/>
          </w:tcPr>
          <w:p w14:paraId="7C6DFF49"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Kaiser T;</w:t>
            </w:r>
            <w:r>
              <w:rPr>
                <w:rFonts w:eastAsia="Times New Roman"/>
                <w:color w:val="000000"/>
                <w:sz w:val="18"/>
                <w:szCs w:val="18"/>
                <w:lang w:eastAsia="en-CA"/>
              </w:rPr>
              <w:t xml:space="preserve"> </w:t>
            </w:r>
            <w:r w:rsidRPr="0050164C">
              <w:rPr>
                <w:rFonts w:eastAsia="Times New Roman"/>
                <w:color w:val="000000"/>
                <w:sz w:val="18"/>
                <w:szCs w:val="18"/>
                <w:lang w:eastAsia="en-CA"/>
              </w:rPr>
              <w:t>Menkhoff L</w:t>
            </w:r>
          </w:p>
        </w:tc>
        <w:tc>
          <w:tcPr>
            <w:tcW w:w="666" w:type="dxa"/>
            <w:shd w:val="clear" w:color="auto" w:fill="auto"/>
            <w:noWrap/>
            <w:vAlign w:val="center"/>
            <w:hideMark/>
          </w:tcPr>
          <w:p w14:paraId="22E798E5"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2017</w:t>
            </w:r>
          </w:p>
        </w:tc>
        <w:tc>
          <w:tcPr>
            <w:tcW w:w="1318" w:type="dxa"/>
            <w:shd w:val="clear" w:color="auto" w:fill="auto"/>
            <w:noWrap/>
            <w:vAlign w:val="center"/>
            <w:hideMark/>
          </w:tcPr>
          <w:p w14:paraId="29E148F5"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World Bank Economic Review</w:t>
            </w:r>
          </w:p>
        </w:tc>
        <w:tc>
          <w:tcPr>
            <w:tcW w:w="2122" w:type="dxa"/>
            <w:shd w:val="clear" w:color="auto" w:fill="auto"/>
            <w:noWrap/>
            <w:vAlign w:val="center"/>
            <w:hideMark/>
          </w:tcPr>
          <w:p w14:paraId="42B8A895"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Does Financial Education Impact Financial Literacy and Financial Behavior and If So When</w:t>
            </w:r>
          </w:p>
        </w:tc>
        <w:tc>
          <w:tcPr>
            <w:tcW w:w="486" w:type="dxa"/>
            <w:shd w:val="clear" w:color="auto" w:fill="auto"/>
            <w:noWrap/>
            <w:vAlign w:val="center"/>
            <w:hideMark/>
          </w:tcPr>
          <w:p w14:paraId="41284434"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63</w:t>
            </w:r>
          </w:p>
        </w:tc>
        <w:tc>
          <w:tcPr>
            <w:tcW w:w="2693" w:type="dxa"/>
            <w:shd w:val="clear" w:color="auto" w:fill="auto"/>
            <w:noWrap/>
            <w:vAlign w:val="center"/>
            <w:hideMark/>
          </w:tcPr>
          <w:p w14:paraId="40CD6432" w14:textId="77777777" w:rsidR="00CA178D" w:rsidRPr="0050164C" w:rsidRDefault="00CA178D" w:rsidP="00DF2ED1">
            <w:pPr>
              <w:jc w:val="center"/>
              <w:rPr>
                <w:rFonts w:eastAsia="Times New Roman"/>
                <w:color w:val="000000"/>
                <w:sz w:val="18"/>
                <w:szCs w:val="18"/>
                <w:lang w:eastAsia="en-CA"/>
              </w:rPr>
            </w:pPr>
          </w:p>
        </w:tc>
        <w:tc>
          <w:tcPr>
            <w:tcW w:w="2693" w:type="dxa"/>
            <w:shd w:val="clear" w:color="auto" w:fill="auto"/>
            <w:noWrap/>
            <w:vAlign w:val="center"/>
            <w:hideMark/>
          </w:tcPr>
          <w:p w14:paraId="22899BD2"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Relationship between</w:t>
            </w:r>
            <w:r w:rsidRPr="0050164C">
              <w:rPr>
                <w:rFonts w:eastAsia="Times New Roman"/>
                <w:color w:val="000000"/>
                <w:sz w:val="18"/>
                <w:szCs w:val="18"/>
                <w:lang w:eastAsia="en-CA"/>
              </w:rPr>
              <w:t xml:space="preserve"> financial behavior</w:t>
            </w:r>
            <w:r>
              <w:rPr>
                <w:rFonts w:eastAsia="Times New Roman"/>
                <w:color w:val="000000"/>
                <w:sz w:val="18"/>
                <w:szCs w:val="18"/>
                <w:lang w:eastAsia="en-CA"/>
              </w:rPr>
              <w:t xml:space="preserve">, </w:t>
            </w:r>
            <w:r w:rsidRPr="00D3347D">
              <w:rPr>
                <w:rFonts w:eastAsia="Times New Roman"/>
                <w:color w:val="000000"/>
                <w:sz w:val="18"/>
                <w:szCs w:val="18"/>
                <w:lang w:eastAsia="en-CA"/>
              </w:rPr>
              <w:t xml:space="preserve">financial education, </w:t>
            </w:r>
            <w:r w:rsidRPr="0050164C">
              <w:rPr>
                <w:rFonts w:eastAsia="Times New Roman"/>
                <w:color w:val="000000"/>
                <w:sz w:val="18"/>
                <w:szCs w:val="18"/>
                <w:lang w:eastAsia="en-CA"/>
              </w:rPr>
              <w:t>and</w:t>
            </w:r>
            <w:r>
              <w:rPr>
                <w:rFonts w:eastAsia="Times New Roman"/>
                <w:color w:val="000000"/>
                <w:sz w:val="18"/>
                <w:szCs w:val="18"/>
                <w:lang w:eastAsia="en-CA"/>
              </w:rPr>
              <w:t xml:space="preserve"> f</w:t>
            </w:r>
            <w:r w:rsidRPr="0050164C">
              <w:rPr>
                <w:rFonts w:eastAsia="Times New Roman"/>
                <w:color w:val="000000"/>
                <w:sz w:val="18"/>
                <w:szCs w:val="18"/>
                <w:lang w:eastAsia="en-CA"/>
              </w:rPr>
              <w:t>inancial literacy.</w:t>
            </w:r>
          </w:p>
        </w:tc>
        <w:tc>
          <w:tcPr>
            <w:tcW w:w="1559" w:type="dxa"/>
            <w:vAlign w:val="center"/>
          </w:tcPr>
          <w:p w14:paraId="142B8FF9" w14:textId="77777777" w:rsidR="00CA178D" w:rsidRPr="0050164C" w:rsidRDefault="00CA178D" w:rsidP="00DF2ED1">
            <w:pPr>
              <w:rPr>
                <w:rFonts w:eastAsia="Times New Roman"/>
                <w:color w:val="000000"/>
                <w:sz w:val="18"/>
                <w:szCs w:val="18"/>
                <w:lang w:eastAsia="en-CA"/>
              </w:rPr>
            </w:pPr>
            <w:r w:rsidRPr="00D3347D">
              <w:rPr>
                <w:rFonts w:eastAsia="Times New Roman"/>
                <w:color w:val="000000"/>
                <w:sz w:val="18"/>
                <w:szCs w:val="18"/>
                <w:lang w:eastAsia="en-CA"/>
              </w:rPr>
              <w:t>Meta-analysis</w:t>
            </w:r>
          </w:p>
        </w:tc>
      </w:tr>
      <w:tr w:rsidR="00CA178D" w:rsidRPr="0050164C" w14:paraId="2C6A7FDC" w14:textId="77777777" w:rsidTr="00CA178D">
        <w:trPr>
          <w:trHeight w:val="285"/>
        </w:trPr>
        <w:tc>
          <w:tcPr>
            <w:tcW w:w="1985" w:type="dxa"/>
            <w:shd w:val="clear" w:color="auto" w:fill="auto"/>
            <w:noWrap/>
            <w:vAlign w:val="center"/>
            <w:hideMark/>
          </w:tcPr>
          <w:p w14:paraId="19ADB3D3"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Walstad W;</w:t>
            </w:r>
            <w:r>
              <w:rPr>
                <w:rFonts w:eastAsia="Times New Roman"/>
                <w:color w:val="000000"/>
                <w:sz w:val="18"/>
                <w:szCs w:val="18"/>
                <w:lang w:eastAsia="en-CA"/>
              </w:rPr>
              <w:t xml:space="preserve"> </w:t>
            </w:r>
            <w:r w:rsidRPr="0050164C">
              <w:rPr>
                <w:rFonts w:eastAsia="Times New Roman"/>
                <w:color w:val="000000"/>
                <w:sz w:val="18"/>
                <w:szCs w:val="18"/>
                <w:lang w:eastAsia="en-CA"/>
              </w:rPr>
              <w:t>Urban C;</w:t>
            </w:r>
            <w:r>
              <w:rPr>
                <w:rFonts w:eastAsia="Times New Roman"/>
                <w:color w:val="000000"/>
                <w:sz w:val="18"/>
                <w:szCs w:val="18"/>
                <w:lang w:eastAsia="en-CA"/>
              </w:rPr>
              <w:t xml:space="preserve"> </w:t>
            </w:r>
            <w:r w:rsidRPr="0050164C">
              <w:rPr>
                <w:rFonts w:eastAsia="Times New Roman"/>
                <w:color w:val="000000"/>
                <w:sz w:val="18"/>
                <w:szCs w:val="18"/>
                <w:lang w:eastAsia="en-CA"/>
              </w:rPr>
              <w:t>J. Asarta C;</w:t>
            </w:r>
            <w:r>
              <w:rPr>
                <w:rFonts w:eastAsia="Times New Roman"/>
                <w:color w:val="000000"/>
                <w:sz w:val="18"/>
                <w:szCs w:val="18"/>
                <w:lang w:eastAsia="en-CA"/>
              </w:rPr>
              <w:t xml:space="preserve"> </w:t>
            </w:r>
            <w:r w:rsidRPr="0050164C">
              <w:rPr>
                <w:rFonts w:eastAsia="Times New Roman"/>
                <w:color w:val="000000"/>
                <w:sz w:val="18"/>
                <w:szCs w:val="18"/>
                <w:lang w:eastAsia="en-CA"/>
              </w:rPr>
              <w:t>Breitbach E;</w:t>
            </w:r>
            <w:r>
              <w:rPr>
                <w:rFonts w:eastAsia="Times New Roman"/>
                <w:color w:val="000000"/>
                <w:sz w:val="18"/>
                <w:szCs w:val="18"/>
                <w:lang w:eastAsia="en-CA"/>
              </w:rPr>
              <w:t xml:space="preserve"> </w:t>
            </w:r>
            <w:r w:rsidRPr="0050164C">
              <w:rPr>
                <w:rFonts w:eastAsia="Times New Roman"/>
                <w:color w:val="000000"/>
                <w:sz w:val="18"/>
                <w:szCs w:val="18"/>
                <w:lang w:eastAsia="en-CA"/>
              </w:rPr>
              <w:t>Bosshardt W;</w:t>
            </w:r>
            <w:r>
              <w:rPr>
                <w:rFonts w:eastAsia="Times New Roman"/>
                <w:color w:val="000000"/>
                <w:sz w:val="18"/>
                <w:szCs w:val="18"/>
                <w:lang w:eastAsia="en-CA"/>
              </w:rPr>
              <w:t xml:space="preserve"> </w:t>
            </w:r>
            <w:r w:rsidRPr="0050164C">
              <w:rPr>
                <w:rFonts w:eastAsia="Times New Roman"/>
                <w:color w:val="000000"/>
                <w:sz w:val="18"/>
                <w:szCs w:val="18"/>
                <w:lang w:eastAsia="en-CA"/>
              </w:rPr>
              <w:t>Heath J;</w:t>
            </w:r>
            <w:r>
              <w:rPr>
                <w:rFonts w:eastAsia="Times New Roman"/>
                <w:color w:val="000000"/>
                <w:sz w:val="18"/>
                <w:szCs w:val="18"/>
                <w:lang w:eastAsia="en-CA"/>
              </w:rPr>
              <w:t xml:space="preserve"> </w:t>
            </w:r>
            <w:r w:rsidRPr="0050164C">
              <w:rPr>
                <w:rFonts w:eastAsia="Times New Roman"/>
                <w:color w:val="000000"/>
                <w:sz w:val="18"/>
                <w:szCs w:val="18"/>
                <w:lang w:eastAsia="en-CA"/>
              </w:rPr>
              <w:t>O'neill B;</w:t>
            </w:r>
            <w:r>
              <w:rPr>
                <w:rFonts w:eastAsia="Times New Roman"/>
                <w:color w:val="000000"/>
                <w:sz w:val="18"/>
                <w:szCs w:val="18"/>
                <w:lang w:eastAsia="en-CA"/>
              </w:rPr>
              <w:t xml:space="preserve"> </w:t>
            </w:r>
            <w:r w:rsidRPr="0050164C">
              <w:rPr>
                <w:rFonts w:eastAsia="Times New Roman"/>
                <w:color w:val="000000"/>
                <w:sz w:val="18"/>
                <w:szCs w:val="18"/>
                <w:lang w:eastAsia="en-CA"/>
              </w:rPr>
              <w:t>Wagner J;</w:t>
            </w:r>
            <w:r>
              <w:rPr>
                <w:rFonts w:eastAsia="Times New Roman"/>
                <w:color w:val="000000"/>
                <w:sz w:val="18"/>
                <w:szCs w:val="18"/>
                <w:lang w:eastAsia="en-CA"/>
              </w:rPr>
              <w:t xml:space="preserve"> </w:t>
            </w:r>
            <w:r w:rsidRPr="0050164C">
              <w:rPr>
                <w:rFonts w:eastAsia="Times New Roman"/>
                <w:color w:val="000000"/>
                <w:sz w:val="18"/>
                <w:szCs w:val="18"/>
                <w:lang w:eastAsia="en-CA"/>
              </w:rPr>
              <w:t>Xiao JJ</w:t>
            </w:r>
          </w:p>
        </w:tc>
        <w:tc>
          <w:tcPr>
            <w:tcW w:w="666" w:type="dxa"/>
            <w:shd w:val="clear" w:color="auto" w:fill="auto"/>
            <w:noWrap/>
            <w:vAlign w:val="center"/>
            <w:hideMark/>
          </w:tcPr>
          <w:p w14:paraId="37D86AD0"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2017</w:t>
            </w:r>
          </w:p>
        </w:tc>
        <w:tc>
          <w:tcPr>
            <w:tcW w:w="1318" w:type="dxa"/>
            <w:shd w:val="clear" w:color="auto" w:fill="auto"/>
            <w:noWrap/>
            <w:vAlign w:val="center"/>
            <w:hideMark/>
          </w:tcPr>
          <w:p w14:paraId="04867A25"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Journal of Economic Education</w:t>
            </w:r>
          </w:p>
        </w:tc>
        <w:tc>
          <w:tcPr>
            <w:tcW w:w="2122" w:type="dxa"/>
            <w:shd w:val="clear" w:color="auto" w:fill="auto"/>
            <w:noWrap/>
            <w:vAlign w:val="center"/>
            <w:hideMark/>
          </w:tcPr>
          <w:p w14:paraId="360882FB"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Perspectives on Evaluation in Financial Education Landscape Issues and Studies</w:t>
            </w:r>
          </w:p>
        </w:tc>
        <w:tc>
          <w:tcPr>
            <w:tcW w:w="486" w:type="dxa"/>
            <w:shd w:val="clear" w:color="auto" w:fill="auto"/>
            <w:noWrap/>
            <w:vAlign w:val="center"/>
            <w:hideMark/>
          </w:tcPr>
          <w:p w14:paraId="7F95B118"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23</w:t>
            </w:r>
          </w:p>
        </w:tc>
        <w:tc>
          <w:tcPr>
            <w:tcW w:w="2693" w:type="dxa"/>
            <w:shd w:val="clear" w:color="auto" w:fill="auto"/>
            <w:noWrap/>
            <w:vAlign w:val="center"/>
            <w:hideMark/>
          </w:tcPr>
          <w:p w14:paraId="2CB7E4B9"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education;</w:t>
            </w:r>
            <w:r>
              <w:rPr>
                <w:rFonts w:eastAsia="Times New Roman"/>
                <w:color w:val="000000"/>
                <w:sz w:val="18"/>
                <w:szCs w:val="18"/>
                <w:lang w:eastAsia="en-CA"/>
              </w:rPr>
              <w:t xml:space="preserve"> </w:t>
            </w:r>
            <w:r w:rsidRPr="0050164C">
              <w:rPr>
                <w:rFonts w:eastAsia="Times New Roman"/>
                <w:color w:val="000000"/>
                <w:sz w:val="18"/>
                <w:szCs w:val="18"/>
                <w:lang w:eastAsia="en-CA"/>
              </w:rPr>
              <w:t>financial literacy;</w:t>
            </w:r>
            <w:r>
              <w:rPr>
                <w:rFonts w:eastAsia="Times New Roman"/>
                <w:color w:val="000000"/>
                <w:sz w:val="18"/>
                <w:szCs w:val="18"/>
                <w:lang w:eastAsia="en-CA"/>
              </w:rPr>
              <w:t xml:space="preserve"> </w:t>
            </w:r>
            <w:r w:rsidRPr="0050164C">
              <w:rPr>
                <w:rFonts w:eastAsia="Times New Roman"/>
                <w:color w:val="000000"/>
                <w:sz w:val="18"/>
                <w:szCs w:val="18"/>
                <w:lang w:eastAsia="en-CA"/>
              </w:rPr>
              <w:t>program evaluation</w:t>
            </w:r>
          </w:p>
        </w:tc>
        <w:tc>
          <w:tcPr>
            <w:tcW w:w="2693" w:type="dxa"/>
            <w:shd w:val="clear" w:color="auto" w:fill="auto"/>
            <w:noWrap/>
            <w:vAlign w:val="center"/>
            <w:hideMark/>
          </w:tcPr>
          <w:p w14:paraId="25CE628D"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H</w:t>
            </w:r>
            <w:r w:rsidRPr="0050164C">
              <w:rPr>
                <w:rFonts w:eastAsia="Times New Roman"/>
                <w:color w:val="000000"/>
                <w:sz w:val="18"/>
                <w:szCs w:val="18"/>
                <w:lang w:eastAsia="en-CA"/>
              </w:rPr>
              <w:t>eterogeneity in the effectiveness of financial education programs</w:t>
            </w:r>
            <w:r>
              <w:rPr>
                <w:rFonts w:eastAsia="Times New Roman"/>
                <w:color w:val="000000"/>
                <w:sz w:val="18"/>
                <w:szCs w:val="18"/>
                <w:lang w:eastAsia="en-CA"/>
              </w:rPr>
              <w:t>.</w:t>
            </w:r>
          </w:p>
        </w:tc>
        <w:tc>
          <w:tcPr>
            <w:tcW w:w="1559" w:type="dxa"/>
            <w:vAlign w:val="center"/>
          </w:tcPr>
          <w:p w14:paraId="79A790CA"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1DCED080" w14:textId="77777777" w:rsidTr="00CA178D">
        <w:trPr>
          <w:trHeight w:val="285"/>
        </w:trPr>
        <w:tc>
          <w:tcPr>
            <w:tcW w:w="1985" w:type="dxa"/>
            <w:shd w:val="clear" w:color="auto" w:fill="auto"/>
            <w:noWrap/>
            <w:vAlign w:val="center"/>
            <w:hideMark/>
          </w:tcPr>
          <w:p w14:paraId="0CB7D2BF"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Burrus Bb;</w:t>
            </w:r>
            <w:r>
              <w:rPr>
                <w:rFonts w:eastAsia="Times New Roman"/>
                <w:color w:val="000000"/>
                <w:sz w:val="18"/>
                <w:szCs w:val="18"/>
                <w:lang w:eastAsia="en-CA"/>
              </w:rPr>
              <w:t xml:space="preserve"> </w:t>
            </w:r>
            <w:r w:rsidRPr="0050164C">
              <w:rPr>
                <w:rFonts w:eastAsia="Times New Roman"/>
                <w:color w:val="000000"/>
                <w:sz w:val="18"/>
                <w:szCs w:val="18"/>
                <w:lang w:eastAsia="en-CA"/>
              </w:rPr>
              <w:t>Krieger K;</w:t>
            </w:r>
            <w:r>
              <w:rPr>
                <w:rFonts w:eastAsia="Times New Roman"/>
                <w:color w:val="000000"/>
                <w:sz w:val="18"/>
                <w:szCs w:val="18"/>
                <w:lang w:eastAsia="en-CA"/>
              </w:rPr>
              <w:t xml:space="preserve"> </w:t>
            </w:r>
            <w:r w:rsidRPr="0050164C">
              <w:rPr>
                <w:rFonts w:eastAsia="Times New Roman"/>
                <w:color w:val="000000"/>
                <w:sz w:val="18"/>
                <w:szCs w:val="18"/>
                <w:lang w:eastAsia="en-CA"/>
              </w:rPr>
              <w:t>Rutledge R;</w:t>
            </w:r>
            <w:r>
              <w:rPr>
                <w:rFonts w:eastAsia="Times New Roman"/>
                <w:color w:val="000000"/>
                <w:sz w:val="18"/>
                <w:szCs w:val="18"/>
                <w:lang w:eastAsia="en-CA"/>
              </w:rPr>
              <w:t xml:space="preserve"> </w:t>
            </w:r>
            <w:r w:rsidRPr="0050164C">
              <w:rPr>
                <w:rFonts w:eastAsia="Times New Roman"/>
                <w:color w:val="000000"/>
                <w:sz w:val="18"/>
                <w:szCs w:val="18"/>
                <w:lang w:eastAsia="en-CA"/>
              </w:rPr>
              <w:t>Rabre A;</w:t>
            </w:r>
            <w:r>
              <w:rPr>
                <w:rFonts w:eastAsia="Times New Roman"/>
                <w:color w:val="000000"/>
                <w:sz w:val="18"/>
                <w:szCs w:val="18"/>
                <w:lang w:eastAsia="en-CA"/>
              </w:rPr>
              <w:t xml:space="preserve"> </w:t>
            </w:r>
            <w:r w:rsidRPr="0050164C">
              <w:rPr>
                <w:rFonts w:eastAsia="Times New Roman"/>
                <w:color w:val="000000"/>
                <w:sz w:val="18"/>
                <w:szCs w:val="18"/>
                <w:lang w:eastAsia="en-CA"/>
              </w:rPr>
              <w:t>Axelson S;</w:t>
            </w:r>
            <w:r>
              <w:rPr>
                <w:rFonts w:eastAsia="Times New Roman"/>
                <w:color w:val="000000"/>
                <w:sz w:val="18"/>
                <w:szCs w:val="18"/>
                <w:lang w:eastAsia="en-CA"/>
              </w:rPr>
              <w:t xml:space="preserve"> </w:t>
            </w:r>
            <w:r w:rsidRPr="0050164C">
              <w:rPr>
                <w:rFonts w:eastAsia="Times New Roman"/>
                <w:color w:val="000000"/>
                <w:sz w:val="18"/>
                <w:szCs w:val="18"/>
                <w:lang w:eastAsia="en-CA"/>
              </w:rPr>
              <w:t>Miller A;</w:t>
            </w:r>
            <w:r>
              <w:rPr>
                <w:rFonts w:eastAsia="Times New Roman"/>
                <w:color w:val="000000"/>
                <w:sz w:val="18"/>
                <w:szCs w:val="18"/>
                <w:lang w:eastAsia="en-CA"/>
              </w:rPr>
              <w:t xml:space="preserve"> </w:t>
            </w:r>
            <w:r w:rsidRPr="0050164C">
              <w:rPr>
                <w:rFonts w:eastAsia="Times New Roman"/>
                <w:color w:val="000000"/>
                <w:sz w:val="18"/>
                <w:szCs w:val="18"/>
                <w:lang w:eastAsia="en-CA"/>
              </w:rPr>
              <w:t>White C</w:t>
            </w:r>
          </w:p>
        </w:tc>
        <w:tc>
          <w:tcPr>
            <w:tcW w:w="666" w:type="dxa"/>
            <w:shd w:val="clear" w:color="auto" w:fill="auto"/>
            <w:noWrap/>
            <w:vAlign w:val="center"/>
            <w:hideMark/>
          </w:tcPr>
          <w:p w14:paraId="031CA93B"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2018</w:t>
            </w:r>
          </w:p>
        </w:tc>
        <w:tc>
          <w:tcPr>
            <w:tcW w:w="1318" w:type="dxa"/>
            <w:shd w:val="clear" w:color="auto" w:fill="auto"/>
            <w:noWrap/>
            <w:vAlign w:val="center"/>
            <w:hideMark/>
          </w:tcPr>
          <w:p w14:paraId="7D94E69D"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American Journal of Public Health</w:t>
            </w:r>
          </w:p>
        </w:tc>
        <w:tc>
          <w:tcPr>
            <w:tcW w:w="2122" w:type="dxa"/>
            <w:shd w:val="clear" w:color="auto" w:fill="auto"/>
            <w:noWrap/>
            <w:vAlign w:val="center"/>
            <w:hideMark/>
          </w:tcPr>
          <w:p w14:paraId="54601F5B"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Building Bridges to a Brighter Tomorrow A Systematic Evidence Review of Interventions That Prepare Adolescents for Adulthood</w:t>
            </w:r>
          </w:p>
        </w:tc>
        <w:tc>
          <w:tcPr>
            <w:tcW w:w="486" w:type="dxa"/>
            <w:shd w:val="clear" w:color="auto" w:fill="auto"/>
            <w:noWrap/>
            <w:vAlign w:val="center"/>
            <w:hideMark/>
          </w:tcPr>
          <w:p w14:paraId="069FBC74"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5</w:t>
            </w:r>
          </w:p>
        </w:tc>
        <w:tc>
          <w:tcPr>
            <w:tcW w:w="2693" w:type="dxa"/>
            <w:shd w:val="clear" w:color="auto" w:fill="auto"/>
            <w:noWrap/>
            <w:vAlign w:val="center"/>
            <w:hideMark/>
          </w:tcPr>
          <w:p w14:paraId="390D722D" w14:textId="77777777" w:rsidR="00CA178D" w:rsidRPr="0050164C" w:rsidRDefault="00CA178D" w:rsidP="00DF2ED1">
            <w:pPr>
              <w:jc w:val="center"/>
              <w:rPr>
                <w:rFonts w:eastAsia="Times New Roman"/>
                <w:color w:val="000000"/>
                <w:sz w:val="18"/>
                <w:szCs w:val="18"/>
                <w:lang w:eastAsia="en-CA"/>
              </w:rPr>
            </w:pPr>
          </w:p>
        </w:tc>
        <w:tc>
          <w:tcPr>
            <w:tcW w:w="2693" w:type="dxa"/>
            <w:shd w:val="clear" w:color="auto" w:fill="auto"/>
            <w:noWrap/>
            <w:vAlign w:val="center"/>
            <w:hideMark/>
          </w:tcPr>
          <w:p w14:paraId="53E1FF7D"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 xml:space="preserve">Relationship between </w:t>
            </w:r>
            <w:r w:rsidRPr="0050164C">
              <w:rPr>
                <w:rFonts w:eastAsia="Times New Roman"/>
                <w:color w:val="000000"/>
                <w:sz w:val="18"/>
                <w:szCs w:val="18"/>
                <w:lang w:eastAsia="en-CA"/>
              </w:rPr>
              <w:t>financial literacy</w:t>
            </w:r>
            <w:r>
              <w:rPr>
                <w:rFonts w:eastAsia="Times New Roman"/>
                <w:color w:val="000000"/>
                <w:sz w:val="18"/>
                <w:szCs w:val="18"/>
                <w:lang w:eastAsia="en-CA"/>
              </w:rPr>
              <w:t xml:space="preserve">, </w:t>
            </w:r>
            <w:r w:rsidRPr="0050164C">
              <w:rPr>
                <w:rFonts w:eastAsia="Times New Roman"/>
                <w:color w:val="000000"/>
                <w:sz w:val="18"/>
                <w:szCs w:val="18"/>
                <w:lang w:eastAsia="en-CA"/>
              </w:rPr>
              <w:t>adolescent development</w:t>
            </w:r>
            <w:r>
              <w:rPr>
                <w:rFonts w:eastAsia="Times New Roman"/>
                <w:color w:val="000000"/>
                <w:sz w:val="18"/>
                <w:szCs w:val="18"/>
                <w:lang w:eastAsia="en-CA"/>
              </w:rPr>
              <w:t xml:space="preserve"> h</w:t>
            </w:r>
            <w:r w:rsidRPr="0050164C">
              <w:rPr>
                <w:rFonts w:eastAsia="Times New Roman"/>
                <w:color w:val="000000"/>
                <w:sz w:val="18"/>
                <w:szCs w:val="18"/>
                <w:lang w:eastAsia="en-CA"/>
              </w:rPr>
              <w:t>ealthy relationships, parent child communication, educational and career success, and healthy life skills.</w:t>
            </w:r>
          </w:p>
        </w:tc>
        <w:tc>
          <w:tcPr>
            <w:tcW w:w="1559" w:type="dxa"/>
            <w:vAlign w:val="center"/>
          </w:tcPr>
          <w:p w14:paraId="201341C4"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72D0A20C" w14:textId="77777777" w:rsidTr="00CA178D">
        <w:trPr>
          <w:trHeight w:val="285"/>
        </w:trPr>
        <w:tc>
          <w:tcPr>
            <w:tcW w:w="1985" w:type="dxa"/>
            <w:shd w:val="clear" w:color="auto" w:fill="auto"/>
            <w:noWrap/>
            <w:vAlign w:val="center"/>
            <w:hideMark/>
          </w:tcPr>
          <w:p w14:paraId="22217F3D"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Peeters N;</w:t>
            </w:r>
            <w:r>
              <w:rPr>
                <w:rFonts w:eastAsia="Times New Roman"/>
                <w:color w:val="000000"/>
                <w:sz w:val="18"/>
                <w:szCs w:val="18"/>
                <w:lang w:eastAsia="en-CA"/>
              </w:rPr>
              <w:t xml:space="preserve"> </w:t>
            </w:r>
            <w:r w:rsidRPr="0050164C">
              <w:rPr>
                <w:rFonts w:eastAsia="Times New Roman"/>
                <w:color w:val="000000"/>
                <w:sz w:val="18"/>
                <w:szCs w:val="18"/>
                <w:lang w:eastAsia="en-CA"/>
              </w:rPr>
              <w:t>Rijk K;</w:t>
            </w:r>
            <w:r>
              <w:rPr>
                <w:rFonts w:eastAsia="Times New Roman"/>
                <w:color w:val="000000"/>
                <w:sz w:val="18"/>
                <w:szCs w:val="18"/>
                <w:lang w:eastAsia="en-CA"/>
              </w:rPr>
              <w:t xml:space="preserve"> </w:t>
            </w:r>
            <w:r w:rsidRPr="0050164C">
              <w:rPr>
                <w:rFonts w:eastAsia="Times New Roman"/>
                <w:color w:val="000000"/>
                <w:sz w:val="18"/>
                <w:szCs w:val="18"/>
                <w:lang w:eastAsia="en-CA"/>
              </w:rPr>
              <w:t>Soetens B;</w:t>
            </w:r>
            <w:r>
              <w:rPr>
                <w:rFonts w:eastAsia="Times New Roman"/>
                <w:color w:val="000000"/>
                <w:sz w:val="18"/>
                <w:szCs w:val="18"/>
                <w:lang w:eastAsia="en-CA"/>
              </w:rPr>
              <w:t xml:space="preserve"> </w:t>
            </w:r>
            <w:r w:rsidRPr="0050164C">
              <w:rPr>
                <w:rFonts w:eastAsia="Times New Roman"/>
                <w:color w:val="000000"/>
                <w:sz w:val="18"/>
                <w:szCs w:val="18"/>
                <w:lang w:eastAsia="en-CA"/>
              </w:rPr>
              <w:t>Storms B;</w:t>
            </w:r>
            <w:r>
              <w:rPr>
                <w:rFonts w:eastAsia="Times New Roman"/>
                <w:color w:val="000000"/>
                <w:sz w:val="18"/>
                <w:szCs w:val="18"/>
                <w:lang w:eastAsia="en-CA"/>
              </w:rPr>
              <w:t xml:space="preserve"> </w:t>
            </w:r>
            <w:r w:rsidRPr="0050164C">
              <w:rPr>
                <w:rFonts w:eastAsia="Times New Roman"/>
                <w:color w:val="000000"/>
                <w:sz w:val="18"/>
                <w:szCs w:val="18"/>
                <w:lang w:eastAsia="en-CA"/>
              </w:rPr>
              <w:t>Hermans K</w:t>
            </w:r>
          </w:p>
        </w:tc>
        <w:tc>
          <w:tcPr>
            <w:tcW w:w="666" w:type="dxa"/>
            <w:shd w:val="clear" w:color="auto" w:fill="auto"/>
            <w:noWrap/>
            <w:vAlign w:val="center"/>
            <w:hideMark/>
          </w:tcPr>
          <w:p w14:paraId="7A1B1E99"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2018</w:t>
            </w:r>
          </w:p>
        </w:tc>
        <w:tc>
          <w:tcPr>
            <w:tcW w:w="1318" w:type="dxa"/>
            <w:shd w:val="clear" w:color="auto" w:fill="auto"/>
            <w:noWrap/>
            <w:vAlign w:val="center"/>
            <w:hideMark/>
          </w:tcPr>
          <w:p w14:paraId="7D71D2CF"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Journal of Consumer Affairs</w:t>
            </w:r>
          </w:p>
        </w:tc>
        <w:tc>
          <w:tcPr>
            <w:tcW w:w="2122" w:type="dxa"/>
            <w:shd w:val="clear" w:color="auto" w:fill="auto"/>
            <w:noWrap/>
            <w:vAlign w:val="center"/>
            <w:hideMark/>
          </w:tcPr>
          <w:p w14:paraId="12B13987"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 xml:space="preserve">A Systematic Literature Review to Identify Successful Elements for </w:t>
            </w:r>
            <w:r w:rsidRPr="0050164C">
              <w:rPr>
                <w:rFonts w:eastAsia="Times New Roman"/>
                <w:color w:val="000000"/>
                <w:sz w:val="18"/>
                <w:szCs w:val="18"/>
                <w:lang w:eastAsia="en-CA"/>
              </w:rPr>
              <w:lastRenderedPageBreak/>
              <w:t>Financial Education and Counseling in Groups</w:t>
            </w:r>
          </w:p>
        </w:tc>
        <w:tc>
          <w:tcPr>
            <w:tcW w:w="486" w:type="dxa"/>
            <w:shd w:val="clear" w:color="auto" w:fill="auto"/>
            <w:noWrap/>
            <w:vAlign w:val="center"/>
            <w:hideMark/>
          </w:tcPr>
          <w:p w14:paraId="33F899EE"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lastRenderedPageBreak/>
              <w:t>13</w:t>
            </w:r>
          </w:p>
        </w:tc>
        <w:tc>
          <w:tcPr>
            <w:tcW w:w="2693" w:type="dxa"/>
            <w:shd w:val="clear" w:color="auto" w:fill="auto"/>
            <w:noWrap/>
            <w:vAlign w:val="center"/>
            <w:hideMark/>
          </w:tcPr>
          <w:p w14:paraId="6336078A" w14:textId="77777777" w:rsidR="00CA178D" w:rsidRPr="0050164C" w:rsidRDefault="00CA178D" w:rsidP="00DF2ED1">
            <w:pPr>
              <w:jc w:val="center"/>
              <w:rPr>
                <w:rFonts w:eastAsia="Times New Roman"/>
                <w:color w:val="000000"/>
                <w:sz w:val="18"/>
                <w:szCs w:val="18"/>
                <w:lang w:eastAsia="en-CA"/>
              </w:rPr>
            </w:pPr>
          </w:p>
        </w:tc>
        <w:tc>
          <w:tcPr>
            <w:tcW w:w="2693" w:type="dxa"/>
            <w:shd w:val="clear" w:color="auto" w:fill="auto"/>
            <w:noWrap/>
            <w:vAlign w:val="center"/>
            <w:hideMark/>
          </w:tcPr>
          <w:p w14:paraId="2ACC2F4C"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Mixed</w:t>
            </w:r>
            <w:r w:rsidRPr="0050164C">
              <w:rPr>
                <w:rFonts w:eastAsia="Times New Roman"/>
                <w:color w:val="000000"/>
                <w:sz w:val="18"/>
                <w:szCs w:val="18"/>
                <w:lang w:eastAsia="en-CA"/>
              </w:rPr>
              <w:t xml:space="preserve"> financial education and counseling </w:t>
            </w:r>
            <w:r>
              <w:rPr>
                <w:rFonts w:eastAsia="Times New Roman"/>
                <w:color w:val="000000"/>
                <w:sz w:val="18"/>
                <w:szCs w:val="18"/>
                <w:lang w:eastAsia="en-CA"/>
              </w:rPr>
              <w:t xml:space="preserve">to help persons </w:t>
            </w:r>
            <w:r w:rsidRPr="0050164C">
              <w:rPr>
                <w:rFonts w:eastAsia="Times New Roman"/>
                <w:color w:val="000000"/>
                <w:sz w:val="18"/>
                <w:szCs w:val="18"/>
                <w:lang w:eastAsia="en-CA"/>
              </w:rPr>
              <w:t xml:space="preserve">at risk for financial difficulties. </w:t>
            </w:r>
          </w:p>
        </w:tc>
        <w:tc>
          <w:tcPr>
            <w:tcW w:w="1559" w:type="dxa"/>
            <w:vAlign w:val="center"/>
          </w:tcPr>
          <w:p w14:paraId="763F3B3E"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7CE9A10F" w14:textId="77777777" w:rsidTr="00CA178D">
        <w:trPr>
          <w:trHeight w:val="285"/>
        </w:trPr>
        <w:tc>
          <w:tcPr>
            <w:tcW w:w="1985" w:type="dxa"/>
            <w:shd w:val="clear" w:color="auto" w:fill="auto"/>
            <w:noWrap/>
            <w:vAlign w:val="center"/>
            <w:hideMark/>
          </w:tcPr>
          <w:p w14:paraId="48E58F2F"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Steinert Ji;</w:t>
            </w:r>
            <w:r>
              <w:rPr>
                <w:rFonts w:eastAsia="Times New Roman"/>
                <w:color w:val="000000"/>
                <w:sz w:val="18"/>
                <w:szCs w:val="18"/>
                <w:lang w:eastAsia="en-CA"/>
              </w:rPr>
              <w:t xml:space="preserve"> </w:t>
            </w:r>
            <w:r w:rsidRPr="0050164C">
              <w:rPr>
                <w:rFonts w:eastAsia="Times New Roman"/>
                <w:color w:val="000000"/>
                <w:sz w:val="18"/>
                <w:szCs w:val="18"/>
                <w:lang w:eastAsia="en-CA"/>
              </w:rPr>
              <w:t>Zenker J;</w:t>
            </w:r>
            <w:r>
              <w:rPr>
                <w:rFonts w:eastAsia="Times New Roman"/>
                <w:color w:val="000000"/>
                <w:sz w:val="18"/>
                <w:szCs w:val="18"/>
                <w:lang w:eastAsia="en-CA"/>
              </w:rPr>
              <w:t xml:space="preserve"> </w:t>
            </w:r>
            <w:r w:rsidRPr="0050164C">
              <w:rPr>
                <w:rFonts w:eastAsia="Times New Roman"/>
                <w:color w:val="000000"/>
                <w:sz w:val="18"/>
                <w:szCs w:val="18"/>
                <w:lang w:eastAsia="en-CA"/>
              </w:rPr>
              <w:t>Filipiak U;</w:t>
            </w:r>
            <w:r>
              <w:rPr>
                <w:rFonts w:eastAsia="Times New Roman"/>
                <w:color w:val="000000"/>
                <w:sz w:val="18"/>
                <w:szCs w:val="18"/>
                <w:lang w:eastAsia="en-CA"/>
              </w:rPr>
              <w:t xml:space="preserve"> </w:t>
            </w:r>
            <w:r w:rsidRPr="0050164C">
              <w:rPr>
                <w:rFonts w:eastAsia="Times New Roman"/>
                <w:color w:val="000000"/>
                <w:sz w:val="18"/>
                <w:szCs w:val="18"/>
                <w:lang w:eastAsia="en-CA"/>
              </w:rPr>
              <w:t>Movsisyan A;</w:t>
            </w:r>
            <w:r>
              <w:rPr>
                <w:rFonts w:eastAsia="Times New Roman"/>
                <w:color w:val="000000"/>
                <w:sz w:val="18"/>
                <w:szCs w:val="18"/>
                <w:lang w:eastAsia="en-CA"/>
              </w:rPr>
              <w:t xml:space="preserve"> </w:t>
            </w:r>
            <w:r w:rsidRPr="0050164C">
              <w:rPr>
                <w:rFonts w:eastAsia="Times New Roman"/>
                <w:color w:val="000000"/>
                <w:sz w:val="18"/>
                <w:szCs w:val="18"/>
                <w:lang w:eastAsia="en-CA"/>
              </w:rPr>
              <w:t>Cluver LD;</w:t>
            </w:r>
            <w:r>
              <w:rPr>
                <w:rFonts w:eastAsia="Times New Roman"/>
                <w:color w:val="000000"/>
                <w:sz w:val="18"/>
                <w:szCs w:val="18"/>
                <w:lang w:eastAsia="en-CA"/>
              </w:rPr>
              <w:t xml:space="preserve"> </w:t>
            </w:r>
            <w:r w:rsidRPr="0050164C">
              <w:rPr>
                <w:rFonts w:eastAsia="Times New Roman"/>
                <w:color w:val="000000"/>
                <w:sz w:val="18"/>
                <w:szCs w:val="18"/>
                <w:lang w:eastAsia="en-CA"/>
              </w:rPr>
              <w:t>Shenderovich Y</w:t>
            </w:r>
          </w:p>
        </w:tc>
        <w:tc>
          <w:tcPr>
            <w:tcW w:w="666" w:type="dxa"/>
            <w:shd w:val="clear" w:color="auto" w:fill="auto"/>
            <w:noWrap/>
            <w:vAlign w:val="center"/>
            <w:hideMark/>
          </w:tcPr>
          <w:p w14:paraId="29B2DC69"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2018</w:t>
            </w:r>
          </w:p>
        </w:tc>
        <w:tc>
          <w:tcPr>
            <w:tcW w:w="1318" w:type="dxa"/>
            <w:shd w:val="clear" w:color="auto" w:fill="auto"/>
            <w:noWrap/>
            <w:vAlign w:val="center"/>
            <w:hideMark/>
          </w:tcPr>
          <w:p w14:paraId="4DBE75EB"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World Development</w:t>
            </w:r>
          </w:p>
        </w:tc>
        <w:tc>
          <w:tcPr>
            <w:tcW w:w="2122" w:type="dxa"/>
            <w:shd w:val="clear" w:color="auto" w:fill="auto"/>
            <w:noWrap/>
            <w:vAlign w:val="center"/>
            <w:hideMark/>
          </w:tcPr>
          <w:p w14:paraId="1EBEA70B"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Do Saving Promotion Interventions Increase Household Savings Consumption and Investments in Subsaharan Africa A Systematic Review and Metaanalysis</w:t>
            </w:r>
          </w:p>
        </w:tc>
        <w:tc>
          <w:tcPr>
            <w:tcW w:w="486" w:type="dxa"/>
            <w:shd w:val="clear" w:color="auto" w:fill="auto"/>
            <w:noWrap/>
            <w:vAlign w:val="center"/>
            <w:hideMark/>
          </w:tcPr>
          <w:p w14:paraId="131B0F57"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23</w:t>
            </w:r>
          </w:p>
        </w:tc>
        <w:tc>
          <w:tcPr>
            <w:tcW w:w="2693" w:type="dxa"/>
            <w:shd w:val="clear" w:color="auto" w:fill="auto"/>
            <w:noWrap/>
            <w:vAlign w:val="center"/>
            <w:hideMark/>
          </w:tcPr>
          <w:p w14:paraId="102834E1"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inclusion;</w:t>
            </w:r>
            <w:r>
              <w:rPr>
                <w:rFonts w:eastAsia="Times New Roman"/>
                <w:color w:val="000000"/>
                <w:sz w:val="18"/>
                <w:szCs w:val="18"/>
                <w:lang w:eastAsia="en-CA"/>
              </w:rPr>
              <w:t xml:space="preserve"> </w:t>
            </w:r>
            <w:r w:rsidRPr="0050164C">
              <w:rPr>
                <w:rFonts w:eastAsia="Times New Roman"/>
                <w:color w:val="000000"/>
                <w:sz w:val="18"/>
                <w:szCs w:val="18"/>
                <w:lang w:eastAsia="en-CA"/>
              </w:rPr>
              <w:t>financial literacy;</w:t>
            </w:r>
            <w:r>
              <w:rPr>
                <w:rFonts w:eastAsia="Times New Roman"/>
                <w:color w:val="000000"/>
                <w:sz w:val="18"/>
                <w:szCs w:val="18"/>
                <w:lang w:eastAsia="en-CA"/>
              </w:rPr>
              <w:t xml:space="preserve"> </w:t>
            </w:r>
            <w:r w:rsidRPr="0050164C">
              <w:rPr>
                <w:rFonts w:eastAsia="Times New Roman"/>
                <w:color w:val="000000"/>
                <w:sz w:val="18"/>
                <w:szCs w:val="18"/>
                <w:lang w:eastAsia="en-CA"/>
              </w:rPr>
              <w:t>meta-analysis;</w:t>
            </w:r>
            <w:r>
              <w:rPr>
                <w:rFonts w:eastAsia="Times New Roman"/>
                <w:color w:val="000000"/>
                <w:sz w:val="18"/>
                <w:szCs w:val="18"/>
                <w:lang w:eastAsia="en-CA"/>
              </w:rPr>
              <w:t xml:space="preserve"> </w:t>
            </w:r>
            <w:r w:rsidRPr="0050164C">
              <w:rPr>
                <w:rFonts w:eastAsia="Times New Roman"/>
                <w:color w:val="000000"/>
                <w:sz w:val="18"/>
                <w:szCs w:val="18"/>
                <w:lang w:eastAsia="en-CA"/>
              </w:rPr>
              <w:t>savings;</w:t>
            </w:r>
            <w:r>
              <w:rPr>
                <w:rFonts w:eastAsia="Times New Roman"/>
                <w:color w:val="000000"/>
                <w:sz w:val="18"/>
                <w:szCs w:val="18"/>
                <w:lang w:eastAsia="en-CA"/>
              </w:rPr>
              <w:t xml:space="preserve"> </w:t>
            </w:r>
            <w:r w:rsidRPr="0050164C">
              <w:rPr>
                <w:rFonts w:eastAsia="Times New Roman"/>
                <w:color w:val="000000"/>
                <w:sz w:val="18"/>
                <w:szCs w:val="18"/>
                <w:lang w:eastAsia="en-CA"/>
              </w:rPr>
              <w:t>sub-Saharan Africa;</w:t>
            </w:r>
            <w:r>
              <w:rPr>
                <w:rFonts w:eastAsia="Times New Roman"/>
                <w:color w:val="000000"/>
                <w:sz w:val="18"/>
                <w:szCs w:val="18"/>
                <w:lang w:eastAsia="en-CA"/>
              </w:rPr>
              <w:t xml:space="preserve"> </w:t>
            </w:r>
            <w:r w:rsidRPr="0050164C">
              <w:rPr>
                <w:rFonts w:eastAsia="Times New Roman"/>
                <w:color w:val="000000"/>
                <w:sz w:val="18"/>
                <w:szCs w:val="18"/>
                <w:lang w:eastAsia="en-CA"/>
              </w:rPr>
              <w:t>systematic review</w:t>
            </w:r>
          </w:p>
        </w:tc>
        <w:tc>
          <w:tcPr>
            <w:tcW w:w="2693" w:type="dxa"/>
            <w:shd w:val="clear" w:color="auto" w:fill="auto"/>
            <w:noWrap/>
            <w:vAlign w:val="center"/>
            <w:hideMark/>
          </w:tcPr>
          <w:p w14:paraId="71815F05"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Relationship between s</w:t>
            </w:r>
            <w:r w:rsidRPr="0050164C">
              <w:rPr>
                <w:rFonts w:eastAsia="Times New Roman"/>
                <w:color w:val="000000"/>
                <w:sz w:val="18"/>
                <w:szCs w:val="18"/>
                <w:lang w:eastAsia="en-CA"/>
              </w:rPr>
              <w:t>aving promotion</w:t>
            </w:r>
            <w:r>
              <w:rPr>
                <w:rFonts w:eastAsia="Times New Roman"/>
                <w:color w:val="000000"/>
                <w:sz w:val="18"/>
                <w:szCs w:val="18"/>
                <w:lang w:eastAsia="en-CA"/>
              </w:rPr>
              <w:t xml:space="preserve">, </w:t>
            </w:r>
            <w:r w:rsidRPr="0050164C">
              <w:rPr>
                <w:rFonts w:eastAsia="Times New Roman"/>
                <w:color w:val="000000"/>
                <w:sz w:val="18"/>
                <w:szCs w:val="18"/>
                <w:lang w:eastAsia="en-CA"/>
              </w:rPr>
              <w:t xml:space="preserve">consumption, and future-oriented investments in sub-Saharan Africa. </w:t>
            </w:r>
          </w:p>
        </w:tc>
        <w:tc>
          <w:tcPr>
            <w:tcW w:w="1559" w:type="dxa"/>
            <w:vAlign w:val="center"/>
          </w:tcPr>
          <w:p w14:paraId="0B27475E"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M</w:t>
            </w:r>
            <w:r w:rsidRPr="00E22920">
              <w:rPr>
                <w:rFonts w:eastAsia="Times New Roman"/>
                <w:color w:val="000000"/>
                <w:sz w:val="18"/>
                <w:szCs w:val="18"/>
                <w:lang w:eastAsia="en-CA"/>
              </w:rPr>
              <w:t>eta-analysis</w:t>
            </w:r>
          </w:p>
        </w:tc>
      </w:tr>
      <w:tr w:rsidR="00CA178D" w:rsidRPr="0050164C" w14:paraId="17D17DB9" w14:textId="77777777" w:rsidTr="00CA178D">
        <w:trPr>
          <w:trHeight w:val="285"/>
        </w:trPr>
        <w:tc>
          <w:tcPr>
            <w:tcW w:w="1985" w:type="dxa"/>
            <w:shd w:val="clear" w:color="auto" w:fill="auto"/>
            <w:noWrap/>
            <w:vAlign w:val="center"/>
            <w:hideMark/>
          </w:tcPr>
          <w:p w14:paraId="29D4BA55"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Abad-Segura E;</w:t>
            </w:r>
            <w:r>
              <w:rPr>
                <w:rFonts w:eastAsia="Times New Roman"/>
                <w:color w:val="000000"/>
                <w:sz w:val="18"/>
                <w:szCs w:val="18"/>
                <w:lang w:eastAsia="en-CA"/>
              </w:rPr>
              <w:t xml:space="preserve"> </w:t>
            </w:r>
            <w:r w:rsidRPr="0050164C">
              <w:rPr>
                <w:rFonts w:eastAsia="Times New Roman"/>
                <w:color w:val="000000"/>
                <w:sz w:val="18"/>
                <w:szCs w:val="18"/>
                <w:lang w:eastAsia="en-CA"/>
              </w:rPr>
              <w:t>Gonzalez-Zamar Md</w:t>
            </w:r>
          </w:p>
        </w:tc>
        <w:tc>
          <w:tcPr>
            <w:tcW w:w="666" w:type="dxa"/>
            <w:shd w:val="clear" w:color="auto" w:fill="auto"/>
            <w:noWrap/>
            <w:vAlign w:val="center"/>
            <w:hideMark/>
          </w:tcPr>
          <w:p w14:paraId="60FD0859"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2019</w:t>
            </w:r>
          </w:p>
        </w:tc>
        <w:tc>
          <w:tcPr>
            <w:tcW w:w="1318" w:type="dxa"/>
            <w:shd w:val="clear" w:color="auto" w:fill="auto"/>
            <w:noWrap/>
            <w:vAlign w:val="center"/>
            <w:hideMark/>
          </w:tcPr>
          <w:p w14:paraId="66362462"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Education Sciences</w:t>
            </w:r>
          </w:p>
        </w:tc>
        <w:tc>
          <w:tcPr>
            <w:tcW w:w="2122" w:type="dxa"/>
            <w:shd w:val="clear" w:color="auto" w:fill="auto"/>
            <w:noWrap/>
            <w:vAlign w:val="center"/>
            <w:hideMark/>
          </w:tcPr>
          <w:p w14:paraId="461EAC93"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Effects Of Financial Education and Financial Literacy on Creative Entrepreneurship a Worldwide Research</w:t>
            </w:r>
          </w:p>
        </w:tc>
        <w:tc>
          <w:tcPr>
            <w:tcW w:w="486" w:type="dxa"/>
            <w:shd w:val="clear" w:color="auto" w:fill="auto"/>
            <w:noWrap/>
            <w:vAlign w:val="center"/>
            <w:hideMark/>
          </w:tcPr>
          <w:p w14:paraId="21CF6F9A"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22</w:t>
            </w:r>
          </w:p>
        </w:tc>
        <w:tc>
          <w:tcPr>
            <w:tcW w:w="2693" w:type="dxa"/>
            <w:shd w:val="clear" w:color="auto" w:fill="auto"/>
            <w:noWrap/>
            <w:vAlign w:val="center"/>
            <w:hideMark/>
          </w:tcPr>
          <w:p w14:paraId="2DF92583"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education; bibliometric; business; creative entrepreneurship;</w:t>
            </w:r>
            <w:r>
              <w:rPr>
                <w:rFonts w:eastAsia="Times New Roman"/>
                <w:color w:val="000000"/>
                <w:sz w:val="18"/>
                <w:szCs w:val="18"/>
                <w:lang w:eastAsia="en-CA"/>
              </w:rPr>
              <w:t xml:space="preserve"> </w:t>
            </w:r>
            <w:r w:rsidRPr="0050164C">
              <w:rPr>
                <w:rFonts w:eastAsia="Times New Roman"/>
                <w:color w:val="000000"/>
                <w:sz w:val="18"/>
                <w:szCs w:val="18"/>
                <w:lang w:eastAsia="en-CA"/>
              </w:rPr>
              <w:t>scientific research</w:t>
            </w:r>
          </w:p>
        </w:tc>
        <w:tc>
          <w:tcPr>
            <w:tcW w:w="2693" w:type="dxa"/>
            <w:shd w:val="clear" w:color="auto" w:fill="auto"/>
            <w:noWrap/>
            <w:vAlign w:val="center"/>
            <w:hideMark/>
          </w:tcPr>
          <w:p w14:paraId="4A20DFC4"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 xml:space="preserve">Impact </w:t>
            </w:r>
            <w:r w:rsidRPr="0050164C">
              <w:rPr>
                <w:rFonts w:eastAsia="Times New Roman"/>
                <w:color w:val="000000"/>
                <w:sz w:val="18"/>
                <w:szCs w:val="18"/>
                <w:lang w:eastAsia="en-CA"/>
              </w:rPr>
              <w:t xml:space="preserve">of financial literacy </w:t>
            </w:r>
            <w:r>
              <w:rPr>
                <w:rFonts w:eastAsia="Times New Roman"/>
                <w:color w:val="000000"/>
                <w:sz w:val="18"/>
                <w:szCs w:val="18"/>
                <w:lang w:eastAsia="en-CA"/>
              </w:rPr>
              <w:t xml:space="preserve">and </w:t>
            </w:r>
            <w:r w:rsidRPr="0050164C">
              <w:rPr>
                <w:rFonts w:eastAsia="Times New Roman"/>
                <w:color w:val="000000"/>
                <w:sz w:val="18"/>
                <w:szCs w:val="18"/>
                <w:lang w:eastAsia="en-CA"/>
              </w:rPr>
              <w:t>financial education with the creativity of individual entrepreneurship.</w:t>
            </w:r>
          </w:p>
        </w:tc>
        <w:tc>
          <w:tcPr>
            <w:tcW w:w="1559" w:type="dxa"/>
            <w:vAlign w:val="center"/>
          </w:tcPr>
          <w:p w14:paraId="6A353F7D"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Bibliometric analysis</w:t>
            </w:r>
          </w:p>
        </w:tc>
      </w:tr>
      <w:tr w:rsidR="00CA178D" w14:paraId="7BD549A7" w14:textId="77777777" w:rsidTr="00CA178D">
        <w:trPr>
          <w:trHeight w:val="285"/>
        </w:trPr>
        <w:tc>
          <w:tcPr>
            <w:tcW w:w="1985" w:type="dxa"/>
            <w:shd w:val="clear" w:color="auto" w:fill="auto"/>
            <w:noWrap/>
            <w:vAlign w:val="center"/>
          </w:tcPr>
          <w:p w14:paraId="5AD0D77B" w14:textId="77777777" w:rsidR="00CA178D" w:rsidRPr="0050164C" w:rsidRDefault="00CA178D" w:rsidP="00DF2ED1">
            <w:pPr>
              <w:rPr>
                <w:rFonts w:eastAsia="Times New Roman"/>
                <w:color w:val="000000"/>
                <w:sz w:val="18"/>
                <w:szCs w:val="18"/>
                <w:lang w:eastAsia="en-CA"/>
              </w:rPr>
            </w:pPr>
            <w:r w:rsidRPr="0090073D">
              <w:rPr>
                <w:rFonts w:eastAsia="Times New Roman"/>
                <w:color w:val="000000"/>
                <w:sz w:val="18"/>
                <w:szCs w:val="18"/>
                <w:lang w:eastAsia="en-CA"/>
              </w:rPr>
              <w:t xml:space="preserve">Bedi, H. S., Karn, A. K., Kaur, G. P., &amp; Duggal, R. </w:t>
            </w:r>
          </w:p>
        </w:tc>
        <w:tc>
          <w:tcPr>
            <w:tcW w:w="666" w:type="dxa"/>
            <w:shd w:val="clear" w:color="auto" w:fill="auto"/>
            <w:noWrap/>
            <w:vAlign w:val="center"/>
          </w:tcPr>
          <w:p w14:paraId="18E76925" w14:textId="77777777" w:rsidR="00CA178D" w:rsidRPr="0050164C" w:rsidRDefault="00CA178D" w:rsidP="00DF2ED1">
            <w:pPr>
              <w:jc w:val="right"/>
              <w:rPr>
                <w:rFonts w:eastAsia="Times New Roman"/>
                <w:color w:val="000000"/>
                <w:sz w:val="18"/>
                <w:szCs w:val="18"/>
                <w:lang w:eastAsia="en-CA"/>
              </w:rPr>
            </w:pPr>
            <w:r>
              <w:rPr>
                <w:rFonts w:eastAsia="Times New Roman"/>
                <w:color w:val="000000"/>
                <w:sz w:val="18"/>
                <w:szCs w:val="18"/>
                <w:lang w:eastAsia="en-CA"/>
              </w:rPr>
              <w:t>2019</w:t>
            </w:r>
          </w:p>
        </w:tc>
        <w:tc>
          <w:tcPr>
            <w:tcW w:w="1318" w:type="dxa"/>
            <w:shd w:val="clear" w:color="auto" w:fill="auto"/>
            <w:noWrap/>
            <w:vAlign w:val="center"/>
          </w:tcPr>
          <w:p w14:paraId="00B973A8" w14:textId="77777777" w:rsidR="00CA178D" w:rsidRPr="0050164C" w:rsidRDefault="00CA178D" w:rsidP="00DF2ED1">
            <w:pPr>
              <w:rPr>
                <w:rFonts w:eastAsia="Times New Roman"/>
                <w:color w:val="000000"/>
                <w:sz w:val="18"/>
                <w:szCs w:val="18"/>
                <w:lang w:eastAsia="en-CA"/>
              </w:rPr>
            </w:pPr>
            <w:r w:rsidRPr="0090073D">
              <w:rPr>
                <w:rFonts w:eastAsia="Times New Roman"/>
                <w:color w:val="000000"/>
                <w:sz w:val="18"/>
                <w:szCs w:val="18"/>
                <w:lang w:eastAsia="en-CA"/>
              </w:rPr>
              <w:t>Our Heritage</w:t>
            </w:r>
          </w:p>
        </w:tc>
        <w:tc>
          <w:tcPr>
            <w:tcW w:w="2122" w:type="dxa"/>
            <w:shd w:val="clear" w:color="auto" w:fill="auto"/>
            <w:noWrap/>
            <w:vAlign w:val="center"/>
          </w:tcPr>
          <w:p w14:paraId="6596A4E2" w14:textId="77777777" w:rsidR="00CA178D" w:rsidRPr="0050164C" w:rsidRDefault="00CA178D" w:rsidP="00DF2ED1">
            <w:pPr>
              <w:rPr>
                <w:rFonts w:eastAsia="Times New Roman"/>
                <w:color w:val="000000"/>
                <w:sz w:val="18"/>
                <w:szCs w:val="18"/>
                <w:lang w:eastAsia="en-CA"/>
              </w:rPr>
            </w:pPr>
            <w:r w:rsidRPr="0090073D">
              <w:rPr>
                <w:rFonts w:eastAsia="Times New Roman"/>
                <w:color w:val="000000"/>
                <w:sz w:val="18"/>
                <w:szCs w:val="18"/>
                <w:lang w:eastAsia="en-CA"/>
              </w:rPr>
              <w:t>Financial Literacy – A Bibliometric Analysis</w:t>
            </w:r>
          </w:p>
        </w:tc>
        <w:tc>
          <w:tcPr>
            <w:tcW w:w="486" w:type="dxa"/>
            <w:shd w:val="clear" w:color="auto" w:fill="auto"/>
            <w:noWrap/>
            <w:vAlign w:val="center"/>
          </w:tcPr>
          <w:p w14:paraId="5F405C6D" w14:textId="77777777" w:rsidR="00CA178D" w:rsidRPr="0050164C" w:rsidRDefault="00CA178D" w:rsidP="00DF2ED1">
            <w:pPr>
              <w:jc w:val="center"/>
              <w:rPr>
                <w:rFonts w:eastAsia="Times New Roman"/>
                <w:color w:val="000000"/>
                <w:sz w:val="18"/>
                <w:szCs w:val="18"/>
                <w:lang w:eastAsia="en-CA"/>
              </w:rPr>
            </w:pPr>
          </w:p>
        </w:tc>
        <w:tc>
          <w:tcPr>
            <w:tcW w:w="2693" w:type="dxa"/>
            <w:shd w:val="clear" w:color="auto" w:fill="auto"/>
            <w:noWrap/>
            <w:vAlign w:val="center"/>
          </w:tcPr>
          <w:p w14:paraId="43269D3C" w14:textId="77777777" w:rsidR="00CA178D" w:rsidRPr="0050164C" w:rsidRDefault="00CA178D" w:rsidP="00DF2ED1">
            <w:pPr>
              <w:rPr>
                <w:rFonts w:eastAsia="Times New Roman"/>
                <w:color w:val="000000"/>
                <w:sz w:val="18"/>
                <w:szCs w:val="18"/>
                <w:lang w:eastAsia="en-CA"/>
              </w:rPr>
            </w:pPr>
            <w:r w:rsidRPr="00920A73">
              <w:rPr>
                <w:rFonts w:eastAsia="Times New Roman"/>
                <w:color w:val="000000"/>
                <w:sz w:val="18"/>
                <w:szCs w:val="18"/>
                <w:lang w:eastAsia="en-CA"/>
              </w:rPr>
              <w:t>Financial literacy; financial education, financial wisdom, financial environment, bibliometric analysis.</w:t>
            </w:r>
          </w:p>
        </w:tc>
        <w:tc>
          <w:tcPr>
            <w:tcW w:w="2693" w:type="dxa"/>
            <w:shd w:val="clear" w:color="auto" w:fill="auto"/>
            <w:noWrap/>
            <w:vAlign w:val="center"/>
          </w:tcPr>
          <w:p w14:paraId="3B6AE642" w14:textId="77777777" w:rsidR="00CA178D" w:rsidRDefault="00CA178D" w:rsidP="00DF2ED1">
            <w:pPr>
              <w:rPr>
                <w:rFonts w:eastAsia="Times New Roman"/>
                <w:color w:val="000000"/>
                <w:sz w:val="18"/>
                <w:szCs w:val="18"/>
                <w:lang w:eastAsia="en-CA"/>
              </w:rPr>
            </w:pPr>
            <w:r w:rsidRPr="00920A73">
              <w:rPr>
                <w:rFonts w:eastAsia="Times New Roman"/>
                <w:color w:val="000000"/>
                <w:sz w:val="18"/>
                <w:szCs w:val="18"/>
                <w:lang w:eastAsia="en-CA"/>
              </w:rPr>
              <w:t>Financial literacy literature development</w:t>
            </w:r>
          </w:p>
        </w:tc>
        <w:tc>
          <w:tcPr>
            <w:tcW w:w="1559" w:type="dxa"/>
            <w:vAlign w:val="center"/>
          </w:tcPr>
          <w:p w14:paraId="0F103531" w14:textId="77777777" w:rsidR="00CA178D" w:rsidRDefault="00CA178D" w:rsidP="00DF2ED1">
            <w:pPr>
              <w:rPr>
                <w:rFonts w:eastAsia="Times New Roman"/>
                <w:color w:val="000000"/>
                <w:sz w:val="18"/>
                <w:szCs w:val="18"/>
                <w:lang w:eastAsia="en-CA"/>
              </w:rPr>
            </w:pPr>
            <w:r w:rsidRPr="0090073D">
              <w:rPr>
                <w:rFonts w:eastAsia="Times New Roman"/>
                <w:color w:val="000000"/>
                <w:sz w:val="18"/>
                <w:szCs w:val="18"/>
                <w:lang w:eastAsia="en-CA"/>
              </w:rPr>
              <w:t>Bibliometric analysis</w:t>
            </w:r>
          </w:p>
        </w:tc>
      </w:tr>
      <w:tr w:rsidR="00CA178D" w:rsidRPr="0050164C" w14:paraId="79E4335E" w14:textId="77777777" w:rsidTr="00CA178D">
        <w:trPr>
          <w:trHeight w:val="285"/>
        </w:trPr>
        <w:tc>
          <w:tcPr>
            <w:tcW w:w="1985" w:type="dxa"/>
            <w:shd w:val="clear" w:color="auto" w:fill="auto"/>
            <w:noWrap/>
            <w:vAlign w:val="center"/>
            <w:hideMark/>
          </w:tcPr>
          <w:p w14:paraId="407775FE"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Montalto Cp;</w:t>
            </w:r>
            <w:r>
              <w:rPr>
                <w:rFonts w:eastAsia="Times New Roman"/>
                <w:color w:val="000000"/>
                <w:sz w:val="18"/>
                <w:szCs w:val="18"/>
                <w:lang w:eastAsia="en-CA"/>
              </w:rPr>
              <w:t xml:space="preserve"> </w:t>
            </w:r>
            <w:r w:rsidRPr="0050164C">
              <w:rPr>
                <w:rFonts w:eastAsia="Times New Roman"/>
                <w:color w:val="000000"/>
                <w:sz w:val="18"/>
                <w:szCs w:val="18"/>
                <w:lang w:eastAsia="en-CA"/>
              </w:rPr>
              <w:t>Phillips El;</w:t>
            </w:r>
            <w:r>
              <w:rPr>
                <w:rFonts w:eastAsia="Times New Roman"/>
                <w:color w:val="000000"/>
                <w:sz w:val="18"/>
                <w:szCs w:val="18"/>
                <w:lang w:eastAsia="en-CA"/>
              </w:rPr>
              <w:t xml:space="preserve"> </w:t>
            </w:r>
            <w:r w:rsidRPr="0050164C">
              <w:rPr>
                <w:rFonts w:eastAsia="Times New Roman"/>
                <w:color w:val="000000"/>
                <w:sz w:val="18"/>
                <w:szCs w:val="18"/>
                <w:lang w:eastAsia="en-CA"/>
              </w:rPr>
              <w:t>Mcdaniel AR</w:t>
            </w:r>
          </w:p>
        </w:tc>
        <w:tc>
          <w:tcPr>
            <w:tcW w:w="666" w:type="dxa"/>
            <w:shd w:val="clear" w:color="auto" w:fill="auto"/>
            <w:noWrap/>
            <w:vAlign w:val="center"/>
            <w:hideMark/>
          </w:tcPr>
          <w:p w14:paraId="41F66186"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2019</w:t>
            </w:r>
          </w:p>
        </w:tc>
        <w:tc>
          <w:tcPr>
            <w:tcW w:w="1318" w:type="dxa"/>
            <w:shd w:val="clear" w:color="auto" w:fill="auto"/>
            <w:noWrap/>
            <w:vAlign w:val="center"/>
            <w:hideMark/>
          </w:tcPr>
          <w:p w14:paraId="240819C3"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Journal of Family and Economic Issues</w:t>
            </w:r>
          </w:p>
        </w:tc>
        <w:tc>
          <w:tcPr>
            <w:tcW w:w="2122" w:type="dxa"/>
            <w:shd w:val="clear" w:color="auto" w:fill="auto"/>
            <w:noWrap/>
            <w:vAlign w:val="center"/>
            <w:hideMark/>
          </w:tcPr>
          <w:p w14:paraId="65D11DA3"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College Student Financial Wellness Student Loans and Beyond</w:t>
            </w:r>
          </w:p>
        </w:tc>
        <w:tc>
          <w:tcPr>
            <w:tcW w:w="486" w:type="dxa"/>
            <w:shd w:val="clear" w:color="auto" w:fill="auto"/>
            <w:noWrap/>
            <w:vAlign w:val="center"/>
            <w:hideMark/>
          </w:tcPr>
          <w:p w14:paraId="226AE137"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18</w:t>
            </w:r>
          </w:p>
        </w:tc>
        <w:tc>
          <w:tcPr>
            <w:tcW w:w="2693" w:type="dxa"/>
            <w:shd w:val="clear" w:color="auto" w:fill="auto"/>
            <w:noWrap/>
            <w:vAlign w:val="center"/>
            <w:hideMark/>
          </w:tcPr>
          <w:p w14:paraId="794EBD24"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capability; financial wellness; higher education; student; loans</w:t>
            </w:r>
          </w:p>
        </w:tc>
        <w:tc>
          <w:tcPr>
            <w:tcW w:w="2693" w:type="dxa"/>
            <w:shd w:val="clear" w:color="auto" w:fill="auto"/>
            <w:noWrap/>
            <w:vAlign w:val="center"/>
            <w:hideMark/>
          </w:tcPr>
          <w:p w14:paraId="5CBAF6D4"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Main</w:t>
            </w:r>
            <w:r w:rsidRPr="00E22920">
              <w:rPr>
                <w:rFonts w:eastAsia="Times New Roman"/>
                <w:color w:val="000000"/>
                <w:sz w:val="18"/>
                <w:szCs w:val="18"/>
                <w:lang w:eastAsia="en-CA"/>
              </w:rPr>
              <w:t xml:space="preserve"> facets of college student financial wellness and financial behavior</w:t>
            </w:r>
            <w:r>
              <w:rPr>
                <w:rFonts w:eastAsia="Times New Roman"/>
                <w:color w:val="000000"/>
                <w:sz w:val="18"/>
                <w:szCs w:val="18"/>
                <w:lang w:eastAsia="en-CA"/>
              </w:rPr>
              <w:t>.</w:t>
            </w:r>
          </w:p>
        </w:tc>
        <w:tc>
          <w:tcPr>
            <w:tcW w:w="1559" w:type="dxa"/>
            <w:vAlign w:val="center"/>
          </w:tcPr>
          <w:p w14:paraId="0B9BFA76"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444E6E64" w14:textId="77777777" w:rsidTr="00CA178D">
        <w:trPr>
          <w:trHeight w:val="285"/>
        </w:trPr>
        <w:tc>
          <w:tcPr>
            <w:tcW w:w="1985" w:type="dxa"/>
            <w:shd w:val="clear" w:color="auto" w:fill="auto"/>
            <w:noWrap/>
            <w:vAlign w:val="center"/>
            <w:hideMark/>
          </w:tcPr>
          <w:p w14:paraId="42938752" w14:textId="77777777" w:rsidR="00CA178D" w:rsidRPr="00853820" w:rsidRDefault="00CA178D" w:rsidP="00DF2ED1">
            <w:pPr>
              <w:rPr>
                <w:rFonts w:eastAsia="Times New Roman"/>
                <w:color w:val="000000"/>
                <w:sz w:val="18"/>
                <w:szCs w:val="18"/>
                <w:lang w:eastAsia="en-CA"/>
              </w:rPr>
            </w:pPr>
            <w:r w:rsidRPr="00853820">
              <w:rPr>
                <w:rFonts w:eastAsia="Times New Roman"/>
                <w:color w:val="000000"/>
                <w:sz w:val="18"/>
                <w:szCs w:val="18"/>
                <w:lang w:eastAsia="en-CA"/>
              </w:rPr>
              <w:t>Santini FDO; Ladeira WJ; Mette FMB; Ponchio MC</w:t>
            </w:r>
          </w:p>
        </w:tc>
        <w:tc>
          <w:tcPr>
            <w:tcW w:w="666" w:type="dxa"/>
            <w:shd w:val="clear" w:color="auto" w:fill="auto"/>
            <w:noWrap/>
            <w:vAlign w:val="center"/>
            <w:hideMark/>
          </w:tcPr>
          <w:p w14:paraId="30BB3D77"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2019</w:t>
            </w:r>
          </w:p>
        </w:tc>
        <w:tc>
          <w:tcPr>
            <w:tcW w:w="1318" w:type="dxa"/>
            <w:shd w:val="clear" w:color="auto" w:fill="auto"/>
            <w:noWrap/>
            <w:vAlign w:val="center"/>
            <w:hideMark/>
          </w:tcPr>
          <w:p w14:paraId="1A31CE8E"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International Journal of Bank Marketing</w:t>
            </w:r>
          </w:p>
        </w:tc>
        <w:tc>
          <w:tcPr>
            <w:tcW w:w="2122" w:type="dxa"/>
            <w:shd w:val="clear" w:color="auto" w:fill="auto"/>
            <w:noWrap/>
            <w:vAlign w:val="center"/>
            <w:hideMark/>
          </w:tcPr>
          <w:p w14:paraId="03CDECA4"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The Antecedents and Consequences of Financial Literacy A Meta</w:t>
            </w:r>
            <w:r>
              <w:rPr>
                <w:rFonts w:eastAsia="Times New Roman"/>
                <w:color w:val="000000"/>
                <w:sz w:val="18"/>
                <w:szCs w:val="18"/>
                <w:lang w:eastAsia="en-CA"/>
              </w:rPr>
              <w:t>-</w:t>
            </w:r>
            <w:r w:rsidRPr="0050164C">
              <w:rPr>
                <w:rFonts w:eastAsia="Times New Roman"/>
                <w:color w:val="000000"/>
                <w:sz w:val="18"/>
                <w:szCs w:val="18"/>
                <w:lang w:eastAsia="en-CA"/>
              </w:rPr>
              <w:t>analysis</w:t>
            </w:r>
          </w:p>
        </w:tc>
        <w:tc>
          <w:tcPr>
            <w:tcW w:w="486" w:type="dxa"/>
            <w:shd w:val="clear" w:color="auto" w:fill="auto"/>
            <w:noWrap/>
            <w:vAlign w:val="center"/>
            <w:hideMark/>
          </w:tcPr>
          <w:p w14:paraId="0DFBF4E5"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6</w:t>
            </w:r>
          </w:p>
        </w:tc>
        <w:tc>
          <w:tcPr>
            <w:tcW w:w="2693" w:type="dxa"/>
            <w:shd w:val="clear" w:color="auto" w:fill="auto"/>
            <w:noWrap/>
            <w:vAlign w:val="center"/>
            <w:hideMark/>
          </w:tcPr>
          <w:p w14:paraId="15EEBA34"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Antecedents;</w:t>
            </w:r>
            <w:r>
              <w:rPr>
                <w:rFonts w:eastAsia="Times New Roman"/>
                <w:color w:val="000000"/>
                <w:sz w:val="18"/>
                <w:szCs w:val="18"/>
                <w:lang w:eastAsia="en-CA"/>
              </w:rPr>
              <w:t xml:space="preserve"> </w:t>
            </w:r>
            <w:r w:rsidRPr="0050164C">
              <w:rPr>
                <w:rFonts w:eastAsia="Times New Roman"/>
                <w:color w:val="000000"/>
                <w:sz w:val="18"/>
                <w:szCs w:val="18"/>
                <w:lang w:eastAsia="en-CA"/>
              </w:rPr>
              <w:t>consequents and moderators;</w:t>
            </w:r>
            <w:r>
              <w:rPr>
                <w:rFonts w:eastAsia="Times New Roman"/>
                <w:color w:val="000000"/>
                <w:sz w:val="18"/>
                <w:szCs w:val="18"/>
                <w:lang w:eastAsia="en-CA"/>
              </w:rPr>
              <w:t xml:space="preserve"> </w:t>
            </w:r>
            <w:r w:rsidRPr="0050164C">
              <w:rPr>
                <w:rFonts w:eastAsia="Times New Roman"/>
                <w:color w:val="000000"/>
                <w:sz w:val="18"/>
                <w:szCs w:val="18"/>
                <w:lang w:eastAsia="en-CA"/>
              </w:rPr>
              <w:t>financial literacy;</w:t>
            </w:r>
            <w:r>
              <w:rPr>
                <w:rFonts w:eastAsia="Times New Roman"/>
                <w:color w:val="000000"/>
                <w:sz w:val="18"/>
                <w:szCs w:val="18"/>
                <w:lang w:eastAsia="en-CA"/>
              </w:rPr>
              <w:t xml:space="preserve"> </w:t>
            </w:r>
            <w:r w:rsidRPr="0050164C">
              <w:rPr>
                <w:rFonts w:eastAsia="Times New Roman"/>
                <w:color w:val="000000"/>
                <w:sz w:val="18"/>
                <w:szCs w:val="18"/>
                <w:lang w:eastAsia="en-CA"/>
              </w:rPr>
              <w:t>meta-analysis</w:t>
            </w:r>
          </w:p>
        </w:tc>
        <w:tc>
          <w:tcPr>
            <w:tcW w:w="2693" w:type="dxa"/>
            <w:shd w:val="clear" w:color="auto" w:fill="auto"/>
            <w:noWrap/>
            <w:vAlign w:val="center"/>
            <w:hideMark/>
          </w:tcPr>
          <w:p w14:paraId="026A1B89"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A</w:t>
            </w:r>
            <w:r w:rsidRPr="0050164C">
              <w:rPr>
                <w:rFonts w:eastAsia="Times New Roman"/>
                <w:color w:val="000000"/>
                <w:sz w:val="18"/>
                <w:szCs w:val="18"/>
                <w:lang w:eastAsia="en-CA"/>
              </w:rPr>
              <w:t>ntecedents and consequences of financial literac</w:t>
            </w:r>
            <w:r>
              <w:rPr>
                <w:rFonts w:eastAsia="Times New Roman"/>
                <w:color w:val="000000"/>
                <w:sz w:val="18"/>
                <w:szCs w:val="18"/>
                <w:lang w:eastAsia="en-CA"/>
              </w:rPr>
              <w:t>y.</w:t>
            </w:r>
            <w:r w:rsidRPr="0050164C">
              <w:rPr>
                <w:rFonts w:eastAsia="Times New Roman"/>
                <w:color w:val="000000"/>
                <w:sz w:val="18"/>
                <w:szCs w:val="18"/>
                <w:lang w:eastAsia="en-CA"/>
              </w:rPr>
              <w:t xml:space="preserve"> </w:t>
            </w:r>
          </w:p>
        </w:tc>
        <w:tc>
          <w:tcPr>
            <w:tcW w:w="1559" w:type="dxa"/>
            <w:vAlign w:val="center"/>
          </w:tcPr>
          <w:p w14:paraId="3BAF048D"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M</w:t>
            </w:r>
            <w:r w:rsidRPr="009C2115">
              <w:rPr>
                <w:rFonts w:eastAsia="Times New Roman"/>
                <w:color w:val="000000"/>
                <w:sz w:val="18"/>
                <w:szCs w:val="18"/>
                <w:lang w:eastAsia="en-CA"/>
              </w:rPr>
              <w:t>eta-analysis</w:t>
            </w:r>
          </w:p>
        </w:tc>
      </w:tr>
      <w:tr w:rsidR="00CA178D" w:rsidRPr="0050164C" w14:paraId="30B97325" w14:textId="77777777" w:rsidTr="00CA178D">
        <w:trPr>
          <w:trHeight w:val="285"/>
        </w:trPr>
        <w:tc>
          <w:tcPr>
            <w:tcW w:w="1985" w:type="dxa"/>
            <w:shd w:val="clear" w:color="auto" w:fill="auto"/>
            <w:noWrap/>
            <w:vAlign w:val="center"/>
            <w:hideMark/>
          </w:tcPr>
          <w:p w14:paraId="0FEDC2A8"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Abad-Segura E;</w:t>
            </w:r>
            <w:r>
              <w:rPr>
                <w:rFonts w:eastAsia="Times New Roman"/>
                <w:color w:val="000000"/>
                <w:sz w:val="18"/>
                <w:szCs w:val="18"/>
                <w:lang w:eastAsia="en-CA"/>
              </w:rPr>
              <w:t xml:space="preserve"> </w:t>
            </w:r>
            <w:r w:rsidRPr="0050164C">
              <w:rPr>
                <w:rFonts w:eastAsia="Times New Roman"/>
                <w:color w:val="000000"/>
                <w:sz w:val="18"/>
                <w:szCs w:val="18"/>
                <w:lang w:eastAsia="en-CA"/>
              </w:rPr>
              <w:t>Gonzalez-Zamar MD</w:t>
            </w:r>
          </w:p>
        </w:tc>
        <w:tc>
          <w:tcPr>
            <w:tcW w:w="666" w:type="dxa"/>
            <w:shd w:val="clear" w:color="auto" w:fill="auto"/>
            <w:noWrap/>
            <w:vAlign w:val="center"/>
            <w:hideMark/>
          </w:tcPr>
          <w:p w14:paraId="2F514FB8"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2021</w:t>
            </w:r>
          </w:p>
        </w:tc>
        <w:tc>
          <w:tcPr>
            <w:tcW w:w="1318" w:type="dxa"/>
            <w:shd w:val="clear" w:color="auto" w:fill="auto"/>
            <w:noWrap/>
            <w:vAlign w:val="center"/>
            <w:hideMark/>
          </w:tcPr>
          <w:p w14:paraId="5D6C1185"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3c Empresa</w:t>
            </w:r>
          </w:p>
        </w:tc>
        <w:tc>
          <w:tcPr>
            <w:tcW w:w="2122" w:type="dxa"/>
            <w:shd w:val="clear" w:color="auto" w:fill="auto"/>
            <w:noWrap/>
            <w:vAlign w:val="center"/>
            <w:hideMark/>
          </w:tcPr>
          <w:p w14:paraId="15E906B1"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Implications Of Financial Education on Creative Entrepreneurship Research Trends</w:t>
            </w:r>
          </w:p>
        </w:tc>
        <w:tc>
          <w:tcPr>
            <w:tcW w:w="486" w:type="dxa"/>
            <w:shd w:val="clear" w:color="auto" w:fill="auto"/>
            <w:noWrap/>
            <w:vAlign w:val="center"/>
            <w:hideMark/>
          </w:tcPr>
          <w:p w14:paraId="27B272F1"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0</w:t>
            </w:r>
          </w:p>
        </w:tc>
        <w:tc>
          <w:tcPr>
            <w:tcW w:w="2693" w:type="dxa"/>
            <w:shd w:val="clear" w:color="auto" w:fill="auto"/>
            <w:noWrap/>
            <w:vAlign w:val="center"/>
            <w:hideMark/>
          </w:tcPr>
          <w:p w14:paraId="03F05BB3"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education; financial literacy; economy; finance</w:t>
            </w:r>
            <w:r>
              <w:rPr>
                <w:rFonts w:eastAsia="Times New Roman"/>
                <w:color w:val="000000"/>
                <w:sz w:val="18"/>
                <w:szCs w:val="18"/>
                <w:lang w:eastAsia="en-CA"/>
              </w:rPr>
              <w:t>;</w:t>
            </w:r>
            <w:r w:rsidRPr="0050164C">
              <w:rPr>
                <w:rFonts w:eastAsia="Times New Roman"/>
                <w:color w:val="000000"/>
                <w:sz w:val="18"/>
                <w:szCs w:val="18"/>
                <w:lang w:eastAsia="en-CA"/>
              </w:rPr>
              <w:t xml:space="preserve"> entrepreneurship; research; business</w:t>
            </w:r>
          </w:p>
        </w:tc>
        <w:tc>
          <w:tcPr>
            <w:tcW w:w="2693" w:type="dxa"/>
            <w:shd w:val="clear" w:color="auto" w:fill="auto"/>
            <w:noWrap/>
            <w:vAlign w:val="center"/>
            <w:hideMark/>
          </w:tcPr>
          <w:p w14:paraId="36FA94D4"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 xml:space="preserve">Impact of </w:t>
            </w:r>
            <w:r w:rsidRPr="0050164C">
              <w:rPr>
                <w:rFonts w:eastAsia="Times New Roman"/>
                <w:color w:val="000000"/>
                <w:sz w:val="18"/>
                <w:szCs w:val="18"/>
                <w:lang w:eastAsia="en-CA"/>
              </w:rPr>
              <w:t xml:space="preserve">financial literacy and education on individual training, as a tool </w:t>
            </w:r>
            <w:r>
              <w:rPr>
                <w:rFonts w:eastAsia="Times New Roman"/>
                <w:color w:val="000000"/>
                <w:sz w:val="18"/>
                <w:szCs w:val="18"/>
                <w:lang w:eastAsia="en-CA"/>
              </w:rPr>
              <w:t xml:space="preserve">of </w:t>
            </w:r>
            <w:r w:rsidRPr="0050164C">
              <w:rPr>
                <w:rFonts w:eastAsia="Times New Roman"/>
                <w:color w:val="000000"/>
                <w:sz w:val="18"/>
                <w:szCs w:val="18"/>
                <w:lang w:eastAsia="en-CA"/>
              </w:rPr>
              <w:t>creative entrepreneurship</w:t>
            </w:r>
            <w:r>
              <w:rPr>
                <w:rFonts w:eastAsia="Times New Roman"/>
                <w:color w:val="000000"/>
                <w:sz w:val="18"/>
                <w:szCs w:val="18"/>
                <w:lang w:eastAsia="en-CA"/>
              </w:rPr>
              <w:t>.</w:t>
            </w:r>
          </w:p>
        </w:tc>
        <w:tc>
          <w:tcPr>
            <w:tcW w:w="1559" w:type="dxa"/>
            <w:vAlign w:val="center"/>
          </w:tcPr>
          <w:p w14:paraId="462C68B3"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Bibliometric analysis</w:t>
            </w:r>
          </w:p>
        </w:tc>
      </w:tr>
      <w:tr w:rsidR="00CA178D" w:rsidRPr="0050164C" w14:paraId="53E7A9EC" w14:textId="77777777" w:rsidTr="00CA178D">
        <w:trPr>
          <w:trHeight w:val="285"/>
        </w:trPr>
        <w:tc>
          <w:tcPr>
            <w:tcW w:w="1985" w:type="dxa"/>
            <w:shd w:val="clear" w:color="auto" w:fill="auto"/>
            <w:noWrap/>
            <w:vAlign w:val="center"/>
            <w:hideMark/>
          </w:tcPr>
          <w:p w14:paraId="55831D4B"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Compen B;</w:t>
            </w:r>
            <w:r>
              <w:rPr>
                <w:rFonts w:eastAsia="Times New Roman"/>
                <w:color w:val="000000"/>
                <w:sz w:val="18"/>
                <w:szCs w:val="18"/>
                <w:lang w:eastAsia="en-CA"/>
              </w:rPr>
              <w:t xml:space="preserve"> </w:t>
            </w:r>
            <w:r w:rsidRPr="0050164C">
              <w:rPr>
                <w:rFonts w:eastAsia="Times New Roman"/>
                <w:color w:val="000000"/>
                <w:sz w:val="18"/>
                <w:szCs w:val="18"/>
                <w:lang w:eastAsia="en-CA"/>
              </w:rPr>
              <w:t>DE Witte K;</w:t>
            </w:r>
            <w:r>
              <w:rPr>
                <w:rFonts w:eastAsia="Times New Roman"/>
                <w:color w:val="000000"/>
                <w:sz w:val="18"/>
                <w:szCs w:val="18"/>
                <w:lang w:eastAsia="en-CA"/>
              </w:rPr>
              <w:t xml:space="preserve"> </w:t>
            </w:r>
            <w:r w:rsidRPr="0050164C">
              <w:rPr>
                <w:rFonts w:eastAsia="Times New Roman"/>
                <w:color w:val="000000"/>
                <w:sz w:val="18"/>
                <w:szCs w:val="18"/>
                <w:lang w:eastAsia="en-CA"/>
              </w:rPr>
              <w:t>Schelfhout W</w:t>
            </w:r>
          </w:p>
        </w:tc>
        <w:tc>
          <w:tcPr>
            <w:tcW w:w="666" w:type="dxa"/>
            <w:shd w:val="clear" w:color="auto" w:fill="auto"/>
            <w:noWrap/>
            <w:vAlign w:val="center"/>
            <w:hideMark/>
          </w:tcPr>
          <w:p w14:paraId="2207B1B2"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2021</w:t>
            </w:r>
          </w:p>
        </w:tc>
        <w:tc>
          <w:tcPr>
            <w:tcW w:w="1318" w:type="dxa"/>
            <w:shd w:val="clear" w:color="auto" w:fill="auto"/>
            <w:noWrap/>
            <w:vAlign w:val="center"/>
            <w:hideMark/>
          </w:tcPr>
          <w:p w14:paraId="1C38BF46"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British Journal of Educational Technology</w:t>
            </w:r>
          </w:p>
        </w:tc>
        <w:tc>
          <w:tcPr>
            <w:tcW w:w="2122" w:type="dxa"/>
            <w:shd w:val="clear" w:color="auto" w:fill="auto"/>
            <w:noWrap/>
            <w:vAlign w:val="center"/>
            <w:hideMark/>
          </w:tcPr>
          <w:p w14:paraId="480EB074"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The Impact of Teacher Engagement in An Interactive Webinar Series on The Effectiveness of Financial Literacy Education</w:t>
            </w:r>
          </w:p>
        </w:tc>
        <w:tc>
          <w:tcPr>
            <w:tcW w:w="486" w:type="dxa"/>
            <w:shd w:val="clear" w:color="auto" w:fill="auto"/>
            <w:noWrap/>
            <w:vAlign w:val="center"/>
            <w:hideMark/>
          </w:tcPr>
          <w:p w14:paraId="76942BAD"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4</w:t>
            </w:r>
          </w:p>
        </w:tc>
        <w:tc>
          <w:tcPr>
            <w:tcW w:w="2693" w:type="dxa"/>
            <w:shd w:val="clear" w:color="auto" w:fill="auto"/>
            <w:noWrap/>
            <w:vAlign w:val="center"/>
            <w:hideMark/>
          </w:tcPr>
          <w:p w14:paraId="2D5C8E60"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Online teacher professional development; randomised controlled trial; webinar; financial literacy</w:t>
            </w:r>
          </w:p>
        </w:tc>
        <w:tc>
          <w:tcPr>
            <w:tcW w:w="2693" w:type="dxa"/>
            <w:shd w:val="clear" w:color="auto" w:fill="auto"/>
            <w:noWrap/>
            <w:vAlign w:val="center"/>
            <w:hideMark/>
          </w:tcPr>
          <w:p w14:paraId="52CEBC89"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 xml:space="preserve">Effect of teacher engagement </w:t>
            </w:r>
            <w:r w:rsidRPr="0050164C">
              <w:rPr>
                <w:rFonts w:eastAsia="Times New Roman"/>
                <w:color w:val="000000"/>
                <w:sz w:val="18"/>
                <w:szCs w:val="18"/>
                <w:lang w:eastAsia="en-CA"/>
              </w:rPr>
              <w:t>on</w:t>
            </w:r>
            <w:r>
              <w:rPr>
                <w:rFonts w:eastAsia="Times New Roman"/>
                <w:color w:val="000000"/>
                <w:sz w:val="18"/>
                <w:szCs w:val="18"/>
                <w:lang w:eastAsia="en-CA"/>
              </w:rPr>
              <w:t xml:space="preserve"> </w:t>
            </w:r>
            <w:r w:rsidRPr="0050164C">
              <w:rPr>
                <w:rFonts w:eastAsia="Times New Roman"/>
                <w:color w:val="000000"/>
                <w:sz w:val="18"/>
                <w:szCs w:val="18"/>
                <w:lang w:eastAsia="en-CA"/>
              </w:rPr>
              <w:t xml:space="preserve">students’ </w:t>
            </w:r>
            <w:r w:rsidRPr="00076218">
              <w:rPr>
                <w:rFonts w:eastAsia="Times New Roman"/>
                <w:color w:val="000000"/>
                <w:sz w:val="18"/>
                <w:szCs w:val="18"/>
                <w:lang w:eastAsia="en-CA"/>
              </w:rPr>
              <w:t xml:space="preserve">effectiveness of Financial Literacy </w:t>
            </w:r>
            <w:r>
              <w:rPr>
                <w:rFonts w:eastAsia="Times New Roman"/>
                <w:color w:val="000000"/>
                <w:sz w:val="18"/>
                <w:szCs w:val="18"/>
                <w:lang w:eastAsia="en-CA"/>
              </w:rPr>
              <w:t>e</w:t>
            </w:r>
            <w:r w:rsidRPr="00076218">
              <w:rPr>
                <w:rFonts w:eastAsia="Times New Roman"/>
                <w:color w:val="000000"/>
                <w:sz w:val="18"/>
                <w:szCs w:val="18"/>
                <w:lang w:eastAsia="en-CA"/>
              </w:rPr>
              <w:t>ducation</w:t>
            </w:r>
            <w:r>
              <w:rPr>
                <w:rFonts w:eastAsia="Times New Roman"/>
                <w:color w:val="000000"/>
                <w:sz w:val="18"/>
                <w:szCs w:val="18"/>
                <w:lang w:eastAsia="en-CA"/>
              </w:rPr>
              <w:t>.</w:t>
            </w:r>
          </w:p>
        </w:tc>
        <w:tc>
          <w:tcPr>
            <w:tcW w:w="1559" w:type="dxa"/>
            <w:vAlign w:val="center"/>
          </w:tcPr>
          <w:p w14:paraId="6023AE6E"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Experiment</w:t>
            </w:r>
          </w:p>
        </w:tc>
      </w:tr>
      <w:tr w:rsidR="00CA178D" w:rsidRPr="0050164C" w14:paraId="6BFA270A" w14:textId="77777777" w:rsidTr="00CA178D">
        <w:trPr>
          <w:trHeight w:val="285"/>
        </w:trPr>
        <w:tc>
          <w:tcPr>
            <w:tcW w:w="1985" w:type="dxa"/>
            <w:shd w:val="clear" w:color="auto" w:fill="auto"/>
            <w:noWrap/>
            <w:vAlign w:val="center"/>
            <w:hideMark/>
          </w:tcPr>
          <w:p w14:paraId="796E9527"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lastRenderedPageBreak/>
              <w:t>Gallego-Losada R;</w:t>
            </w:r>
            <w:r>
              <w:rPr>
                <w:rFonts w:eastAsia="Times New Roman"/>
                <w:color w:val="000000"/>
                <w:sz w:val="18"/>
                <w:szCs w:val="18"/>
                <w:lang w:eastAsia="en-CA"/>
              </w:rPr>
              <w:t xml:space="preserve"> </w:t>
            </w:r>
            <w:r w:rsidRPr="0050164C">
              <w:rPr>
                <w:rFonts w:eastAsia="Times New Roman"/>
                <w:color w:val="000000"/>
                <w:sz w:val="18"/>
                <w:szCs w:val="18"/>
                <w:lang w:eastAsia="en-CA"/>
              </w:rPr>
              <w:t>Montero-Navarro A;</w:t>
            </w:r>
            <w:r>
              <w:rPr>
                <w:rFonts w:eastAsia="Times New Roman"/>
                <w:color w:val="000000"/>
                <w:sz w:val="18"/>
                <w:szCs w:val="18"/>
                <w:lang w:eastAsia="en-CA"/>
              </w:rPr>
              <w:t xml:space="preserve"> </w:t>
            </w:r>
            <w:r w:rsidRPr="0050164C">
              <w:rPr>
                <w:rFonts w:eastAsia="Times New Roman"/>
                <w:color w:val="000000"/>
                <w:sz w:val="18"/>
                <w:szCs w:val="18"/>
                <w:lang w:eastAsia="en-CA"/>
              </w:rPr>
              <w:t>Rodrguez-Snchez Jl;</w:t>
            </w:r>
            <w:r>
              <w:rPr>
                <w:rFonts w:eastAsia="Times New Roman"/>
                <w:color w:val="000000"/>
                <w:sz w:val="18"/>
                <w:szCs w:val="18"/>
                <w:lang w:eastAsia="en-CA"/>
              </w:rPr>
              <w:t xml:space="preserve"> </w:t>
            </w:r>
            <w:r w:rsidRPr="0050164C">
              <w:rPr>
                <w:rFonts w:eastAsia="Times New Roman"/>
                <w:color w:val="000000"/>
                <w:sz w:val="18"/>
                <w:szCs w:val="18"/>
                <w:lang w:eastAsia="en-CA"/>
              </w:rPr>
              <w:t>Gonzlez-Torres T</w:t>
            </w:r>
          </w:p>
        </w:tc>
        <w:tc>
          <w:tcPr>
            <w:tcW w:w="666" w:type="dxa"/>
            <w:shd w:val="clear" w:color="auto" w:fill="auto"/>
            <w:noWrap/>
            <w:vAlign w:val="center"/>
            <w:hideMark/>
          </w:tcPr>
          <w:p w14:paraId="225CF1E1"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2021</w:t>
            </w:r>
          </w:p>
        </w:tc>
        <w:tc>
          <w:tcPr>
            <w:tcW w:w="1318" w:type="dxa"/>
            <w:shd w:val="clear" w:color="auto" w:fill="auto"/>
            <w:noWrap/>
            <w:vAlign w:val="center"/>
            <w:hideMark/>
          </w:tcPr>
          <w:p w14:paraId="62B81030"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Finance Research Letters</w:t>
            </w:r>
          </w:p>
        </w:tc>
        <w:tc>
          <w:tcPr>
            <w:tcW w:w="2122" w:type="dxa"/>
            <w:shd w:val="clear" w:color="auto" w:fill="auto"/>
            <w:noWrap/>
            <w:vAlign w:val="center"/>
            <w:hideMark/>
          </w:tcPr>
          <w:p w14:paraId="4A51FE45"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Retirement Planning and Financial Literacy at the crossroads a Bibliometric Analysis</w:t>
            </w:r>
          </w:p>
        </w:tc>
        <w:tc>
          <w:tcPr>
            <w:tcW w:w="486" w:type="dxa"/>
            <w:shd w:val="clear" w:color="auto" w:fill="auto"/>
            <w:noWrap/>
            <w:vAlign w:val="center"/>
            <w:hideMark/>
          </w:tcPr>
          <w:p w14:paraId="46946812"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1</w:t>
            </w:r>
          </w:p>
        </w:tc>
        <w:tc>
          <w:tcPr>
            <w:tcW w:w="2693" w:type="dxa"/>
            <w:shd w:val="clear" w:color="auto" w:fill="auto"/>
            <w:noWrap/>
            <w:vAlign w:val="center"/>
            <w:hideMark/>
          </w:tcPr>
          <w:p w14:paraId="46694D8F"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Bibliometric analysis;</w:t>
            </w:r>
            <w:r>
              <w:rPr>
                <w:rFonts w:eastAsia="Times New Roman"/>
                <w:color w:val="000000"/>
                <w:sz w:val="18"/>
                <w:szCs w:val="18"/>
                <w:lang w:eastAsia="en-CA"/>
              </w:rPr>
              <w:t xml:space="preserve"> </w:t>
            </w:r>
            <w:r w:rsidRPr="0050164C">
              <w:rPr>
                <w:rFonts w:eastAsia="Times New Roman"/>
                <w:color w:val="000000"/>
                <w:sz w:val="18"/>
                <w:szCs w:val="18"/>
                <w:lang w:eastAsia="en-CA"/>
              </w:rPr>
              <w:t>financial literacy;</w:t>
            </w:r>
            <w:r>
              <w:rPr>
                <w:rFonts w:eastAsia="Times New Roman"/>
                <w:color w:val="000000"/>
                <w:sz w:val="18"/>
                <w:szCs w:val="18"/>
                <w:lang w:eastAsia="en-CA"/>
              </w:rPr>
              <w:t xml:space="preserve"> </w:t>
            </w:r>
            <w:r w:rsidRPr="0050164C">
              <w:rPr>
                <w:rFonts w:eastAsia="Times New Roman"/>
                <w:color w:val="000000"/>
                <w:sz w:val="18"/>
                <w:szCs w:val="18"/>
                <w:lang w:eastAsia="en-CA"/>
              </w:rPr>
              <w:t>research trends;</w:t>
            </w:r>
            <w:r>
              <w:rPr>
                <w:rFonts w:eastAsia="Times New Roman"/>
                <w:color w:val="000000"/>
                <w:sz w:val="18"/>
                <w:szCs w:val="18"/>
                <w:lang w:eastAsia="en-CA"/>
              </w:rPr>
              <w:t xml:space="preserve"> </w:t>
            </w:r>
            <w:r w:rsidRPr="0050164C">
              <w:rPr>
                <w:rFonts w:eastAsia="Times New Roman"/>
                <w:color w:val="000000"/>
                <w:sz w:val="18"/>
                <w:szCs w:val="18"/>
                <w:lang w:eastAsia="en-CA"/>
              </w:rPr>
              <w:t>retirement planning</w:t>
            </w:r>
          </w:p>
        </w:tc>
        <w:tc>
          <w:tcPr>
            <w:tcW w:w="2693" w:type="dxa"/>
            <w:shd w:val="clear" w:color="auto" w:fill="auto"/>
            <w:noWrap/>
            <w:vAlign w:val="center"/>
            <w:hideMark/>
          </w:tcPr>
          <w:p w14:paraId="50D14AAE"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F</w:t>
            </w:r>
            <w:r w:rsidRPr="0050164C">
              <w:rPr>
                <w:rFonts w:eastAsia="Times New Roman"/>
                <w:color w:val="000000"/>
                <w:sz w:val="18"/>
                <w:szCs w:val="18"/>
                <w:lang w:eastAsia="en-CA"/>
              </w:rPr>
              <w:t>inancial literacy</w:t>
            </w:r>
            <w:r>
              <w:rPr>
                <w:rFonts w:eastAsia="Times New Roman"/>
                <w:color w:val="000000"/>
                <w:sz w:val="18"/>
                <w:szCs w:val="18"/>
                <w:lang w:eastAsia="en-CA"/>
              </w:rPr>
              <w:t xml:space="preserve"> literature development</w:t>
            </w:r>
            <w:r w:rsidRPr="0050164C">
              <w:rPr>
                <w:rFonts w:eastAsia="Times New Roman"/>
                <w:color w:val="000000"/>
                <w:sz w:val="18"/>
                <w:szCs w:val="18"/>
                <w:lang w:eastAsia="en-CA"/>
              </w:rPr>
              <w:t xml:space="preserve"> in the different phases of retirement financial planning</w:t>
            </w:r>
            <w:r>
              <w:rPr>
                <w:rFonts w:eastAsia="Times New Roman"/>
                <w:color w:val="000000"/>
                <w:sz w:val="18"/>
                <w:szCs w:val="18"/>
                <w:lang w:eastAsia="en-CA"/>
              </w:rPr>
              <w:t>.</w:t>
            </w:r>
          </w:p>
        </w:tc>
        <w:tc>
          <w:tcPr>
            <w:tcW w:w="1559" w:type="dxa"/>
            <w:vAlign w:val="center"/>
          </w:tcPr>
          <w:p w14:paraId="082AC5FD" w14:textId="77777777" w:rsidR="00CA178D" w:rsidRPr="0050164C" w:rsidRDefault="00CA178D" w:rsidP="00DF2ED1">
            <w:pPr>
              <w:rPr>
                <w:rFonts w:eastAsia="Times New Roman"/>
                <w:color w:val="000000"/>
                <w:sz w:val="18"/>
                <w:szCs w:val="18"/>
                <w:lang w:eastAsia="en-CA"/>
              </w:rPr>
            </w:pPr>
            <w:r w:rsidRPr="00076218">
              <w:rPr>
                <w:rFonts w:eastAsia="Times New Roman"/>
                <w:color w:val="000000"/>
                <w:sz w:val="18"/>
                <w:szCs w:val="18"/>
                <w:lang w:eastAsia="en-CA"/>
              </w:rPr>
              <w:t>Bibliometric analysis</w:t>
            </w:r>
          </w:p>
        </w:tc>
      </w:tr>
      <w:tr w:rsidR="00CA178D" w:rsidRPr="0050164C" w14:paraId="6A0DD4B8" w14:textId="77777777" w:rsidTr="00CA178D">
        <w:trPr>
          <w:trHeight w:val="285"/>
        </w:trPr>
        <w:tc>
          <w:tcPr>
            <w:tcW w:w="1985" w:type="dxa"/>
            <w:shd w:val="clear" w:color="auto" w:fill="auto"/>
            <w:noWrap/>
            <w:vAlign w:val="center"/>
            <w:hideMark/>
          </w:tcPr>
          <w:p w14:paraId="76B8AA4F"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Goyal K;</w:t>
            </w:r>
            <w:r>
              <w:rPr>
                <w:rFonts w:eastAsia="Times New Roman"/>
                <w:color w:val="000000"/>
                <w:sz w:val="18"/>
                <w:szCs w:val="18"/>
                <w:lang w:eastAsia="en-CA"/>
              </w:rPr>
              <w:t xml:space="preserve"> </w:t>
            </w:r>
            <w:r w:rsidRPr="0050164C">
              <w:rPr>
                <w:rFonts w:eastAsia="Times New Roman"/>
                <w:color w:val="000000"/>
                <w:sz w:val="18"/>
                <w:szCs w:val="18"/>
                <w:lang w:eastAsia="en-CA"/>
              </w:rPr>
              <w:t>Kumar S</w:t>
            </w:r>
          </w:p>
        </w:tc>
        <w:tc>
          <w:tcPr>
            <w:tcW w:w="666" w:type="dxa"/>
            <w:shd w:val="clear" w:color="auto" w:fill="auto"/>
            <w:noWrap/>
            <w:vAlign w:val="center"/>
            <w:hideMark/>
          </w:tcPr>
          <w:p w14:paraId="256A8652"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2021</w:t>
            </w:r>
          </w:p>
        </w:tc>
        <w:tc>
          <w:tcPr>
            <w:tcW w:w="1318" w:type="dxa"/>
            <w:shd w:val="clear" w:color="auto" w:fill="auto"/>
            <w:noWrap/>
            <w:vAlign w:val="center"/>
            <w:hideMark/>
          </w:tcPr>
          <w:p w14:paraId="02AFC7BE"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International Journal of Consumer Studies</w:t>
            </w:r>
          </w:p>
        </w:tc>
        <w:tc>
          <w:tcPr>
            <w:tcW w:w="2122" w:type="dxa"/>
            <w:shd w:val="clear" w:color="auto" w:fill="auto"/>
            <w:noWrap/>
            <w:vAlign w:val="center"/>
            <w:hideMark/>
          </w:tcPr>
          <w:p w14:paraId="2C8E703C"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Literacy a Systematic Review and Bibliometric Analysis</w:t>
            </w:r>
          </w:p>
        </w:tc>
        <w:tc>
          <w:tcPr>
            <w:tcW w:w="486" w:type="dxa"/>
            <w:shd w:val="clear" w:color="auto" w:fill="auto"/>
            <w:noWrap/>
            <w:vAlign w:val="center"/>
            <w:hideMark/>
          </w:tcPr>
          <w:p w14:paraId="6F7467B7"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36</w:t>
            </w:r>
          </w:p>
        </w:tc>
        <w:tc>
          <w:tcPr>
            <w:tcW w:w="2693" w:type="dxa"/>
            <w:shd w:val="clear" w:color="auto" w:fill="auto"/>
            <w:noWrap/>
            <w:vAlign w:val="center"/>
            <w:hideMark/>
          </w:tcPr>
          <w:p w14:paraId="5FBBD7FB"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Bibliometric analysis; consumer economics; financial education;</w:t>
            </w:r>
            <w:r>
              <w:rPr>
                <w:rFonts w:eastAsia="Times New Roman"/>
                <w:color w:val="000000"/>
                <w:sz w:val="18"/>
                <w:szCs w:val="18"/>
                <w:lang w:eastAsia="en-CA"/>
              </w:rPr>
              <w:t xml:space="preserve"> </w:t>
            </w:r>
            <w:r w:rsidRPr="0050164C">
              <w:rPr>
                <w:rFonts w:eastAsia="Times New Roman"/>
                <w:color w:val="000000"/>
                <w:sz w:val="18"/>
                <w:szCs w:val="18"/>
                <w:lang w:eastAsia="en-CA"/>
              </w:rPr>
              <w:t>financial knowledge; financial literacy; systematic literature review</w:t>
            </w:r>
          </w:p>
        </w:tc>
        <w:tc>
          <w:tcPr>
            <w:tcW w:w="2693" w:type="dxa"/>
            <w:shd w:val="clear" w:color="auto" w:fill="auto"/>
            <w:noWrap/>
            <w:vAlign w:val="center"/>
            <w:hideMark/>
          </w:tcPr>
          <w:p w14:paraId="4459A5CE" w14:textId="77777777" w:rsidR="00CA178D" w:rsidRPr="0050164C" w:rsidRDefault="00CA178D" w:rsidP="00DF2ED1">
            <w:pPr>
              <w:rPr>
                <w:rFonts w:eastAsia="Times New Roman"/>
                <w:color w:val="000000"/>
                <w:sz w:val="18"/>
                <w:szCs w:val="18"/>
                <w:lang w:eastAsia="en-CA"/>
              </w:rPr>
            </w:pPr>
            <w:r w:rsidRPr="00076218">
              <w:rPr>
                <w:rFonts w:eastAsia="Times New Roman"/>
                <w:color w:val="000000"/>
                <w:sz w:val="18"/>
                <w:szCs w:val="18"/>
                <w:lang w:eastAsia="en-CA"/>
              </w:rPr>
              <w:t>Financial literacy literature developmen</w:t>
            </w:r>
            <w:r>
              <w:rPr>
                <w:rFonts w:eastAsia="Times New Roman"/>
                <w:color w:val="000000"/>
                <w:sz w:val="18"/>
                <w:szCs w:val="18"/>
                <w:lang w:eastAsia="en-CA"/>
              </w:rPr>
              <w:t>t.</w:t>
            </w:r>
          </w:p>
        </w:tc>
        <w:tc>
          <w:tcPr>
            <w:tcW w:w="1559" w:type="dxa"/>
            <w:vAlign w:val="center"/>
          </w:tcPr>
          <w:p w14:paraId="3E3A9FB6" w14:textId="77777777" w:rsidR="00CA178D" w:rsidRPr="0050164C" w:rsidRDefault="00CA178D" w:rsidP="00DF2ED1">
            <w:pPr>
              <w:rPr>
                <w:rFonts w:eastAsia="Times New Roman"/>
                <w:color w:val="000000"/>
                <w:sz w:val="18"/>
                <w:szCs w:val="18"/>
                <w:lang w:eastAsia="en-CA"/>
              </w:rPr>
            </w:pPr>
            <w:r w:rsidRPr="00076218">
              <w:rPr>
                <w:rFonts w:eastAsia="Times New Roman"/>
                <w:color w:val="000000"/>
                <w:sz w:val="18"/>
                <w:szCs w:val="18"/>
                <w:lang w:eastAsia="en-CA"/>
              </w:rPr>
              <w:t>Bibliometric analysis</w:t>
            </w:r>
          </w:p>
        </w:tc>
      </w:tr>
      <w:tr w:rsidR="00CA178D" w:rsidRPr="0050164C" w14:paraId="0C1345DF" w14:textId="77777777" w:rsidTr="00CA178D">
        <w:trPr>
          <w:trHeight w:val="285"/>
        </w:trPr>
        <w:tc>
          <w:tcPr>
            <w:tcW w:w="1985" w:type="dxa"/>
            <w:shd w:val="clear" w:color="auto" w:fill="auto"/>
            <w:noWrap/>
            <w:vAlign w:val="center"/>
            <w:hideMark/>
          </w:tcPr>
          <w:p w14:paraId="2FA67B40"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Stahl C;</w:t>
            </w:r>
            <w:r>
              <w:rPr>
                <w:rFonts w:eastAsia="Times New Roman"/>
                <w:color w:val="000000"/>
                <w:sz w:val="18"/>
                <w:szCs w:val="18"/>
                <w:lang w:eastAsia="en-CA"/>
              </w:rPr>
              <w:t xml:space="preserve"> </w:t>
            </w:r>
            <w:r w:rsidRPr="0050164C">
              <w:rPr>
                <w:rFonts w:eastAsia="Times New Roman"/>
                <w:color w:val="000000"/>
                <w:sz w:val="18"/>
                <w:szCs w:val="18"/>
                <w:lang w:eastAsia="en-CA"/>
              </w:rPr>
              <w:t>Karlsson EA;</w:t>
            </w:r>
            <w:r>
              <w:rPr>
                <w:rFonts w:eastAsia="Times New Roman"/>
                <w:color w:val="000000"/>
                <w:sz w:val="18"/>
                <w:szCs w:val="18"/>
                <w:lang w:eastAsia="en-CA"/>
              </w:rPr>
              <w:t xml:space="preserve"> </w:t>
            </w:r>
            <w:r w:rsidRPr="0050164C">
              <w:rPr>
                <w:rFonts w:eastAsia="Times New Roman"/>
                <w:color w:val="000000"/>
                <w:sz w:val="18"/>
                <w:szCs w:val="18"/>
                <w:lang w:eastAsia="en-CA"/>
              </w:rPr>
              <w:t>Sandqvist J;</w:t>
            </w:r>
            <w:r>
              <w:rPr>
                <w:rFonts w:eastAsia="Times New Roman"/>
                <w:color w:val="000000"/>
                <w:sz w:val="18"/>
                <w:szCs w:val="18"/>
                <w:lang w:eastAsia="en-CA"/>
              </w:rPr>
              <w:t xml:space="preserve"> </w:t>
            </w:r>
            <w:r w:rsidRPr="0050164C">
              <w:rPr>
                <w:rFonts w:eastAsia="Times New Roman"/>
                <w:color w:val="000000"/>
                <w:sz w:val="18"/>
                <w:szCs w:val="18"/>
                <w:lang w:eastAsia="en-CA"/>
              </w:rPr>
              <w:t>Hensing G;</w:t>
            </w:r>
            <w:r>
              <w:rPr>
                <w:rFonts w:eastAsia="Times New Roman"/>
                <w:color w:val="000000"/>
                <w:sz w:val="18"/>
                <w:szCs w:val="18"/>
                <w:lang w:eastAsia="en-CA"/>
              </w:rPr>
              <w:t xml:space="preserve"> </w:t>
            </w:r>
            <w:r w:rsidRPr="0050164C">
              <w:rPr>
                <w:rFonts w:eastAsia="Times New Roman"/>
                <w:color w:val="000000"/>
                <w:sz w:val="18"/>
                <w:szCs w:val="18"/>
                <w:lang w:eastAsia="en-CA"/>
              </w:rPr>
              <w:t>Brouwer S;</w:t>
            </w:r>
            <w:r>
              <w:rPr>
                <w:rFonts w:eastAsia="Times New Roman"/>
                <w:color w:val="000000"/>
                <w:sz w:val="18"/>
                <w:szCs w:val="18"/>
                <w:lang w:eastAsia="en-CA"/>
              </w:rPr>
              <w:t xml:space="preserve"> </w:t>
            </w:r>
            <w:r w:rsidRPr="0050164C">
              <w:rPr>
                <w:rFonts w:eastAsia="Times New Roman"/>
                <w:color w:val="000000"/>
                <w:sz w:val="18"/>
                <w:szCs w:val="18"/>
                <w:lang w:eastAsia="en-CA"/>
              </w:rPr>
              <w:t>Friberg E;</w:t>
            </w:r>
            <w:r>
              <w:rPr>
                <w:rFonts w:eastAsia="Times New Roman"/>
                <w:color w:val="000000"/>
                <w:sz w:val="18"/>
                <w:szCs w:val="18"/>
                <w:lang w:eastAsia="en-CA"/>
              </w:rPr>
              <w:t xml:space="preserve"> </w:t>
            </w:r>
            <w:r w:rsidRPr="0050164C">
              <w:rPr>
                <w:rFonts w:eastAsia="Times New Roman"/>
                <w:color w:val="000000"/>
                <w:sz w:val="18"/>
                <w:szCs w:val="18"/>
                <w:lang w:eastAsia="en-CA"/>
              </w:rPr>
              <w:t>Maceachen E</w:t>
            </w:r>
          </w:p>
        </w:tc>
        <w:tc>
          <w:tcPr>
            <w:tcW w:w="666" w:type="dxa"/>
            <w:shd w:val="clear" w:color="auto" w:fill="auto"/>
            <w:noWrap/>
            <w:vAlign w:val="center"/>
            <w:hideMark/>
          </w:tcPr>
          <w:p w14:paraId="20D30903"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2021</w:t>
            </w:r>
          </w:p>
        </w:tc>
        <w:tc>
          <w:tcPr>
            <w:tcW w:w="1318" w:type="dxa"/>
            <w:shd w:val="clear" w:color="auto" w:fill="auto"/>
            <w:noWrap/>
            <w:vAlign w:val="center"/>
            <w:hideMark/>
          </w:tcPr>
          <w:p w14:paraId="5B0D8BDC"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Disability and Rehabilitation</w:t>
            </w:r>
          </w:p>
        </w:tc>
        <w:tc>
          <w:tcPr>
            <w:tcW w:w="2122" w:type="dxa"/>
            <w:shd w:val="clear" w:color="auto" w:fill="auto"/>
            <w:noWrap/>
            <w:vAlign w:val="center"/>
            <w:hideMark/>
          </w:tcPr>
          <w:p w14:paraId="31BB539C"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Social Insurance Literacy a Scoping Review on How to Define and Measure It</w:t>
            </w:r>
          </w:p>
        </w:tc>
        <w:tc>
          <w:tcPr>
            <w:tcW w:w="486" w:type="dxa"/>
            <w:shd w:val="clear" w:color="auto" w:fill="auto"/>
            <w:noWrap/>
            <w:vAlign w:val="center"/>
            <w:hideMark/>
          </w:tcPr>
          <w:p w14:paraId="7A835598"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2</w:t>
            </w:r>
          </w:p>
        </w:tc>
        <w:tc>
          <w:tcPr>
            <w:tcW w:w="2693" w:type="dxa"/>
            <w:shd w:val="clear" w:color="auto" w:fill="auto"/>
            <w:noWrap/>
            <w:vAlign w:val="center"/>
            <w:hideMark/>
          </w:tcPr>
          <w:p w14:paraId="1B77A4D4"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Social insurance; literacy; sick leave; health; work disability</w:t>
            </w:r>
            <w:r>
              <w:rPr>
                <w:rFonts w:eastAsia="Times New Roman"/>
                <w:color w:val="000000"/>
                <w:sz w:val="18"/>
                <w:szCs w:val="18"/>
                <w:lang w:eastAsia="en-CA"/>
              </w:rPr>
              <w:t>;</w:t>
            </w:r>
            <w:r w:rsidRPr="0050164C">
              <w:rPr>
                <w:rFonts w:eastAsia="Times New Roman"/>
                <w:color w:val="000000"/>
                <w:sz w:val="18"/>
                <w:szCs w:val="18"/>
                <w:lang w:eastAsia="en-CA"/>
              </w:rPr>
              <w:t xml:space="preserve"> workers? Compensation; scoping review</w:t>
            </w:r>
          </w:p>
        </w:tc>
        <w:tc>
          <w:tcPr>
            <w:tcW w:w="2693" w:type="dxa"/>
            <w:shd w:val="clear" w:color="auto" w:fill="auto"/>
            <w:noWrap/>
            <w:vAlign w:val="center"/>
            <w:hideMark/>
          </w:tcPr>
          <w:p w14:paraId="57FB0F30"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S</w:t>
            </w:r>
            <w:r w:rsidRPr="0050164C">
              <w:rPr>
                <w:rFonts w:eastAsia="Times New Roman"/>
                <w:color w:val="000000"/>
                <w:sz w:val="18"/>
                <w:szCs w:val="18"/>
                <w:lang w:eastAsia="en-CA"/>
              </w:rPr>
              <w:t>ocial insurance literacy</w:t>
            </w:r>
            <w:r>
              <w:rPr>
                <w:rFonts w:eastAsia="Times New Roman"/>
                <w:color w:val="000000"/>
                <w:sz w:val="18"/>
                <w:szCs w:val="18"/>
                <w:lang w:eastAsia="en-CA"/>
              </w:rPr>
              <w:t xml:space="preserve"> concept’s review.</w:t>
            </w:r>
          </w:p>
        </w:tc>
        <w:tc>
          <w:tcPr>
            <w:tcW w:w="1559" w:type="dxa"/>
            <w:vAlign w:val="center"/>
          </w:tcPr>
          <w:p w14:paraId="55828ACA"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Review</w:t>
            </w:r>
          </w:p>
        </w:tc>
      </w:tr>
      <w:tr w:rsidR="00CA178D" w:rsidRPr="0050164C" w14:paraId="1AAD8AFC" w14:textId="77777777" w:rsidTr="00CA178D">
        <w:trPr>
          <w:trHeight w:val="285"/>
        </w:trPr>
        <w:tc>
          <w:tcPr>
            <w:tcW w:w="1985" w:type="dxa"/>
            <w:shd w:val="clear" w:color="auto" w:fill="auto"/>
            <w:noWrap/>
            <w:vAlign w:val="center"/>
            <w:hideMark/>
          </w:tcPr>
          <w:p w14:paraId="5A6C315C"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Tomar S;</w:t>
            </w:r>
            <w:r>
              <w:rPr>
                <w:rFonts w:eastAsia="Times New Roman"/>
                <w:color w:val="000000"/>
                <w:sz w:val="18"/>
                <w:szCs w:val="18"/>
                <w:lang w:eastAsia="en-CA"/>
              </w:rPr>
              <w:t xml:space="preserve"> </w:t>
            </w:r>
            <w:r w:rsidRPr="0050164C">
              <w:rPr>
                <w:rFonts w:eastAsia="Times New Roman"/>
                <w:color w:val="000000"/>
                <w:sz w:val="18"/>
                <w:szCs w:val="18"/>
                <w:lang w:eastAsia="en-CA"/>
              </w:rPr>
              <w:t>Kumar S;</w:t>
            </w:r>
            <w:r>
              <w:rPr>
                <w:rFonts w:eastAsia="Times New Roman"/>
                <w:color w:val="000000"/>
                <w:sz w:val="18"/>
                <w:szCs w:val="18"/>
                <w:lang w:eastAsia="en-CA"/>
              </w:rPr>
              <w:t xml:space="preserve"> </w:t>
            </w:r>
            <w:r w:rsidRPr="0050164C">
              <w:rPr>
                <w:rFonts w:eastAsia="Times New Roman"/>
                <w:color w:val="000000"/>
                <w:sz w:val="18"/>
                <w:szCs w:val="18"/>
                <w:lang w:eastAsia="en-CA"/>
              </w:rPr>
              <w:t>Sureka R</w:t>
            </w:r>
          </w:p>
        </w:tc>
        <w:tc>
          <w:tcPr>
            <w:tcW w:w="666" w:type="dxa"/>
            <w:shd w:val="clear" w:color="auto" w:fill="auto"/>
            <w:noWrap/>
            <w:vAlign w:val="center"/>
            <w:hideMark/>
          </w:tcPr>
          <w:p w14:paraId="03AE7CDA" w14:textId="77777777" w:rsidR="00CA178D" w:rsidRPr="0050164C" w:rsidRDefault="00CA178D" w:rsidP="00DF2ED1">
            <w:pPr>
              <w:jc w:val="right"/>
              <w:rPr>
                <w:rFonts w:eastAsia="Times New Roman"/>
                <w:color w:val="000000"/>
                <w:sz w:val="18"/>
                <w:szCs w:val="18"/>
                <w:lang w:eastAsia="en-CA"/>
              </w:rPr>
            </w:pPr>
            <w:r w:rsidRPr="0050164C">
              <w:rPr>
                <w:rFonts w:eastAsia="Times New Roman"/>
                <w:color w:val="000000"/>
                <w:sz w:val="18"/>
                <w:szCs w:val="18"/>
                <w:lang w:eastAsia="en-CA"/>
              </w:rPr>
              <w:t>2021</w:t>
            </w:r>
          </w:p>
        </w:tc>
        <w:tc>
          <w:tcPr>
            <w:tcW w:w="1318" w:type="dxa"/>
            <w:shd w:val="clear" w:color="auto" w:fill="auto"/>
            <w:noWrap/>
            <w:vAlign w:val="center"/>
            <w:hideMark/>
          </w:tcPr>
          <w:p w14:paraId="57F87649"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Journal of Financial Counseling and Planning</w:t>
            </w:r>
          </w:p>
        </w:tc>
        <w:tc>
          <w:tcPr>
            <w:tcW w:w="2122" w:type="dxa"/>
            <w:shd w:val="clear" w:color="auto" w:fill="auto"/>
            <w:noWrap/>
            <w:vAlign w:val="center"/>
            <w:hideMark/>
          </w:tcPr>
          <w:p w14:paraId="71DEA61C"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Financial Planning for Retirement Bibliometric Analysis and Future Research Directions</w:t>
            </w:r>
          </w:p>
        </w:tc>
        <w:tc>
          <w:tcPr>
            <w:tcW w:w="486" w:type="dxa"/>
            <w:shd w:val="clear" w:color="auto" w:fill="auto"/>
            <w:noWrap/>
            <w:vAlign w:val="center"/>
            <w:hideMark/>
          </w:tcPr>
          <w:p w14:paraId="059766FA" w14:textId="77777777" w:rsidR="00CA178D" w:rsidRPr="0050164C" w:rsidRDefault="00CA178D" w:rsidP="00DF2ED1">
            <w:pPr>
              <w:jc w:val="center"/>
              <w:rPr>
                <w:rFonts w:eastAsia="Times New Roman"/>
                <w:color w:val="000000"/>
                <w:sz w:val="18"/>
                <w:szCs w:val="18"/>
                <w:lang w:eastAsia="en-CA"/>
              </w:rPr>
            </w:pPr>
            <w:r w:rsidRPr="0050164C">
              <w:rPr>
                <w:rFonts w:eastAsia="Times New Roman"/>
                <w:color w:val="000000"/>
                <w:sz w:val="18"/>
                <w:szCs w:val="18"/>
                <w:lang w:eastAsia="en-CA"/>
              </w:rPr>
              <w:t>0</w:t>
            </w:r>
          </w:p>
        </w:tc>
        <w:tc>
          <w:tcPr>
            <w:tcW w:w="2693" w:type="dxa"/>
            <w:shd w:val="clear" w:color="auto" w:fill="auto"/>
            <w:noWrap/>
            <w:vAlign w:val="center"/>
            <w:hideMark/>
          </w:tcPr>
          <w:p w14:paraId="1C564064" w14:textId="77777777" w:rsidR="00CA178D" w:rsidRPr="0050164C" w:rsidRDefault="00CA178D" w:rsidP="00DF2ED1">
            <w:pPr>
              <w:rPr>
                <w:rFonts w:eastAsia="Times New Roman"/>
                <w:color w:val="000000"/>
                <w:sz w:val="18"/>
                <w:szCs w:val="18"/>
                <w:lang w:eastAsia="en-CA"/>
              </w:rPr>
            </w:pPr>
            <w:r w:rsidRPr="0050164C">
              <w:rPr>
                <w:rFonts w:eastAsia="Times New Roman"/>
                <w:color w:val="000000"/>
                <w:sz w:val="18"/>
                <w:szCs w:val="18"/>
                <w:lang w:eastAsia="en-CA"/>
              </w:rPr>
              <w:t>Bibliographic coupling;</w:t>
            </w:r>
            <w:r>
              <w:rPr>
                <w:rFonts w:eastAsia="Times New Roman"/>
                <w:color w:val="000000"/>
                <w:sz w:val="18"/>
                <w:szCs w:val="18"/>
                <w:lang w:eastAsia="en-CA"/>
              </w:rPr>
              <w:t xml:space="preserve"> </w:t>
            </w:r>
            <w:r w:rsidRPr="0050164C">
              <w:rPr>
                <w:rFonts w:eastAsia="Times New Roman"/>
                <w:color w:val="000000"/>
                <w:sz w:val="18"/>
                <w:szCs w:val="18"/>
                <w:lang w:eastAsia="en-CA"/>
              </w:rPr>
              <w:t>bibliometric analysis;</w:t>
            </w:r>
            <w:r>
              <w:rPr>
                <w:rFonts w:eastAsia="Times New Roman"/>
                <w:color w:val="000000"/>
                <w:sz w:val="18"/>
                <w:szCs w:val="18"/>
                <w:lang w:eastAsia="en-CA"/>
              </w:rPr>
              <w:t xml:space="preserve"> </w:t>
            </w:r>
            <w:r w:rsidRPr="0050164C">
              <w:rPr>
                <w:rFonts w:eastAsia="Times New Roman"/>
                <w:color w:val="000000"/>
                <w:sz w:val="18"/>
                <w:szCs w:val="18"/>
                <w:lang w:eastAsia="en-CA"/>
              </w:rPr>
              <w:t>financial planning;</w:t>
            </w:r>
            <w:r>
              <w:rPr>
                <w:rFonts w:eastAsia="Times New Roman"/>
                <w:color w:val="000000"/>
                <w:sz w:val="18"/>
                <w:szCs w:val="18"/>
                <w:lang w:eastAsia="en-CA"/>
              </w:rPr>
              <w:t xml:space="preserve"> </w:t>
            </w:r>
            <w:r w:rsidRPr="0050164C">
              <w:rPr>
                <w:rFonts w:eastAsia="Times New Roman"/>
                <w:color w:val="000000"/>
                <w:sz w:val="18"/>
                <w:szCs w:val="18"/>
                <w:lang w:eastAsia="en-CA"/>
              </w:rPr>
              <w:t>retirement planning</w:t>
            </w:r>
          </w:p>
        </w:tc>
        <w:tc>
          <w:tcPr>
            <w:tcW w:w="2693" w:type="dxa"/>
            <w:shd w:val="clear" w:color="auto" w:fill="auto"/>
            <w:noWrap/>
            <w:vAlign w:val="center"/>
            <w:hideMark/>
          </w:tcPr>
          <w:p w14:paraId="33F0FF51" w14:textId="77777777" w:rsidR="00CA178D" w:rsidRPr="0050164C" w:rsidRDefault="00CA178D" w:rsidP="00DF2ED1">
            <w:pPr>
              <w:rPr>
                <w:rFonts w:eastAsia="Times New Roman"/>
                <w:color w:val="000000"/>
                <w:sz w:val="18"/>
                <w:szCs w:val="18"/>
                <w:lang w:eastAsia="en-CA"/>
              </w:rPr>
            </w:pPr>
            <w:r>
              <w:rPr>
                <w:rFonts w:eastAsia="Times New Roman"/>
                <w:color w:val="000000"/>
                <w:sz w:val="18"/>
                <w:szCs w:val="18"/>
                <w:lang w:eastAsia="en-CA"/>
              </w:rPr>
              <w:t>Development of f</w:t>
            </w:r>
            <w:r w:rsidRPr="0050164C">
              <w:rPr>
                <w:rFonts w:eastAsia="Times New Roman"/>
                <w:color w:val="000000"/>
                <w:sz w:val="18"/>
                <w:szCs w:val="18"/>
                <w:lang w:eastAsia="en-CA"/>
              </w:rPr>
              <w:t>inancial planning for retirement</w:t>
            </w:r>
            <w:r>
              <w:rPr>
                <w:rFonts w:eastAsia="Times New Roman"/>
                <w:color w:val="000000"/>
                <w:sz w:val="18"/>
                <w:szCs w:val="18"/>
                <w:lang w:eastAsia="en-CA"/>
              </w:rPr>
              <w:t xml:space="preserve"> literature.</w:t>
            </w:r>
            <w:r w:rsidRPr="0050164C">
              <w:rPr>
                <w:rFonts w:eastAsia="Times New Roman"/>
                <w:color w:val="000000"/>
                <w:sz w:val="18"/>
                <w:szCs w:val="18"/>
                <w:lang w:eastAsia="en-CA"/>
              </w:rPr>
              <w:t xml:space="preserve"> </w:t>
            </w:r>
          </w:p>
        </w:tc>
        <w:tc>
          <w:tcPr>
            <w:tcW w:w="1559" w:type="dxa"/>
            <w:vAlign w:val="center"/>
          </w:tcPr>
          <w:p w14:paraId="3F7F88BD" w14:textId="77777777" w:rsidR="00CA178D" w:rsidRPr="0050164C" w:rsidRDefault="00CA178D" w:rsidP="00DF2ED1">
            <w:pPr>
              <w:rPr>
                <w:rFonts w:eastAsia="Times New Roman"/>
                <w:color w:val="000000"/>
                <w:sz w:val="18"/>
                <w:szCs w:val="18"/>
                <w:lang w:eastAsia="en-CA"/>
              </w:rPr>
            </w:pPr>
            <w:r w:rsidRPr="00076218">
              <w:rPr>
                <w:rFonts w:eastAsia="Times New Roman"/>
                <w:color w:val="000000"/>
                <w:sz w:val="18"/>
                <w:szCs w:val="18"/>
                <w:lang w:eastAsia="en-CA"/>
              </w:rPr>
              <w:t>Bibliometric analysis</w:t>
            </w:r>
          </w:p>
        </w:tc>
      </w:tr>
    </w:tbl>
    <w:p w14:paraId="14F6D8B2" w14:textId="5C82C245" w:rsidR="005054AA" w:rsidRDefault="00CA178D" w:rsidP="00552C5C">
      <w:pPr>
        <w:autoSpaceDE w:val="0"/>
        <w:autoSpaceDN w:val="0"/>
        <w:adjustRightInd w:val="0"/>
        <w:jc w:val="both"/>
        <w:rPr>
          <w:rStyle w:val="A7"/>
          <w:color w:val="auto"/>
          <w:sz w:val="24"/>
          <w:szCs w:val="24"/>
          <w:lang w:val="en-US"/>
        </w:rPr>
      </w:pPr>
      <w:r w:rsidRPr="00CA178D">
        <w:rPr>
          <w:rStyle w:val="A7"/>
          <w:color w:val="auto"/>
          <w:sz w:val="24"/>
          <w:szCs w:val="24"/>
          <w:lang w:val="en-US"/>
        </w:rPr>
        <w:t>TC: Number of citations</w:t>
      </w:r>
    </w:p>
    <w:p w14:paraId="72AE0284" w14:textId="77777777" w:rsidR="00B37833" w:rsidRDefault="00B37833" w:rsidP="00552C5C">
      <w:pPr>
        <w:autoSpaceDE w:val="0"/>
        <w:autoSpaceDN w:val="0"/>
        <w:adjustRightInd w:val="0"/>
        <w:jc w:val="both"/>
        <w:rPr>
          <w:rStyle w:val="A7"/>
          <w:color w:val="auto"/>
          <w:sz w:val="24"/>
          <w:szCs w:val="24"/>
          <w:lang w:val="en-US"/>
        </w:rPr>
        <w:sectPr w:rsidR="00B37833" w:rsidSect="00B37833">
          <w:pgSz w:w="14860" w:h="10890" w:orient="landscape"/>
          <w:pgMar w:top="1134" w:right="1134" w:bottom="1134" w:left="1134" w:header="204" w:footer="663" w:gutter="0"/>
          <w:cols w:space="720"/>
        </w:sectPr>
      </w:pPr>
    </w:p>
    <w:p w14:paraId="04CA1A2E" w14:textId="613C47D4" w:rsidR="00C14D93" w:rsidRPr="007E38C1" w:rsidRDefault="00D14CC9" w:rsidP="005054AA">
      <w:pPr>
        <w:autoSpaceDE w:val="0"/>
        <w:autoSpaceDN w:val="0"/>
        <w:adjustRightInd w:val="0"/>
        <w:spacing w:line="480" w:lineRule="auto"/>
        <w:jc w:val="both"/>
        <w:rPr>
          <w:rStyle w:val="A7"/>
          <w:color w:val="auto"/>
          <w:sz w:val="24"/>
          <w:szCs w:val="24"/>
          <w:lang w:val="en-US"/>
        </w:rPr>
      </w:pPr>
      <w:r w:rsidRPr="007E38C1">
        <w:rPr>
          <w:rStyle w:val="A7"/>
          <w:color w:val="auto"/>
          <w:sz w:val="24"/>
          <w:szCs w:val="24"/>
          <w:lang w:val="en-US"/>
        </w:rPr>
        <w:lastRenderedPageBreak/>
        <w:t xml:space="preserve">Some authors </w:t>
      </w:r>
      <w:r w:rsidR="00100AE8" w:rsidRPr="007E38C1">
        <w:rPr>
          <w:rStyle w:val="A7"/>
          <w:color w:val="auto"/>
          <w:sz w:val="24"/>
          <w:szCs w:val="24"/>
          <w:lang w:val="en-US"/>
        </w:rPr>
        <w:t xml:space="preserve">(Abad-Segura &amp; González-Zamar; 2019; Gallego-Losada et al. 2021; Ingale &amp; Paluri, 2020; Tomar et al., 2021) </w:t>
      </w:r>
      <w:r w:rsidRPr="007E38C1">
        <w:rPr>
          <w:rStyle w:val="A7"/>
          <w:color w:val="auto"/>
          <w:sz w:val="24"/>
          <w:szCs w:val="24"/>
          <w:lang w:val="en-US"/>
        </w:rPr>
        <w:t>have use</w:t>
      </w:r>
      <w:r w:rsidR="005365E8" w:rsidRPr="007E38C1">
        <w:rPr>
          <w:rStyle w:val="A7"/>
          <w:color w:val="auto"/>
          <w:sz w:val="24"/>
          <w:szCs w:val="24"/>
          <w:lang w:val="en-US"/>
        </w:rPr>
        <w:t>d</w:t>
      </w:r>
      <w:r w:rsidRPr="007E38C1">
        <w:rPr>
          <w:rStyle w:val="A7"/>
          <w:color w:val="auto"/>
          <w:sz w:val="24"/>
          <w:szCs w:val="24"/>
          <w:lang w:val="en-US"/>
        </w:rPr>
        <w:t xml:space="preserve"> bibliometric analysis to study FL with another concept. </w:t>
      </w:r>
      <w:r w:rsidR="00E0353C" w:rsidRPr="007E38C1">
        <w:rPr>
          <w:rStyle w:val="A7"/>
          <w:color w:val="auto"/>
          <w:sz w:val="24"/>
          <w:szCs w:val="24"/>
          <w:lang w:val="en-US"/>
        </w:rPr>
        <w:t xml:space="preserve">For example, </w:t>
      </w:r>
      <w:r w:rsidRPr="007E38C1">
        <w:rPr>
          <w:rStyle w:val="A7"/>
          <w:color w:val="auto"/>
          <w:sz w:val="24"/>
          <w:szCs w:val="24"/>
          <w:lang w:val="en-US"/>
        </w:rPr>
        <w:t xml:space="preserve">Abad-Segura </w:t>
      </w:r>
      <w:r w:rsidR="005365E8" w:rsidRPr="007E38C1">
        <w:rPr>
          <w:rStyle w:val="A7"/>
          <w:color w:val="auto"/>
          <w:sz w:val="24"/>
          <w:szCs w:val="24"/>
          <w:lang w:val="en-US"/>
        </w:rPr>
        <w:t>and</w:t>
      </w:r>
      <w:r w:rsidRPr="007E38C1">
        <w:rPr>
          <w:rStyle w:val="A7"/>
          <w:color w:val="auto"/>
          <w:sz w:val="24"/>
          <w:szCs w:val="24"/>
          <w:lang w:val="en-US"/>
        </w:rPr>
        <w:t xml:space="preserve"> González-Zamar (2019) stud</w:t>
      </w:r>
      <w:r w:rsidR="005365E8" w:rsidRPr="007E38C1">
        <w:rPr>
          <w:rStyle w:val="A7"/>
          <w:color w:val="auto"/>
          <w:sz w:val="24"/>
          <w:szCs w:val="24"/>
          <w:lang w:val="en-US"/>
        </w:rPr>
        <w:t>y</w:t>
      </w:r>
      <w:r w:rsidRPr="007E38C1">
        <w:rPr>
          <w:rStyle w:val="A7"/>
          <w:color w:val="auto"/>
          <w:sz w:val="24"/>
          <w:szCs w:val="24"/>
          <w:lang w:val="en-US"/>
        </w:rPr>
        <w:t xml:space="preserve"> 665</w:t>
      </w:r>
      <w:r w:rsidR="005365E8" w:rsidRPr="007E38C1">
        <w:rPr>
          <w:rStyle w:val="A7"/>
          <w:color w:val="auto"/>
          <w:sz w:val="24"/>
          <w:szCs w:val="24"/>
          <w:lang w:val="en-US"/>
        </w:rPr>
        <w:t xml:space="preserve"> articles</w:t>
      </w:r>
      <w:r w:rsidRPr="007E38C1">
        <w:rPr>
          <w:rStyle w:val="A7"/>
          <w:color w:val="auto"/>
          <w:sz w:val="24"/>
          <w:szCs w:val="24"/>
          <w:lang w:val="en-US"/>
        </w:rPr>
        <w:t xml:space="preserve"> between 1990 and 2018 to explore the impact of FL and financial education on creative entrepreneurship. The results of this study reveal that 1) </w:t>
      </w:r>
      <w:r w:rsidR="00420A0A" w:rsidRPr="007E38C1">
        <w:rPr>
          <w:rStyle w:val="A7"/>
          <w:color w:val="auto"/>
          <w:sz w:val="24"/>
          <w:szCs w:val="24"/>
          <w:lang w:val="en-US"/>
        </w:rPr>
        <w:t>the top cited journals are</w:t>
      </w:r>
      <w:r w:rsidR="00B609B4" w:rsidRPr="007E38C1">
        <w:rPr>
          <w:rStyle w:val="A7"/>
          <w:color w:val="auto"/>
          <w:sz w:val="24"/>
          <w:szCs w:val="24"/>
          <w:lang w:val="en-US"/>
        </w:rPr>
        <w:t xml:space="preserve"> </w:t>
      </w:r>
      <w:r w:rsidR="00420A0A" w:rsidRPr="007E38C1">
        <w:rPr>
          <w:rStyle w:val="A7"/>
          <w:i/>
          <w:iCs/>
          <w:color w:val="auto"/>
          <w:sz w:val="24"/>
          <w:szCs w:val="24"/>
          <w:lang w:val="en-US"/>
        </w:rPr>
        <w:t>Research in Higher Education</w:t>
      </w:r>
      <w:r w:rsidR="00420A0A" w:rsidRPr="007E38C1">
        <w:rPr>
          <w:rStyle w:val="A7"/>
          <w:color w:val="auto"/>
          <w:sz w:val="24"/>
          <w:szCs w:val="24"/>
          <w:lang w:val="en-US"/>
        </w:rPr>
        <w:t xml:space="preserve"> (257 citations), </w:t>
      </w:r>
      <w:r w:rsidR="00420A0A" w:rsidRPr="007E38C1">
        <w:rPr>
          <w:rStyle w:val="A7"/>
          <w:i/>
          <w:iCs/>
          <w:color w:val="auto"/>
          <w:sz w:val="24"/>
          <w:szCs w:val="24"/>
          <w:lang w:val="en-US"/>
        </w:rPr>
        <w:t>Journal of Family and Economic Issues</w:t>
      </w:r>
      <w:r w:rsidR="00420A0A" w:rsidRPr="007E38C1">
        <w:rPr>
          <w:rStyle w:val="A7"/>
          <w:color w:val="auto"/>
          <w:sz w:val="24"/>
          <w:szCs w:val="24"/>
          <w:lang w:val="en-US"/>
        </w:rPr>
        <w:t xml:space="preserve"> (171 citations), and </w:t>
      </w:r>
      <w:r w:rsidR="00420A0A" w:rsidRPr="007E38C1">
        <w:rPr>
          <w:rStyle w:val="A7"/>
          <w:i/>
          <w:iCs/>
          <w:color w:val="auto"/>
          <w:sz w:val="24"/>
          <w:szCs w:val="24"/>
          <w:lang w:val="en-US"/>
        </w:rPr>
        <w:t>Higher Education</w:t>
      </w:r>
      <w:r w:rsidR="00420A0A" w:rsidRPr="007E38C1">
        <w:rPr>
          <w:rStyle w:val="A7"/>
          <w:color w:val="auto"/>
          <w:sz w:val="24"/>
          <w:szCs w:val="24"/>
          <w:lang w:val="en-US"/>
        </w:rPr>
        <w:t xml:space="preserve"> (128 citations)</w:t>
      </w:r>
      <w:r w:rsidR="005365E8" w:rsidRPr="007E38C1">
        <w:rPr>
          <w:rStyle w:val="A7"/>
          <w:color w:val="auto"/>
          <w:sz w:val="24"/>
          <w:szCs w:val="24"/>
          <w:lang w:val="en-US"/>
        </w:rPr>
        <w:t>;</w:t>
      </w:r>
      <w:r w:rsidR="00E0353C" w:rsidRPr="007E38C1">
        <w:rPr>
          <w:rStyle w:val="A7"/>
          <w:color w:val="auto"/>
          <w:sz w:val="24"/>
          <w:szCs w:val="24"/>
          <w:lang w:val="en-US"/>
        </w:rPr>
        <w:t xml:space="preserve"> 2) the most productive universities are Columbia University (</w:t>
      </w:r>
      <w:r w:rsidR="005365E8" w:rsidRPr="007E38C1">
        <w:rPr>
          <w:rStyle w:val="A7"/>
          <w:color w:val="auto"/>
          <w:sz w:val="24"/>
          <w:szCs w:val="24"/>
          <w:lang w:val="en-US"/>
        </w:rPr>
        <w:t>seven</w:t>
      </w:r>
      <w:r w:rsidR="00E0353C" w:rsidRPr="007E38C1">
        <w:rPr>
          <w:rStyle w:val="A7"/>
          <w:color w:val="auto"/>
          <w:sz w:val="24"/>
          <w:szCs w:val="24"/>
          <w:lang w:val="en-US"/>
        </w:rPr>
        <w:t xml:space="preserve"> papers and 140 citations), </w:t>
      </w:r>
      <w:r w:rsidR="005365E8" w:rsidRPr="007E38C1">
        <w:rPr>
          <w:rStyle w:val="A7"/>
          <w:color w:val="auto"/>
          <w:sz w:val="24"/>
          <w:szCs w:val="24"/>
          <w:lang w:val="en-US"/>
        </w:rPr>
        <w:t xml:space="preserve">the </w:t>
      </w:r>
      <w:r w:rsidR="00E0353C" w:rsidRPr="007E38C1">
        <w:rPr>
          <w:rStyle w:val="A7"/>
          <w:color w:val="auto"/>
          <w:sz w:val="24"/>
          <w:szCs w:val="24"/>
          <w:lang w:val="en-US"/>
        </w:rPr>
        <w:t>University of Toronto Canada (</w:t>
      </w:r>
      <w:r w:rsidR="005365E8" w:rsidRPr="007E38C1">
        <w:rPr>
          <w:rStyle w:val="A7"/>
          <w:color w:val="auto"/>
          <w:sz w:val="24"/>
          <w:szCs w:val="24"/>
          <w:lang w:val="en-US"/>
        </w:rPr>
        <w:t>six</w:t>
      </w:r>
      <w:r w:rsidR="00E0353C" w:rsidRPr="007E38C1">
        <w:rPr>
          <w:rStyle w:val="A7"/>
          <w:color w:val="auto"/>
          <w:sz w:val="24"/>
          <w:szCs w:val="24"/>
          <w:lang w:val="en-US"/>
        </w:rPr>
        <w:t xml:space="preserve"> papers and 435 citations), and Griffith University (</w:t>
      </w:r>
      <w:r w:rsidR="005365E8" w:rsidRPr="007E38C1">
        <w:rPr>
          <w:rStyle w:val="A7"/>
          <w:color w:val="auto"/>
          <w:sz w:val="24"/>
          <w:szCs w:val="24"/>
          <w:lang w:val="en-US"/>
        </w:rPr>
        <w:t>six</w:t>
      </w:r>
      <w:r w:rsidR="00E0353C" w:rsidRPr="007E38C1">
        <w:rPr>
          <w:rStyle w:val="A7"/>
          <w:color w:val="auto"/>
          <w:sz w:val="24"/>
          <w:szCs w:val="24"/>
          <w:lang w:val="en-US"/>
        </w:rPr>
        <w:t xml:space="preserve"> papers and 37 citations)</w:t>
      </w:r>
      <w:r w:rsidR="005365E8" w:rsidRPr="007E38C1">
        <w:rPr>
          <w:rStyle w:val="A7"/>
          <w:color w:val="auto"/>
          <w:sz w:val="24"/>
          <w:szCs w:val="24"/>
          <w:lang w:val="en-US"/>
        </w:rPr>
        <w:t>;</w:t>
      </w:r>
      <w:r w:rsidR="00E0353C" w:rsidRPr="007E38C1">
        <w:rPr>
          <w:rStyle w:val="A7"/>
          <w:color w:val="auto"/>
          <w:sz w:val="24"/>
          <w:szCs w:val="24"/>
          <w:lang w:val="en-US"/>
        </w:rPr>
        <w:t xml:space="preserve"> 3) the most productive countries are</w:t>
      </w:r>
      <w:r w:rsidR="005365E8" w:rsidRPr="007E38C1">
        <w:rPr>
          <w:rStyle w:val="A7"/>
          <w:color w:val="auto"/>
          <w:sz w:val="24"/>
          <w:szCs w:val="24"/>
          <w:lang w:val="en-US"/>
        </w:rPr>
        <w:t xml:space="preserve"> the</w:t>
      </w:r>
      <w:r w:rsidR="00E0353C" w:rsidRPr="007E38C1">
        <w:rPr>
          <w:rStyle w:val="A7"/>
          <w:color w:val="auto"/>
          <w:sz w:val="24"/>
          <w:szCs w:val="24"/>
          <w:lang w:val="en-US"/>
        </w:rPr>
        <w:t xml:space="preserve"> United States (236 papers), United Kingdom (82 papers), and Australia (43 papers)</w:t>
      </w:r>
      <w:r w:rsidR="000B4F16" w:rsidRPr="007E38C1">
        <w:rPr>
          <w:rStyle w:val="A7"/>
          <w:color w:val="auto"/>
          <w:sz w:val="24"/>
          <w:szCs w:val="24"/>
          <w:lang w:val="en-US"/>
        </w:rPr>
        <w:t xml:space="preserve">; </w:t>
      </w:r>
      <w:r w:rsidR="00100AE8" w:rsidRPr="007E38C1">
        <w:rPr>
          <w:rStyle w:val="A7"/>
          <w:color w:val="auto"/>
          <w:sz w:val="24"/>
          <w:szCs w:val="24"/>
          <w:lang w:val="en-US"/>
        </w:rPr>
        <w:t xml:space="preserve">4) the main productive authors are respectively Hall, S (h-index = 4, </w:t>
      </w:r>
      <w:r w:rsidR="00BB7307" w:rsidRPr="007E38C1">
        <w:rPr>
          <w:szCs w:val="24"/>
          <w:lang w:val="en-US"/>
        </w:rPr>
        <w:t xml:space="preserve">total citations [TC] </w:t>
      </w:r>
      <w:r w:rsidR="00100AE8" w:rsidRPr="007E38C1">
        <w:rPr>
          <w:rStyle w:val="A7"/>
          <w:color w:val="auto"/>
          <w:sz w:val="24"/>
          <w:szCs w:val="24"/>
          <w:lang w:val="en-US"/>
        </w:rPr>
        <w:t>= 104)</w:t>
      </w:r>
      <w:r w:rsidR="000B4F16" w:rsidRPr="007E38C1">
        <w:rPr>
          <w:rStyle w:val="A7"/>
          <w:color w:val="auto"/>
          <w:sz w:val="24"/>
          <w:szCs w:val="24"/>
          <w:lang w:val="en-US"/>
        </w:rPr>
        <w:t xml:space="preserve"> and</w:t>
      </w:r>
      <w:r w:rsidR="00100AE8" w:rsidRPr="007E38C1">
        <w:rPr>
          <w:rStyle w:val="A7"/>
          <w:color w:val="auto"/>
          <w:sz w:val="24"/>
          <w:szCs w:val="24"/>
          <w:lang w:val="en-US"/>
        </w:rPr>
        <w:t xml:space="preserve"> Worku, Z (h-index = 4, </w:t>
      </w:r>
      <w:r w:rsidR="00BB7307" w:rsidRPr="007E38C1">
        <w:rPr>
          <w:rStyle w:val="A7"/>
          <w:color w:val="auto"/>
          <w:sz w:val="24"/>
          <w:szCs w:val="24"/>
          <w:lang w:val="en-US"/>
        </w:rPr>
        <w:t>TC</w:t>
      </w:r>
      <w:r w:rsidR="00100AE8" w:rsidRPr="007E38C1">
        <w:rPr>
          <w:rStyle w:val="A7"/>
          <w:color w:val="auto"/>
          <w:sz w:val="24"/>
          <w:szCs w:val="24"/>
          <w:lang w:val="en-US"/>
        </w:rPr>
        <w:t xml:space="preserve"> = 104)</w:t>
      </w:r>
      <w:r w:rsidR="000B4F16" w:rsidRPr="007E38C1">
        <w:rPr>
          <w:rStyle w:val="A7"/>
          <w:color w:val="auto"/>
          <w:sz w:val="24"/>
          <w:szCs w:val="24"/>
          <w:lang w:val="en-US"/>
        </w:rPr>
        <w:t>;</w:t>
      </w:r>
      <w:r w:rsidR="00100AE8" w:rsidRPr="007E38C1">
        <w:rPr>
          <w:rStyle w:val="A7"/>
          <w:color w:val="auto"/>
          <w:sz w:val="24"/>
          <w:szCs w:val="24"/>
          <w:lang w:val="en-US"/>
        </w:rPr>
        <w:t xml:space="preserve"> and 5) the </w:t>
      </w:r>
      <w:r w:rsidR="000B4F16" w:rsidRPr="007E38C1">
        <w:rPr>
          <w:rStyle w:val="A7"/>
          <w:color w:val="auto"/>
          <w:sz w:val="24"/>
          <w:szCs w:val="24"/>
          <w:lang w:val="en-US"/>
        </w:rPr>
        <w:t xml:space="preserve">highest </w:t>
      </w:r>
      <w:r w:rsidR="00100AE8" w:rsidRPr="007E38C1">
        <w:rPr>
          <w:rStyle w:val="A7"/>
          <w:color w:val="auto"/>
          <w:sz w:val="24"/>
          <w:szCs w:val="24"/>
          <w:lang w:val="en-US"/>
        </w:rPr>
        <w:t>frequency keywords are finance</w:t>
      </w:r>
      <w:r w:rsidR="005054AA" w:rsidRPr="007E38C1">
        <w:rPr>
          <w:rStyle w:val="A7"/>
          <w:color w:val="auto"/>
          <w:sz w:val="24"/>
          <w:szCs w:val="24"/>
          <w:lang w:val="en-US"/>
        </w:rPr>
        <w:t xml:space="preserve"> (115)</w:t>
      </w:r>
      <w:r w:rsidR="00100AE8" w:rsidRPr="007E38C1">
        <w:rPr>
          <w:rStyle w:val="A7"/>
          <w:color w:val="auto"/>
          <w:sz w:val="24"/>
          <w:szCs w:val="24"/>
          <w:lang w:val="en-US"/>
        </w:rPr>
        <w:t>, education</w:t>
      </w:r>
      <w:r w:rsidR="005054AA" w:rsidRPr="007E38C1">
        <w:rPr>
          <w:rStyle w:val="A7"/>
          <w:color w:val="auto"/>
          <w:sz w:val="24"/>
          <w:szCs w:val="24"/>
          <w:lang w:val="en-US"/>
        </w:rPr>
        <w:t xml:space="preserve"> (112)</w:t>
      </w:r>
      <w:r w:rsidR="00100AE8" w:rsidRPr="007E38C1">
        <w:rPr>
          <w:rStyle w:val="A7"/>
          <w:color w:val="auto"/>
          <w:sz w:val="24"/>
          <w:szCs w:val="24"/>
          <w:lang w:val="en-US"/>
        </w:rPr>
        <w:t>, human</w:t>
      </w:r>
      <w:r w:rsidR="005054AA" w:rsidRPr="007E38C1">
        <w:rPr>
          <w:rStyle w:val="A7"/>
          <w:color w:val="auto"/>
          <w:sz w:val="24"/>
          <w:szCs w:val="24"/>
          <w:lang w:val="en-US"/>
        </w:rPr>
        <w:t xml:space="preserve"> (58)</w:t>
      </w:r>
      <w:r w:rsidR="00100AE8" w:rsidRPr="007E38C1">
        <w:rPr>
          <w:rStyle w:val="A7"/>
          <w:color w:val="auto"/>
          <w:sz w:val="24"/>
          <w:szCs w:val="24"/>
          <w:lang w:val="en-US"/>
        </w:rPr>
        <w:t>, higher education</w:t>
      </w:r>
      <w:r w:rsidR="005054AA" w:rsidRPr="007E38C1">
        <w:rPr>
          <w:rStyle w:val="A7"/>
          <w:color w:val="auto"/>
          <w:sz w:val="24"/>
          <w:szCs w:val="24"/>
          <w:lang w:val="en-US"/>
        </w:rPr>
        <w:t xml:space="preserve"> (44)</w:t>
      </w:r>
      <w:r w:rsidR="00100AE8" w:rsidRPr="007E38C1">
        <w:rPr>
          <w:rStyle w:val="A7"/>
          <w:color w:val="auto"/>
          <w:sz w:val="24"/>
          <w:szCs w:val="24"/>
          <w:lang w:val="en-US"/>
        </w:rPr>
        <w:t>, economics</w:t>
      </w:r>
      <w:r w:rsidR="005054AA" w:rsidRPr="007E38C1">
        <w:rPr>
          <w:rStyle w:val="A7"/>
          <w:color w:val="auto"/>
          <w:sz w:val="24"/>
          <w:szCs w:val="24"/>
          <w:lang w:val="en-US"/>
        </w:rPr>
        <w:t xml:space="preserve"> (34)</w:t>
      </w:r>
      <w:r w:rsidR="00100AE8" w:rsidRPr="007E38C1">
        <w:rPr>
          <w:rStyle w:val="A7"/>
          <w:color w:val="auto"/>
          <w:sz w:val="24"/>
          <w:szCs w:val="24"/>
          <w:lang w:val="en-US"/>
        </w:rPr>
        <w:t>, female</w:t>
      </w:r>
      <w:r w:rsidR="005054AA" w:rsidRPr="007E38C1">
        <w:rPr>
          <w:rStyle w:val="A7"/>
          <w:color w:val="auto"/>
          <w:sz w:val="24"/>
          <w:szCs w:val="24"/>
          <w:lang w:val="en-US"/>
        </w:rPr>
        <w:t xml:space="preserve"> (30)</w:t>
      </w:r>
      <w:r w:rsidR="00100AE8" w:rsidRPr="007E38C1">
        <w:rPr>
          <w:rStyle w:val="A7"/>
          <w:color w:val="auto"/>
          <w:sz w:val="24"/>
          <w:szCs w:val="24"/>
          <w:lang w:val="en-US"/>
        </w:rPr>
        <w:t>, and financial management</w:t>
      </w:r>
      <w:r w:rsidR="005054AA" w:rsidRPr="007E38C1">
        <w:rPr>
          <w:rStyle w:val="A7"/>
          <w:color w:val="auto"/>
          <w:sz w:val="24"/>
          <w:szCs w:val="24"/>
          <w:lang w:val="en-US"/>
        </w:rPr>
        <w:t xml:space="preserve"> (25)</w:t>
      </w:r>
      <w:r w:rsidR="00100AE8" w:rsidRPr="007E38C1">
        <w:rPr>
          <w:rStyle w:val="A7"/>
          <w:color w:val="auto"/>
          <w:sz w:val="24"/>
          <w:szCs w:val="24"/>
          <w:lang w:val="en-US"/>
        </w:rPr>
        <w:t>.</w:t>
      </w:r>
    </w:p>
    <w:p w14:paraId="27B492AC" w14:textId="7748B0C5" w:rsidR="00D37B23" w:rsidRPr="007E38C1" w:rsidRDefault="00544327" w:rsidP="00552C5C">
      <w:pPr>
        <w:autoSpaceDE w:val="0"/>
        <w:autoSpaceDN w:val="0"/>
        <w:adjustRightInd w:val="0"/>
        <w:jc w:val="both"/>
        <w:rPr>
          <w:rStyle w:val="A7"/>
          <w:color w:val="auto"/>
          <w:sz w:val="24"/>
          <w:szCs w:val="24"/>
          <w:highlight w:val="yellow"/>
          <w:lang w:val="en-US"/>
        </w:rPr>
      </w:pPr>
      <w:r w:rsidRPr="007E38C1">
        <w:rPr>
          <w:rStyle w:val="A7"/>
          <w:color w:val="auto"/>
          <w:sz w:val="24"/>
          <w:szCs w:val="24"/>
          <w:lang w:val="en-US"/>
        </w:rPr>
        <w:t xml:space="preserve"> </w:t>
      </w:r>
    </w:p>
    <w:p w14:paraId="1FB8A5DB" w14:textId="68309E7C" w:rsidR="003F5A55" w:rsidRPr="00B37833" w:rsidRDefault="00C3381C" w:rsidP="00AA0357">
      <w:pPr>
        <w:autoSpaceDE w:val="0"/>
        <w:autoSpaceDN w:val="0"/>
        <w:adjustRightInd w:val="0"/>
        <w:spacing w:line="480" w:lineRule="auto"/>
        <w:jc w:val="both"/>
        <w:rPr>
          <w:rStyle w:val="A7"/>
          <w:b/>
          <w:color w:val="auto"/>
          <w:sz w:val="24"/>
          <w:szCs w:val="24"/>
          <w:lang w:val="en-US"/>
        </w:rPr>
      </w:pPr>
      <w:r w:rsidRPr="00B37833">
        <w:rPr>
          <w:rStyle w:val="A7"/>
          <w:b/>
          <w:color w:val="auto"/>
          <w:sz w:val="24"/>
          <w:szCs w:val="24"/>
          <w:lang w:val="en-US"/>
        </w:rPr>
        <w:t>1.</w:t>
      </w:r>
      <w:r w:rsidR="00D04357" w:rsidRPr="00B37833">
        <w:rPr>
          <w:rStyle w:val="A7"/>
          <w:b/>
          <w:color w:val="auto"/>
          <w:sz w:val="24"/>
          <w:szCs w:val="24"/>
          <w:lang w:val="en-US"/>
        </w:rPr>
        <w:t xml:space="preserve">2. </w:t>
      </w:r>
      <w:r w:rsidR="003F5A55" w:rsidRPr="00B37833">
        <w:rPr>
          <w:rStyle w:val="A7"/>
          <w:b/>
          <w:color w:val="auto"/>
          <w:sz w:val="24"/>
          <w:szCs w:val="24"/>
          <w:lang w:val="en-US"/>
        </w:rPr>
        <w:t>Bibliometric methods</w:t>
      </w:r>
    </w:p>
    <w:p w14:paraId="1FE9DC17" w14:textId="5C9F305E" w:rsidR="00A30498" w:rsidRPr="007E38C1" w:rsidRDefault="00A30498" w:rsidP="007E38C1">
      <w:pPr>
        <w:spacing w:line="480" w:lineRule="auto"/>
        <w:jc w:val="both"/>
        <w:rPr>
          <w:rFonts w:eastAsia="CharisSIL"/>
          <w:szCs w:val="24"/>
          <w:lang w:val="en-US"/>
        </w:rPr>
      </w:pPr>
      <w:r w:rsidRPr="007E38C1">
        <w:rPr>
          <w:rFonts w:eastAsia="CharisSIL"/>
          <w:szCs w:val="24"/>
          <w:lang w:val="en-US"/>
        </w:rPr>
        <w:t xml:space="preserve">According to Köseoglu et al. (2016), bibliometric analysis is a quantitative method that evaluates a field’s progression in the literature. In recent years, bibliometric analysis </w:t>
      </w:r>
      <w:r w:rsidR="00C5783D" w:rsidRPr="007E38C1">
        <w:rPr>
          <w:rFonts w:eastAsia="CharisSIL"/>
          <w:szCs w:val="24"/>
          <w:lang w:val="en-US"/>
        </w:rPr>
        <w:t xml:space="preserve">has been </w:t>
      </w:r>
      <w:r w:rsidRPr="007E38C1">
        <w:rPr>
          <w:rFonts w:eastAsia="CharisSIL"/>
          <w:szCs w:val="24"/>
          <w:lang w:val="en-US"/>
        </w:rPr>
        <w:t xml:space="preserve">used by multiple scholars and in various fields such as marketing (e.g., Martínez-López et al., 2020; Valenzuela-Fernandez et al., 2019), management (e.g., Zupic &amp; </w:t>
      </w:r>
      <w:r w:rsidR="00C3381C" w:rsidRPr="00C3381C">
        <w:rPr>
          <w:rFonts w:eastAsia="CharisSIL"/>
          <w:szCs w:val="24"/>
          <w:lang w:val="en-US"/>
        </w:rPr>
        <w:t>Čater</w:t>
      </w:r>
      <w:r w:rsidRPr="007E38C1">
        <w:rPr>
          <w:rFonts w:eastAsia="CharisSIL"/>
          <w:szCs w:val="24"/>
          <w:lang w:val="en-US"/>
        </w:rPr>
        <w:t>, 2015), entrepreneurship (e.g., Ruiz-Alba et al., 2021), and innovation (e.g., Mortazavi et al., 2021). For example, Mortazavi et al. (2021) employ co-citation analysis of 293 papers to map inclusive innovation literature.</w:t>
      </w:r>
      <w:r w:rsidR="008B5836" w:rsidRPr="007E38C1">
        <w:rPr>
          <w:rFonts w:eastAsia="CharisSIL"/>
          <w:szCs w:val="24"/>
          <w:lang w:val="en-US"/>
        </w:rPr>
        <w:t xml:space="preserve"> </w:t>
      </w:r>
    </w:p>
    <w:p w14:paraId="09AFDC92" w14:textId="18A37546" w:rsidR="00A30498" w:rsidRDefault="00A30498" w:rsidP="00AA0357">
      <w:pPr>
        <w:spacing w:line="480" w:lineRule="auto"/>
        <w:ind w:firstLine="567"/>
        <w:jc w:val="both"/>
        <w:rPr>
          <w:rFonts w:eastAsia="CharisSIL"/>
          <w:szCs w:val="24"/>
          <w:lang w:val="en-US"/>
        </w:rPr>
      </w:pPr>
      <w:r w:rsidRPr="007E38C1">
        <w:rPr>
          <w:rFonts w:eastAsia="CharisSIL"/>
          <w:szCs w:val="24"/>
          <w:lang w:val="en-US"/>
        </w:rPr>
        <w:lastRenderedPageBreak/>
        <w:t>In the literature</w:t>
      </w:r>
      <w:r w:rsidR="00C5783D" w:rsidRPr="007E38C1">
        <w:rPr>
          <w:rFonts w:eastAsia="CharisSIL"/>
          <w:szCs w:val="24"/>
          <w:lang w:val="en-US"/>
        </w:rPr>
        <w:t>,</w:t>
      </w:r>
      <w:r w:rsidRPr="007E38C1">
        <w:rPr>
          <w:rFonts w:eastAsia="CharisSIL"/>
          <w:szCs w:val="24"/>
          <w:lang w:val="en-US"/>
        </w:rPr>
        <w:t xml:space="preserve"> the bibliometric analysis is performed by two procedure approaches: 1) </w:t>
      </w:r>
      <w:r w:rsidR="00150844" w:rsidRPr="007E38C1">
        <w:rPr>
          <w:rFonts w:eastAsia="CharisSIL"/>
          <w:szCs w:val="24"/>
          <w:lang w:val="en-US"/>
        </w:rPr>
        <w:t xml:space="preserve">the </w:t>
      </w:r>
      <w:r w:rsidRPr="007E38C1">
        <w:rPr>
          <w:rFonts w:eastAsia="CharisSIL"/>
          <w:szCs w:val="24"/>
          <w:lang w:val="en-US"/>
        </w:rPr>
        <w:t xml:space="preserve">evaluative approach and 2) relational approach (Abbie-Gayle </w:t>
      </w:r>
      <w:r w:rsidR="00C5783D" w:rsidRPr="007E38C1">
        <w:rPr>
          <w:rFonts w:eastAsia="CharisSIL"/>
          <w:szCs w:val="24"/>
          <w:lang w:val="en-US"/>
        </w:rPr>
        <w:t xml:space="preserve">&amp; </w:t>
      </w:r>
      <w:r w:rsidRPr="007E38C1">
        <w:rPr>
          <w:rFonts w:eastAsia="CharisSIL"/>
          <w:szCs w:val="24"/>
          <w:lang w:val="en-US"/>
        </w:rPr>
        <w:t xml:space="preserve">Ioanna, 2019). In </w:t>
      </w:r>
      <w:r w:rsidR="00150844" w:rsidRPr="007E38C1">
        <w:rPr>
          <w:rFonts w:eastAsia="CharisSIL"/>
          <w:szCs w:val="24"/>
          <w:lang w:val="en-US"/>
        </w:rPr>
        <w:t xml:space="preserve">the </w:t>
      </w:r>
      <w:r w:rsidRPr="007E38C1">
        <w:rPr>
          <w:rFonts w:eastAsia="CharisSIL"/>
          <w:szCs w:val="24"/>
          <w:lang w:val="en-US"/>
        </w:rPr>
        <w:t xml:space="preserve">evaluative approach, scholars assess the knowledge structure of </w:t>
      </w:r>
      <w:r w:rsidR="00150844" w:rsidRPr="007E38C1">
        <w:rPr>
          <w:rFonts w:eastAsia="CharisSIL"/>
          <w:szCs w:val="24"/>
          <w:lang w:val="en-US"/>
        </w:rPr>
        <w:t xml:space="preserve">a field </w:t>
      </w:r>
      <w:r w:rsidRPr="007E38C1">
        <w:rPr>
          <w:rFonts w:eastAsia="CharisSIL"/>
          <w:szCs w:val="24"/>
          <w:lang w:val="en-US"/>
        </w:rPr>
        <w:t xml:space="preserve">by exploring the main authors, articles, journals, institutions, and countries that </w:t>
      </w:r>
      <w:r w:rsidR="00150844" w:rsidRPr="007E38C1">
        <w:rPr>
          <w:rFonts w:eastAsia="CharisSIL"/>
          <w:szCs w:val="24"/>
          <w:lang w:val="en-US"/>
        </w:rPr>
        <w:t xml:space="preserve">have </w:t>
      </w:r>
      <w:r w:rsidRPr="007E38C1">
        <w:rPr>
          <w:rFonts w:eastAsia="CharisSIL"/>
          <w:szCs w:val="24"/>
          <w:lang w:val="en-US"/>
        </w:rPr>
        <w:t>most influenced the field</w:t>
      </w:r>
      <w:r w:rsidR="00D124D9" w:rsidRPr="007E38C1">
        <w:rPr>
          <w:rFonts w:eastAsia="CharisSIL"/>
          <w:szCs w:val="24"/>
          <w:lang w:val="en-US"/>
        </w:rPr>
        <w:t xml:space="preserve"> of</w:t>
      </w:r>
      <w:r w:rsidRPr="007E38C1">
        <w:rPr>
          <w:rFonts w:eastAsia="CharisSIL"/>
          <w:szCs w:val="24"/>
          <w:lang w:val="en-US"/>
        </w:rPr>
        <w:t xml:space="preserve"> literature. </w:t>
      </w:r>
      <w:r w:rsidR="00150844" w:rsidRPr="007E38C1">
        <w:rPr>
          <w:rFonts w:eastAsia="CharisSIL"/>
          <w:szCs w:val="24"/>
          <w:lang w:val="en-US"/>
        </w:rPr>
        <w:t>T</w:t>
      </w:r>
      <w:r w:rsidRPr="007E38C1">
        <w:rPr>
          <w:rFonts w:eastAsia="CharisSIL"/>
          <w:szCs w:val="24"/>
          <w:lang w:val="en-US"/>
        </w:rPr>
        <w:t>he relational approach use</w:t>
      </w:r>
      <w:r w:rsidR="00150844" w:rsidRPr="007E38C1">
        <w:rPr>
          <w:rFonts w:eastAsia="CharisSIL"/>
          <w:szCs w:val="24"/>
          <w:lang w:val="en-US"/>
        </w:rPr>
        <w:t>s</w:t>
      </w:r>
      <w:r w:rsidRPr="007E38C1">
        <w:rPr>
          <w:rFonts w:eastAsia="CharisSIL"/>
          <w:szCs w:val="24"/>
          <w:lang w:val="en-US"/>
        </w:rPr>
        <w:t xml:space="preserve"> social network analysis to explore the connection network between authors, documents, institutions, journals, and keywords to discover unveiling patterns (Köseoglu et al., 2016). Zupic and Čater (2015) classify bibliometric methods into three structures: 1) intellectual structure, 2) conceptual structure, and 3) social structure. The intellectual structure of a </w:t>
      </w:r>
      <w:r w:rsidR="003E4881" w:rsidRPr="007E38C1">
        <w:rPr>
          <w:rFonts w:eastAsia="CharisSIL"/>
          <w:szCs w:val="24"/>
          <w:lang w:val="en-US"/>
        </w:rPr>
        <w:t xml:space="preserve">field </w:t>
      </w:r>
      <w:r w:rsidRPr="007E38C1">
        <w:rPr>
          <w:rFonts w:eastAsia="CharisSIL"/>
          <w:szCs w:val="24"/>
          <w:lang w:val="en-US"/>
        </w:rPr>
        <w:t xml:space="preserve">is defined as the knowledge base and origins of this field (Zupic </w:t>
      </w:r>
      <w:r w:rsidR="003E4881" w:rsidRPr="007E38C1">
        <w:rPr>
          <w:rFonts w:eastAsia="CharisSIL"/>
          <w:szCs w:val="24"/>
          <w:lang w:val="en-US"/>
        </w:rPr>
        <w:t xml:space="preserve">&amp; </w:t>
      </w:r>
      <w:r w:rsidRPr="007E38C1">
        <w:rPr>
          <w:rFonts w:eastAsia="CharisSIL"/>
          <w:szCs w:val="24"/>
          <w:lang w:val="en-US"/>
        </w:rPr>
        <w:t xml:space="preserve">Čater, 2015). This structure is assessed by conducting the co-citation analysis of authors, journals, and documents. The conceptual structure of a field refers to the most </w:t>
      </w:r>
      <w:r w:rsidR="00DB5713" w:rsidRPr="007E38C1">
        <w:rPr>
          <w:rFonts w:eastAsia="CharisSIL"/>
          <w:szCs w:val="24"/>
          <w:lang w:val="en-US"/>
        </w:rPr>
        <w:t xml:space="preserve">studied </w:t>
      </w:r>
      <w:r w:rsidRPr="007E38C1">
        <w:rPr>
          <w:rFonts w:eastAsia="CharisSIL"/>
          <w:szCs w:val="24"/>
          <w:lang w:val="en-US"/>
        </w:rPr>
        <w:t xml:space="preserve">topics related to this field. </w:t>
      </w:r>
      <w:r w:rsidR="00DB5713" w:rsidRPr="007E38C1">
        <w:rPr>
          <w:rFonts w:eastAsia="CharisSIL"/>
          <w:szCs w:val="24"/>
          <w:lang w:val="en-US"/>
        </w:rPr>
        <w:t>This is established</w:t>
      </w:r>
      <w:r w:rsidRPr="007E38C1">
        <w:rPr>
          <w:rFonts w:eastAsia="CharisSIL"/>
          <w:szCs w:val="24"/>
          <w:lang w:val="en-US"/>
        </w:rPr>
        <w:t xml:space="preserve"> by analysis</w:t>
      </w:r>
      <w:r w:rsidR="00DB5713" w:rsidRPr="007E38C1">
        <w:rPr>
          <w:rFonts w:eastAsia="CharisSIL"/>
          <w:szCs w:val="24"/>
          <w:lang w:val="en-US"/>
        </w:rPr>
        <w:t xml:space="preserve"> of</w:t>
      </w:r>
      <w:r w:rsidRPr="007E38C1">
        <w:rPr>
          <w:rFonts w:eastAsia="CharisSIL"/>
          <w:szCs w:val="24"/>
          <w:lang w:val="en-US"/>
        </w:rPr>
        <w:t xml:space="preserve"> the most frequen</w:t>
      </w:r>
      <w:r w:rsidR="00DB5713" w:rsidRPr="007E38C1">
        <w:rPr>
          <w:rFonts w:eastAsia="CharisSIL"/>
          <w:szCs w:val="24"/>
          <w:lang w:val="en-US"/>
        </w:rPr>
        <w:t>tly</w:t>
      </w:r>
      <w:r w:rsidRPr="007E38C1">
        <w:rPr>
          <w:rFonts w:eastAsia="CharisSIL"/>
          <w:szCs w:val="24"/>
          <w:lang w:val="en-US"/>
        </w:rPr>
        <w:t xml:space="preserve"> used keywords and the co-occurrence</w:t>
      </w:r>
      <w:r w:rsidR="00DB5713" w:rsidRPr="007E38C1">
        <w:rPr>
          <w:rFonts w:eastAsia="CharisSIL"/>
          <w:szCs w:val="24"/>
          <w:lang w:val="en-US"/>
        </w:rPr>
        <w:t xml:space="preserve"> of</w:t>
      </w:r>
      <w:r w:rsidRPr="007E38C1">
        <w:rPr>
          <w:rFonts w:eastAsia="CharisSIL"/>
          <w:szCs w:val="24"/>
          <w:lang w:val="en-US"/>
        </w:rPr>
        <w:t xml:space="preserve"> keywords. Finally, the social structure assesses the collaboration between authors in a specific field. The common analysis used to perform this structure is co-authorship analysis.</w:t>
      </w:r>
      <w:r w:rsidR="008B5836" w:rsidRPr="007E38C1">
        <w:rPr>
          <w:rFonts w:eastAsia="CharisSIL"/>
          <w:szCs w:val="24"/>
          <w:lang w:val="en-US"/>
        </w:rPr>
        <w:t xml:space="preserve"> </w:t>
      </w:r>
    </w:p>
    <w:p w14:paraId="51D6AC0F" w14:textId="77777777" w:rsidR="00B37833" w:rsidRPr="007E38C1" w:rsidRDefault="00B37833" w:rsidP="00AA0357">
      <w:pPr>
        <w:spacing w:line="480" w:lineRule="auto"/>
        <w:ind w:firstLine="567"/>
        <w:jc w:val="both"/>
        <w:rPr>
          <w:rFonts w:eastAsia="CharisSIL"/>
          <w:szCs w:val="24"/>
          <w:lang w:val="en-US"/>
        </w:rPr>
      </w:pPr>
    </w:p>
    <w:p w14:paraId="6A8A3EC4" w14:textId="4463C055" w:rsidR="003F5A55" w:rsidRPr="00B37833" w:rsidRDefault="00A30498" w:rsidP="000E237C">
      <w:pPr>
        <w:spacing w:line="480" w:lineRule="auto"/>
        <w:jc w:val="both"/>
        <w:rPr>
          <w:rStyle w:val="A7"/>
          <w:b/>
          <w:color w:val="auto"/>
          <w:sz w:val="24"/>
          <w:szCs w:val="24"/>
          <w:lang w:val="en-US"/>
        </w:rPr>
      </w:pPr>
      <w:r w:rsidRPr="007E38C1">
        <w:rPr>
          <w:rFonts w:eastAsia="CharisSIL"/>
          <w:szCs w:val="24"/>
          <w:lang w:val="en-US"/>
        </w:rPr>
        <w:t xml:space="preserve"> </w:t>
      </w:r>
      <w:r w:rsidR="00CA178D" w:rsidRPr="00B37833">
        <w:rPr>
          <w:rStyle w:val="A7"/>
          <w:b/>
          <w:color w:val="auto"/>
          <w:sz w:val="24"/>
          <w:szCs w:val="24"/>
          <w:lang w:val="en-US"/>
        </w:rPr>
        <w:t>2</w:t>
      </w:r>
      <w:r w:rsidR="00AA0357" w:rsidRPr="00B37833">
        <w:rPr>
          <w:rStyle w:val="A7"/>
          <w:b/>
          <w:color w:val="auto"/>
          <w:sz w:val="24"/>
          <w:szCs w:val="24"/>
          <w:lang w:val="en-US"/>
        </w:rPr>
        <w:t xml:space="preserve">. </w:t>
      </w:r>
      <w:r w:rsidR="00AE3105" w:rsidRPr="00B37833">
        <w:rPr>
          <w:rStyle w:val="A7"/>
          <w:b/>
          <w:color w:val="auto"/>
          <w:sz w:val="24"/>
          <w:szCs w:val="24"/>
          <w:lang w:val="en-US"/>
        </w:rPr>
        <w:t>Methodology</w:t>
      </w:r>
    </w:p>
    <w:p w14:paraId="3587C9F2" w14:textId="58E60A33" w:rsidR="00D04357" w:rsidRPr="007E38C1" w:rsidRDefault="00CA178D" w:rsidP="00AA0357">
      <w:pPr>
        <w:autoSpaceDE w:val="0"/>
        <w:autoSpaceDN w:val="0"/>
        <w:adjustRightInd w:val="0"/>
        <w:spacing w:line="480" w:lineRule="auto"/>
        <w:jc w:val="both"/>
        <w:rPr>
          <w:rFonts w:eastAsia="CharisSIL"/>
          <w:b/>
          <w:szCs w:val="24"/>
          <w:lang w:val="en-US"/>
        </w:rPr>
      </w:pPr>
      <w:r>
        <w:rPr>
          <w:rFonts w:eastAsia="CharisSIL"/>
          <w:b/>
          <w:szCs w:val="24"/>
          <w:lang w:val="en-US"/>
        </w:rPr>
        <w:t>2</w:t>
      </w:r>
      <w:r w:rsidR="00AA0357" w:rsidRPr="007E38C1">
        <w:rPr>
          <w:rFonts w:eastAsia="CharisSIL"/>
          <w:b/>
          <w:szCs w:val="24"/>
          <w:lang w:val="en-US"/>
        </w:rPr>
        <w:t xml:space="preserve">.1. </w:t>
      </w:r>
      <w:r w:rsidR="00D04357" w:rsidRPr="007E38C1">
        <w:rPr>
          <w:rFonts w:eastAsia="CharisSIL"/>
          <w:b/>
          <w:szCs w:val="24"/>
          <w:lang w:val="en-US"/>
        </w:rPr>
        <w:t>Data processing</w:t>
      </w:r>
    </w:p>
    <w:p w14:paraId="29516F11" w14:textId="4438582F" w:rsidR="00A30498" w:rsidRPr="007E38C1" w:rsidRDefault="00A30498" w:rsidP="007E38C1">
      <w:pPr>
        <w:autoSpaceDE w:val="0"/>
        <w:autoSpaceDN w:val="0"/>
        <w:adjustRightInd w:val="0"/>
        <w:spacing w:line="480" w:lineRule="auto"/>
        <w:jc w:val="both"/>
        <w:rPr>
          <w:rFonts w:eastAsia="CharisSIL"/>
          <w:szCs w:val="24"/>
          <w:lang w:val="en-US"/>
        </w:rPr>
      </w:pPr>
      <w:r w:rsidRPr="007E38C1">
        <w:rPr>
          <w:rFonts w:eastAsia="CharisSIL"/>
          <w:szCs w:val="24"/>
          <w:lang w:val="en-US"/>
        </w:rPr>
        <w:t xml:space="preserve">To conduct bibliometric analysis, we followed the Zupic and Čater (2015). This methodology </w:t>
      </w:r>
      <w:r w:rsidR="0093377A" w:rsidRPr="007E38C1">
        <w:rPr>
          <w:rFonts w:eastAsia="CharisSIL"/>
          <w:szCs w:val="24"/>
          <w:lang w:val="en-US"/>
        </w:rPr>
        <w:t xml:space="preserve">has been </w:t>
      </w:r>
      <w:r w:rsidRPr="007E38C1">
        <w:rPr>
          <w:rFonts w:eastAsia="CharisSIL"/>
          <w:szCs w:val="24"/>
          <w:lang w:val="en-US"/>
        </w:rPr>
        <w:t>used by several scholars (e.g., Köseoglu et al., 2019) and consists of five steps: 1) study or research design, 2) data collection, 3) data analysis, 4) data visualization, and 5) results interpretation.</w:t>
      </w:r>
      <w:r w:rsidR="008B5836" w:rsidRPr="007E38C1">
        <w:rPr>
          <w:rFonts w:eastAsia="CharisSIL"/>
          <w:szCs w:val="24"/>
          <w:lang w:val="en-US"/>
        </w:rPr>
        <w:t xml:space="preserve"> </w:t>
      </w:r>
    </w:p>
    <w:p w14:paraId="17651A62" w14:textId="0C223ECA" w:rsidR="00A30498" w:rsidRPr="007E38C1" w:rsidRDefault="00A30498" w:rsidP="00AA0357">
      <w:pPr>
        <w:autoSpaceDE w:val="0"/>
        <w:autoSpaceDN w:val="0"/>
        <w:adjustRightInd w:val="0"/>
        <w:spacing w:line="480" w:lineRule="auto"/>
        <w:ind w:firstLine="567"/>
        <w:jc w:val="both"/>
        <w:rPr>
          <w:rFonts w:eastAsia="CharisSIL"/>
          <w:szCs w:val="24"/>
          <w:lang w:val="en-US"/>
        </w:rPr>
      </w:pPr>
      <w:r w:rsidRPr="007E38C1">
        <w:rPr>
          <w:rFonts w:eastAsia="CharisSIL"/>
          <w:szCs w:val="24"/>
          <w:lang w:val="en-US"/>
        </w:rPr>
        <w:lastRenderedPageBreak/>
        <w:t>In this study, we use the evaluative approach as well</w:t>
      </w:r>
      <w:r w:rsidR="00B62E4C" w:rsidRPr="007E38C1">
        <w:rPr>
          <w:rFonts w:eastAsia="CharisSIL"/>
          <w:szCs w:val="24"/>
          <w:lang w:val="en-US"/>
        </w:rPr>
        <w:t xml:space="preserve"> as</w:t>
      </w:r>
      <w:r w:rsidRPr="007E38C1">
        <w:rPr>
          <w:rFonts w:eastAsia="CharisSIL"/>
          <w:szCs w:val="24"/>
          <w:lang w:val="en-US"/>
        </w:rPr>
        <w:t xml:space="preserve"> the relational approach to assess the intellectual and the conceptual structures of the </w:t>
      </w:r>
      <w:r w:rsidR="00F30355" w:rsidRPr="007E38C1">
        <w:rPr>
          <w:rFonts w:eastAsia="CharisSIL"/>
          <w:szCs w:val="24"/>
          <w:lang w:val="en-US"/>
        </w:rPr>
        <w:t>FL</w:t>
      </w:r>
      <w:r w:rsidRPr="007E38C1">
        <w:rPr>
          <w:rFonts w:eastAsia="CharisSIL"/>
          <w:szCs w:val="24"/>
          <w:lang w:val="en-US"/>
        </w:rPr>
        <w:t xml:space="preserve"> concept in the B2B market. The evaluative approach explores the most influen</w:t>
      </w:r>
      <w:r w:rsidR="00B62E4C" w:rsidRPr="007E38C1">
        <w:rPr>
          <w:rFonts w:eastAsia="CharisSIL"/>
          <w:szCs w:val="24"/>
          <w:lang w:val="en-US"/>
        </w:rPr>
        <w:t>tial</w:t>
      </w:r>
      <w:r w:rsidRPr="007E38C1">
        <w:rPr>
          <w:rFonts w:eastAsia="CharisSIL"/>
          <w:szCs w:val="24"/>
          <w:lang w:val="en-US"/>
        </w:rPr>
        <w:t xml:space="preserve"> authors, papers, journals, institutions, and countries in the </w:t>
      </w:r>
      <w:r w:rsidR="00F30355" w:rsidRPr="007E38C1">
        <w:rPr>
          <w:rFonts w:eastAsia="CharisSIL"/>
          <w:szCs w:val="24"/>
          <w:lang w:val="en-US"/>
        </w:rPr>
        <w:t>FL</w:t>
      </w:r>
      <w:r w:rsidRPr="007E38C1">
        <w:rPr>
          <w:rFonts w:eastAsia="CharisSIL"/>
          <w:szCs w:val="24"/>
          <w:lang w:val="en-US"/>
        </w:rPr>
        <w:t xml:space="preserve"> concept research. T</w:t>
      </w:r>
      <w:r w:rsidR="00F025C7" w:rsidRPr="007E38C1">
        <w:rPr>
          <w:rFonts w:eastAsia="CharisSIL"/>
          <w:szCs w:val="24"/>
          <w:lang w:val="en-US"/>
        </w:rPr>
        <w:t>his study only uses t</w:t>
      </w:r>
      <w:r w:rsidRPr="007E38C1">
        <w:rPr>
          <w:rFonts w:eastAsia="CharisSIL"/>
          <w:szCs w:val="24"/>
          <w:lang w:val="en-US"/>
        </w:rPr>
        <w:t xml:space="preserve">he common analysis in a descriptive analysis of the database selected. As previously mentioned, </w:t>
      </w:r>
      <w:r w:rsidR="00874236" w:rsidRPr="007E38C1">
        <w:rPr>
          <w:rFonts w:eastAsia="CharisSIL"/>
          <w:szCs w:val="24"/>
          <w:lang w:val="en-US"/>
        </w:rPr>
        <w:t xml:space="preserve">we established </w:t>
      </w:r>
      <w:r w:rsidRPr="007E38C1">
        <w:rPr>
          <w:rFonts w:eastAsia="CharisSIL"/>
          <w:szCs w:val="24"/>
          <w:lang w:val="en-US"/>
        </w:rPr>
        <w:t xml:space="preserve">the intellectual structure </w:t>
      </w:r>
      <w:r w:rsidR="00874236" w:rsidRPr="007E38C1">
        <w:rPr>
          <w:rFonts w:eastAsia="CharisSIL"/>
          <w:szCs w:val="24"/>
          <w:lang w:val="en-US"/>
        </w:rPr>
        <w:t>using</w:t>
      </w:r>
      <w:r w:rsidRPr="007E38C1">
        <w:rPr>
          <w:rFonts w:eastAsia="CharisSIL"/>
          <w:szCs w:val="24"/>
          <w:lang w:val="en-US"/>
        </w:rPr>
        <w:t xml:space="preserve"> co-citation analysis. This latter assess</w:t>
      </w:r>
      <w:r w:rsidR="00D124D9" w:rsidRPr="007E38C1">
        <w:rPr>
          <w:rFonts w:eastAsia="CharisSIL"/>
          <w:szCs w:val="24"/>
          <w:lang w:val="en-US"/>
        </w:rPr>
        <w:t>es</w:t>
      </w:r>
      <w:r w:rsidRPr="007E38C1">
        <w:rPr>
          <w:rFonts w:eastAsia="CharisSIL"/>
          <w:szCs w:val="24"/>
          <w:lang w:val="en-US"/>
        </w:rPr>
        <w:t xml:space="preserve"> the similarity between authors, journals, or articles (Zupic </w:t>
      </w:r>
      <w:r w:rsidR="00B62E4C" w:rsidRPr="007E38C1">
        <w:rPr>
          <w:rFonts w:eastAsia="CharisSIL"/>
          <w:szCs w:val="24"/>
          <w:lang w:val="en-US"/>
        </w:rPr>
        <w:t xml:space="preserve">&amp; </w:t>
      </w:r>
      <w:r w:rsidRPr="007E38C1">
        <w:rPr>
          <w:rFonts w:eastAsia="CharisSIL"/>
          <w:szCs w:val="24"/>
          <w:lang w:val="en-US"/>
        </w:rPr>
        <w:t>Čater, 2015). For example, author co-citation</w:t>
      </w:r>
      <w:r w:rsidR="00D124D9" w:rsidRPr="007E38C1">
        <w:rPr>
          <w:rFonts w:eastAsia="CharisSIL"/>
          <w:szCs w:val="24"/>
          <w:lang w:val="en-US"/>
        </w:rPr>
        <w:t>s</w:t>
      </w:r>
      <w:r w:rsidRPr="007E38C1">
        <w:rPr>
          <w:rFonts w:eastAsia="CharisSIL"/>
          <w:szCs w:val="24"/>
          <w:lang w:val="en-US"/>
        </w:rPr>
        <w:t xml:space="preserve"> refer </w:t>
      </w:r>
      <w:r w:rsidR="00874236" w:rsidRPr="007E38C1">
        <w:rPr>
          <w:rFonts w:eastAsia="CharisSIL"/>
          <w:szCs w:val="24"/>
          <w:lang w:val="en-US"/>
        </w:rPr>
        <w:t xml:space="preserve">to </w:t>
      </w:r>
      <w:r w:rsidRPr="007E38C1">
        <w:rPr>
          <w:rFonts w:eastAsia="CharisSIL"/>
          <w:szCs w:val="24"/>
          <w:lang w:val="en-US"/>
        </w:rPr>
        <w:t>the occurrence in which two authors are cited jointly in one article. T</w:t>
      </w:r>
      <w:r w:rsidR="00874236" w:rsidRPr="007E38C1">
        <w:rPr>
          <w:rFonts w:eastAsia="CharisSIL"/>
          <w:szCs w:val="24"/>
          <w:lang w:val="en-US"/>
        </w:rPr>
        <w:t>his study uses t</w:t>
      </w:r>
      <w:r w:rsidRPr="007E38C1">
        <w:rPr>
          <w:rFonts w:eastAsia="CharisSIL"/>
          <w:szCs w:val="24"/>
          <w:lang w:val="en-US"/>
        </w:rPr>
        <w:t>he author keywords frequency and the co-occurrence to assess the conceptual structure. The co-occurrence</w:t>
      </w:r>
      <w:r w:rsidR="00874236" w:rsidRPr="007E38C1">
        <w:rPr>
          <w:rFonts w:eastAsia="CharisSIL"/>
          <w:szCs w:val="24"/>
          <w:lang w:val="en-US"/>
        </w:rPr>
        <w:t>,</w:t>
      </w:r>
      <w:r w:rsidRPr="007E38C1">
        <w:rPr>
          <w:rFonts w:eastAsia="CharisSIL"/>
          <w:szCs w:val="24"/>
          <w:lang w:val="en-US"/>
        </w:rPr>
        <w:t xml:space="preserve"> </w:t>
      </w:r>
      <w:r w:rsidR="00874236" w:rsidRPr="007E38C1">
        <w:rPr>
          <w:rFonts w:eastAsia="CharisSIL"/>
          <w:szCs w:val="24"/>
          <w:lang w:val="en-US"/>
        </w:rPr>
        <w:t xml:space="preserve">also </w:t>
      </w:r>
      <w:r w:rsidRPr="007E38C1">
        <w:rPr>
          <w:rFonts w:eastAsia="CharisSIL"/>
          <w:szCs w:val="24"/>
          <w:lang w:val="en-US"/>
        </w:rPr>
        <w:t>labeled co-word analysis</w:t>
      </w:r>
      <w:r w:rsidR="00874236" w:rsidRPr="007E38C1">
        <w:rPr>
          <w:rFonts w:eastAsia="CharisSIL"/>
          <w:szCs w:val="24"/>
          <w:lang w:val="en-US"/>
        </w:rPr>
        <w:t>,</w:t>
      </w:r>
      <w:r w:rsidRPr="007E38C1">
        <w:rPr>
          <w:rFonts w:eastAsia="CharisSIL"/>
          <w:szCs w:val="24"/>
          <w:lang w:val="en-US"/>
        </w:rPr>
        <w:t xml:space="preserve"> reveals the close</w:t>
      </w:r>
      <w:r w:rsidR="00874236" w:rsidRPr="007E38C1">
        <w:rPr>
          <w:rFonts w:eastAsia="CharisSIL"/>
          <w:szCs w:val="24"/>
          <w:lang w:val="en-US"/>
        </w:rPr>
        <w:t>st</w:t>
      </w:r>
      <w:r w:rsidRPr="007E38C1">
        <w:rPr>
          <w:rFonts w:eastAsia="CharisSIL"/>
          <w:szCs w:val="24"/>
          <w:lang w:val="en-US"/>
        </w:rPr>
        <w:t xml:space="preserve"> keywords or topics through clusters in a field (Köseoglu, 2016).</w:t>
      </w:r>
      <w:r w:rsidR="008B5836" w:rsidRPr="007E38C1">
        <w:rPr>
          <w:rFonts w:eastAsia="CharisSIL"/>
          <w:szCs w:val="24"/>
          <w:lang w:val="en-US"/>
        </w:rPr>
        <w:t xml:space="preserve"> </w:t>
      </w:r>
    </w:p>
    <w:p w14:paraId="1CB1CD36" w14:textId="47368D8A" w:rsidR="00A30498" w:rsidRPr="007E38C1" w:rsidRDefault="003273CB" w:rsidP="00AA0357">
      <w:pPr>
        <w:autoSpaceDE w:val="0"/>
        <w:autoSpaceDN w:val="0"/>
        <w:adjustRightInd w:val="0"/>
        <w:spacing w:line="480" w:lineRule="auto"/>
        <w:ind w:firstLine="567"/>
        <w:jc w:val="both"/>
        <w:rPr>
          <w:rFonts w:eastAsia="CharisSIL"/>
          <w:szCs w:val="24"/>
          <w:lang w:val="en-US"/>
        </w:rPr>
      </w:pPr>
      <w:r w:rsidRPr="007E38C1">
        <w:rPr>
          <w:rFonts w:eastAsia="CharisSIL"/>
          <w:szCs w:val="24"/>
          <w:lang w:val="en-US"/>
        </w:rPr>
        <w:t>The authors collected t</w:t>
      </w:r>
      <w:r w:rsidR="00A30498" w:rsidRPr="007E38C1">
        <w:rPr>
          <w:rFonts w:eastAsia="CharisSIL"/>
          <w:szCs w:val="24"/>
          <w:lang w:val="en-US"/>
        </w:rPr>
        <w:t>he selected papers from two databases</w:t>
      </w:r>
      <w:r w:rsidRPr="007E38C1">
        <w:rPr>
          <w:rFonts w:eastAsia="CharisSIL"/>
          <w:szCs w:val="24"/>
          <w:lang w:val="en-US"/>
        </w:rPr>
        <w:t>,</w:t>
      </w:r>
      <w:r w:rsidR="00A30498" w:rsidRPr="007E38C1">
        <w:rPr>
          <w:rFonts w:eastAsia="CharisSIL"/>
          <w:szCs w:val="24"/>
          <w:lang w:val="en-US"/>
        </w:rPr>
        <w:t xml:space="preserve"> WoS and Scopus</w:t>
      </w:r>
      <w:r w:rsidRPr="007E38C1">
        <w:rPr>
          <w:rFonts w:eastAsia="CharisSIL"/>
          <w:szCs w:val="24"/>
          <w:lang w:val="en-US"/>
        </w:rPr>
        <w:t>,</w:t>
      </w:r>
      <w:r w:rsidR="00F13156" w:rsidRPr="007E38C1">
        <w:rPr>
          <w:rFonts w:eastAsia="CharisSIL"/>
          <w:szCs w:val="24"/>
          <w:lang w:val="en-US"/>
        </w:rPr>
        <w:t xml:space="preserve"> following the PRISMA method (see Figure 1)</w:t>
      </w:r>
      <w:r w:rsidR="00A30498" w:rsidRPr="007E38C1">
        <w:rPr>
          <w:rFonts w:eastAsia="CharisSIL"/>
          <w:szCs w:val="24"/>
          <w:lang w:val="en-US"/>
        </w:rPr>
        <w:t xml:space="preserve">. These are the main databases used in the bibliometric analysis in the literature. To retrieve the papers </w:t>
      </w:r>
      <w:r w:rsidRPr="007E38C1">
        <w:rPr>
          <w:rFonts w:eastAsia="CharisSIL"/>
          <w:szCs w:val="24"/>
          <w:lang w:val="en-US"/>
        </w:rPr>
        <w:t xml:space="preserve">on </w:t>
      </w:r>
      <w:r w:rsidR="00A30498" w:rsidRPr="007E38C1">
        <w:rPr>
          <w:rFonts w:eastAsia="CharisSIL"/>
          <w:szCs w:val="24"/>
          <w:lang w:val="en-US"/>
        </w:rPr>
        <w:t xml:space="preserve">the </w:t>
      </w:r>
      <w:r w:rsidR="00F30355" w:rsidRPr="007E38C1">
        <w:rPr>
          <w:rFonts w:eastAsia="CharisSIL"/>
          <w:szCs w:val="24"/>
          <w:lang w:val="en-US"/>
        </w:rPr>
        <w:t>FL</w:t>
      </w:r>
      <w:r w:rsidR="00A30498" w:rsidRPr="007E38C1">
        <w:rPr>
          <w:rFonts w:eastAsia="CharisSIL"/>
          <w:szCs w:val="24"/>
          <w:lang w:val="en-US"/>
        </w:rPr>
        <w:t xml:space="preserve"> concept, we used the following query</w:t>
      </w:r>
      <w:r w:rsidRPr="007E38C1">
        <w:rPr>
          <w:rFonts w:eastAsia="CharisSIL"/>
          <w:szCs w:val="24"/>
          <w:lang w:val="en-US"/>
        </w:rPr>
        <w:t>,</w:t>
      </w:r>
      <w:r w:rsidR="00F13156" w:rsidRPr="007E38C1">
        <w:rPr>
          <w:rFonts w:eastAsia="CharisSIL"/>
          <w:szCs w:val="24"/>
          <w:lang w:val="en-US"/>
        </w:rPr>
        <w:t xml:space="preserve"> used by Goyal and Kumar (2021)</w:t>
      </w:r>
      <w:r w:rsidR="00A30498" w:rsidRPr="007E38C1">
        <w:rPr>
          <w:rFonts w:eastAsia="CharisSIL"/>
          <w:szCs w:val="24"/>
          <w:lang w:val="en-US"/>
        </w:rPr>
        <w:t xml:space="preserve">: TITLE-ABS-KEY </w:t>
      </w:r>
      <w:r w:rsidR="00F13156" w:rsidRPr="007E38C1">
        <w:rPr>
          <w:rFonts w:eastAsia="CharisSIL"/>
          <w:szCs w:val="24"/>
          <w:lang w:val="en-US"/>
        </w:rPr>
        <w:t>financ* literacy” OR “financ* knowledge” OR “financ* education” OR “financ* capability”</w:t>
      </w:r>
      <w:r w:rsidR="00A30498" w:rsidRPr="007E38C1">
        <w:rPr>
          <w:rFonts w:eastAsia="CharisSIL"/>
          <w:szCs w:val="24"/>
          <w:lang w:val="en-US"/>
        </w:rPr>
        <w:t>. After</w:t>
      </w:r>
      <w:r w:rsidR="00A3181E" w:rsidRPr="007E38C1">
        <w:rPr>
          <w:rFonts w:eastAsia="CharisSIL"/>
          <w:szCs w:val="24"/>
          <w:lang w:val="en-US"/>
        </w:rPr>
        <w:t xml:space="preserve"> this</w:t>
      </w:r>
      <w:r w:rsidR="00A30498" w:rsidRPr="007E38C1">
        <w:rPr>
          <w:rFonts w:eastAsia="CharisSIL"/>
          <w:szCs w:val="24"/>
          <w:lang w:val="en-US"/>
        </w:rPr>
        <w:t xml:space="preserve">, we chose only English papers and peer reviewed papers (articles, proceedings, and reviews) in </w:t>
      </w:r>
      <w:r w:rsidR="00F13156" w:rsidRPr="007E38C1">
        <w:rPr>
          <w:rFonts w:eastAsia="CharisSIL"/>
          <w:szCs w:val="24"/>
          <w:lang w:val="en-US"/>
        </w:rPr>
        <w:t xml:space="preserve">the following main </w:t>
      </w:r>
      <w:r w:rsidR="009D32C9" w:rsidRPr="007E38C1">
        <w:rPr>
          <w:rFonts w:eastAsia="CharisSIL"/>
          <w:szCs w:val="24"/>
          <w:lang w:val="en-US"/>
        </w:rPr>
        <w:t>area</w:t>
      </w:r>
      <w:r w:rsidR="00A3181E" w:rsidRPr="007E38C1">
        <w:rPr>
          <w:rFonts w:eastAsia="CharisSIL"/>
          <w:szCs w:val="24"/>
          <w:lang w:val="en-US"/>
        </w:rPr>
        <w:t>s</w:t>
      </w:r>
      <w:r w:rsidR="00F13156" w:rsidRPr="007E38C1">
        <w:rPr>
          <w:rFonts w:eastAsia="CharisSIL"/>
          <w:szCs w:val="24"/>
          <w:lang w:val="en-US"/>
        </w:rPr>
        <w:t xml:space="preserve">: 1) </w:t>
      </w:r>
      <w:r w:rsidR="001118FD" w:rsidRPr="007E38C1">
        <w:rPr>
          <w:rFonts w:eastAsia="CharisSIL"/>
          <w:szCs w:val="24"/>
          <w:lang w:val="en-US"/>
        </w:rPr>
        <w:t>s</w:t>
      </w:r>
      <w:r w:rsidR="00F13156" w:rsidRPr="007E38C1">
        <w:rPr>
          <w:rFonts w:eastAsia="CharisSIL"/>
          <w:szCs w:val="24"/>
          <w:lang w:val="en-US"/>
        </w:rPr>
        <w:t>ocial sciences, 2) psychology, 3) education, 4) business (</w:t>
      </w:r>
      <w:r w:rsidR="001118FD" w:rsidRPr="007E38C1">
        <w:rPr>
          <w:rFonts w:eastAsia="CharisSIL"/>
          <w:szCs w:val="24"/>
          <w:lang w:val="en-US"/>
        </w:rPr>
        <w:t xml:space="preserve">e.g., </w:t>
      </w:r>
      <w:r w:rsidR="00F13156" w:rsidRPr="007E38C1">
        <w:rPr>
          <w:rFonts w:eastAsia="CharisSIL"/>
          <w:szCs w:val="24"/>
          <w:lang w:val="en-US"/>
        </w:rPr>
        <w:t>finance</w:t>
      </w:r>
      <w:r w:rsidR="001118FD" w:rsidRPr="007E38C1">
        <w:rPr>
          <w:rFonts w:eastAsia="CharisSIL"/>
          <w:szCs w:val="24"/>
          <w:lang w:val="en-US"/>
        </w:rPr>
        <w:t xml:space="preserve"> and accounting</w:t>
      </w:r>
      <w:r w:rsidR="00F13156" w:rsidRPr="007E38C1">
        <w:rPr>
          <w:rFonts w:eastAsia="CharisSIL"/>
          <w:szCs w:val="24"/>
          <w:lang w:val="en-US"/>
        </w:rPr>
        <w:t xml:space="preserve">) and management, </w:t>
      </w:r>
      <w:r w:rsidR="00A3181E" w:rsidRPr="007E38C1">
        <w:rPr>
          <w:rFonts w:eastAsia="CharisSIL"/>
          <w:szCs w:val="24"/>
          <w:lang w:val="en-US"/>
        </w:rPr>
        <w:t xml:space="preserve">and </w:t>
      </w:r>
      <w:r w:rsidR="00F13156" w:rsidRPr="007E38C1">
        <w:rPr>
          <w:rFonts w:eastAsia="CharisSIL"/>
          <w:szCs w:val="24"/>
          <w:lang w:val="en-US"/>
        </w:rPr>
        <w:t>5) economic</w:t>
      </w:r>
      <w:r w:rsidR="00A3181E" w:rsidRPr="007E38C1">
        <w:rPr>
          <w:rFonts w:eastAsia="CharisSIL"/>
          <w:szCs w:val="24"/>
          <w:lang w:val="en-US"/>
        </w:rPr>
        <w:t>s</w:t>
      </w:r>
      <w:r w:rsidR="00F13156" w:rsidRPr="007E38C1">
        <w:rPr>
          <w:rFonts w:eastAsia="CharisSIL"/>
          <w:szCs w:val="24"/>
          <w:lang w:val="en-US"/>
        </w:rPr>
        <w:t xml:space="preserve"> and </w:t>
      </w:r>
      <w:r w:rsidR="001118FD" w:rsidRPr="007E38C1">
        <w:rPr>
          <w:rFonts w:eastAsia="CharisSIL"/>
          <w:szCs w:val="24"/>
          <w:lang w:val="en-US"/>
        </w:rPr>
        <w:t>econometric</w:t>
      </w:r>
      <w:r w:rsidR="00A3181E" w:rsidRPr="007E38C1">
        <w:rPr>
          <w:rFonts w:eastAsia="CharisSIL"/>
          <w:szCs w:val="24"/>
          <w:lang w:val="en-US"/>
        </w:rPr>
        <w:t>s</w:t>
      </w:r>
      <w:r w:rsidR="00A30498" w:rsidRPr="007E38C1">
        <w:rPr>
          <w:rFonts w:eastAsia="CharisSIL"/>
          <w:szCs w:val="24"/>
          <w:lang w:val="en-US"/>
        </w:rPr>
        <w:t xml:space="preserve">. This operation retrieved </w:t>
      </w:r>
      <w:r w:rsidR="001118FD" w:rsidRPr="007E38C1">
        <w:rPr>
          <w:rFonts w:eastAsia="CharisSIL"/>
          <w:szCs w:val="24"/>
          <w:lang w:val="en-US"/>
        </w:rPr>
        <w:t>8</w:t>
      </w:r>
      <w:r w:rsidR="00256BBC" w:rsidRPr="007E38C1">
        <w:rPr>
          <w:rFonts w:eastAsia="CharisSIL"/>
          <w:szCs w:val="24"/>
          <w:lang w:val="en-US"/>
        </w:rPr>
        <w:t>,</w:t>
      </w:r>
      <w:r w:rsidR="001118FD" w:rsidRPr="007E38C1">
        <w:rPr>
          <w:rFonts w:eastAsia="CharisSIL"/>
          <w:szCs w:val="24"/>
          <w:lang w:val="en-US"/>
        </w:rPr>
        <w:t>784</w:t>
      </w:r>
      <w:r w:rsidR="00A30498" w:rsidRPr="007E38C1">
        <w:rPr>
          <w:rFonts w:eastAsia="CharisSIL"/>
          <w:szCs w:val="24"/>
          <w:lang w:val="en-US"/>
        </w:rPr>
        <w:t xml:space="preserve"> articles, specifically </w:t>
      </w:r>
      <w:r w:rsidR="001118FD" w:rsidRPr="007E38C1">
        <w:rPr>
          <w:rFonts w:eastAsia="CharisSIL"/>
          <w:szCs w:val="24"/>
          <w:lang w:val="en-US"/>
        </w:rPr>
        <w:t>4</w:t>
      </w:r>
      <w:r w:rsidR="00256BBC" w:rsidRPr="007E38C1">
        <w:rPr>
          <w:rFonts w:eastAsia="CharisSIL"/>
          <w:szCs w:val="24"/>
          <w:lang w:val="en-US"/>
        </w:rPr>
        <w:t>,</w:t>
      </w:r>
      <w:r w:rsidR="001118FD" w:rsidRPr="007E38C1">
        <w:rPr>
          <w:rFonts w:eastAsia="CharisSIL"/>
          <w:szCs w:val="24"/>
          <w:lang w:val="en-US"/>
        </w:rPr>
        <w:t>817</w:t>
      </w:r>
      <w:r w:rsidR="00A30498" w:rsidRPr="007E38C1">
        <w:rPr>
          <w:rFonts w:eastAsia="CharisSIL"/>
          <w:szCs w:val="24"/>
          <w:lang w:val="en-US"/>
        </w:rPr>
        <w:t xml:space="preserve"> from Scopus and </w:t>
      </w:r>
      <w:r w:rsidR="001118FD" w:rsidRPr="007E38C1">
        <w:rPr>
          <w:rFonts w:eastAsia="CharisSIL"/>
          <w:szCs w:val="24"/>
          <w:lang w:val="en-US"/>
        </w:rPr>
        <w:t>3</w:t>
      </w:r>
      <w:r w:rsidR="00256BBC" w:rsidRPr="007E38C1">
        <w:rPr>
          <w:rFonts w:eastAsia="CharisSIL"/>
          <w:szCs w:val="24"/>
          <w:lang w:val="en-US"/>
        </w:rPr>
        <w:t>,</w:t>
      </w:r>
      <w:r w:rsidR="001118FD" w:rsidRPr="007E38C1">
        <w:rPr>
          <w:rFonts w:eastAsia="CharisSIL"/>
          <w:szCs w:val="24"/>
          <w:lang w:val="en-US"/>
        </w:rPr>
        <w:t>967</w:t>
      </w:r>
      <w:r w:rsidR="00A30498" w:rsidRPr="007E38C1">
        <w:rPr>
          <w:rFonts w:eastAsia="CharisSIL"/>
          <w:szCs w:val="24"/>
          <w:lang w:val="en-US"/>
        </w:rPr>
        <w:t xml:space="preserve"> from WoS. After duplication elimination between WoS and Scopus</w:t>
      </w:r>
      <w:r w:rsidR="00A3181E" w:rsidRPr="007E38C1">
        <w:rPr>
          <w:rFonts w:eastAsia="CharisSIL"/>
          <w:szCs w:val="24"/>
          <w:lang w:val="en-US"/>
        </w:rPr>
        <w:t>,</w:t>
      </w:r>
      <w:r w:rsidR="00A30498" w:rsidRPr="007E38C1">
        <w:rPr>
          <w:rFonts w:eastAsia="CharisSIL"/>
          <w:szCs w:val="24"/>
          <w:lang w:val="en-US"/>
        </w:rPr>
        <w:t xml:space="preserve"> the corpus retained was </w:t>
      </w:r>
      <w:r w:rsidR="001118FD" w:rsidRPr="007E38C1">
        <w:rPr>
          <w:rFonts w:eastAsia="CharisSIL"/>
          <w:szCs w:val="24"/>
          <w:lang w:val="en-US"/>
        </w:rPr>
        <w:t>6</w:t>
      </w:r>
      <w:r w:rsidR="00256BBC" w:rsidRPr="007E38C1">
        <w:rPr>
          <w:rFonts w:eastAsia="CharisSIL"/>
          <w:szCs w:val="24"/>
          <w:lang w:val="en-US"/>
        </w:rPr>
        <w:t>,</w:t>
      </w:r>
      <w:r w:rsidR="001118FD" w:rsidRPr="007E38C1">
        <w:rPr>
          <w:rFonts w:eastAsia="CharisSIL"/>
          <w:szCs w:val="24"/>
          <w:lang w:val="en-US"/>
        </w:rPr>
        <w:t>455</w:t>
      </w:r>
      <w:r w:rsidR="00A30498" w:rsidRPr="007E38C1">
        <w:rPr>
          <w:rFonts w:eastAsia="CharisSIL"/>
          <w:szCs w:val="24"/>
          <w:lang w:val="en-US"/>
        </w:rPr>
        <w:t xml:space="preserve"> articles (</w:t>
      </w:r>
      <w:r w:rsidR="001118FD" w:rsidRPr="007E38C1">
        <w:rPr>
          <w:rFonts w:eastAsia="CharisSIL"/>
          <w:szCs w:val="24"/>
          <w:lang w:val="en-US"/>
        </w:rPr>
        <w:t>3</w:t>
      </w:r>
      <w:r w:rsidR="00256BBC" w:rsidRPr="007E38C1">
        <w:rPr>
          <w:rFonts w:eastAsia="CharisSIL"/>
          <w:szCs w:val="24"/>
          <w:lang w:val="en-US"/>
        </w:rPr>
        <w:t>,</w:t>
      </w:r>
      <w:r w:rsidR="001118FD" w:rsidRPr="007E38C1">
        <w:rPr>
          <w:rFonts w:eastAsia="CharisSIL"/>
          <w:szCs w:val="24"/>
          <w:lang w:val="en-US"/>
        </w:rPr>
        <w:t>710</w:t>
      </w:r>
      <w:r w:rsidR="00A30498" w:rsidRPr="007E38C1">
        <w:rPr>
          <w:rFonts w:eastAsia="CharisSIL"/>
          <w:szCs w:val="24"/>
          <w:lang w:val="en-US"/>
        </w:rPr>
        <w:t xml:space="preserve"> </w:t>
      </w:r>
      <w:r w:rsidR="00A3181E" w:rsidRPr="007E38C1">
        <w:rPr>
          <w:rFonts w:eastAsia="CharisSIL"/>
          <w:szCs w:val="24"/>
          <w:lang w:val="en-US"/>
        </w:rPr>
        <w:t xml:space="preserve">articles </w:t>
      </w:r>
      <w:r w:rsidR="00A30498" w:rsidRPr="007E38C1">
        <w:rPr>
          <w:rFonts w:eastAsia="CharisSIL"/>
          <w:szCs w:val="24"/>
          <w:lang w:val="en-US"/>
        </w:rPr>
        <w:t xml:space="preserve">from Scopus and </w:t>
      </w:r>
      <w:r w:rsidR="001118FD" w:rsidRPr="007E38C1">
        <w:rPr>
          <w:rFonts w:eastAsia="CharisSIL"/>
          <w:szCs w:val="24"/>
          <w:lang w:val="en-US"/>
        </w:rPr>
        <w:t>2</w:t>
      </w:r>
      <w:r w:rsidR="00256BBC" w:rsidRPr="007E38C1">
        <w:rPr>
          <w:rFonts w:eastAsia="CharisSIL"/>
          <w:szCs w:val="24"/>
          <w:lang w:val="en-US"/>
        </w:rPr>
        <w:t>,</w:t>
      </w:r>
      <w:r w:rsidR="001118FD" w:rsidRPr="007E38C1">
        <w:rPr>
          <w:rFonts w:eastAsia="CharisSIL"/>
          <w:szCs w:val="24"/>
          <w:lang w:val="en-US"/>
        </w:rPr>
        <w:t>745</w:t>
      </w:r>
      <w:r w:rsidR="00A30498" w:rsidRPr="007E38C1">
        <w:rPr>
          <w:rFonts w:eastAsia="CharisSIL"/>
          <w:szCs w:val="24"/>
          <w:lang w:val="en-US"/>
        </w:rPr>
        <w:t xml:space="preserve"> </w:t>
      </w:r>
      <w:r w:rsidR="00A3181E" w:rsidRPr="007E38C1">
        <w:rPr>
          <w:rFonts w:eastAsia="CharisSIL"/>
          <w:szCs w:val="24"/>
          <w:lang w:val="en-US"/>
        </w:rPr>
        <w:t xml:space="preserve">from </w:t>
      </w:r>
      <w:r w:rsidR="00A30498" w:rsidRPr="007E38C1">
        <w:rPr>
          <w:rFonts w:eastAsia="CharisSIL"/>
          <w:szCs w:val="24"/>
          <w:lang w:val="en-US"/>
        </w:rPr>
        <w:t>WoS). The final step of screening was verifying i</w:t>
      </w:r>
      <w:r w:rsidR="00A3181E" w:rsidRPr="007E38C1">
        <w:rPr>
          <w:rFonts w:eastAsia="CharisSIL"/>
          <w:szCs w:val="24"/>
          <w:lang w:val="en-US"/>
        </w:rPr>
        <w:t>f</w:t>
      </w:r>
      <w:r w:rsidR="00A30498" w:rsidRPr="007E38C1">
        <w:rPr>
          <w:rFonts w:eastAsia="CharisSIL"/>
          <w:szCs w:val="24"/>
          <w:lang w:val="en-US"/>
        </w:rPr>
        <w:t xml:space="preserve"> each article </w:t>
      </w:r>
      <w:r w:rsidR="00A3181E" w:rsidRPr="007E38C1">
        <w:rPr>
          <w:rFonts w:eastAsia="CharisSIL"/>
          <w:szCs w:val="24"/>
          <w:lang w:val="en-US"/>
        </w:rPr>
        <w:t>was</w:t>
      </w:r>
      <w:r w:rsidR="00A30498" w:rsidRPr="007E38C1">
        <w:rPr>
          <w:rFonts w:eastAsia="CharisSIL"/>
          <w:szCs w:val="24"/>
          <w:lang w:val="en-US"/>
        </w:rPr>
        <w:t xml:space="preserve"> within the scope</w:t>
      </w:r>
      <w:r w:rsidR="009D32C9" w:rsidRPr="007E38C1">
        <w:rPr>
          <w:rFonts w:eastAsia="CharisSIL"/>
          <w:szCs w:val="24"/>
          <w:lang w:val="en-US"/>
        </w:rPr>
        <w:t xml:space="preserve"> of</w:t>
      </w:r>
      <w:r w:rsidR="00A30498" w:rsidRPr="007E38C1">
        <w:rPr>
          <w:rFonts w:eastAsia="CharisSIL"/>
          <w:szCs w:val="24"/>
          <w:lang w:val="en-US"/>
        </w:rPr>
        <w:t xml:space="preserve"> this study. </w:t>
      </w:r>
      <w:r w:rsidR="00C77B2E" w:rsidRPr="007E38C1">
        <w:rPr>
          <w:rFonts w:eastAsia="CharisSIL"/>
          <w:szCs w:val="24"/>
          <w:lang w:val="en-US"/>
        </w:rPr>
        <w:t xml:space="preserve">We </w:t>
      </w:r>
      <w:r w:rsidR="00C77B2E" w:rsidRPr="007E38C1">
        <w:rPr>
          <w:rFonts w:eastAsia="CharisSIL"/>
          <w:szCs w:val="24"/>
          <w:lang w:val="en-US"/>
        </w:rPr>
        <w:lastRenderedPageBreak/>
        <w:t xml:space="preserve">rejected </w:t>
      </w:r>
      <w:r w:rsidR="00300821" w:rsidRPr="007E38C1">
        <w:rPr>
          <w:rFonts w:eastAsia="CharisSIL"/>
          <w:szCs w:val="24"/>
          <w:lang w:val="en-US"/>
        </w:rPr>
        <w:t>2</w:t>
      </w:r>
      <w:r w:rsidR="00256BBC" w:rsidRPr="007E38C1">
        <w:rPr>
          <w:rFonts w:eastAsia="CharisSIL"/>
          <w:szCs w:val="24"/>
          <w:lang w:val="en-US"/>
        </w:rPr>
        <w:t>,</w:t>
      </w:r>
      <w:r w:rsidR="00300821" w:rsidRPr="007E38C1">
        <w:rPr>
          <w:rFonts w:eastAsia="CharisSIL"/>
          <w:szCs w:val="24"/>
          <w:lang w:val="en-US"/>
        </w:rPr>
        <w:t>041</w:t>
      </w:r>
      <w:r w:rsidR="00A30498" w:rsidRPr="007E38C1">
        <w:rPr>
          <w:rFonts w:eastAsia="CharisSIL"/>
          <w:szCs w:val="24"/>
          <w:lang w:val="en-US"/>
        </w:rPr>
        <w:t xml:space="preserve"> papers through this step, and finally 4</w:t>
      </w:r>
      <w:r w:rsidR="00256BBC" w:rsidRPr="007E38C1">
        <w:rPr>
          <w:rFonts w:eastAsia="CharisSIL"/>
          <w:szCs w:val="24"/>
          <w:lang w:val="en-US"/>
        </w:rPr>
        <w:t>,</w:t>
      </w:r>
      <w:r w:rsidR="001118FD" w:rsidRPr="007E38C1">
        <w:rPr>
          <w:rFonts w:eastAsia="CharisSIL"/>
          <w:szCs w:val="24"/>
          <w:lang w:val="en-US"/>
        </w:rPr>
        <w:t>4</w:t>
      </w:r>
      <w:r w:rsidR="00300821" w:rsidRPr="007E38C1">
        <w:rPr>
          <w:rFonts w:eastAsia="CharisSIL"/>
          <w:szCs w:val="24"/>
          <w:lang w:val="en-US"/>
        </w:rPr>
        <w:t>14</w:t>
      </w:r>
      <w:r w:rsidR="00A30498" w:rsidRPr="007E38C1">
        <w:rPr>
          <w:rFonts w:eastAsia="CharisSIL"/>
          <w:szCs w:val="24"/>
          <w:lang w:val="en-US"/>
        </w:rPr>
        <w:t xml:space="preserve"> articles retained (1</w:t>
      </w:r>
      <w:r w:rsidR="00256BBC" w:rsidRPr="007E38C1">
        <w:rPr>
          <w:rFonts w:eastAsia="CharisSIL"/>
          <w:szCs w:val="24"/>
          <w:lang w:val="en-US"/>
        </w:rPr>
        <w:t>,</w:t>
      </w:r>
      <w:r w:rsidR="00943800" w:rsidRPr="007E38C1">
        <w:rPr>
          <w:rFonts w:eastAsia="CharisSIL"/>
          <w:szCs w:val="24"/>
          <w:lang w:val="en-US"/>
        </w:rPr>
        <w:t>809</w:t>
      </w:r>
      <w:r w:rsidR="00A30498" w:rsidRPr="007E38C1">
        <w:rPr>
          <w:rFonts w:eastAsia="CharisSIL"/>
          <w:szCs w:val="24"/>
          <w:lang w:val="en-US"/>
        </w:rPr>
        <w:t xml:space="preserve"> from </w:t>
      </w:r>
      <w:r w:rsidR="00F61D04" w:rsidRPr="007E38C1">
        <w:rPr>
          <w:rFonts w:eastAsia="CharisSIL"/>
          <w:szCs w:val="24"/>
          <w:lang w:val="en-US"/>
        </w:rPr>
        <w:t xml:space="preserve">the </w:t>
      </w:r>
      <w:r w:rsidR="00A30498" w:rsidRPr="007E38C1">
        <w:rPr>
          <w:rFonts w:eastAsia="CharisSIL"/>
          <w:szCs w:val="24"/>
          <w:lang w:val="en-US"/>
        </w:rPr>
        <w:t>WoS database and 2</w:t>
      </w:r>
      <w:r w:rsidR="00256BBC" w:rsidRPr="007E38C1">
        <w:rPr>
          <w:rFonts w:eastAsia="CharisSIL"/>
          <w:szCs w:val="24"/>
          <w:lang w:val="en-US"/>
        </w:rPr>
        <w:t>,</w:t>
      </w:r>
      <w:r w:rsidR="00943800" w:rsidRPr="007E38C1">
        <w:rPr>
          <w:rFonts w:eastAsia="CharisSIL"/>
          <w:szCs w:val="24"/>
          <w:lang w:val="en-US"/>
        </w:rPr>
        <w:t>6</w:t>
      </w:r>
      <w:r w:rsidR="00300821" w:rsidRPr="007E38C1">
        <w:rPr>
          <w:rFonts w:eastAsia="CharisSIL"/>
          <w:szCs w:val="24"/>
          <w:lang w:val="en-US"/>
        </w:rPr>
        <w:t xml:space="preserve">05 </w:t>
      </w:r>
      <w:r w:rsidR="00A30498" w:rsidRPr="007E38C1">
        <w:rPr>
          <w:rFonts w:eastAsia="CharisSIL"/>
          <w:szCs w:val="24"/>
          <w:lang w:val="en-US"/>
        </w:rPr>
        <w:t xml:space="preserve">articles from Scopus database). </w:t>
      </w:r>
    </w:p>
    <w:p w14:paraId="154EB37F" w14:textId="1D2218A0" w:rsidR="00A23634" w:rsidRPr="007E38C1" w:rsidRDefault="00A23634" w:rsidP="00A23634">
      <w:pPr>
        <w:autoSpaceDE w:val="0"/>
        <w:autoSpaceDN w:val="0"/>
        <w:adjustRightInd w:val="0"/>
        <w:spacing w:line="480" w:lineRule="auto"/>
        <w:ind w:firstLine="567"/>
        <w:jc w:val="center"/>
        <w:rPr>
          <w:rFonts w:eastAsia="CharisSIL"/>
          <w:szCs w:val="24"/>
          <w:lang w:val="en-US"/>
        </w:rPr>
      </w:pPr>
      <w:r w:rsidRPr="007E38C1">
        <w:rPr>
          <w:rFonts w:eastAsia="CharisSIL"/>
          <w:szCs w:val="24"/>
          <w:lang w:val="en-US"/>
        </w:rPr>
        <w:t>Fig</w:t>
      </w:r>
      <w:r w:rsidR="008F6EDA" w:rsidRPr="007E38C1">
        <w:rPr>
          <w:rFonts w:eastAsia="CharisSIL"/>
          <w:szCs w:val="24"/>
          <w:lang w:val="en-US"/>
        </w:rPr>
        <w:t>ure</w:t>
      </w:r>
      <w:r w:rsidRPr="007E38C1">
        <w:rPr>
          <w:rFonts w:eastAsia="CharisSIL"/>
          <w:szCs w:val="24"/>
          <w:lang w:val="en-US"/>
        </w:rPr>
        <w:t xml:space="preserve"> 1. PRISMA </w:t>
      </w:r>
      <w:r w:rsidR="00A359B0" w:rsidRPr="007E38C1">
        <w:rPr>
          <w:rFonts w:eastAsia="CharisSIL"/>
          <w:szCs w:val="24"/>
          <w:lang w:val="en-US"/>
        </w:rPr>
        <w:t>m</w:t>
      </w:r>
      <w:r w:rsidRPr="007E38C1">
        <w:rPr>
          <w:rFonts w:eastAsia="CharisSIL"/>
          <w:szCs w:val="24"/>
          <w:lang w:val="en-US"/>
        </w:rPr>
        <w:t>odel (Moher et al., 2009)</w:t>
      </w:r>
    </w:p>
    <w:p w14:paraId="72A01378" w14:textId="0AC7D24E" w:rsidR="006A0798" w:rsidRPr="007E38C1" w:rsidRDefault="00300821" w:rsidP="00AA0357">
      <w:pPr>
        <w:autoSpaceDE w:val="0"/>
        <w:autoSpaceDN w:val="0"/>
        <w:adjustRightInd w:val="0"/>
        <w:spacing w:line="480" w:lineRule="auto"/>
        <w:ind w:firstLine="567"/>
        <w:jc w:val="both"/>
        <w:rPr>
          <w:rFonts w:eastAsia="CharisSIL"/>
          <w:szCs w:val="24"/>
          <w:lang w:val="en-US"/>
        </w:rPr>
      </w:pPr>
      <w:r w:rsidRPr="007E38C1">
        <w:rPr>
          <w:noProof/>
          <w:lang w:val="en-US" w:eastAsia="en-CA"/>
        </w:rPr>
        <w:drawing>
          <wp:inline distT="0" distB="0" distL="0" distR="0" wp14:anchorId="570BBDC4" wp14:editId="222FD99A">
            <wp:extent cx="5229225" cy="37147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9225" cy="3714750"/>
                    </a:xfrm>
                    <a:prstGeom prst="rect">
                      <a:avLst/>
                    </a:prstGeom>
                    <a:noFill/>
                    <a:ln>
                      <a:noFill/>
                    </a:ln>
                  </pic:spPr>
                </pic:pic>
              </a:graphicData>
            </a:graphic>
          </wp:inline>
        </w:drawing>
      </w:r>
    </w:p>
    <w:p w14:paraId="6BE90558" w14:textId="77777777" w:rsidR="006A0798" w:rsidRPr="007E38C1" w:rsidRDefault="006A0798" w:rsidP="00AA0357">
      <w:pPr>
        <w:autoSpaceDE w:val="0"/>
        <w:autoSpaceDN w:val="0"/>
        <w:adjustRightInd w:val="0"/>
        <w:spacing w:line="480" w:lineRule="auto"/>
        <w:ind w:firstLine="567"/>
        <w:jc w:val="both"/>
        <w:rPr>
          <w:rFonts w:eastAsia="CharisSIL"/>
          <w:szCs w:val="24"/>
          <w:lang w:val="en-US"/>
        </w:rPr>
      </w:pPr>
    </w:p>
    <w:p w14:paraId="10E3DCE8" w14:textId="6E534C49" w:rsidR="00D04357" w:rsidRPr="007E38C1" w:rsidRDefault="00CA178D" w:rsidP="00AA0357">
      <w:pPr>
        <w:autoSpaceDE w:val="0"/>
        <w:autoSpaceDN w:val="0"/>
        <w:adjustRightInd w:val="0"/>
        <w:spacing w:line="480" w:lineRule="auto"/>
        <w:jc w:val="both"/>
        <w:rPr>
          <w:rFonts w:eastAsia="CharisSIL"/>
          <w:b/>
          <w:szCs w:val="24"/>
          <w:lang w:val="en-US"/>
        </w:rPr>
      </w:pPr>
      <w:r>
        <w:rPr>
          <w:rFonts w:eastAsia="CharisSIL"/>
          <w:b/>
          <w:szCs w:val="24"/>
          <w:lang w:val="en-US"/>
        </w:rPr>
        <w:t>2</w:t>
      </w:r>
      <w:r w:rsidR="00D04357" w:rsidRPr="007E38C1">
        <w:rPr>
          <w:rFonts w:eastAsia="CharisSIL"/>
          <w:b/>
          <w:szCs w:val="24"/>
          <w:lang w:val="en-US"/>
        </w:rPr>
        <w:t>.2 Analysis procedure and software</w:t>
      </w:r>
    </w:p>
    <w:p w14:paraId="0FF15124" w14:textId="6BA9CE78" w:rsidR="00637542" w:rsidRPr="007E38C1" w:rsidRDefault="00F13156" w:rsidP="007E38C1">
      <w:pPr>
        <w:autoSpaceDE w:val="0"/>
        <w:autoSpaceDN w:val="0"/>
        <w:adjustRightInd w:val="0"/>
        <w:spacing w:line="480" w:lineRule="auto"/>
        <w:jc w:val="both"/>
        <w:rPr>
          <w:rFonts w:eastAsia="CharisSIL"/>
          <w:szCs w:val="24"/>
          <w:lang w:val="en-US"/>
        </w:rPr>
      </w:pPr>
      <w:r w:rsidRPr="007E38C1">
        <w:rPr>
          <w:rFonts w:eastAsia="CharisSIL"/>
          <w:szCs w:val="24"/>
          <w:lang w:val="en-US"/>
        </w:rPr>
        <w:t>To analy</w:t>
      </w:r>
      <w:r w:rsidR="00C77B2E" w:rsidRPr="007E38C1">
        <w:rPr>
          <w:rFonts w:eastAsia="CharisSIL"/>
          <w:szCs w:val="24"/>
          <w:lang w:val="en-US"/>
        </w:rPr>
        <w:t>ze</w:t>
      </w:r>
      <w:r w:rsidRPr="007E38C1">
        <w:rPr>
          <w:rFonts w:eastAsia="CharisSIL"/>
          <w:szCs w:val="24"/>
          <w:lang w:val="en-US"/>
        </w:rPr>
        <w:t xml:space="preserve"> and visualize our data</w:t>
      </w:r>
      <w:r w:rsidR="00A359B0" w:rsidRPr="007E38C1">
        <w:rPr>
          <w:rFonts w:eastAsia="CharisSIL"/>
          <w:szCs w:val="24"/>
          <w:lang w:val="en-US"/>
        </w:rPr>
        <w:t>, we</w:t>
      </w:r>
      <w:r w:rsidRPr="007E38C1">
        <w:rPr>
          <w:rFonts w:eastAsia="CharisSIL"/>
          <w:szCs w:val="24"/>
          <w:lang w:val="en-US"/>
        </w:rPr>
        <w:t xml:space="preserve"> use multiple methods and </w:t>
      </w:r>
      <w:r w:rsidR="00A23634" w:rsidRPr="007E38C1">
        <w:rPr>
          <w:rFonts w:eastAsia="CharisSIL"/>
          <w:szCs w:val="24"/>
          <w:lang w:val="en-US"/>
        </w:rPr>
        <w:t>three</w:t>
      </w:r>
      <w:r w:rsidRPr="007E38C1">
        <w:rPr>
          <w:rFonts w:eastAsia="CharisSIL"/>
          <w:szCs w:val="24"/>
          <w:lang w:val="en-US"/>
        </w:rPr>
        <w:t xml:space="preserve"> software</w:t>
      </w:r>
      <w:r w:rsidR="00A359B0" w:rsidRPr="007E38C1">
        <w:rPr>
          <w:rFonts w:eastAsia="CharisSIL"/>
          <w:szCs w:val="24"/>
          <w:lang w:val="en-US"/>
        </w:rPr>
        <w:t xml:space="preserve"> applications</w:t>
      </w:r>
      <w:r w:rsidRPr="007E38C1">
        <w:rPr>
          <w:rFonts w:eastAsia="CharisSIL"/>
          <w:szCs w:val="24"/>
          <w:lang w:val="en-US"/>
        </w:rPr>
        <w:t xml:space="preserve">. The descriptive analysis including the most productive authors and other indicators was performed by using the </w:t>
      </w:r>
      <w:r w:rsidR="00A23634" w:rsidRPr="007E38C1">
        <w:rPr>
          <w:rFonts w:eastAsia="CharisSIL"/>
          <w:szCs w:val="24"/>
          <w:lang w:val="en-US"/>
        </w:rPr>
        <w:t xml:space="preserve">Notepad ++ and the </w:t>
      </w:r>
      <w:r w:rsidR="00C63746" w:rsidRPr="007E38C1">
        <w:rPr>
          <w:rFonts w:eastAsia="CharisSIL"/>
          <w:szCs w:val="24"/>
          <w:lang w:val="en-US"/>
        </w:rPr>
        <w:t>B</w:t>
      </w:r>
      <w:r w:rsidRPr="007E38C1">
        <w:rPr>
          <w:rFonts w:eastAsia="CharisSIL"/>
          <w:szCs w:val="24"/>
          <w:lang w:val="en-US"/>
        </w:rPr>
        <w:t xml:space="preserve">ibliometrix package of R software (Aria </w:t>
      </w:r>
      <w:r w:rsidR="00C63746" w:rsidRPr="007E38C1">
        <w:rPr>
          <w:rFonts w:eastAsia="CharisSIL"/>
          <w:szCs w:val="24"/>
          <w:lang w:val="en-US"/>
        </w:rPr>
        <w:t xml:space="preserve">&amp; </w:t>
      </w:r>
      <w:r w:rsidRPr="007E38C1">
        <w:rPr>
          <w:rFonts w:eastAsia="CharisSIL"/>
          <w:szCs w:val="24"/>
          <w:lang w:val="en-US"/>
        </w:rPr>
        <w:t xml:space="preserve">Cuccurullo, 2017). To accomplish the co-citation analysis, we used the VOSviewer software (Van Eck </w:t>
      </w:r>
      <w:r w:rsidR="00E5755C" w:rsidRPr="007E38C1">
        <w:rPr>
          <w:rFonts w:eastAsia="CharisSIL"/>
          <w:szCs w:val="24"/>
          <w:lang w:val="en-US"/>
        </w:rPr>
        <w:t xml:space="preserve">&amp; </w:t>
      </w:r>
      <w:r w:rsidRPr="007E38C1">
        <w:rPr>
          <w:rFonts w:eastAsia="CharisSIL"/>
          <w:szCs w:val="24"/>
          <w:lang w:val="en-US"/>
        </w:rPr>
        <w:t>Waltman, 2010). This popular software for network mapping is largely used in bibliometric analysis. To deep</w:t>
      </w:r>
      <w:r w:rsidR="00E5755C" w:rsidRPr="007E38C1">
        <w:rPr>
          <w:rFonts w:eastAsia="CharisSIL"/>
          <w:szCs w:val="24"/>
          <w:lang w:val="en-US"/>
        </w:rPr>
        <w:t>ly</w:t>
      </w:r>
      <w:r w:rsidRPr="007E38C1">
        <w:rPr>
          <w:rFonts w:eastAsia="CharisSIL"/>
          <w:szCs w:val="24"/>
          <w:lang w:val="en-US"/>
        </w:rPr>
        <w:t xml:space="preserve"> analy</w:t>
      </w:r>
      <w:r w:rsidR="00E5755C" w:rsidRPr="007E38C1">
        <w:rPr>
          <w:rFonts w:eastAsia="CharisSIL"/>
          <w:szCs w:val="24"/>
          <w:lang w:val="en-US"/>
        </w:rPr>
        <w:t>ze</w:t>
      </w:r>
      <w:r w:rsidRPr="007E38C1">
        <w:rPr>
          <w:rFonts w:eastAsia="CharisSIL"/>
          <w:szCs w:val="24"/>
          <w:lang w:val="en-US"/>
        </w:rPr>
        <w:t xml:space="preserve"> the conceptual </w:t>
      </w:r>
      <w:r w:rsidRPr="007E38C1">
        <w:rPr>
          <w:rFonts w:eastAsia="CharisSIL"/>
          <w:szCs w:val="24"/>
          <w:lang w:val="en-US"/>
        </w:rPr>
        <w:lastRenderedPageBreak/>
        <w:t>structure of the FL concept in the B2B literature, we also perform</w:t>
      </w:r>
      <w:r w:rsidR="00C77B2E" w:rsidRPr="007E38C1">
        <w:rPr>
          <w:rFonts w:eastAsia="CharisSIL"/>
          <w:szCs w:val="24"/>
          <w:lang w:val="en-US"/>
        </w:rPr>
        <w:t>ed</w:t>
      </w:r>
      <w:r w:rsidRPr="007E38C1">
        <w:rPr>
          <w:rFonts w:eastAsia="CharisSIL"/>
          <w:szCs w:val="24"/>
          <w:lang w:val="en-US"/>
        </w:rPr>
        <w:t xml:space="preserve"> multidimensional analysis in the </w:t>
      </w:r>
      <w:r w:rsidR="00E5755C" w:rsidRPr="007E38C1">
        <w:rPr>
          <w:rFonts w:eastAsia="CharisSIL"/>
          <w:szCs w:val="24"/>
          <w:lang w:val="en-US"/>
        </w:rPr>
        <w:t>B</w:t>
      </w:r>
      <w:r w:rsidRPr="007E38C1">
        <w:rPr>
          <w:rFonts w:eastAsia="CharisSIL"/>
          <w:szCs w:val="24"/>
          <w:lang w:val="en-US"/>
        </w:rPr>
        <w:t xml:space="preserve">ibliometrix package of R software. </w:t>
      </w:r>
    </w:p>
    <w:p w14:paraId="710439EE" w14:textId="77777777" w:rsidR="004D7ED4" w:rsidRPr="007E38C1" w:rsidRDefault="004D7ED4" w:rsidP="00AA0357">
      <w:pPr>
        <w:autoSpaceDE w:val="0"/>
        <w:autoSpaceDN w:val="0"/>
        <w:adjustRightInd w:val="0"/>
        <w:spacing w:line="480" w:lineRule="auto"/>
        <w:jc w:val="both"/>
        <w:rPr>
          <w:rFonts w:eastAsia="CharisSIL"/>
          <w:b/>
          <w:bCs/>
          <w:szCs w:val="24"/>
          <w:lang w:val="en-US"/>
        </w:rPr>
      </w:pPr>
    </w:p>
    <w:p w14:paraId="0E1615FF" w14:textId="510C1D67" w:rsidR="00A30498" w:rsidRPr="007E38C1" w:rsidRDefault="00CA178D" w:rsidP="00AA0357">
      <w:pPr>
        <w:autoSpaceDE w:val="0"/>
        <w:autoSpaceDN w:val="0"/>
        <w:adjustRightInd w:val="0"/>
        <w:spacing w:line="480" w:lineRule="auto"/>
        <w:jc w:val="both"/>
        <w:rPr>
          <w:rFonts w:eastAsia="CharisSIL"/>
          <w:b/>
          <w:bCs/>
          <w:szCs w:val="24"/>
          <w:lang w:val="en-US"/>
        </w:rPr>
      </w:pPr>
      <w:r>
        <w:rPr>
          <w:rFonts w:eastAsia="CharisSIL"/>
          <w:b/>
          <w:bCs/>
          <w:szCs w:val="24"/>
          <w:lang w:val="en-US"/>
        </w:rPr>
        <w:t>3</w:t>
      </w:r>
      <w:r w:rsidR="00A30498" w:rsidRPr="007E38C1">
        <w:rPr>
          <w:rFonts w:eastAsia="CharisSIL"/>
          <w:b/>
          <w:bCs/>
          <w:szCs w:val="24"/>
          <w:lang w:val="en-US"/>
        </w:rPr>
        <w:t xml:space="preserve">. Results </w:t>
      </w:r>
    </w:p>
    <w:p w14:paraId="6ADC3714" w14:textId="20BBB214" w:rsidR="00A30498" w:rsidRDefault="00A30498" w:rsidP="007E38C1">
      <w:pPr>
        <w:autoSpaceDE w:val="0"/>
        <w:autoSpaceDN w:val="0"/>
        <w:adjustRightInd w:val="0"/>
        <w:spacing w:line="480" w:lineRule="auto"/>
        <w:jc w:val="both"/>
        <w:rPr>
          <w:rFonts w:eastAsia="CharisSIL"/>
          <w:szCs w:val="24"/>
          <w:lang w:val="en-US"/>
        </w:rPr>
      </w:pPr>
      <w:r w:rsidRPr="007E38C1">
        <w:rPr>
          <w:rFonts w:eastAsia="CharisSIL"/>
          <w:szCs w:val="24"/>
          <w:lang w:val="en-US"/>
        </w:rPr>
        <w:t>We present our results in three different sections: 1) descriptive analysis, 2) conceptual structure, and 3) intellectual structure.</w:t>
      </w:r>
      <w:r w:rsidR="008B5836" w:rsidRPr="007E38C1">
        <w:rPr>
          <w:rFonts w:eastAsia="CharisSIL"/>
          <w:szCs w:val="24"/>
          <w:lang w:val="en-US"/>
        </w:rPr>
        <w:t xml:space="preserve"> </w:t>
      </w:r>
      <w:r w:rsidR="00CC4099" w:rsidRPr="007E38C1">
        <w:rPr>
          <w:rFonts w:eastAsia="CharisSIL"/>
          <w:szCs w:val="24"/>
          <w:lang w:val="en-US"/>
        </w:rPr>
        <w:t xml:space="preserve">To assess the evolution of the </w:t>
      </w:r>
      <w:r w:rsidR="00D25AA4" w:rsidRPr="007E38C1">
        <w:rPr>
          <w:rFonts w:eastAsia="CharisSIL"/>
          <w:szCs w:val="24"/>
          <w:lang w:val="en-US"/>
        </w:rPr>
        <w:t>FL</w:t>
      </w:r>
      <w:r w:rsidR="003474C8" w:rsidRPr="007E38C1">
        <w:rPr>
          <w:rFonts w:eastAsia="CharisSIL"/>
          <w:szCs w:val="24"/>
          <w:lang w:val="en-US"/>
        </w:rPr>
        <w:t xml:space="preserve"> </w:t>
      </w:r>
      <w:r w:rsidR="00CC4099" w:rsidRPr="007E38C1">
        <w:rPr>
          <w:rFonts w:eastAsia="CharisSIL"/>
          <w:szCs w:val="24"/>
          <w:lang w:val="en-US"/>
        </w:rPr>
        <w:t xml:space="preserve">literature development, we divide </w:t>
      </w:r>
      <w:r w:rsidR="00D124D9" w:rsidRPr="007E38C1">
        <w:rPr>
          <w:rFonts w:eastAsia="CharisSIL"/>
          <w:szCs w:val="24"/>
          <w:lang w:val="en-US"/>
        </w:rPr>
        <w:t xml:space="preserve">the </w:t>
      </w:r>
      <w:r w:rsidR="00CC4099" w:rsidRPr="007E38C1">
        <w:rPr>
          <w:rFonts w:eastAsia="CharisSIL"/>
          <w:szCs w:val="24"/>
          <w:lang w:val="en-US"/>
        </w:rPr>
        <w:t xml:space="preserve">database </w:t>
      </w:r>
      <w:r w:rsidR="009F6C8E" w:rsidRPr="007E38C1">
        <w:rPr>
          <w:rFonts w:eastAsia="CharisSIL"/>
          <w:szCs w:val="24"/>
          <w:lang w:val="en-US"/>
        </w:rPr>
        <w:t xml:space="preserve">into </w:t>
      </w:r>
      <w:r w:rsidR="00633BF9" w:rsidRPr="007E38C1">
        <w:rPr>
          <w:rFonts w:eastAsia="CharisSIL"/>
          <w:szCs w:val="24"/>
          <w:lang w:val="en-US"/>
        </w:rPr>
        <w:t>two</w:t>
      </w:r>
      <w:r w:rsidR="006E2DA6" w:rsidRPr="007E38C1">
        <w:rPr>
          <w:rFonts w:eastAsia="CharisSIL"/>
          <w:szCs w:val="24"/>
          <w:lang w:val="en-US"/>
        </w:rPr>
        <w:t xml:space="preserve"> periods: 1) before 2015</w:t>
      </w:r>
      <w:r w:rsidR="00CC4099" w:rsidRPr="007E38C1">
        <w:rPr>
          <w:rFonts w:eastAsia="CharisSIL"/>
          <w:szCs w:val="24"/>
          <w:lang w:val="en-US"/>
        </w:rPr>
        <w:t xml:space="preserve"> </w:t>
      </w:r>
      <w:r w:rsidR="003474C8" w:rsidRPr="007E38C1">
        <w:rPr>
          <w:rFonts w:eastAsia="CharisSIL"/>
          <w:szCs w:val="24"/>
          <w:lang w:val="en-US"/>
        </w:rPr>
        <w:t xml:space="preserve">and </w:t>
      </w:r>
      <w:r w:rsidR="006E2DA6" w:rsidRPr="007E38C1">
        <w:rPr>
          <w:rFonts w:eastAsia="CharisSIL"/>
          <w:szCs w:val="24"/>
          <w:lang w:val="en-US"/>
        </w:rPr>
        <w:t>2</w:t>
      </w:r>
      <w:r w:rsidR="003474C8" w:rsidRPr="007E38C1">
        <w:rPr>
          <w:rFonts w:eastAsia="CharisSIL"/>
          <w:szCs w:val="24"/>
          <w:lang w:val="en-US"/>
        </w:rPr>
        <w:t>) 2016</w:t>
      </w:r>
      <w:r w:rsidR="009F6C8E" w:rsidRPr="007E38C1">
        <w:rPr>
          <w:rFonts w:eastAsia="CharisSIL"/>
          <w:szCs w:val="24"/>
          <w:lang w:val="en-US"/>
        </w:rPr>
        <w:t>–</w:t>
      </w:r>
      <w:r w:rsidR="003474C8" w:rsidRPr="007E38C1">
        <w:rPr>
          <w:rFonts w:eastAsia="CharisSIL"/>
          <w:szCs w:val="24"/>
          <w:lang w:val="en-US"/>
        </w:rPr>
        <w:t>2021. This division is based on Bedi et al</w:t>
      </w:r>
      <w:r w:rsidR="009D32C9" w:rsidRPr="007E38C1">
        <w:rPr>
          <w:rFonts w:eastAsia="CharisSIL"/>
          <w:szCs w:val="24"/>
          <w:lang w:val="en-US"/>
        </w:rPr>
        <w:t>.</w:t>
      </w:r>
      <w:r w:rsidR="003474C8" w:rsidRPr="007E38C1">
        <w:rPr>
          <w:rFonts w:eastAsia="CharisSIL"/>
          <w:szCs w:val="24"/>
          <w:lang w:val="en-US"/>
        </w:rPr>
        <w:t>’s (2019)</w:t>
      </w:r>
      <w:r w:rsidR="006E2DA6" w:rsidRPr="007E38C1">
        <w:rPr>
          <w:rFonts w:eastAsia="CharisSIL"/>
          <w:szCs w:val="24"/>
          <w:lang w:val="en-US"/>
        </w:rPr>
        <w:t xml:space="preserve"> results</w:t>
      </w:r>
      <w:r w:rsidR="00C77B2E" w:rsidRPr="007E38C1">
        <w:rPr>
          <w:rFonts w:eastAsia="CharisSIL"/>
          <w:szCs w:val="24"/>
          <w:lang w:val="en-US"/>
        </w:rPr>
        <w:t>,</w:t>
      </w:r>
      <w:r w:rsidR="006E2DA6" w:rsidRPr="007E38C1">
        <w:rPr>
          <w:rFonts w:eastAsia="CharisSIL"/>
          <w:szCs w:val="24"/>
          <w:lang w:val="en-US"/>
        </w:rPr>
        <w:t xml:space="preserve"> in which they</w:t>
      </w:r>
      <w:r w:rsidR="003474C8" w:rsidRPr="007E38C1">
        <w:rPr>
          <w:rFonts w:eastAsia="CharisSIL"/>
          <w:szCs w:val="24"/>
          <w:lang w:val="en-US"/>
        </w:rPr>
        <w:t xml:space="preserve"> </w:t>
      </w:r>
      <w:r w:rsidR="009F6C8E" w:rsidRPr="007E38C1">
        <w:rPr>
          <w:rFonts w:eastAsia="CharisSIL"/>
          <w:szCs w:val="24"/>
          <w:lang w:val="en-US"/>
        </w:rPr>
        <w:t xml:space="preserve">find </w:t>
      </w:r>
      <w:r w:rsidR="003474C8" w:rsidRPr="007E38C1">
        <w:rPr>
          <w:rFonts w:eastAsia="CharisSIL"/>
          <w:szCs w:val="24"/>
          <w:lang w:val="en-US"/>
        </w:rPr>
        <w:t>that</w:t>
      </w:r>
      <w:r w:rsidR="006E2DA6" w:rsidRPr="007E38C1">
        <w:rPr>
          <w:rFonts w:eastAsia="CharisSIL"/>
          <w:szCs w:val="24"/>
          <w:lang w:val="en-US"/>
        </w:rPr>
        <w:t xml:space="preserve"> </w:t>
      </w:r>
      <w:r w:rsidR="003474C8" w:rsidRPr="007E38C1">
        <w:rPr>
          <w:rFonts w:eastAsia="CharisSIL"/>
          <w:szCs w:val="24"/>
          <w:lang w:val="en-US"/>
        </w:rPr>
        <w:t xml:space="preserve">2016 is the </w:t>
      </w:r>
      <w:r w:rsidR="00D25AA4" w:rsidRPr="007E38C1">
        <w:rPr>
          <w:rFonts w:eastAsia="CharisSIL"/>
          <w:szCs w:val="24"/>
          <w:lang w:val="en-US"/>
        </w:rPr>
        <w:t xml:space="preserve">transition </w:t>
      </w:r>
      <w:r w:rsidR="003474C8" w:rsidRPr="007E38C1">
        <w:rPr>
          <w:rFonts w:eastAsia="CharisSIL"/>
          <w:szCs w:val="24"/>
          <w:lang w:val="en-US"/>
        </w:rPr>
        <w:t xml:space="preserve">year of </w:t>
      </w:r>
      <w:r w:rsidR="00D25AA4" w:rsidRPr="007E38C1">
        <w:rPr>
          <w:rFonts w:eastAsia="CharisSIL"/>
          <w:szCs w:val="24"/>
          <w:lang w:val="en-US"/>
        </w:rPr>
        <w:t>FL literature’s maturation.</w:t>
      </w:r>
      <w:r w:rsidR="00CC4099" w:rsidRPr="007E38C1">
        <w:rPr>
          <w:rFonts w:eastAsia="CharisSIL"/>
          <w:szCs w:val="24"/>
          <w:lang w:val="en-US"/>
        </w:rPr>
        <w:tab/>
      </w:r>
    </w:p>
    <w:p w14:paraId="5BAB6788" w14:textId="77777777" w:rsidR="00B37833" w:rsidRPr="007E38C1" w:rsidRDefault="00B37833" w:rsidP="007E38C1">
      <w:pPr>
        <w:autoSpaceDE w:val="0"/>
        <w:autoSpaceDN w:val="0"/>
        <w:adjustRightInd w:val="0"/>
        <w:spacing w:line="480" w:lineRule="auto"/>
        <w:jc w:val="both"/>
        <w:rPr>
          <w:rFonts w:eastAsia="CharisSIL"/>
          <w:szCs w:val="24"/>
          <w:lang w:val="en-US"/>
        </w:rPr>
      </w:pPr>
    </w:p>
    <w:p w14:paraId="378CF9E1" w14:textId="5DC023EA" w:rsidR="00A30498" w:rsidRPr="007E38C1" w:rsidRDefault="00CA178D" w:rsidP="00AA0357">
      <w:pPr>
        <w:autoSpaceDE w:val="0"/>
        <w:autoSpaceDN w:val="0"/>
        <w:adjustRightInd w:val="0"/>
        <w:spacing w:line="480" w:lineRule="auto"/>
        <w:jc w:val="both"/>
        <w:rPr>
          <w:rFonts w:eastAsia="CharisSIL"/>
          <w:b/>
          <w:bCs/>
          <w:szCs w:val="24"/>
          <w:lang w:val="en-US"/>
        </w:rPr>
      </w:pPr>
      <w:r>
        <w:rPr>
          <w:rFonts w:eastAsia="CharisSIL"/>
          <w:b/>
          <w:bCs/>
          <w:szCs w:val="24"/>
          <w:lang w:val="en-US"/>
        </w:rPr>
        <w:t>3</w:t>
      </w:r>
      <w:r w:rsidR="00A30498" w:rsidRPr="007E38C1">
        <w:rPr>
          <w:rFonts w:eastAsia="CharisSIL"/>
          <w:b/>
          <w:bCs/>
          <w:szCs w:val="24"/>
          <w:lang w:val="en-US"/>
        </w:rPr>
        <w:t xml:space="preserve">.1. Descriptive analysis and trends </w:t>
      </w:r>
    </w:p>
    <w:p w14:paraId="365AFB57" w14:textId="068C8AC7" w:rsidR="00A30498" w:rsidRPr="007E38C1" w:rsidRDefault="00A30498" w:rsidP="007E38C1">
      <w:pPr>
        <w:autoSpaceDE w:val="0"/>
        <w:autoSpaceDN w:val="0"/>
        <w:adjustRightInd w:val="0"/>
        <w:spacing w:line="480" w:lineRule="auto"/>
        <w:jc w:val="both"/>
        <w:rPr>
          <w:rFonts w:eastAsia="CharisSIL"/>
          <w:szCs w:val="24"/>
          <w:lang w:val="en-US"/>
        </w:rPr>
      </w:pPr>
      <w:r w:rsidRPr="007E38C1">
        <w:rPr>
          <w:rFonts w:eastAsia="CharisSIL"/>
          <w:szCs w:val="24"/>
          <w:lang w:val="en-US"/>
        </w:rPr>
        <w:t xml:space="preserve">Table </w:t>
      </w:r>
      <w:r w:rsidR="00A23634" w:rsidRPr="007E38C1">
        <w:rPr>
          <w:rFonts w:eastAsia="CharisSIL"/>
          <w:szCs w:val="24"/>
          <w:lang w:val="en-US"/>
        </w:rPr>
        <w:t>2</w:t>
      </w:r>
      <w:r w:rsidRPr="007E38C1">
        <w:rPr>
          <w:rFonts w:eastAsia="CharisSIL"/>
          <w:szCs w:val="24"/>
          <w:lang w:val="en-US"/>
        </w:rPr>
        <w:t xml:space="preserve"> illustrates the descriptive statistics </w:t>
      </w:r>
      <w:r w:rsidR="009F6C8E" w:rsidRPr="007E38C1">
        <w:rPr>
          <w:rFonts w:eastAsia="CharisSIL"/>
          <w:szCs w:val="24"/>
          <w:lang w:val="en-US"/>
        </w:rPr>
        <w:t xml:space="preserve">conducted </w:t>
      </w:r>
      <w:r w:rsidRPr="007E38C1">
        <w:rPr>
          <w:rFonts w:eastAsia="CharisSIL"/>
          <w:szCs w:val="24"/>
          <w:lang w:val="en-US"/>
        </w:rPr>
        <w:t xml:space="preserve">on the </w:t>
      </w:r>
      <w:r w:rsidR="00F30355" w:rsidRPr="007E38C1">
        <w:rPr>
          <w:rFonts w:eastAsia="CharisSIL"/>
          <w:szCs w:val="24"/>
          <w:lang w:val="en-US"/>
        </w:rPr>
        <w:t>FL</w:t>
      </w:r>
      <w:r w:rsidRPr="007E38C1">
        <w:rPr>
          <w:rFonts w:eastAsia="CharisSIL"/>
          <w:szCs w:val="24"/>
          <w:lang w:val="en-US"/>
        </w:rPr>
        <w:t xml:space="preserve"> concept until </w:t>
      </w:r>
      <w:r w:rsidR="00A23634" w:rsidRPr="007E38C1">
        <w:rPr>
          <w:rFonts w:eastAsia="CharisSIL"/>
          <w:szCs w:val="24"/>
          <w:lang w:val="en-US"/>
        </w:rPr>
        <w:t xml:space="preserve">December 31, </w:t>
      </w:r>
      <w:r w:rsidRPr="007E38C1">
        <w:rPr>
          <w:rFonts w:eastAsia="CharisSIL"/>
          <w:szCs w:val="24"/>
          <w:lang w:val="en-US"/>
        </w:rPr>
        <w:t xml:space="preserve">2021. </w:t>
      </w:r>
      <w:r w:rsidR="003208C7" w:rsidRPr="007E38C1">
        <w:rPr>
          <w:rFonts w:eastAsia="CharisSIL"/>
          <w:szCs w:val="24"/>
          <w:lang w:val="en-US"/>
        </w:rPr>
        <w:t xml:space="preserve">Globally, </w:t>
      </w:r>
      <w:r w:rsidR="00CB31F7" w:rsidRPr="007E38C1">
        <w:rPr>
          <w:rFonts w:eastAsia="CharisSIL"/>
          <w:szCs w:val="24"/>
          <w:lang w:val="en-US"/>
        </w:rPr>
        <w:t xml:space="preserve">the </w:t>
      </w:r>
      <w:r w:rsidR="00A23634" w:rsidRPr="007E38C1">
        <w:rPr>
          <w:rFonts w:eastAsia="CharisSIL"/>
          <w:szCs w:val="24"/>
          <w:lang w:val="en-US"/>
        </w:rPr>
        <w:t>4</w:t>
      </w:r>
      <w:r w:rsidR="00256BBC" w:rsidRPr="007E38C1">
        <w:rPr>
          <w:rFonts w:eastAsia="CharisSIL"/>
          <w:szCs w:val="24"/>
          <w:lang w:val="en-US"/>
        </w:rPr>
        <w:t>,</w:t>
      </w:r>
      <w:r w:rsidR="00A23634" w:rsidRPr="007E38C1">
        <w:rPr>
          <w:rFonts w:eastAsia="CharisSIL"/>
          <w:szCs w:val="24"/>
          <w:lang w:val="en-US"/>
        </w:rPr>
        <w:t>4</w:t>
      </w:r>
      <w:r w:rsidR="003208C7" w:rsidRPr="007E38C1">
        <w:rPr>
          <w:rFonts w:eastAsia="CharisSIL"/>
          <w:szCs w:val="24"/>
          <w:lang w:val="en-US"/>
        </w:rPr>
        <w:t>14</w:t>
      </w:r>
      <w:r w:rsidRPr="007E38C1">
        <w:rPr>
          <w:rFonts w:eastAsia="CharisSIL"/>
          <w:szCs w:val="24"/>
          <w:lang w:val="en-US"/>
        </w:rPr>
        <w:t xml:space="preserve"> papers published in this period includ</w:t>
      </w:r>
      <w:r w:rsidR="00CB31F7" w:rsidRPr="007E38C1">
        <w:rPr>
          <w:rFonts w:eastAsia="CharisSIL"/>
          <w:szCs w:val="24"/>
          <w:lang w:val="en-US"/>
        </w:rPr>
        <w:t>e</w:t>
      </w:r>
      <w:r w:rsidRPr="007E38C1">
        <w:rPr>
          <w:rFonts w:eastAsia="CharisSIL"/>
          <w:szCs w:val="24"/>
          <w:lang w:val="en-US"/>
        </w:rPr>
        <w:t xml:space="preserve"> 3</w:t>
      </w:r>
      <w:r w:rsidR="00256BBC" w:rsidRPr="007E38C1">
        <w:rPr>
          <w:rFonts w:eastAsia="CharisSIL"/>
          <w:szCs w:val="24"/>
          <w:lang w:val="en-US"/>
        </w:rPr>
        <w:t>,</w:t>
      </w:r>
      <w:r w:rsidR="003208C7" w:rsidRPr="007E38C1">
        <w:rPr>
          <w:rFonts w:eastAsia="CharisSIL"/>
          <w:szCs w:val="24"/>
          <w:lang w:val="en-US"/>
        </w:rPr>
        <w:t>646</w:t>
      </w:r>
      <w:r w:rsidR="00512912" w:rsidRPr="007E38C1">
        <w:rPr>
          <w:rFonts w:eastAsia="CharisSIL"/>
          <w:szCs w:val="24"/>
          <w:lang w:val="en-US"/>
        </w:rPr>
        <w:t xml:space="preserve"> </w:t>
      </w:r>
      <w:r w:rsidRPr="007E38C1">
        <w:rPr>
          <w:rFonts w:eastAsia="CharisSIL"/>
          <w:szCs w:val="24"/>
          <w:lang w:val="en-US"/>
        </w:rPr>
        <w:t xml:space="preserve">articles, </w:t>
      </w:r>
      <w:r w:rsidR="00512912" w:rsidRPr="007E38C1">
        <w:rPr>
          <w:rFonts w:eastAsia="CharisSIL"/>
          <w:szCs w:val="24"/>
          <w:lang w:val="en-US"/>
        </w:rPr>
        <w:t>1</w:t>
      </w:r>
      <w:r w:rsidR="003208C7" w:rsidRPr="007E38C1">
        <w:rPr>
          <w:rFonts w:eastAsia="CharisSIL"/>
          <w:szCs w:val="24"/>
          <w:lang w:val="en-US"/>
        </w:rPr>
        <w:t>17</w:t>
      </w:r>
      <w:r w:rsidR="00512912" w:rsidRPr="007E38C1">
        <w:rPr>
          <w:rFonts w:eastAsia="CharisSIL"/>
          <w:szCs w:val="24"/>
          <w:lang w:val="en-US"/>
        </w:rPr>
        <w:t xml:space="preserve"> </w:t>
      </w:r>
      <w:r w:rsidR="003208C7" w:rsidRPr="007E38C1">
        <w:rPr>
          <w:rFonts w:eastAsia="CharisSIL"/>
          <w:szCs w:val="24"/>
          <w:lang w:val="en-US"/>
        </w:rPr>
        <w:t>conferences</w:t>
      </w:r>
      <w:r w:rsidR="00512912" w:rsidRPr="007E38C1">
        <w:rPr>
          <w:rFonts w:eastAsia="CharisSIL"/>
          <w:szCs w:val="24"/>
          <w:lang w:val="en-US"/>
        </w:rPr>
        <w:t xml:space="preserve">, </w:t>
      </w:r>
      <w:r w:rsidR="003208C7" w:rsidRPr="007E38C1">
        <w:rPr>
          <w:rFonts w:eastAsia="CharisSIL"/>
          <w:szCs w:val="24"/>
          <w:lang w:val="en-US"/>
        </w:rPr>
        <w:t>504</w:t>
      </w:r>
      <w:r w:rsidRPr="007E38C1">
        <w:rPr>
          <w:rFonts w:eastAsia="CharisSIL"/>
          <w:szCs w:val="24"/>
          <w:lang w:val="en-US"/>
        </w:rPr>
        <w:t xml:space="preserve"> proceedings, and 1</w:t>
      </w:r>
      <w:r w:rsidR="00512912" w:rsidRPr="007E38C1">
        <w:rPr>
          <w:rFonts w:eastAsia="CharisSIL"/>
          <w:szCs w:val="24"/>
          <w:lang w:val="en-US"/>
        </w:rPr>
        <w:t>4</w:t>
      </w:r>
      <w:r w:rsidR="003208C7" w:rsidRPr="007E38C1">
        <w:rPr>
          <w:rFonts w:eastAsia="CharisSIL"/>
          <w:szCs w:val="24"/>
          <w:lang w:val="en-US"/>
        </w:rPr>
        <w:t>7</w:t>
      </w:r>
      <w:r w:rsidRPr="007E38C1">
        <w:rPr>
          <w:rFonts w:eastAsia="CharisSIL"/>
          <w:szCs w:val="24"/>
          <w:lang w:val="en-US"/>
        </w:rPr>
        <w:t xml:space="preserve"> reviews. </w:t>
      </w:r>
      <w:r w:rsidR="00E80048" w:rsidRPr="007E38C1">
        <w:rPr>
          <w:rFonts w:eastAsia="CharisSIL"/>
          <w:szCs w:val="24"/>
          <w:lang w:val="en-US"/>
        </w:rPr>
        <w:t xml:space="preserve">The authors of these texts used </w:t>
      </w:r>
      <w:r w:rsidR="003208C7" w:rsidRPr="007E38C1">
        <w:rPr>
          <w:rFonts w:eastAsia="CharisSIL"/>
          <w:szCs w:val="24"/>
          <w:lang w:val="en-US"/>
        </w:rPr>
        <w:t>143</w:t>
      </w:r>
      <w:r w:rsidR="00256BBC" w:rsidRPr="007E38C1">
        <w:rPr>
          <w:rFonts w:eastAsia="CharisSIL"/>
          <w:szCs w:val="24"/>
          <w:lang w:val="en-US"/>
        </w:rPr>
        <w:t>,</w:t>
      </w:r>
      <w:r w:rsidR="003208C7" w:rsidRPr="007E38C1">
        <w:rPr>
          <w:rFonts w:eastAsia="CharisSIL"/>
          <w:szCs w:val="24"/>
          <w:lang w:val="en-US"/>
        </w:rPr>
        <w:t xml:space="preserve">035 </w:t>
      </w:r>
      <w:r w:rsidRPr="007E38C1">
        <w:rPr>
          <w:rFonts w:eastAsia="CharisSIL"/>
          <w:szCs w:val="24"/>
          <w:lang w:val="en-US"/>
        </w:rPr>
        <w:t xml:space="preserve">references and </w:t>
      </w:r>
      <w:r w:rsidR="003208C7" w:rsidRPr="007E38C1">
        <w:rPr>
          <w:rFonts w:eastAsia="CharisSIL"/>
          <w:szCs w:val="24"/>
          <w:lang w:val="en-US"/>
        </w:rPr>
        <w:t>7</w:t>
      </w:r>
      <w:r w:rsidR="00256BBC" w:rsidRPr="007E38C1">
        <w:rPr>
          <w:rFonts w:eastAsia="CharisSIL"/>
          <w:szCs w:val="24"/>
          <w:lang w:val="en-US"/>
        </w:rPr>
        <w:t>,</w:t>
      </w:r>
      <w:r w:rsidR="003208C7" w:rsidRPr="007E38C1">
        <w:rPr>
          <w:rFonts w:eastAsia="CharisSIL"/>
          <w:szCs w:val="24"/>
          <w:lang w:val="en-US"/>
        </w:rPr>
        <w:t>646</w:t>
      </w:r>
      <w:r w:rsidR="00D124D9" w:rsidRPr="007E38C1">
        <w:rPr>
          <w:rFonts w:eastAsia="CharisSIL"/>
          <w:szCs w:val="24"/>
          <w:lang w:val="en-US"/>
        </w:rPr>
        <w:t xml:space="preserve"> </w:t>
      </w:r>
      <w:r w:rsidRPr="007E38C1">
        <w:rPr>
          <w:rFonts w:eastAsia="CharisSIL"/>
          <w:szCs w:val="24"/>
          <w:lang w:val="en-US"/>
        </w:rPr>
        <w:t xml:space="preserve">keywords. </w:t>
      </w:r>
      <w:r w:rsidR="00512912" w:rsidRPr="007E38C1">
        <w:rPr>
          <w:rFonts w:eastAsia="CharisSIL"/>
          <w:szCs w:val="24"/>
          <w:lang w:val="en-US"/>
        </w:rPr>
        <w:t>The collaboration index was 2.</w:t>
      </w:r>
      <w:r w:rsidR="003208C7" w:rsidRPr="007E38C1">
        <w:rPr>
          <w:rFonts w:eastAsia="CharisSIL"/>
          <w:szCs w:val="24"/>
          <w:lang w:val="en-US"/>
        </w:rPr>
        <w:t>1</w:t>
      </w:r>
      <w:r w:rsidRPr="007E38C1">
        <w:rPr>
          <w:rFonts w:eastAsia="CharisSIL"/>
          <w:szCs w:val="24"/>
          <w:lang w:val="en-US"/>
        </w:rPr>
        <w:t xml:space="preserve">, and </w:t>
      </w:r>
      <w:r w:rsidR="00512912" w:rsidRPr="007E38C1">
        <w:rPr>
          <w:rFonts w:eastAsia="CharisSIL"/>
          <w:szCs w:val="24"/>
          <w:lang w:val="en-US"/>
        </w:rPr>
        <w:t>8</w:t>
      </w:r>
      <w:r w:rsidR="00256BBC" w:rsidRPr="007E38C1">
        <w:rPr>
          <w:rFonts w:eastAsia="CharisSIL"/>
          <w:szCs w:val="24"/>
          <w:lang w:val="en-US"/>
        </w:rPr>
        <w:t>,</w:t>
      </w:r>
      <w:r w:rsidR="003208C7" w:rsidRPr="007E38C1">
        <w:rPr>
          <w:rFonts w:eastAsia="CharisSIL"/>
          <w:szCs w:val="24"/>
          <w:lang w:val="en-US"/>
        </w:rPr>
        <w:t>170</w:t>
      </w:r>
      <w:r w:rsidRPr="007E38C1">
        <w:rPr>
          <w:rFonts w:eastAsia="CharisSIL"/>
          <w:szCs w:val="24"/>
          <w:lang w:val="en-US"/>
        </w:rPr>
        <w:t xml:space="preserve"> authors contributed to this field.</w:t>
      </w:r>
      <w:r w:rsidR="008B5836" w:rsidRPr="007E38C1">
        <w:rPr>
          <w:rFonts w:eastAsia="CharisSIL"/>
          <w:szCs w:val="24"/>
          <w:lang w:val="en-US"/>
        </w:rPr>
        <w:t xml:space="preserve"> </w:t>
      </w:r>
    </w:p>
    <w:p w14:paraId="5B6900D6" w14:textId="59AFA412" w:rsidR="00A30498" w:rsidRDefault="003208C7" w:rsidP="00D762DC">
      <w:pPr>
        <w:autoSpaceDE w:val="0"/>
        <w:autoSpaceDN w:val="0"/>
        <w:adjustRightInd w:val="0"/>
        <w:spacing w:line="480" w:lineRule="auto"/>
        <w:ind w:firstLine="567"/>
        <w:jc w:val="both"/>
        <w:rPr>
          <w:rFonts w:eastAsia="CharisSIL"/>
          <w:szCs w:val="24"/>
          <w:lang w:val="en-US"/>
        </w:rPr>
      </w:pPr>
      <w:r w:rsidRPr="007E38C1">
        <w:rPr>
          <w:rFonts w:eastAsia="CharisSIL"/>
          <w:szCs w:val="24"/>
          <w:lang w:val="en-US"/>
        </w:rPr>
        <w:t xml:space="preserve">Table 2 shows that </w:t>
      </w:r>
      <w:r w:rsidR="00D762DC" w:rsidRPr="007E38C1">
        <w:rPr>
          <w:rFonts w:eastAsia="CharisSIL"/>
          <w:szCs w:val="24"/>
          <w:lang w:val="en-US"/>
        </w:rPr>
        <w:t xml:space="preserve">the number of publications </w:t>
      </w:r>
      <w:r w:rsidR="003A2F68" w:rsidRPr="007E38C1">
        <w:rPr>
          <w:rFonts w:eastAsia="CharisSIL"/>
          <w:szCs w:val="24"/>
          <w:lang w:val="en-US"/>
        </w:rPr>
        <w:t>i</w:t>
      </w:r>
      <w:r w:rsidR="00D762DC" w:rsidRPr="007E38C1">
        <w:rPr>
          <w:rFonts w:eastAsia="CharisSIL"/>
          <w:szCs w:val="24"/>
          <w:lang w:val="en-US"/>
        </w:rPr>
        <w:t>n</w:t>
      </w:r>
      <w:r w:rsidR="003A2F68" w:rsidRPr="007E38C1">
        <w:rPr>
          <w:rFonts w:eastAsia="CharisSIL"/>
          <w:szCs w:val="24"/>
          <w:lang w:val="en-US"/>
        </w:rPr>
        <w:t xml:space="preserve"> the 2016</w:t>
      </w:r>
      <w:r w:rsidR="00E80048" w:rsidRPr="007E38C1">
        <w:rPr>
          <w:rFonts w:eastAsia="CharisSIL"/>
          <w:szCs w:val="24"/>
          <w:lang w:val="en-US"/>
        </w:rPr>
        <w:t>–</w:t>
      </w:r>
      <w:r w:rsidR="00D762DC" w:rsidRPr="007E38C1">
        <w:rPr>
          <w:rFonts w:eastAsia="CharisSIL"/>
          <w:szCs w:val="24"/>
          <w:lang w:val="en-US"/>
        </w:rPr>
        <w:t>2021 (2</w:t>
      </w:r>
      <w:r w:rsidR="00256BBC" w:rsidRPr="007E38C1">
        <w:rPr>
          <w:rFonts w:eastAsia="CharisSIL"/>
          <w:szCs w:val="24"/>
          <w:lang w:val="en-US"/>
        </w:rPr>
        <w:t>,</w:t>
      </w:r>
      <w:r w:rsidR="00D762DC" w:rsidRPr="007E38C1">
        <w:rPr>
          <w:rFonts w:eastAsia="CharisSIL"/>
          <w:szCs w:val="24"/>
          <w:lang w:val="en-US"/>
        </w:rPr>
        <w:t>991</w:t>
      </w:r>
      <w:r w:rsidR="003A2F68" w:rsidRPr="007E38C1">
        <w:rPr>
          <w:rFonts w:eastAsia="CharisSIL"/>
          <w:szCs w:val="24"/>
          <w:lang w:val="en-US"/>
        </w:rPr>
        <w:t xml:space="preserve"> documents</w:t>
      </w:r>
      <w:r w:rsidR="00D762DC" w:rsidRPr="007E38C1">
        <w:rPr>
          <w:rFonts w:eastAsia="CharisSIL"/>
          <w:szCs w:val="24"/>
          <w:lang w:val="en-US"/>
        </w:rPr>
        <w:t xml:space="preserve">) period </w:t>
      </w:r>
      <w:r w:rsidR="003A2F68" w:rsidRPr="007E38C1">
        <w:rPr>
          <w:rFonts w:eastAsia="CharisSIL"/>
          <w:szCs w:val="24"/>
          <w:lang w:val="en-US"/>
        </w:rPr>
        <w:t>is more th</w:t>
      </w:r>
      <w:r w:rsidR="00C77B2E" w:rsidRPr="007E38C1">
        <w:rPr>
          <w:rFonts w:eastAsia="CharisSIL"/>
          <w:szCs w:val="24"/>
          <w:lang w:val="en-US"/>
        </w:rPr>
        <w:t>an</w:t>
      </w:r>
      <w:r w:rsidR="003A2F68" w:rsidRPr="007E38C1">
        <w:rPr>
          <w:rFonts w:eastAsia="CharisSIL"/>
          <w:szCs w:val="24"/>
          <w:lang w:val="en-US"/>
        </w:rPr>
        <w:t xml:space="preserve"> double the publications in</w:t>
      </w:r>
      <w:r w:rsidR="006E2DA6" w:rsidRPr="007E38C1">
        <w:rPr>
          <w:rFonts w:eastAsia="CharisSIL"/>
          <w:szCs w:val="24"/>
          <w:lang w:val="en-US"/>
        </w:rPr>
        <w:t xml:space="preserve"> the 1963</w:t>
      </w:r>
      <w:r w:rsidR="00E80048" w:rsidRPr="007E38C1">
        <w:rPr>
          <w:rFonts w:eastAsia="CharisSIL"/>
          <w:szCs w:val="24"/>
          <w:lang w:val="en-US"/>
        </w:rPr>
        <w:t>–</w:t>
      </w:r>
      <w:r w:rsidR="006E2DA6" w:rsidRPr="007E38C1">
        <w:rPr>
          <w:rFonts w:eastAsia="CharisSIL"/>
          <w:szCs w:val="24"/>
          <w:lang w:val="en-US"/>
        </w:rPr>
        <w:t>2015 period (1</w:t>
      </w:r>
      <w:r w:rsidR="00256BBC" w:rsidRPr="007E38C1">
        <w:rPr>
          <w:rFonts w:eastAsia="CharisSIL"/>
          <w:szCs w:val="24"/>
          <w:lang w:val="en-US"/>
        </w:rPr>
        <w:t>,</w:t>
      </w:r>
      <w:r w:rsidR="006E2DA6" w:rsidRPr="007E38C1">
        <w:rPr>
          <w:rFonts w:eastAsia="CharisSIL"/>
          <w:szCs w:val="24"/>
          <w:lang w:val="en-US"/>
        </w:rPr>
        <w:t xml:space="preserve">423 documents). </w:t>
      </w:r>
      <w:r w:rsidR="00D762DC" w:rsidRPr="007E38C1">
        <w:rPr>
          <w:rFonts w:eastAsia="CharisSIL"/>
          <w:szCs w:val="24"/>
          <w:lang w:val="en-US"/>
        </w:rPr>
        <w:t>The first publication beg</w:t>
      </w:r>
      <w:r w:rsidR="00E80048" w:rsidRPr="007E38C1">
        <w:rPr>
          <w:rFonts w:eastAsia="CharisSIL"/>
          <w:szCs w:val="24"/>
          <w:lang w:val="en-US"/>
        </w:rPr>
        <w:t>a</w:t>
      </w:r>
      <w:r w:rsidR="00D762DC" w:rsidRPr="007E38C1">
        <w:rPr>
          <w:rFonts w:eastAsia="CharisSIL"/>
          <w:szCs w:val="24"/>
          <w:lang w:val="en-US"/>
        </w:rPr>
        <w:t xml:space="preserve">n </w:t>
      </w:r>
      <w:r w:rsidR="00D124D9" w:rsidRPr="007E38C1">
        <w:rPr>
          <w:rFonts w:eastAsia="CharisSIL"/>
          <w:szCs w:val="24"/>
          <w:lang w:val="en-US"/>
        </w:rPr>
        <w:t>i</w:t>
      </w:r>
      <w:r w:rsidR="00D762DC" w:rsidRPr="007E38C1">
        <w:rPr>
          <w:rFonts w:eastAsia="CharisSIL"/>
          <w:szCs w:val="24"/>
          <w:lang w:val="en-US"/>
        </w:rPr>
        <w:t>n 1963</w:t>
      </w:r>
      <w:r w:rsidR="001B5136" w:rsidRPr="007E38C1">
        <w:rPr>
          <w:rFonts w:eastAsia="CharisSIL"/>
          <w:szCs w:val="24"/>
          <w:lang w:val="en-US"/>
        </w:rPr>
        <w:t>,</w:t>
      </w:r>
      <w:r w:rsidR="00D762DC" w:rsidRPr="007E38C1">
        <w:rPr>
          <w:rFonts w:eastAsia="CharisSIL"/>
          <w:szCs w:val="24"/>
          <w:lang w:val="en-US"/>
        </w:rPr>
        <w:t xml:space="preserve"> which is consisted </w:t>
      </w:r>
      <w:r w:rsidR="00B550C5">
        <w:rPr>
          <w:rFonts w:eastAsia="CharisSIL"/>
          <w:szCs w:val="24"/>
          <w:lang w:val="en-US"/>
        </w:rPr>
        <w:t xml:space="preserve">with </w:t>
      </w:r>
      <w:r w:rsidR="00D762DC" w:rsidRPr="007E38C1">
        <w:rPr>
          <w:rFonts w:eastAsia="CharisSIL"/>
          <w:szCs w:val="24"/>
          <w:lang w:val="en-US"/>
        </w:rPr>
        <w:t>Bedi et al</w:t>
      </w:r>
      <w:r w:rsidR="009D32C9" w:rsidRPr="007E38C1">
        <w:rPr>
          <w:rFonts w:eastAsia="CharisSIL"/>
          <w:szCs w:val="24"/>
          <w:lang w:val="en-US"/>
        </w:rPr>
        <w:t>.</w:t>
      </w:r>
      <w:r w:rsidR="00D762DC" w:rsidRPr="007E38C1">
        <w:rPr>
          <w:rFonts w:eastAsia="CharisSIL"/>
          <w:szCs w:val="24"/>
          <w:lang w:val="en-US"/>
        </w:rPr>
        <w:t xml:space="preserve">’s (2019) research in which they found the first publication on </w:t>
      </w:r>
      <w:r w:rsidR="006B61A4" w:rsidRPr="007E38C1">
        <w:rPr>
          <w:rFonts w:eastAsia="CharisSIL"/>
          <w:szCs w:val="24"/>
          <w:lang w:val="en-US"/>
        </w:rPr>
        <w:t>FL</w:t>
      </w:r>
      <w:r w:rsidR="00D762DC" w:rsidRPr="007E38C1">
        <w:rPr>
          <w:rFonts w:eastAsia="CharisSIL"/>
          <w:szCs w:val="24"/>
          <w:lang w:val="en-US"/>
        </w:rPr>
        <w:t xml:space="preserve"> construct in Scopus database year</w:t>
      </w:r>
      <w:r w:rsidR="009D32C9" w:rsidRPr="007E38C1">
        <w:rPr>
          <w:rFonts w:eastAsia="CharisSIL"/>
          <w:szCs w:val="24"/>
          <w:lang w:val="en-US"/>
        </w:rPr>
        <w:t>s</w:t>
      </w:r>
      <w:r w:rsidR="00D762DC" w:rsidRPr="007E38C1">
        <w:rPr>
          <w:rFonts w:eastAsia="CharisSIL"/>
          <w:szCs w:val="24"/>
          <w:lang w:val="en-US"/>
        </w:rPr>
        <w:t xml:space="preserve"> back to 1964</w:t>
      </w:r>
      <w:r w:rsidR="009D32C9" w:rsidRPr="007E38C1">
        <w:rPr>
          <w:rFonts w:eastAsia="CharisSIL"/>
          <w:szCs w:val="24"/>
          <w:lang w:val="en-US"/>
        </w:rPr>
        <w:t>.</w:t>
      </w:r>
    </w:p>
    <w:p w14:paraId="4236344F" w14:textId="34819883" w:rsidR="00B37833" w:rsidRDefault="00B37833" w:rsidP="00D762DC">
      <w:pPr>
        <w:autoSpaceDE w:val="0"/>
        <w:autoSpaceDN w:val="0"/>
        <w:adjustRightInd w:val="0"/>
        <w:spacing w:line="480" w:lineRule="auto"/>
        <w:ind w:firstLine="567"/>
        <w:jc w:val="both"/>
        <w:rPr>
          <w:rFonts w:eastAsia="CharisSIL"/>
          <w:szCs w:val="24"/>
          <w:lang w:val="en-US"/>
        </w:rPr>
      </w:pPr>
    </w:p>
    <w:p w14:paraId="6AC49CF3" w14:textId="77777777" w:rsidR="00B37833" w:rsidRPr="007E38C1" w:rsidRDefault="00B37833" w:rsidP="00D762DC">
      <w:pPr>
        <w:autoSpaceDE w:val="0"/>
        <w:autoSpaceDN w:val="0"/>
        <w:adjustRightInd w:val="0"/>
        <w:spacing w:line="480" w:lineRule="auto"/>
        <w:ind w:firstLine="567"/>
        <w:jc w:val="both"/>
        <w:rPr>
          <w:rFonts w:eastAsia="CharisSIL"/>
          <w:szCs w:val="24"/>
          <w:lang w:val="en-US"/>
        </w:rPr>
      </w:pPr>
    </w:p>
    <w:p w14:paraId="3619EB46" w14:textId="11968F0D" w:rsidR="00252EFA" w:rsidRPr="007E38C1" w:rsidRDefault="00510568" w:rsidP="00A23634">
      <w:pPr>
        <w:pStyle w:val="Lgende"/>
        <w:spacing w:after="0" w:line="480" w:lineRule="auto"/>
        <w:jc w:val="center"/>
        <w:rPr>
          <w:i w:val="0"/>
          <w:color w:val="auto"/>
          <w:sz w:val="24"/>
          <w:szCs w:val="24"/>
          <w:lang w:val="en-US"/>
        </w:rPr>
      </w:pPr>
      <w:bookmarkStart w:id="1" w:name="_Ref66133214"/>
      <w:r w:rsidRPr="00B37833">
        <w:rPr>
          <w:bCs/>
          <w:i w:val="0"/>
          <w:color w:val="auto"/>
          <w:sz w:val="24"/>
          <w:szCs w:val="24"/>
          <w:lang w:val="en-US"/>
        </w:rPr>
        <w:lastRenderedPageBreak/>
        <w:t xml:space="preserve">Table </w:t>
      </w:r>
      <w:bookmarkEnd w:id="1"/>
      <w:r w:rsidR="00A23634" w:rsidRPr="00B37833">
        <w:rPr>
          <w:bCs/>
          <w:i w:val="0"/>
          <w:color w:val="auto"/>
          <w:sz w:val="24"/>
          <w:szCs w:val="24"/>
          <w:lang w:val="en-US"/>
        </w:rPr>
        <w:t>2</w:t>
      </w:r>
      <w:r w:rsidRPr="00B37833">
        <w:rPr>
          <w:bCs/>
          <w:i w:val="0"/>
          <w:color w:val="auto"/>
          <w:sz w:val="24"/>
          <w:szCs w:val="24"/>
          <w:lang w:val="en-US"/>
        </w:rPr>
        <w:t>.</w:t>
      </w:r>
      <w:r w:rsidRPr="00B37833">
        <w:rPr>
          <w:i w:val="0"/>
          <w:color w:val="auto"/>
          <w:sz w:val="24"/>
          <w:szCs w:val="24"/>
          <w:lang w:val="en-US"/>
        </w:rPr>
        <w:t xml:space="preserve"> </w:t>
      </w:r>
      <w:r w:rsidR="00155C83" w:rsidRPr="00B37833">
        <w:rPr>
          <w:i w:val="0"/>
          <w:color w:val="auto"/>
          <w:sz w:val="24"/>
          <w:szCs w:val="24"/>
          <w:lang w:val="en-US"/>
        </w:rPr>
        <w:t>Main informatio</w:t>
      </w:r>
      <w:r w:rsidR="00512912" w:rsidRPr="00B37833">
        <w:rPr>
          <w:i w:val="0"/>
          <w:color w:val="auto"/>
          <w:sz w:val="24"/>
          <w:szCs w:val="24"/>
          <w:lang w:val="en-US"/>
        </w:rPr>
        <w:t>n extracted from WoS and Scopus</w:t>
      </w:r>
    </w:p>
    <w:tbl>
      <w:tblPr>
        <w:tblW w:w="7921" w:type="dxa"/>
        <w:jc w:val="center"/>
        <w:tblLook w:val="04A0" w:firstRow="1" w:lastRow="0" w:firstColumn="1" w:lastColumn="0" w:noHBand="0" w:noVBand="1"/>
      </w:tblPr>
      <w:tblGrid>
        <w:gridCol w:w="4022"/>
        <w:gridCol w:w="1280"/>
        <w:gridCol w:w="1243"/>
        <w:gridCol w:w="1376"/>
      </w:tblGrid>
      <w:tr w:rsidR="00187DA3" w:rsidRPr="007E38C1" w14:paraId="5968F3C0" w14:textId="77777777" w:rsidTr="009B21EE">
        <w:trPr>
          <w:trHeight w:val="226"/>
          <w:jc w:val="center"/>
        </w:trPr>
        <w:tc>
          <w:tcPr>
            <w:tcW w:w="4022"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777BD03E" w14:textId="491A3A55" w:rsidR="00187DA3" w:rsidRPr="007E38C1" w:rsidRDefault="00187DA3" w:rsidP="00F0312C">
            <w:pPr>
              <w:rPr>
                <w:rFonts w:eastAsia="Times New Roman"/>
                <w:b/>
                <w:bCs/>
                <w:sz w:val="22"/>
                <w:lang w:val="en-US" w:eastAsia="en-CA"/>
              </w:rPr>
            </w:pPr>
            <w:r w:rsidRPr="007E38C1">
              <w:rPr>
                <w:rFonts w:eastAsia="Times New Roman"/>
                <w:b/>
                <w:sz w:val="22"/>
                <w:lang w:val="en-US" w:eastAsia="en-CA"/>
              </w:rPr>
              <w:t>Timespan</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F0C059" w14:textId="0CD994C4" w:rsidR="00187DA3" w:rsidRPr="007E38C1" w:rsidRDefault="00187DA3" w:rsidP="00F0312C">
            <w:pPr>
              <w:jc w:val="center"/>
              <w:rPr>
                <w:rFonts w:eastAsia="Times New Roman"/>
                <w:b/>
                <w:bCs/>
                <w:sz w:val="22"/>
                <w:lang w:val="en-US" w:eastAsia="en-CA"/>
              </w:rPr>
            </w:pPr>
            <w:r w:rsidRPr="007E38C1">
              <w:rPr>
                <w:rFonts w:eastAsia="Times New Roman"/>
                <w:b/>
                <w:bCs/>
                <w:sz w:val="22"/>
                <w:lang w:val="en-US" w:eastAsia="en-CA"/>
              </w:rPr>
              <w:t>Global</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61010D7" w14:textId="1B959F0C" w:rsidR="00187DA3" w:rsidRPr="007E38C1" w:rsidRDefault="00187DA3" w:rsidP="00F0312C">
            <w:pPr>
              <w:jc w:val="center"/>
              <w:rPr>
                <w:rFonts w:eastAsia="Times New Roman"/>
                <w:b/>
                <w:bCs/>
                <w:sz w:val="22"/>
                <w:lang w:val="en-US" w:eastAsia="en-CA"/>
              </w:rPr>
            </w:pPr>
            <w:r w:rsidRPr="007E38C1">
              <w:rPr>
                <w:rFonts w:eastAsia="Times New Roman"/>
                <w:b/>
                <w:bCs/>
                <w:sz w:val="22"/>
                <w:lang w:val="en-US" w:eastAsia="en-CA"/>
              </w:rPr>
              <w:t>Period 1</w:t>
            </w:r>
          </w:p>
        </w:tc>
        <w:tc>
          <w:tcPr>
            <w:tcW w:w="13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162E145" w14:textId="14ED7477" w:rsidR="00187DA3" w:rsidRPr="007E38C1" w:rsidRDefault="00187DA3" w:rsidP="00F0312C">
            <w:pPr>
              <w:jc w:val="center"/>
              <w:rPr>
                <w:rFonts w:eastAsia="Times New Roman"/>
                <w:b/>
                <w:bCs/>
                <w:sz w:val="22"/>
                <w:lang w:val="en-US" w:eastAsia="en-CA"/>
              </w:rPr>
            </w:pPr>
            <w:r w:rsidRPr="007E38C1">
              <w:rPr>
                <w:rFonts w:eastAsia="Times New Roman"/>
                <w:b/>
                <w:bCs/>
                <w:sz w:val="22"/>
                <w:lang w:val="en-US" w:eastAsia="en-CA"/>
              </w:rPr>
              <w:t>Period 2</w:t>
            </w:r>
          </w:p>
        </w:tc>
      </w:tr>
      <w:tr w:rsidR="00187DA3" w:rsidRPr="007E38C1" w14:paraId="5D0EF77D" w14:textId="77777777" w:rsidTr="00187DA3">
        <w:trPr>
          <w:trHeight w:val="197"/>
          <w:jc w:val="center"/>
        </w:trPr>
        <w:tc>
          <w:tcPr>
            <w:tcW w:w="4022"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2A5BE4DE" w14:textId="36D94AE0" w:rsidR="00187DA3" w:rsidRPr="007E38C1" w:rsidRDefault="00187DA3" w:rsidP="00F0312C">
            <w:pPr>
              <w:rPr>
                <w:rFonts w:eastAsia="Times New Roman"/>
                <w:sz w:val="22"/>
                <w:lang w:val="en-US" w:eastAsia="en-CA"/>
              </w:rPr>
            </w:pPr>
          </w:p>
        </w:tc>
        <w:tc>
          <w:tcPr>
            <w:tcW w:w="12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267E381" w14:textId="4505A413" w:rsidR="00187DA3" w:rsidRPr="007E38C1" w:rsidRDefault="00187DA3" w:rsidP="00F0312C">
            <w:pPr>
              <w:jc w:val="center"/>
              <w:rPr>
                <w:rFonts w:eastAsia="Times New Roman"/>
                <w:b/>
                <w:sz w:val="22"/>
                <w:lang w:val="en-US" w:eastAsia="en-CA"/>
              </w:rPr>
            </w:pPr>
            <w:r w:rsidRPr="007E38C1">
              <w:rPr>
                <w:rFonts w:eastAsia="Times New Roman"/>
                <w:b/>
                <w:sz w:val="22"/>
                <w:lang w:val="en-US" w:eastAsia="en-CA"/>
              </w:rPr>
              <w:t>1963</w:t>
            </w:r>
            <w:r w:rsidR="00BF6A69">
              <w:rPr>
                <w:rFonts w:eastAsia="Times New Roman"/>
                <w:b/>
                <w:sz w:val="22"/>
                <w:lang w:val="en-US" w:eastAsia="en-CA"/>
              </w:rPr>
              <w:t>–</w:t>
            </w:r>
            <w:r w:rsidRPr="007E38C1">
              <w:rPr>
                <w:rFonts w:eastAsia="Times New Roman"/>
                <w:b/>
                <w:sz w:val="22"/>
                <w:lang w:val="en-US" w:eastAsia="en-CA"/>
              </w:rPr>
              <w:t>2021</w:t>
            </w:r>
          </w:p>
        </w:tc>
        <w:tc>
          <w:tcPr>
            <w:tcW w:w="1243" w:type="dxa"/>
            <w:tcBorders>
              <w:top w:val="nil"/>
              <w:left w:val="nil"/>
              <w:bottom w:val="single" w:sz="4" w:space="0" w:color="auto"/>
              <w:right w:val="single" w:sz="4" w:space="0" w:color="auto"/>
            </w:tcBorders>
            <w:shd w:val="clear" w:color="auto" w:fill="D9D9D9" w:themeFill="background1" w:themeFillShade="D9"/>
            <w:noWrap/>
            <w:vAlign w:val="bottom"/>
            <w:hideMark/>
          </w:tcPr>
          <w:p w14:paraId="068F90F3" w14:textId="04743703" w:rsidR="00187DA3" w:rsidRPr="007E38C1" w:rsidRDefault="006E2DA6" w:rsidP="00F0312C">
            <w:pPr>
              <w:jc w:val="center"/>
              <w:rPr>
                <w:rFonts w:eastAsia="Times New Roman"/>
                <w:b/>
                <w:sz w:val="22"/>
                <w:lang w:val="en-US" w:eastAsia="en-CA"/>
              </w:rPr>
            </w:pPr>
            <w:r w:rsidRPr="007E38C1">
              <w:rPr>
                <w:rFonts w:eastAsia="Times New Roman"/>
                <w:b/>
                <w:sz w:val="22"/>
                <w:lang w:val="en-US" w:eastAsia="en-CA"/>
              </w:rPr>
              <w:t>1963</w:t>
            </w:r>
            <w:r w:rsidR="00BF6A69">
              <w:rPr>
                <w:rFonts w:eastAsia="Times New Roman"/>
                <w:b/>
                <w:sz w:val="22"/>
                <w:lang w:val="en-US" w:eastAsia="en-CA"/>
              </w:rPr>
              <w:t>–</w:t>
            </w:r>
            <w:r w:rsidR="00187DA3" w:rsidRPr="007E38C1">
              <w:rPr>
                <w:rFonts w:eastAsia="Times New Roman"/>
                <w:b/>
                <w:sz w:val="22"/>
                <w:lang w:val="en-US" w:eastAsia="en-CA"/>
              </w:rPr>
              <w:t>2015</w:t>
            </w:r>
          </w:p>
        </w:tc>
        <w:tc>
          <w:tcPr>
            <w:tcW w:w="1376" w:type="dxa"/>
            <w:tcBorders>
              <w:top w:val="nil"/>
              <w:left w:val="nil"/>
              <w:bottom w:val="single" w:sz="4" w:space="0" w:color="auto"/>
              <w:right w:val="single" w:sz="4" w:space="0" w:color="auto"/>
            </w:tcBorders>
            <w:shd w:val="clear" w:color="auto" w:fill="D9D9D9" w:themeFill="background1" w:themeFillShade="D9"/>
            <w:noWrap/>
            <w:vAlign w:val="bottom"/>
            <w:hideMark/>
          </w:tcPr>
          <w:p w14:paraId="4CB87FE3" w14:textId="796F13DA" w:rsidR="00187DA3" w:rsidRPr="007E38C1" w:rsidRDefault="00187DA3" w:rsidP="00F0312C">
            <w:pPr>
              <w:jc w:val="center"/>
              <w:rPr>
                <w:rFonts w:eastAsia="Times New Roman"/>
                <w:b/>
                <w:sz w:val="22"/>
                <w:lang w:val="en-US" w:eastAsia="en-CA"/>
              </w:rPr>
            </w:pPr>
            <w:r w:rsidRPr="007E38C1">
              <w:rPr>
                <w:rFonts w:eastAsia="Times New Roman"/>
                <w:b/>
                <w:sz w:val="22"/>
                <w:lang w:val="en-US" w:eastAsia="en-CA"/>
              </w:rPr>
              <w:t>2016</w:t>
            </w:r>
            <w:r w:rsidR="00BF6A69">
              <w:rPr>
                <w:rFonts w:eastAsia="Times New Roman"/>
                <w:b/>
                <w:sz w:val="22"/>
                <w:lang w:val="en-US" w:eastAsia="en-CA"/>
              </w:rPr>
              <w:t>–</w:t>
            </w:r>
            <w:r w:rsidRPr="007E38C1">
              <w:rPr>
                <w:rFonts w:eastAsia="Times New Roman"/>
                <w:b/>
                <w:sz w:val="22"/>
                <w:lang w:val="en-US" w:eastAsia="en-CA"/>
              </w:rPr>
              <w:t>2021</w:t>
            </w:r>
          </w:p>
        </w:tc>
      </w:tr>
      <w:tr w:rsidR="00F0312C" w:rsidRPr="007E38C1" w14:paraId="2DE53579" w14:textId="77777777" w:rsidTr="009B21EE">
        <w:trPr>
          <w:trHeight w:val="206"/>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22394FF4" w14:textId="4DDCD24A" w:rsidR="00F0312C" w:rsidRPr="007E38C1" w:rsidRDefault="00F0312C" w:rsidP="00F0312C">
            <w:pPr>
              <w:rPr>
                <w:rFonts w:eastAsia="Times New Roman"/>
                <w:sz w:val="22"/>
                <w:lang w:val="en-US" w:eastAsia="en-CA"/>
              </w:rPr>
            </w:pPr>
            <w:r w:rsidRPr="007E38C1">
              <w:rPr>
                <w:rFonts w:eastAsia="Times New Roman"/>
                <w:sz w:val="22"/>
                <w:lang w:val="en-US" w:eastAsia="en-CA"/>
              </w:rPr>
              <w:t>Sources (</w:t>
            </w:r>
            <w:r w:rsidR="00BF6A69" w:rsidRPr="00BF6A69">
              <w:rPr>
                <w:rFonts w:eastAsia="Times New Roman"/>
                <w:sz w:val="22"/>
                <w:lang w:val="en-US" w:eastAsia="en-CA"/>
              </w:rPr>
              <w:t>journals, books</w:t>
            </w:r>
            <w:r w:rsidRPr="007E38C1">
              <w:rPr>
                <w:rFonts w:eastAsia="Times New Roman"/>
                <w:sz w:val="22"/>
                <w:lang w:val="en-US" w:eastAsia="en-CA"/>
              </w:rPr>
              <w:t>, etc</w:t>
            </w:r>
            <w:r w:rsidR="00187DA3" w:rsidRPr="007E38C1">
              <w:rPr>
                <w:rFonts w:eastAsia="Times New Roman"/>
                <w:sz w:val="22"/>
                <w:lang w:val="en-US" w:eastAsia="en-CA"/>
              </w:rPr>
              <w:t>.</w:t>
            </w:r>
            <w:r w:rsidRPr="007E38C1">
              <w:rPr>
                <w:rFonts w:eastAsia="Times New Roman"/>
                <w:sz w:val="22"/>
                <w:lang w:val="en-US" w:eastAsia="en-CA"/>
              </w:rPr>
              <w:t>)</w:t>
            </w:r>
          </w:p>
        </w:tc>
        <w:tc>
          <w:tcPr>
            <w:tcW w:w="1280" w:type="dxa"/>
            <w:tcBorders>
              <w:top w:val="nil"/>
              <w:left w:val="nil"/>
              <w:bottom w:val="single" w:sz="4" w:space="0" w:color="auto"/>
              <w:right w:val="single" w:sz="4" w:space="0" w:color="auto"/>
            </w:tcBorders>
            <w:shd w:val="clear" w:color="auto" w:fill="auto"/>
            <w:noWrap/>
            <w:vAlign w:val="bottom"/>
            <w:hideMark/>
          </w:tcPr>
          <w:p w14:paraId="0BBCF971" w14:textId="2B7C51A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w:t>
            </w:r>
            <w:r w:rsidR="00BF6A69">
              <w:rPr>
                <w:rFonts w:eastAsia="Times New Roman"/>
                <w:sz w:val="22"/>
                <w:lang w:val="en-US" w:eastAsia="en-CA"/>
              </w:rPr>
              <w:t>,</w:t>
            </w:r>
            <w:r w:rsidRPr="007E38C1">
              <w:rPr>
                <w:rFonts w:eastAsia="Times New Roman"/>
                <w:sz w:val="22"/>
                <w:lang w:val="en-US" w:eastAsia="en-CA"/>
              </w:rPr>
              <w:t>763</w:t>
            </w:r>
          </w:p>
        </w:tc>
        <w:tc>
          <w:tcPr>
            <w:tcW w:w="1243" w:type="dxa"/>
            <w:tcBorders>
              <w:top w:val="nil"/>
              <w:left w:val="nil"/>
              <w:bottom w:val="single" w:sz="4" w:space="0" w:color="auto"/>
              <w:right w:val="single" w:sz="4" w:space="0" w:color="auto"/>
            </w:tcBorders>
            <w:shd w:val="clear" w:color="auto" w:fill="auto"/>
            <w:noWrap/>
            <w:vAlign w:val="bottom"/>
            <w:hideMark/>
          </w:tcPr>
          <w:p w14:paraId="6BBA278F"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764</w:t>
            </w:r>
          </w:p>
        </w:tc>
        <w:tc>
          <w:tcPr>
            <w:tcW w:w="1376" w:type="dxa"/>
            <w:tcBorders>
              <w:top w:val="nil"/>
              <w:left w:val="nil"/>
              <w:bottom w:val="single" w:sz="4" w:space="0" w:color="auto"/>
              <w:right w:val="single" w:sz="4" w:space="0" w:color="auto"/>
            </w:tcBorders>
            <w:shd w:val="clear" w:color="auto" w:fill="auto"/>
            <w:noWrap/>
            <w:vAlign w:val="bottom"/>
            <w:hideMark/>
          </w:tcPr>
          <w:p w14:paraId="5F8C8C0A" w14:textId="5B55354E"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w:t>
            </w:r>
            <w:r w:rsidR="00BF6A69">
              <w:rPr>
                <w:rFonts w:eastAsia="Times New Roman"/>
                <w:sz w:val="22"/>
                <w:lang w:val="en-US" w:eastAsia="en-CA"/>
              </w:rPr>
              <w:t>,</w:t>
            </w:r>
            <w:r w:rsidRPr="007E38C1">
              <w:rPr>
                <w:rFonts w:eastAsia="Times New Roman"/>
                <w:sz w:val="22"/>
                <w:lang w:val="en-US" w:eastAsia="en-CA"/>
              </w:rPr>
              <w:t>245</w:t>
            </w:r>
          </w:p>
        </w:tc>
      </w:tr>
      <w:tr w:rsidR="00F0312C" w:rsidRPr="007E38C1" w14:paraId="3F115206" w14:textId="77777777" w:rsidTr="009B21EE">
        <w:trPr>
          <w:trHeight w:val="82"/>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4D4134A1" w14:textId="77777777" w:rsidR="00F0312C" w:rsidRPr="007E38C1" w:rsidRDefault="00F0312C" w:rsidP="00F0312C">
            <w:pPr>
              <w:rPr>
                <w:rFonts w:eastAsia="Times New Roman"/>
                <w:sz w:val="22"/>
                <w:lang w:val="en-US" w:eastAsia="en-CA"/>
              </w:rPr>
            </w:pPr>
            <w:r w:rsidRPr="007E38C1">
              <w:rPr>
                <w:rFonts w:eastAsia="Times New Roman"/>
                <w:sz w:val="22"/>
                <w:lang w:val="en-US" w:eastAsia="en-CA"/>
              </w:rPr>
              <w:t>Documents</w:t>
            </w:r>
          </w:p>
        </w:tc>
        <w:tc>
          <w:tcPr>
            <w:tcW w:w="1280" w:type="dxa"/>
            <w:tcBorders>
              <w:top w:val="nil"/>
              <w:left w:val="nil"/>
              <w:bottom w:val="single" w:sz="4" w:space="0" w:color="auto"/>
              <w:right w:val="single" w:sz="4" w:space="0" w:color="auto"/>
            </w:tcBorders>
            <w:shd w:val="clear" w:color="auto" w:fill="auto"/>
            <w:noWrap/>
            <w:vAlign w:val="bottom"/>
            <w:hideMark/>
          </w:tcPr>
          <w:p w14:paraId="598CDDE0" w14:textId="14421DCC"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4</w:t>
            </w:r>
            <w:r w:rsidR="00BF6A69">
              <w:rPr>
                <w:rFonts w:eastAsia="Times New Roman"/>
                <w:sz w:val="22"/>
                <w:lang w:val="en-US" w:eastAsia="en-CA"/>
              </w:rPr>
              <w:t>,</w:t>
            </w:r>
            <w:r w:rsidRPr="007E38C1">
              <w:rPr>
                <w:rFonts w:eastAsia="Times New Roman"/>
                <w:sz w:val="22"/>
                <w:lang w:val="en-US" w:eastAsia="en-CA"/>
              </w:rPr>
              <w:t>414</w:t>
            </w:r>
          </w:p>
        </w:tc>
        <w:tc>
          <w:tcPr>
            <w:tcW w:w="1243" w:type="dxa"/>
            <w:tcBorders>
              <w:top w:val="nil"/>
              <w:left w:val="nil"/>
              <w:bottom w:val="single" w:sz="4" w:space="0" w:color="auto"/>
              <w:right w:val="single" w:sz="4" w:space="0" w:color="auto"/>
            </w:tcBorders>
            <w:shd w:val="clear" w:color="auto" w:fill="auto"/>
            <w:noWrap/>
            <w:vAlign w:val="bottom"/>
            <w:hideMark/>
          </w:tcPr>
          <w:p w14:paraId="0C28CEF8" w14:textId="412DC743"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w:t>
            </w:r>
            <w:r w:rsidR="00BF6A69">
              <w:rPr>
                <w:rFonts w:eastAsia="Times New Roman"/>
                <w:sz w:val="22"/>
                <w:lang w:val="en-US" w:eastAsia="en-CA"/>
              </w:rPr>
              <w:t>,</w:t>
            </w:r>
            <w:r w:rsidRPr="007E38C1">
              <w:rPr>
                <w:rFonts w:eastAsia="Times New Roman"/>
                <w:sz w:val="22"/>
                <w:lang w:val="en-US" w:eastAsia="en-CA"/>
              </w:rPr>
              <w:t>423</w:t>
            </w:r>
          </w:p>
        </w:tc>
        <w:tc>
          <w:tcPr>
            <w:tcW w:w="1376" w:type="dxa"/>
            <w:tcBorders>
              <w:top w:val="nil"/>
              <w:left w:val="nil"/>
              <w:bottom w:val="single" w:sz="4" w:space="0" w:color="auto"/>
              <w:right w:val="single" w:sz="4" w:space="0" w:color="auto"/>
            </w:tcBorders>
            <w:shd w:val="clear" w:color="auto" w:fill="auto"/>
            <w:noWrap/>
            <w:vAlign w:val="bottom"/>
            <w:hideMark/>
          </w:tcPr>
          <w:p w14:paraId="1498A57C" w14:textId="6EEACFAB"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BF6A69">
              <w:rPr>
                <w:rFonts w:eastAsia="Times New Roman"/>
                <w:sz w:val="22"/>
                <w:lang w:val="en-US" w:eastAsia="en-CA"/>
              </w:rPr>
              <w:t>,</w:t>
            </w:r>
            <w:r w:rsidRPr="007E38C1">
              <w:rPr>
                <w:rFonts w:eastAsia="Times New Roman"/>
                <w:sz w:val="22"/>
                <w:lang w:val="en-US" w:eastAsia="en-CA"/>
              </w:rPr>
              <w:t>991</w:t>
            </w:r>
          </w:p>
        </w:tc>
      </w:tr>
      <w:tr w:rsidR="00F0312C" w:rsidRPr="007E38C1" w14:paraId="0042F46A"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16849111" w14:textId="44D9AB36" w:rsidR="00F0312C" w:rsidRPr="007E38C1" w:rsidRDefault="00F0312C" w:rsidP="00F0312C">
            <w:pPr>
              <w:rPr>
                <w:rFonts w:eastAsia="Times New Roman"/>
                <w:sz w:val="22"/>
                <w:lang w:val="en-US" w:eastAsia="en-CA"/>
              </w:rPr>
            </w:pPr>
            <w:r w:rsidRPr="007E38C1">
              <w:rPr>
                <w:rFonts w:eastAsia="Times New Roman"/>
                <w:sz w:val="22"/>
                <w:lang w:val="en-US" w:eastAsia="en-CA"/>
              </w:rPr>
              <w:t xml:space="preserve">Average years </w:t>
            </w:r>
            <w:r w:rsidR="00D124D9" w:rsidRPr="007E38C1">
              <w:rPr>
                <w:rFonts w:eastAsia="Times New Roman"/>
                <w:sz w:val="22"/>
                <w:lang w:val="en-US" w:eastAsia="en-CA"/>
              </w:rPr>
              <w:t>of</w:t>
            </w:r>
            <w:r w:rsidRPr="007E38C1">
              <w:rPr>
                <w:rFonts w:eastAsia="Times New Roman"/>
                <w:sz w:val="22"/>
                <w:lang w:val="en-US" w:eastAsia="en-CA"/>
              </w:rPr>
              <w:t xml:space="preserve"> publication</w:t>
            </w:r>
          </w:p>
        </w:tc>
        <w:tc>
          <w:tcPr>
            <w:tcW w:w="1280" w:type="dxa"/>
            <w:tcBorders>
              <w:top w:val="nil"/>
              <w:left w:val="nil"/>
              <w:bottom w:val="single" w:sz="4" w:space="0" w:color="auto"/>
              <w:right w:val="single" w:sz="4" w:space="0" w:color="auto"/>
            </w:tcBorders>
            <w:shd w:val="clear" w:color="auto" w:fill="auto"/>
            <w:noWrap/>
            <w:vAlign w:val="bottom"/>
            <w:hideMark/>
          </w:tcPr>
          <w:p w14:paraId="76BDE754" w14:textId="4A3AFAC8"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5</w:t>
            </w:r>
            <w:r w:rsidR="00F92C9F" w:rsidRPr="007E38C1">
              <w:rPr>
                <w:rFonts w:eastAsia="Times New Roman"/>
                <w:sz w:val="22"/>
                <w:lang w:val="en-US" w:eastAsia="en-CA"/>
              </w:rPr>
              <w:t>.</w:t>
            </w:r>
            <w:r w:rsidRPr="007E38C1">
              <w:rPr>
                <w:rFonts w:eastAsia="Times New Roman"/>
                <w:sz w:val="22"/>
                <w:lang w:val="en-US" w:eastAsia="en-CA"/>
              </w:rPr>
              <w:t>94</w:t>
            </w:r>
          </w:p>
        </w:tc>
        <w:tc>
          <w:tcPr>
            <w:tcW w:w="1243" w:type="dxa"/>
            <w:tcBorders>
              <w:top w:val="nil"/>
              <w:left w:val="nil"/>
              <w:bottom w:val="single" w:sz="4" w:space="0" w:color="auto"/>
              <w:right w:val="single" w:sz="4" w:space="0" w:color="auto"/>
            </w:tcBorders>
            <w:shd w:val="clear" w:color="auto" w:fill="auto"/>
            <w:noWrap/>
            <w:vAlign w:val="bottom"/>
            <w:hideMark/>
          </w:tcPr>
          <w:p w14:paraId="6E607D85"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12</w:t>
            </w:r>
          </w:p>
        </w:tc>
        <w:tc>
          <w:tcPr>
            <w:tcW w:w="1376" w:type="dxa"/>
            <w:tcBorders>
              <w:top w:val="nil"/>
              <w:left w:val="nil"/>
              <w:bottom w:val="single" w:sz="4" w:space="0" w:color="auto"/>
              <w:right w:val="single" w:sz="4" w:space="0" w:color="auto"/>
            </w:tcBorders>
            <w:shd w:val="clear" w:color="auto" w:fill="auto"/>
            <w:noWrap/>
            <w:vAlign w:val="bottom"/>
            <w:hideMark/>
          </w:tcPr>
          <w:p w14:paraId="06BC48D6" w14:textId="2F7DB981"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3</w:t>
            </w:r>
            <w:r w:rsidR="00F92C9F" w:rsidRPr="007E38C1">
              <w:rPr>
                <w:rFonts w:eastAsia="Times New Roman"/>
                <w:sz w:val="22"/>
                <w:lang w:val="en-US" w:eastAsia="en-CA"/>
              </w:rPr>
              <w:t>.</w:t>
            </w:r>
            <w:r w:rsidRPr="007E38C1">
              <w:rPr>
                <w:rFonts w:eastAsia="Times New Roman"/>
                <w:sz w:val="22"/>
                <w:lang w:val="en-US" w:eastAsia="en-CA"/>
              </w:rPr>
              <w:t>05</w:t>
            </w:r>
          </w:p>
        </w:tc>
      </w:tr>
      <w:tr w:rsidR="00F0312C" w:rsidRPr="007E38C1" w14:paraId="10BF33E1"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23A7429A" w14:textId="77777777" w:rsidR="00F0312C" w:rsidRPr="007E38C1" w:rsidRDefault="00F0312C" w:rsidP="00F0312C">
            <w:pPr>
              <w:rPr>
                <w:rFonts w:eastAsia="Times New Roman"/>
                <w:sz w:val="22"/>
                <w:lang w:val="en-US" w:eastAsia="en-CA"/>
              </w:rPr>
            </w:pPr>
            <w:r w:rsidRPr="007E38C1">
              <w:rPr>
                <w:rFonts w:eastAsia="Times New Roman"/>
                <w:sz w:val="22"/>
                <w:lang w:val="en-US" w:eastAsia="en-CA"/>
              </w:rPr>
              <w:t>Average citations per documents</w:t>
            </w:r>
          </w:p>
        </w:tc>
        <w:tc>
          <w:tcPr>
            <w:tcW w:w="1280" w:type="dxa"/>
            <w:tcBorders>
              <w:top w:val="nil"/>
              <w:left w:val="nil"/>
              <w:bottom w:val="single" w:sz="4" w:space="0" w:color="auto"/>
              <w:right w:val="single" w:sz="4" w:space="0" w:color="auto"/>
            </w:tcBorders>
            <w:shd w:val="clear" w:color="auto" w:fill="auto"/>
            <w:noWrap/>
            <w:vAlign w:val="bottom"/>
            <w:hideMark/>
          </w:tcPr>
          <w:p w14:paraId="62B2DB59" w14:textId="5FACD9EA"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11</w:t>
            </w:r>
            <w:r w:rsidR="00F92C9F" w:rsidRPr="007E38C1">
              <w:rPr>
                <w:rFonts w:eastAsia="Times New Roman"/>
                <w:sz w:val="22"/>
                <w:lang w:val="en-US" w:eastAsia="en-CA"/>
              </w:rPr>
              <w:t>.</w:t>
            </w:r>
            <w:r w:rsidRPr="007E38C1">
              <w:rPr>
                <w:rFonts w:eastAsia="Times New Roman"/>
                <w:sz w:val="22"/>
                <w:lang w:val="en-US" w:eastAsia="en-CA"/>
              </w:rPr>
              <w:t>01</w:t>
            </w:r>
          </w:p>
        </w:tc>
        <w:tc>
          <w:tcPr>
            <w:tcW w:w="1243" w:type="dxa"/>
            <w:tcBorders>
              <w:top w:val="nil"/>
              <w:left w:val="nil"/>
              <w:bottom w:val="single" w:sz="4" w:space="0" w:color="auto"/>
              <w:right w:val="single" w:sz="4" w:space="0" w:color="auto"/>
            </w:tcBorders>
            <w:shd w:val="clear" w:color="auto" w:fill="auto"/>
            <w:noWrap/>
            <w:vAlign w:val="bottom"/>
            <w:hideMark/>
          </w:tcPr>
          <w:p w14:paraId="0295BF8D" w14:textId="3B818AE4"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24</w:t>
            </w:r>
            <w:r w:rsidR="00F92C9F" w:rsidRPr="007E38C1">
              <w:rPr>
                <w:rFonts w:eastAsia="Times New Roman"/>
                <w:sz w:val="22"/>
                <w:lang w:val="en-US" w:eastAsia="en-CA"/>
              </w:rPr>
              <w:t>.</w:t>
            </w:r>
            <w:r w:rsidRPr="007E38C1">
              <w:rPr>
                <w:rFonts w:eastAsia="Times New Roman"/>
                <w:sz w:val="22"/>
                <w:lang w:val="en-US" w:eastAsia="en-CA"/>
              </w:rPr>
              <w:t>26</w:t>
            </w:r>
          </w:p>
        </w:tc>
        <w:tc>
          <w:tcPr>
            <w:tcW w:w="1376" w:type="dxa"/>
            <w:tcBorders>
              <w:top w:val="nil"/>
              <w:left w:val="nil"/>
              <w:bottom w:val="single" w:sz="4" w:space="0" w:color="auto"/>
              <w:right w:val="single" w:sz="4" w:space="0" w:color="auto"/>
            </w:tcBorders>
            <w:shd w:val="clear" w:color="auto" w:fill="auto"/>
            <w:noWrap/>
            <w:vAlign w:val="bottom"/>
            <w:hideMark/>
          </w:tcPr>
          <w:p w14:paraId="45E22C02" w14:textId="7C25C1DB" w:rsidR="00F0312C" w:rsidRPr="007E38C1" w:rsidRDefault="00F0312C" w:rsidP="00F92C9F">
            <w:pPr>
              <w:jc w:val="center"/>
              <w:rPr>
                <w:rFonts w:eastAsia="Times New Roman"/>
                <w:sz w:val="22"/>
                <w:lang w:val="en-US" w:eastAsia="en-CA"/>
              </w:rPr>
            </w:pPr>
            <w:r w:rsidRPr="007E38C1">
              <w:rPr>
                <w:rFonts w:eastAsia="Times New Roman"/>
                <w:sz w:val="22"/>
                <w:lang w:val="en-US" w:eastAsia="en-CA"/>
              </w:rPr>
              <w:t>4</w:t>
            </w:r>
            <w:r w:rsidR="00F92C9F" w:rsidRPr="007E38C1">
              <w:rPr>
                <w:rFonts w:eastAsia="Times New Roman"/>
                <w:sz w:val="22"/>
                <w:lang w:val="en-US" w:eastAsia="en-CA"/>
              </w:rPr>
              <w:t>.</w:t>
            </w:r>
            <w:r w:rsidRPr="007E38C1">
              <w:rPr>
                <w:rFonts w:eastAsia="Times New Roman"/>
                <w:sz w:val="22"/>
                <w:lang w:val="en-US" w:eastAsia="en-CA"/>
              </w:rPr>
              <w:t>7</w:t>
            </w:r>
            <w:r w:rsidR="00F92C9F" w:rsidRPr="007E38C1">
              <w:rPr>
                <w:rFonts w:eastAsia="Times New Roman"/>
                <w:sz w:val="22"/>
                <w:lang w:val="en-US" w:eastAsia="en-CA"/>
              </w:rPr>
              <w:t>1</w:t>
            </w:r>
          </w:p>
        </w:tc>
      </w:tr>
      <w:tr w:rsidR="00F0312C" w:rsidRPr="007E38C1" w14:paraId="526816FD"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1235FF7B" w14:textId="77777777" w:rsidR="00F0312C" w:rsidRPr="007E38C1" w:rsidRDefault="00F0312C" w:rsidP="00F0312C">
            <w:pPr>
              <w:rPr>
                <w:rFonts w:eastAsia="Times New Roman"/>
                <w:sz w:val="22"/>
                <w:lang w:val="en-US" w:eastAsia="en-CA"/>
              </w:rPr>
            </w:pPr>
            <w:r w:rsidRPr="007E38C1">
              <w:rPr>
                <w:rFonts w:eastAsia="Times New Roman"/>
                <w:sz w:val="22"/>
                <w:lang w:val="en-US" w:eastAsia="en-CA"/>
              </w:rPr>
              <w:t>Average citations per year per doc</w:t>
            </w:r>
          </w:p>
        </w:tc>
        <w:tc>
          <w:tcPr>
            <w:tcW w:w="1280" w:type="dxa"/>
            <w:tcBorders>
              <w:top w:val="nil"/>
              <w:left w:val="nil"/>
              <w:bottom w:val="single" w:sz="4" w:space="0" w:color="auto"/>
              <w:right w:val="single" w:sz="4" w:space="0" w:color="auto"/>
            </w:tcBorders>
            <w:shd w:val="clear" w:color="auto" w:fill="auto"/>
            <w:noWrap/>
            <w:vAlign w:val="bottom"/>
            <w:hideMark/>
          </w:tcPr>
          <w:p w14:paraId="3C96C2C3" w14:textId="6C055532"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w:t>
            </w:r>
            <w:r w:rsidR="00F92C9F" w:rsidRPr="007E38C1">
              <w:rPr>
                <w:rFonts w:eastAsia="Times New Roman"/>
                <w:sz w:val="22"/>
                <w:lang w:val="en-US" w:eastAsia="en-CA"/>
              </w:rPr>
              <w:t>.</w:t>
            </w:r>
            <w:r w:rsidRPr="007E38C1">
              <w:rPr>
                <w:rFonts w:eastAsia="Times New Roman"/>
                <w:sz w:val="22"/>
                <w:lang w:val="en-US" w:eastAsia="en-CA"/>
              </w:rPr>
              <w:t>35</w:t>
            </w:r>
          </w:p>
        </w:tc>
        <w:tc>
          <w:tcPr>
            <w:tcW w:w="1243" w:type="dxa"/>
            <w:tcBorders>
              <w:top w:val="nil"/>
              <w:left w:val="nil"/>
              <w:bottom w:val="single" w:sz="4" w:space="0" w:color="auto"/>
              <w:right w:val="single" w:sz="4" w:space="0" w:color="auto"/>
            </w:tcBorders>
            <w:shd w:val="clear" w:color="auto" w:fill="auto"/>
            <w:noWrap/>
            <w:vAlign w:val="bottom"/>
            <w:hideMark/>
          </w:tcPr>
          <w:p w14:paraId="7EBA8BB4" w14:textId="24DB85CC"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F92C9F" w:rsidRPr="007E38C1">
              <w:rPr>
                <w:rFonts w:eastAsia="Times New Roman"/>
                <w:sz w:val="22"/>
                <w:lang w:val="en-US" w:eastAsia="en-CA"/>
              </w:rPr>
              <w:t>.</w:t>
            </w:r>
            <w:r w:rsidRPr="007E38C1">
              <w:rPr>
                <w:rFonts w:eastAsia="Times New Roman"/>
                <w:sz w:val="22"/>
                <w:lang w:val="en-US" w:eastAsia="en-CA"/>
              </w:rPr>
              <w:t>03</w:t>
            </w:r>
          </w:p>
        </w:tc>
        <w:tc>
          <w:tcPr>
            <w:tcW w:w="1376" w:type="dxa"/>
            <w:tcBorders>
              <w:top w:val="nil"/>
              <w:left w:val="nil"/>
              <w:bottom w:val="single" w:sz="4" w:space="0" w:color="auto"/>
              <w:right w:val="single" w:sz="4" w:space="0" w:color="auto"/>
            </w:tcBorders>
            <w:shd w:val="clear" w:color="auto" w:fill="auto"/>
            <w:noWrap/>
            <w:vAlign w:val="bottom"/>
            <w:hideMark/>
          </w:tcPr>
          <w:p w14:paraId="558E6290" w14:textId="1D08426B" w:rsidR="00F0312C" w:rsidRPr="007E38C1" w:rsidRDefault="00F0312C" w:rsidP="00F92C9F">
            <w:pPr>
              <w:jc w:val="center"/>
              <w:rPr>
                <w:rFonts w:eastAsia="Times New Roman"/>
                <w:sz w:val="22"/>
                <w:lang w:val="en-US" w:eastAsia="en-CA"/>
              </w:rPr>
            </w:pPr>
            <w:r w:rsidRPr="007E38C1">
              <w:rPr>
                <w:rFonts w:eastAsia="Times New Roman"/>
                <w:sz w:val="22"/>
                <w:lang w:val="en-US" w:eastAsia="en-CA"/>
              </w:rPr>
              <w:t>1</w:t>
            </w:r>
            <w:r w:rsidR="00F92C9F" w:rsidRPr="007E38C1">
              <w:rPr>
                <w:rFonts w:eastAsia="Times New Roman"/>
                <w:sz w:val="22"/>
                <w:lang w:val="en-US" w:eastAsia="en-CA"/>
              </w:rPr>
              <w:t>.</w:t>
            </w:r>
            <w:r w:rsidRPr="007E38C1">
              <w:rPr>
                <w:rFonts w:eastAsia="Times New Roman"/>
                <w:sz w:val="22"/>
                <w:lang w:val="en-US" w:eastAsia="en-CA"/>
              </w:rPr>
              <w:t>0</w:t>
            </w:r>
            <w:r w:rsidR="00F92C9F" w:rsidRPr="007E38C1">
              <w:rPr>
                <w:rFonts w:eastAsia="Times New Roman"/>
                <w:sz w:val="22"/>
                <w:lang w:val="en-US" w:eastAsia="en-CA"/>
              </w:rPr>
              <w:t>3</w:t>
            </w:r>
          </w:p>
        </w:tc>
      </w:tr>
      <w:tr w:rsidR="00F0312C" w:rsidRPr="007E38C1" w14:paraId="6C8B2E58" w14:textId="77777777" w:rsidTr="009B21EE">
        <w:trPr>
          <w:trHeight w:val="13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7E46B83B" w14:textId="77777777" w:rsidR="00F0312C" w:rsidRPr="007E38C1" w:rsidRDefault="00F0312C" w:rsidP="00F0312C">
            <w:pPr>
              <w:rPr>
                <w:rFonts w:eastAsia="Times New Roman"/>
                <w:sz w:val="22"/>
                <w:lang w:val="en-US" w:eastAsia="en-CA"/>
              </w:rPr>
            </w:pPr>
            <w:r w:rsidRPr="007E38C1">
              <w:rPr>
                <w:rFonts w:eastAsia="Times New Roman"/>
                <w:sz w:val="22"/>
                <w:lang w:val="en-US" w:eastAsia="en-CA"/>
              </w:rPr>
              <w:t>References</w:t>
            </w:r>
          </w:p>
        </w:tc>
        <w:tc>
          <w:tcPr>
            <w:tcW w:w="1280" w:type="dxa"/>
            <w:tcBorders>
              <w:top w:val="nil"/>
              <w:left w:val="nil"/>
              <w:bottom w:val="single" w:sz="4" w:space="0" w:color="auto"/>
              <w:right w:val="single" w:sz="4" w:space="0" w:color="auto"/>
            </w:tcBorders>
            <w:shd w:val="clear" w:color="auto" w:fill="auto"/>
            <w:noWrap/>
            <w:vAlign w:val="bottom"/>
            <w:hideMark/>
          </w:tcPr>
          <w:p w14:paraId="7A16A4D8" w14:textId="477DE763"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143</w:t>
            </w:r>
            <w:r w:rsidR="00BF6A69">
              <w:rPr>
                <w:rFonts w:eastAsia="Times New Roman"/>
                <w:sz w:val="22"/>
                <w:lang w:val="en-US" w:eastAsia="en-CA"/>
              </w:rPr>
              <w:t>,</w:t>
            </w:r>
            <w:r w:rsidRPr="007E38C1">
              <w:rPr>
                <w:rFonts w:eastAsia="Times New Roman"/>
                <w:sz w:val="22"/>
                <w:lang w:val="en-US" w:eastAsia="en-CA"/>
              </w:rPr>
              <w:t>035</w:t>
            </w:r>
          </w:p>
        </w:tc>
        <w:tc>
          <w:tcPr>
            <w:tcW w:w="1243" w:type="dxa"/>
            <w:tcBorders>
              <w:top w:val="nil"/>
              <w:left w:val="nil"/>
              <w:bottom w:val="single" w:sz="4" w:space="0" w:color="auto"/>
              <w:right w:val="single" w:sz="4" w:space="0" w:color="auto"/>
            </w:tcBorders>
            <w:shd w:val="clear" w:color="auto" w:fill="auto"/>
            <w:noWrap/>
            <w:vAlign w:val="bottom"/>
            <w:hideMark/>
          </w:tcPr>
          <w:p w14:paraId="51BEE495" w14:textId="4422975B"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44</w:t>
            </w:r>
            <w:r w:rsidR="00BF6A69">
              <w:rPr>
                <w:rFonts w:eastAsia="Times New Roman"/>
                <w:sz w:val="22"/>
                <w:lang w:val="en-US" w:eastAsia="en-CA"/>
              </w:rPr>
              <w:t>,</w:t>
            </w:r>
            <w:r w:rsidRPr="007E38C1">
              <w:rPr>
                <w:rFonts w:eastAsia="Times New Roman"/>
                <w:sz w:val="22"/>
                <w:lang w:val="en-US" w:eastAsia="en-CA"/>
              </w:rPr>
              <w:t>299</w:t>
            </w:r>
          </w:p>
        </w:tc>
        <w:tc>
          <w:tcPr>
            <w:tcW w:w="1376" w:type="dxa"/>
            <w:tcBorders>
              <w:top w:val="nil"/>
              <w:left w:val="nil"/>
              <w:bottom w:val="single" w:sz="4" w:space="0" w:color="auto"/>
              <w:right w:val="single" w:sz="4" w:space="0" w:color="auto"/>
            </w:tcBorders>
            <w:shd w:val="clear" w:color="auto" w:fill="auto"/>
            <w:noWrap/>
            <w:vAlign w:val="bottom"/>
            <w:hideMark/>
          </w:tcPr>
          <w:p w14:paraId="23541A8C" w14:textId="7E156874"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103</w:t>
            </w:r>
            <w:r w:rsidR="00BF6A69">
              <w:rPr>
                <w:rFonts w:eastAsia="Times New Roman"/>
                <w:sz w:val="22"/>
                <w:lang w:val="en-US" w:eastAsia="en-CA"/>
              </w:rPr>
              <w:t>,</w:t>
            </w:r>
            <w:r w:rsidRPr="007E38C1">
              <w:rPr>
                <w:rFonts w:eastAsia="Times New Roman"/>
                <w:sz w:val="22"/>
                <w:lang w:val="en-US" w:eastAsia="en-CA"/>
              </w:rPr>
              <w:t>748</w:t>
            </w:r>
          </w:p>
        </w:tc>
      </w:tr>
      <w:tr w:rsidR="00F0312C" w:rsidRPr="007E38C1" w14:paraId="3C5B3C54"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27DDCBB" w14:textId="4939C294" w:rsidR="00F0312C" w:rsidRPr="007E38C1" w:rsidRDefault="00187DA3" w:rsidP="00F0312C">
            <w:pPr>
              <w:rPr>
                <w:rFonts w:eastAsia="Times New Roman"/>
                <w:b/>
                <w:sz w:val="22"/>
                <w:lang w:val="en-US" w:eastAsia="en-CA"/>
              </w:rPr>
            </w:pPr>
            <w:r w:rsidRPr="007E38C1">
              <w:rPr>
                <w:rFonts w:eastAsia="Times New Roman"/>
                <w:b/>
                <w:sz w:val="22"/>
                <w:lang w:val="en-US" w:eastAsia="en-CA"/>
              </w:rPr>
              <w:t>Document types</w:t>
            </w:r>
          </w:p>
        </w:tc>
        <w:tc>
          <w:tcPr>
            <w:tcW w:w="12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189C807" w14:textId="77777777" w:rsidR="00F0312C" w:rsidRPr="007E38C1" w:rsidRDefault="00F0312C" w:rsidP="00F0312C">
            <w:pPr>
              <w:jc w:val="center"/>
              <w:rPr>
                <w:rFonts w:eastAsia="Times New Roman"/>
                <w:b/>
                <w:sz w:val="22"/>
                <w:lang w:val="en-US" w:eastAsia="en-CA"/>
              </w:rPr>
            </w:pPr>
            <w:r w:rsidRPr="007E38C1">
              <w:rPr>
                <w:rFonts w:eastAsia="Times New Roman"/>
                <w:b/>
                <w:sz w:val="22"/>
                <w:lang w:val="en-US" w:eastAsia="en-CA"/>
              </w:rPr>
              <w:t> </w:t>
            </w:r>
          </w:p>
        </w:tc>
        <w:tc>
          <w:tcPr>
            <w:tcW w:w="1243" w:type="dxa"/>
            <w:tcBorders>
              <w:top w:val="nil"/>
              <w:left w:val="nil"/>
              <w:bottom w:val="single" w:sz="4" w:space="0" w:color="auto"/>
              <w:right w:val="single" w:sz="4" w:space="0" w:color="auto"/>
            </w:tcBorders>
            <w:shd w:val="clear" w:color="auto" w:fill="D9D9D9" w:themeFill="background1" w:themeFillShade="D9"/>
            <w:noWrap/>
            <w:vAlign w:val="bottom"/>
            <w:hideMark/>
          </w:tcPr>
          <w:p w14:paraId="3DCB8311" w14:textId="77777777" w:rsidR="00F0312C" w:rsidRPr="007E38C1" w:rsidRDefault="00F0312C" w:rsidP="00F0312C">
            <w:pPr>
              <w:jc w:val="center"/>
              <w:rPr>
                <w:rFonts w:eastAsia="Times New Roman"/>
                <w:b/>
                <w:sz w:val="22"/>
                <w:lang w:val="en-US" w:eastAsia="en-CA"/>
              </w:rPr>
            </w:pPr>
            <w:r w:rsidRPr="007E38C1">
              <w:rPr>
                <w:rFonts w:eastAsia="Times New Roman"/>
                <w:b/>
                <w:sz w:val="22"/>
                <w:lang w:val="en-US" w:eastAsia="en-CA"/>
              </w:rPr>
              <w:t> </w:t>
            </w:r>
          </w:p>
        </w:tc>
        <w:tc>
          <w:tcPr>
            <w:tcW w:w="1376" w:type="dxa"/>
            <w:tcBorders>
              <w:top w:val="nil"/>
              <w:left w:val="nil"/>
              <w:bottom w:val="single" w:sz="4" w:space="0" w:color="auto"/>
              <w:right w:val="single" w:sz="4" w:space="0" w:color="auto"/>
            </w:tcBorders>
            <w:shd w:val="clear" w:color="auto" w:fill="D9D9D9" w:themeFill="background1" w:themeFillShade="D9"/>
            <w:noWrap/>
            <w:vAlign w:val="bottom"/>
            <w:hideMark/>
          </w:tcPr>
          <w:p w14:paraId="43700ACD" w14:textId="77777777" w:rsidR="00F0312C" w:rsidRPr="007E38C1" w:rsidRDefault="00F0312C" w:rsidP="00F0312C">
            <w:pPr>
              <w:jc w:val="center"/>
              <w:rPr>
                <w:rFonts w:eastAsia="Times New Roman"/>
                <w:b/>
                <w:sz w:val="22"/>
                <w:lang w:val="en-US" w:eastAsia="en-CA"/>
              </w:rPr>
            </w:pPr>
            <w:r w:rsidRPr="007E38C1">
              <w:rPr>
                <w:rFonts w:eastAsia="Times New Roman"/>
                <w:b/>
                <w:sz w:val="22"/>
                <w:lang w:val="en-US" w:eastAsia="en-CA"/>
              </w:rPr>
              <w:t> </w:t>
            </w:r>
          </w:p>
        </w:tc>
      </w:tr>
      <w:tr w:rsidR="00F0312C" w:rsidRPr="007E38C1" w14:paraId="59541A0E" w14:textId="77777777" w:rsidTr="009B21EE">
        <w:trPr>
          <w:trHeight w:val="148"/>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132644E6" w14:textId="6A922A9D" w:rsidR="00F0312C" w:rsidRPr="007E38C1" w:rsidRDefault="00187DA3" w:rsidP="00F0312C">
            <w:pPr>
              <w:rPr>
                <w:rFonts w:eastAsia="Times New Roman"/>
                <w:sz w:val="22"/>
                <w:lang w:val="en-US" w:eastAsia="en-CA"/>
              </w:rPr>
            </w:pPr>
            <w:r w:rsidRPr="007E38C1">
              <w:rPr>
                <w:rFonts w:eastAsia="Times New Roman"/>
                <w:sz w:val="22"/>
                <w:lang w:val="en-US" w:eastAsia="en-CA"/>
              </w:rPr>
              <w:t>Article</w:t>
            </w:r>
          </w:p>
        </w:tc>
        <w:tc>
          <w:tcPr>
            <w:tcW w:w="1280" w:type="dxa"/>
            <w:tcBorders>
              <w:top w:val="nil"/>
              <w:left w:val="nil"/>
              <w:bottom w:val="single" w:sz="4" w:space="0" w:color="auto"/>
              <w:right w:val="single" w:sz="4" w:space="0" w:color="auto"/>
            </w:tcBorders>
            <w:shd w:val="clear" w:color="auto" w:fill="auto"/>
            <w:noWrap/>
            <w:vAlign w:val="bottom"/>
            <w:hideMark/>
          </w:tcPr>
          <w:p w14:paraId="3E2DF1FD" w14:textId="0CB9BFC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3</w:t>
            </w:r>
            <w:r w:rsidR="00BF6A69">
              <w:rPr>
                <w:rFonts w:eastAsia="Times New Roman"/>
                <w:sz w:val="22"/>
                <w:lang w:val="en-US" w:eastAsia="en-CA"/>
              </w:rPr>
              <w:t>,</w:t>
            </w:r>
            <w:r w:rsidRPr="007E38C1">
              <w:rPr>
                <w:rFonts w:eastAsia="Times New Roman"/>
                <w:sz w:val="22"/>
                <w:lang w:val="en-US" w:eastAsia="en-CA"/>
              </w:rPr>
              <w:t>646</w:t>
            </w:r>
          </w:p>
        </w:tc>
        <w:tc>
          <w:tcPr>
            <w:tcW w:w="1243" w:type="dxa"/>
            <w:tcBorders>
              <w:top w:val="nil"/>
              <w:left w:val="nil"/>
              <w:bottom w:val="single" w:sz="4" w:space="0" w:color="auto"/>
              <w:right w:val="single" w:sz="4" w:space="0" w:color="auto"/>
            </w:tcBorders>
            <w:shd w:val="clear" w:color="auto" w:fill="auto"/>
            <w:noWrap/>
            <w:vAlign w:val="bottom"/>
            <w:hideMark/>
          </w:tcPr>
          <w:p w14:paraId="03A946DD" w14:textId="5BDEC85F"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w:t>
            </w:r>
            <w:r w:rsidR="00BF6A69">
              <w:rPr>
                <w:rFonts w:eastAsia="Times New Roman"/>
                <w:sz w:val="22"/>
                <w:lang w:val="en-US" w:eastAsia="en-CA"/>
              </w:rPr>
              <w:t>,</w:t>
            </w:r>
            <w:r w:rsidRPr="007E38C1">
              <w:rPr>
                <w:rFonts w:eastAsia="Times New Roman"/>
                <w:sz w:val="22"/>
                <w:lang w:val="en-US" w:eastAsia="en-CA"/>
              </w:rPr>
              <w:t>150</w:t>
            </w:r>
          </w:p>
        </w:tc>
        <w:tc>
          <w:tcPr>
            <w:tcW w:w="1376" w:type="dxa"/>
            <w:tcBorders>
              <w:top w:val="nil"/>
              <w:left w:val="nil"/>
              <w:bottom w:val="single" w:sz="4" w:space="0" w:color="auto"/>
              <w:right w:val="single" w:sz="4" w:space="0" w:color="auto"/>
            </w:tcBorders>
            <w:shd w:val="clear" w:color="auto" w:fill="auto"/>
            <w:noWrap/>
            <w:vAlign w:val="bottom"/>
            <w:hideMark/>
          </w:tcPr>
          <w:p w14:paraId="1010387F" w14:textId="165527A6"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BF6A69">
              <w:rPr>
                <w:rFonts w:eastAsia="Times New Roman"/>
                <w:sz w:val="22"/>
                <w:lang w:val="en-US" w:eastAsia="en-CA"/>
              </w:rPr>
              <w:t>,</w:t>
            </w:r>
            <w:r w:rsidRPr="007E38C1">
              <w:rPr>
                <w:rFonts w:eastAsia="Times New Roman"/>
                <w:sz w:val="22"/>
                <w:lang w:val="en-US" w:eastAsia="en-CA"/>
              </w:rPr>
              <w:t>496</w:t>
            </w:r>
          </w:p>
        </w:tc>
      </w:tr>
      <w:tr w:rsidR="00F0312C" w:rsidRPr="007E38C1" w14:paraId="52A9E34E"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0A787497" w14:textId="4E46E50C" w:rsidR="00F0312C" w:rsidRPr="007E38C1" w:rsidRDefault="00187DA3" w:rsidP="00F0312C">
            <w:pPr>
              <w:rPr>
                <w:rFonts w:eastAsia="Times New Roman"/>
                <w:sz w:val="22"/>
                <w:lang w:val="en-US" w:eastAsia="en-CA"/>
              </w:rPr>
            </w:pPr>
            <w:r w:rsidRPr="007E38C1">
              <w:rPr>
                <w:rFonts w:eastAsia="Times New Roman"/>
                <w:sz w:val="22"/>
                <w:lang w:val="en-US" w:eastAsia="en-CA"/>
              </w:rPr>
              <w:t>Conference paper</w:t>
            </w:r>
          </w:p>
        </w:tc>
        <w:tc>
          <w:tcPr>
            <w:tcW w:w="1280" w:type="dxa"/>
            <w:tcBorders>
              <w:top w:val="nil"/>
              <w:left w:val="nil"/>
              <w:bottom w:val="single" w:sz="4" w:space="0" w:color="auto"/>
              <w:right w:val="single" w:sz="4" w:space="0" w:color="auto"/>
            </w:tcBorders>
            <w:shd w:val="clear" w:color="auto" w:fill="auto"/>
            <w:noWrap/>
            <w:vAlign w:val="bottom"/>
            <w:hideMark/>
          </w:tcPr>
          <w:p w14:paraId="4A1D6EBD"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113</w:t>
            </w:r>
          </w:p>
        </w:tc>
        <w:tc>
          <w:tcPr>
            <w:tcW w:w="1243" w:type="dxa"/>
            <w:tcBorders>
              <w:top w:val="nil"/>
              <w:left w:val="nil"/>
              <w:bottom w:val="single" w:sz="4" w:space="0" w:color="auto"/>
              <w:right w:val="single" w:sz="4" w:space="0" w:color="auto"/>
            </w:tcBorders>
            <w:shd w:val="clear" w:color="auto" w:fill="auto"/>
            <w:noWrap/>
            <w:vAlign w:val="bottom"/>
            <w:hideMark/>
          </w:tcPr>
          <w:p w14:paraId="662E371A"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41</w:t>
            </w:r>
          </w:p>
        </w:tc>
        <w:tc>
          <w:tcPr>
            <w:tcW w:w="1376" w:type="dxa"/>
            <w:tcBorders>
              <w:top w:val="nil"/>
              <w:left w:val="nil"/>
              <w:bottom w:val="single" w:sz="4" w:space="0" w:color="auto"/>
              <w:right w:val="single" w:sz="4" w:space="0" w:color="auto"/>
            </w:tcBorders>
            <w:shd w:val="clear" w:color="auto" w:fill="auto"/>
            <w:noWrap/>
            <w:vAlign w:val="bottom"/>
            <w:hideMark/>
          </w:tcPr>
          <w:p w14:paraId="1604D69C"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72</w:t>
            </w:r>
          </w:p>
        </w:tc>
      </w:tr>
      <w:tr w:rsidR="00F0312C" w:rsidRPr="007E38C1" w14:paraId="5A3543C2"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5A820FDC" w14:textId="468011C6" w:rsidR="00F0312C" w:rsidRPr="007E38C1" w:rsidRDefault="00187DA3" w:rsidP="00F0312C">
            <w:pPr>
              <w:rPr>
                <w:rFonts w:eastAsia="Times New Roman"/>
                <w:sz w:val="22"/>
                <w:lang w:val="en-US" w:eastAsia="en-CA"/>
              </w:rPr>
            </w:pPr>
            <w:r w:rsidRPr="007E38C1">
              <w:rPr>
                <w:rFonts w:eastAsia="Times New Roman"/>
                <w:sz w:val="22"/>
                <w:lang w:val="en-US" w:eastAsia="en-CA"/>
              </w:rPr>
              <w:t xml:space="preserve">Conference </w:t>
            </w:r>
            <w:r w:rsidR="00F0312C" w:rsidRPr="007E38C1">
              <w:rPr>
                <w:rFonts w:eastAsia="Times New Roman"/>
                <w:sz w:val="22"/>
                <w:lang w:val="en-US" w:eastAsia="en-CA"/>
              </w:rPr>
              <w:t>review</w:t>
            </w:r>
          </w:p>
        </w:tc>
        <w:tc>
          <w:tcPr>
            <w:tcW w:w="1280" w:type="dxa"/>
            <w:tcBorders>
              <w:top w:val="nil"/>
              <w:left w:val="nil"/>
              <w:bottom w:val="single" w:sz="4" w:space="0" w:color="auto"/>
              <w:right w:val="single" w:sz="4" w:space="0" w:color="auto"/>
            </w:tcBorders>
            <w:shd w:val="clear" w:color="auto" w:fill="auto"/>
            <w:noWrap/>
            <w:vAlign w:val="bottom"/>
            <w:hideMark/>
          </w:tcPr>
          <w:p w14:paraId="4AA753AC"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4</w:t>
            </w:r>
          </w:p>
        </w:tc>
        <w:tc>
          <w:tcPr>
            <w:tcW w:w="1243" w:type="dxa"/>
            <w:tcBorders>
              <w:top w:val="nil"/>
              <w:left w:val="nil"/>
              <w:bottom w:val="single" w:sz="4" w:space="0" w:color="auto"/>
              <w:right w:val="single" w:sz="4" w:space="0" w:color="auto"/>
            </w:tcBorders>
            <w:shd w:val="clear" w:color="auto" w:fill="auto"/>
            <w:noWrap/>
            <w:vAlign w:val="bottom"/>
            <w:hideMark/>
          </w:tcPr>
          <w:p w14:paraId="1041C4C7"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 </w:t>
            </w:r>
          </w:p>
        </w:tc>
        <w:tc>
          <w:tcPr>
            <w:tcW w:w="1376" w:type="dxa"/>
            <w:tcBorders>
              <w:top w:val="nil"/>
              <w:left w:val="nil"/>
              <w:bottom w:val="single" w:sz="4" w:space="0" w:color="auto"/>
              <w:right w:val="single" w:sz="4" w:space="0" w:color="auto"/>
            </w:tcBorders>
            <w:shd w:val="clear" w:color="auto" w:fill="auto"/>
            <w:noWrap/>
            <w:vAlign w:val="bottom"/>
            <w:hideMark/>
          </w:tcPr>
          <w:p w14:paraId="4626D139"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4</w:t>
            </w:r>
          </w:p>
        </w:tc>
      </w:tr>
      <w:tr w:rsidR="00F0312C" w:rsidRPr="007E38C1" w14:paraId="78432CD3"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48755154" w14:textId="5ECB68DE" w:rsidR="00F0312C" w:rsidRPr="007E38C1" w:rsidRDefault="00187DA3" w:rsidP="00F0312C">
            <w:pPr>
              <w:rPr>
                <w:rFonts w:eastAsia="Times New Roman"/>
                <w:sz w:val="22"/>
                <w:lang w:val="en-US" w:eastAsia="en-CA"/>
              </w:rPr>
            </w:pPr>
            <w:r w:rsidRPr="007E38C1">
              <w:rPr>
                <w:rFonts w:eastAsia="Times New Roman"/>
                <w:sz w:val="22"/>
                <w:lang w:val="en-US" w:eastAsia="en-CA"/>
              </w:rPr>
              <w:t>Proceedings paper</w:t>
            </w:r>
          </w:p>
        </w:tc>
        <w:tc>
          <w:tcPr>
            <w:tcW w:w="1280" w:type="dxa"/>
            <w:tcBorders>
              <w:top w:val="nil"/>
              <w:left w:val="nil"/>
              <w:bottom w:val="single" w:sz="4" w:space="0" w:color="auto"/>
              <w:right w:val="single" w:sz="4" w:space="0" w:color="auto"/>
            </w:tcBorders>
            <w:shd w:val="clear" w:color="auto" w:fill="auto"/>
            <w:noWrap/>
            <w:vAlign w:val="bottom"/>
            <w:hideMark/>
          </w:tcPr>
          <w:p w14:paraId="57BDD3EA"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504</w:t>
            </w:r>
          </w:p>
        </w:tc>
        <w:tc>
          <w:tcPr>
            <w:tcW w:w="1243" w:type="dxa"/>
            <w:tcBorders>
              <w:top w:val="nil"/>
              <w:left w:val="nil"/>
              <w:bottom w:val="single" w:sz="4" w:space="0" w:color="auto"/>
              <w:right w:val="single" w:sz="4" w:space="0" w:color="auto"/>
            </w:tcBorders>
            <w:shd w:val="clear" w:color="auto" w:fill="auto"/>
            <w:noWrap/>
            <w:vAlign w:val="bottom"/>
            <w:hideMark/>
          </w:tcPr>
          <w:p w14:paraId="28778E07"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184</w:t>
            </w:r>
          </w:p>
        </w:tc>
        <w:tc>
          <w:tcPr>
            <w:tcW w:w="1376" w:type="dxa"/>
            <w:tcBorders>
              <w:top w:val="nil"/>
              <w:left w:val="nil"/>
              <w:bottom w:val="single" w:sz="4" w:space="0" w:color="auto"/>
              <w:right w:val="single" w:sz="4" w:space="0" w:color="auto"/>
            </w:tcBorders>
            <w:shd w:val="clear" w:color="auto" w:fill="auto"/>
            <w:noWrap/>
            <w:vAlign w:val="bottom"/>
            <w:hideMark/>
          </w:tcPr>
          <w:p w14:paraId="0D906A1A"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320</w:t>
            </w:r>
          </w:p>
        </w:tc>
      </w:tr>
      <w:tr w:rsidR="00F0312C" w:rsidRPr="007E38C1" w14:paraId="4E6DF868"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441BA27F" w14:textId="06B1257D" w:rsidR="00F0312C" w:rsidRPr="007E38C1" w:rsidRDefault="00187DA3" w:rsidP="00F0312C">
            <w:pPr>
              <w:rPr>
                <w:rFonts w:eastAsia="Times New Roman"/>
                <w:sz w:val="22"/>
                <w:lang w:val="en-US" w:eastAsia="en-CA"/>
              </w:rPr>
            </w:pPr>
            <w:r w:rsidRPr="007E38C1">
              <w:rPr>
                <w:rFonts w:eastAsia="Times New Roman"/>
                <w:sz w:val="22"/>
                <w:lang w:val="en-US" w:eastAsia="en-CA"/>
              </w:rPr>
              <w:t>Review</w:t>
            </w:r>
          </w:p>
        </w:tc>
        <w:tc>
          <w:tcPr>
            <w:tcW w:w="1280" w:type="dxa"/>
            <w:tcBorders>
              <w:top w:val="nil"/>
              <w:left w:val="nil"/>
              <w:bottom w:val="single" w:sz="4" w:space="0" w:color="auto"/>
              <w:right w:val="single" w:sz="4" w:space="0" w:color="auto"/>
            </w:tcBorders>
            <w:shd w:val="clear" w:color="auto" w:fill="auto"/>
            <w:noWrap/>
            <w:vAlign w:val="bottom"/>
            <w:hideMark/>
          </w:tcPr>
          <w:p w14:paraId="7335C81C"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147</w:t>
            </w:r>
          </w:p>
        </w:tc>
        <w:tc>
          <w:tcPr>
            <w:tcW w:w="1243" w:type="dxa"/>
            <w:tcBorders>
              <w:top w:val="nil"/>
              <w:left w:val="nil"/>
              <w:bottom w:val="single" w:sz="4" w:space="0" w:color="auto"/>
              <w:right w:val="single" w:sz="4" w:space="0" w:color="auto"/>
            </w:tcBorders>
            <w:shd w:val="clear" w:color="auto" w:fill="auto"/>
            <w:noWrap/>
            <w:vAlign w:val="bottom"/>
            <w:hideMark/>
          </w:tcPr>
          <w:p w14:paraId="714AE28A"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48</w:t>
            </w:r>
          </w:p>
        </w:tc>
        <w:tc>
          <w:tcPr>
            <w:tcW w:w="1376" w:type="dxa"/>
            <w:tcBorders>
              <w:top w:val="nil"/>
              <w:left w:val="nil"/>
              <w:bottom w:val="single" w:sz="4" w:space="0" w:color="auto"/>
              <w:right w:val="single" w:sz="4" w:space="0" w:color="auto"/>
            </w:tcBorders>
            <w:shd w:val="clear" w:color="auto" w:fill="auto"/>
            <w:noWrap/>
            <w:vAlign w:val="bottom"/>
            <w:hideMark/>
          </w:tcPr>
          <w:p w14:paraId="60E1B873"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99</w:t>
            </w:r>
          </w:p>
        </w:tc>
      </w:tr>
      <w:tr w:rsidR="00F0312C" w:rsidRPr="007E38C1" w14:paraId="7AD3E490"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BDF8572" w14:textId="0921F881" w:rsidR="00F0312C" w:rsidRPr="007E38C1" w:rsidRDefault="00187DA3" w:rsidP="00F0312C">
            <w:pPr>
              <w:rPr>
                <w:rFonts w:eastAsia="Times New Roman"/>
                <w:b/>
                <w:sz w:val="22"/>
                <w:lang w:val="en-US" w:eastAsia="en-CA"/>
              </w:rPr>
            </w:pPr>
            <w:r w:rsidRPr="007E38C1">
              <w:rPr>
                <w:rFonts w:eastAsia="Times New Roman"/>
                <w:b/>
                <w:sz w:val="22"/>
                <w:lang w:val="en-US" w:eastAsia="en-CA"/>
              </w:rPr>
              <w:t>Document contents</w:t>
            </w:r>
          </w:p>
        </w:tc>
        <w:tc>
          <w:tcPr>
            <w:tcW w:w="1280" w:type="dxa"/>
            <w:tcBorders>
              <w:top w:val="nil"/>
              <w:left w:val="nil"/>
              <w:bottom w:val="single" w:sz="4" w:space="0" w:color="auto"/>
              <w:right w:val="single" w:sz="4" w:space="0" w:color="auto"/>
            </w:tcBorders>
            <w:shd w:val="clear" w:color="auto" w:fill="D9D9D9" w:themeFill="background1" w:themeFillShade="D9"/>
            <w:noWrap/>
            <w:vAlign w:val="bottom"/>
            <w:hideMark/>
          </w:tcPr>
          <w:p w14:paraId="790F542E"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 </w:t>
            </w:r>
          </w:p>
        </w:tc>
        <w:tc>
          <w:tcPr>
            <w:tcW w:w="1243" w:type="dxa"/>
            <w:tcBorders>
              <w:top w:val="nil"/>
              <w:left w:val="nil"/>
              <w:bottom w:val="single" w:sz="4" w:space="0" w:color="auto"/>
              <w:right w:val="single" w:sz="4" w:space="0" w:color="auto"/>
            </w:tcBorders>
            <w:shd w:val="clear" w:color="auto" w:fill="D9D9D9" w:themeFill="background1" w:themeFillShade="D9"/>
            <w:noWrap/>
            <w:vAlign w:val="bottom"/>
            <w:hideMark/>
          </w:tcPr>
          <w:p w14:paraId="5C1D6CF5"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 </w:t>
            </w:r>
          </w:p>
        </w:tc>
        <w:tc>
          <w:tcPr>
            <w:tcW w:w="1376" w:type="dxa"/>
            <w:tcBorders>
              <w:top w:val="nil"/>
              <w:left w:val="nil"/>
              <w:bottom w:val="single" w:sz="4" w:space="0" w:color="auto"/>
              <w:right w:val="single" w:sz="4" w:space="0" w:color="auto"/>
            </w:tcBorders>
            <w:shd w:val="clear" w:color="auto" w:fill="D9D9D9" w:themeFill="background1" w:themeFillShade="D9"/>
            <w:noWrap/>
            <w:vAlign w:val="bottom"/>
            <w:hideMark/>
          </w:tcPr>
          <w:p w14:paraId="6FE9E3C5"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 </w:t>
            </w:r>
          </w:p>
        </w:tc>
      </w:tr>
      <w:tr w:rsidR="00F0312C" w:rsidRPr="007E38C1" w14:paraId="3E6988CE" w14:textId="77777777" w:rsidTr="009B21EE">
        <w:trPr>
          <w:trHeight w:val="72"/>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2DF46D03" w14:textId="77777777" w:rsidR="00F0312C" w:rsidRPr="007E38C1" w:rsidRDefault="00F0312C" w:rsidP="00F0312C">
            <w:pPr>
              <w:rPr>
                <w:rFonts w:eastAsia="Times New Roman"/>
                <w:sz w:val="22"/>
                <w:lang w:val="en-US" w:eastAsia="en-CA"/>
              </w:rPr>
            </w:pPr>
            <w:r w:rsidRPr="007E38C1">
              <w:rPr>
                <w:rFonts w:eastAsia="Times New Roman"/>
                <w:sz w:val="22"/>
                <w:lang w:val="en-US" w:eastAsia="en-CA"/>
              </w:rPr>
              <w:t>Keywords Plus (ID)</w:t>
            </w:r>
          </w:p>
        </w:tc>
        <w:tc>
          <w:tcPr>
            <w:tcW w:w="1280" w:type="dxa"/>
            <w:tcBorders>
              <w:top w:val="nil"/>
              <w:left w:val="nil"/>
              <w:bottom w:val="single" w:sz="4" w:space="0" w:color="auto"/>
              <w:right w:val="single" w:sz="4" w:space="0" w:color="auto"/>
            </w:tcBorders>
            <w:shd w:val="clear" w:color="auto" w:fill="auto"/>
            <w:noWrap/>
            <w:vAlign w:val="bottom"/>
            <w:hideMark/>
          </w:tcPr>
          <w:p w14:paraId="1506D9F1" w14:textId="6360B68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4</w:t>
            </w:r>
            <w:r w:rsidR="00E00232">
              <w:rPr>
                <w:rFonts w:eastAsia="Times New Roman"/>
                <w:sz w:val="22"/>
                <w:lang w:val="en-US" w:eastAsia="en-CA"/>
              </w:rPr>
              <w:t>,</w:t>
            </w:r>
            <w:r w:rsidRPr="007E38C1">
              <w:rPr>
                <w:rFonts w:eastAsia="Times New Roman"/>
                <w:sz w:val="22"/>
                <w:lang w:val="en-US" w:eastAsia="en-CA"/>
              </w:rPr>
              <w:t>580</w:t>
            </w:r>
          </w:p>
        </w:tc>
        <w:tc>
          <w:tcPr>
            <w:tcW w:w="1243" w:type="dxa"/>
            <w:tcBorders>
              <w:top w:val="nil"/>
              <w:left w:val="nil"/>
              <w:bottom w:val="single" w:sz="4" w:space="0" w:color="auto"/>
              <w:right w:val="single" w:sz="4" w:space="0" w:color="auto"/>
            </w:tcBorders>
            <w:shd w:val="clear" w:color="auto" w:fill="auto"/>
            <w:noWrap/>
            <w:vAlign w:val="bottom"/>
            <w:hideMark/>
          </w:tcPr>
          <w:p w14:paraId="42E3C1D3" w14:textId="1047508F"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w:t>
            </w:r>
            <w:r w:rsidR="00E00232">
              <w:rPr>
                <w:rFonts w:eastAsia="Times New Roman"/>
                <w:sz w:val="22"/>
                <w:lang w:val="en-US" w:eastAsia="en-CA"/>
              </w:rPr>
              <w:t>,</w:t>
            </w:r>
            <w:r w:rsidRPr="007E38C1">
              <w:rPr>
                <w:rFonts w:eastAsia="Times New Roman"/>
                <w:sz w:val="22"/>
                <w:lang w:val="en-US" w:eastAsia="en-CA"/>
              </w:rPr>
              <w:t>906</w:t>
            </w:r>
          </w:p>
        </w:tc>
        <w:tc>
          <w:tcPr>
            <w:tcW w:w="1376" w:type="dxa"/>
            <w:tcBorders>
              <w:top w:val="nil"/>
              <w:left w:val="nil"/>
              <w:bottom w:val="single" w:sz="4" w:space="0" w:color="auto"/>
              <w:right w:val="single" w:sz="4" w:space="0" w:color="auto"/>
            </w:tcBorders>
            <w:shd w:val="clear" w:color="auto" w:fill="auto"/>
            <w:noWrap/>
            <w:vAlign w:val="bottom"/>
            <w:hideMark/>
          </w:tcPr>
          <w:p w14:paraId="368F9C3C" w14:textId="1AEA3D91"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3</w:t>
            </w:r>
            <w:r w:rsidR="00E00232">
              <w:rPr>
                <w:rFonts w:eastAsia="Times New Roman"/>
                <w:sz w:val="22"/>
                <w:lang w:val="en-US" w:eastAsia="en-CA"/>
              </w:rPr>
              <w:t>,</w:t>
            </w:r>
            <w:r w:rsidRPr="007E38C1">
              <w:rPr>
                <w:rFonts w:eastAsia="Times New Roman"/>
                <w:sz w:val="22"/>
                <w:lang w:val="en-US" w:eastAsia="en-CA"/>
              </w:rPr>
              <w:t>592</w:t>
            </w:r>
          </w:p>
        </w:tc>
      </w:tr>
      <w:tr w:rsidR="00F0312C" w:rsidRPr="007E38C1" w14:paraId="60E2C2DA"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F4BE39" w14:textId="7DFE434B" w:rsidR="00F0312C" w:rsidRPr="007E38C1" w:rsidRDefault="00187DA3" w:rsidP="00F0312C">
            <w:pPr>
              <w:rPr>
                <w:rFonts w:eastAsia="Times New Roman"/>
                <w:b/>
                <w:sz w:val="22"/>
                <w:lang w:val="en-US" w:eastAsia="en-CA"/>
              </w:rPr>
            </w:pPr>
            <w:r w:rsidRPr="007E38C1">
              <w:rPr>
                <w:rFonts w:eastAsia="Times New Roman"/>
                <w:b/>
                <w:sz w:val="22"/>
                <w:lang w:val="en-US" w:eastAsia="en-CA"/>
              </w:rPr>
              <w:t>Authors</w:t>
            </w:r>
          </w:p>
        </w:tc>
        <w:tc>
          <w:tcPr>
            <w:tcW w:w="1280" w:type="dxa"/>
            <w:tcBorders>
              <w:top w:val="nil"/>
              <w:left w:val="nil"/>
              <w:bottom w:val="single" w:sz="4" w:space="0" w:color="auto"/>
              <w:right w:val="single" w:sz="4" w:space="0" w:color="auto"/>
            </w:tcBorders>
            <w:shd w:val="clear" w:color="auto" w:fill="D9D9D9" w:themeFill="background1" w:themeFillShade="D9"/>
            <w:noWrap/>
            <w:vAlign w:val="bottom"/>
            <w:hideMark/>
          </w:tcPr>
          <w:p w14:paraId="3D329136"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 </w:t>
            </w:r>
          </w:p>
        </w:tc>
        <w:tc>
          <w:tcPr>
            <w:tcW w:w="1243" w:type="dxa"/>
            <w:tcBorders>
              <w:top w:val="nil"/>
              <w:left w:val="nil"/>
              <w:bottom w:val="single" w:sz="4" w:space="0" w:color="auto"/>
              <w:right w:val="single" w:sz="4" w:space="0" w:color="auto"/>
            </w:tcBorders>
            <w:shd w:val="clear" w:color="auto" w:fill="D9D9D9" w:themeFill="background1" w:themeFillShade="D9"/>
            <w:noWrap/>
            <w:vAlign w:val="bottom"/>
            <w:hideMark/>
          </w:tcPr>
          <w:p w14:paraId="57F98BDF"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 </w:t>
            </w:r>
          </w:p>
        </w:tc>
        <w:tc>
          <w:tcPr>
            <w:tcW w:w="1376" w:type="dxa"/>
            <w:tcBorders>
              <w:top w:val="nil"/>
              <w:left w:val="nil"/>
              <w:bottom w:val="single" w:sz="4" w:space="0" w:color="auto"/>
              <w:right w:val="single" w:sz="4" w:space="0" w:color="auto"/>
            </w:tcBorders>
            <w:shd w:val="clear" w:color="auto" w:fill="D9D9D9" w:themeFill="background1" w:themeFillShade="D9"/>
            <w:noWrap/>
            <w:vAlign w:val="bottom"/>
            <w:hideMark/>
          </w:tcPr>
          <w:p w14:paraId="1B77E040"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 </w:t>
            </w:r>
          </w:p>
        </w:tc>
      </w:tr>
      <w:tr w:rsidR="00F0312C" w:rsidRPr="007E38C1" w14:paraId="47EA0CD6"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765A0999" w14:textId="77777777" w:rsidR="00F0312C" w:rsidRPr="007E38C1" w:rsidRDefault="00F0312C" w:rsidP="00F0312C">
            <w:pPr>
              <w:rPr>
                <w:rFonts w:eastAsia="Times New Roman"/>
                <w:sz w:val="22"/>
                <w:lang w:val="en-US" w:eastAsia="en-CA"/>
              </w:rPr>
            </w:pPr>
            <w:r w:rsidRPr="007E38C1">
              <w:rPr>
                <w:rFonts w:eastAsia="Times New Roman"/>
                <w:sz w:val="22"/>
                <w:lang w:val="en-US" w:eastAsia="en-CA"/>
              </w:rPr>
              <w:t>Authors</w:t>
            </w:r>
          </w:p>
        </w:tc>
        <w:tc>
          <w:tcPr>
            <w:tcW w:w="1280" w:type="dxa"/>
            <w:tcBorders>
              <w:top w:val="nil"/>
              <w:left w:val="nil"/>
              <w:bottom w:val="single" w:sz="4" w:space="0" w:color="auto"/>
              <w:right w:val="single" w:sz="4" w:space="0" w:color="auto"/>
            </w:tcBorders>
            <w:shd w:val="clear" w:color="auto" w:fill="auto"/>
            <w:noWrap/>
            <w:vAlign w:val="bottom"/>
            <w:hideMark/>
          </w:tcPr>
          <w:p w14:paraId="772F1BB4" w14:textId="27489F52"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8</w:t>
            </w:r>
            <w:r w:rsidR="00E00232">
              <w:rPr>
                <w:rFonts w:eastAsia="Times New Roman"/>
                <w:sz w:val="22"/>
                <w:lang w:val="en-US" w:eastAsia="en-CA"/>
              </w:rPr>
              <w:t>,</w:t>
            </w:r>
            <w:r w:rsidRPr="007E38C1">
              <w:rPr>
                <w:rFonts w:eastAsia="Times New Roman"/>
                <w:sz w:val="22"/>
                <w:lang w:val="en-US" w:eastAsia="en-CA"/>
              </w:rPr>
              <w:t>170</w:t>
            </w:r>
          </w:p>
        </w:tc>
        <w:tc>
          <w:tcPr>
            <w:tcW w:w="1243" w:type="dxa"/>
            <w:tcBorders>
              <w:top w:val="nil"/>
              <w:left w:val="nil"/>
              <w:bottom w:val="single" w:sz="4" w:space="0" w:color="auto"/>
              <w:right w:val="single" w:sz="4" w:space="0" w:color="auto"/>
            </w:tcBorders>
            <w:shd w:val="clear" w:color="auto" w:fill="auto"/>
            <w:noWrap/>
            <w:vAlign w:val="bottom"/>
            <w:hideMark/>
          </w:tcPr>
          <w:p w14:paraId="6546C299" w14:textId="2814D6BF"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E00232">
              <w:rPr>
                <w:rFonts w:eastAsia="Times New Roman"/>
                <w:sz w:val="22"/>
                <w:lang w:val="en-US" w:eastAsia="en-CA"/>
              </w:rPr>
              <w:t>,</w:t>
            </w:r>
            <w:r w:rsidRPr="007E38C1">
              <w:rPr>
                <w:rFonts w:eastAsia="Times New Roman"/>
                <w:sz w:val="22"/>
                <w:lang w:val="en-US" w:eastAsia="en-CA"/>
              </w:rPr>
              <w:t>582</w:t>
            </w:r>
          </w:p>
        </w:tc>
        <w:tc>
          <w:tcPr>
            <w:tcW w:w="1376" w:type="dxa"/>
            <w:tcBorders>
              <w:top w:val="nil"/>
              <w:left w:val="nil"/>
              <w:bottom w:val="single" w:sz="4" w:space="0" w:color="auto"/>
              <w:right w:val="single" w:sz="4" w:space="0" w:color="auto"/>
            </w:tcBorders>
            <w:shd w:val="clear" w:color="auto" w:fill="auto"/>
            <w:noWrap/>
            <w:vAlign w:val="bottom"/>
            <w:hideMark/>
          </w:tcPr>
          <w:p w14:paraId="66A44B4F" w14:textId="427F1B94"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6</w:t>
            </w:r>
            <w:r w:rsidR="00E00232">
              <w:rPr>
                <w:rFonts w:eastAsia="Times New Roman"/>
                <w:sz w:val="22"/>
                <w:lang w:val="en-US" w:eastAsia="en-CA"/>
              </w:rPr>
              <w:t>,</w:t>
            </w:r>
            <w:r w:rsidRPr="007E38C1">
              <w:rPr>
                <w:rFonts w:eastAsia="Times New Roman"/>
                <w:sz w:val="22"/>
                <w:lang w:val="en-US" w:eastAsia="en-CA"/>
              </w:rPr>
              <w:t>101</w:t>
            </w:r>
          </w:p>
        </w:tc>
      </w:tr>
      <w:tr w:rsidR="00F0312C" w:rsidRPr="007E38C1" w14:paraId="2AD44055"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78FB403C" w14:textId="4CF148C6" w:rsidR="00F0312C" w:rsidRPr="007E38C1" w:rsidRDefault="00F0312C" w:rsidP="00F0312C">
            <w:pPr>
              <w:rPr>
                <w:rFonts w:eastAsia="Times New Roman"/>
                <w:sz w:val="22"/>
                <w:lang w:val="en-US" w:eastAsia="en-CA"/>
              </w:rPr>
            </w:pPr>
            <w:r w:rsidRPr="007E38C1">
              <w:rPr>
                <w:rFonts w:eastAsia="Times New Roman"/>
                <w:sz w:val="22"/>
                <w:lang w:val="en-US" w:eastAsia="en-CA"/>
              </w:rPr>
              <w:t xml:space="preserve">Author </w:t>
            </w:r>
            <w:r w:rsidR="00F6300B" w:rsidRPr="00F6300B">
              <w:rPr>
                <w:rFonts w:eastAsia="Times New Roman"/>
                <w:sz w:val="22"/>
                <w:lang w:val="en-US" w:eastAsia="en-CA"/>
              </w:rPr>
              <w:t>appearances</w:t>
            </w:r>
          </w:p>
        </w:tc>
        <w:tc>
          <w:tcPr>
            <w:tcW w:w="1280" w:type="dxa"/>
            <w:tcBorders>
              <w:top w:val="nil"/>
              <w:left w:val="nil"/>
              <w:bottom w:val="single" w:sz="4" w:space="0" w:color="auto"/>
              <w:right w:val="single" w:sz="4" w:space="0" w:color="auto"/>
            </w:tcBorders>
            <w:shd w:val="clear" w:color="auto" w:fill="auto"/>
            <w:noWrap/>
            <w:vAlign w:val="bottom"/>
            <w:hideMark/>
          </w:tcPr>
          <w:p w14:paraId="59DC3D79" w14:textId="33679000"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11</w:t>
            </w:r>
            <w:r w:rsidR="00E00232">
              <w:rPr>
                <w:rFonts w:eastAsia="Times New Roman"/>
                <w:sz w:val="22"/>
                <w:lang w:val="en-US" w:eastAsia="en-CA"/>
              </w:rPr>
              <w:t>,</w:t>
            </w:r>
            <w:r w:rsidRPr="007E38C1">
              <w:rPr>
                <w:rFonts w:eastAsia="Times New Roman"/>
                <w:sz w:val="22"/>
                <w:lang w:val="en-US" w:eastAsia="en-CA"/>
              </w:rPr>
              <w:t>530</w:t>
            </w:r>
          </w:p>
        </w:tc>
        <w:tc>
          <w:tcPr>
            <w:tcW w:w="1243" w:type="dxa"/>
            <w:tcBorders>
              <w:top w:val="nil"/>
              <w:left w:val="nil"/>
              <w:bottom w:val="single" w:sz="4" w:space="0" w:color="auto"/>
              <w:right w:val="single" w:sz="4" w:space="0" w:color="auto"/>
            </w:tcBorders>
            <w:shd w:val="clear" w:color="auto" w:fill="auto"/>
            <w:noWrap/>
            <w:vAlign w:val="bottom"/>
            <w:hideMark/>
          </w:tcPr>
          <w:p w14:paraId="712F3893" w14:textId="478FE67E"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3</w:t>
            </w:r>
            <w:r w:rsidR="00E00232">
              <w:rPr>
                <w:rFonts w:eastAsia="Times New Roman"/>
                <w:sz w:val="22"/>
                <w:lang w:val="en-US" w:eastAsia="en-CA"/>
              </w:rPr>
              <w:t>,</w:t>
            </w:r>
            <w:r w:rsidRPr="007E38C1">
              <w:rPr>
                <w:rFonts w:eastAsia="Times New Roman"/>
                <w:sz w:val="22"/>
                <w:lang w:val="en-US" w:eastAsia="en-CA"/>
              </w:rPr>
              <w:t>316</w:t>
            </w:r>
          </w:p>
        </w:tc>
        <w:tc>
          <w:tcPr>
            <w:tcW w:w="1376" w:type="dxa"/>
            <w:tcBorders>
              <w:top w:val="nil"/>
              <w:left w:val="nil"/>
              <w:bottom w:val="single" w:sz="4" w:space="0" w:color="auto"/>
              <w:right w:val="single" w:sz="4" w:space="0" w:color="auto"/>
            </w:tcBorders>
            <w:shd w:val="clear" w:color="auto" w:fill="auto"/>
            <w:noWrap/>
            <w:vAlign w:val="bottom"/>
            <w:hideMark/>
          </w:tcPr>
          <w:p w14:paraId="3B9A55A4" w14:textId="2151CD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8</w:t>
            </w:r>
            <w:r w:rsidR="00E00232">
              <w:rPr>
                <w:rFonts w:eastAsia="Times New Roman"/>
                <w:sz w:val="22"/>
                <w:lang w:val="en-US" w:eastAsia="en-CA"/>
              </w:rPr>
              <w:t>,</w:t>
            </w:r>
            <w:r w:rsidRPr="007E38C1">
              <w:rPr>
                <w:rFonts w:eastAsia="Times New Roman"/>
                <w:sz w:val="22"/>
                <w:lang w:val="en-US" w:eastAsia="en-CA"/>
              </w:rPr>
              <w:t>214</w:t>
            </w:r>
          </w:p>
        </w:tc>
      </w:tr>
      <w:tr w:rsidR="00F0312C" w:rsidRPr="007E38C1" w14:paraId="3A1FFFA7"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2BB4C8DC" w14:textId="77777777" w:rsidR="00F0312C" w:rsidRPr="007E38C1" w:rsidRDefault="00F0312C" w:rsidP="00F0312C">
            <w:pPr>
              <w:rPr>
                <w:rFonts w:eastAsia="Times New Roman"/>
                <w:sz w:val="22"/>
                <w:lang w:val="en-US" w:eastAsia="en-CA"/>
              </w:rPr>
            </w:pPr>
            <w:r w:rsidRPr="007E38C1">
              <w:rPr>
                <w:rFonts w:eastAsia="Times New Roman"/>
                <w:sz w:val="22"/>
                <w:lang w:val="en-US" w:eastAsia="en-CA"/>
              </w:rPr>
              <w:t>Authors of single-authored documents</w:t>
            </w:r>
          </w:p>
        </w:tc>
        <w:tc>
          <w:tcPr>
            <w:tcW w:w="1280" w:type="dxa"/>
            <w:tcBorders>
              <w:top w:val="nil"/>
              <w:left w:val="nil"/>
              <w:bottom w:val="single" w:sz="4" w:space="0" w:color="auto"/>
              <w:right w:val="single" w:sz="4" w:space="0" w:color="auto"/>
            </w:tcBorders>
            <w:shd w:val="clear" w:color="auto" w:fill="auto"/>
            <w:noWrap/>
            <w:vAlign w:val="bottom"/>
            <w:hideMark/>
          </w:tcPr>
          <w:p w14:paraId="518A5A71"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769</w:t>
            </w:r>
          </w:p>
        </w:tc>
        <w:tc>
          <w:tcPr>
            <w:tcW w:w="1243" w:type="dxa"/>
            <w:tcBorders>
              <w:top w:val="nil"/>
              <w:left w:val="nil"/>
              <w:bottom w:val="single" w:sz="4" w:space="0" w:color="auto"/>
              <w:right w:val="single" w:sz="4" w:space="0" w:color="auto"/>
            </w:tcBorders>
            <w:shd w:val="clear" w:color="auto" w:fill="auto"/>
            <w:noWrap/>
            <w:vAlign w:val="bottom"/>
            <w:hideMark/>
          </w:tcPr>
          <w:p w14:paraId="43BC7592"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343</w:t>
            </w:r>
          </w:p>
        </w:tc>
        <w:tc>
          <w:tcPr>
            <w:tcW w:w="1376" w:type="dxa"/>
            <w:tcBorders>
              <w:top w:val="nil"/>
              <w:left w:val="nil"/>
              <w:bottom w:val="single" w:sz="4" w:space="0" w:color="auto"/>
              <w:right w:val="single" w:sz="4" w:space="0" w:color="auto"/>
            </w:tcBorders>
            <w:shd w:val="clear" w:color="auto" w:fill="auto"/>
            <w:noWrap/>
            <w:vAlign w:val="bottom"/>
            <w:hideMark/>
          </w:tcPr>
          <w:p w14:paraId="2FF737AF"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446</w:t>
            </w:r>
          </w:p>
        </w:tc>
      </w:tr>
      <w:tr w:rsidR="00F0312C" w:rsidRPr="007E38C1" w14:paraId="36F9A892"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789F83A7" w14:textId="77777777" w:rsidR="00F0312C" w:rsidRPr="007E38C1" w:rsidRDefault="00F0312C" w:rsidP="00F0312C">
            <w:pPr>
              <w:rPr>
                <w:rFonts w:eastAsia="Times New Roman"/>
                <w:sz w:val="22"/>
                <w:lang w:val="en-US" w:eastAsia="en-CA"/>
              </w:rPr>
            </w:pPr>
            <w:r w:rsidRPr="007E38C1">
              <w:rPr>
                <w:rFonts w:eastAsia="Times New Roman"/>
                <w:sz w:val="22"/>
                <w:lang w:val="en-US" w:eastAsia="en-CA"/>
              </w:rPr>
              <w:t>Authors of multi-authored documents</w:t>
            </w:r>
          </w:p>
        </w:tc>
        <w:tc>
          <w:tcPr>
            <w:tcW w:w="1280" w:type="dxa"/>
            <w:tcBorders>
              <w:top w:val="nil"/>
              <w:left w:val="nil"/>
              <w:bottom w:val="single" w:sz="4" w:space="0" w:color="auto"/>
              <w:right w:val="single" w:sz="4" w:space="0" w:color="auto"/>
            </w:tcBorders>
            <w:shd w:val="clear" w:color="auto" w:fill="auto"/>
            <w:noWrap/>
            <w:vAlign w:val="bottom"/>
            <w:hideMark/>
          </w:tcPr>
          <w:p w14:paraId="1A8AA3A4" w14:textId="270C1A8E"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7</w:t>
            </w:r>
            <w:r w:rsidR="00E00232">
              <w:rPr>
                <w:rFonts w:eastAsia="Times New Roman"/>
                <w:sz w:val="22"/>
                <w:lang w:val="en-US" w:eastAsia="en-CA"/>
              </w:rPr>
              <w:t>,</w:t>
            </w:r>
            <w:r w:rsidRPr="007E38C1">
              <w:rPr>
                <w:rFonts w:eastAsia="Times New Roman"/>
                <w:sz w:val="22"/>
                <w:lang w:val="en-US" w:eastAsia="en-CA"/>
              </w:rPr>
              <w:t>401</w:t>
            </w:r>
          </w:p>
        </w:tc>
        <w:tc>
          <w:tcPr>
            <w:tcW w:w="1243" w:type="dxa"/>
            <w:tcBorders>
              <w:top w:val="nil"/>
              <w:left w:val="nil"/>
              <w:bottom w:val="single" w:sz="4" w:space="0" w:color="auto"/>
              <w:right w:val="single" w:sz="4" w:space="0" w:color="auto"/>
            </w:tcBorders>
            <w:shd w:val="clear" w:color="auto" w:fill="auto"/>
            <w:noWrap/>
            <w:vAlign w:val="bottom"/>
            <w:hideMark/>
          </w:tcPr>
          <w:p w14:paraId="53B49BB9" w14:textId="768A518D"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E00232">
              <w:rPr>
                <w:rFonts w:eastAsia="Times New Roman"/>
                <w:sz w:val="22"/>
                <w:lang w:val="en-US" w:eastAsia="en-CA"/>
              </w:rPr>
              <w:t>,</w:t>
            </w:r>
            <w:r w:rsidRPr="007E38C1">
              <w:rPr>
                <w:rFonts w:eastAsia="Times New Roman"/>
                <w:sz w:val="22"/>
                <w:lang w:val="en-US" w:eastAsia="en-CA"/>
              </w:rPr>
              <w:t>239</w:t>
            </w:r>
          </w:p>
        </w:tc>
        <w:tc>
          <w:tcPr>
            <w:tcW w:w="1376" w:type="dxa"/>
            <w:tcBorders>
              <w:top w:val="nil"/>
              <w:left w:val="nil"/>
              <w:bottom w:val="single" w:sz="4" w:space="0" w:color="auto"/>
              <w:right w:val="single" w:sz="4" w:space="0" w:color="auto"/>
            </w:tcBorders>
            <w:shd w:val="clear" w:color="auto" w:fill="auto"/>
            <w:noWrap/>
            <w:vAlign w:val="bottom"/>
            <w:hideMark/>
          </w:tcPr>
          <w:p w14:paraId="52C6FD8B" w14:textId="5A4419C2"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5</w:t>
            </w:r>
            <w:r w:rsidR="00E00232">
              <w:rPr>
                <w:rFonts w:eastAsia="Times New Roman"/>
                <w:sz w:val="22"/>
                <w:lang w:val="en-US" w:eastAsia="en-CA"/>
              </w:rPr>
              <w:t>,</w:t>
            </w:r>
            <w:r w:rsidRPr="007E38C1">
              <w:rPr>
                <w:rFonts w:eastAsia="Times New Roman"/>
                <w:sz w:val="22"/>
                <w:lang w:val="en-US" w:eastAsia="en-CA"/>
              </w:rPr>
              <w:t>655</w:t>
            </w:r>
          </w:p>
        </w:tc>
      </w:tr>
      <w:tr w:rsidR="00F0312C" w:rsidRPr="007E38C1" w14:paraId="4BEA13D8"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2C4B22C" w14:textId="2B0E68CE" w:rsidR="00F0312C" w:rsidRPr="007E38C1" w:rsidRDefault="00187DA3" w:rsidP="00F0312C">
            <w:pPr>
              <w:rPr>
                <w:rFonts w:eastAsia="Times New Roman"/>
                <w:b/>
                <w:sz w:val="22"/>
                <w:lang w:val="en-US" w:eastAsia="en-CA"/>
              </w:rPr>
            </w:pPr>
            <w:r w:rsidRPr="007E38C1">
              <w:rPr>
                <w:rFonts w:eastAsia="Times New Roman"/>
                <w:b/>
                <w:sz w:val="22"/>
                <w:lang w:val="en-US" w:eastAsia="en-CA"/>
              </w:rPr>
              <w:t>Authors collaboration</w:t>
            </w:r>
          </w:p>
        </w:tc>
        <w:tc>
          <w:tcPr>
            <w:tcW w:w="12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EF4003F" w14:textId="77777777" w:rsidR="00F0312C" w:rsidRPr="007E38C1" w:rsidRDefault="00F0312C" w:rsidP="00F0312C">
            <w:pPr>
              <w:jc w:val="center"/>
              <w:rPr>
                <w:rFonts w:eastAsia="Times New Roman"/>
                <w:b/>
                <w:sz w:val="22"/>
                <w:lang w:val="en-US" w:eastAsia="en-CA"/>
              </w:rPr>
            </w:pPr>
            <w:r w:rsidRPr="007E38C1">
              <w:rPr>
                <w:rFonts w:eastAsia="Times New Roman"/>
                <w:b/>
                <w:sz w:val="22"/>
                <w:lang w:val="en-US" w:eastAsia="en-CA"/>
              </w:rPr>
              <w:t> </w:t>
            </w:r>
          </w:p>
        </w:tc>
        <w:tc>
          <w:tcPr>
            <w:tcW w:w="1243" w:type="dxa"/>
            <w:tcBorders>
              <w:top w:val="nil"/>
              <w:left w:val="nil"/>
              <w:bottom w:val="single" w:sz="4" w:space="0" w:color="auto"/>
              <w:right w:val="single" w:sz="4" w:space="0" w:color="auto"/>
            </w:tcBorders>
            <w:shd w:val="clear" w:color="auto" w:fill="D9D9D9" w:themeFill="background1" w:themeFillShade="D9"/>
            <w:noWrap/>
            <w:vAlign w:val="bottom"/>
            <w:hideMark/>
          </w:tcPr>
          <w:p w14:paraId="21BA6EEB" w14:textId="77777777" w:rsidR="00F0312C" w:rsidRPr="007E38C1" w:rsidRDefault="00F0312C" w:rsidP="00F0312C">
            <w:pPr>
              <w:jc w:val="center"/>
              <w:rPr>
                <w:rFonts w:eastAsia="Times New Roman"/>
                <w:b/>
                <w:sz w:val="22"/>
                <w:lang w:val="en-US" w:eastAsia="en-CA"/>
              </w:rPr>
            </w:pPr>
            <w:r w:rsidRPr="007E38C1">
              <w:rPr>
                <w:rFonts w:eastAsia="Times New Roman"/>
                <w:b/>
                <w:sz w:val="22"/>
                <w:lang w:val="en-US" w:eastAsia="en-CA"/>
              </w:rPr>
              <w:t> </w:t>
            </w:r>
          </w:p>
        </w:tc>
        <w:tc>
          <w:tcPr>
            <w:tcW w:w="1376" w:type="dxa"/>
            <w:tcBorders>
              <w:top w:val="nil"/>
              <w:left w:val="nil"/>
              <w:bottom w:val="single" w:sz="4" w:space="0" w:color="auto"/>
              <w:right w:val="single" w:sz="4" w:space="0" w:color="auto"/>
            </w:tcBorders>
            <w:shd w:val="clear" w:color="auto" w:fill="D9D9D9" w:themeFill="background1" w:themeFillShade="D9"/>
            <w:noWrap/>
            <w:vAlign w:val="bottom"/>
            <w:hideMark/>
          </w:tcPr>
          <w:p w14:paraId="083DF4EE" w14:textId="77777777" w:rsidR="00F0312C" w:rsidRPr="007E38C1" w:rsidRDefault="00F0312C" w:rsidP="00F0312C">
            <w:pPr>
              <w:jc w:val="center"/>
              <w:rPr>
                <w:rFonts w:eastAsia="Times New Roman"/>
                <w:b/>
                <w:sz w:val="22"/>
                <w:lang w:val="en-US" w:eastAsia="en-CA"/>
              </w:rPr>
            </w:pPr>
            <w:r w:rsidRPr="007E38C1">
              <w:rPr>
                <w:rFonts w:eastAsia="Times New Roman"/>
                <w:b/>
                <w:sz w:val="22"/>
                <w:lang w:val="en-US" w:eastAsia="en-CA"/>
              </w:rPr>
              <w:t> </w:t>
            </w:r>
          </w:p>
        </w:tc>
      </w:tr>
      <w:tr w:rsidR="00F0312C" w:rsidRPr="007E38C1" w14:paraId="570476D5" w14:textId="77777777" w:rsidTr="009B21EE">
        <w:trPr>
          <w:trHeight w:val="212"/>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6E0826F3" w14:textId="77777777" w:rsidR="00F0312C" w:rsidRPr="007E38C1" w:rsidRDefault="00F0312C" w:rsidP="00F0312C">
            <w:pPr>
              <w:rPr>
                <w:rFonts w:eastAsia="Times New Roman"/>
                <w:sz w:val="22"/>
                <w:lang w:val="en-US" w:eastAsia="en-CA"/>
              </w:rPr>
            </w:pPr>
            <w:r w:rsidRPr="007E38C1">
              <w:rPr>
                <w:rFonts w:eastAsia="Times New Roman"/>
                <w:sz w:val="22"/>
                <w:lang w:val="en-US" w:eastAsia="en-CA"/>
              </w:rPr>
              <w:t>Single-authored documents</w:t>
            </w:r>
          </w:p>
        </w:tc>
        <w:tc>
          <w:tcPr>
            <w:tcW w:w="1280" w:type="dxa"/>
            <w:tcBorders>
              <w:top w:val="nil"/>
              <w:left w:val="nil"/>
              <w:bottom w:val="single" w:sz="4" w:space="0" w:color="auto"/>
              <w:right w:val="single" w:sz="4" w:space="0" w:color="auto"/>
            </w:tcBorders>
            <w:shd w:val="clear" w:color="auto" w:fill="auto"/>
            <w:noWrap/>
            <w:vAlign w:val="bottom"/>
            <w:hideMark/>
          </w:tcPr>
          <w:p w14:paraId="49CB1E2E"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897</w:t>
            </w:r>
          </w:p>
        </w:tc>
        <w:tc>
          <w:tcPr>
            <w:tcW w:w="1243" w:type="dxa"/>
            <w:tcBorders>
              <w:top w:val="nil"/>
              <w:left w:val="nil"/>
              <w:bottom w:val="single" w:sz="4" w:space="0" w:color="auto"/>
              <w:right w:val="single" w:sz="4" w:space="0" w:color="auto"/>
            </w:tcBorders>
            <w:shd w:val="clear" w:color="auto" w:fill="auto"/>
            <w:noWrap/>
            <w:vAlign w:val="bottom"/>
            <w:hideMark/>
          </w:tcPr>
          <w:p w14:paraId="1051A5C1"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393</w:t>
            </w:r>
          </w:p>
        </w:tc>
        <w:tc>
          <w:tcPr>
            <w:tcW w:w="1376" w:type="dxa"/>
            <w:tcBorders>
              <w:top w:val="nil"/>
              <w:left w:val="nil"/>
              <w:bottom w:val="single" w:sz="4" w:space="0" w:color="auto"/>
              <w:right w:val="single" w:sz="4" w:space="0" w:color="auto"/>
            </w:tcBorders>
            <w:shd w:val="clear" w:color="auto" w:fill="auto"/>
            <w:noWrap/>
            <w:vAlign w:val="bottom"/>
            <w:hideMark/>
          </w:tcPr>
          <w:p w14:paraId="275084D4" w14:textId="7777777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504</w:t>
            </w:r>
          </w:p>
        </w:tc>
      </w:tr>
      <w:tr w:rsidR="00F0312C" w:rsidRPr="007E38C1" w14:paraId="6EE4FEBD" w14:textId="77777777" w:rsidTr="009B21EE">
        <w:trPr>
          <w:trHeight w:val="74"/>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614F9D99" w14:textId="0C56175B" w:rsidR="00F0312C" w:rsidRPr="007E38C1" w:rsidRDefault="00F0312C" w:rsidP="00F0312C">
            <w:pPr>
              <w:rPr>
                <w:rFonts w:eastAsia="Times New Roman"/>
                <w:sz w:val="22"/>
                <w:lang w:val="en-US" w:eastAsia="en-CA"/>
              </w:rPr>
            </w:pPr>
            <w:r w:rsidRPr="007E38C1">
              <w:rPr>
                <w:rFonts w:eastAsia="Times New Roman"/>
                <w:sz w:val="22"/>
                <w:lang w:val="en-US" w:eastAsia="en-CA"/>
              </w:rPr>
              <w:t xml:space="preserve">Documents per </w:t>
            </w:r>
            <w:r w:rsidR="00F6300B" w:rsidRPr="00F6300B">
              <w:rPr>
                <w:rFonts w:eastAsia="Times New Roman"/>
                <w:sz w:val="22"/>
                <w:lang w:val="en-US" w:eastAsia="en-CA"/>
              </w:rPr>
              <w:t>author</w:t>
            </w:r>
          </w:p>
        </w:tc>
        <w:tc>
          <w:tcPr>
            <w:tcW w:w="1280" w:type="dxa"/>
            <w:tcBorders>
              <w:top w:val="nil"/>
              <w:left w:val="nil"/>
              <w:bottom w:val="single" w:sz="4" w:space="0" w:color="auto"/>
              <w:right w:val="single" w:sz="4" w:space="0" w:color="auto"/>
            </w:tcBorders>
            <w:shd w:val="clear" w:color="auto" w:fill="auto"/>
            <w:noWrap/>
            <w:vAlign w:val="bottom"/>
            <w:hideMark/>
          </w:tcPr>
          <w:p w14:paraId="465DD6B7" w14:textId="0857B6C5"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0</w:t>
            </w:r>
            <w:r w:rsidR="00187DA3" w:rsidRPr="007E38C1">
              <w:rPr>
                <w:rFonts w:eastAsia="Times New Roman"/>
                <w:sz w:val="22"/>
                <w:lang w:val="en-US" w:eastAsia="en-CA"/>
              </w:rPr>
              <w:t>.</w:t>
            </w:r>
            <w:r w:rsidRPr="007E38C1">
              <w:rPr>
                <w:rFonts w:eastAsia="Times New Roman"/>
                <w:sz w:val="22"/>
                <w:lang w:val="en-US" w:eastAsia="en-CA"/>
              </w:rPr>
              <w:t>54</w:t>
            </w:r>
          </w:p>
        </w:tc>
        <w:tc>
          <w:tcPr>
            <w:tcW w:w="1243" w:type="dxa"/>
            <w:tcBorders>
              <w:top w:val="nil"/>
              <w:left w:val="nil"/>
              <w:bottom w:val="single" w:sz="4" w:space="0" w:color="auto"/>
              <w:right w:val="single" w:sz="4" w:space="0" w:color="auto"/>
            </w:tcBorders>
            <w:shd w:val="clear" w:color="auto" w:fill="auto"/>
            <w:noWrap/>
            <w:vAlign w:val="bottom"/>
            <w:hideMark/>
          </w:tcPr>
          <w:p w14:paraId="1903060C" w14:textId="55733A0A" w:rsidR="00F0312C" w:rsidRPr="007E38C1" w:rsidRDefault="00187DA3" w:rsidP="00F0312C">
            <w:pPr>
              <w:jc w:val="center"/>
              <w:rPr>
                <w:rFonts w:eastAsia="Times New Roman"/>
                <w:sz w:val="22"/>
                <w:lang w:val="en-US" w:eastAsia="en-CA"/>
              </w:rPr>
            </w:pPr>
            <w:r w:rsidRPr="007E38C1">
              <w:rPr>
                <w:rFonts w:eastAsia="Times New Roman"/>
                <w:sz w:val="22"/>
                <w:lang w:val="en-US" w:eastAsia="en-CA"/>
              </w:rPr>
              <w:t>0.55</w:t>
            </w:r>
          </w:p>
        </w:tc>
        <w:tc>
          <w:tcPr>
            <w:tcW w:w="1376" w:type="dxa"/>
            <w:tcBorders>
              <w:top w:val="nil"/>
              <w:left w:val="nil"/>
              <w:bottom w:val="single" w:sz="4" w:space="0" w:color="auto"/>
              <w:right w:val="single" w:sz="4" w:space="0" w:color="auto"/>
            </w:tcBorders>
            <w:shd w:val="clear" w:color="auto" w:fill="auto"/>
            <w:noWrap/>
            <w:vAlign w:val="bottom"/>
            <w:hideMark/>
          </w:tcPr>
          <w:p w14:paraId="240BAC7D" w14:textId="0079AB43"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0</w:t>
            </w:r>
            <w:r w:rsidR="00187DA3" w:rsidRPr="007E38C1">
              <w:rPr>
                <w:rFonts w:eastAsia="Times New Roman"/>
                <w:sz w:val="22"/>
                <w:lang w:val="en-US" w:eastAsia="en-CA"/>
              </w:rPr>
              <w:t>.</w:t>
            </w:r>
            <w:r w:rsidRPr="007E38C1">
              <w:rPr>
                <w:rFonts w:eastAsia="Times New Roman"/>
                <w:sz w:val="22"/>
                <w:lang w:val="en-US" w:eastAsia="en-CA"/>
              </w:rPr>
              <w:t>49</w:t>
            </w:r>
          </w:p>
        </w:tc>
      </w:tr>
      <w:tr w:rsidR="00F0312C" w:rsidRPr="007E38C1" w14:paraId="6239AFA4"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620D95DD" w14:textId="43714D4C" w:rsidR="00F0312C" w:rsidRPr="007E38C1" w:rsidRDefault="00F0312C" w:rsidP="00F0312C">
            <w:pPr>
              <w:rPr>
                <w:rFonts w:eastAsia="Times New Roman"/>
                <w:sz w:val="22"/>
                <w:lang w:val="en-US" w:eastAsia="en-CA"/>
              </w:rPr>
            </w:pPr>
            <w:r w:rsidRPr="007E38C1">
              <w:rPr>
                <w:rFonts w:eastAsia="Times New Roman"/>
                <w:sz w:val="22"/>
                <w:lang w:val="en-US" w:eastAsia="en-CA"/>
              </w:rPr>
              <w:t xml:space="preserve">Authors per </w:t>
            </w:r>
            <w:r w:rsidR="00F6300B" w:rsidRPr="00F6300B">
              <w:rPr>
                <w:rFonts w:eastAsia="Times New Roman"/>
                <w:sz w:val="22"/>
                <w:lang w:val="en-US" w:eastAsia="en-CA"/>
              </w:rPr>
              <w:t>document</w:t>
            </w:r>
          </w:p>
        </w:tc>
        <w:tc>
          <w:tcPr>
            <w:tcW w:w="1280" w:type="dxa"/>
            <w:tcBorders>
              <w:top w:val="nil"/>
              <w:left w:val="nil"/>
              <w:bottom w:val="single" w:sz="4" w:space="0" w:color="auto"/>
              <w:right w:val="single" w:sz="4" w:space="0" w:color="auto"/>
            </w:tcBorders>
            <w:shd w:val="clear" w:color="auto" w:fill="auto"/>
            <w:noWrap/>
            <w:vAlign w:val="bottom"/>
            <w:hideMark/>
          </w:tcPr>
          <w:p w14:paraId="3E3B2D35" w14:textId="2AF9C181"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w:t>
            </w:r>
            <w:r w:rsidR="00187DA3" w:rsidRPr="007E38C1">
              <w:rPr>
                <w:rFonts w:eastAsia="Times New Roman"/>
                <w:sz w:val="22"/>
                <w:lang w:val="en-US" w:eastAsia="en-CA"/>
              </w:rPr>
              <w:t>.</w:t>
            </w:r>
            <w:r w:rsidRPr="007E38C1">
              <w:rPr>
                <w:rFonts w:eastAsia="Times New Roman"/>
                <w:sz w:val="22"/>
                <w:lang w:val="en-US" w:eastAsia="en-CA"/>
              </w:rPr>
              <w:t>85</w:t>
            </w:r>
          </w:p>
        </w:tc>
        <w:tc>
          <w:tcPr>
            <w:tcW w:w="1243" w:type="dxa"/>
            <w:tcBorders>
              <w:top w:val="nil"/>
              <w:left w:val="nil"/>
              <w:bottom w:val="single" w:sz="4" w:space="0" w:color="auto"/>
              <w:right w:val="single" w:sz="4" w:space="0" w:color="auto"/>
            </w:tcBorders>
            <w:shd w:val="clear" w:color="auto" w:fill="auto"/>
            <w:noWrap/>
            <w:vAlign w:val="bottom"/>
            <w:hideMark/>
          </w:tcPr>
          <w:p w14:paraId="7F420FA2" w14:textId="588DA040"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1</w:t>
            </w:r>
            <w:r w:rsidR="00187DA3" w:rsidRPr="007E38C1">
              <w:rPr>
                <w:rFonts w:eastAsia="Times New Roman"/>
                <w:sz w:val="22"/>
                <w:lang w:val="en-US" w:eastAsia="en-CA"/>
              </w:rPr>
              <w:t>.</w:t>
            </w:r>
            <w:r w:rsidRPr="007E38C1">
              <w:rPr>
                <w:rFonts w:eastAsia="Times New Roman"/>
                <w:sz w:val="22"/>
                <w:lang w:val="en-US" w:eastAsia="en-CA"/>
              </w:rPr>
              <w:t>81</w:t>
            </w:r>
          </w:p>
        </w:tc>
        <w:tc>
          <w:tcPr>
            <w:tcW w:w="1376" w:type="dxa"/>
            <w:tcBorders>
              <w:top w:val="nil"/>
              <w:left w:val="nil"/>
              <w:bottom w:val="single" w:sz="4" w:space="0" w:color="auto"/>
              <w:right w:val="single" w:sz="4" w:space="0" w:color="auto"/>
            </w:tcBorders>
            <w:shd w:val="clear" w:color="auto" w:fill="auto"/>
            <w:noWrap/>
            <w:vAlign w:val="bottom"/>
            <w:hideMark/>
          </w:tcPr>
          <w:p w14:paraId="245EC1B3" w14:textId="3D4D1128"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187DA3" w:rsidRPr="007E38C1">
              <w:rPr>
                <w:rFonts w:eastAsia="Times New Roman"/>
                <w:sz w:val="22"/>
                <w:lang w:val="en-US" w:eastAsia="en-CA"/>
              </w:rPr>
              <w:t>.</w:t>
            </w:r>
            <w:r w:rsidRPr="007E38C1">
              <w:rPr>
                <w:rFonts w:eastAsia="Times New Roman"/>
                <w:sz w:val="22"/>
                <w:lang w:val="en-US" w:eastAsia="en-CA"/>
              </w:rPr>
              <w:t>04</w:t>
            </w:r>
          </w:p>
        </w:tc>
      </w:tr>
      <w:tr w:rsidR="00F0312C" w:rsidRPr="007E38C1" w14:paraId="542F6646"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5A140895" w14:textId="0357F2AC" w:rsidR="00F0312C" w:rsidRPr="007E38C1" w:rsidRDefault="00F0312C" w:rsidP="00F0312C">
            <w:pPr>
              <w:rPr>
                <w:rFonts w:eastAsia="Times New Roman"/>
                <w:sz w:val="22"/>
                <w:lang w:val="en-US" w:eastAsia="en-CA"/>
              </w:rPr>
            </w:pPr>
            <w:r w:rsidRPr="007E38C1">
              <w:rPr>
                <w:rFonts w:eastAsia="Times New Roman"/>
                <w:sz w:val="22"/>
                <w:lang w:val="en-US" w:eastAsia="en-CA"/>
              </w:rPr>
              <w:t>Co-</w:t>
            </w:r>
            <w:r w:rsidR="00F6300B" w:rsidRPr="00F6300B">
              <w:rPr>
                <w:rFonts w:eastAsia="Times New Roman"/>
                <w:sz w:val="22"/>
                <w:lang w:val="en-US" w:eastAsia="en-CA"/>
              </w:rPr>
              <w:t xml:space="preserve">authors </w:t>
            </w:r>
            <w:r w:rsidRPr="007E38C1">
              <w:rPr>
                <w:rFonts w:eastAsia="Times New Roman"/>
                <w:sz w:val="22"/>
                <w:lang w:val="en-US" w:eastAsia="en-CA"/>
              </w:rPr>
              <w:t xml:space="preserve">per </w:t>
            </w:r>
            <w:r w:rsidR="00F6300B" w:rsidRPr="00F6300B">
              <w:rPr>
                <w:rFonts w:eastAsia="Times New Roman"/>
                <w:sz w:val="22"/>
                <w:lang w:val="en-US" w:eastAsia="en-CA"/>
              </w:rPr>
              <w:t>documents</w:t>
            </w:r>
          </w:p>
        </w:tc>
        <w:tc>
          <w:tcPr>
            <w:tcW w:w="1280" w:type="dxa"/>
            <w:tcBorders>
              <w:top w:val="nil"/>
              <w:left w:val="nil"/>
              <w:bottom w:val="single" w:sz="4" w:space="0" w:color="auto"/>
              <w:right w:val="single" w:sz="4" w:space="0" w:color="auto"/>
            </w:tcBorders>
            <w:shd w:val="clear" w:color="auto" w:fill="auto"/>
            <w:noWrap/>
            <w:vAlign w:val="bottom"/>
            <w:hideMark/>
          </w:tcPr>
          <w:p w14:paraId="4D9A2C72" w14:textId="739FB8D8"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187DA3" w:rsidRPr="007E38C1">
              <w:rPr>
                <w:rFonts w:eastAsia="Times New Roman"/>
                <w:sz w:val="22"/>
                <w:lang w:val="en-US" w:eastAsia="en-CA"/>
              </w:rPr>
              <w:t>.</w:t>
            </w:r>
            <w:r w:rsidRPr="007E38C1">
              <w:rPr>
                <w:rFonts w:eastAsia="Times New Roman"/>
                <w:sz w:val="22"/>
                <w:lang w:val="en-US" w:eastAsia="en-CA"/>
              </w:rPr>
              <w:t>61</w:t>
            </w:r>
          </w:p>
        </w:tc>
        <w:tc>
          <w:tcPr>
            <w:tcW w:w="1243" w:type="dxa"/>
            <w:tcBorders>
              <w:top w:val="nil"/>
              <w:left w:val="nil"/>
              <w:bottom w:val="single" w:sz="4" w:space="0" w:color="auto"/>
              <w:right w:val="single" w:sz="4" w:space="0" w:color="auto"/>
            </w:tcBorders>
            <w:shd w:val="clear" w:color="auto" w:fill="auto"/>
            <w:noWrap/>
            <w:vAlign w:val="bottom"/>
            <w:hideMark/>
          </w:tcPr>
          <w:p w14:paraId="2EA7F5F8" w14:textId="303FE88B"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187DA3" w:rsidRPr="007E38C1">
              <w:rPr>
                <w:rFonts w:eastAsia="Times New Roman"/>
                <w:sz w:val="22"/>
                <w:lang w:val="en-US" w:eastAsia="en-CA"/>
              </w:rPr>
              <w:t>.</w:t>
            </w:r>
            <w:r w:rsidRPr="007E38C1">
              <w:rPr>
                <w:rFonts w:eastAsia="Times New Roman"/>
                <w:sz w:val="22"/>
                <w:lang w:val="en-US" w:eastAsia="en-CA"/>
              </w:rPr>
              <w:t>33</w:t>
            </w:r>
          </w:p>
        </w:tc>
        <w:tc>
          <w:tcPr>
            <w:tcW w:w="1376" w:type="dxa"/>
            <w:tcBorders>
              <w:top w:val="nil"/>
              <w:left w:val="nil"/>
              <w:bottom w:val="single" w:sz="4" w:space="0" w:color="auto"/>
              <w:right w:val="single" w:sz="4" w:space="0" w:color="auto"/>
            </w:tcBorders>
            <w:shd w:val="clear" w:color="auto" w:fill="auto"/>
            <w:noWrap/>
            <w:vAlign w:val="bottom"/>
            <w:hideMark/>
          </w:tcPr>
          <w:p w14:paraId="7C93FBCA" w14:textId="1BBC542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187DA3" w:rsidRPr="007E38C1">
              <w:rPr>
                <w:rFonts w:eastAsia="Times New Roman"/>
                <w:sz w:val="22"/>
                <w:lang w:val="en-US" w:eastAsia="en-CA"/>
              </w:rPr>
              <w:t>.</w:t>
            </w:r>
            <w:r w:rsidRPr="007E38C1">
              <w:rPr>
                <w:rFonts w:eastAsia="Times New Roman"/>
                <w:sz w:val="22"/>
                <w:lang w:val="en-US" w:eastAsia="en-CA"/>
              </w:rPr>
              <w:t>75</w:t>
            </w:r>
          </w:p>
        </w:tc>
      </w:tr>
      <w:tr w:rsidR="00F0312C" w:rsidRPr="007E38C1" w14:paraId="769120BD" w14:textId="77777777" w:rsidTr="009B21EE">
        <w:trPr>
          <w:trHeight w:val="70"/>
          <w:jc w:val="center"/>
        </w:trPr>
        <w:tc>
          <w:tcPr>
            <w:tcW w:w="4022" w:type="dxa"/>
            <w:tcBorders>
              <w:top w:val="nil"/>
              <w:left w:val="single" w:sz="4" w:space="0" w:color="auto"/>
              <w:bottom w:val="single" w:sz="4" w:space="0" w:color="auto"/>
              <w:right w:val="single" w:sz="4" w:space="0" w:color="auto"/>
            </w:tcBorders>
            <w:shd w:val="clear" w:color="auto" w:fill="auto"/>
            <w:noWrap/>
            <w:vAlign w:val="bottom"/>
            <w:hideMark/>
          </w:tcPr>
          <w:p w14:paraId="397368DE" w14:textId="77777777" w:rsidR="00F0312C" w:rsidRPr="007E38C1" w:rsidRDefault="00F0312C" w:rsidP="00F0312C">
            <w:pPr>
              <w:rPr>
                <w:rFonts w:eastAsia="Times New Roman"/>
                <w:sz w:val="22"/>
                <w:lang w:val="en-US" w:eastAsia="en-CA"/>
              </w:rPr>
            </w:pPr>
            <w:r w:rsidRPr="007E38C1">
              <w:rPr>
                <w:rFonts w:eastAsia="Times New Roman"/>
                <w:sz w:val="22"/>
                <w:lang w:val="en-US" w:eastAsia="en-CA"/>
              </w:rPr>
              <w:t>Collaboration Index</w:t>
            </w:r>
          </w:p>
        </w:tc>
        <w:tc>
          <w:tcPr>
            <w:tcW w:w="1280" w:type="dxa"/>
            <w:tcBorders>
              <w:top w:val="nil"/>
              <w:left w:val="nil"/>
              <w:bottom w:val="single" w:sz="4" w:space="0" w:color="auto"/>
              <w:right w:val="single" w:sz="4" w:space="0" w:color="auto"/>
            </w:tcBorders>
            <w:shd w:val="clear" w:color="auto" w:fill="auto"/>
            <w:noWrap/>
            <w:vAlign w:val="bottom"/>
            <w:hideMark/>
          </w:tcPr>
          <w:p w14:paraId="1B8AD388" w14:textId="31D2B72C"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187DA3" w:rsidRPr="007E38C1">
              <w:rPr>
                <w:rFonts w:eastAsia="Times New Roman"/>
                <w:sz w:val="22"/>
                <w:lang w:val="en-US" w:eastAsia="en-CA"/>
              </w:rPr>
              <w:t>.</w:t>
            </w:r>
            <w:r w:rsidRPr="007E38C1">
              <w:rPr>
                <w:rFonts w:eastAsia="Times New Roman"/>
                <w:sz w:val="22"/>
                <w:lang w:val="en-US" w:eastAsia="en-CA"/>
              </w:rPr>
              <w:t>1</w:t>
            </w:r>
          </w:p>
        </w:tc>
        <w:tc>
          <w:tcPr>
            <w:tcW w:w="1243" w:type="dxa"/>
            <w:tcBorders>
              <w:top w:val="nil"/>
              <w:left w:val="nil"/>
              <w:bottom w:val="single" w:sz="4" w:space="0" w:color="auto"/>
              <w:right w:val="single" w:sz="4" w:space="0" w:color="auto"/>
            </w:tcBorders>
            <w:shd w:val="clear" w:color="auto" w:fill="auto"/>
            <w:noWrap/>
            <w:vAlign w:val="bottom"/>
            <w:hideMark/>
          </w:tcPr>
          <w:p w14:paraId="37E1DBCD" w14:textId="0819FFAC"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187DA3" w:rsidRPr="007E38C1">
              <w:rPr>
                <w:rFonts w:eastAsia="Times New Roman"/>
                <w:sz w:val="22"/>
                <w:lang w:val="en-US" w:eastAsia="en-CA"/>
              </w:rPr>
              <w:t>.</w:t>
            </w:r>
            <w:r w:rsidRPr="007E38C1">
              <w:rPr>
                <w:rFonts w:eastAsia="Times New Roman"/>
                <w:sz w:val="22"/>
                <w:lang w:val="en-US" w:eastAsia="en-CA"/>
              </w:rPr>
              <w:t>17</w:t>
            </w:r>
          </w:p>
        </w:tc>
        <w:tc>
          <w:tcPr>
            <w:tcW w:w="1376" w:type="dxa"/>
            <w:tcBorders>
              <w:top w:val="nil"/>
              <w:left w:val="nil"/>
              <w:bottom w:val="single" w:sz="4" w:space="0" w:color="auto"/>
              <w:right w:val="single" w:sz="4" w:space="0" w:color="auto"/>
            </w:tcBorders>
            <w:shd w:val="clear" w:color="auto" w:fill="auto"/>
            <w:noWrap/>
            <w:vAlign w:val="bottom"/>
            <w:hideMark/>
          </w:tcPr>
          <w:p w14:paraId="6EBA27AE" w14:textId="7AB73317" w:rsidR="00F0312C" w:rsidRPr="007E38C1" w:rsidRDefault="00F0312C" w:rsidP="00F0312C">
            <w:pPr>
              <w:jc w:val="center"/>
              <w:rPr>
                <w:rFonts w:eastAsia="Times New Roman"/>
                <w:sz w:val="22"/>
                <w:lang w:val="en-US" w:eastAsia="en-CA"/>
              </w:rPr>
            </w:pPr>
            <w:r w:rsidRPr="007E38C1">
              <w:rPr>
                <w:rFonts w:eastAsia="Times New Roman"/>
                <w:sz w:val="22"/>
                <w:lang w:val="en-US" w:eastAsia="en-CA"/>
              </w:rPr>
              <w:t>2</w:t>
            </w:r>
            <w:r w:rsidR="00187DA3" w:rsidRPr="007E38C1">
              <w:rPr>
                <w:rFonts w:eastAsia="Times New Roman"/>
                <w:sz w:val="22"/>
                <w:lang w:val="en-US" w:eastAsia="en-CA"/>
              </w:rPr>
              <w:t>.</w:t>
            </w:r>
            <w:r w:rsidRPr="007E38C1">
              <w:rPr>
                <w:rFonts w:eastAsia="Times New Roman"/>
                <w:sz w:val="22"/>
                <w:lang w:val="en-US" w:eastAsia="en-CA"/>
              </w:rPr>
              <w:t>27</w:t>
            </w:r>
          </w:p>
        </w:tc>
      </w:tr>
    </w:tbl>
    <w:p w14:paraId="0927BA58" w14:textId="54247871" w:rsidR="00F0312C" w:rsidRPr="007E38C1" w:rsidRDefault="00F0312C" w:rsidP="003208C7">
      <w:pPr>
        <w:rPr>
          <w:lang w:val="en-US"/>
        </w:rPr>
      </w:pPr>
    </w:p>
    <w:p w14:paraId="78EABF56" w14:textId="39D74143" w:rsidR="00AC3595" w:rsidRPr="007E38C1" w:rsidRDefault="00AC3595" w:rsidP="00AA0357">
      <w:pPr>
        <w:pStyle w:val="Lgende"/>
        <w:spacing w:after="0" w:line="480" w:lineRule="auto"/>
        <w:jc w:val="center"/>
        <w:rPr>
          <w:i w:val="0"/>
          <w:iCs w:val="0"/>
          <w:color w:val="auto"/>
          <w:sz w:val="24"/>
          <w:szCs w:val="24"/>
          <w:lang w:val="en-US"/>
        </w:rPr>
      </w:pPr>
      <w:bookmarkStart w:id="2" w:name="_Ref68171992"/>
      <w:r w:rsidRPr="007E38C1">
        <w:rPr>
          <w:bCs/>
          <w:i w:val="0"/>
          <w:iCs w:val="0"/>
          <w:color w:val="auto"/>
          <w:sz w:val="24"/>
          <w:szCs w:val="24"/>
          <w:lang w:val="en-US"/>
        </w:rPr>
        <w:t xml:space="preserve">Figure </w:t>
      </w:r>
      <w:bookmarkEnd w:id="2"/>
      <w:r w:rsidR="00512912" w:rsidRPr="007E38C1">
        <w:rPr>
          <w:bCs/>
          <w:i w:val="0"/>
          <w:iCs w:val="0"/>
          <w:color w:val="auto"/>
          <w:sz w:val="24"/>
          <w:szCs w:val="24"/>
          <w:lang w:val="en-US"/>
        </w:rPr>
        <w:t>2</w:t>
      </w:r>
      <w:r w:rsidRPr="007E38C1">
        <w:rPr>
          <w:i w:val="0"/>
          <w:iCs w:val="0"/>
          <w:color w:val="auto"/>
          <w:sz w:val="24"/>
          <w:szCs w:val="24"/>
          <w:lang w:val="en-US"/>
        </w:rPr>
        <w:t xml:space="preserve">. Annual publication of </w:t>
      </w:r>
      <w:r w:rsidR="00F30355" w:rsidRPr="007E38C1">
        <w:rPr>
          <w:i w:val="0"/>
          <w:iCs w:val="0"/>
          <w:color w:val="auto"/>
          <w:sz w:val="24"/>
          <w:szCs w:val="24"/>
          <w:lang w:val="en-US"/>
        </w:rPr>
        <w:t>FL</w:t>
      </w:r>
    </w:p>
    <w:p w14:paraId="62622F7F" w14:textId="5C547E46" w:rsidR="00111F91" w:rsidRPr="007E38C1" w:rsidRDefault="00E749CD" w:rsidP="00AA0357">
      <w:pPr>
        <w:spacing w:line="480" w:lineRule="auto"/>
        <w:jc w:val="center"/>
        <w:rPr>
          <w:szCs w:val="24"/>
          <w:lang w:val="en-US"/>
        </w:rPr>
      </w:pPr>
      <w:r w:rsidRPr="007E38C1">
        <w:rPr>
          <w:noProof/>
          <w:szCs w:val="24"/>
          <w:lang w:val="en-US" w:eastAsia="en-CA"/>
        </w:rPr>
        <w:drawing>
          <wp:inline distT="0" distB="0" distL="0" distR="0" wp14:anchorId="50D3A040" wp14:editId="1625DDC1">
            <wp:extent cx="4686498" cy="2562046"/>
            <wp:effectExtent l="19050" t="19050" r="19050" b="101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30480" cy="2586090"/>
                    </a:xfrm>
                    <a:prstGeom prst="rect">
                      <a:avLst/>
                    </a:prstGeom>
                    <a:noFill/>
                    <a:ln>
                      <a:solidFill>
                        <a:schemeClr val="tx1"/>
                      </a:solidFill>
                    </a:ln>
                  </pic:spPr>
                </pic:pic>
              </a:graphicData>
            </a:graphic>
          </wp:inline>
        </w:drawing>
      </w:r>
    </w:p>
    <w:p w14:paraId="69C91DB0" w14:textId="32D63418" w:rsidR="000E237C" w:rsidRPr="007E38C1" w:rsidRDefault="000E237C" w:rsidP="000E237C">
      <w:pPr>
        <w:spacing w:line="480" w:lineRule="auto"/>
        <w:ind w:firstLine="567"/>
        <w:jc w:val="both"/>
        <w:rPr>
          <w:szCs w:val="24"/>
          <w:lang w:val="en-US"/>
        </w:rPr>
      </w:pPr>
      <w:r w:rsidRPr="007E38C1">
        <w:rPr>
          <w:szCs w:val="24"/>
          <w:lang w:val="en-US"/>
        </w:rPr>
        <w:lastRenderedPageBreak/>
        <w:t xml:space="preserve">Figure 2 presents the research’s production of FL </w:t>
      </w:r>
      <w:r w:rsidR="00D26685" w:rsidRPr="007E38C1">
        <w:rPr>
          <w:szCs w:val="24"/>
          <w:lang w:val="en-US"/>
        </w:rPr>
        <w:t xml:space="preserve">output </w:t>
      </w:r>
      <w:r w:rsidRPr="007E38C1">
        <w:rPr>
          <w:szCs w:val="24"/>
          <w:lang w:val="en-US"/>
        </w:rPr>
        <w:t xml:space="preserve">measured by the </w:t>
      </w:r>
      <w:r w:rsidR="00D124D9" w:rsidRPr="007E38C1">
        <w:rPr>
          <w:szCs w:val="24"/>
          <w:lang w:val="en-US"/>
        </w:rPr>
        <w:t>amount</w:t>
      </w:r>
      <w:r w:rsidRPr="007E38C1">
        <w:rPr>
          <w:szCs w:val="24"/>
          <w:lang w:val="en-US"/>
        </w:rPr>
        <w:t xml:space="preserve"> of publication</w:t>
      </w:r>
      <w:r w:rsidR="00D26685" w:rsidRPr="007E38C1">
        <w:rPr>
          <w:szCs w:val="24"/>
          <w:lang w:val="en-US"/>
        </w:rPr>
        <w:t>s</w:t>
      </w:r>
      <w:r w:rsidRPr="007E38C1">
        <w:rPr>
          <w:szCs w:val="24"/>
          <w:lang w:val="en-US"/>
        </w:rPr>
        <w:t xml:space="preserve"> </w:t>
      </w:r>
      <w:r w:rsidR="00D26685" w:rsidRPr="007E38C1">
        <w:rPr>
          <w:szCs w:val="24"/>
          <w:lang w:val="en-US"/>
        </w:rPr>
        <w:t xml:space="preserve">per </w:t>
      </w:r>
      <w:r w:rsidRPr="007E38C1">
        <w:rPr>
          <w:szCs w:val="24"/>
          <w:lang w:val="en-US"/>
        </w:rPr>
        <w:t>year. The annual production trend (see Fig</w:t>
      </w:r>
      <w:r w:rsidR="00D26685" w:rsidRPr="007E38C1">
        <w:rPr>
          <w:szCs w:val="24"/>
          <w:lang w:val="en-US"/>
        </w:rPr>
        <w:t>ure</w:t>
      </w:r>
      <w:r w:rsidRPr="007E38C1">
        <w:rPr>
          <w:szCs w:val="24"/>
          <w:lang w:val="en-US"/>
        </w:rPr>
        <w:t xml:space="preserve"> 2) shows that the annual publication between 1963 and 2021 increase</w:t>
      </w:r>
      <w:r w:rsidR="00C77B2E" w:rsidRPr="007E38C1">
        <w:rPr>
          <w:szCs w:val="24"/>
          <w:lang w:val="en-US"/>
        </w:rPr>
        <w:t>d</w:t>
      </w:r>
      <w:r w:rsidRPr="007E38C1">
        <w:rPr>
          <w:szCs w:val="24"/>
          <w:lang w:val="en-US"/>
        </w:rPr>
        <w:t xml:space="preserve"> with an annual growth rate equal to 14.36%. Figure 2 also illustrates that the research gr</w:t>
      </w:r>
      <w:r w:rsidR="00DD7D2C" w:rsidRPr="007E38C1">
        <w:rPr>
          <w:szCs w:val="24"/>
          <w:lang w:val="en-US"/>
        </w:rPr>
        <w:t>ew</w:t>
      </w:r>
      <w:r w:rsidRPr="007E38C1">
        <w:rPr>
          <w:szCs w:val="24"/>
          <w:lang w:val="en-US"/>
        </w:rPr>
        <w:t xml:space="preserve"> and decline</w:t>
      </w:r>
      <w:r w:rsidR="00DD7D2C" w:rsidRPr="007E38C1">
        <w:rPr>
          <w:szCs w:val="24"/>
          <w:lang w:val="en-US"/>
        </w:rPr>
        <w:t>d</w:t>
      </w:r>
      <w:r w:rsidRPr="007E38C1">
        <w:rPr>
          <w:szCs w:val="24"/>
          <w:lang w:val="en-US"/>
        </w:rPr>
        <w:t xml:space="preserve"> in some periods (e.g., 2006, 2008, 2012), but globally it </w:t>
      </w:r>
      <w:r w:rsidR="00DD7D2C" w:rsidRPr="007E38C1">
        <w:rPr>
          <w:szCs w:val="24"/>
          <w:lang w:val="en-US"/>
        </w:rPr>
        <w:t xml:space="preserve">has </w:t>
      </w:r>
      <w:r w:rsidR="006A700D" w:rsidRPr="007E38C1">
        <w:rPr>
          <w:szCs w:val="24"/>
          <w:lang w:val="en-US"/>
        </w:rPr>
        <w:t>increase</w:t>
      </w:r>
      <w:r w:rsidR="00DD7D2C" w:rsidRPr="007E38C1">
        <w:rPr>
          <w:szCs w:val="24"/>
          <w:lang w:val="en-US"/>
        </w:rPr>
        <w:t>d</w:t>
      </w:r>
      <w:r w:rsidRPr="007E38C1">
        <w:rPr>
          <w:szCs w:val="24"/>
          <w:lang w:val="en-US"/>
        </w:rPr>
        <w:t xml:space="preserve"> since 2012. </w:t>
      </w:r>
    </w:p>
    <w:p w14:paraId="713F6270" w14:textId="34BECBAB" w:rsidR="00A30498" w:rsidRPr="007E38C1" w:rsidRDefault="00B550C5" w:rsidP="00AA0357">
      <w:pPr>
        <w:spacing w:line="480" w:lineRule="auto"/>
        <w:jc w:val="both"/>
        <w:rPr>
          <w:b/>
          <w:bCs/>
          <w:szCs w:val="24"/>
          <w:lang w:val="en-US"/>
        </w:rPr>
      </w:pPr>
      <w:r>
        <w:rPr>
          <w:b/>
          <w:bCs/>
          <w:szCs w:val="24"/>
          <w:lang w:val="en-US"/>
        </w:rPr>
        <w:t>3</w:t>
      </w:r>
      <w:r w:rsidR="00526DDA" w:rsidRPr="007E38C1">
        <w:rPr>
          <w:b/>
          <w:bCs/>
          <w:szCs w:val="24"/>
          <w:lang w:val="en-US"/>
        </w:rPr>
        <w:t xml:space="preserve">.1.1. Most influential authors, </w:t>
      </w:r>
      <w:r w:rsidR="00424426" w:rsidRPr="007E38C1">
        <w:rPr>
          <w:b/>
          <w:bCs/>
          <w:szCs w:val="24"/>
          <w:lang w:val="en-US"/>
        </w:rPr>
        <w:t>affiliations,</w:t>
      </w:r>
      <w:r w:rsidR="00526DDA" w:rsidRPr="007E38C1">
        <w:rPr>
          <w:b/>
          <w:bCs/>
          <w:szCs w:val="24"/>
          <w:lang w:val="en-US"/>
        </w:rPr>
        <w:t xml:space="preserve"> and countries</w:t>
      </w:r>
    </w:p>
    <w:p w14:paraId="5A7D3FDA" w14:textId="4CB881D6" w:rsidR="003A2F68" w:rsidRPr="007E38C1" w:rsidRDefault="00CA7BBA" w:rsidP="007E38C1">
      <w:pPr>
        <w:spacing w:line="480" w:lineRule="auto"/>
        <w:jc w:val="both"/>
        <w:rPr>
          <w:szCs w:val="24"/>
          <w:lang w:val="en-US"/>
        </w:rPr>
      </w:pPr>
      <w:r w:rsidRPr="007E38C1">
        <w:rPr>
          <w:szCs w:val="24"/>
          <w:lang w:val="en-US"/>
        </w:rPr>
        <w:t>Globally, d</w:t>
      </w:r>
      <w:r w:rsidR="00A30498" w:rsidRPr="007E38C1">
        <w:rPr>
          <w:szCs w:val="24"/>
          <w:lang w:val="en-US"/>
        </w:rPr>
        <w:t>uring the whole period between 196</w:t>
      </w:r>
      <w:r w:rsidR="005B4901" w:rsidRPr="007E38C1">
        <w:rPr>
          <w:szCs w:val="24"/>
          <w:lang w:val="en-US"/>
        </w:rPr>
        <w:t xml:space="preserve">3 and </w:t>
      </w:r>
      <w:r w:rsidR="00A30498" w:rsidRPr="007E38C1">
        <w:rPr>
          <w:szCs w:val="24"/>
          <w:lang w:val="en-US"/>
        </w:rPr>
        <w:t xml:space="preserve">2021, the </w:t>
      </w:r>
      <w:r w:rsidR="000A56EA" w:rsidRPr="007E38C1">
        <w:rPr>
          <w:szCs w:val="24"/>
          <w:lang w:val="en-US"/>
        </w:rPr>
        <w:t xml:space="preserve">three </w:t>
      </w:r>
      <w:r w:rsidR="00A30498" w:rsidRPr="007E38C1">
        <w:rPr>
          <w:szCs w:val="24"/>
          <w:lang w:val="en-US"/>
        </w:rPr>
        <w:t xml:space="preserve">most </w:t>
      </w:r>
      <w:r w:rsidR="00780D62" w:rsidRPr="007E38C1">
        <w:rPr>
          <w:szCs w:val="24"/>
          <w:lang w:val="en-US"/>
        </w:rPr>
        <w:t>influential</w:t>
      </w:r>
      <w:r w:rsidR="00A30498" w:rsidRPr="007E38C1">
        <w:rPr>
          <w:szCs w:val="24"/>
          <w:lang w:val="en-US"/>
        </w:rPr>
        <w:t xml:space="preserve"> authors are </w:t>
      </w:r>
      <w:r w:rsidR="005B4901" w:rsidRPr="007E38C1">
        <w:rPr>
          <w:szCs w:val="24"/>
          <w:lang w:val="en-US"/>
        </w:rPr>
        <w:t>Lusardi</w:t>
      </w:r>
      <w:r w:rsidR="000A4A46">
        <w:rPr>
          <w:szCs w:val="24"/>
          <w:lang w:val="en-US"/>
        </w:rPr>
        <w:t>,</w:t>
      </w:r>
      <w:r w:rsidR="005B4901" w:rsidRPr="007E38C1">
        <w:rPr>
          <w:szCs w:val="24"/>
          <w:lang w:val="en-US"/>
        </w:rPr>
        <w:t xml:space="preserve"> A</w:t>
      </w:r>
      <w:r w:rsidR="000A4A46">
        <w:rPr>
          <w:szCs w:val="24"/>
          <w:lang w:val="en-US"/>
        </w:rPr>
        <w:t>.</w:t>
      </w:r>
      <w:r w:rsidR="00A30498" w:rsidRPr="007E38C1">
        <w:rPr>
          <w:szCs w:val="24"/>
          <w:lang w:val="en-US"/>
        </w:rPr>
        <w:t xml:space="preserve">, </w:t>
      </w:r>
      <w:r w:rsidR="005B4901" w:rsidRPr="007E38C1">
        <w:rPr>
          <w:szCs w:val="24"/>
          <w:lang w:val="en-US"/>
        </w:rPr>
        <w:t>Xiao</w:t>
      </w:r>
      <w:r w:rsidR="000A4A46">
        <w:rPr>
          <w:szCs w:val="24"/>
          <w:lang w:val="en-US"/>
        </w:rPr>
        <w:t>,</w:t>
      </w:r>
      <w:r w:rsidR="005B4901" w:rsidRPr="007E38C1">
        <w:rPr>
          <w:szCs w:val="24"/>
          <w:lang w:val="en-US"/>
        </w:rPr>
        <w:t xml:space="preserve"> J</w:t>
      </w:r>
      <w:r w:rsidR="000A4A46">
        <w:rPr>
          <w:szCs w:val="24"/>
          <w:lang w:val="en-US"/>
        </w:rPr>
        <w:t>.</w:t>
      </w:r>
      <w:r w:rsidR="005B4901" w:rsidRPr="007E38C1">
        <w:rPr>
          <w:szCs w:val="24"/>
          <w:lang w:val="en-US"/>
        </w:rPr>
        <w:t xml:space="preserve">, </w:t>
      </w:r>
      <w:r w:rsidR="000A56EA" w:rsidRPr="007E38C1">
        <w:rPr>
          <w:szCs w:val="24"/>
          <w:lang w:val="en-US"/>
        </w:rPr>
        <w:t xml:space="preserve">and </w:t>
      </w:r>
      <w:r w:rsidR="005B4901" w:rsidRPr="007E38C1">
        <w:rPr>
          <w:szCs w:val="24"/>
          <w:lang w:val="en-US"/>
        </w:rPr>
        <w:t>Mitchell O</w:t>
      </w:r>
      <w:r w:rsidR="000A4A46">
        <w:rPr>
          <w:szCs w:val="24"/>
          <w:lang w:val="en-US"/>
        </w:rPr>
        <w:t xml:space="preserve">. </w:t>
      </w:r>
      <w:r w:rsidR="0055448F" w:rsidRPr="007E38C1">
        <w:rPr>
          <w:szCs w:val="24"/>
          <w:lang w:val="en-US"/>
        </w:rPr>
        <w:t>(see Table 3)</w:t>
      </w:r>
      <w:r w:rsidR="00A30498" w:rsidRPr="007E38C1">
        <w:rPr>
          <w:szCs w:val="24"/>
          <w:lang w:val="en-US"/>
        </w:rPr>
        <w:t xml:space="preserve">. </w:t>
      </w:r>
      <w:r w:rsidR="005B4901" w:rsidRPr="007E38C1">
        <w:rPr>
          <w:szCs w:val="24"/>
          <w:lang w:val="en-US"/>
        </w:rPr>
        <w:t>Lusardi</w:t>
      </w:r>
      <w:r w:rsidR="000A4A46">
        <w:rPr>
          <w:szCs w:val="24"/>
          <w:lang w:val="en-US"/>
        </w:rPr>
        <w:t>,</w:t>
      </w:r>
      <w:r w:rsidR="005B4901" w:rsidRPr="007E38C1">
        <w:rPr>
          <w:szCs w:val="24"/>
          <w:lang w:val="en-US"/>
        </w:rPr>
        <w:t xml:space="preserve"> A</w:t>
      </w:r>
      <w:r w:rsidR="000A4A46">
        <w:rPr>
          <w:szCs w:val="24"/>
          <w:lang w:val="en-US"/>
        </w:rPr>
        <w:t>.</w:t>
      </w:r>
      <w:r w:rsidR="005B4901" w:rsidRPr="007E38C1">
        <w:rPr>
          <w:szCs w:val="24"/>
          <w:lang w:val="en-US"/>
        </w:rPr>
        <w:t xml:space="preserve"> </w:t>
      </w:r>
      <w:r w:rsidR="00A30498" w:rsidRPr="007E38C1">
        <w:rPr>
          <w:szCs w:val="24"/>
          <w:lang w:val="en-US"/>
        </w:rPr>
        <w:t>has</w:t>
      </w:r>
      <w:r w:rsidR="000A56EA" w:rsidRPr="007E38C1">
        <w:rPr>
          <w:szCs w:val="24"/>
          <w:lang w:val="en-US"/>
        </w:rPr>
        <w:t xml:space="preserve"> an</w:t>
      </w:r>
      <w:r w:rsidR="00A30498" w:rsidRPr="007E38C1">
        <w:rPr>
          <w:szCs w:val="24"/>
          <w:lang w:val="en-US"/>
        </w:rPr>
        <w:t xml:space="preserve"> h_index equal to </w:t>
      </w:r>
      <w:r w:rsidR="005B4901" w:rsidRPr="007E38C1">
        <w:rPr>
          <w:szCs w:val="24"/>
          <w:lang w:val="en-US"/>
        </w:rPr>
        <w:t>24</w:t>
      </w:r>
      <w:r w:rsidR="000A56EA" w:rsidRPr="007E38C1">
        <w:rPr>
          <w:szCs w:val="24"/>
          <w:lang w:val="en-US"/>
        </w:rPr>
        <w:t>,</w:t>
      </w:r>
      <w:r w:rsidR="00A30498" w:rsidRPr="007E38C1">
        <w:rPr>
          <w:szCs w:val="24"/>
          <w:lang w:val="en-US"/>
        </w:rPr>
        <w:t xml:space="preserve"> which mean</w:t>
      </w:r>
      <w:r w:rsidR="00D124D9" w:rsidRPr="007E38C1">
        <w:rPr>
          <w:szCs w:val="24"/>
          <w:lang w:val="en-US"/>
        </w:rPr>
        <w:t>s</w:t>
      </w:r>
      <w:r w:rsidR="00AA0357" w:rsidRPr="007E38C1">
        <w:rPr>
          <w:szCs w:val="24"/>
          <w:lang w:val="en-US"/>
        </w:rPr>
        <w:t xml:space="preserve"> at least </w:t>
      </w:r>
      <w:r w:rsidR="005B4901" w:rsidRPr="007E38C1">
        <w:rPr>
          <w:szCs w:val="24"/>
          <w:lang w:val="en-US"/>
        </w:rPr>
        <w:t>24</w:t>
      </w:r>
      <w:r w:rsidR="00AA0357" w:rsidRPr="007E38C1">
        <w:rPr>
          <w:szCs w:val="24"/>
          <w:lang w:val="en-US"/>
        </w:rPr>
        <w:t xml:space="preserve"> author</w:t>
      </w:r>
      <w:r w:rsidR="00D124D9" w:rsidRPr="007E38C1">
        <w:rPr>
          <w:szCs w:val="24"/>
          <w:lang w:val="en-US"/>
        </w:rPr>
        <w:t>s</w:t>
      </w:r>
      <w:r w:rsidR="000A56EA" w:rsidRPr="007E38C1">
        <w:rPr>
          <w:szCs w:val="24"/>
          <w:lang w:val="en-US"/>
        </w:rPr>
        <w:t>’</w:t>
      </w:r>
      <w:r w:rsidR="00AA0357" w:rsidRPr="007E38C1">
        <w:rPr>
          <w:szCs w:val="24"/>
          <w:lang w:val="en-US"/>
        </w:rPr>
        <w:t xml:space="preserve"> papers are cited</w:t>
      </w:r>
      <w:r w:rsidR="00A30498" w:rsidRPr="007E38C1">
        <w:rPr>
          <w:rFonts w:eastAsia="CharisSIL"/>
          <w:szCs w:val="24"/>
          <w:lang w:val="en-US"/>
        </w:rPr>
        <w:t xml:space="preserve"> at least </w:t>
      </w:r>
      <w:r w:rsidR="005B4901" w:rsidRPr="007E38C1">
        <w:rPr>
          <w:rFonts w:eastAsia="CharisSIL"/>
          <w:szCs w:val="24"/>
          <w:lang w:val="en-US"/>
        </w:rPr>
        <w:t>24</w:t>
      </w:r>
      <w:r w:rsidR="003A2F68" w:rsidRPr="007E38C1">
        <w:rPr>
          <w:rFonts w:eastAsia="CharisSIL"/>
          <w:szCs w:val="24"/>
          <w:lang w:val="en-US"/>
        </w:rPr>
        <w:t xml:space="preserve"> times</w:t>
      </w:r>
      <w:r w:rsidR="00A30498" w:rsidRPr="007E38C1">
        <w:rPr>
          <w:rFonts w:eastAsia="CharisSIL"/>
          <w:szCs w:val="24"/>
          <w:lang w:val="en-US"/>
        </w:rPr>
        <w:t xml:space="preserve">. </w:t>
      </w:r>
      <w:r w:rsidR="0055448F" w:rsidRPr="007E38C1">
        <w:rPr>
          <w:rFonts w:eastAsia="CharisSIL"/>
          <w:szCs w:val="24"/>
          <w:lang w:val="en-US"/>
        </w:rPr>
        <w:t xml:space="preserve">Table 3 and </w:t>
      </w:r>
      <w:r w:rsidR="008F6EDA" w:rsidRPr="007E38C1">
        <w:rPr>
          <w:rFonts w:eastAsia="CharisSIL"/>
          <w:szCs w:val="24"/>
          <w:lang w:val="en-US"/>
        </w:rPr>
        <w:t>F</w:t>
      </w:r>
      <w:r w:rsidR="0055448F" w:rsidRPr="007E38C1">
        <w:rPr>
          <w:rFonts w:eastAsia="CharisSIL"/>
          <w:szCs w:val="24"/>
          <w:lang w:val="en-US"/>
        </w:rPr>
        <w:t xml:space="preserve">igure </w:t>
      </w:r>
      <w:r w:rsidR="00424426" w:rsidRPr="007E38C1">
        <w:rPr>
          <w:rFonts w:eastAsia="CharisSIL"/>
          <w:szCs w:val="24"/>
          <w:lang w:val="en-US"/>
        </w:rPr>
        <w:t>3 show</w:t>
      </w:r>
      <w:r w:rsidR="0055448F" w:rsidRPr="007E38C1">
        <w:rPr>
          <w:rFonts w:eastAsia="CharisSIL"/>
          <w:szCs w:val="24"/>
          <w:lang w:val="en-US"/>
        </w:rPr>
        <w:t xml:space="preserve"> that </w:t>
      </w:r>
      <w:r w:rsidR="00CB52A6" w:rsidRPr="007E38C1">
        <w:rPr>
          <w:szCs w:val="24"/>
          <w:lang w:val="en-US"/>
        </w:rPr>
        <w:t>Lusardi</w:t>
      </w:r>
      <w:r w:rsidR="00AF685D">
        <w:rPr>
          <w:szCs w:val="24"/>
          <w:lang w:val="en-US"/>
        </w:rPr>
        <w:t>,</w:t>
      </w:r>
      <w:r w:rsidR="00CB52A6" w:rsidRPr="007E38C1">
        <w:rPr>
          <w:szCs w:val="24"/>
          <w:lang w:val="en-US"/>
        </w:rPr>
        <w:t xml:space="preserve"> A</w:t>
      </w:r>
      <w:r w:rsidR="00AF685D">
        <w:rPr>
          <w:szCs w:val="24"/>
          <w:lang w:val="en-US"/>
        </w:rPr>
        <w:t>.</w:t>
      </w:r>
      <w:r w:rsidR="00CB52A6" w:rsidRPr="007E38C1">
        <w:rPr>
          <w:szCs w:val="24"/>
          <w:lang w:val="en-US"/>
        </w:rPr>
        <w:t xml:space="preserve"> rank</w:t>
      </w:r>
      <w:r w:rsidR="00A956AD" w:rsidRPr="007E38C1">
        <w:rPr>
          <w:szCs w:val="24"/>
          <w:lang w:val="en-US"/>
        </w:rPr>
        <w:t>ed</w:t>
      </w:r>
      <w:r w:rsidR="00CB52A6" w:rsidRPr="007E38C1">
        <w:rPr>
          <w:szCs w:val="24"/>
          <w:lang w:val="en-US"/>
        </w:rPr>
        <w:t xml:space="preserve"> in </w:t>
      </w:r>
      <w:r w:rsidR="003A2F68" w:rsidRPr="007E38C1">
        <w:rPr>
          <w:szCs w:val="24"/>
          <w:lang w:val="en-US"/>
        </w:rPr>
        <w:t>the first place in Period 1 (1965</w:t>
      </w:r>
      <w:r w:rsidR="00A956AD" w:rsidRPr="007E38C1">
        <w:rPr>
          <w:szCs w:val="24"/>
          <w:lang w:val="en-US"/>
        </w:rPr>
        <w:t>–</w:t>
      </w:r>
      <w:r w:rsidR="003A2F68" w:rsidRPr="007E38C1">
        <w:rPr>
          <w:szCs w:val="24"/>
          <w:lang w:val="en-US"/>
        </w:rPr>
        <w:t>2015), but in second place (h_index</w:t>
      </w:r>
      <w:r w:rsidR="00B609B4" w:rsidRPr="007E38C1">
        <w:rPr>
          <w:szCs w:val="24"/>
          <w:lang w:val="en-US"/>
        </w:rPr>
        <w:t xml:space="preserve"> </w:t>
      </w:r>
      <w:r w:rsidR="003A2F68" w:rsidRPr="007E38C1">
        <w:rPr>
          <w:szCs w:val="24"/>
          <w:lang w:val="en-US"/>
        </w:rPr>
        <w:t xml:space="preserve">= 10) in </w:t>
      </w:r>
      <w:r w:rsidR="0055448F" w:rsidRPr="007E38C1">
        <w:rPr>
          <w:szCs w:val="24"/>
          <w:lang w:val="en-US"/>
        </w:rPr>
        <w:t>Period 2</w:t>
      </w:r>
      <w:r w:rsidR="003A2F68" w:rsidRPr="007E38C1">
        <w:rPr>
          <w:szCs w:val="24"/>
          <w:lang w:val="en-US"/>
        </w:rPr>
        <w:t xml:space="preserve"> (2016</w:t>
      </w:r>
      <w:r w:rsidR="00A956AD" w:rsidRPr="007E38C1">
        <w:rPr>
          <w:szCs w:val="24"/>
          <w:lang w:val="en-US"/>
        </w:rPr>
        <w:t>–</w:t>
      </w:r>
      <w:r w:rsidR="003A2F68" w:rsidRPr="007E38C1">
        <w:rPr>
          <w:szCs w:val="24"/>
          <w:lang w:val="en-US"/>
        </w:rPr>
        <w:t>2021) after Xiao</w:t>
      </w:r>
      <w:r w:rsidR="00AF685D">
        <w:rPr>
          <w:szCs w:val="24"/>
          <w:lang w:val="en-US"/>
        </w:rPr>
        <w:t>,</w:t>
      </w:r>
      <w:r w:rsidR="003A2F68" w:rsidRPr="007E38C1">
        <w:rPr>
          <w:szCs w:val="24"/>
          <w:lang w:val="en-US"/>
        </w:rPr>
        <w:t xml:space="preserve"> J</w:t>
      </w:r>
      <w:r w:rsidR="00AF685D">
        <w:rPr>
          <w:szCs w:val="24"/>
          <w:lang w:val="en-US"/>
        </w:rPr>
        <w:t>.</w:t>
      </w:r>
      <w:r w:rsidR="003A2F68" w:rsidRPr="007E38C1">
        <w:rPr>
          <w:szCs w:val="24"/>
          <w:lang w:val="en-US"/>
        </w:rPr>
        <w:t xml:space="preserve"> (h_index</w:t>
      </w:r>
      <w:r w:rsidR="00B609B4" w:rsidRPr="007E38C1">
        <w:rPr>
          <w:szCs w:val="24"/>
          <w:lang w:val="en-US"/>
        </w:rPr>
        <w:t xml:space="preserve"> </w:t>
      </w:r>
      <w:r w:rsidR="003A2F68" w:rsidRPr="007E38C1">
        <w:rPr>
          <w:szCs w:val="24"/>
          <w:lang w:val="en-US"/>
        </w:rPr>
        <w:t xml:space="preserve">= 11). This latter was in </w:t>
      </w:r>
      <w:r w:rsidR="00D124D9" w:rsidRPr="007E38C1">
        <w:rPr>
          <w:szCs w:val="24"/>
          <w:lang w:val="en-US"/>
        </w:rPr>
        <w:t>eighth</w:t>
      </w:r>
      <w:r w:rsidR="003A2F68" w:rsidRPr="007E38C1">
        <w:rPr>
          <w:szCs w:val="24"/>
          <w:lang w:val="en-US"/>
        </w:rPr>
        <w:t xml:space="preserve"> position in Period 1 with</w:t>
      </w:r>
      <w:r w:rsidR="00A956AD" w:rsidRPr="007E38C1">
        <w:rPr>
          <w:szCs w:val="24"/>
          <w:lang w:val="en-US"/>
        </w:rPr>
        <w:t xml:space="preserve"> an</w:t>
      </w:r>
      <w:r w:rsidR="003A2F68" w:rsidRPr="007E38C1">
        <w:rPr>
          <w:szCs w:val="24"/>
          <w:lang w:val="en-US"/>
        </w:rPr>
        <w:t xml:space="preserve"> h_</w:t>
      </w:r>
      <w:r w:rsidR="000F39E6" w:rsidRPr="007E38C1">
        <w:rPr>
          <w:szCs w:val="24"/>
          <w:lang w:val="en-US"/>
        </w:rPr>
        <w:t>index equal</w:t>
      </w:r>
      <w:r w:rsidR="003A2F68" w:rsidRPr="007E38C1">
        <w:rPr>
          <w:szCs w:val="24"/>
          <w:lang w:val="en-US"/>
        </w:rPr>
        <w:t xml:space="preserve"> to 9</w:t>
      </w:r>
      <w:r w:rsidR="00A956AD" w:rsidRPr="007E38C1">
        <w:rPr>
          <w:szCs w:val="24"/>
          <w:lang w:val="en-US"/>
        </w:rPr>
        <w:t>,</w:t>
      </w:r>
      <w:r w:rsidR="003A2F68" w:rsidRPr="007E38C1">
        <w:rPr>
          <w:szCs w:val="24"/>
          <w:lang w:val="en-US"/>
        </w:rPr>
        <w:t xml:space="preserve"> and </w:t>
      </w:r>
      <w:r w:rsidR="000F39E6" w:rsidRPr="007E38C1">
        <w:rPr>
          <w:szCs w:val="24"/>
          <w:lang w:val="en-US"/>
        </w:rPr>
        <w:t>962 citations.</w:t>
      </w:r>
      <w:r w:rsidR="0008673F" w:rsidRPr="007E38C1">
        <w:rPr>
          <w:szCs w:val="24"/>
          <w:lang w:val="en-US"/>
        </w:rPr>
        <w:t xml:space="preserve"> As specifically illustrated by Figure 3, they are many changes in the most influen</w:t>
      </w:r>
      <w:r w:rsidR="00780D62" w:rsidRPr="007E38C1">
        <w:rPr>
          <w:szCs w:val="24"/>
          <w:lang w:val="en-US"/>
        </w:rPr>
        <w:t>t</w:t>
      </w:r>
      <w:r w:rsidR="00A956AD" w:rsidRPr="007E38C1">
        <w:rPr>
          <w:szCs w:val="24"/>
          <w:lang w:val="en-US"/>
        </w:rPr>
        <w:t>ial</w:t>
      </w:r>
      <w:r w:rsidR="0008673F" w:rsidRPr="007E38C1">
        <w:rPr>
          <w:szCs w:val="24"/>
          <w:lang w:val="en-US"/>
        </w:rPr>
        <w:t xml:space="preserve"> authors ranking between Period 1 and Period</w:t>
      </w:r>
      <w:r w:rsidR="00F6226D" w:rsidRPr="007E38C1">
        <w:rPr>
          <w:szCs w:val="24"/>
          <w:lang w:val="en-US"/>
        </w:rPr>
        <w:t xml:space="preserve"> 2</w:t>
      </w:r>
      <w:r w:rsidR="0008673F" w:rsidRPr="007E38C1">
        <w:rPr>
          <w:szCs w:val="24"/>
          <w:lang w:val="en-US"/>
        </w:rPr>
        <w:t>, and the global position of some authors (e.g., Mitchell</w:t>
      </w:r>
      <w:r w:rsidR="000A4A46">
        <w:rPr>
          <w:szCs w:val="24"/>
          <w:lang w:val="en-US"/>
        </w:rPr>
        <w:t>,</w:t>
      </w:r>
      <w:r w:rsidR="0008673F" w:rsidRPr="007E38C1">
        <w:rPr>
          <w:szCs w:val="24"/>
          <w:lang w:val="en-US"/>
        </w:rPr>
        <w:t xml:space="preserve"> O</w:t>
      </w:r>
      <w:r w:rsidR="000A4A46">
        <w:rPr>
          <w:szCs w:val="24"/>
          <w:lang w:val="en-US"/>
        </w:rPr>
        <w:t>.</w:t>
      </w:r>
      <w:r w:rsidR="0008673F" w:rsidRPr="007E38C1">
        <w:rPr>
          <w:szCs w:val="24"/>
          <w:lang w:val="en-US"/>
        </w:rPr>
        <w:t>) comes from Period 1.</w:t>
      </w:r>
    </w:p>
    <w:p w14:paraId="4F479335" w14:textId="1490893A" w:rsidR="000E237C" w:rsidRPr="007E38C1" w:rsidRDefault="000E237C" w:rsidP="000E237C">
      <w:pPr>
        <w:spacing w:line="480" w:lineRule="auto"/>
        <w:ind w:firstLine="567"/>
        <w:jc w:val="both"/>
        <w:rPr>
          <w:iCs/>
          <w:szCs w:val="24"/>
          <w:lang w:val="en-US"/>
        </w:rPr>
      </w:pPr>
      <w:r w:rsidRPr="007E38C1">
        <w:rPr>
          <w:iCs/>
          <w:szCs w:val="24"/>
          <w:lang w:val="en-US"/>
        </w:rPr>
        <w:t>In the global period (1963</w:t>
      </w:r>
      <w:r w:rsidR="00A956AD" w:rsidRPr="007E38C1">
        <w:rPr>
          <w:iCs/>
          <w:szCs w:val="24"/>
          <w:lang w:val="en-US"/>
        </w:rPr>
        <w:t>–</w:t>
      </w:r>
      <w:r w:rsidRPr="007E38C1">
        <w:rPr>
          <w:iCs/>
          <w:szCs w:val="24"/>
          <w:lang w:val="en-US"/>
        </w:rPr>
        <w:t xml:space="preserve">2021), </w:t>
      </w:r>
      <w:r w:rsidR="00A956AD" w:rsidRPr="007E38C1">
        <w:rPr>
          <w:iCs/>
          <w:szCs w:val="24"/>
          <w:lang w:val="en-US"/>
        </w:rPr>
        <w:t xml:space="preserve">the </w:t>
      </w:r>
      <w:r w:rsidRPr="007E38C1">
        <w:rPr>
          <w:iCs/>
          <w:szCs w:val="24"/>
          <w:lang w:val="en-US"/>
        </w:rPr>
        <w:t>University of Wisconsin was the most influen</w:t>
      </w:r>
      <w:r w:rsidR="00780D62" w:rsidRPr="007E38C1">
        <w:rPr>
          <w:iCs/>
          <w:szCs w:val="24"/>
          <w:lang w:val="en-US"/>
        </w:rPr>
        <w:t>t</w:t>
      </w:r>
      <w:r w:rsidR="00A956AD" w:rsidRPr="007E38C1">
        <w:rPr>
          <w:iCs/>
          <w:szCs w:val="24"/>
          <w:lang w:val="en-US"/>
        </w:rPr>
        <w:t>ial</w:t>
      </w:r>
      <w:r w:rsidRPr="007E38C1">
        <w:rPr>
          <w:iCs/>
          <w:szCs w:val="24"/>
          <w:lang w:val="en-US"/>
        </w:rPr>
        <w:t xml:space="preserve"> affiliation (76 papers)</w:t>
      </w:r>
      <w:r w:rsidR="00780D62" w:rsidRPr="007E38C1">
        <w:rPr>
          <w:iCs/>
          <w:szCs w:val="24"/>
          <w:lang w:val="en-US"/>
        </w:rPr>
        <w:t>,</w:t>
      </w:r>
      <w:r w:rsidRPr="007E38C1">
        <w:rPr>
          <w:iCs/>
          <w:szCs w:val="24"/>
          <w:lang w:val="en-US"/>
        </w:rPr>
        <w:t xml:space="preserve"> f</w:t>
      </w:r>
      <w:r w:rsidR="00780D62" w:rsidRPr="007E38C1">
        <w:rPr>
          <w:iCs/>
          <w:szCs w:val="24"/>
          <w:lang w:val="en-US"/>
        </w:rPr>
        <w:t>o</w:t>
      </w:r>
      <w:r w:rsidRPr="007E38C1">
        <w:rPr>
          <w:iCs/>
          <w:szCs w:val="24"/>
          <w:lang w:val="en-US"/>
        </w:rPr>
        <w:t>l</w:t>
      </w:r>
      <w:r w:rsidR="00780D62" w:rsidRPr="007E38C1">
        <w:rPr>
          <w:iCs/>
          <w:szCs w:val="24"/>
          <w:lang w:val="en-US"/>
        </w:rPr>
        <w:t>l</w:t>
      </w:r>
      <w:r w:rsidRPr="007E38C1">
        <w:rPr>
          <w:iCs/>
          <w:szCs w:val="24"/>
          <w:lang w:val="en-US"/>
        </w:rPr>
        <w:t>owed by Washington University (62 papers) and Ohio State University (57 papers). As demonstrate</w:t>
      </w:r>
      <w:r w:rsidR="00780D62" w:rsidRPr="007E38C1">
        <w:rPr>
          <w:iCs/>
          <w:szCs w:val="24"/>
          <w:lang w:val="en-US"/>
        </w:rPr>
        <w:t>d</w:t>
      </w:r>
      <w:r w:rsidRPr="007E38C1">
        <w:rPr>
          <w:iCs/>
          <w:szCs w:val="24"/>
          <w:lang w:val="en-US"/>
        </w:rPr>
        <w:t xml:space="preserve"> by Figure 3, </w:t>
      </w:r>
      <w:r w:rsidR="00780D62" w:rsidRPr="007E38C1">
        <w:rPr>
          <w:iCs/>
          <w:szCs w:val="24"/>
          <w:lang w:val="en-US"/>
        </w:rPr>
        <w:t xml:space="preserve">the </w:t>
      </w:r>
      <w:r w:rsidRPr="007E38C1">
        <w:rPr>
          <w:iCs/>
          <w:szCs w:val="24"/>
          <w:lang w:val="en-US"/>
        </w:rPr>
        <w:t xml:space="preserve">University of Wisconsin has the second position in Period 1 (22 papers) and the first position in Period 2 (54 papers). </w:t>
      </w:r>
      <w:r w:rsidR="00424426" w:rsidRPr="007E38C1">
        <w:rPr>
          <w:iCs/>
          <w:szCs w:val="24"/>
          <w:lang w:val="en-US"/>
        </w:rPr>
        <w:t>However,</w:t>
      </w:r>
      <w:r w:rsidRPr="007E38C1">
        <w:rPr>
          <w:iCs/>
          <w:szCs w:val="24"/>
          <w:lang w:val="en-US"/>
        </w:rPr>
        <w:t xml:space="preserve"> Washington University was in eight</w:t>
      </w:r>
      <w:r w:rsidR="00D124D9" w:rsidRPr="007E38C1">
        <w:rPr>
          <w:iCs/>
          <w:szCs w:val="24"/>
          <w:lang w:val="en-US"/>
        </w:rPr>
        <w:t>h</w:t>
      </w:r>
      <w:r w:rsidRPr="007E38C1">
        <w:rPr>
          <w:iCs/>
          <w:szCs w:val="24"/>
          <w:lang w:val="en-US"/>
        </w:rPr>
        <w:t xml:space="preserve"> place in Period 1 (18 papers) and in third position in Period 2 (44 papers). On</w:t>
      </w:r>
      <w:r w:rsidR="00D124D9" w:rsidRPr="007E38C1">
        <w:rPr>
          <w:iCs/>
          <w:szCs w:val="24"/>
          <w:lang w:val="en-US"/>
        </w:rPr>
        <w:t>e</w:t>
      </w:r>
      <w:r w:rsidRPr="007E38C1">
        <w:rPr>
          <w:iCs/>
          <w:szCs w:val="24"/>
          <w:lang w:val="en-US"/>
        </w:rPr>
        <w:t xml:space="preserve"> of the affiliation</w:t>
      </w:r>
      <w:r w:rsidR="00D124D9" w:rsidRPr="007E38C1">
        <w:rPr>
          <w:iCs/>
          <w:szCs w:val="24"/>
          <w:lang w:val="en-US"/>
        </w:rPr>
        <w:t>s</w:t>
      </w:r>
      <w:r w:rsidRPr="007E38C1">
        <w:rPr>
          <w:iCs/>
          <w:szCs w:val="24"/>
          <w:lang w:val="en-US"/>
        </w:rPr>
        <w:t xml:space="preserve"> </w:t>
      </w:r>
      <w:r w:rsidR="00780D62" w:rsidRPr="007E38C1">
        <w:rPr>
          <w:iCs/>
          <w:szCs w:val="24"/>
          <w:lang w:val="en-US"/>
        </w:rPr>
        <w:t>whose</w:t>
      </w:r>
      <w:r w:rsidRPr="007E38C1">
        <w:rPr>
          <w:iCs/>
          <w:szCs w:val="24"/>
          <w:lang w:val="en-US"/>
        </w:rPr>
        <w:t xml:space="preserve"> ranking highly change</w:t>
      </w:r>
      <w:r w:rsidR="00780D62" w:rsidRPr="007E38C1">
        <w:rPr>
          <w:iCs/>
          <w:szCs w:val="24"/>
          <w:lang w:val="en-US"/>
        </w:rPr>
        <w:t>d</w:t>
      </w:r>
      <w:r w:rsidRPr="007E38C1">
        <w:rPr>
          <w:iCs/>
          <w:szCs w:val="24"/>
          <w:lang w:val="en-US"/>
        </w:rPr>
        <w:t xml:space="preserve"> between the two periods is the University of Georgia</w:t>
      </w:r>
      <w:r w:rsidR="00F6226D" w:rsidRPr="007E38C1">
        <w:rPr>
          <w:iCs/>
          <w:szCs w:val="24"/>
          <w:lang w:val="en-US"/>
        </w:rPr>
        <w:t xml:space="preserve"> </w:t>
      </w:r>
      <w:r w:rsidRPr="007E38C1">
        <w:rPr>
          <w:iCs/>
          <w:szCs w:val="24"/>
          <w:lang w:val="en-US"/>
        </w:rPr>
        <w:t>(</w:t>
      </w:r>
      <w:r w:rsidR="00780D62" w:rsidRPr="007E38C1">
        <w:rPr>
          <w:iCs/>
          <w:szCs w:val="24"/>
          <w:lang w:val="en-US"/>
        </w:rPr>
        <w:t xml:space="preserve">from </w:t>
      </w:r>
      <w:r w:rsidR="004D7C80" w:rsidRPr="007E38C1">
        <w:rPr>
          <w:iCs/>
          <w:szCs w:val="24"/>
          <w:lang w:val="en-US"/>
        </w:rPr>
        <w:t>eleventh</w:t>
      </w:r>
      <w:r w:rsidRPr="007E38C1">
        <w:rPr>
          <w:iCs/>
          <w:szCs w:val="24"/>
          <w:lang w:val="en-US"/>
        </w:rPr>
        <w:t xml:space="preserve"> position with 15 papers in Period 1 to </w:t>
      </w:r>
      <w:r w:rsidR="004D7C80" w:rsidRPr="007E38C1">
        <w:rPr>
          <w:iCs/>
          <w:szCs w:val="24"/>
          <w:lang w:val="en-US"/>
        </w:rPr>
        <w:t>second</w:t>
      </w:r>
      <w:r w:rsidRPr="007E38C1">
        <w:rPr>
          <w:iCs/>
          <w:szCs w:val="24"/>
          <w:lang w:val="en-US"/>
        </w:rPr>
        <w:t xml:space="preserve"> position with 46 papers in Period 2).</w:t>
      </w:r>
    </w:p>
    <w:p w14:paraId="062CA7EF" w14:textId="5317397A" w:rsidR="00232AAC" w:rsidRPr="007E38C1" w:rsidRDefault="00232AAC" w:rsidP="00232AAC">
      <w:pPr>
        <w:autoSpaceDE w:val="0"/>
        <w:autoSpaceDN w:val="0"/>
        <w:adjustRightInd w:val="0"/>
        <w:spacing w:line="480" w:lineRule="auto"/>
        <w:jc w:val="center"/>
        <w:rPr>
          <w:iCs/>
          <w:szCs w:val="24"/>
          <w:lang w:val="en-US"/>
        </w:rPr>
      </w:pPr>
      <w:bookmarkStart w:id="3" w:name="_Ref68172115"/>
      <w:bookmarkStart w:id="4" w:name="_Ref68172099"/>
      <w:r w:rsidRPr="007E38C1">
        <w:rPr>
          <w:iCs/>
          <w:szCs w:val="24"/>
          <w:lang w:val="en-US"/>
        </w:rPr>
        <w:lastRenderedPageBreak/>
        <w:t>Table 3. Most influen</w:t>
      </w:r>
      <w:r w:rsidR="00C77B2E" w:rsidRPr="007E38C1">
        <w:rPr>
          <w:iCs/>
          <w:szCs w:val="24"/>
          <w:lang w:val="en-US"/>
        </w:rPr>
        <w:t>tial</w:t>
      </w:r>
      <w:r w:rsidRPr="007E38C1">
        <w:rPr>
          <w:iCs/>
          <w:szCs w:val="24"/>
          <w:lang w:val="en-US"/>
        </w:rPr>
        <w:t xml:space="preserve"> authors in FL</w:t>
      </w:r>
      <w:r w:rsidR="00383600" w:rsidRPr="007E38C1">
        <w:rPr>
          <w:iCs/>
          <w:szCs w:val="24"/>
          <w:lang w:val="en-US"/>
        </w:rPr>
        <w:t xml:space="preserve"> globally and over </w:t>
      </w:r>
      <w:r w:rsidR="008E163C">
        <w:rPr>
          <w:iCs/>
          <w:szCs w:val="24"/>
          <w:lang w:val="en-US"/>
        </w:rPr>
        <w:t>two</w:t>
      </w:r>
      <w:r w:rsidR="00383600" w:rsidRPr="007E38C1">
        <w:rPr>
          <w:iCs/>
          <w:szCs w:val="24"/>
          <w:lang w:val="en-US"/>
        </w:rPr>
        <w:t xml:space="preserve"> periods</w:t>
      </w:r>
    </w:p>
    <w:tbl>
      <w:tblPr>
        <w:tblW w:w="7105" w:type="dxa"/>
        <w:jc w:val="center"/>
        <w:tblLook w:val="04A0" w:firstRow="1" w:lastRow="0" w:firstColumn="1" w:lastColumn="0" w:noHBand="0" w:noVBand="1"/>
      </w:tblPr>
      <w:tblGrid>
        <w:gridCol w:w="1844"/>
        <w:gridCol w:w="895"/>
        <w:gridCol w:w="663"/>
        <w:gridCol w:w="510"/>
        <w:gridCol w:w="895"/>
        <w:gridCol w:w="616"/>
        <w:gridCol w:w="616"/>
        <w:gridCol w:w="895"/>
        <w:gridCol w:w="567"/>
        <w:gridCol w:w="483"/>
      </w:tblGrid>
      <w:tr w:rsidR="008316B6" w:rsidRPr="007E38C1" w14:paraId="6A477D9F" w14:textId="3CAF5262" w:rsidTr="00F53457">
        <w:trPr>
          <w:trHeight w:val="300"/>
          <w:jc w:val="center"/>
        </w:trPr>
        <w:tc>
          <w:tcPr>
            <w:tcW w:w="1844" w:type="dxa"/>
            <w:tcBorders>
              <w:right w:val="single" w:sz="4" w:space="0" w:color="auto"/>
            </w:tcBorders>
            <w:shd w:val="clear" w:color="auto" w:fill="auto"/>
            <w:noWrap/>
            <w:vAlign w:val="center"/>
          </w:tcPr>
          <w:p w14:paraId="32C075E7" w14:textId="77777777" w:rsidR="008316B6" w:rsidRPr="007E38C1" w:rsidRDefault="008316B6" w:rsidP="008316B6">
            <w:pPr>
              <w:rPr>
                <w:rFonts w:eastAsia="Times New Roman"/>
                <w:b/>
                <w:bCs/>
                <w:sz w:val="20"/>
                <w:szCs w:val="20"/>
                <w:lang w:val="en-US" w:eastAsia="en-CA"/>
              </w:rPr>
            </w:pPr>
          </w:p>
        </w:tc>
        <w:tc>
          <w:tcPr>
            <w:tcW w:w="17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E85BEC1" w14:textId="6416A216" w:rsidR="008316B6" w:rsidRPr="007E38C1" w:rsidRDefault="008316B6" w:rsidP="008316B6">
            <w:pPr>
              <w:jc w:val="center"/>
              <w:rPr>
                <w:rFonts w:eastAsia="Times New Roman"/>
                <w:b/>
                <w:bCs/>
                <w:sz w:val="20"/>
                <w:szCs w:val="20"/>
                <w:lang w:val="en-US" w:eastAsia="en-CA"/>
              </w:rPr>
            </w:pPr>
            <w:r w:rsidRPr="007E38C1">
              <w:rPr>
                <w:rFonts w:eastAsia="Times New Roman"/>
                <w:b/>
                <w:bCs/>
                <w:sz w:val="20"/>
                <w:szCs w:val="20"/>
                <w:lang w:val="en-US" w:eastAsia="en-CA"/>
              </w:rPr>
              <w:t>Global</w:t>
            </w:r>
          </w:p>
        </w:tc>
        <w:tc>
          <w:tcPr>
            <w:tcW w:w="184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A90C43B" w14:textId="01FDDC7E" w:rsidR="008316B6" w:rsidRPr="007E38C1" w:rsidRDefault="008316B6" w:rsidP="008316B6">
            <w:pPr>
              <w:jc w:val="center"/>
              <w:rPr>
                <w:rFonts w:eastAsia="Times New Roman"/>
                <w:b/>
                <w:bCs/>
                <w:sz w:val="20"/>
                <w:szCs w:val="20"/>
                <w:lang w:val="en-US" w:eastAsia="en-CA"/>
              </w:rPr>
            </w:pPr>
            <w:r w:rsidRPr="007E38C1">
              <w:rPr>
                <w:rFonts w:eastAsia="Times New Roman"/>
                <w:b/>
                <w:bCs/>
                <w:sz w:val="20"/>
                <w:szCs w:val="20"/>
                <w:lang w:val="en-US" w:eastAsia="en-CA"/>
              </w:rPr>
              <w:t>Period 1</w:t>
            </w:r>
          </w:p>
        </w:tc>
        <w:tc>
          <w:tcPr>
            <w:tcW w:w="170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CF8450E" w14:textId="423DCA86" w:rsidR="008316B6" w:rsidRPr="007E38C1" w:rsidRDefault="008316B6" w:rsidP="008316B6">
            <w:pPr>
              <w:jc w:val="center"/>
              <w:rPr>
                <w:rFonts w:eastAsia="Times New Roman"/>
                <w:b/>
                <w:bCs/>
                <w:sz w:val="20"/>
                <w:szCs w:val="20"/>
                <w:lang w:val="en-US" w:eastAsia="en-CA"/>
              </w:rPr>
            </w:pPr>
            <w:r w:rsidRPr="007E38C1">
              <w:rPr>
                <w:rFonts w:eastAsia="Times New Roman"/>
                <w:b/>
                <w:bCs/>
                <w:sz w:val="20"/>
                <w:szCs w:val="20"/>
                <w:lang w:val="en-US" w:eastAsia="en-CA"/>
              </w:rPr>
              <w:t>Period 2</w:t>
            </w:r>
          </w:p>
        </w:tc>
      </w:tr>
      <w:tr w:rsidR="008316B6" w:rsidRPr="007E38C1" w14:paraId="1775601D" w14:textId="77777777" w:rsidTr="00F53457">
        <w:trPr>
          <w:trHeight w:val="300"/>
          <w:jc w:val="center"/>
        </w:trPr>
        <w:tc>
          <w:tcPr>
            <w:tcW w:w="1844" w:type="dxa"/>
            <w:tcBorders>
              <w:bottom w:val="single" w:sz="4" w:space="0" w:color="auto"/>
              <w:right w:val="single" w:sz="4" w:space="0" w:color="auto"/>
            </w:tcBorders>
            <w:shd w:val="clear" w:color="auto" w:fill="auto"/>
            <w:noWrap/>
            <w:vAlign w:val="center"/>
          </w:tcPr>
          <w:p w14:paraId="4AD7F4A4" w14:textId="77777777" w:rsidR="008316B6" w:rsidRPr="007E38C1" w:rsidRDefault="008316B6" w:rsidP="008316B6">
            <w:pPr>
              <w:rPr>
                <w:rFonts w:eastAsia="Times New Roman"/>
                <w:b/>
                <w:bCs/>
                <w:sz w:val="20"/>
                <w:szCs w:val="20"/>
                <w:lang w:val="en-US" w:eastAsia="en-CA"/>
              </w:rPr>
            </w:pPr>
          </w:p>
        </w:tc>
        <w:tc>
          <w:tcPr>
            <w:tcW w:w="17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9D101AE" w14:textId="442DCD8E" w:rsidR="008316B6" w:rsidRPr="007E38C1" w:rsidRDefault="008316B6" w:rsidP="008316B6">
            <w:pPr>
              <w:jc w:val="center"/>
              <w:rPr>
                <w:rFonts w:eastAsia="Times New Roman"/>
                <w:b/>
                <w:bCs/>
                <w:sz w:val="20"/>
                <w:szCs w:val="20"/>
                <w:lang w:val="en-US" w:eastAsia="en-CA"/>
              </w:rPr>
            </w:pPr>
            <w:r w:rsidRPr="007E38C1">
              <w:rPr>
                <w:rFonts w:eastAsia="Times New Roman"/>
                <w:b/>
                <w:sz w:val="20"/>
                <w:szCs w:val="20"/>
                <w:lang w:val="en-US" w:eastAsia="en-CA"/>
              </w:rPr>
              <w:t>1963</w:t>
            </w:r>
            <w:r w:rsidR="00E00232">
              <w:rPr>
                <w:rFonts w:eastAsia="Times New Roman"/>
                <w:b/>
                <w:sz w:val="20"/>
                <w:szCs w:val="20"/>
                <w:lang w:val="en-US" w:eastAsia="en-CA"/>
              </w:rPr>
              <w:t>–</w:t>
            </w:r>
            <w:r w:rsidRPr="007E38C1">
              <w:rPr>
                <w:rFonts w:eastAsia="Times New Roman"/>
                <w:b/>
                <w:sz w:val="20"/>
                <w:szCs w:val="20"/>
                <w:lang w:val="en-US" w:eastAsia="en-CA"/>
              </w:rPr>
              <w:t>2021</w:t>
            </w:r>
          </w:p>
        </w:tc>
        <w:tc>
          <w:tcPr>
            <w:tcW w:w="184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23A62B4" w14:textId="2C339C00" w:rsidR="008316B6" w:rsidRPr="007E38C1" w:rsidRDefault="003A2F68" w:rsidP="008316B6">
            <w:pPr>
              <w:jc w:val="center"/>
              <w:rPr>
                <w:rFonts w:eastAsia="Times New Roman"/>
                <w:b/>
                <w:bCs/>
                <w:sz w:val="20"/>
                <w:szCs w:val="20"/>
                <w:lang w:val="en-US" w:eastAsia="en-CA"/>
              </w:rPr>
            </w:pPr>
            <w:r w:rsidRPr="007E38C1">
              <w:rPr>
                <w:rFonts w:eastAsia="Times New Roman"/>
                <w:b/>
                <w:sz w:val="20"/>
                <w:szCs w:val="20"/>
                <w:lang w:val="en-US" w:eastAsia="en-CA"/>
              </w:rPr>
              <w:t>1963</w:t>
            </w:r>
            <w:r w:rsidR="00E00232">
              <w:rPr>
                <w:rFonts w:eastAsia="Times New Roman"/>
                <w:b/>
                <w:sz w:val="20"/>
                <w:szCs w:val="20"/>
                <w:lang w:val="en-US" w:eastAsia="en-CA"/>
              </w:rPr>
              <w:t>–</w:t>
            </w:r>
            <w:r w:rsidR="008316B6" w:rsidRPr="007E38C1">
              <w:rPr>
                <w:rFonts w:eastAsia="Times New Roman"/>
                <w:b/>
                <w:sz w:val="20"/>
                <w:szCs w:val="20"/>
                <w:lang w:val="en-US" w:eastAsia="en-CA"/>
              </w:rPr>
              <w:t>2015</w:t>
            </w:r>
          </w:p>
        </w:tc>
        <w:tc>
          <w:tcPr>
            <w:tcW w:w="170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4E95BD8" w14:textId="52F4768E" w:rsidR="008316B6" w:rsidRPr="007E38C1" w:rsidRDefault="008316B6" w:rsidP="008316B6">
            <w:pPr>
              <w:jc w:val="center"/>
              <w:rPr>
                <w:rFonts w:eastAsia="Times New Roman"/>
                <w:b/>
                <w:bCs/>
                <w:sz w:val="20"/>
                <w:szCs w:val="20"/>
                <w:lang w:val="en-US" w:eastAsia="en-CA"/>
              </w:rPr>
            </w:pPr>
            <w:r w:rsidRPr="007E38C1">
              <w:rPr>
                <w:rFonts w:eastAsia="Times New Roman"/>
                <w:b/>
                <w:sz w:val="20"/>
                <w:szCs w:val="20"/>
                <w:lang w:val="en-US" w:eastAsia="en-CA"/>
              </w:rPr>
              <w:t>2016</w:t>
            </w:r>
            <w:r w:rsidR="00E00232">
              <w:rPr>
                <w:rFonts w:eastAsia="Times New Roman"/>
                <w:b/>
                <w:sz w:val="20"/>
                <w:szCs w:val="20"/>
                <w:lang w:val="en-US" w:eastAsia="en-CA"/>
              </w:rPr>
              <w:t>–</w:t>
            </w:r>
            <w:r w:rsidRPr="007E38C1">
              <w:rPr>
                <w:rFonts w:eastAsia="Times New Roman"/>
                <w:b/>
                <w:sz w:val="20"/>
                <w:szCs w:val="20"/>
                <w:lang w:val="en-US" w:eastAsia="en-CA"/>
              </w:rPr>
              <w:t>2021</w:t>
            </w:r>
          </w:p>
        </w:tc>
      </w:tr>
      <w:tr w:rsidR="008316B6" w:rsidRPr="007E38C1" w14:paraId="157FD776" w14:textId="511DFDE0" w:rsidTr="00F53457">
        <w:trPr>
          <w:cantSplit/>
          <w:trHeight w:val="292"/>
          <w:jc w:val="center"/>
        </w:trPr>
        <w:tc>
          <w:tcPr>
            <w:tcW w:w="1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5E44EC" w14:textId="2F6DB111" w:rsidR="008316B6" w:rsidRPr="007E38C1" w:rsidRDefault="008316B6" w:rsidP="008316B6">
            <w:pPr>
              <w:rPr>
                <w:rFonts w:eastAsia="Times New Roman"/>
                <w:b/>
                <w:bCs/>
                <w:sz w:val="20"/>
                <w:szCs w:val="20"/>
                <w:lang w:val="en-US" w:eastAsia="en-CA"/>
              </w:rPr>
            </w:pPr>
            <w:r w:rsidRPr="007E38C1">
              <w:rPr>
                <w:rFonts w:eastAsia="Times New Roman"/>
                <w:b/>
                <w:bCs/>
                <w:sz w:val="20"/>
                <w:szCs w:val="20"/>
                <w:lang w:val="en-US" w:eastAsia="en-CA"/>
              </w:rPr>
              <w:t>Authors</w:t>
            </w:r>
          </w:p>
        </w:tc>
        <w:tc>
          <w:tcPr>
            <w:tcW w:w="54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A16AC6" w14:textId="401C78ED" w:rsidR="008316B6" w:rsidRPr="007E38C1" w:rsidRDefault="00F53457" w:rsidP="00F53457">
            <w:pPr>
              <w:rPr>
                <w:rFonts w:eastAsia="Times New Roman"/>
                <w:b/>
                <w:bCs/>
                <w:sz w:val="20"/>
                <w:szCs w:val="20"/>
                <w:lang w:val="en-US" w:eastAsia="en-CA"/>
              </w:rPr>
            </w:pPr>
            <w:r w:rsidRPr="007E38C1">
              <w:rPr>
                <w:rFonts w:eastAsia="Times New Roman"/>
                <w:b/>
                <w:bCs/>
                <w:sz w:val="20"/>
                <w:szCs w:val="20"/>
                <w:lang w:val="en-US" w:eastAsia="en-CA"/>
              </w:rPr>
              <w:t>h_index</w:t>
            </w:r>
          </w:p>
        </w:tc>
        <w:tc>
          <w:tcPr>
            <w:tcW w:w="6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28DDFD" w14:textId="77777777" w:rsidR="008316B6" w:rsidRPr="007E38C1" w:rsidRDefault="008316B6" w:rsidP="00F53457">
            <w:pPr>
              <w:rPr>
                <w:rFonts w:eastAsia="Times New Roman"/>
                <w:b/>
                <w:bCs/>
                <w:sz w:val="20"/>
                <w:szCs w:val="20"/>
                <w:lang w:val="en-US" w:eastAsia="en-CA"/>
              </w:rPr>
            </w:pPr>
            <w:r w:rsidRPr="007E38C1">
              <w:rPr>
                <w:rFonts w:eastAsia="Times New Roman"/>
                <w:b/>
                <w:bCs/>
                <w:sz w:val="20"/>
                <w:szCs w:val="20"/>
                <w:lang w:val="en-US" w:eastAsia="en-CA"/>
              </w:rPr>
              <w:t>TC</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D8FE0F" w14:textId="77777777" w:rsidR="008316B6" w:rsidRPr="007E38C1" w:rsidRDefault="008316B6" w:rsidP="00F53457">
            <w:pPr>
              <w:rPr>
                <w:rFonts w:eastAsia="Times New Roman"/>
                <w:b/>
                <w:bCs/>
                <w:sz w:val="20"/>
                <w:szCs w:val="20"/>
                <w:lang w:val="en-US" w:eastAsia="en-CA"/>
              </w:rPr>
            </w:pPr>
            <w:r w:rsidRPr="007E38C1">
              <w:rPr>
                <w:rFonts w:eastAsia="Times New Roman"/>
                <w:b/>
                <w:bCs/>
                <w:sz w:val="20"/>
                <w:szCs w:val="20"/>
                <w:lang w:val="en-US" w:eastAsia="en-CA"/>
              </w:rPr>
              <w:t>NP</w:t>
            </w: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978CC5" w14:textId="0E8081A7" w:rsidR="008316B6" w:rsidRPr="007E38C1" w:rsidRDefault="008316B6" w:rsidP="008316B6">
            <w:pPr>
              <w:rPr>
                <w:rFonts w:eastAsia="Times New Roman"/>
                <w:b/>
                <w:bCs/>
                <w:sz w:val="20"/>
                <w:szCs w:val="20"/>
                <w:lang w:val="en-US" w:eastAsia="en-CA"/>
              </w:rPr>
            </w:pPr>
            <w:r w:rsidRPr="007E38C1">
              <w:rPr>
                <w:rFonts w:eastAsia="Times New Roman"/>
                <w:b/>
                <w:bCs/>
                <w:sz w:val="20"/>
                <w:szCs w:val="20"/>
                <w:lang w:val="en-US" w:eastAsia="en-CA"/>
              </w:rPr>
              <w:t>h_index</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003D34" w14:textId="72FAA800" w:rsidR="008316B6" w:rsidRPr="007E38C1" w:rsidRDefault="008316B6" w:rsidP="008316B6">
            <w:pPr>
              <w:jc w:val="center"/>
              <w:rPr>
                <w:rFonts w:eastAsia="Times New Roman"/>
                <w:b/>
                <w:bCs/>
                <w:sz w:val="20"/>
                <w:szCs w:val="20"/>
                <w:lang w:val="en-US" w:eastAsia="en-CA"/>
              </w:rPr>
            </w:pPr>
            <w:r w:rsidRPr="007E38C1">
              <w:rPr>
                <w:rFonts w:eastAsia="Times New Roman"/>
                <w:b/>
                <w:bCs/>
                <w:sz w:val="20"/>
                <w:szCs w:val="20"/>
                <w:lang w:val="en-US" w:eastAsia="en-CA"/>
              </w:rPr>
              <w:t>TC</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38D35A" w14:textId="150BFB05" w:rsidR="008316B6" w:rsidRPr="007E38C1" w:rsidRDefault="008316B6" w:rsidP="008316B6">
            <w:pPr>
              <w:jc w:val="center"/>
              <w:rPr>
                <w:rFonts w:eastAsia="Times New Roman"/>
                <w:b/>
                <w:bCs/>
                <w:sz w:val="20"/>
                <w:szCs w:val="20"/>
                <w:lang w:val="en-US" w:eastAsia="en-CA"/>
              </w:rPr>
            </w:pPr>
            <w:r w:rsidRPr="007E38C1">
              <w:rPr>
                <w:rFonts w:eastAsia="Times New Roman"/>
                <w:b/>
                <w:bCs/>
                <w:sz w:val="20"/>
                <w:szCs w:val="20"/>
                <w:lang w:val="en-US" w:eastAsia="en-CA"/>
              </w:rPr>
              <w:t>NP</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10E6E8" w14:textId="373094FC" w:rsidR="008316B6" w:rsidRPr="007E38C1" w:rsidRDefault="008316B6" w:rsidP="008316B6">
            <w:pPr>
              <w:jc w:val="center"/>
              <w:rPr>
                <w:rFonts w:eastAsia="Times New Roman"/>
                <w:b/>
                <w:bCs/>
                <w:sz w:val="20"/>
                <w:szCs w:val="20"/>
                <w:lang w:val="en-US" w:eastAsia="en-CA"/>
              </w:rPr>
            </w:pPr>
            <w:r w:rsidRPr="007E38C1">
              <w:rPr>
                <w:rFonts w:eastAsia="Times New Roman"/>
                <w:b/>
                <w:bCs/>
                <w:sz w:val="20"/>
                <w:szCs w:val="20"/>
                <w:lang w:val="en-US" w:eastAsia="en-CA"/>
              </w:rPr>
              <w:t>h_index</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772980" w14:textId="5DD0540C" w:rsidR="008316B6" w:rsidRPr="007E38C1" w:rsidRDefault="008316B6" w:rsidP="008316B6">
            <w:pPr>
              <w:jc w:val="center"/>
              <w:rPr>
                <w:rFonts w:eastAsia="Times New Roman"/>
                <w:b/>
                <w:bCs/>
                <w:sz w:val="20"/>
                <w:szCs w:val="20"/>
                <w:lang w:val="en-US" w:eastAsia="en-CA"/>
              </w:rPr>
            </w:pPr>
            <w:r w:rsidRPr="007E38C1">
              <w:rPr>
                <w:rFonts w:eastAsia="Times New Roman"/>
                <w:b/>
                <w:bCs/>
                <w:sz w:val="20"/>
                <w:szCs w:val="20"/>
                <w:lang w:val="en-US" w:eastAsia="en-CA"/>
              </w:rPr>
              <w:t>TC</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A15E1C" w14:textId="1C353BA9" w:rsidR="008316B6" w:rsidRPr="007E38C1" w:rsidRDefault="008316B6" w:rsidP="008316B6">
            <w:pPr>
              <w:jc w:val="center"/>
              <w:rPr>
                <w:rFonts w:eastAsia="Times New Roman"/>
                <w:b/>
                <w:bCs/>
                <w:sz w:val="20"/>
                <w:szCs w:val="20"/>
                <w:lang w:val="en-US" w:eastAsia="en-CA"/>
              </w:rPr>
            </w:pPr>
            <w:r w:rsidRPr="007E38C1">
              <w:rPr>
                <w:rFonts w:eastAsia="Times New Roman"/>
                <w:b/>
                <w:bCs/>
                <w:sz w:val="20"/>
                <w:szCs w:val="20"/>
                <w:lang w:val="en-US" w:eastAsia="en-CA"/>
              </w:rPr>
              <w:t>NP</w:t>
            </w:r>
          </w:p>
        </w:tc>
      </w:tr>
      <w:tr w:rsidR="00CD4C31" w:rsidRPr="007E38C1" w14:paraId="182E6197" w14:textId="31CD3384" w:rsidTr="00F53457">
        <w:trPr>
          <w:trHeight w:val="106"/>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64799A0A" w14:textId="0391BFFE"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Lusardi</w:t>
            </w:r>
            <w:r w:rsidR="00E00232">
              <w:rPr>
                <w:rFonts w:eastAsia="Times New Roman"/>
                <w:sz w:val="20"/>
                <w:szCs w:val="20"/>
                <w:lang w:val="en-US" w:eastAsia="en-CA"/>
              </w:rPr>
              <w:t>,</w:t>
            </w:r>
            <w:r w:rsidRPr="007E38C1">
              <w:rPr>
                <w:rFonts w:eastAsia="Times New Roman"/>
                <w:sz w:val="20"/>
                <w:szCs w:val="20"/>
                <w:lang w:val="en-US" w:eastAsia="en-CA"/>
              </w:rPr>
              <w:t xml:space="preserve"> A</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22C25B18"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24</w:t>
            </w:r>
          </w:p>
        </w:tc>
        <w:tc>
          <w:tcPr>
            <w:tcW w:w="663" w:type="dxa"/>
            <w:tcBorders>
              <w:top w:val="nil"/>
              <w:left w:val="nil"/>
              <w:bottom w:val="single" w:sz="4" w:space="0" w:color="auto"/>
              <w:right w:val="single" w:sz="4" w:space="0" w:color="auto"/>
            </w:tcBorders>
            <w:shd w:val="clear" w:color="auto" w:fill="auto"/>
            <w:noWrap/>
            <w:vAlign w:val="center"/>
            <w:hideMark/>
          </w:tcPr>
          <w:p w14:paraId="0A9441DF"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6100</w:t>
            </w:r>
          </w:p>
        </w:tc>
        <w:tc>
          <w:tcPr>
            <w:tcW w:w="510" w:type="dxa"/>
            <w:tcBorders>
              <w:top w:val="nil"/>
              <w:left w:val="nil"/>
              <w:bottom w:val="single" w:sz="4" w:space="0" w:color="auto"/>
              <w:right w:val="single" w:sz="4" w:space="0" w:color="auto"/>
            </w:tcBorders>
            <w:shd w:val="clear" w:color="auto" w:fill="auto"/>
            <w:noWrap/>
            <w:vAlign w:val="center"/>
            <w:hideMark/>
          </w:tcPr>
          <w:p w14:paraId="74AFB8A3"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36</w:t>
            </w:r>
          </w:p>
        </w:tc>
        <w:tc>
          <w:tcPr>
            <w:tcW w:w="609" w:type="dxa"/>
            <w:tcBorders>
              <w:top w:val="nil"/>
              <w:left w:val="nil"/>
              <w:bottom w:val="single" w:sz="4" w:space="0" w:color="auto"/>
              <w:right w:val="single" w:sz="4" w:space="0" w:color="auto"/>
            </w:tcBorders>
            <w:shd w:val="clear" w:color="auto" w:fill="auto"/>
            <w:noWrap/>
          </w:tcPr>
          <w:p w14:paraId="144B4100" w14:textId="4F00CA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19</w:t>
            </w:r>
          </w:p>
        </w:tc>
        <w:tc>
          <w:tcPr>
            <w:tcW w:w="616" w:type="dxa"/>
            <w:tcBorders>
              <w:top w:val="nil"/>
              <w:left w:val="nil"/>
              <w:bottom w:val="single" w:sz="4" w:space="0" w:color="auto"/>
              <w:right w:val="single" w:sz="4" w:space="0" w:color="auto"/>
            </w:tcBorders>
            <w:shd w:val="clear" w:color="auto" w:fill="auto"/>
            <w:noWrap/>
          </w:tcPr>
          <w:p w14:paraId="2609532D" w14:textId="6C64145D"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5602</w:t>
            </w:r>
          </w:p>
        </w:tc>
        <w:tc>
          <w:tcPr>
            <w:tcW w:w="616" w:type="dxa"/>
            <w:tcBorders>
              <w:top w:val="nil"/>
              <w:left w:val="nil"/>
              <w:bottom w:val="single" w:sz="4" w:space="0" w:color="auto"/>
              <w:right w:val="single" w:sz="4" w:space="0" w:color="auto"/>
            </w:tcBorders>
            <w:shd w:val="clear" w:color="auto" w:fill="auto"/>
            <w:noWrap/>
          </w:tcPr>
          <w:p w14:paraId="4EC8A556" w14:textId="566E2B85"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21</w:t>
            </w:r>
          </w:p>
        </w:tc>
        <w:tc>
          <w:tcPr>
            <w:tcW w:w="567" w:type="dxa"/>
            <w:tcBorders>
              <w:top w:val="nil"/>
              <w:left w:val="nil"/>
              <w:bottom w:val="single" w:sz="4" w:space="0" w:color="auto"/>
              <w:right w:val="single" w:sz="4" w:space="0" w:color="auto"/>
            </w:tcBorders>
            <w:shd w:val="clear" w:color="auto" w:fill="auto"/>
            <w:noWrap/>
            <w:vAlign w:val="bottom"/>
          </w:tcPr>
          <w:p w14:paraId="027BB2BB" w14:textId="7528933D"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10</w:t>
            </w:r>
          </w:p>
        </w:tc>
        <w:tc>
          <w:tcPr>
            <w:tcW w:w="567" w:type="dxa"/>
            <w:tcBorders>
              <w:top w:val="nil"/>
              <w:left w:val="nil"/>
              <w:bottom w:val="single" w:sz="4" w:space="0" w:color="auto"/>
              <w:right w:val="single" w:sz="4" w:space="0" w:color="auto"/>
            </w:tcBorders>
            <w:shd w:val="clear" w:color="auto" w:fill="auto"/>
            <w:noWrap/>
            <w:vAlign w:val="bottom"/>
          </w:tcPr>
          <w:p w14:paraId="5E846548" w14:textId="30A57D94"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498</w:t>
            </w:r>
          </w:p>
        </w:tc>
        <w:tc>
          <w:tcPr>
            <w:tcW w:w="567" w:type="dxa"/>
            <w:tcBorders>
              <w:top w:val="nil"/>
              <w:left w:val="nil"/>
              <w:bottom w:val="single" w:sz="4" w:space="0" w:color="auto"/>
              <w:right w:val="single" w:sz="4" w:space="0" w:color="auto"/>
            </w:tcBorders>
            <w:vAlign w:val="bottom"/>
          </w:tcPr>
          <w:p w14:paraId="283E1D2E" w14:textId="57CF5854"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15</w:t>
            </w:r>
          </w:p>
        </w:tc>
      </w:tr>
      <w:tr w:rsidR="00CD4C31" w:rsidRPr="007E38C1" w14:paraId="31668B5C" w14:textId="535F1049" w:rsidTr="00F53457">
        <w:trPr>
          <w:trHeight w:val="152"/>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46628D96" w14:textId="6C4C58F3"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Mitchell</w:t>
            </w:r>
            <w:r w:rsidR="00E00232">
              <w:rPr>
                <w:rFonts w:eastAsia="Times New Roman"/>
                <w:sz w:val="20"/>
                <w:szCs w:val="20"/>
                <w:lang w:val="en-US" w:eastAsia="en-CA"/>
              </w:rPr>
              <w:t>,</w:t>
            </w:r>
            <w:r w:rsidRPr="007E38C1">
              <w:rPr>
                <w:rFonts w:eastAsia="Times New Roman"/>
                <w:sz w:val="20"/>
                <w:szCs w:val="20"/>
                <w:lang w:val="en-US" w:eastAsia="en-CA"/>
              </w:rPr>
              <w:t xml:space="preserve"> O</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6C2EBB14"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16</w:t>
            </w:r>
          </w:p>
        </w:tc>
        <w:tc>
          <w:tcPr>
            <w:tcW w:w="663" w:type="dxa"/>
            <w:tcBorders>
              <w:top w:val="nil"/>
              <w:left w:val="nil"/>
              <w:bottom w:val="single" w:sz="4" w:space="0" w:color="auto"/>
              <w:right w:val="single" w:sz="4" w:space="0" w:color="auto"/>
            </w:tcBorders>
            <w:shd w:val="clear" w:color="auto" w:fill="auto"/>
            <w:noWrap/>
            <w:vAlign w:val="center"/>
            <w:hideMark/>
          </w:tcPr>
          <w:p w14:paraId="40FC17CB"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3773</w:t>
            </w:r>
          </w:p>
        </w:tc>
        <w:tc>
          <w:tcPr>
            <w:tcW w:w="510" w:type="dxa"/>
            <w:tcBorders>
              <w:top w:val="nil"/>
              <w:left w:val="nil"/>
              <w:bottom w:val="single" w:sz="4" w:space="0" w:color="auto"/>
              <w:right w:val="single" w:sz="4" w:space="0" w:color="auto"/>
            </w:tcBorders>
            <w:shd w:val="clear" w:color="auto" w:fill="auto"/>
            <w:noWrap/>
            <w:vAlign w:val="center"/>
            <w:hideMark/>
          </w:tcPr>
          <w:p w14:paraId="22299B1E"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25</w:t>
            </w:r>
          </w:p>
        </w:tc>
        <w:tc>
          <w:tcPr>
            <w:tcW w:w="609" w:type="dxa"/>
            <w:tcBorders>
              <w:top w:val="nil"/>
              <w:left w:val="nil"/>
              <w:bottom w:val="single" w:sz="4" w:space="0" w:color="auto"/>
              <w:right w:val="single" w:sz="4" w:space="0" w:color="auto"/>
            </w:tcBorders>
            <w:shd w:val="clear" w:color="auto" w:fill="auto"/>
            <w:noWrap/>
          </w:tcPr>
          <w:p w14:paraId="3130959B" w14:textId="5B887158"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w:t>
            </w:r>
          </w:p>
        </w:tc>
        <w:tc>
          <w:tcPr>
            <w:tcW w:w="616" w:type="dxa"/>
            <w:tcBorders>
              <w:top w:val="nil"/>
              <w:left w:val="nil"/>
              <w:bottom w:val="single" w:sz="4" w:space="0" w:color="auto"/>
              <w:right w:val="single" w:sz="4" w:space="0" w:color="auto"/>
            </w:tcBorders>
            <w:shd w:val="clear" w:color="auto" w:fill="auto"/>
            <w:noWrap/>
          </w:tcPr>
          <w:p w14:paraId="2FE82EA1" w14:textId="1C71299E"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3419</w:t>
            </w:r>
          </w:p>
        </w:tc>
        <w:tc>
          <w:tcPr>
            <w:tcW w:w="616" w:type="dxa"/>
            <w:tcBorders>
              <w:top w:val="nil"/>
              <w:left w:val="nil"/>
              <w:bottom w:val="single" w:sz="4" w:space="0" w:color="auto"/>
              <w:right w:val="single" w:sz="4" w:space="0" w:color="auto"/>
            </w:tcBorders>
            <w:shd w:val="clear" w:color="auto" w:fill="auto"/>
            <w:noWrap/>
          </w:tcPr>
          <w:p w14:paraId="7951AFBA" w14:textId="3C565469"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w:t>
            </w:r>
          </w:p>
        </w:tc>
        <w:tc>
          <w:tcPr>
            <w:tcW w:w="567" w:type="dxa"/>
            <w:tcBorders>
              <w:top w:val="nil"/>
              <w:left w:val="nil"/>
              <w:bottom w:val="single" w:sz="4" w:space="0" w:color="auto"/>
              <w:right w:val="single" w:sz="4" w:space="0" w:color="auto"/>
            </w:tcBorders>
            <w:shd w:val="clear" w:color="auto" w:fill="auto"/>
            <w:noWrap/>
            <w:vAlign w:val="bottom"/>
          </w:tcPr>
          <w:p w14:paraId="4DCF5939" w14:textId="487C65E2"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w:t>
            </w:r>
          </w:p>
        </w:tc>
        <w:tc>
          <w:tcPr>
            <w:tcW w:w="567" w:type="dxa"/>
            <w:tcBorders>
              <w:top w:val="nil"/>
              <w:left w:val="nil"/>
              <w:bottom w:val="single" w:sz="4" w:space="0" w:color="auto"/>
              <w:right w:val="single" w:sz="4" w:space="0" w:color="auto"/>
            </w:tcBorders>
            <w:shd w:val="clear" w:color="auto" w:fill="auto"/>
            <w:noWrap/>
            <w:vAlign w:val="bottom"/>
          </w:tcPr>
          <w:p w14:paraId="269EB3DA" w14:textId="675D60FF"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354</w:t>
            </w:r>
          </w:p>
        </w:tc>
        <w:tc>
          <w:tcPr>
            <w:tcW w:w="567" w:type="dxa"/>
            <w:tcBorders>
              <w:top w:val="nil"/>
              <w:left w:val="nil"/>
              <w:bottom w:val="single" w:sz="4" w:space="0" w:color="auto"/>
              <w:right w:val="single" w:sz="4" w:space="0" w:color="auto"/>
            </w:tcBorders>
            <w:vAlign w:val="bottom"/>
          </w:tcPr>
          <w:p w14:paraId="0100A30E" w14:textId="045F04EF"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16</w:t>
            </w:r>
          </w:p>
        </w:tc>
      </w:tr>
      <w:tr w:rsidR="00CD4C31" w:rsidRPr="007E38C1" w14:paraId="52D9208B" w14:textId="5C30826B" w:rsidTr="00F53457">
        <w:trPr>
          <w:trHeight w:val="198"/>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45FD281B" w14:textId="5A2BAEE2"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Xiao</w:t>
            </w:r>
            <w:r w:rsidR="00E00232">
              <w:rPr>
                <w:rFonts w:eastAsia="Times New Roman"/>
                <w:sz w:val="20"/>
                <w:szCs w:val="20"/>
                <w:lang w:val="en-US" w:eastAsia="en-CA"/>
              </w:rPr>
              <w:t>,</w:t>
            </w:r>
            <w:r w:rsidRPr="007E38C1">
              <w:rPr>
                <w:rFonts w:eastAsia="Times New Roman"/>
                <w:sz w:val="20"/>
                <w:szCs w:val="20"/>
                <w:lang w:val="en-US" w:eastAsia="en-CA"/>
              </w:rPr>
              <w:t xml:space="preserve"> J</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24512DF4"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16</w:t>
            </w:r>
          </w:p>
        </w:tc>
        <w:tc>
          <w:tcPr>
            <w:tcW w:w="663" w:type="dxa"/>
            <w:tcBorders>
              <w:top w:val="nil"/>
              <w:left w:val="nil"/>
              <w:bottom w:val="single" w:sz="4" w:space="0" w:color="auto"/>
              <w:right w:val="single" w:sz="4" w:space="0" w:color="auto"/>
            </w:tcBorders>
            <w:shd w:val="clear" w:color="auto" w:fill="auto"/>
            <w:noWrap/>
            <w:vAlign w:val="center"/>
            <w:hideMark/>
          </w:tcPr>
          <w:p w14:paraId="53A7DB2E"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1418</w:t>
            </w:r>
          </w:p>
        </w:tc>
        <w:tc>
          <w:tcPr>
            <w:tcW w:w="510" w:type="dxa"/>
            <w:tcBorders>
              <w:top w:val="nil"/>
              <w:left w:val="nil"/>
              <w:bottom w:val="single" w:sz="4" w:space="0" w:color="auto"/>
              <w:right w:val="single" w:sz="4" w:space="0" w:color="auto"/>
            </w:tcBorders>
            <w:shd w:val="clear" w:color="auto" w:fill="auto"/>
            <w:noWrap/>
            <w:vAlign w:val="center"/>
            <w:hideMark/>
          </w:tcPr>
          <w:p w14:paraId="699043BB"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27</w:t>
            </w:r>
          </w:p>
        </w:tc>
        <w:tc>
          <w:tcPr>
            <w:tcW w:w="609" w:type="dxa"/>
            <w:tcBorders>
              <w:top w:val="nil"/>
              <w:left w:val="nil"/>
              <w:bottom w:val="single" w:sz="4" w:space="0" w:color="auto"/>
              <w:right w:val="single" w:sz="4" w:space="0" w:color="auto"/>
            </w:tcBorders>
            <w:shd w:val="clear" w:color="auto" w:fill="auto"/>
            <w:noWrap/>
          </w:tcPr>
          <w:p w14:paraId="5E835CD6" w14:textId="56F11AF5"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w:t>
            </w:r>
          </w:p>
        </w:tc>
        <w:tc>
          <w:tcPr>
            <w:tcW w:w="616" w:type="dxa"/>
            <w:tcBorders>
              <w:top w:val="nil"/>
              <w:left w:val="nil"/>
              <w:bottom w:val="single" w:sz="4" w:space="0" w:color="auto"/>
              <w:right w:val="single" w:sz="4" w:space="0" w:color="auto"/>
            </w:tcBorders>
            <w:shd w:val="clear" w:color="auto" w:fill="auto"/>
            <w:noWrap/>
          </w:tcPr>
          <w:p w14:paraId="708D59E7" w14:textId="7AA40889"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962</w:t>
            </w:r>
          </w:p>
        </w:tc>
        <w:tc>
          <w:tcPr>
            <w:tcW w:w="616" w:type="dxa"/>
            <w:tcBorders>
              <w:top w:val="nil"/>
              <w:left w:val="nil"/>
              <w:bottom w:val="single" w:sz="4" w:space="0" w:color="auto"/>
              <w:right w:val="single" w:sz="4" w:space="0" w:color="auto"/>
            </w:tcBorders>
            <w:shd w:val="clear" w:color="auto" w:fill="auto"/>
            <w:noWrap/>
          </w:tcPr>
          <w:p w14:paraId="79BEDCCA" w14:textId="01E86051"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w:t>
            </w:r>
          </w:p>
        </w:tc>
        <w:tc>
          <w:tcPr>
            <w:tcW w:w="567" w:type="dxa"/>
            <w:tcBorders>
              <w:top w:val="nil"/>
              <w:left w:val="nil"/>
              <w:bottom w:val="single" w:sz="4" w:space="0" w:color="auto"/>
              <w:right w:val="single" w:sz="4" w:space="0" w:color="auto"/>
            </w:tcBorders>
            <w:shd w:val="clear" w:color="auto" w:fill="auto"/>
            <w:noWrap/>
            <w:vAlign w:val="bottom"/>
          </w:tcPr>
          <w:p w14:paraId="2A29248D" w14:textId="4C4D06B0"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11</w:t>
            </w:r>
          </w:p>
        </w:tc>
        <w:tc>
          <w:tcPr>
            <w:tcW w:w="567" w:type="dxa"/>
            <w:tcBorders>
              <w:top w:val="nil"/>
              <w:left w:val="nil"/>
              <w:bottom w:val="single" w:sz="4" w:space="0" w:color="auto"/>
              <w:right w:val="single" w:sz="4" w:space="0" w:color="auto"/>
            </w:tcBorders>
            <w:shd w:val="clear" w:color="auto" w:fill="auto"/>
            <w:noWrap/>
            <w:vAlign w:val="bottom"/>
          </w:tcPr>
          <w:p w14:paraId="076BEFBF" w14:textId="42065AD0"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456</w:t>
            </w:r>
          </w:p>
        </w:tc>
        <w:tc>
          <w:tcPr>
            <w:tcW w:w="567" w:type="dxa"/>
            <w:tcBorders>
              <w:top w:val="nil"/>
              <w:left w:val="nil"/>
              <w:bottom w:val="single" w:sz="4" w:space="0" w:color="auto"/>
              <w:right w:val="single" w:sz="4" w:space="0" w:color="auto"/>
            </w:tcBorders>
            <w:vAlign w:val="bottom"/>
          </w:tcPr>
          <w:p w14:paraId="4C082ACC" w14:textId="08D6C558"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19</w:t>
            </w:r>
          </w:p>
        </w:tc>
      </w:tr>
      <w:tr w:rsidR="00CD4C31" w:rsidRPr="007E38C1" w14:paraId="69CD60DA" w14:textId="46D0E15A" w:rsidTr="00F53457">
        <w:trPr>
          <w:trHeight w:val="102"/>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6EC24A23" w14:textId="474331AA"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Serido</w:t>
            </w:r>
            <w:r w:rsidR="00E00232">
              <w:rPr>
                <w:rFonts w:eastAsia="Times New Roman"/>
                <w:sz w:val="20"/>
                <w:szCs w:val="20"/>
                <w:lang w:val="en-US" w:eastAsia="en-CA"/>
              </w:rPr>
              <w:t>,</w:t>
            </w:r>
            <w:r w:rsidRPr="007E38C1">
              <w:rPr>
                <w:rFonts w:eastAsia="Times New Roman"/>
                <w:sz w:val="20"/>
                <w:szCs w:val="20"/>
                <w:lang w:val="en-US" w:eastAsia="en-CA"/>
              </w:rPr>
              <w:t xml:space="preserve"> J</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40FC62AC"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11</w:t>
            </w:r>
          </w:p>
        </w:tc>
        <w:tc>
          <w:tcPr>
            <w:tcW w:w="663" w:type="dxa"/>
            <w:tcBorders>
              <w:top w:val="nil"/>
              <w:left w:val="nil"/>
              <w:bottom w:val="single" w:sz="4" w:space="0" w:color="auto"/>
              <w:right w:val="single" w:sz="4" w:space="0" w:color="auto"/>
            </w:tcBorders>
            <w:shd w:val="clear" w:color="auto" w:fill="auto"/>
            <w:noWrap/>
            <w:vAlign w:val="center"/>
            <w:hideMark/>
          </w:tcPr>
          <w:p w14:paraId="29989407"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927</w:t>
            </w:r>
          </w:p>
        </w:tc>
        <w:tc>
          <w:tcPr>
            <w:tcW w:w="510" w:type="dxa"/>
            <w:tcBorders>
              <w:top w:val="nil"/>
              <w:left w:val="nil"/>
              <w:bottom w:val="single" w:sz="4" w:space="0" w:color="auto"/>
              <w:right w:val="single" w:sz="4" w:space="0" w:color="auto"/>
            </w:tcBorders>
            <w:shd w:val="clear" w:color="auto" w:fill="auto"/>
            <w:noWrap/>
            <w:vAlign w:val="center"/>
            <w:hideMark/>
          </w:tcPr>
          <w:p w14:paraId="5D73A044"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22</w:t>
            </w:r>
          </w:p>
        </w:tc>
        <w:tc>
          <w:tcPr>
            <w:tcW w:w="609" w:type="dxa"/>
            <w:tcBorders>
              <w:top w:val="nil"/>
              <w:left w:val="nil"/>
              <w:bottom w:val="single" w:sz="4" w:space="0" w:color="auto"/>
              <w:right w:val="single" w:sz="4" w:space="0" w:color="auto"/>
            </w:tcBorders>
            <w:shd w:val="clear" w:color="auto" w:fill="auto"/>
            <w:noWrap/>
          </w:tcPr>
          <w:p w14:paraId="37D834BC" w14:textId="4AC3B04F"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10</w:t>
            </w:r>
          </w:p>
        </w:tc>
        <w:tc>
          <w:tcPr>
            <w:tcW w:w="616" w:type="dxa"/>
            <w:tcBorders>
              <w:top w:val="nil"/>
              <w:left w:val="nil"/>
              <w:bottom w:val="single" w:sz="4" w:space="0" w:color="auto"/>
              <w:right w:val="single" w:sz="4" w:space="0" w:color="auto"/>
            </w:tcBorders>
            <w:shd w:val="clear" w:color="auto" w:fill="auto"/>
            <w:noWrap/>
          </w:tcPr>
          <w:p w14:paraId="7C6BD694" w14:textId="504F98F9"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841</w:t>
            </w:r>
          </w:p>
        </w:tc>
        <w:tc>
          <w:tcPr>
            <w:tcW w:w="616" w:type="dxa"/>
            <w:tcBorders>
              <w:top w:val="nil"/>
              <w:left w:val="nil"/>
              <w:bottom w:val="single" w:sz="4" w:space="0" w:color="auto"/>
              <w:right w:val="single" w:sz="4" w:space="0" w:color="auto"/>
            </w:tcBorders>
            <w:shd w:val="clear" w:color="auto" w:fill="auto"/>
            <w:noWrap/>
          </w:tcPr>
          <w:p w14:paraId="5013D424" w14:textId="18AC63DF"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10</w:t>
            </w:r>
          </w:p>
        </w:tc>
        <w:tc>
          <w:tcPr>
            <w:tcW w:w="567" w:type="dxa"/>
            <w:tcBorders>
              <w:top w:val="nil"/>
              <w:left w:val="nil"/>
              <w:bottom w:val="single" w:sz="4" w:space="0" w:color="auto"/>
              <w:right w:val="single" w:sz="4" w:space="0" w:color="auto"/>
            </w:tcBorders>
            <w:shd w:val="clear" w:color="auto" w:fill="auto"/>
            <w:noWrap/>
            <w:vAlign w:val="bottom"/>
          </w:tcPr>
          <w:p w14:paraId="23BE43F8" w14:textId="325D6409"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6</w:t>
            </w:r>
          </w:p>
        </w:tc>
        <w:tc>
          <w:tcPr>
            <w:tcW w:w="567" w:type="dxa"/>
            <w:tcBorders>
              <w:top w:val="nil"/>
              <w:left w:val="nil"/>
              <w:bottom w:val="single" w:sz="4" w:space="0" w:color="auto"/>
              <w:right w:val="single" w:sz="4" w:space="0" w:color="auto"/>
            </w:tcBorders>
            <w:shd w:val="clear" w:color="auto" w:fill="auto"/>
            <w:noWrap/>
            <w:vAlign w:val="bottom"/>
          </w:tcPr>
          <w:p w14:paraId="5542413B" w14:textId="43D38769"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86</w:t>
            </w:r>
          </w:p>
        </w:tc>
        <w:tc>
          <w:tcPr>
            <w:tcW w:w="567" w:type="dxa"/>
            <w:tcBorders>
              <w:top w:val="nil"/>
              <w:left w:val="nil"/>
              <w:bottom w:val="single" w:sz="4" w:space="0" w:color="auto"/>
              <w:right w:val="single" w:sz="4" w:space="0" w:color="auto"/>
            </w:tcBorders>
            <w:vAlign w:val="bottom"/>
          </w:tcPr>
          <w:p w14:paraId="56620299" w14:textId="24FE8E54"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12</w:t>
            </w:r>
          </w:p>
        </w:tc>
      </w:tr>
      <w:tr w:rsidR="00CD4C31" w:rsidRPr="007E38C1" w14:paraId="26AEB8DE" w14:textId="41E6D773" w:rsidTr="00F53457">
        <w:trPr>
          <w:trHeight w:val="134"/>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07098508" w14:textId="45564A81"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Shim</w:t>
            </w:r>
            <w:r w:rsidR="00E00232">
              <w:rPr>
                <w:rFonts w:eastAsia="Times New Roman"/>
                <w:sz w:val="20"/>
                <w:szCs w:val="20"/>
                <w:lang w:val="en-US" w:eastAsia="en-CA"/>
              </w:rPr>
              <w:t>,</w:t>
            </w:r>
            <w:r w:rsidRPr="007E38C1">
              <w:rPr>
                <w:rFonts w:eastAsia="Times New Roman"/>
                <w:sz w:val="20"/>
                <w:szCs w:val="20"/>
                <w:lang w:val="en-US" w:eastAsia="en-CA"/>
              </w:rPr>
              <w:t xml:space="preserve"> S</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49F62541"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11</w:t>
            </w:r>
          </w:p>
        </w:tc>
        <w:tc>
          <w:tcPr>
            <w:tcW w:w="663" w:type="dxa"/>
            <w:tcBorders>
              <w:top w:val="nil"/>
              <w:left w:val="nil"/>
              <w:bottom w:val="single" w:sz="4" w:space="0" w:color="auto"/>
              <w:right w:val="single" w:sz="4" w:space="0" w:color="auto"/>
            </w:tcBorders>
            <w:shd w:val="clear" w:color="auto" w:fill="auto"/>
            <w:noWrap/>
            <w:vAlign w:val="center"/>
            <w:hideMark/>
          </w:tcPr>
          <w:p w14:paraId="328DA49C"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996</w:t>
            </w:r>
          </w:p>
        </w:tc>
        <w:tc>
          <w:tcPr>
            <w:tcW w:w="510" w:type="dxa"/>
            <w:tcBorders>
              <w:top w:val="nil"/>
              <w:left w:val="nil"/>
              <w:bottom w:val="single" w:sz="4" w:space="0" w:color="auto"/>
              <w:right w:val="single" w:sz="4" w:space="0" w:color="auto"/>
            </w:tcBorders>
            <w:shd w:val="clear" w:color="auto" w:fill="auto"/>
            <w:noWrap/>
            <w:vAlign w:val="center"/>
            <w:hideMark/>
          </w:tcPr>
          <w:p w14:paraId="7EF0B363"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23</w:t>
            </w:r>
          </w:p>
        </w:tc>
        <w:tc>
          <w:tcPr>
            <w:tcW w:w="609" w:type="dxa"/>
            <w:tcBorders>
              <w:top w:val="nil"/>
              <w:left w:val="nil"/>
              <w:bottom w:val="single" w:sz="4" w:space="0" w:color="auto"/>
              <w:right w:val="single" w:sz="4" w:space="0" w:color="auto"/>
            </w:tcBorders>
            <w:shd w:val="clear" w:color="auto" w:fill="auto"/>
            <w:noWrap/>
          </w:tcPr>
          <w:p w14:paraId="731ECF14" w14:textId="28802C91"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10</w:t>
            </w:r>
          </w:p>
        </w:tc>
        <w:tc>
          <w:tcPr>
            <w:tcW w:w="616" w:type="dxa"/>
            <w:tcBorders>
              <w:top w:val="nil"/>
              <w:left w:val="nil"/>
              <w:bottom w:val="single" w:sz="4" w:space="0" w:color="auto"/>
              <w:right w:val="single" w:sz="4" w:space="0" w:color="auto"/>
            </w:tcBorders>
            <w:shd w:val="clear" w:color="auto" w:fill="auto"/>
            <w:noWrap/>
          </w:tcPr>
          <w:p w14:paraId="7FFB24AD" w14:textId="583A8640"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898</w:t>
            </w:r>
          </w:p>
        </w:tc>
        <w:tc>
          <w:tcPr>
            <w:tcW w:w="616" w:type="dxa"/>
            <w:tcBorders>
              <w:top w:val="nil"/>
              <w:left w:val="nil"/>
              <w:bottom w:val="single" w:sz="4" w:space="0" w:color="auto"/>
              <w:right w:val="single" w:sz="4" w:space="0" w:color="auto"/>
            </w:tcBorders>
            <w:shd w:val="clear" w:color="auto" w:fill="auto"/>
            <w:noWrap/>
          </w:tcPr>
          <w:p w14:paraId="60BB0F23" w14:textId="583D1B5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10</w:t>
            </w:r>
          </w:p>
        </w:tc>
        <w:tc>
          <w:tcPr>
            <w:tcW w:w="567" w:type="dxa"/>
            <w:tcBorders>
              <w:top w:val="nil"/>
              <w:left w:val="nil"/>
              <w:bottom w:val="single" w:sz="4" w:space="0" w:color="auto"/>
              <w:right w:val="single" w:sz="4" w:space="0" w:color="auto"/>
            </w:tcBorders>
            <w:shd w:val="clear" w:color="auto" w:fill="auto"/>
            <w:noWrap/>
            <w:vAlign w:val="bottom"/>
          </w:tcPr>
          <w:p w14:paraId="03408929" w14:textId="54A6F56B"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567" w:type="dxa"/>
            <w:tcBorders>
              <w:top w:val="nil"/>
              <w:left w:val="nil"/>
              <w:bottom w:val="single" w:sz="4" w:space="0" w:color="auto"/>
              <w:right w:val="single" w:sz="4" w:space="0" w:color="auto"/>
            </w:tcBorders>
            <w:shd w:val="clear" w:color="auto" w:fill="auto"/>
            <w:noWrap/>
            <w:vAlign w:val="bottom"/>
          </w:tcPr>
          <w:p w14:paraId="5DDA9C65" w14:textId="2421FFF6"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98</w:t>
            </w:r>
          </w:p>
        </w:tc>
        <w:tc>
          <w:tcPr>
            <w:tcW w:w="567" w:type="dxa"/>
            <w:tcBorders>
              <w:top w:val="nil"/>
              <w:left w:val="nil"/>
              <w:bottom w:val="single" w:sz="4" w:space="0" w:color="auto"/>
              <w:right w:val="single" w:sz="4" w:space="0" w:color="auto"/>
            </w:tcBorders>
            <w:vAlign w:val="bottom"/>
          </w:tcPr>
          <w:p w14:paraId="4FE43F4D" w14:textId="47653E08"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13</w:t>
            </w:r>
          </w:p>
        </w:tc>
      </w:tr>
      <w:tr w:rsidR="00CD4C31" w:rsidRPr="007E38C1" w14:paraId="13C5F8D8" w14:textId="2C45066F"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17F6F5E4" w14:textId="19FD04D2"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Danes</w:t>
            </w:r>
            <w:r w:rsidR="00E00232">
              <w:rPr>
                <w:rFonts w:eastAsia="Times New Roman"/>
                <w:sz w:val="20"/>
                <w:szCs w:val="20"/>
                <w:lang w:val="en-US" w:eastAsia="en-CA"/>
              </w:rPr>
              <w:t>,</w:t>
            </w:r>
            <w:r w:rsidRPr="007E38C1">
              <w:rPr>
                <w:rFonts w:eastAsia="Times New Roman"/>
                <w:sz w:val="20"/>
                <w:szCs w:val="20"/>
                <w:lang w:val="en-US" w:eastAsia="en-CA"/>
              </w:rPr>
              <w:t xml:space="preserve"> S</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60C60EE4"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w:t>
            </w:r>
          </w:p>
        </w:tc>
        <w:tc>
          <w:tcPr>
            <w:tcW w:w="663" w:type="dxa"/>
            <w:tcBorders>
              <w:top w:val="nil"/>
              <w:left w:val="nil"/>
              <w:bottom w:val="single" w:sz="4" w:space="0" w:color="auto"/>
              <w:right w:val="single" w:sz="4" w:space="0" w:color="auto"/>
            </w:tcBorders>
            <w:shd w:val="clear" w:color="auto" w:fill="auto"/>
            <w:noWrap/>
            <w:vAlign w:val="center"/>
            <w:hideMark/>
          </w:tcPr>
          <w:p w14:paraId="1F3BFAAB"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488</w:t>
            </w:r>
          </w:p>
        </w:tc>
        <w:tc>
          <w:tcPr>
            <w:tcW w:w="510" w:type="dxa"/>
            <w:tcBorders>
              <w:top w:val="nil"/>
              <w:left w:val="nil"/>
              <w:bottom w:val="single" w:sz="4" w:space="0" w:color="auto"/>
              <w:right w:val="single" w:sz="4" w:space="0" w:color="auto"/>
            </w:tcBorders>
            <w:shd w:val="clear" w:color="auto" w:fill="auto"/>
            <w:noWrap/>
            <w:vAlign w:val="center"/>
            <w:hideMark/>
          </w:tcPr>
          <w:p w14:paraId="5B0C455D"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10</w:t>
            </w:r>
          </w:p>
        </w:tc>
        <w:tc>
          <w:tcPr>
            <w:tcW w:w="609" w:type="dxa"/>
            <w:tcBorders>
              <w:top w:val="nil"/>
              <w:left w:val="nil"/>
              <w:bottom w:val="single" w:sz="4" w:space="0" w:color="auto"/>
              <w:right w:val="single" w:sz="4" w:space="0" w:color="auto"/>
            </w:tcBorders>
            <w:shd w:val="clear" w:color="auto" w:fill="auto"/>
            <w:noWrap/>
          </w:tcPr>
          <w:p w14:paraId="00CDF96D" w14:textId="3B4ECD7F"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16" w:type="dxa"/>
            <w:tcBorders>
              <w:top w:val="nil"/>
              <w:left w:val="nil"/>
              <w:bottom w:val="single" w:sz="4" w:space="0" w:color="auto"/>
              <w:right w:val="single" w:sz="4" w:space="0" w:color="auto"/>
            </w:tcBorders>
            <w:shd w:val="clear" w:color="auto" w:fill="auto"/>
            <w:noWrap/>
          </w:tcPr>
          <w:p w14:paraId="78E668A4" w14:textId="592E4266"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454</w:t>
            </w:r>
          </w:p>
        </w:tc>
        <w:tc>
          <w:tcPr>
            <w:tcW w:w="616" w:type="dxa"/>
            <w:tcBorders>
              <w:top w:val="nil"/>
              <w:left w:val="nil"/>
              <w:bottom w:val="single" w:sz="4" w:space="0" w:color="auto"/>
              <w:right w:val="single" w:sz="4" w:space="0" w:color="auto"/>
            </w:tcBorders>
            <w:shd w:val="clear" w:color="auto" w:fill="auto"/>
            <w:noWrap/>
          </w:tcPr>
          <w:p w14:paraId="3A495590" w14:textId="5EB624E9"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567" w:type="dxa"/>
            <w:tcBorders>
              <w:top w:val="nil"/>
              <w:left w:val="nil"/>
              <w:bottom w:val="single" w:sz="4" w:space="0" w:color="auto"/>
              <w:right w:val="single" w:sz="4" w:space="0" w:color="auto"/>
            </w:tcBorders>
            <w:shd w:val="clear" w:color="auto" w:fill="auto"/>
            <w:noWrap/>
            <w:vAlign w:val="bottom"/>
          </w:tcPr>
          <w:p w14:paraId="2A644F9A" w14:textId="0C0AB3BB"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654E9C10" w14:textId="6F4A2F6F"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6F148D03" w14:textId="77777777" w:rsidR="00CD4C31" w:rsidRPr="007E38C1" w:rsidRDefault="00CD4C31" w:rsidP="00CD4C31">
            <w:pPr>
              <w:jc w:val="center"/>
              <w:rPr>
                <w:rFonts w:eastAsia="Times New Roman"/>
                <w:sz w:val="20"/>
                <w:szCs w:val="20"/>
                <w:lang w:val="en-US" w:eastAsia="en-CA"/>
              </w:rPr>
            </w:pPr>
          </w:p>
        </w:tc>
      </w:tr>
      <w:tr w:rsidR="00CD4C31" w:rsidRPr="007E38C1" w14:paraId="739AC4AA" w14:textId="5C305F6A" w:rsidTr="00F53457">
        <w:trPr>
          <w:trHeight w:val="84"/>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2CE82094" w14:textId="3B2511FE"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Grable</w:t>
            </w:r>
            <w:r w:rsidR="00E00232">
              <w:rPr>
                <w:rFonts w:eastAsia="Times New Roman"/>
                <w:sz w:val="20"/>
                <w:szCs w:val="20"/>
                <w:lang w:val="en-US" w:eastAsia="en-CA"/>
              </w:rPr>
              <w:t>,</w:t>
            </w:r>
            <w:r w:rsidRPr="007E38C1">
              <w:rPr>
                <w:rFonts w:eastAsia="Times New Roman"/>
                <w:sz w:val="20"/>
                <w:szCs w:val="20"/>
                <w:lang w:val="en-US" w:eastAsia="en-CA"/>
              </w:rPr>
              <w:t xml:space="preserve"> J</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2C41718D"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w:t>
            </w:r>
          </w:p>
        </w:tc>
        <w:tc>
          <w:tcPr>
            <w:tcW w:w="663" w:type="dxa"/>
            <w:tcBorders>
              <w:top w:val="nil"/>
              <w:left w:val="nil"/>
              <w:bottom w:val="single" w:sz="4" w:space="0" w:color="auto"/>
              <w:right w:val="single" w:sz="4" w:space="0" w:color="auto"/>
            </w:tcBorders>
            <w:shd w:val="clear" w:color="auto" w:fill="auto"/>
            <w:noWrap/>
            <w:vAlign w:val="center"/>
            <w:hideMark/>
          </w:tcPr>
          <w:p w14:paraId="5D75C224"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785</w:t>
            </w:r>
          </w:p>
        </w:tc>
        <w:tc>
          <w:tcPr>
            <w:tcW w:w="510" w:type="dxa"/>
            <w:tcBorders>
              <w:top w:val="nil"/>
              <w:left w:val="nil"/>
              <w:bottom w:val="single" w:sz="4" w:space="0" w:color="auto"/>
              <w:right w:val="single" w:sz="4" w:space="0" w:color="auto"/>
            </w:tcBorders>
            <w:shd w:val="clear" w:color="auto" w:fill="auto"/>
            <w:noWrap/>
            <w:vAlign w:val="center"/>
            <w:hideMark/>
          </w:tcPr>
          <w:p w14:paraId="09A5D6BE"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13</w:t>
            </w:r>
          </w:p>
        </w:tc>
        <w:tc>
          <w:tcPr>
            <w:tcW w:w="609" w:type="dxa"/>
            <w:tcBorders>
              <w:top w:val="nil"/>
              <w:left w:val="nil"/>
              <w:bottom w:val="single" w:sz="4" w:space="0" w:color="auto"/>
              <w:right w:val="single" w:sz="4" w:space="0" w:color="auto"/>
            </w:tcBorders>
            <w:shd w:val="clear" w:color="auto" w:fill="auto"/>
            <w:noWrap/>
          </w:tcPr>
          <w:p w14:paraId="3A2BED92" w14:textId="0CB2E10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w:t>
            </w:r>
          </w:p>
        </w:tc>
        <w:tc>
          <w:tcPr>
            <w:tcW w:w="616" w:type="dxa"/>
            <w:tcBorders>
              <w:top w:val="nil"/>
              <w:left w:val="nil"/>
              <w:bottom w:val="single" w:sz="4" w:space="0" w:color="auto"/>
              <w:right w:val="single" w:sz="4" w:space="0" w:color="auto"/>
            </w:tcBorders>
            <w:shd w:val="clear" w:color="auto" w:fill="auto"/>
            <w:noWrap/>
          </w:tcPr>
          <w:p w14:paraId="4245DCDF" w14:textId="456F8FFA"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776</w:t>
            </w:r>
          </w:p>
        </w:tc>
        <w:tc>
          <w:tcPr>
            <w:tcW w:w="616" w:type="dxa"/>
            <w:tcBorders>
              <w:top w:val="nil"/>
              <w:left w:val="nil"/>
              <w:bottom w:val="single" w:sz="4" w:space="0" w:color="auto"/>
              <w:right w:val="single" w:sz="4" w:space="0" w:color="auto"/>
            </w:tcBorders>
            <w:shd w:val="clear" w:color="auto" w:fill="auto"/>
            <w:noWrap/>
          </w:tcPr>
          <w:p w14:paraId="0D3720E5" w14:textId="63F339C4"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11</w:t>
            </w:r>
          </w:p>
        </w:tc>
        <w:tc>
          <w:tcPr>
            <w:tcW w:w="567" w:type="dxa"/>
            <w:tcBorders>
              <w:top w:val="nil"/>
              <w:left w:val="nil"/>
              <w:bottom w:val="single" w:sz="4" w:space="0" w:color="auto"/>
              <w:right w:val="single" w:sz="4" w:space="0" w:color="auto"/>
            </w:tcBorders>
            <w:shd w:val="clear" w:color="auto" w:fill="auto"/>
            <w:noWrap/>
            <w:vAlign w:val="bottom"/>
          </w:tcPr>
          <w:p w14:paraId="16F5A86B" w14:textId="46649879"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694ABF53" w14:textId="44B3F256"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46C95F55" w14:textId="77777777" w:rsidR="00CD4C31" w:rsidRPr="007E38C1" w:rsidRDefault="00CD4C31" w:rsidP="00CD4C31">
            <w:pPr>
              <w:jc w:val="center"/>
              <w:rPr>
                <w:rFonts w:eastAsia="Times New Roman"/>
                <w:sz w:val="20"/>
                <w:szCs w:val="20"/>
                <w:lang w:val="en-US" w:eastAsia="en-CA"/>
              </w:rPr>
            </w:pPr>
          </w:p>
        </w:tc>
      </w:tr>
      <w:tr w:rsidR="00CD4C31" w:rsidRPr="007E38C1" w14:paraId="07AB262F" w14:textId="5A79D52F"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1377B515" w14:textId="50C08ADA"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Joo</w:t>
            </w:r>
            <w:r w:rsidR="00E00232">
              <w:rPr>
                <w:rFonts w:eastAsia="Times New Roman"/>
                <w:sz w:val="20"/>
                <w:szCs w:val="20"/>
                <w:lang w:val="en-US" w:eastAsia="en-CA"/>
              </w:rPr>
              <w:t>,</w:t>
            </w:r>
            <w:r w:rsidRPr="007E38C1">
              <w:rPr>
                <w:rFonts w:eastAsia="Times New Roman"/>
                <w:sz w:val="20"/>
                <w:szCs w:val="20"/>
                <w:lang w:val="en-US" w:eastAsia="en-CA"/>
              </w:rPr>
              <w:t xml:space="preserve"> </w:t>
            </w:r>
            <w:r w:rsidR="00E00232">
              <w:rPr>
                <w:rFonts w:eastAsia="Times New Roman"/>
                <w:sz w:val="20"/>
                <w:szCs w:val="20"/>
                <w:lang w:val="en-US" w:eastAsia="en-CA"/>
              </w:rPr>
              <w:t>.</w:t>
            </w:r>
            <w:r w:rsidRPr="007E38C1">
              <w:rPr>
                <w:rFonts w:eastAsia="Times New Roman"/>
                <w:sz w:val="20"/>
                <w:szCs w:val="20"/>
                <w:lang w:val="en-US" w:eastAsia="en-CA"/>
              </w:rPr>
              <w:t>S</w:t>
            </w:r>
          </w:p>
        </w:tc>
        <w:tc>
          <w:tcPr>
            <w:tcW w:w="546" w:type="dxa"/>
            <w:tcBorders>
              <w:top w:val="nil"/>
              <w:left w:val="nil"/>
              <w:bottom w:val="single" w:sz="4" w:space="0" w:color="auto"/>
              <w:right w:val="single" w:sz="4" w:space="0" w:color="auto"/>
            </w:tcBorders>
            <w:shd w:val="clear" w:color="auto" w:fill="auto"/>
            <w:noWrap/>
            <w:vAlign w:val="center"/>
            <w:hideMark/>
          </w:tcPr>
          <w:p w14:paraId="7EEBCC60"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w:t>
            </w:r>
          </w:p>
        </w:tc>
        <w:tc>
          <w:tcPr>
            <w:tcW w:w="663" w:type="dxa"/>
            <w:tcBorders>
              <w:top w:val="nil"/>
              <w:left w:val="nil"/>
              <w:bottom w:val="single" w:sz="4" w:space="0" w:color="auto"/>
              <w:right w:val="single" w:sz="4" w:space="0" w:color="auto"/>
            </w:tcBorders>
            <w:shd w:val="clear" w:color="auto" w:fill="auto"/>
            <w:noWrap/>
            <w:vAlign w:val="center"/>
            <w:hideMark/>
          </w:tcPr>
          <w:p w14:paraId="72159ACF"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613</w:t>
            </w:r>
          </w:p>
        </w:tc>
        <w:tc>
          <w:tcPr>
            <w:tcW w:w="510" w:type="dxa"/>
            <w:tcBorders>
              <w:top w:val="nil"/>
              <w:left w:val="nil"/>
              <w:bottom w:val="single" w:sz="4" w:space="0" w:color="auto"/>
              <w:right w:val="single" w:sz="4" w:space="0" w:color="auto"/>
            </w:tcBorders>
            <w:shd w:val="clear" w:color="auto" w:fill="auto"/>
            <w:noWrap/>
            <w:vAlign w:val="center"/>
            <w:hideMark/>
          </w:tcPr>
          <w:p w14:paraId="41E0E040"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11</w:t>
            </w:r>
          </w:p>
        </w:tc>
        <w:tc>
          <w:tcPr>
            <w:tcW w:w="609" w:type="dxa"/>
            <w:tcBorders>
              <w:top w:val="nil"/>
              <w:left w:val="nil"/>
              <w:bottom w:val="single" w:sz="4" w:space="0" w:color="auto"/>
              <w:right w:val="single" w:sz="4" w:space="0" w:color="auto"/>
            </w:tcBorders>
            <w:shd w:val="clear" w:color="auto" w:fill="auto"/>
            <w:noWrap/>
          </w:tcPr>
          <w:p w14:paraId="6B07C433" w14:textId="04FC0D24"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w:t>
            </w:r>
          </w:p>
        </w:tc>
        <w:tc>
          <w:tcPr>
            <w:tcW w:w="616" w:type="dxa"/>
            <w:tcBorders>
              <w:top w:val="nil"/>
              <w:left w:val="nil"/>
              <w:bottom w:val="single" w:sz="4" w:space="0" w:color="auto"/>
              <w:right w:val="single" w:sz="4" w:space="0" w:color="auto"/>
            </w:tcBorders>
            <w:shd w:val="clear" w:color="auto" w:fill="auto"/>
            <w:noWrap/>
          </w:tcPr>
          <w:p w14:paraId="23FEC746" w14:textId="5490D7FF"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613</w:t>
            </w:r>
          </w:p>
        </w:tc>
        <w:tc>
          <w:tcPr>
            <w:tcW w:w="616" w:type="dxa"/>
            <w:tcBorders>
              <w:top w:val="nil"/>
              <w:left w:val="nil"/>
              <w:bottom w:val="single" w:sz="4" w:space="0" w:color="auto"/>
              <w:right w:val="single" w:sz="4" w:space="0" w:color="auto"/>
            </w:tcBorders>
            <w:shd w:val="clear" w:color="auto" w:fill="auto"/>
            <w:noWrap/>
          </w:tcPr>
          <w:p w14:paraId="002F8DE4" w14:textId="53BB3B23"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11</w:t>
            </w:r>
          </w:p>
        </w:tc>
        <w:tc>
          <w:tcPr>
            <w:tcW w:w="567" w:type="dxa"/>
            <w:tcBorders>
              <w:top w:val="nil"/>
              <w:left w:val="nil"/>
              <w:bottom w:val="single" w:sz="4" w:space="0" w:color="auto"/>
              <w:right w:val="single" w:sz="4" w:space="0" w:color="auto"/>
            </w:tcBorders>
            <w:shd w:val="clear" w:color="auto" w:fill="auto"/>
            <w:noWrap/>
            <w:vAlign w:val="bottom"/>
          </w:tcPr>
          <w:p w14:paraId="3B6325EA" w14:textId="28C58FF7"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65B263CA" w14:textId="68F20C0F"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0EF456ED" w14:textId="77777777" w:rsidR="00CD4C31" w:rsidRPr="007E38C1" w:rsidRDefault="00CD4C31" w:rsidP="00CD4C31">
            <w:pPr>
              <w:jc w:val="center"/>
              <w:rPr>
                <w:rFonts w:eastAsia="Times New Roman"/>
                <w:sz w:val="20"/>
                <w:szCs w:val="20"/>
                <w:lang w:val="en-US" w:eastAsia="en-CA"/>
              </w:rPr>
            </w:pPr>
          </w:p>
        </w:tc>
      </w:tr>
      <w:tr w:rsidR="00CD4C31" w:rsidRPr="007E38C1" w14:paraId="48BB5980" w14:textId="7C1A8732" w:rsidTr="00F53457">
        <w:trPr>
          <w:trHeight w:val="176"/>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4BE49ED5" w14:textId="23DAE6D5"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Sherraden</w:t>
            </w:r>
            <w:r w:rsidR="00E00232">
              <w:rPr>
                <w:rFonts w:eastAsia="Times New Roman"/>
                <w:sz w:val="20"/>
                <w:szCs w:val="20"/>
                <w:lang w:val="en-US" w:eastAsia="en-CA"/>
              </w:rPr>
              <w:t>,</w:t>
            </w:r>
            <w:r w:rsidRPr="007E38C1">
              <w:rPr>
                <w:rFonts w:eastAsia="Times New Roman"/>
                <w:sz w:val="20"/>
                <w:szCs w:val="20"/>
                <w:lang w:val="en-US" w:eastAsia="en-CA"/>
              </w:rPr>
              <w:t xml:space="preserve"> M</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615AEDE7"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w:t>
            </w:r>
          </w:p>
        </w:tc>
        <w:tc>
          <w:tcPr>
            <w:tcW w:w="663" w:type="dxa"/>
            <w:tcBorders>
              <w:top w:val="nil"/>
              <w:left w:val="nil"/>
              <w:bottom w:val="single" w:sz="4" w:space="0" w:color="auto"/>
              <w:right w:val="single" w:sz="4" w:space="0" w:color="auto"/>
            </w:tcBorders>
            <w:shd w:val="clear" w:color="auto" w:fill="auto"/>
            <w:noWrap/>
            <w:vAlign w:val="center"/>
            <w:hideMark/>
          </w:tcPr>
          <w:p w14:paraId="6BE50ED8"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694</w:t>
            </w:r>
          </w:p>
        </w:tc>
        <w:tc>
          <w:tcPr>
            <w:tcW w:w="510" w:type="dxa"/>
            <w:tcBorders>
              <w:top w:val="nil"/>
              <w:left w:val="nil"/>
              <w:bottom w:val="single" w:sz="4" w:space="0" w:color="auto"/>
              <w:right w:val="single" w:sz="4" w:space="0" w:color="auto"/>
            </w:tcBorders>
            <w:shd w:val="clear" w:color="auto" w:fill="auto"/>
            <w:noWrap/>
            <w:vAlign w:val="center"/>
            <w:hideMark/>
          </w:tcPr>
          <w:p w14:paraId="4D7764C9"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29</w:t>
            </w:r>
          </w:p>
        </w:tc>
        <w:tc>
          <w:tcPr>
            <w:tcW w:w="609" w:type="dxa"/>
            <w:tcBorders>
              <w:top w:val="nil"/>
              <w:left w:val="nil"/>
              <w:bottom w:val="single" w:sz="4" w:space="0" w:color="auto"/>
              <w:right w:val="single" w:sz="4" w:space="0" w:color="auto"/>
            </w:tcBorders>
            <w:shd w:val="clear" w:color="auto" w:fill="auto"/>
            <w:noWrap/>
          </w:tcPr>
          <w:p w14:paraId="786257A5" w14:textId="50D87DF6"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w:t>
            </w:r>
          </w:p>
        </w:tc>
        <w:tc>
          <w:tcPr>
            <w:tcW w:w="616" w:type="dxa"/>
            <w:tcBorders>
              <w:top w:val="nil"/>
              <w:left w:val="nil"/>
              <w:bottom w:val="single" w:sz="4" w:space="0" w:color="auto"/>
              <w:right w:val="single" w:sz="4" w:space="0" w:color="auto"/>
            </w:tcBorders>
            <w:shd w:val="clear" w:color="auto" w:fill="auto"/>
            <w:noWrap/>
          </w:tcPr>
          <w:p w14:paraId="6FC952F8" w14:textId="1C6534D0"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624</w:t>
            </w:r>
          </w:p>
        </w:tc>
        <w:tc>
          <w:tcPr>
            <w:tcW w:w="616" w:type="dxa"/>
            <w:tcBorders>
              <w:top w:val="nil"/>
              <w:left w:val="nil"/>
              <w:bottom w:val="single" w:sz="4" w:space="0" w:color="auto"/>
              <w:right w:val="single" w:sz="4" w:space="0" w:color="auto"/>
            </w:tcBorders>
            <w:shd w:val="clear" w:color="auto" w:fill="auto"/>
            <w:noWrap/>
          </w:tcPr>
          <w:p w14:paraId="1980E204" w14:textId="71A7DF5C"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12</w:t>
            </w:r>
          </w:p>
        </w:tc>
        <w:tc>
          <w:tcPr>
            <w:tcW w:w="567" w:type="dxa"/>
            <w:tcBorders>
              <w:top w:val="nil"/>
              <w:left w:val="nil"/>
              <w:bottom w:val="single" w:sz="4" w:space="0" w:color="auto"/>
              <w:right w:val="single" w:sz="4" w:space="0" w:color="auto"/>
            </w:tcBorders>
            <w:shd w:val="clear" w:color="auto" w:fill="auto"/>
            <w:noWrap/>
            <w:vAlign w:val="bottom"/>
          </w:tcPr>
          <w:p w14:paraId="006B78EA" w14:textId="4ECCED34"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360A6B18" w14:textId="51A55579"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20C18193" w14:textId="77777777" w:rsidR="00CD4C31" w:rsidRPr="007E38C1" w:rsidRDefault="00CD4C31" w:rsidP="00CD4C31">
            <w:pPr>
              <w:jc w:val="center"/>
              <w:rPr>
                <w:rFonts w:eastAsia="Times New Roman"/>
                <w:sz w:val="20"/>
                <w:szCs w:val="20"/>
                <w:lang w:val="en-US" w:eastAsia="en-CA"/>
              </w:rPr>
            </w:pPr>
          </w:p>
        </w:tc>
      </w:tr>
      <w:tr w:rsidR="00CD4C31" w:rsidRPr="007E38C1" w14:paraId="1ECB1E31" w14:textId="65062F3D"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56656A60" w14:textId="01180B70"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Zia</w:t>
            </w:r>
            <w:r w:rsidR="00E00232">
              <w:rPr>
                <w:rFonts w:eastAsia="Times New Roman"/>
                <w:sz w:val="20"/>
                <w:szCs w:val="20"/>
                <w:lang w:val="en-US" w:eastAsia="en-CA"/>
              </w:rPr>
              <w:t>,</w:t>
            </w:r>
            <w:r w:rsidRPr="007E38C1">
              <w:rPr>
                <w:rFonts w:eastAsia="Times New Roman"/>
                <w:sz w:val="20"/>
                <w:szCs w:val="20"/>
                <w:lang w:val="en-US" w:eastAsia="en-CA"/>
              </w:rPr>
              <w:t xml:space="preserve"> B</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4C190A28"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w:t>
            </w:r>
          </w:p>
        </w:tc>
        <w:tc>
          <w:tcPr>
            <w:tcW w:w="663" w:type="dxa"/>
            <w:tcBorders>
              <w:top w:val="nil"/>
              <w:left w:val="nil"/>
              <w:bottom w:val="single" w:sz="4" w:space="0" w:color="auto"/>
              <w:right w:val="single" w:sz="4" w:space="0" w:color="auto"/>
            </w:tcBorders>
            <w:shd w:val="clear" w:color="auto" w:fill="auto"/>
            <w:noWrap/>
            <w:vAlign w:val="center"/>
            <w:hideMark/>
          </w:tcPr>
          <w:p w14:paraId="7155E5ED"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468</w:t>
            </w:r>
          </w:p>
        </w:tc>
        <w:tc>
          <w:tcPr>
            <w:tcW w:w="510" w:type="dxa"/>
            <w:tcBorders>
              <w:top w:val="nil"/>
              <w:left w:val="nil"/>
              <w:bottom w:val="single" w:sz="4" w:space="0" w:color="auto"/>
              <w:right w:val="single" w:sz="4" w:space="0" w:color="auto"/>
            </w:tcBorders>
            <w:shd w:val="clear" w:color="auto" w:fill="auto"/>
            <w:noWrap/>
            <w:vAlign w:val="center"/>
            <w:hideMark/>
          </w:tcPr>
          <w:p w14:paraId="0762BC59"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11</w:t>
            </w:r>
          </w:p>
        </w:tc>
        <w:tc>
          <w:tcPr>
            <w:tcW w:w="609" w:type="dxa"/>
            <w:tcBorders>
              <w:top w:val="nil"/>
              <w:left w:val="nil"/>
              <w:bottom w:val="single" w:sz="4" w:space="0" w:color="auto"/>
              <w:right w:val="single" w:sz="4" w:space="0" w:color="auto"/>
            </w:tcBorders>
            <w:shd w:val="clear" w:color="auto" w:fill="auto"/>
            <w:noWrap/>
          </w:tcPr>
          <w:p w14:paraId="71E0508F" w14:textId="5030B76B"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616" w:type="dxa"/>
            <w:tcBorders>
              <w:top w:val="nil"/>
              <w:left w:val="nil"/>
              <w:bottom w:val="single" w:sz="4" w:space="0" w:color="auto"/>
              <w:right w:val="single" w:sz="4" w:space="0" w:color="auto"/>
            </w:tcBorders>
            <w:shd w:val="clear" w:color="auto" w:fill="auto"/>
            <w:noWrap/>
          </w:tcPr>
          <w:p w14:paraId="457F80ED" w14:textId="77F96C65"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314</w:t>
            </w:r>
          </w:p>
        </w:tc>
        <w:tc>
          <w:tcPr>
            <w:tcW w:w="616" w:type="dxa"/>
            <w:tcBorders>
              <w:top w:val="nil"/>
              <w:left w:val="nil"/>
              <w:bottom w:val="single" w:sz="4" w:space="0" w:color="auto"/>
              <w:right w:val="single" w:sz="4" w:space="0" w:color="auto"/>
            </w:tcBorders>
            <w:shd w:val="clear" w:color="auto" w:fill="auto"/>
            <w:noWrap/>
          </w:tcPr>
          <w:p w14:paraId="4781CB0E" w14:textId="36C04771"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567" w:type="dxa"/>
            <w:tcBorders>
              <w:top w:val="nil"/>
              <w:left w:val="nil"/>
              <w:bottom w:val="single" w:sz="4" w:space="0" w:color="auto"/>
              <w:right w:val="single" w:sz="4" w:space="0" w:color="auto"/>
            </w:tcBorders>
            <w:shd w:val="clear" w:color="auto" w:fill="auto"/>
            <w:noWrap/>
            <w:vAlign w:val="bottom"/>
          </w:tcPr>
          <w:p w14:paraId="5957B273" w14:textId="114D8161"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1465C1DE" w14:textId="2D82E30F"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394F1858" w14:textId="77777777" w:rsidR="00CD4C31" w:rsidRPr="007E38C1" w:rsidRDefault="00CD4C31" w:rsidP="00CD4C31">
            <w:pPr>
              <w:jc w:val="center"/>
              <w:rPr>
                <w:rFonts w:eastAsia="Times New Roman"/>
                <w:sz w:val="20"/>
                <w:szCs w:val="20"/>
                <w:lang w:val="en-US" w:eastAsia="en-CA"/>
              </w:rPr>
            </w:pPr>
          </w:p>
        </w:tc>
      </w:tr>
      <w:tr w:rsidR="00CD4C31" w:rsidRPr="007E38C1" w14:paraId="536C5E83" w14:textId="0037447A"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71520EA5" w14:textId="2024FE3E"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Collins</w:t>
            </w:r>
            <w:r w:rsidR="00E00232">
              <w:rPr>
                <w:rFonts w:eastAsia="Times New Roman"/>
                <w:sz w:val="20"/>
                <w:szCs w:val="20"/>
                <w:lang w:val="en-US" w:eastAsia="en-CA"/>
              </w:rPr>
              <w:t>,</w:t>
            </w:r>
            <w:r w:rsidRPr="007E38C1">
              <w:rPr>
                <w:rFonts w:eastAsia="Times New Roman"/>
                <w:sz w:val="20"/>
                <w:szCs w:val="20"/>
                <w:lang w:val="en-US" w:eastAsia="en-CA"/>
              </w:rPr>
              <w:t xml:space="preserve"> J</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11178DEA"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w:t>
            </w:r>
          </w:p>
        </w:tc>
        <w:tc>
          <w:tcPr>
            <w:tcW w:w="663" w:type="dxa"/>
            <w:tcBorders>
              <w:top w:val="nil"/>
              <w:left w:val="nil"/>
              <w:bottom w:val="single" w:sz="4" w:space="0" w:color="auto"/>
              <w:right w:val="single" w:sz="4" w:space="0" w:color="auto"/>
            </w:tcBorders>
            <w:shd w:val="clear" w:color="auto" w:fill="auto"/>
            <w:noWrap/>
            <w:vAlign w:val="center"/>
            <w:hideMark/>
          </w:tcPr>
          <w:p w14:paraId="138756F7"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332</w:t>
            </w:r>
          </w:p>
        </w:tc>
        <w:tc>
          <w:tcPr>
            <w:tcW w:w="510" w:type="dxa"/>
            <w:tcBorders>
              <w:top w:val="nil"/>
              <w:left w:val="nil"/>
              <w:bottom w:val="single" w:sz="4" w:space="0" w:color="auto"/>
              <w:right w:val="single" w:sz="4" w:space="0" w:color="auto"/>
            </w:tcBorders>
            <w:shd w:val="clear" w:color="auto" w:fill="auto"/>
            <w:noWrap/>
            <w:vAlign w:val="center"/>
            <w:hideMark/>
          </w:tcPr>
          <w:p w14:paraId="4A1FF55B"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15</w:t>
            </w:r>
          </w:p>
        </w:tc>
        <w:tc>
          <w:tcPr>
            <w:tcW w:w="609" w:type="dxa"/>
            <w:tcBorders>
              <w:top w:val="nil"/>
              <w:left w:val="nil"/>
              <w:bottom w:val="single" w:sz="4" w:space="0" w:color="auto"/>
              <w:right w:val="single" w:sz="4" w:space="0" w:color="auto"/>
            </w:tcBorders>
            <w:shd w:val="clear" w:color="auto" w:fill="auto"/>
            <w:noWrap/>
          </w:tcPr>
          <w:p w14:paraId="471483AB" w14:textId="0981917F"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16" w:type="dxa"/>
            <w:tcBorders>
              <w:top w:val="nil"/>
              <w:left w:val="nil"/>
              <w:bottom w:val="single" w:sz="4" w:space="0" w:color="auto"/>
              <w:right w:val="single" w:sz="4" w:space="0" w:color="auto"/>
            </w:tcBorders>
            <w:shd w:val="clear" w:color="auto" w:fill="auto"/>
            <w:noWrap/>
          </w:tcPr>
          <w:p w14:paraId="790C0844" w14:textId="4AB767A3"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296</w:t>
            </w:r>
          </w:p>
        </w:tc>
        <w:tc>
          <w:tcPr>
            <w:tcW w:w="616" w:type="dxa"/>
            <w:tcBorders>
              <w:top w:val="nil"/>
              <w:left w:val="nil"/>
              <w:bottom w:val="single" w:sz="4" w:space="0" w:color="auto"/>
              <w:right w:val="single" w:sz="4" w:space="0" w:color="auto"/>
            </w:tcBorders>
            <w:shd w:val="clear" w:color="auto" w:fill="auto"/>
            <w:noWrap/>
          </w:tcPr>
          <w:p w14:paraId="5DA60E0A" w14:textId="790FC263"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w:t>
            </w:r>
          </w:p>
        </w:tc>
        <w:tc>
          <w:tcPr>
            <w:tcW w:w="567" w:type="dxa"/>
            <w:tcBorders>
              <w:top w:val="nil"/>
              <w:left w:val="nil"/>
              <w:bottom w:val="single" w:sz="4" w:space="0" w:color="auto"/>
              <w:right w:val="single" w:sz="4" w:space="0" w:color="auto"/>
            </w:tcBorders>
            <w:shd w:val="clear" w:color="auto" w:fill="auto"/>
            <w:noWrap/>
            <w:vAlign w:val="bottom"/>
          </w:tcPr>
          <w:p w14:paraId="467580DB" w14:textId="6CEEDF21"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24DD28A1" w14:textId="6CED76AE"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634AA1DC" w14:textId="77777777" w:rsidR="00CD4C31" w:rsidRPr="007E38C1" w:rsidRDefault="00CD4C31" w:rsidP="00CD4C31">
            <w:pPr>
              <w:jc w:val="center"/>
              <w:rPr>
                <w:rFonts w:eastAsia="Times New Roman"/>
                <w:sz w:val="20"/>
                <w:szCs w:val="20"/>
                <w:lang w:val="en-US" w:eastAsia="en-CA"/>
              </w:rPr>
            </w:pPr>
          </w:p>
        </w:tc>
      </w:tr>
      <w:tr w:rsidR="00CD4C31" w:rsidRPr="007E38C1" w14:paraId="090F8E3C" w14:textId="31D3AC0A"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7F72A000" w14:textId="463A425A"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Kim</w:t>
            </w:r>
            <w:r w:rsidR="00E00232">
              <w:rPr>
                <w:rFonts w:eastAsia="Times New Roman"/>
                <w:sz w:val="20"/>
                <w:szCs w:val="20"/>
                <w:lang w:val="en-US" w:eastAsia="en-CA"/>
              </w:rPr>
              <w:t>,</w:t>
            </w:r>
            <w:r w:rsidRPr="007E38C1">
              <w:rPr>
                <w:rFonts w:eastAsia="Times New Roman"/>
                <w:sz w:val="20"/>
                <w:szCs w:val="20"/>
                <w:lang w:val="en-US" w:eastAsia="en-CA"/>
              </w:rPr>
              <w:t xml:space="preserve"> J</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6FDBA664"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w:t>
            </w:r>
          </w:p>
        </w:tc>
        <w:tc>
          <w:tcPr>
            <w:tcW w:w="663" w:type="dxa"/>
            <w:tcBorders>
              <w:top w:val="nil"/>
              <w:left w:val="nil"/>
              <w:bottom w:val="single" w:sz="4" w:space="0" w:color="auto"/>
              <w:right w:val="single" w:sz="4" w:space="0" w:color="auto"/>
            </w:tcBorders>
            <w:shd w:val="clear" w:color="auto" w:fill="auto"/>
            <w:noWrap/>
            <w:vAlign w:val="center"/>
            <w:hideMark/>
          </w:tcPr>
          <w:p w14:paraId="70F6A953"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334</w:t>
            </w:r>
          </w:p>
        </w:tc>
        <w:tc>
          <w:tcPr>
            <w:tcW w:w="510" w:type="dxa"/>
            <w:tcBorders>
              <w:top w:val="nil"/>
              <w:left w:val="nil"/>
              <w:bottom w:val="single" w:sz="4" w:space="0" w:color="auto"/>
              <w:right w:val="single" w:sz="4" w:space="0" w:color="auto"/>
            </w:tcBorders>
            <w:shd w:val="clear" w:color="auto" w:fill="auto"/>
            <w:noWrap/>
            <w:vAlign w:val="center"/>
            <w:hideMark/>
          </w:tcPr>
          <w:p w14:paraId="41CAD295"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10</w:t>
            </w:r>
          </w:p>
        </w:tc>
        <w:tc>
          <w:tcPr>
            <w:tcW w:w="609" w:type="dxa"/>
            <w:tcBorders>
              <w:top w:val="nil"/>
              <w:left w:val="nil"/>
              <w:bottom w:val="single" w:sz="4" w:space="0" w:color="auto"/>
              <w:right w:val="single" w:sz="4" w:space="0" w:color="auto"/>
            </w:tcBorders>
            <w:shd w:val="clear" w:color="auto" w:fill="auto"/>
            <w:noWrap/>
          </w:tcPr>
          <w:p w14:paraId="1CFD7AAB" w14:textId="6CA13890"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16" w:type="dxa"/>
            <w:tcBorders>
              <w:top w:val="nil"/>
              <w:left w:val="nil"/>
              <w:bottom w:val="single" w:sz="4" w:space="0" w:color="auto"/>
              <w:right w:val="single" w:sz="4" w:space="0" w:color="auto"/>
            </w:tcBorders>
            <w:shd w:val="clear" w:color="auto" w:fill="auto"/>
            <w:noWrap/>
          </w:tcPr>
          <w:p w14:paraId="4357B21C" w14:textId="0003DC09"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314</w:t>
            </w:r>
          </w:p>
        </w:tc>
        <w:tc>
          <w:tcPr>
            <w:tcW w:w="616" w:type="dxa"/>
            <w:tcBorders>
              <w:top w:val="nil"/>
              <w:left w:val="nil"/>
              <w:bottom w:val="single" w:sz="4" w:space="0" w:color="auto"/>
              <w:right w:val="single" w:sz="4" w:space="0" w:color="auto"/>
            </w:tcBorders>
            <w:shd w:val="clear" w:color="auto" w:fill="auto"/>
            <w:noWrap/>
          </w:tcPr>
          <w:p w14:paraId="1658BAA9" w14:textId="2F1CF22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w:t>
            </w:r>
          </w:p>
        </w:tc>
        <w:tc>
          <w:tcPr>
            <w:tcW w:w="567" w:type="dxa"/>
            <w:tcBorders>
              <w:top w:val="nil"/>
              <w:left w:val="nil"/>
              <w:bottom w:val="single" w:sz="4" w:space="0" w:color="auto"/>
              <w:right w:val="single" w:sz="4" w:space="0" w:color="auto"/>
            </w:tcBorders>
            <w:shd w:val="clear" w:color="auto" w:fill="auto"/>
            <w:noWrap/>
            <w:vAlign w:val="bottom"/>
          </w:tcPr>
          <w:p w14:paraId="64FD9ABE" w14:textId="385CAE8A"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70265173" w14:textId="250E804C"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207BD8C5" w14:textId="77777777" w:rsidR="00CD4C31" w:rsidRPr="007E38C1" w:rsidRDefault="00CD4C31" w:rsidP="00CD4C31">
            <w:pPr>
              <w:jc w:val="center"/>
              <w:rPr>
                <w:rFonts w:eastAsia="Times New Roman"/>
                <w:sz w:val="20"/>
                <w:szCs w:val="20"/>
                <w:lang w:val="en-US" w:eastAsia="en-CA"/>
              </w:rPr>
            </w:pPr>
          </w:p>
        </w:tc>
      </w:tr>
      <w:tr w:rsidR="00CD4C31" w:rsidRPr="007E38C1" w14:paraId="622BC1A5" w14:textId="6737B7E2" w:rsidTr="00F53457">
        <w:trPr>
          <w:trHeight w:val="62"/>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34D0452D" w14:textId="44104884"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Tang</w:t>
            </w:r>
            <w:r w:rsidR="00E00232">
              <w:rPr>
                <w:rFonts w:eastAsia="Times New Roman"/>
                <w:sz w:val="20"/>
                <w:szCs w:val="20"/>
                <w:lang w:val="en-US" w:eastAsia="en-CA"/>
              </w:rPr>
              <w:t>,</w:t>
            </w:r>
            <w:r w:rsidRPr="007E38C1">
              <w:rPr>
                <w:rFonts w:eastAsia="Times New Roman"/>
                <w:sz w:val="20"/>
                <w:szCs w:val="20"/>
                <w:lang w:val="en-US" w:eastAsia="en-CA"/>
              </w:rPr>
              <w:t xml:space="preserve"> C</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0D819BE6"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w:t>
            </w:r>
          </w:p>
        </w:tc>
        <w:tc>
          <w:tcPr>
            <w:tcW w:w="663" w:type="dxa"/>
            <w:tcBorders>
              <w:top w:val="nil"/>
              <w:left w:val="nil"/>
              <w:bottom w:val="single" w:sz="4" w:space="0" w:color="auto"/>
              <w:right w:val="single" w:sz="4" w:space="0" w:color="auto"/>
            </w:tcBorders>
            <w:shd w:val="clear" w:color="auto" w:fill="auto"/>
            <w:noWrap/>
            <w:vAlign w:val="center"/>
            <w:hideMark/>
          </w:tcPr>
          <w:p w14:paraId="6D341A83"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390</w:t>
            </w:r>
          </w:p>
        </w:tc>
        <w:tc>
          <w:tcPr>
            <w:tcW w:w="510" w:type="dxa"/>
            <w:tcBorders>
              <w:top w:val="nil"/>
              <w:left w:val="nil"/>
              <w:bottom w:val="single" w:sz="4" w:space="0" w:color="auto"/>
              <w:right w:val="single" w:sz="4" w:space="0" w:color="auto"/>
            </w:tcBorders>
            <w:shd w:val="clear" w:color="auto" w:fill="auto"/>
            <w:noWrap/>
            <w:vAlign w:val="center"/>
            <w:hideMark/>
          </w:tcPr>
          <w:p w14:paraId="02EA076F"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10</w:t>
            </w:r>
          </w:p>
        </w:tc>
        <w:tc>
          <w:tcPr>
            <w:tcW w:w="609" w:type="dxa"/>
            <w:tcBorders>
              <w:top w:val="nil"/>
              <w:left w:val="nil"/>
              <w:bottom w:val="single" w:sz="4" w:space="0" w:color="auto"/>
              <w:right w:val="single" w:sz="4" w:space="0" w:color="auto"/>
            </w:tcBorders>
            <w:shd w:val="clear" w:color="auto" w:fill="auto"/>
            <w:noWrap/>
          </w:tcPr>
          <w:p w14:paraId="672BD9E8" w14:textId="04829472"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16" w:type="dxa"/>
            <w:tcBorders>
              <w:top w:val="nil"/>
              <w:left w:val="nil"/>
              <w:bottom w:val="single" w:sz="4" w:space="0" w:color="auto"/>
              <w:right w:val="single" w:sz="4" w:space="0" w:color="auto"/>
            </w:tcBorders>
            <w:shd w:val="clear" w:color="auto" w:fill="auto"/>
            <w:noWrap/>
          </w:tcPr>
          <w:p w14:paraId="1853760C" w14:textId="20858549"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362</w:t>
            </w:r>
          </w:p>
        </w:tc>
        <w:tc>
          <w:tcPr>
            <w:tcW w:w="616" w:type="dxa"/>
            <w:tcBorders>
              <w:top w:val="nil"/>
              <w:left w:val="nil"/>
              <w:bottom w:val="single" w:sz="4" w:space="0" w:color="auto"/>
              <w:right w:val="single" w:sz="4" w:space="0" w:color="auto"/>
            </w:tcBorders>
            <w:shd w:val="clear" w:color="auto" w:fill="auto"/>
            <w:noWrap/>
          </w:tcPr>
          <w:p w14:paraId="54E46FE4" w14:textId="3D5715A1"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567" w:type="dxa"/>
            <w:tcBorders>
              <w:top w:val="nil"/>
              <w:left w:val="nil"/>
              <w:bottom w:val="single" w:sz="4" w:space="0" w:color="auto"/>
              <w:right w:val="single" w:sz="4" w:space="0" w:color="auto"/>
            </w:tcBorders>
            <w:shd w:val="clear" w:color="auto" w:fill="auto"/>
            <w:noWrap/>
            <w:vAlign w:val="bottom"/>
          </w:tcPr>
          <w:p w14:paraId="5AA56D3F" w14:textId="5606A9F5"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175CE78D" w14:textId="7D1CD43A"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5F9649B8" w14:textId="77777777" w:rsidR="00CD4C31" w:rsidRPr="007E38C1" w:rsidRDefault="00CD4C31" w:rsidP="00CD4C31">
            <w:pPr>
              <w:jc w:val="center"/>
              <w:rPr>
                <w:rFonts w:eastAsia="Times New Roman"/>
                <w:sz w:val="20"/>
                <w:szCs w:val="20"/>
                <w:lang w:val="en-US" w:eastAsia="en-CA"/>
              </w:rPr>
            </w:pPr>
          </w:p>
        </w:tc>
      </w:tr>
      <w:tr w:rsidR="00CD4C31" w:rsidRPr="007E38C1" w14:paraId="0A725876" w14:textId="3F2ABFF3"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43B0C456" w14:textId="3FBAD748"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Alessie</w:t>
            </w:r>
            <w:r w:rsidR="00E00232">
              <w:rPr>
                <w:rFonts w:eastAsia="Times New Roman"/>
                <w:sz w:val="20"/>
                <w:szCs w:val="20"/>
                <w:lang w:val="en-US" w:eastAsia="en-CA"/>
              </w:rPr>
              <w:t>,</w:t>
            </w:r>
            <w:r w:rsidRPr="007E38C1">
              <w:rPr>
                <w:rFonts w:eastAsia="Times New Roman"/>
                <w:sz w:val="20"/>
                <w:szCs w:val="20"/>
                <w:lang w:val="en-US" w:eastAsia="en-CA"/>
              </w:rPr>
              <w:t xml:space="preserve"> R</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2914F75F"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63" w:type="dxa"/>
            <w:tcBorders>
              <w:top w:val="nil"/>
              <w:left w:val="nil"/>
              <w:bottom w:val="single" w:sz="4" w:space="0" w:color="auto"/>
              <w:right w:val="single" w:sz="4" w:space="0" w:color="auto"/>
            </w:tcBorders>
            <w:shd w:val="clear" w:color="auto" w:fill="auto"/>
            <w:noWrap/>
            <w:vAlign w:val="center"/>
            <w:hideMark/>
          </w:tcPr>
          <w:p w14:paraId="79B66D06"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1156</w:t>
            </w:r>
          </w:p>
        </w:tc>
        <w:tc>
          <w:tcPr>
            <w:tcW w:w="510" w:type="dxa"/>
            <w:tcBorders>
              <w:top w:val="nil"/>
              <w:left w:val="nil"/>
              <w:bottom w:val="single" w:sz="4" w:space="0" w:color="auto"/>
              <w:right w:val="single" w:sz="4" w:space="0" w:color="auto"/>
            </w:tcBorders>
            <w:shd w:val="clear" w:color="auto" w:fill="auto"/>
            <w:noWrap/>
            <w:vAlign w:val="center"/>
            <w:hideMark/>
          </w:tcPr>
          <w:p w14:paraId="66818885"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7</w:t>
            </w:r>
          </w:p>
        </w:tc>
        <w:tc>
          <w:tcPr>
            <w:tcW w:w="609" w:type="dxa"/>
            <w:tcBorders>
              <w:top w:val="nil"/>
              <w:left w:val="nil"/>
              <w:bottom w:val="single" w:sz="4" w:space="0" w:color="auto"/>
              <w:right w:val="single" w:sz="4" w:space="0" w:color="auto"/>
            </w:tcBorders>
            <w:shd w:val="clear" w:color="auto" w:fill="auto"/>
            <w:noWrap/>
          </w:tcPr>
          <w:p w14:paraId="125F5493" w14:textId="50E583FD"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616" w:type="dxa"/>
            <w:tcBorders>
              <w:top w:val="nil"/>
              <w:left w:val="nil"/>
              <w:bottom w:val="single" w:sz="4" w:space="0" w:color="auto"/>
              <w:right w:val="single" w:sz="4" w:space="0" w:color="auto"/>
            </w:tcBorders>
            <w:shd w:val="clear" w:color="auto" w:fill="auto"/>
            <w:noWrap/>
          </w:tcPr>
          <w:p w14:paraId="6E3C4159" w14:textId="10054F70"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1059</w:t>
            </w:r>
          </w:p>
        </w:tc>
        <w:tc>
          <w:tcPr>
            <w:tcW w:w="616" w:type="dxa"/>
            <w:tcBorders>
              <w:top w:val="nil"/>
              <w:left w:val="nil"/>
              <w:bottom w:val="single" w:sz="4" w:space="0" w:color="auto"/>
              <w:right w:val="single" w:sz="4" w:space="0" w:color="auto"/>
            </w:tcBorders>
            <w:shd w:val="clear" w:color="auto" w:fill="auto"/>
            <w:noWrap/>
          </w:tcPr>
          <w:p w14:paraId="18A3EB25" w14:textId="36C53CF3"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567" w:type="dxa"/>
            <w:tcBorders>
              <w:top w:val="nil"/>
              <w:left w:val="nil"/>
              <w:bottom w:val="single" w:sz="4" w:space="0" w:color="auto"/>
              <w:right w:val="single" w:sz="4" w:space="0" w:color="auto"/>
            </w:tcBorders>
            <w:shd w:val="clear" w:color="auto" w:fill="auto"/>
            <w:noWrap/>
            <w:vAlign w:val="bottom"/>
          </w:tcPr>
          <w:p w14:paraId="6380AF00" w14:textId="35F3B7F0"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5AC6748E" w14:textId="019E6E22"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66129CA0" w14:textId="77777777" w:rsidR="00CD4C31" w:rsidRPr="007E38C1" w:rsidRDefault="00CD4C31" w:rsidP="00CD4C31">
            <w:pPr>
              <w:jc w:val="center"/>
              <w:rPr>
                <w:rFonts w:eastAsia="Times New Roman"/>
                <w:sz w:val="20"/>
                <w:szCs w:val="20"/>
                <w:lang w:val="en-US" w:eastAsia="en-CA"/>
              </w:rPr>
            </w:pPr>
          </w:p>
        </w:tc>
      </w:tr>
      <w:tr w:rsidR="00CD4C31" w:rsidRPr="007E38C1" w14:paraId="72F3DD82" w14:textId="3F1812E0"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5FB8576B" w14:textId="7DE1AB23"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Bennett</w:t>
            </w:r>
            <w:r w:rsidR="00E00232">
              <w:rPr>
                <w:rFonts w:eastAsia="Times New Roman"/>
                <w:sz w:val="20"/>
                <w:szCs w:val="20"/>
                <w:lang w:val="en-US" w:eastAsia="en-CA"/>
              </w:rPr>
              <w:t>,</w:t>
            </w:r>
            <w:r w:rsidRPr="007E38C1">
              <w:rPr>
                <w:rFonts w:eastAsia="Times New Roman"/>
                <w:sz w:val="20"/>
                <w:szCs w:val="20"/>
                <w:lang w:val="en-US" w:eastAsia="en-CA"/>
              </w:rPr>
              <w:t xml:space="preserve"> D</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6B34523B"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63" w:type="dxa"/>
            <w:tcBorders>
              <w:top w:val="nil"/>
              <w:left w:val="nil"/>
              <w:bottom w:val="single" w:sz="4" w:space="0" w:color="auto"/>
              <w:right w:val="single" w:sz="4" w:space="0" w:color="auto"/>
            </w:tcBorders>
            <w:shd w:val="clear" w:color="auto" w:fill="auto"/>
            <w:noWrap/>
            <w:vAlign w:val="center"/>
            <w:hideMark/>
          </w:tcPr>
          <w:p w14:paraId="26AEA93A"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226</w:t>
            </w:r>
          </w:p>
        </w:tc>
        <w:tc>
          <w:tcPr>
            <w:tcW w:w="510" w:type="dxa"/>
            <w:tcBorders>
              <w:top w:val="nil"/>
              <w:left w:val="nil"/>
              <w:bottom w:val="single" w:sz="4" w:space="0" w:color="auto"/>
              <w:right w:val="single" w:sz="4" w:space="0" w:color="auto"/>
            </w:tcBorders>
            <w:shd w:val="clear" w:color="auto" w:fill="auto"/>
            <w:noWrap/>
            <w:vAlign w:val="center"/>
            <w:hideMark/>
          </w:tcPr>
          <w:p w14:paraId="159EE6FF"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12</w:t>
            </w:r>
          </w:p>
        </w:tc>
        <w:tc>
          <w:tcPr>
            <w:tcW w:w="609" w:type="dxa"/>
            <w:tcBorders>
              <w:top w:val="nil"/>
              <w:left w:val="nil"/>
              <w:bottom w:val="single" w:sz="4" w:space="0" w:color="auto"/>
              <w:right w:val="single" w:sz="4" w:space="0" w:color="auto"/>
            </w:tcBorders>
            <w:shd w:val="clear" w:color="auto" w:fill="auto"/>
            <w:noWrap/>
          </w:tcPr>
          <w:p w14:paraId="0C107EB6" w14:textId="47C01822"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616" w:type="dxa"/>
            <w:tcBorders>
              <w:top w:val="nil"/>
              <w:left w:val="nil"/>
              <w:bottom w:val="single" w:sz="4" w:space="0" w:color="auto"/>
              <w:right w:val="single" w:sz="4" w:space="0" w:color="auto"/>
            </w:tcBorders>
            <w:shd w:val="clear" w:color="auto" w:fill="auto"/>
            <w:noWrap/>
          </w:tcPr>
          <w:p w14:paraId="6FD9B6D3" w14:textId="2F6AB2BC"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167</w:t>
            </w:r>
          </w:p>
        </w:tc>
        <w:tc>
          <w:tcPr>
            <w:tcW w:w="616" w:type="dxa"/>
            <w:tcBorders>
              <w:top w:val="nil"/>
              <w:left w:val="nil"/>
              <w:bottom w:val="single" w:sz="4" w:space="0" w:color="auto"/>
              <w:right w:val="single" w:sz="4" w:space="0" w:color="auto"/>
            </w:tcBorders>
            <w:shd w:val="clear" w:color="auto" w:fill="auto"/>
            <w:noWrap/>
          </w:tcPr>
          <w:p w14:paraId="0E47AB06" w14:textId="2B579CBB"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567" w:type="dxa"/>
            <w:tcBorders>
              <w:top w:val="nil"/>
              <w:left w:val="nil"/>
              <w:bottom w:val="single" w:sz="4" w:space="0" w:color="auto"/>
              <w:right w:val="single" w:sz="4" w:space="0" w:color="auto"/>
            </w:tcBorders>
            <w:shd w:val="clear" w:color="auto" w:fill="auto"/>
            <w:noWrap/>
            <w:vAlign w:val="bottom"/>
          </w:tcPr>
          <w:p w14:paraId="6E78CE15" w14:textId="1209A58E"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567" w:type="dxa"/>
            <w:tcBorders>
              <w:top w:val="nil"/>
              <w:left w:val="nil"/>
              <w:bottom w:val="single" w:sz="4" w:space="0" w:color="auto"/>
              <w:right w:val="single" w:sz="4" w:space="0" w:color="auto"/>
            </w:tcBorders>
            <w:shd w:val="clear" w:color="auto" w:fill="auto"/>
            <w:noWrap/>
            <w:vAlign w:val="bottom"/>
          </w:tcPr>
          <w:p w14:paraId="2B86F1B8" w14:textId="1720FA9A"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59</w:t>
            </w:r>
          </w:p>
        </w:tc>
        <w:tc>
          <w:tcPr>
            <w:tcW w:w="567" w:type="dxa"/>
            <w:tcBorders>
              <w:top w:val="nil"/>
              <w:left w:val="nil"/>
              <w:bottom w:val="single" w:sz="4" w:space="0" w:color="auto"/>
              <w:right w:val="single" w:sz="4" w:space="0" w:color="auto"/>
            </w:tcBorders>
            <w:vAlign w:val="bottom"/>
          </w:tcPr>
          <w:p w14:paraId="1998E867" w14:textId="673A9A65"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r>
      <w:tr w:rsidR="00CD4C31" w:rsidRPr="007E38C1" w14:paraId="2DD4D70D" w14:textId="52186B00"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1085B0E0" w14:textId="556F5094"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Boyle</w:t>
            </w:r>
            <w:r w:rsidR="00E00232">
              <w:rPr>
                <w:rFonts w:eastAsia="Times New Roman"/>
                <w:sz w:val="20"/>
                <w:szCs w:val="20"/>
                <w:lang w:val="en-US" w:eastAsia="en-CA"/>
              </w:rPr>
              <w:t>,</w:t>
            </w:r>
            <w:r w:rsidRPr="007E38C1">
              <w:rPr>
                <w:rFonts w:eastAsia="Times New Roman"/>
                <w:sz w:val="20"/>
                <w:szCs w:val="20"/>
                <w:lang w:val="en-US" w:eastAsia="en-CA"/>
              </w:rPr>
              <w:t xml:space="preserve"> P</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572EC785"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63" w:type="dxa"/>
            <w:tcBorders>
              <w:top w:val="nil"/>
              <w:left w:val="nil"/>
              <w:bottom w:val="single" w:sz="4" w:space="0" w:color="auto"/>
              <w:right w:val="single" w:sz="4" w:space="0" w:color="auto"/>
            </w:tcBorders>
            <w:shd w:val="clear" w:color="auto" w:fill="auto"/>
            <w:noWrap/>
            <w:vAlign w:val="center"/>
            <w:hideMark/>
          </w:tcPr>
          <w:p w14:paraId="48F4BB57"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226</w:t>
            </w:r>
          </w:p>
        </w:tc>
        <w:tc>
          <w:tcPr>
            <w:tcW w:w="510" w:type="dxa"/>
            <w:tcBorders>
              <w:top w:val="nil"/>
              <w:left w:val="nil"/>
              <w:bottom w:val="single" w:sz="4" w:space="0" w:color="auto"/>
              <w:right w:val="single" w:sz="4" w:space="0" w:color="auto"/>
            </w:tcBorders>
            <w:shd w:val="clear" w:color="auto" w:fill="auto"/>
            <w:noWrap/>
            <w:vAlign w:val="center"/>
            <w:hideMark/>
          </w:tcPr>
          <w:p w14:paraId="6FC3E2C7"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12</w:t>
            </w:r>
          </w:p>
        </w:tc>
        <w:tc>
          <w:tcPr>
            <w:tcW w:w="609" w:type="dxa"/>
            <w:tcBorders>
              <w:top w:val="nil"/>
              <w:left w:val="nil"/>
              <w:bottom w:val="single" w:sz="4" w:space="0" w:color="auto"/>
              <w:right w:val="single" w:sz="4" w:space="0" w:color="auto"/>
            </w:tcBorders>
            <w:shd w:val="clear" w:color="auto" w:fill="auto"/>
            <w:noWrap/>
          </w:tcPr>
          <w:p w14:paraId="48DFD4E5" w14:textId="5B2481E1"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616" w:type="dxa"/>
            <w:tcBorders>
              <w:top w:val="nil"/>
              <w:left w:val="nil"/>
              <w:bottom w:val="single" w:sz="4" w:space="0" w:color="auto"/>
              <w:right w:val="single" w:sz="4" w:space="0" w:color="auto"/>
            </w:tcBorders>
            <w:shd w:val="clear" w:color="auto" w:fill="auto"/>
            <w:noWrap/>
          </w:tcPr>
          <w:p w14:paraId="4DF71E8C" w14:textId="22978DAD"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167</w:t>
            </w:r>
          </w:p>
        </w:tc>
        <w:tc>
          <w:tcPr>
            <w:tcW w:w="616" w:type="dxa"/>
            <w:tcBorders>
              <w:top w:val="nil"/>
              <w:left w:val="nil"/>
              <w:bottom w:val="single" w:sz="4" w:space="0" w:color="auto"/>
              <w:right w:val="single" w:sz="4" w:space="0" w:color="auto"/>
            </w:tcBorders>
            <w:shd w:val="clear" w:color="auto" w:fill="auto"/>
            <w:noWrap/>
          </w:tcPr>
          <w:p w14:paraId="1C5BB408" w14:textId="2B22DFC5"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567" w:type="dxa"/>
            <w:tcBorders>
              <w:top w:val="nil"/>
              <w:left w:val="nil"/>
              <w:bottom w:val="single" w:sz="4" w:space="0" w:color="auto"/>
              <w:right w:val="single" w:sz="4" w:space="0" w:color="auto"/>
            </w:tcBorders>
            <w:shd w:val="clear" w:color="auto" w:fill="auto"/>
            <w:noWrap/>
            <w:vAlign w:val="bottom"/>
          </w:tcPr>
          <w:p w14:paraId="05166237" w14:textId="4E41F439"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567" w:type="dxa"/>
            <w:tcBorders>
              <w:top w:val="nil"/>
              <w:left w:val="nil"/>
              <w:bottom w:val="single" w:sz="4" w:space="0" w:color="auto"/>
              <w:right w:val="single" w:sz="4" w:space="0" w:color="auto"/>
            </w:tcBorders>
            <w:shd w:val="clear" w:color="auto" w:fill="auto"/>
            <w:noWrap/>
            <w:vAlign w:val="bottom"/>
          </w:tcPr>
          <w:p w14:paraId="46C27A26" w14:textId="53431F40"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59</w:t>
            </w:r>
          </w:p>
        </w:tc>
        <w:tc>
          <w:tcPr>
            <w:tcW w:w="567" w:type="dxa"/>
            <w:tcBorders>
              <w:top w:val="nil"/>
              <w:left w:val="nil"/>
              <w:bottom w:val="single" w:sz="4" w:space="0" w:color="auto"/>
              <w:right w:val="single" w:sz="4" w:space="0" w:color="auto"/>
            </w:tcBorders>
            <w:vAlign w:val="bottom"/>
          </w:tcPr>
          <w:p w14:paraId="0DCDC581" w14:textId="5112AD58"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r>
      <w:tr w:rsidR="00CD4C31" w:rsidRPr="007E38C1" w14:paraId="06BAA61F" w14:textId="6E2FC210"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594ADFFE" w14:textId="2A732924"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Chatterjee</w:t>
            </w:r>
            <w:r w:rsidR="00E00232">
              <w:rPr>
                <w:rFonts w:eastAsia="Times New Roman"/>
                <w:sz w:val="20"/>
                <w:szCs w:val="20"/>
                <w:lang w:val="en-US" w:eastAsia="en-CA"/>
              </w:rPr>
              <w:t>,</w:t>
            </w:r>
            <w:r w:rsidRPr="007E38C1">
              <w:rPr>
                <w:rFonts w:eastAsia="Times New Roman"/>
                <w:sz w:val="20"/>
                <w:szCs w:val="20"/>
                <w:lang w:val="en-US" w:eastAsia="en-CA"/>
              </w:rPr>
              <w:t xml:space="preserve"> S</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5141E5FB"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63" w:type="dxa"/>
            <w:tcBorders>
              <w:top w:val="nil"/>
              <w:left w:val="nil"/>
              <w:bottom w:val="single" w:sz="4" w:space="0" w:color="auto"/>
              <w:right w:val="single" w:sz="4" w:space="0" w:color="auto"/>
            </w:tcBorders>
            <w:shd w:val="clear" w:color="auto" w:fill="auto"/>
            <w:noWrap/>
            <w:vAlign w:val="center"/>
            <w:hideMark/>
          </w:tcPr>
          <w:p w14:paraId="463152FE"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175</w:t>
            </w:r>
          </w:p>
        </w:tc>
        <w:tc>
          <w:tcPr>
            <w:tcW w:w="510" w:type="dxa"/>
            <w:tcBorders>
              <w:top w:val="nil"/>
              <w:left w:val="nil"/>
              <w:bottom w:val="single" w:sz="4" w:space="0" w:color="auto"/>
              <w:right w:val="single" w:sz="4" w:space="0" w:color="auto"/>
            </w:tcBorders>
            <w:shd w:val="clear" w:color="auto" w:fill="auto"/>
            <w:noWrap/>
            <w:vAlign w:val="center"/>
            <w:hideMark/>
          </w:tcPr>
          <w:p w14:paraId="6D49AFC4"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12</w:t>
            </w:r>
          </w:p>
        </w:tc>
        <w:tc>
          <w:tcPr>
            <w:tcW w:w="609" w:type="dxa"/>
            <w:tcBorders>
              <w:top w:val="nil"/>
              <w:left w:val="nil"/>
              <w:bottom w:val="single" w:sz="4" w:space="0" w:color="auto"/>
              <w:right w:val="single" w:sz="4" w:space="0" w:color="auto"/>
            </w:tcBorders>
            <w:shd w:val="clear" w:color="auto" w:fill="auto"/>
            <w:noWrap/>
          </w:tcPr>
          <w:p w14:paraId="3EE8D5B5" w14:textId="73EF4BB3"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4</w:t>
            </w:r>
          </w:p>
        </w:tc>
        <w:tc>
          <w:tcPr>
            <w:tcW w:w="616" w:type="dxa"/>
            <w:tcBorders>
              <w:top w:val="nil"/>
              <w:left w:val="nil"/>
              <w:bottom w:val="single" w:sz="4" w:space="0" w:color="auto"/>
              <w:right w:val="single" w:sz="4" w:space="0" w:color="auto"/>
            </w:tcBorders>
            <w:shd w:val="clear" w:color="auto" w:fill="auto"/>
            <w:noWrap/>
          </w:tcPr>
          <w:p w14:paraId="055B62FD" w14:textId="3E3808A4"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119</w:t>
            </w:r>
          </w:p>
        </w:tc>
        <w:tc>
          <w:tcPr>
            <w:tcW w:w="616" w:type="dxa"/>
            <w:tcBorders>
              <w:top w:val="nil"/>
              <w:left w:val="nil"/>
              <w:bottom w:val="single" w:sz="4" w:space="0" w:color="auto"/>
              <w:right w:val="single" w:sz="4" w:space="0" w:color="auto"/>
            </w:tcBorders>
            <w:shd w:val="clear" w:color="auto" w:fill="auto"/>
            <w:noWrap/>
          </w:tcPr>
          <w:p w14:paraId="1DF13C69" w14:textId="06B043BD"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4</w:t>
            </w:r>
          </w:p>
        </w:tc>
        <w:tc>
          <w:tcPr>
            <w:tcW w:w="567" w:type="dxa"/>
            <w:tcBorders>
              <w:top w:val="nil"/>
              <w:left w:val="nil"/>
              <w:bottom w:val="single" w:sz="4" w:space="0" w:color="auto"/>
              <w:right w:val="single" w:sz="4" w:space="0" w:color="auto"/>
            </w:tcBorders>
            <w:shd w:val="clear" w:color="auto" w:fill="auto"/>
            <w:noWrap/>
            <w:vAlign w:val="bottom"/>
          </w:tcPr>
          <w:p w14:paraId="4AA739F9" w14:textId="5490F3AA"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567" w:type="dxa"/>
            <w:tcBorders>
              <w:top w:val="nil"/>
              <w:left w:val="nil"/>
              <w:bottom w:val="single" w:sz="4" w:space="0" w:color="auto"/>
              <w:right w:val="single" w:sz="4" w:space="0" w:color="auto"/>
            </w:tcBorders>
            <w:shd w:val="clear" w:color="auto" w:fill="auto"/>
            <w:noWrap/>
            <w:vAlign w:val="bottom"/>
          </w:tcPr>
          <w:p w14:paraId="0C67D748" w14:textId="57E0B3C6"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56</w:t>
            </w:r>
          </w:p>
        </w:tc>
        <w:tc>
          <w:tcPr>
            <w:tcW w:w="567" w:type="dxa"/>
            <w:tcBorders>
              <w:top w:val="nil"/>
              <w:left w:val="nil"/>
              <w:bottom w:val="single" w:sz="4" w:space="0" w:color="auto"/>
              <w:right w:val="single" w:sz="4" w:space="0" w:color="auto"/>
            </w:tcBorders>
            <w:vAlign w:val="bottom"/>
          </w:tcPr>
          <w:p w14:paraId="3934E4A9" w14:textId="625D85CC"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w:t>
            </w:r>
          </w:p>
        </w:tc>
      </w:tr>
      <w:tr w:rsidR="00CD4C31" w:rsidRPr="007E38C1" w14:paraId="23181651" w14:textId="51469224"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4183B93F" w14:textId="1EFE08B8"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Despard</w:t>
            </w:r>
            <w:r w:rsidR="00E00232">
              <w:rPr>
                <w:rFonts w:eastAsia="Times New Roman"/>
                <w:sz w:val="20"/>
                <w:szCs w:val="20"/>
                <w:lang w:val="en-US" w:eastAsia="en-CA"/>
              </w:rPr>
              <w:t>,</w:t>
            </w:r>
            <w:r w:rsidRPr="007E38C1">
              <w:rPr>
                <w:rFonts w:eastAsia="Times New Roman"/>
                <w:sz w:val="20"/>
                <w:szCs w:val="20"/>
                <w:lang w:val="en-US" w:eastAsia="en-CA"/>
              </w:rPr>
              <w:t xml:space="preserve"> M</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763F2B42"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63" w:type="dxa"/>
            <w:tcBorders>
              <w:top w:val="nil"/>
              <w:left w:val="nil"/>
              <w:bottom w:val="single" w:sz="4" w:space="0" w:color="auto"/>
              <w:right w:val="single" w:sz="4" w:space="0" w:color="auto"/>
            </w:tcBorders>
            <w:shd w:val="clear" w:color="auto" w:fill="auto"/>
            <w:noWrap/>
            <w:vAlign w:val="center"/>
            <w:hideMark/>
          </w:tcPr>
          <w:p w14:paraId="68354637"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115</w:t>
            </w:r>
          </w:p>
        </w:tc>
        <w:tc>
          <w:tcPr>
            <w:tcW w:w="510" w:type="dxa"/>
            <w:tcBorders>
              <w:top w:val="nil"/>
              <w:left w:val="nil"/>
              <w:bottom w:val="single" w:sz="4" w:space="0" w:color="auto"/>
              <w:right w:val="single" w:sz="4" w:space="0" w:color="auto"/>
            </w:tcBorders>
            <w:shd w:val="clear" w:color="auto" w:fill="auto"/>
            <w:noWrap/>
            <w:vAlign w:val="center"/>
            <w:hideMark/>
          </w:tcPr>
          <w:p w14:paraId="5ED38BD0"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10</w:t>
            </w:r>
          </w:p>
        </w:tc>
        <w:tc>
          <w:tcPr>
            <w:tcW w:w="609" w:type="dxa"/>
            <w:tcBorders>
              <w:top w:val="nil"/>
              <w:left w:val="nil"/>
              <w:bottom w:val="single" w:sz="4" w:space="0" w:color="auto"/>
              <w:right w:val="single" w:sz="4" w:space="0" w:color="auto"/>
            </w:tcBorders>
            <w:shd w:val="clear" w:color="auto" w:fill="auto"/>
            <w:noWrap/>
          </w:tcPr>
          <w:p w14:paraId="74A7909D" w14:textId="33235A11"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616" w:type="dxa"/>
            <w:tcBorders>
              <w:top w:val="nil"/>
              <w:left w:val="nil"/>
              <w:bottom w:val="single" w:sz="4" w:space="0" w:color="auto"/>
              <w:right w:val="single" w:sz="4" w:space="0" w:color="auto"/>
            </w:tcBorders>
            <w:shd w:val="clear" w:color="auto" w:fill="auto"/>
            <w:noWrap/>
          </w:tcPr>
          <w:p w14:paraId="5B63C002" w14:textId="6E42FEB0"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87</w:t>
            </w:r>
          </w:p>
        </w:tc>
        <w:tc>
          <w:tcPr>
            <w:tcW w:w="616" w:type="dxa"/>
            <w:tcBorders>
              <w:top w:val="nil"/>
              <w:left w:val="nil"/>
              <w:bottom w:val="single" w:sz="4" w:space="0" w:color="auto"/>
              <w:right w:val="single" w:sz="4" w:space="0" w:color="auto"/>
            </w:tcBorders>
            <w:shd w:val="clear" w:color="auto" w:fill="auto"/>
            <w:noWrap/>
          </w:tcPr>
          <w:p w14:paraId="1CC9F900" w14:textId="1B318ED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567" w:type="dxa"/>
            <w:tcBorders>
              <w:top w:val="nil"/>
              <w:left w:val="nil"/>
              <w:bottom w:val="single" w:sz="4" w:space="0" w:color="auto"/>
              <w:right w:val="single" w:sz="4" w:space="0" w:color="auto"/>
            </w:tcBorders>
            <w:shd w:val="clear" w:color="auto" w:fill="auto"/>
            <w:noWrap/>
            <w:vAlign w:val="bottom"/>
          </w:tcPr>
          <w:p w14:paraId="0B623A89" w14:textId="3AD85C7A"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526C62D3" w14:textId="435F51F8"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1B61470C" w14:textId="77777777" w:rsidR="00CD4C31" w:rsidRPr="007E38C1" w:rsidRDefault="00CD4C31" w:rsidP="00CD4C31">
            <w:pPr>
              <w:jc w:val="center"/>
              <w:rPr>
                <w:rFonts w:eastAsia="Times New Roman"/>
                <w:sz w:val="20"/>
                <w:szCs w:val="20"/>
                <w:lang w:val="en-US" w:eastAsia="en-CA"/>
              </w:rPr>
            </w:pPr>
          </w:p>
        </w:tc>
      </w:tr>
      <w:tr w:rsidR="00CD4C31" w:rsidRPr="007E38C1" w14:paraId="41431010" w14:textId="2B486B1F"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6E1CD6D9" w14:textId="12A14EFE"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Gerrans</w:t>
            </w:r>
            <w:r w:rsidR="00E00232">
              <w:rPr>
                <w:rFonts w:eastAsia="Times New Roman"/>
                <w:sz w:val="20"/>
                <w:szCs w:val="20"/>
                <w:lang w:val="en-US" w:eastAsia="en-CA"/>
              </w:rPr>
              <w:t>,</w:t>
            </w:r>
            <w:r w:rsidRPr="007E38C1">
              <w:rPr>
                <w:rFonts w:eastAsia="Times New Roman"/>
                <w:sz w:val="20"/>
                <w:szCs w:val="20"/>
                <w:lang w:val="en-US" w:eastAsia="en-CA"/>
              </w:rPr>
              <w:t xml:space="preserve"> P</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22260268"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63" w:type="dxa"/>
            <w:tcBorders>
              <w:top w:val="nil"/>
              <w:left w:val="nil"/>
              <w:bottom w:val="single" w:sz="4" w:space="0" w:color="auto"/>
              <w:right w:val="single" w:sz="4" w:space="0" w:color="auto"/>
            </w:tcBorders>
            <w:shd w:val="clear" w:color="auto" w:fill="auto"/>
            <w:noWrap/>
            <w:vAlign w:val="center"/>
            <w:hideMark/>
          </w:tcPr>
          <w:p w14:paraId="043CEFE3"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167</w:t>
            </w:r>
          </w:p>
        </w:tc>
        <w:tc>
          <w:tcPr>
            <w:tcW w:w="510" w:type="dxa"/>
            <w:tcBorders>
              <w:top w:val="nil"/>
              <w:left w:val="nil"/>
              <w:bottom w:val="single" w:sz="4" w:space="0" w:color="auto"/>
              <w:right w:val="single" w:sz="4" w:space="0" w:color="auto"/>
            </w:tcBorders>
            <w:shd w:val="clear" w:color="auto" w:fill="auto"/>
            <w:noWrap/>
            <w:vAlign w:val="center"/>
            <w:hideMark/>
          </w:tcPr>
          <w:p w14:paraId="30CB7E6E"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9</w:t>
            </w:r>
          </w:p>
        </w:tc>
        <w:tc>
          <w:tcPr>
            <w:tcW w:w="609" w:type="dxa"/>
            <w:tcBorders>
              <w:top w:val="nil"/>
              <w:left w:val="nil"/>
              <w:bottom w:val="single" w:sz="4" w:space="0" w:color="auto"/>
              <w:right w:val="single" w:sz="4" w:space="0" w:color="auto"/>
            </w:tcBorders>
            <w:shd w:val="clear" w:color="auto" w:fill="auto"/>
            <w:noWrap/>
          </w:tcPr>
          <w:p w14:paraId="09BE06D3" w14:textId="57418CF8"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616" w:type="dxa"/>
            <w:tcBorders>
              <w:top w:val="nil"/>
              <w:left w:val="nil"/>
              <w:bottom w:val="single" w:sz="4" w:space="0" w:color="auto"/>
              <w:right w:val="single" w:sz="4" w:space="0" w:color="auto"/>
            </w:tcBorders>
            <w:shd w:val="clear" w:color="auto" w:fill="auto"/>
            <w:noWrap/>
          </w:tcPr>
          <w:p w14:paraId="5A187D5B" w14:textId="08C9EF26"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123</w:t>
            </w:r>
          </w:p>
        </w:tc>
        <w:tc>
          <w:tcPr>
            <w:tcW w:w="616" w:type="dxa"/>
            <w:tcBorders>
              <w:top w:val="nil"/>
              <w:left w:val="nil"/>
              <w:bottom w:val="single" w:sz="4" w:space="0" w:color="auto"/>
              <w:right w:val="single" w:sz="4" w:space="0" w:color="auto"/>
            </w:tcBorders>
            <w:shd w:val="clear" w:color="auto" w:fill="auto"/>
            <w:noWrap/>
          </w:tcPr>
          <w:p w14:paraId="788DE871" w14:textId="45E82B3E"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5</w:t>
            </w:r>
          </w:p>
        </w:tc>
        <w:tc>
          <w:tcPr>
            <w:tcW w:w="567" w:type="dxa"/>
            <w:tcBorders>
              <w:top w:val="nil"/>
              <w:left w:val="nil"/>
              <w:bottom w:val="single" w:sz="4" w:space="0" w:color="auto"/>
              <w:right w:val="single" w:sz="4" w:space="0" w:color="auto"/>
            </w:tcBorders>
            <w:shd w:val="clear" w:color="auto" w:fill="auto"/>
            <w:noWrap/>
            <w:vAlign w:val="bottom"/>
          </w:tcPr>
          <w:p w14:paraId="771B35D4" w14:textId="0710ACD0"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69ECECBD" w14:textId="2C52FF16"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14425B55" w14:textId="77777777" w:rsidR="00CD4C31" w:rsidRPr="007E38C1" w:rsidRDefault="00CD4C31" w:rsidP="00CD4C31">
            <w:pPr>
              <w:jc w:val="center"/>
              <w:rPr>
                <w:rFonts w:eastAsia="Times New Roman"/>
                <w:sz w:val="20"/>
                <w:szCs w:val="20"/>
                <w:lang w:val="en-US" w:eastAsia="en-CA"/>
              </w:rPr>
            </w:pPr>
          </w:p>
        </w:tc>
      </w:tr>
      <w:tr w:rsidR="00CD4C31" w:rsidRPr="007E38C1" w14:paraId="4F1D28D3" w14:textId="6263CA9B" w:rsidTr="00F53457">
        <w:trPr>
          <w:trHeight w:val="6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44CC03E3" w14:textId="51601913" w:rsidR="00CD4C31" w:rsidRPr="007E38C1" w:rsidRDefault="00CD4C31" w:rsidP="00CD4C31">
            <w:pPr>
              <w:rPr>
                <w:rFonts w:eastAsia="Times New Roman"/>
                <w:sz w:val="20"/>
                <w:szCs w:val="20"/>
                <w:lang w:val="en-US" w:eastAsia="en-CA"/>
              </w:rPr>
            </w:pPr>
            <w:r w:rsidRPr="007E38C1">
              <w:rPr>
                <w:rFonts w:eastAsia="Times New Roman"/>
                <w:sz w:val="20"/>
                <w:szCs w:val="20"/>
                <w:lang w:val="en-US" w:eastAsia="en-CA"/>
              </w:rPr>
              <w:t>Grinstein-Weiss</w:t>
            </w:r>
            <w:r w:rsidR="00E00232">
              <w:rPr>
                <w:rFonts w:eastAsia="Times New Roman"/>
                <w:sz w:val="20"/>
                <w:szCs w:val="20"/>
                <w:lang w:val="en-US" w:eastAsia="en-CA"/>
              </w:rPr>
              <w:t>,</w:t>
            </w:r>
            <w:r w:rsidRPr="007E38C1">
              <w:rPr>
                <w:rFonts w:eastAsia="Times New Roman"/>
                <w:sz w:val="20"/>
                <w:szCs w:val="20"/>
                <w:lang w:val="en-US" w:eastAsia="en-CA"/>
              </w:rPr>
              <w:t xml:space="preserve"> M</w:t>
            </w:r>
            <w:r w:rsidR="00E00232">
              <w:rPr>
                <w:rFonts w:eastAsia="Times New Roman"/>
                <w:sz w:val="20"/>
                <w:szCs w:val="20"/>
                <w:lang w:val="en-US" w:eastAsia="en-CA"/>
              </w:rPr>
              <w:t>.</w:t>
            </w:r>
          </w:p>
        </w:tc>
        <w:tc>
          <w:tcPr>
            <w:tcW w:w="546" w:type="dxa"/>
            <w:tcBorders>
              <w:top w:val="nil"/>
              <w:left w:val="nil"/>
              <w:bottom w:val="single" w:sz="4" w:space="0" w:color="auto"/>
              <w:right w:val="single" w:sz="4" w:space="0" w:color="auto"/>
            </w:tcBorders>
            <w:shd w:val="clear" w:color="auto" w:fill="auto"/>
            <w:noWrap/>
            <w:vAlign w:val="center"/>
            <w:hideMark/>
          </w:tcPr>
          <w:p w14:paraId="51053129" w14:textId="77777777"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63" w:type="dxa"/>
            <w:tcBorders>
              <w:top w:val="nil"/>
              <w:left w:val="nil"/>
              <w:bottom w:val="single" w:sz="4" w:space="0" w:color="auto"/>
              <w:right w:val="single" w:sz="4" w:space="0" w:color="auto"/>
            </w:tcBorders>
            <w:shd w:val="clear" w:color="auto" w:fill="auto"/>
            <w:noWrap/>
            <w:vAlign w:val="center"/>
            <w:hideMark/>
          </w:tcPr>
          <w:p w14:paraId="44F5321B"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160</w:t>
            </w:r>
          </w:p>
        </w:tc>
        <w:tc>
          <w:tcPr>
            <w:tcW w:w="510" w:type="dxa"/>
            <w:tcBorders>
              <w:top w:val="nil"/>
              <w:left w:val="nil"/>
              <w:bottom w:val="single" w:sz="4" w:space="0" w:color="auto"/>
              <w:right w:val="single" w:sz="4" w:space="0" w:color="auto"/>
            </w:tcBorders>
            <w:shd w:val="clear" w:color="auto" w:fill="auto"/>
            <w:noWrap/>
            <w:vAlign w:val="center"/>
            <w:hideMark/>
          </w:tcPr>
          <w:p w14:paraId="0D900E4D" w14:textId="77777777" w:rsidR="00CD4C31" w:rsidRPr="007E38C1" w:rsidRDefault="00CD4C31" w:rsidP="00CD4C31">
            <w:pPr>
              <w:jc w:val="right"/>
              <w:rPr>
                <w:rFonts w:eastAsia="Times New Roman"/>
                <w:sz w:val="20"/>
                <w:szCs w:val="20"/>
                <w:lang w:val="en-US" w:eastAsia="en-CA"/>
              </w:rPr>
            </w:pPr>
            <w:r w:rsidRPr="007E38C1">
              <w:rPr>
                <w:rFonts w:eastAsia="Times New Roman"/>
                <w:sz w:val="20"/>
                <w:szCs w:val="20"/>
                <w:lang w:val="en-US" w:eastAsia="en-CA"/>
              </w:rPr>
              <w:t>10</w:t>
            </w:r>
          </w:p>
        </w:tc>
        <w:tc>
          <w:tcPr>
            <w:tcW w:w="609" w:type="dxa"/>
            <w:tcBorders>
              <w:top w:val="nil"/>
              <w:left w:val="nil"/>
              <w:bottom w:val="single" w:sz="4" w:space="0" w:color="auto"/>
              <w:right w:val="single" w:sz="4" w:space="0" w:color="auto"/>
            </w:tcBorders>
            <w:shd w:val="clear" w:color="auto" w:fill="auto"/>
            <w:noWrap/>
          </w:tcPr>
          <w:p w14:paraId="6A81674D" w14:textId="76CFCA54"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7</w:t>
            </w:r>
          </w:p>
        </w:tc>
        <w:tc>
          <w:tcPr>
            <w:tcW w:w="616" w:type="dxa"/>
            <w:tcBorders>
              <w:top w:val="nil"/>
              <w:left w:val="nil"/>
              <w:bottom w:val="single" w:sz="4" w:space="0" w:color="auto"/>
              <w:right w:val="single" w:sz="4" w:space="0" w:color="auto"/>
            </w:tcBorders>
            <w:shd w:val="clear" w:color="auto" w:fill="auto"/>
            <w:noWrap/>
          </w:tcPr>
          <w:p w14:paraId="0164F22F" w14:textId="1C91EC6F"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155</w:t>
            </w:r>
          </w:p>
        </w:tc>
        <w:tc>
          <w:tcPr>
            <w:tcW w:w="616" w:type="dxa"/>
            <w:tcBorders>
              <w:top w:val="nil"/>
              <w:left w:val="nil"/>
              <w:bottom w:val="single" w:sz="4" w:space="0" w:color="auto"/>
              <w:right w:val="single" w:sz="4" w:space="0" w:color="auto"/>
            </w:tcBorders>
            <w:shd w:val="clear" w:color="auto" w:fill="auto"/>
            <w:noWrap/>
          </w:tcPr>
          <w:p w14:paraId="18AB9632" w14:textId="252811CD" w:rsidR="00CD4C31" w:rsidRPr="007E38C1" w:rsidRDefault="00CD4C31" w:rsidP="00CD4C31">
            <w:pPr>
              <w:jc w:val="center"/>
              <w:rPr>
                <w:rFonts w:eastAsia="Times New Roman"/>
                <w:sz w:val="20"/>
                <w:szCs w:val="20"/>
                <w:lang w:val="en-US" w:eastAsia="en-CA"/>
              </w:rPr>
            </w:pPr>
            <w:r w:rsidRPr="007E38C1">
              <w:rPr>
                <w:rFonts w:eastAsia="Times New Roman"/>
                <w:sz w:val="20"/>
                <w:szCs w:val="20"/>
                <w:lang w:val="en-US" w:eastAsia="en-CA"/>
              </w:rPr>
              <w:t>9</w:t>
            </w:r>
          </w:p>
        </w:tc>
        <w:tc>
          <w:tcPr>
            <w:tcW w:w="567" w:type="dxa"/>
            <w:tcBorders>
              <w:top w:val="nil"/>
              <w:left w:val="nil"/>
              <w:bottom w:val="single" w:sz="4" w:space="0" w:color="auto"/>
              <w:right w:val="single" w:sz="4" w:space="0" w:color="auto"/>
            </w:tcBorders>
            <w:shd w:val="clear" w:color="auto" w:fill="auto"/>
            <w:noWrap/>
            <w:vAlign w:val="bottom"/>
          </w:tcPr>
          <w:p w14:paraId="09ADBA96" w14:textId="0BC28F31"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shd w:val="clear" w:color="auto" w:fill="auto"/>
            <w:noWrap/>
            <w:vAlign w:val="bottom"/>
          </w:tcPr>
          <w:p w14:paraId="68DBB0DE" w14:textId="73FB5396" w:rsidR="00CD4C31" w:rsidRPr="007E38C1" w:rsidRDefault="00CD4C31" w:rsidP="00CD4C31">
            <w:pPr>
              <w:jc w:val="center"/>
              <w:rPr>
                <w:rFonts w:eastAsia="Times New Roman"/>
                <w:sz w:val="20"/>
                <w:szCs w:val="20"/>
                <w:lang w:val="en-US" w:eastAsia="en-CA"/>
              </w:rPr>
            </w:pPr>
          </w:p>
        </w:tc>
        <w:tc>
          <w:tcPr>
            <w:tcW w:w="567" w:type="dxa"/>
            <w:tcBorders>
              <w:top w:val="nil"/>
              <w:left w:val="nil"/>
              <w:bottom w:val="single" w:sz="4" w:space="0" w:color="auto"/>
              <w:right w:val="single" w:sz="4" w:space="0" w:color="auto"/>
            </w:tcBorders>
            <w:vAlign w:val="bottom"/>
          </w:tcPr>
          <w:p w14:paraId="29607746" w14:textId="77777777" w:rsidR="00CD4C31" w:rsidRPr="007E38C1" w:rsidRDefault="00CD4C31" w:rsidP="00CD4C31">
            <w:pPr>
              <w:jc w:val="center"/>
              <w:rPr>
                <w:rFonts w:eastAsia="Times New Roman"/>
                <w:sz w:val="20"/>
                <w:szCs w:val="20"/>
                <w:lang w:val="en-US" w:eastAsia="en-CA"/>
              </w:rPr>
            </w:pPr>
          </w:p>
        </w:tc>
      </w:tr>
    </w:tbl>
    <w:p w14:paraId="4CCE1DC7" w14:textId="573F5319" w:rsidR="00466A0E" w:rsidRPr="007E38C1" w:rsidRDefault="00466A0E" w:rsidP="00F53457">
      <w:pPr>
        <w:autoSpaceDE w:val="0"/>
        <w:autoSpaceDN w:val="0"/>
        <w:adjustRightInd w:val="0"/>
        <w:ind w:firstLine="709"/>
        <w:rPr>
          <w:iCs/>
          <w:sz w:val="20"/>
          <w:szCs w:val="20"/>
          <w:lang w:val="en-US"/>
        </w:rPr>
      </w:pPr>
      <w:r w:rsidRPr="007E38C1">
        <w:rPr>
          <w:iCs/>
          <w:sz w:val="20"/>
          <w:szCs w:val="20"/>
          <w:lang w:val="en-US"/>
        </w:rPr>
        <w:t xml:space="preserve">TC: Total citations; </w:t>
      </w:r>
      <w:r w:rsidR="00F1242C" w:rsidRPr="007E38C1">
        <w:rPr>
          <w:iCs/>
          <w:sz w:val="20"/>
          <w:szCs w:val="20"/>
          <w:lang w:val="en-US"/>
        </w:rPr>
        <w:t>NP:</w:t>
      </w:r>
      <w:r w:rsidRPr="007E38C1">
        <w:rPr>
          <w:iCs/>
          <w:sz w:val="20"/>
          <w:szCs w:val="20"/>
          <w:lang w:val="en-US"/>
        </w:rPr>
        <w:t xml:space="preserve"> Number of </w:t>
      </w:r>
      <w:r w:rsidR="00424426" w:rsidRPr="007E38C1">
        <w:rPr>
          <w:iCs/>
          <w:sz w:val="20"/>
          <w:szCs w:val="20"/>
          <w:lang w:val="en-US"/>
        </w:rPr>
        <w:t>papers</w:t>
      </w:r>
      <w:r w:rsidR="008316B6" w:rsidRPr="007E38C1">
        <w:rPr>
          <w:iCs/>
          <w:sz w:val="20"/>
          <w:szCs w:val="20"/>
          <w:lang w:val="en-US"/>
        </w:rPr>
        <w:t>.</w:t>
      </w:r>
    </w:p>
    <w:p w14:paraId="632510C4" w14:textId="1F69E943" w:rsidR="0031494B" w:rsidRPr="007E38C1" w:rsidRDefault="0031494B" w:rsidP="00F8595E">
      <w:pPr>
        <w:autoSpaceDE w:val="0"/>
        <w:autoSpaceDN w:val="0"/>
        <w:adjustRightInd w:val="0"/>
        <w:spacing w:line="480" w:lineRule="auto"/>
        <w:jc w:val="center"/>
        <w:rPr>
          <w:iCs/>
          <w:szCs w:val="24"/>
          <w:lang w:val="en-US"/>
        </w:rPr>
      </w:pPr>
    </w:p>
    <w:p w14:paraId="18CD25A1" w14:textId="1E18E8B5" w:rsidR="000E237C" w:rsidRPr="007E38C1" w:rsidRDefault="000E237C" w:rsidP="000E237C">
      <w:pPr>
        <w:spacing w:line="480" w:lineRule="auto"/>
        <w:ind w:firstLine="567"/>
        <w:jc w:val="both"/>
        <w:rPr>
          <w:iCs/>
          <w:szCs w:val="24"/>
          <w:lang w:val="en-US"/>
        </w:rPr>
      </w:pPr>
      <w:r w:rsidRPr="007E38C1">
        <w:rPr>
          <w:iCs/>
          <w:szCs w:val="24"/>
          <w:lang w:val="en-US"/>
        </w:rPr>
        <w:t xml:space="preserve">Figure 3 shows </w:t>
      </w:r>
      <w:r w:rsidR="001C3115" w:rsidRPr="007E38C1">
        <w:rPr>
          <w:iCs/>
          <w:szCs w:val="24"/>
          <w:lang w:val="en-US"/>
        </w:rPr>
        <w:t xml:space="preserve">that </w:t>
      </w:r>
      <w:r w:rsidRPr="007E38C1">
        <w:rPr>
          <w:iCs/>
          <w:szCs w:val="24"/>
          <w:lang w:val="en-US"/>
        </w:rPr>
        <w:t>the most influen</w:t>
      </w:r>
      <w:r w:rsidR="00C77B2E" w:rsidRPr="007E38C1">
        <w:rPr>
          <w:iCs/>
          <w:szCs w:val="24"/>
          <w:lang w:val="en-US"/>
        </w:rPr>
        <w:t>tial</w:t>
      </w:r>
      <w:r w:rsidRPr="007E38C1">
        <w:rPr>
          <w:iCs/>
          <w:szCs w:val="24"/>
          <w:lang w:val="en-US"/>
        </w:rPr>
        <w:t xml:space="preserve"> country </w:t>
      </w:r>
      <w:r w:rsidR="001C3115" w:rsidRPr="007E38C1">
        <w:rPr>
          <w:iCs/>
          <w:szCs w:val="24"/>
          <w:lang w:val="en-US"/>
        </w:rPr>
        <w:t xml:space="preserve">since the first period is </w:t>
      </w:r>
      <w:r w:rsidRPr="007E38C1">
        <w:rPr>
          <w:iCs/>
          <w:szCs w:val="24"/>
          <w:lang w:val="en-US"/>
        </w:rPr>
        <w:t xml:space="preserve">the </w:t>
      </w:r>
      <w:r w:rsidR="001C3115" w:rsidRPr="007E38C1">
        <w:rPr>
          <w:iCs/>
          <w:szCs w:val="24"/>
          <w:lang w:val="en-US"/>
        </w:rPr>
        <w:t>U</w:t>
      </w:r>
      <w:r w:rsidRPr="007E38C1">
        <w:rPr>
          <w:iCs/>
          <w:szCs w:val="24"/>
          <w:lang w:val="en-US"/>
        </w:rPr>
        <w:t xml:space="preserve">nited </w:t>
      </w:r>
      <w:r w:rsidR="001C3115" w:rsidRPr="007E38C1">
        <w:rPr>
          <w:iCs/>
          <w:szCs w:val="24"/>
          <w:lang w:val="en-US"/>
        </w:rPr>
        <w:t>S</w:t>
      </w:r>
      <w:r w:rsidRPr="007E38C1">
        <w:rPr>
          <w:iCs/>
          <w:szCs w:val="24"/>
          <w:lang w:val="en-US"/>
        </w:rPr>
        <w:t>tate</w:t>
      </w:r>
      <w:r w:rsidR="001C3115" w:rsidRPr="007E38C1">
        <w:rPr>
          <w:iCs/>
          <w:szCs w:val="24"/>
          <w:lang w:val="en-US"/>
        </w:rPr>
        <w:t>s</w:t>
      </w:r>
      <w:r w:rsidRPr="007E38C1">
        <w:rPr>
          <w:iCs/>
          <w:szCs w:val="24"/>
          <w:lang w:val="en-US"/>
        </w:rPr>
        <w:t>. Specifically</w:t>
      </w:r>
      <w:r w:rsidR="00D124D9" w:rsidRPr="007E38C1">
        <w:rPr>
          <w:iCs/>
          <w:szCs w:val="24"/>
          <w:lang w:val="en-US"/>
        </w:rPr>
        <w:t>, it</w:t>
      </w:r>
      <w:r w:rsidRPr="007E38C1">
        <w:rPr>
          <w:iCs/>
          <w:szCs w:val="24"/>
          <w:lang w:val="en-US"/>
        </w:rPr>
        <w:t xml:space="preserve"> has 23</w:t>
      </w:r>
      <w:r w:rsidR="00256BBC" w:rsidRPr="007E38C1">
        <w:rPr>
          <w:iCs/>
          <w:szCs w:val="24"/>
          <w:lang w:val="en-US"/>
        </w:rPr>
        <w:t>,</w:t>
      </w:r>
      <w:r w:rsidRPr="007E38C1">
        <w:rPr>
          <w:iCs/>
          <w:szCs w:val="24"/>
          <w:lang w:val="en-US"/>
        </w:rPr>
        <w:t>263 citations</w:t>
      </w:r>
      <w:r w:rsidR="001C3115" w:rsidRPr="007E38C1">
        <w:rPr>
          <w:iCs/>
          <w:szCs w:val="24"/>
          <w:lang w:val="en-US"/>
        </w:rPr>
        <w:t xml:space="preserve"> globally</w:t>
      </w:r>
      <w:r w:rsidRPr="007E38C1">
        <w:rPr>
          <w:iCs/>
          <w:szCs w:val="24"/>
          <w:lang w:val="en-US"/>
        </w:rPr>
        <w:t>, but respectively 18</w:t>
      </w:r>
      <w:r w:rsidR="00256BBC" w:rsidRPr="007E38C1">
        <w:rPr>
          <w:iCs/>
          <w:szCs w:val="24"/>
          <w:lang w:val="en-US"/>
        </w:rPr>
        <w:t>,</w:t>
      </w:r>
      <w:r w:rsidRPr="007E38C1">
        <w:rPr>
          <w:iCs/>
          <w:szCs w:val="24"/>
          <w:lang w:val="en-US"/>
        </w:rPr>
        <w:t>858 in Period 1 and 4</w:t>
      </w:r>
      <w:r w:rsidR="00256BBC" w:rsidRPr="007E38C1">
        <w:rPr>
          <w:iCs/>
          <w:szCs w:val="24"/>
          <w:lang w:val="en-US"/>
        </w:rPr>
        <w:t>,</w:t>
      </w:r>
      <w:r w:rsidRPr="007E38C1">
        <w:rPr>
          <w:iCs/>
          <w:szCs w:val="24"/>
          <w:lang w:val="en-US"/>
        </w:rPr>
        <w:t xml:space="preserve">405 in Period 2. </w:t>
      </w:r>
      <w:r w:rsidR="001C3115" w:rsidRPr="007E38C1">
        <w:rPr>
          <w:iCs/>
          <w:szCs w:val="24"/>
          <w:lang w:val="en-US"/>
        </w:rPr>
        <w:t>Therefore</w:t>
      </w:r>
      <w:r w:rsidRPr="007E38C1">
        <w:rPr>
          <w:iCs/>
          <w:szCs w:val="24"/>
          <w:lang w:val="en-US"/>
        </w:rPr>
        <w:t>, the number of United State</w:t>
      </w:r>
      <w:r w:rsidR="00D124D9" w:rsidRPr="007E38C1">
        <w:rPr>
          <w:iCs/>
          <w:szCs w:val="24"/>
          <w:lang w:val="en-US"/>
        </w:rPr>
        <w:t>s</w:t>
      </w:r>
      <w:r w:rsidRPr="007E38C1">
        <w:rPr>
          <w:iCs/>
          <w:szCs w:val="24"/>
          <w:lang w:val="en-US"/>
        </w:rPr>
        <w:t xml:space="preserve"> citation</w:t>
      </w:r>
      <w:r w:rsidR="001C3115" w:rsidRPr="007E38C1">
        <w:rPr>
          <w:iCs/>
          <w:szCs w:val="24"/>
          <w:lang w:val="en-US"/>
        </w:rPr>
        <w:t>s</w:t>
      </w:r>
      <w:r w:rsidRPr="007E38C1">
        <w:rPr>
          <w:iCs/>
          <w:szCs w:val="24"/>
          <w:lang w:val="en-US"/>
        </w:rPr>
        <w:t xml:space="preserve"> dropped because the number of documents retrieved in Period 1 is less than Period 2 (1</w:t>
      </w:r>
      <w:r w:rsidR="00256BBC" w:rsidRPr="007E38C1">
        <w:rPr>
          <w:iCs/>
          <w:szCs w:val="24"/>
          <w:lang w:val="en-US"/>
        </w:rPr>
        <w:t>,</w:t>
      </w:r>
      <w:r w:rsidRPr="007E38C1">
        <w:rPr>
          <w:iCs/>
          <w:szCs w:val="24"/>
          <w:lang w:val="en-US"/>
        </w:rPr>
        <w:t>423</w:t>
      </w:r>
      <w:r w:rsidR="00F6226D" w:rsidRPr="007E38C1">
        <w:rPr>
          <w:iCs/>
          <w:szCs w:val="24"/>
          <w:lang w:val="en-US"/>
        </w:rPr>
        <w:t xml:space="preserve"> </w:t>
      </w:r>
      <w:r w:rsidRPr="007E38C1">
        <w:rPr>
          <w:iCs/>
          <w:szCs w:val="24"/>
          <w:lang w:val="en-US"/>
        </w:rPr>
        <w:t>vs</w:t>
      </w:r>
      <w:r w:rsidR="00306209" w:rsidRPr="007E38C1">
        <w:rPr>
          <w:iCs/>
          <w:szCs w:val="24"/>
          <w:lang w:val="en-US"/>
        </w:rPr>
        <w:t>.</w:t>
      </w:r>
      <w:r w:rsidRPr="007E38C1">
        <w:rPr>
          <w:iCs/>
          <w:szCs w:val="24"/>
          <w:lang w:val="en-US"/>
        </w:rPr>
        <w:t xml:space="preserve"> 2</w:t>
      </w:r>
      <w:r w:rsidR="00256BBC" w:rsidRPr="007E38C1">
        <w:rPr>
          <w:iCs/>
          <w:szCs w:val="24"/>
          <w:lang w:val="en-US"/>
        </w:rPr>
        <w:t>,</w:t>
      </w:r>
      <w:r w:rsidRPr="007E38C1">
        <w:rPr>
          <w:iCs/>
          <w:szCs w:val="24"/>
          <w:lang w:val="en-US"/>
        </w:rPr>
        <w:t xml:space="preserve">991, see </w:t>
      </w:r>
      <w:r w:rsidR="00287954" w:rsidRPr="007E38C1">
        <w:rPr>
          <w:iCs/>
          <w:szCs w:val="24"/>
          <w:lang w:val="en-US"/>
        </w:rPr>
        <w:t>T</w:t>
      </w:r>
      <w:r w:rsidRPr="007E38C1">
        <w:rPr>
          <w:iCs/>
          <w:szCs w:val="24"/>
          <w:lang w:val="en-US"/>
        </w:rPr>
        <w:t xml:space="preserve">able 2). The second most cited country is </w:t>
      </w:r>
      <w:r w:rsidR="00D124D9" w:rsidRPr="007E38C1">
        <w:rPr>
          <w:iCs/>
          <w:szCs w:val="24"/>
          <w:lang w:val="en-US"/>
        </w:rPr>
        <w:t xml:space="preserve">the </w:t>
      </w:r>
      <w:r w:rsidRPr="007E38C1">
        <w:rPr>
          <w:iCs/>
          <w:szCs w:val="24"/>
          <w:lang w:val="en-US"/>
        </w:rPr>
        <w:t>United Kingdom (</w:t>
      </w:r>
      <w:r w:rsidR="00287954" w:rsidRPr="007E38C1">
        <w:rPr>
          <w:iCs/>
          <w:szCs w:val="24"/>
          <w:lang w:val="en-US"/>
        </w:rPr>
        <w:t>g</w:t>
      </w:r>
      <w:r w:rsidRPr="007E38C1">
        <w:rPr>
          <w:iCs/>
          <w:szCs w:val="24"/>
          <w:lang w:val="en-US"/>
        </w:rPr>
        <w:t>lobal: 2</w:t>
      </w:r>
      <w:r w:rsidR="00256BBC" w:rsidRPr="007E38C1">
        <w:rPr>
          <w:iCs/>
          <w:szCs w:val="24"/>
          <w:lang w:val="en-US"/>
        </w:rPr>
        <w:t>,</w:t>
      </w:r>
      <w:r w:rsidRPr="007E38C1">
        <w:rPr>
          <w:iCs/>
          <w:szCs w:val="24"/>
          <w:lang w:val="en-US"/>
        </w:rPr>
        <w:t>847 citations</w:t>
      </w:r>
      <w:r w:rsidR="00287954" w:rsidRPr="007E38C1">
        <w:rPr>
          <w:iCs/>
          <w:szCs w:val="24"/>
          <w:lang w:val="en-US"/>
        </w:rPr>
        <w:t>;</w:t>
      </w:r>
      <w:r w:rsidRPr="007E38C1">
        <w:rPr>
          <w:iCs/>
          <w:szCs w:val="24"/>
          <w:lang w:val="en-US"/>
        </w:rPr>
        <w:t xml:space="preserve"> Period 1: 2</w:t>
      </w:r>
      <w:r w:rsidR="00256BBC" w:rsidRPr="007E38C1">
        <w:rPr>
          <w:iCs/>
          <w:szCs w:val="24"/>
          <w:lang w:val="en-US"/>
        </w:rPr>
        <w:t>,</w:t>
      </w:r>
      <w:r w:rsidRPr="007E38C1">
        <w:rPr>
          <w:iCs/>
          <w:szCs w:val="24"/>
          <w:lang w:val="en-US"/>
        </w:rPr>
        <w:t>358</w:t>
      </w:r>
      <w:r w:rsidR="00287954" w:rsidRPr="007E38C1">
        <w:rPr>
          <w:iCs/>
          <w:szCs w:val="24"/>
          <w:lang w:val="en-US"/>
        </w:rPr>
        <w:t xml:space="preserve"> citations</w:t>
      </w:r>
      <w:r w:rsidRPr="007E38C1">
        <w:rPr>
          <w:iCs/>
          <w:szCs w:val="24"/>
          <w:lang w:val="en-US"/>
        </w:rPr>
        <w:t xml:space="preserve">; Period 2: 495 citations). </w:t>
      </w:r>
      <w:r w:rsidR="00287954" w:rsidRPr="007E38C1">
        <w:rPr>
          <w:iCs/>
          <w:szCs w:val="24"/>
          <w:lang w:val="en-US"/>
        </w:rPr>
        <w:t>This</w:t>
      </w:r>
      <w:r w:rsidRPr="007E38C1">
        <w:rPr>
          <w:iCs/>
          <w:szCs w:val="24"/>
          <w:lang w:val="en-US"/>
        </w:rPr>
        <w:t xml:space="preserve"> is followed by Germany (</w:t>
      </w:r>
      <w:r w:rsidR="008C790B" w:rsidRPr="007E38C1">
        <w:rPr>
          <w:iCs/>
          <w:szCs w:val="24"/>
          <w:lang w:val="en-US"/>
        </w:rPr>
        <w:t>g</w:t>
      </w:r>
      <w:r w:rsidRPr="007E38C1">
        <w:rPr>
          <w:iCs/>
          <w:szCs w:val="24"/>
          <w:lang w:val="en-US"/>
        </w:rPr>
        <w:t>lobal: 1</w:t>
      </w:r>
      <w:r w:rsidR="00256BBC" w:rsidRPr="007E38C1">
        <w:rPr>
          <w:iCs/>
          <w:szCs w:val="24"/>
          <w:lang w:val="en-US"/>
        </w:rPr>
        <w:t>,</w:t>
      </w:r>
      <w:r w:rsidRPr="007E38C1">
        <w:rPr>
          <w:iCs/>
          <w:szCs w:val="24"/>
          <w:lang w:val="en-US"/>
        </w:rPr>
        <w:t>997 citations</w:t>
      </w:r>
      <w:r w:rsidR="008C790B" w:rsidRPr="007E38C1">
        <w:rPr>
          <w:iCs/>
          <w:szCs w:val="24"/>
          <w:lang w:val="en-US"/>
        </w:rPr>
        <w:t>;</w:t>
      </w:r>
      <w:r w:rsidRPr="007E38C1">
        <w:rPr>
          <w:iCs/>
          <w:szCs w:val="24"/>
          <w:lang w:val="en-US"/>
        </w:rPr>
        <w:t xml:space="preserve"> Period 1: 954</w:t>
      </w:r>
      <w:r w:rsidR="008C790B" w:rsidRPr="007E38C1">
        <w:rPr>
          <w:iCs/>
          <w:szCs w:val="24"/>
          <w:lang w:val="en-US"/>
        </w:rPr>
        <w:t xml:space="preserve"> citations</w:t>
      </w:r>
      <w:r w:rsidRPr="007E38C1">
        <w:rPr>
          <w:iCs/>
          <w:szCs w:val="24"/>
          <w:lang w:val="en-US"/>
        </w:rPr>
        <w:t>; Period 4: 1</w:t>
      </w:r>
      <w:r w:rsidR="00256BBC" w:rsidRPr="007E38C1">
        <w:rPr>
          <w:iCs/>
          <w:szCs w:val="24"/>
          <w:lang w:val="en-US"/>
        </w:rPr>
        <w:t>,</w:t>
      </w:r>
      <w:r w:rsidRPr="007E38C1">
        <w:rPr>
          <w:iCs/>
          <w:szCs w:val="24"/>
          <w:lang w:val="en-US"/>
        </w:rPr>
        <w:t>043 citations).</w:t>
      </w:r>
    </w:p>
    <w:p w14:paraId="3D2681D6" w14:textId="77777777" w:rsidR="000E237C" w:rsidRPr="007E38C1" w:rsidRDefault="000E237C" w:rsidP="00F8595E">
      <w:pPr>
        <w:autoSpaceDE w:val="0"/>
        <w:autoSpaceDN w:val="0"/>
        <w:adjustRightInd w:val="0"/>
        <w:spacing w:line="480" w:lineRule="auto"/>
        <w:jc w:val="center"/>
        <w:rPr>
          <w:iCs/>
          <w:szCs w:val="24"/>
          <w:lang w:val="en-US"/>
        </w:rPr>
      </w:pPr>
    </w:p>
    <w:p w14:paraId="427F58EF" w14:textId="77777777" w:rsidR="0031494B" w:rsidRPr="007E38C1" w:rsidRDefault="0031494B" w:rsidP="00F8595E">
      <w:pPr>
        <w:autoSpaceDE w:val="0"/>
        <w:autoSpaceDN w:val="0"/>
        <w:adjustRightInd w:val="0"/>
        <w:spacing w:line="480" w:lineRule="auto"/>
        <w:jc w:val="center"/>
        <w:rPr>
          <w:iCs/>
          <w:szCs w:val="24"/>
          <w:lang w:val="en-US"/>
        </w:rPr>
        <w:sectPr w:rsidR="0031494B" w:rsidRPr="007E38C1" w:rsidSect="00C32A97">
          <w:pgSz w:w="10890" w:h="14860"/>
          <w:pgMar w:top="1134" w:right="1134" w:bottom="1134" w:left="1134" w:header="204" w:footer="663" w:gutter="0"/>
          <w:cols w:space="720"/>
        </w:sectPr>
      </w:pPr>
    </w:p>
    <w:p w14:paraId="59C084A2" w14:textId="3CA43A53" w:rsidR="006C5A8D" w:rsidRPr="007E38C1" w:rsidRDefault="00C26F5F" w:rsidP="0055448F">
      <w:pPr>
        <w:pStyle w:val="Lgende"/>
        <w:spacing w:after="0"/>
        <w:jc w:val="center"/>
        <w:rPr>
          <w:i w:val="0"/>
          <w:iCs w:val="0"/>
          <w:color w:val="auto"/>
          <w:sz w:val="24"/>
          <w:szCs w:val="24"/>
          <w:lang w:val="en-US"/>
        </w:rPr>
      </w:pPr>
      <w:r w:rsidRPr="007E38C1">
        <w:rPr>
          <w:iCs w:val="0"/>
          <w:noProof/>
          <w:szCs w:val="24"/>
          <w:lang w:val="en-US" w:eastAsia="en-CA"/>
        </w:rPr>
        <w:lastRenderedPageBreak/>
        <w:drawing>
          <wp:anchor distT="0" distB="0" distL="114300" distR="114300" simplePos="0" relativeHeight="251658240" behindDoc="0" locked="0" layoutInCell="1" allowOverlap="1" wp14:anchorId="5F714C5E" wp14:editId="4A87A754">
            <wp:simplePos x="0" y="0"/>
            <wp:positionH relativeFrom="margin">
              <wp:posOffset>-215900</wp:posOffset>
            </wp:positionH>
            <wp:positionV relativeFrom="margin">
              <wp:posOffset>619760</wp:posOffset>
            </wp:positionV>
            <wp:extent cx="6202680" cy="3095625"/>
            <wp:effectExtent l="19050" t="19050" r="26670" b="2857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02680" cy="30956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C5A8D" w:rsidRPr="007E38C1">
        <w:rPr>
          <w:bCs/>
          <w:i w:val="0"/>
          <w:iCs w:val="0"/>
          <w:color w:val="auto"/>
          <w:sz w:val="24"/>
          <w:szCs w:val="24"/>
          <w:lang w:val="en-US"/>
        </w:rPr>
        <w:t>Figure 3</w:t>
      </w:r>
      <w:r w:rsidR="006C5A8D" w:rsidRPr="007E38C1">
        <w:rPr>
          <w:i w:val="0"/>
          <w:iCs w:val="0"/>
          <w:color w:val="auto"/>
          <w:sz w:val="24"/>
          <w:szCs w:val="24"/>
          <w:lang w:val="en-US"/>
        </w:rPr>
        <w:t>. Most influen</w:t>
      </w:r>
      <w:r w:rsidR="008C790B" w:rsidRPr="007E38C1">
        <w:rPr>
          <w:i w:val="0"/>
          <w:iCs w:val="0"/>
          <w:color w:val="auto"/>
          <w:sz w:val="24"/>
          <w:szCs w:val="24"/>
          <w:lang w:val="en-US"/>
        </w:rPr>
        <w:t>tial</w:t>
      </w:r>
      <w:r w:rsidR="006C5A8D" w:rsidRPr="007E38C1">
        <w:rPr>
          <w:i w:val="0"/>
          <w:iCs w:val="0"/>
          <w:color w:val="auto"/>
          <w:sz w:val="24"/>
          <w:szCs w:val="24"/>
          <w:lang w:val="en-US"/>
        </w:rPr>
        <w:t xml:space="preserve"> authors, </w:t>
      </w:r>
      <w:r w:rsidR="00424426" w:rsidRPr="007E38C1">
        <w:rPr>
          <w:i w:val="0"/>
          <w:iCs w:val="0"/>
          <w:color w:val="auto"/>
          <w:sz w:val="24"/>
          <w:szCs w:val="24"/>
          <w:lang w:val="en-US"/>
        </w:rPr>
        <w:t>affiliations,</w:t>
      </w:r>
      <w:r w:rsidR="006C5A8D" w:rsidRPr="007E38C1">
        <w:rPr>
          <w:i w:val="0"/>
          <w:iCs w:val="0"/>
          <w:color w:val="auto"/>
          <w:sz w:val="24"/>
          <w:szCs w:val="24"/>
          <w:lang w:val="en-US"/>
        </w:rPr>
        <w:t xml:space="preserve"> and countries in FL </w:t>
      </w:r>
      <w:r w:rsidR="00383600" w:rsidRPr="007E38C1">
        <w:rPr>
          <w:i w:val="0"/>
          <w:iCs w:val="0"/>
          <w:color w:val="auto"/>
          <w:sz w:val="24"/>
          <w:szCs w:val="24"/>
          <w:lang w:val="en-US"/>
        </w:rPr>
        <w:t xml:space="preserve">globally </w:t>
      </w:r>
      <w:r w:rsidR="006C5A8D" w:rsidRPr="007E38C1">
        <w:rPr>
          <w:i w:val="0"/>
          <w:iCs w:val="0"/>
          <w:color w:val="auto"/>
          <w:sz w:val="24"/>
          <w:szCs w:val="24"/>
          <w:lang w:val="en-US"/>
        </w:rPr>
        <w:t xml:space="preserve">over </w:t>
      </w:r>
      <w:r w:rsidRPr="007E38C1">
        <w:rPr>
          <w:i w:val="0"/>
          <w:iCs w:val="0"/>
          <w:color w:val="auto"/>
          <w:sz w:val="24"/>
          <w:szCs w:val="24"/>
          <w:lang w:val="en-US"/>
        </w:rPr>
        <w:t>two</w:t>
      </w:r>
      <w:r w:rsidR="006C5A8D" w:rsidRPr="007E38C1">
        <w:rPr>
          <w:i w:val="0"/>
          <w:iCs w:val="0"/>
          <w:color w:val="auto"/>
          <w:sz w:val="24"/>
          <w:szCs w:val="24"/>
          <w:lang w:val="en-US"/>
        </w:rPr>
        <w:t xml:space="preserve"> periods</w:t>
      </w:r>
    </w:p>
    <w:p w14:paraId="2F0A0B69" w14:textId="7DFEE1F7" w:rsidR="0031494B" w:rsidRPr="007E38C1" w:rsidRDefault="0031494B" w:rsidP="00F8595E">
      <w:pPr>
        <w:autoSpaceDE w:val="0"/>
        <w:autoSpaceDN w:val="0"/>
        <w:adjustRightInd w:val="0"/>
        <w:spacing w:line="480" w:lineRule="auto"/>
        <w:jc w:val="center"/>
        <w:rPr>
          <w:iCs/>
          <w:szCs w:val="24"/>
          <w:lang w:val="en-US"/>
        </w:rPr>
      </w:pPr>
    </w:p>
    <w:p w14:paraId="60B64FD7" w14:textId="77777777" w:rsidR="0008673F" w:rsidRPr="007E38C1" w:rsidRDefault="0008673F" w:rsidP="00F1242C">
      <w:pPr>
        <w:jc w:val="both"/>
        <w:rPr>
          <w:iCs/>
          <w:szCs w:val="24"/>
          <w:highlight w:val="cyan"/>
          <w:lang w:val="en-US"/>
        </w:rPr>
      </w:pPr>
    </w:p>
    <w:bookmarkEnd w:id="3"/>
    <w:bookmarkEnd w:id="4"/>
    <w:p w14:paraId="16621A54" w14:textId="68B42833" w:rsidR="0068063B" w:rsidRPr="007E38C1" w:rsidRDefault="00B550C5" w:rsidP="00AA0357">
      <w:pPr>
        <w:pStyle w:val="Titre2"/>
        <w:spacing w:before="0" w:line="480" w:lineRule="auto"/>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t>3</w:t>
      </w:r>
      <w:r w:rsidR="00D04357" w:rsidRPr="007E38C1">
        <w:rPr>
          <w:rFonts w:ascii="Times New Roman" w:hAnsi="Times New Roman" w:cs="Times New Roman"/>
          <w:b/>
          <w:bCs/>
          <w:color w:val="auto"/>
          <w:sz w:val="24"/>
          <w:szCs w:val="24"/>
          <w:lang w:val="en-US"/>
        </w:rPr>
        <w:t>.1</w:t>
      </w:r>
      <w:r w:rsidR="00F7468E" w:rsidRPr="007E38C1">
        <w:rPr>
          <w:rFonts w:ascii="Times New Roman" w:hAnsi="Times New Roman" w:cs="Times New Roman"/>
          <w:b/>
          <w:bCs/>
          <w:color w:val="auto"/>
          <w:sz w:val="24"/>
          <w:szCs w:val="24"/>
          <w:lang w:val="en-US"/>
        </w:rPr>
        <w:t>.2.</w:t>
      </w:r>
      <w:r w:rsidR="008959BA" w:rsidRPr="007E38C1">
        <w:rPr>
          <w:rFonts w:ascii="Times New Roman" w:hAnsi="Times New Roman" w:cs="Times New Roman"/>
          <w:b/>
          <w:bCs/>
          <w:color w:val="auto"/>
          <w:sz w:val="24"/>
          <w:szCs w:val="24"/>
          <w:lang w:val="en-US"/>
        </w:rPr>
        <w:t xml:space="preserve"> Most relevant </w:t>
      </w:r>
      <w:r w:rsidR="00D04357" w:rsidRPr="007E38C1">
        <w:rPr>
          <w:rFonts w:ascii="Times New Roman" w:hAnsi="Times New Roman" w:cs="Times New Roman"/>
          <w:b/>
          <w:bCs/>
          <w:color w:val="auto"/>
          <w:sz w:val="24"/>
          <w:szCs w:val="24"/>
          <w:lang w:val="en-US"/>
        </w:rPr>
        <w:t>journals</w:t>
      </w:r>
      <w:r w:rsidR="00526DDA" w:rsidRPr="007E38C1">
        <w:rPr>
          <w:rFonts w:ascii="Times New Roman" w:hAnsi="Times New Roman" w:cs="Times New Roman"/>
          <w:b/>
          <w:bCs/>
          <w:color w:val="auto"/>
          <w:sz w:val="24"/>
          <w:szCs w:val="24"/>
          <w:lang w:val="en-US"/>
        </w:rPr>
        <w:t xml:space="preserve"> </w:t>
      </w:r>
      <w:r w:rsidR="00BA0F84" w:rsidRPr="007E38C1">
        <w:rPr>
          <w:rFonts w:ascii="Times New Roman" w:hAnsi="Times New Roman" w:cs="Times New Roman"/>
          <w:b/>
          <w:bCs/>
          <w:color w:val="auto"/>
          <w:sz w:val="24"/>
          <w:szCs w:val="24"/>
          <w:lang w:val="en-US"/>
        </w:rPr>
        <w:t>and documents</w:t>
      </w:r>
    </w:p>
    <w:p w14:paraId="66EC13AA" w14:textId="167D3A43" w:rsidR="00D13B93" w:rsidRPr="007E38C1" w:rsidRDefault="00A30498" w:rsidP="007E38C1">
      <w:pPr>
        <w:spacing w:line="480" w:lineRule="auto"/>
        <w:jc w:val="both"/>
        <w:rPr>
          <w:szCs w:val="24"/>
          <w:lang w:val="en-US"/>
        </w:rPr>
      </w:pPr>
      <w:r w:rsidRPr="007E38C1">
        <w:rPr>
          <w:szCs w:val="24"/>
          <w:lang w:val="en-US"/>
        </w:rPr>
        <w:t xml:space="preserve">Table </w:t>
      </w:r>
      <w:r w:rsidR="00F8595E" w:rsidRPr="007E38C1">
        <w:rPr>
          <w:szCs w:val="24"/>
          <w:lang w:val="en-US"/>
        </w:rPr>
        <w:t>4</w:t>
      </w:r>
      <w:r w:rsidRPr="007E38C1">
        <w:rPr>
          <w:szCs w:val="24"/>
          <w:lang w:val="en-US"/>
        </w:rPr>
        <w:t xml:space="preserve"> demonstrates the three most influen</w:t>
      </w:r>
      <w:r w:rsidR="008C790B" w:rsidRPr="007E38C1">
        <w:rPr>
          <w:szCs w:val="24"/>
          <w:lang w:val="en-US"/>
        </w:rPr>
        <w:t>tial</w:t>
      </w:r>
      <w:r w:rsidRPr="007E38C1">
        <w:rPr>
          <w:szCs w:val="24"/>
          <w:lang w:val="en-US"/>
        </w:rPr>
        <w:t xml:space="preserve"> journals </w:t>
      </w:r>
      <w:r w:rsidR="002C234E" w:rsidRPr="007E38C1">
        <w:rPr>
          <w:szCs w:val="24"/>
          <w:lang w:val="en-US"/>
        </w:rPr>
        <w:t>in the 19</w:t>
      </w:r>
      <w:r w:rsidR="008C790B" w:rsidRPr="007E38C1">
        <w:rPr>
          <w:szCs w:val="24"/>
          <w:lang w:val="en-US"/>
        </w:rPr>
        <w:t>6</w:t>
      </w:r>
      <w:r w:rsidR="002C234E" w:rsidRPr="007E38C1">
        <w:rPr>
          <w:szCs w:val="24"/>
          <w:lang w:val="en-US"/>
        </w:rPr>
        <w:t>3</w:t>
      </w:r>
      <w:r w:rsidR="008C790B" w:rsidRPr="007E38C1">
        <w:rPr>
          <w:szCs w:val="24"/>
          <w:lang w:val="en-US"/>
        </w:rPr>
        <w:t>–</w:t>
      </w:r>
      <w:r w:rsidR="002C234E" w:rsidRPr="007E38C1">
        <w:rPr>
          <w:szCs w:val="24"/>
          <w:lang w:val="en-US"/>
        </w:rPr>
        <w:t xml:space="preserve">2021 period </w:t>
      </w:r>
      <w:r w:rsidRPr="007E38C1">
        <w:rPr>
          <w:szCs w:val="24"/>
          <w:lang w:val="en-US"/>
        </w:rPr>
        <w:t>are respectively</w:t>
      </w:r>
      <w:r w:rsidR="001B7D97" w:rsidRPr="007E38C1">
        <w:rPr>
          <w:szCs w:val="24"/>
          <w:lang w:val="en-US"/>
        </w:rPr>
        <w:t xml:space="preserve"> the following</w:t>
      </w:r>
      <w:r w:rsidRPr="007E38C1">
        <w:rPr>
          <w:szCs w:val="24"/>
          <w:lang w:val="en-US"/>
        </w:rPr>
        <w:t xml:space="preserve">: 1) </w:t>
      </w:r>
      <w:r w:rsidR="000311E5" w:rsidRPr="007E38C1">
        <w:rPr>
          <w:i/>
          <w:iCs/>
          <w:szCs w:val="24"/>
          <w:lang w:val="en-US"/>
        </w:rPr>
        <w:t>Journal of Consumer Affairs</w:t>
      </w:r>
      <w:r w:rsidR="000311E5" w:rsidRPr="007E38C1">
        <w:rPr>
          <w:szCs w:val="24"/>
          <w:lang w:val="en-US"/>
        </w:rPr>
        <w:t xml:space="preserve"> </w:t>
      </w:r>
      <w:r w:rsidRPr="007E38C1">
        <w:rPr>
          <w:szCs w:val="24"/>
          <w:lang w:val="en-US"/>
        </w:rPr>
        <w:t>(h_index =</w:t>
      </w:r>
      <w:r w:rsidR="000311E5" w:rsidRPr="007E38C1">
        <w:rPr>
          <w:szCs w:val="24"/>
          <w:lang w:val="en-US"/>
        </w:rPr>
        <w:t xml:space="preserve"> 30</w:t>
      </w:r>
      <w:r w:rsidRPr="007E38C1">
        <w:rPr>
          <w:szCs w:val="24"/>
          <w:lang w:val="en-US"/>
        </w:rPr>
        <w:t xml:space="preserve">; </w:t>
      </w:r>
      <w:r w:rsidR="00BB7307" w:rsidRPr="007E38C1">
        <w:rPr>
          <w:szCs w:val="24"/>
          <w:lang w:val="en-US"/>
        </w:rPr>
        <w:t xml:space="preserve">TC </w:t>
      </w:r>
      <w:r w:rsidRPr="007E38C1">
        <w:rPr>
          <w:szCs w:val="24"/>
          <w:lang w:val="en-US"/>
        </w:rPr>
        <w:t xml:space="preserve">= </w:t>
      </w:r>
      <w:r w:rsidR="002C234E" w:rsidRPr="007E38C1">
        <w:rPr>
          <w:szCs w:val="24"/>
          <w:lang w:val="en-US"/>
        </w:rPr>
        <w:t>3</w:t>
      </w:r>
      <w:r w:rsidR="00256BBC" w:rsidRPr="007E38C1">
        <w:rPr>
          <w:szCs w:val="24"/>
          <w:lang w:val="en-US"/>
        </w:rPr>
        <w:t>,</w:t>
      </w:r>
      <w:r w:rsidR="002C234E" w:rsidRPr="007E38C1">
        <w:rPr>
          <w:szCs w:val="24"/>
          <w:lang w:val="en-US"/>
        </w:rPr>
        <w:t>786</w:t>
      </w:r>
      <w:r w:rsidRPr="007E38C1">
        <w:rPr>
          <w:szCs w:val="24"/>
          <w:lang w:val="en-US"/>
        </w:rPr>
        <w:t>; NP = 1</w:t>
      </w:r>
      <w:r w:rsidR="000311E5" w:rsidRPr="007E38C1">
        <w:rPr>
          <w:szCs w:val="24"/>
          <w:lang w:val="en-US"/>
        </w:rPr>
        <w:t>1</w:t>
      </w:r>
      <w:r w:rsidR="002C234E" w:rsidRPr="007E38C1">
        <w:rPr>
          <w:szCs w:val="24"/>
          <w:lang w:val="en-US"/>
        </w:rPr>
        <w:t>0</w:t>
      </w:r>
      <w:r w:rsidRPr="007E38C1">
        <w:rPr>
          <w:szCs w:val="24"/>
          <w:lang w:val="en-US"/>
        </w:rPr>
        <w:t xml:space="preserve">), 2) </w:t>
      </w:r>
      <w:r w:rsidR="000311E5" w:rsidRPr="007E38C1">
        <w:rPr>
          <w:i/>
          <w:iCs/>
          <w:szCs w:val="24"/>
          <w:lang w:val="en-US"/>
        </w:rPr>
        <w:t>Journal of Financial Counseling and Planning</w:t>
      </w:r>
      <w:r w:rsidR="000311E5" w:rsidRPr="007E38C1">
        <w:rPr>
          <w:szCs w:val="24"/>
          <w:lang w:val="en-US"/>
        </w:rPr>
        <w:t xml:space="preserve"> (h_index = 26; TC = 2</w:t>
      </w:r>
      <w:r w:rsidR="00256BBC" w:rsidRPr="007E38C1">
        <w:rPr>
          <w:szCs w:val="24"/>
          <w:lang w:val="en-US"/>
        </w:rPr>
        <w:t>,</w:t>
      </w:r>
      <w:r w:rsidR="000311E5" w:rsidRPr="007E38C1">
        <w:rPr>
          <w:szCs w:val="24"/>
          <w:lang w:val="en-US"/>
        </w:rPr>
        <w:t>47</w:t>
      </w:r>
      <w:r w:rsidR="002C234E" w:rsidRPr="007E38C1">
        <w:rPr>
          <w:szCs w:val="24"/>
          <w:lang w:val="en-US"/>
        </w:rPr>
        <w:t>0</w:t>
      </w:r>
      <w:r w:rsidR="000311E5" w:rsidRPr="007E38C1">
        <w:rPr>
          <w:szCs w:val="24"/>
          <w:lang w:val="en-US"/>
        </w:rPr>
        <w:t>; NP = 1</w:t>
      </w:r>
      <w:r w:rsidR="002C234E" w:rsidRPr="007E38C1">
        <w:rPr>
          <w:szCs w:val="24"/>
          <w:lang w:val="en-US"/>
        </w:rPr>
        <w:t>08</w:t>
      </w:r>
      <w:r w:rsidR="000311E5" w:rsidRPr="007E38C1">
        <w:rPr>
          <w:szCs w:val="24"/>
          <w:lang w:val="en-US"/>
        </w:rPr>
        <w:t>)</w:t>
      </w:r>
      <w:r w:rsidRPr="007E38C1">
        <w:rPr>
          <w:szCs w:val="24"/>
          <w:lang w:val="en-US"/>
        </w:rPr>
        <w:t xml:space="preserve">, and 3) </w:t>
      </w:r>
      <w:r w:rsidR="009B5AA8" w:rsidRPr="007E38C1">
        <w:rPr>
          <w:i/>
          <w:iCs/>
          <w:szCs w:val="24"/>
          <w:lang w:val="en-US"/>
        </w:rPr>
        <w:t>Journal of Family and Economic Issues</w:t>
      </w:r>
      <w:r w:rsidRPr="007E38C1">
        <w:rPr>
          <w:szCs w:val="24"/>
          <w:lang w:val="en-US"/>
        </w:rPr>
        <w:t xml:space="preserve"> (h_index = </w:t>
      </w:r>
      <w:r w:rsidR="009B5AA8" w:rsidRPr="007E38C1">
        <w:rPr>
          <w:szCs w:val="24"/>
          <w:lang w:val="en-US"/>
        </w:rPr>
        <w:t>2</w:t>
      </w:r>
      <w:r w:rsidRPr="007E38C1">
        <w:rPr>
          <w:szCs w:val="24"/>
          <w:lang w:val="en-US"/>
        </w:rPr>
        <w:t xml:space="preserve">3; TC = </w:t>
      </w:r>
      <w:r w:rsidR="009B5AA8" w:rsidRPr="007E38C1">
        <w:rPr>
          <w:szCs w:val="24"/>
          <w:lang w:val="en-US"/>
        </w:rPr>
        <w:t>2</w:t>
      </w:r>
      <w:r w:rsidR="00256BBC" w:rsidRPr="007E38C1">
        <w:rPr>
          <w:szCs w:val="24"/>
          <w:lang w:val="en-US"/>
        </w:rPr>
        <w:t>,</w:t>
      </w:r>
      <w:r w:rsidR="009B5AA8" w:rsidRPr="007E38C1">
        <w:rPr>
          <w:szCs w:val="24"/>
          <w:lang w:val="en-US"/>
        </w:rPr>
        <w:t>0</w:t>
      </w:r>
      <w:r w:rsidR="002C234E" w:rsidRPr="007E38C1">
        <w:rPr>
          <w:szCs w:val="24"/>
          <w:lang w:val="en-US"/>
        </w:rPr>
        <w:t>54</w:t>
      </w:r>
      <w:r w:rsidRPr="007E38C1">
        <w:rPr>
          <w:szCs w:val="24"/>
          <w:lang w:val="en-US"/>
        </w:rPr>
        <w:t xml:space="preserve">; NP = </w:t>
      </w:r>
      <w:r w:rsidR="002C234E" w:rsidRPr="007E38C1">
        <w:rPr>
          <w:szCs w:val="24"/>
          <w:lang w:val="en-US"/>
        </w:rPr>
        <w:t>74</w:t>
      </w:r>
      <w:r w:rsidR="008B2D76" w:rsidRPr="007E38C1">
        <w:rPr>
          <w:szCs w:val="24"/>
          <w:lang w:val="en-US"/>
        </w:rPr>
        <w:t>)</w:t>
      </w:r>
      <w:r w:rsidRPr="007E38C1">
        <w:rPr>
          <w:szCs w:val="24"/>
          <w:lang w:val="en-US"/>
        </w:rPr>
        <w:t>.</w:t>
      </w:r>
      <w:r w:rsidR="00B609B4" w:rsidRPr="007E38C1">
        <w:rPr>
          <w:szCs w:val="24"/>
          <w:lang w:val="en-US"/>
        </w:rPr>
        <w:t xml:space="preserve"> </w:t>
      </w:r>
      <w:r w:rsidR="008B678C" w:rsidRPr="007E38C1">
        <w:rPr>
          <w:szCs w:val="24"/>
          <w:lang w:val="en-US"/>
        </w:rPr>
        <w:t xml:space="preserve">These </w:t>
      </w:r>
      <w:r w:rsidR="00286A74" w:rsidRPr="007E38C1">
        <w:rPr>
          <w:szCs w:val="24"/>
          <w:lang w:val="en-US"/>
        </w:rPr>
        <w:t>journals</w:t>
      </w:r>
      <w:r w:rsidR="008B678C" w:rsidRPr="007E38C1">
        <w:rPr>
          <w:szCs w:val="24"/>
          <w:lang w:val="en-US"/>
        </w:rPr>
        <w:t xml:space="preserve"> are also the most influen</w:t>
      </w:r>
      <w:r w:rsidR="008B2D76" w:rsidRPr="007E38C1">
        <w:rPr>
          <w:szCs w:val="24"/>
          <w:lang w:val="en-US"/>
        </w:rPr>
        <w:t>tial</w:t>
      </w:r>
      <w:r w:rsidR="008B678C" w:rsidRPr="007E38C1">
        <w:rPr>
          <w:szCs w:val="24"/>
          <w:lang w:val="en-US"/>
        </w:rPr>
        <w:t xml:space="preserve"> journals in Period 1 (see </w:t>
      </w:r>
      <w:r w:rsidR="008B2D76" w:rsidRPr="007E38C1">
        <w:rPr>
          <w:szCs w:val="24"/>
          <w:lang w:val="en-US"/>
        </w:rPr>
        <w:t>T</w:t>
      </w:r>
      <w:r w:rsidR="008B678C" w:rsidRPr="007E38C1">
        <w:rPr>
          <w:szCs w:val="24"/>
          <w:lang w:val="en-US"/>
        </w:rPr>
        <w:t xml:space="preserve">able 4). </w:t>
      </w:r>
      <w:r w:rsidRPr="007E38C1">
        <w:rPr>
          <w:szCs w:val="24"/>
          <w:lang w:val="en-US"/>
        </w:rPr>
        <w:t xml:space="preserve">In addition, Figure </w:t>
      </w:r>
      <w:r w:rsidR="009B5AA8" w:rsidRPr="007E38C1">
        <w:rPr>
          <w:szCs w:val="24"/>
          <w:lang w:val="en-US"/>
        </w:rPr>
        <w:t>4</w:t>
      </w:r>
      <w:r w:rsidRPr="007E38C1">
        <w:rPr>
          <w:szCs w:val="24"/>
          <w:lang w:val="en-US"/>
        </w:rPr>
        <w:t xml:space="preserve"> shows that the</w:t>
      </w:r>
      <w:r w:rsidR="009B5AA8" w:rsidRPr="007E38C1">
        <w:rPr>
          <w:szCs w:val="24"/>
          <w:lang w:val="en-US"/>
        </w:rPr>
        <w:t xml:space="preserve">se journals </w:t>
      </w:r>
      <w:r w:rsidR="001B7D97" w:rsidRPr="007E38C1">
        <w:rPr>
          <w:szCs w:val="24"/>
          <w:lang w:val="en-US"/>
        </w:rPr>
        <w:t>have</w:t>
      </w:r>
      <w:r w:rsidR="008F34AC" w:rsidRPr="007E38C1">
        <w:rPr>
          <w:szCs w:val="24"/>
          <w:lang w:val="en-US"/>
        </w:rPr>
        <w:t xml:space="preserve"> </w:t>
      </w:r>
      <w:r w:rsidR="009B5AA8" w:rsidRPr="007E38C1">
        <w:rPr>
          <w:szCs w:val="24"/>
          <w:lang w:val="en-US"/>
        </w:rPr>
        <w:t>the</w:t>
      </w:r>
      <w:r w:rsidRPr="007E38C1">
        <w:rPr>
          <w:szCs w:val="24"/>
          <w:lang w:val="en-US"/>
        </w:rPr>
        <w:t xml:space="preserve"> most grow</w:t>
      </w:r>
      <w:r w:rsidR="00D124D9" w:rsidRPr="007E38C1">
        <w:rPr>
          <w:szCs w:val="24"/>
          <w:lang w:val="en-US"/>
        </w:rPr>
        <w:t>th</w:t>
      </w:r>
      <w:r w:rsidRPr="007E38C1">
        <w:rPr>
          <w:szCs w:val="24"/>
          <w:lang w:val="en-US"/>
        </w:rPr>
        <w:t xml:space="preserve"> rate</w:t>
      </w:r>
      <w:r w:rsidR="009B5AA8" w:rsidRPr="007E38C1">
        <w:rPr>
          <w:szCs w:val="24"/>
          <w:lang w:val="en-US"/>
        </w:rPr>
        <w:t xml:space="preserve"> in FL publication</w:t>
      </w:r>
      <w:r w:rsidRPr="007E38C1">
        <w:rPr>
          <w:szCs w:val="24"/>
          <w:lang w:val="en-US"/>
        </w:rPr>
        <w:t>.</w:t>
      </w:r>
      <w:r w:rsidR="008B5836" w:rsidRPr="007E38C1">
        <w:rPr>
          <w:szCs w:val="24"/>
          <w:lang w:val="en-US"/>
        </w:rPr>
        <w:t xml:space="preserve"> </w:t>
      </w:r>
    </w:p>
    <w:p w14:paraId="6A0E259A" w14:textId="210918CA" w:rsidR="00374B02" w:rsidRPr="007E38C1" w:rsidRDefault="002C234E" w:rsidP="008B678C">
      <w:pPr>
        <w:spacing w:line="480" w:lineRule="auto"/>
        <w:ind w:firstLine="567"/>
        <w:jc w:val="both"/>
        <w:rPr>
          <w:szCs w:val="24"/>
          <w:lang w:val="en-US"/>
        </w:rPr>
      </w:pPr>
      <w:r w:rsidRPr="007E38C1">
        <w:rPr>
          <w:szCs w:val="24"/>
          <w:lang w:val="en-US"/>
        </w:rPr>
        <w:t xml:space="preserve">Table 4 </w:t>
      </w:r>
      <w:r w:rsidR="00374B02" w:rsidRPr="007E38C1">
        <w:rPr>
          <w:szCs w:val="24"/>
          <w:lang w:val="en-US"/>
        </w:rPr>
        <w:t>show</w:t>
      </w:r>
      <w:r w:rsidR="008F34AC" w:rsidRPr="007E38C1">
        <w:rPr>
          <w:szCs w:val="24"/>
          <w:lang w:val="en-US"/>
        </w:rPr>
        <w:t>s that</w:t>
      </w:r>
      <w:r w:rsidRPr="007E38C1">
        <w:rPr>
          <w:szCs w:val="24"/>
          <w:lang w:val="en-US"/>
        </w:rPr>
        <w:t xml:space="preserve"> </w:t>
      </w:r>
      <w:r w:rsidR="008B678C" w:rsidRPr="007E38C1">
        <w:rPr>
          <w:szCs w:val="24"/>
          <w:lang w:val="en-US"/>
        </w:rPr>
        <w:t>the most influen</w:t>
      </w:r>
      <w:r w:rsidR="008F34AC" w:rsidRPr="007E38C1">
        <w:rPr>
          <w:szCs w:val="24"/>
          <w:lang w:val="en-US"/>
        </w:rPr>
        <w:t>tial</w:t>
      </w:r>
      <w:r w:rsidR="008B678C" w:rsidRPr="007E38C1">
        <w:rPr>
          <w:szCs w:val="24"/>
          <w:lang w:val="en-US"/>
        </w:rPr>
        <w:t xml:space="preserve"> journal in Period 2 was the </w:t>
      </w:r>
      <w:r w:rsidR="008B678C" w:rsidRPr="007E38C1">
        <w:rPr>
          <w:i/>
          <w:iCs/>
          <w:szCs w:val="24"/>
          <w:lang w:val="en-US"/>
        </w:rPr>
        <w:t>International</w:t>
      </w:r>
      <w:r w:rsidR="008B678C" w:rsidRPr="007E38C1">
        <w:rPr>
          <w:szCs w:val="24"/>
          <w:lang w:val="en-US"/>
        </w:rPr>
        <w:t xml:space="preserve"> </w:t>
      </w:r>
      <w:r w:rsidR="008B678C" w:rsidRPr="007E38C1">
        <w:rPr>
          <w:i/>
          <w:iCs/>
          <w:szCs w:val="24"/>
          <w:lang w:val="en-US"/>
        </w:rPr>
        <w:t>Journal of Consumer Studies</w:t>
      </w:r>
      <w:r w:rsidR="008B678C" w:rsidRPr="007E38C1">
        <w:rPr>
          <w:szCs w:val="24"/>
          <w:lang w:val="en-US"/>
        </w:rPr>
        <w:t xml:space="preserve"> (h_Index = 12)</w:t>
      </w:r>
      <w:r w:rsidR="0016336F" w:rsidRPr="007E38C1">
        <w:rPr>
          <w:szCs w:val="24"/>
          <w:lang w:val="en-US"/>
        </w:rPr>
        <w:t>,</w:t>
      </w:r>
      <w:r w:rsidR="008B678C" w:rsidRPr="007E38C1">
        <w:rPr>
          <w:szCs w:val="24"/>
          <w:lang w:val="en-US"/>
        </w:rPr>
        <w:t xml:space="preserve"> followed equally by </w:t>
      </w:r>
      <w:r w:rsidR="008B678C" w:rsidRPr="007E38C1">
        <w:rPr>
          <w:i/>
          <w:iCs/>
          <w:szCs w:val="24"/>
          <w:lang w:val="en-US"/>
        </w:rPr>
        <w:t>Journal of Family and Economic Issues</w:t>
      </w:r>
      <w:r w:rsidR="008B678C" w:rsidRPr="007E38C1">
        <w:rPr>
          <w:szCs w:val="24"/>
          <w:lang w:val="en-US"/>
        </w:rPr>
        <w:t xml:space="preserve"> (h_Index = 11) and </w:t>
      </w:r>
      <w:r w:rsidR="008B678C" w:rsidRPr="007E38C1">
        <w:rPr>
          <w:i/>
          <w:iCs/>
          <w:szCs w:val="24"/>
          <w:lang w:val="en-US"/>
        </w:rPr>
        <w:t>International Journal of Bank Marketing</w:t>
      </w:r>
      <w:r w:rsidR="008B678C" w:rsidRPr="007E38C1">
        <w:rPr>
          <w:szCs w:val="24"/>
          <w:lang w:val="en-US"/>
        </w:rPr>
        <w:t xml:space="preserve"> (h_Index = 11). In addition, some journals (</w:t>
      </w:r>
      <w:r w:rsidR="008B678C" w:rsidRPr="007E38C1">
        <w:rPr>
          <w:i/>
          <w:iCs/>
          <w:szCs w:val="24"/>
          <w:lang w:val="en-US"/>
        </w:rPr>
        <w:t xml:space="preserve">Social Indicators Research, World Development, </w:t>
      </w:r>
      <w:r w:rsidR="008B678C" w:rsidRPr="007E38C1">
        <w:rPr>
          <w:i/>
          <w:iCs/>
          <w:szCs w:val="24"/>
          <w:lang w:val="en-US"/>
        </w:rPr>
        <w:lastRenderedPageBreak/>
        <w:t>International Review of Economics Education</w:t>
      </w:r>
      <w:r w:rsidR="008B678C" w:rsidRPr="007E38C1">
        <w:rPr>
          <w:szCs w:val="24"/>
          <w:lang w:val="en-US"/>
        </w:rPr>
        <w:t xml:space="preserve">) </w:t>
      </w:r>
      <w:r w:rsidR="00424426" w:rsidRPr="007E38C1">
        <w:rPr>
          <w:szCs w:val="24"/>
          <w:lang w:val="en-US"/>
        </w:rPr>
        <w:t>were</w:t>
      </w:r>
      <w:r w:rsidR="008B678C" w:rsidRPr="007E38C1">
        <w:rPr>
          <w:szCs w:val="24"/>
          <w:lang w:val="en-US"/>
        </w:rPr>
        <w:t xml:space="preserve"> ranked </w:t>
      </w:r>
      <w:r w:rsidR="000A4A46">
        <w:rPr>
          <w:szCs w:val="24"/>
          <w:lang w:val="en-US"/>
        </w:rPr>
        <w:t xml:space="preserve">low </w:t>
      </w:r>
      <w:r w:rsidR="008B678C" w:rsidRPr="007E38C1">
        <w:rPr>
          <w:szCs w:val="24"/>
          <w:lang w:val="en-US"/>
        </w:rPr>
        <w:t>in Period 2, but they were considered as influen</w:t>
      </w:r>
      <w:r w:rsidR="001B7D97" w:rsidRPr="007E38C1">
        <w:rPr>
          <w:szCs w:val="24"/>
          <w:lang w:val="en-US"/>
        </w:rPr>
        <w:t>tial</w:t>
      </w:r>
      <w:r w:rsidR="008B678C" w:rsidRPr="007E38C1">
        <w:rPr>
          <w:szCs w:val="24"/>
          <w:lang w:val="en-US"/>
        </w:rPr>
        <w:t xml:space="preserve"> journal</w:t>
      </w:r>
      <w:r w:rsidR="001B7D97" w:rsidRPr="007E38C1">
        <w:rPr>
          <w:szCs w:val="24"/>
          <w:lang w:val="en-US"/>
        </w:rPr>
        <w:t>s</w:t>
      </w:r>
      <w:r w:rsidR="008B678C" w:rsidRPr="007E38C1">
        <w:rPr>
          <w:szCs w:val="24"/>
          <w:lang w:val="en-US"/>
        </w:rPr>
        <w:t xml:space="preserve"> in the Period 1 and globally (see Table 4). </w:t>
      </w:r>
    </w:p>
    <w:p w14:paraId="5DA72B55" w14:textId="2569EB6D" w:rsidR="00526DDA" w:rsidRPr="007E38C1" w:rsidRDefault="00526DDA" w:rsidP="00374B02">
      <w:pPr>
        <w:spacing w:line="480" w:lineRule="auto"/>
        <w:ind w:firstLine="567"/>
        <w:jc w:val="center"/>
        <w:rPr>
          <w:szCs w:val="24"/>
          <w:lang w:val="en-US"/>
        </w:rPr>
      </w:pPr>
      <w:r w:rsidRPr="007E38C1">
        <w:rPr>
          <w:szCs w:val="24"/>
          <w:lang w:val="en-US"/>
        </w:rPr>
        <w:t xml:space="preserve">Table 4. </w:t>
      </w:r>
      <w:r w:rsidR="00383600" w:rsidRPr="007E38C1">
        <w:rPr>
          <w:szCs w:val="24"/>
          <w:lang w:val="en-US"/>
        </w:rPr>
        <w:t>Most influen</w:t>
      </w:r>
      <w:r w:rsidR="00901174" w:rsidRPr="007E38C1">
        <w:rPr>
          <w:szCs w:val="24"/>
          <w:lang w:val="en-US"/>
        </w:rPr>
        <w:t>tial</w:t>
      </w:r>
      <w:r w:rsidR="00383600" w:rsidRPr="007E38C1">
        <w:rPr>
          <w:szCs w:val="24"/>
          <w:lang w:val="en-US"/>
        </w:rPr>
        <w:t xml:space="preserve"> journals globally and over </w:t>
      </w:r>
      <w:r w:rsidR="008E163C">
        <w:rPr>
          <w:szCs w:val="24"/>
          <w:lang w:val="en-US"/>
        </w:rPr>
        <w:t>two</w:t>
      </w:r>
      <w:r w:rsidR="00383600" w:rsidRPr="007E38C1">
        <w:rPr>
          <w:szCs w:val="24"/>
          <w:lang w:val="en-US"/>
        </w:rPr>
        <w:t xml:space="preserve"> periods</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9"/>
        <w:gridCol w:w="704"/>
        <w:gridCol w:w="465"/>
        <w:gridCol w:w="527"/>
        <w:gridCol w:w="11"/>
        <w:gridCol w:w="693"/>
        <w:gridCol w:w="429"/>
        <w:gridCol w:w="338"/>
        <w:gridCol w:w="24"/>
        <w:gridCol w:w="680"/>
        <w:gridCol w:w="465"/>
        <w:gridCol w:w="409"/>
      </w:tblGrid>
      <w:tr w:rsidR="001363FB" w:rsidRPr="007E38C1" w14:paraId="5AF173A3" w14:textId="23F8ED1F" w:rsidTr="00F53457">
        <w:trPr>
          <w:cantSplit/>
          <w:trHeight w:val="256"/>
          <w:jc w:val="center"/>
        </w:trPr>
        <w:tc>
          <w:tcPr>
            <w:tcW w:w="4199" w:type="dxa"/>
            <w:vMerge w:val="restart"/>
            <w:shd w:val="clear" w:color="auto" w:fill="F2F2F2" w:themeFill="background1" w:themeFillShade="F2"/>
            <w:noWrap/>
            <w:vAlign w:val="center"/>
          </w:tcPr>
          <w:p w14:paraId="3263689D" w14:textId="6995582B" w:rsidR="001363FB" w:rsidRPr="007E38C1" w:rsidRDefault="001363FB" w:rsidP="00E811DA">
            <w:pPr>
              <w:spacing w:line="360" w:lineRule="auto"/>
              <w:jc w:val="center"/>
              <w:rPr>
                <w:rFonts w:eastAsia="Times New Roman"/>
                <w:b/>
                <w:bCs/>
                <w:sz w:val="16"/>
                <w:szCs w:val="16"/>
                <w:lang w:val="en-US" w:eastAsia="en-CA"/>
              </w:rPr>
            </w:pPr>
            <w:r w:rsidRPr="007E38C1">
              <w:rPr>
                <w:rFonts w:eastAsia="Times New Roman"/>
                <w:b/>
                <w:bCs/>
                <w:sz w:val="16"/>
                <w:szCs w:val="16"/>
                <w:lang w:val="en-US" w:eastAsia="en-CA"/>
              </w:rPr>
              <w:t>Journal</w:t>
            </w:r>
            <w:r w:rsidR="000A4A46">
              <w:rPr>
                <w:rFonts w:eastAsia="Times New Roman"/>
                <w:b/>
                <w:bCs/>
                <w:sz w:val="16"/>
                <w:szCs w:val="16"/>
                <w:lang w:val="en-US" w:eastAsia="en-CA"/>
              </w:rPr>
              <w:t xml:space="preserve"> Name</w:t>
            </w:r>
          </w:p>
        </w:tc>
        <w:tc>
          <w:tcPr>
            <w:tcW w:w="1707" w:type="dxa"/>
            <w:gridSpan w:val="4"/>
            <w:shd w:val="clear" w:color="auto" w:fill="F2F2F2" w:themeFill="background1" w:themeFillShade="F2"/>
            <w:noWrap/>
            <w:vAlign w:val="center"/>
          </w:tcPr>
          <w:p w14:paraId="5F0DB2B1" w14:textId="77777777" w:rsidR="001363FB" w:rsidRPr="007E38C1" w:rsidRDefault="001363FB" w:rsidP="00777973">
            <w:pPr>
              <w:ind w:right="-102"/>
              <w:jc w:val="center"/>
              <w:rPr>
                <w:rFonts w:eastAsia="Times New Roman"/>
                <w:b/>
                <w:bCs/>
                <w:sz w:val="16"/>
                <w:szCs w:val="16"/>
                <w:lang w:val="en-US" w:eastAsia="en-CA"/>
              </w:rPr>
            </w:pPr>
            <w:r w:rsidRPr="007E38C1">
              <w:rPr>
                <w:rFonts w:eastAsia="Times New Roman"/>
                <w:b/>
                <w:bCs/>
                <w:sz w:val="16"/>
                <w:szCs w:val="16"/>
                <w:lang w:val="en-US" w:eastAsia="en-CA"/>
              </w:rPr>
              <w:t>Global</w:t>
            </w:r>
          </w:p>
          <w:p w14:paraId="2F1D8BCD" w14:textId="2164627C" w:rsidR="001363FB" w:rsidRPr="007E38C1" w:rsidRDefault="001363FB" w:rsidP="00777973">
            <w:pPr>
              <w:ind w:right="-102"/>
              <w:jc w:val="center"/>
              <w:rPr>
                <w:rFonts w:eastAsia="Times New Roman"/>
                <w:b/>
                <w:bCs/>
                <w:sz w:val="16"/>
                <w:szCs w:val="16"/>
                <w:lang w:val="en-US" w:eastAsia="en-CA"/>
              </w:rPr>
            </w:pPr>
            <w:r w:rsidRPr="007E38C1">
              <w:rPr>
                <w:rFonts w:eastAsia="Times New Roman"/>
                <w:b/>
                <w:bCs/>
                <w:sz w:val="16"/>
                <w:szCs w:val="16"/>
                <w:lang w:val="en-US" w:eastAsia="en-CA"/>
              </w:rPr>
              <w:t>1963</w:t>
            </w:r>
            <w:r w:rsidR="00E00232">
              <w:rPr>
                <w:rFonts w:eastAsia="Times New Roman"/>
                <w:b/>
                <w:bCs/>
                <w:sz w:val="16"/>
                <w:szCs w:val="16"/>
                <w:lang w:val="en-US" w:eastAsia="en-CA"/>
              </w:rPr>
              <w:t>–</w:t>
            </w:r>
            <w:r w:rsidRPr="007E38C1">
              <w:rPr>
                <w:rFonts w:eastAsia="Times New Roman"/>
                <w:b/>
                <w:bCs/>
                <w:sz w:val="16"/>
                <w:szCs w:val="16"/>
                <w:lang w:val="en-US" w:eastAsia="en-CA"/>
              </w:rPr>
              <w:t>2021</w:t>
            </w:r>
          </w:p>
        </w:tc>
        <w:tc>
          <w:tcPr>
            <w:tcW w:w="1484" w:type="dxa"/>
            <w:gridSpan w:val="4"/>
            <w:shd w:val="clear" w:color="auto" w:fill="F2F2F2" w:themeFill="background1" w:themeFillShade="F2"/>
            <w:vAlign w:val="center"/>
          </w:tcPr>
          <w:p w14:paraId="3209B6D9" w14:textId="77777777" w:rsidR="001363FB" w:rsidRPr="007E38C1" w:rsidRDefault="001363FB" w:rsidP="00777973">
            <w:pPr>
              <w:ind w:right="-102"/>
              <w:jc w:val="center"/>
              <w:rPr>
                <w:rFonts w:eastAsia="Times New Roman"/>
                <w:b/>
                <w:bCs/>
                <w:sz w:val="16"/>
                <w:szCs w:val="16"/>
                <w:lang w:val="en-US" w:eastAsia="en-CA"/>
              </w:rPr>
            </w:pPr>
            <w:r w:rsidRPr="007E38C1">
              <w:rPr>
                <w:rFonts w:eastAsia="Times New Roman"/>
                <w:b/>
                <w:bCs/>
                <w:sz w:val="16"/>
                <w:szCs w:val="16"/>
                <w:lang w:val="en-US" w:eastAsia="en-CA"/>
              </w:rPr>
              <w:t>Period 1</w:t>
            </w:r>
          </w:p>
          <w:p w14:paraId="3F2DF93D" w14:textId="2322E200" w:rsidR="001363FB" w:rsidRPr="007E38C1" w:rsidRDefault="001363FB" w:rsidP="001363FB">
            <w:pPr>
              <w:ind w:right="-102"/>
              <w:jc w:val="center"/>
              <w:rPr>
                <w:rFonts w:eastAsia="Times New Roman"/>
                <w:b/>
                <w:bCs/>
                <w:sz w:val="16"/>
                <w:szCs w:val="16"/>
                <w:lang w:val="en-US" w:eastAsia="en-CA"/>
              </w:rPr>
            </w:pPr>
            <w:r w:rsidRPr="007E38C1">
              <w:rPr>
                <w:rFonts w:eastAsia="Times New Roman"/>
                <w:b/>
                <w:bCs/>
                <w:sz w:val="16"/>
                <w:szCs w:val="16"/>
                <w:lang w:val="en-US" w:eastAsia="en-CA"/>
              </w:rPr>
              <w:t>1963</w:t>
            </w:r>
            <w:r w:rsidR="00E00232">
              <w:rPr>
                <w:rFonts w:eastAsia="Times New Roman"/>
                <w:b/>
                <w:bCs/>
                <w:sz w:val="16"/>
                <w:szCs w:val="16"/>
                <w:lang w:val="en-US" w:eastAsia="en-CA"/>
              </w:rPr>
              <w:t>–</w:t>
            </w:r>
            <w:r w:rsidRPr="007E38C1">
              <w:rPr>
                <w:rFonts w:eastAsia="Times New Roman"/>
                <w:b/>
                <w:bCs/>
                <w:sz w:val="16"/>
                <w:szCs w:val="16"/>
                <w:lang w:val="en-US" w:eastAsia="en-CA"/>
              </w:rPr>
              <w:t>2015</w:t>
            </w:r>
          </w:p>
        </w:tc>
        <w:tc>
          <w:tcPr>
            <w:tcW w:w="1554" w:type="dxa"/>
            <w:gridSpan w:val="3"/>
            <w:shd w:val="clear" w:color="auto" w:fill="F2F2F2" w:themeFill="background1" w:themeFillShade="F2"/>
            <w:vAlign w:val="center"/>
          </w:tcPr>
          <w:p w14:paraId="1A1933B3" w14:textId="4C105DF7" w:rsidR="001363FB" w:rsidRPr="007E38C1" w:rsidRDefault="001363FB" w:rsidP="00777973">
            <w:pPr>
              <w:ind w:right="-102"/>
              <w:jc w:val="center"/>
              <w:rPr>
                <w:rFonts w:eastAsia="Times New Roman"/>
                <w:b/>
                <w:bCs/>
                <w:sz w:val="16"/>
                <w:szCs w:val="16"/>
                <w:lang w:val="en-US" w:eastAsia="en-CA"/>
              </w:rPr>
            </w:pPr>
            <w:r w:rsidRPr="007E38C1">
              <w:rPr>
                <w:rFonts w:eastAsia="Times New Roman"/>
                <w:b/>
                <w:bCs/>
                <w:sz w:val="16"/>
                <w:szCs w:val="16"/>
                <w:lang w:val="en-US" w:eastAsia="en-CA"/>
              </w:rPr>
              <w:t>Period 2</w:t>
            </w:r>
          </w:p>
          <w:p w14:paraId="1FAD8359" w14:textId="0C44E143" w:rsidR="001363FB" w:rsidRPr="007E38C1" w:rsidRDefault="001363FB" w:rsidP="00777973">
            <w:pPr>
              <w:ind w:right="-102"/>
              <w:jc w:val="center"/>
              <w:rPr>
                <w:rFonts w:eastAsia="Times New Roman"/>
                <w:b/>
                <w:bCs/>
                <w:sz w:val="16"/>
                <w:szCs w:val="16"/>
                <w:lang w:val="en-US" w:eastAsia="en-CA"/>
              </w:rPr>
            </w:pPr>
            <w:r w:rsidRPr="007E38C1">
              <w:rPr>
                <w:rFonts w:eastAsia="Times New Roman"/>
                <w:b/>
                <w:bCs/>
                <w:sz w:val="16"/>
                <w:szCs w:val="16"/>
                <w:lang w:val="en-US" w:eastAsia="en-CA"/>
              </w:rPr>
              <w:t>2016</w:t>
            </w:r>
            <w:r w:rsidR="00E00232">
              <w:rPr>
                <w:rFonts w:eastAsia="Times New Roman"/>
                <w:b/>
                <w:bCs/>
                <w:sz w:val="16"/>
                <w:szCs w:val="16"/>
                <w:lang w:val="en-US" w:eastAsia="en-CA"/>
              </w:rPr>
              <w:t>–</w:t>
            </w:r>
            <w:r w:rsidRPr="007E38C1">
              <w:rPr>
                <w:rFonts w:eastAsia="Times New Roman"/>
                <w:b/>
                <w:bCs/>
                <w:sz w:val="16"/>
                <w:szCs w:val="16"/>
                <w:lang w:val="en-US" w:eastAsia="en-CA"/>
              </w:rPr>
              <w:t>2021</w:t>
            </w:r>
          </w:p>
        </w:tc>
      </w:tr>
      <w:tr w:rsidR="001363FB" w:rsidRPr="007E38C1" w14:paraId="1077DA7D" w14:textId="5E94B2F0" w:rsidTr="00F53457">
        <w:trPr>
          <w:cantSplit/>
          <w:trHeight w:val="117"/>
          <w:jc w:val="center"/>
        </w:trPr>
        <w:tc>
          <w:tcPr>
            <w:tcW w:w="4199" w:type="dxa"/>
            <w:vMerge/>
            <w:shd w:val="clear" w:color="auto" w:fill="F2F2F2" w:themeFill="background1" w:themeFillShade="F2"/>
            <w:noWrap/>
            <w:vAlign w:val="center"/>
            <w:hideMark/>
          </w:tcPr>
          <w:p w14:paraId="4567D2DA" w14:textId="68C5BA8D" w:rsidR="001363FB" w:rsidRPr="007E38C1" w:rsidRDefault="001363FB" w:rsidP="00E811DA">
            <w:pPr>
              <w:spacing w:line="360" w:lineRule="auto"/>
              <w:jc w:val="center"/>
              <w:rPr>
                <w:rFonts w:eastAsia="Times New Roman"/>
                <w:b/>
                <w:bCs/>
                <w:sz w:val="16"/>
                <w:szCs w:val="16"/>
                <w:lang w:val="en-US" w:eastAsia="en-CA"/>
              </w:rPr>
            </w:pPr>
          </w:p>
        </w:tc>
        <w:tc>
          <w:tcPr>
            <w:tcW w:w="704" w:type="dxa"/>
            <w:shd w:val="clear" w:color="auto" w:fill="F2F2F2" w:themeFill="background1" w:themeFillShade="F2"/>
            <w:noWrap/>
            <w:vAlign w:val="center"/>
            <w:hideMark/>
          </w:tcPr>
          <w:p w14:paraId="3B10CDC3" w14:textId="24EB8636" w:rsidR="001363FB" w:rsidRPr="007E38C1" w:rsidRDefault="008B678C" w:rsidP="00F53457">
            <w:pPr>
              <w:ind w:right="-102"/>
              <w:jc w:val="both"/>
              <w:rPr>
                <w:rFonts w:eastAsia="Times New Roman"/>
                <w:b/>
                <w:bCs/>
                <w:sz w:val="14"/>
                <w:szCs w:val="14"/>
                <w:lang w:val="en-US" w:eastAsia="en-CA"/>
              </w:rPr>
            </w:pPr>
            <w:r w:rsidRPr="007E38C1">
              <w:rPr>
                <w:rFonts w:eastAsia="Times New Roman"/>
                <w:b/>
                <w:bCs/>
                <w:sz w:val="14"/>
                <w:szCs w:val="14"/>
                <w:lang w:val="en-US" w:eastAsia="en-CA"/>
              </w:rPr>
              <w:t>h</w:t>
            </w:r>
            <w:r w:rsidR="001363FB" w:rsidRPr="007E38C1">
              <w:rPr>
                <w:rFonts w:eastAsia="Times New Roman"/>
                <w:b/>
                <w:bCs/>
                <w:sz w:val="14"/>
                <w:szCs w:val="14"/>
                <w:lang w:val="en-US" w:eastAsia="en-CA"/>
              </w:rPr>
              <w:t>_Index</w:t>
            </w:r>
          </w:p>
        </w:tc>
        <w:tc>
          <w:tcPr>
            <w:tcW w:w="465" w:type="dxa"/>
            <w:shd w:val="clear" w:color="auto" w:fill="F2F2F2" w:themeFill="background1" w:themeFillShade="F2"/>
            <w:noWrap/>
            <w:vAlign w:val="center"/>
            <w:hideMark/>
          </w:tcPr>
          <w:p w14:paraId="0EB28025" w14:textId="77777777" w:rsidR="001363FB" w:rsidRPr="007E38C1" w:rsidRDefault="001363FB" w:rsidP="00F53457">
            <w:pPr>
              <w:ind w:right="-102"/>
              <w:jc w:val="both"/>
              <w:rPr>
                <w:rFonts w:eastAsia="Times New Roman"/>
                <w:b/>
                <w:bCs/>
                <w:sz w:val="14"/>
                <w:szCs w:val="14"/>
                <w:lang w:val="en-US" w:eastAsia="en-CA"/>
              </w:rPr>
            </w:pPr>
            <w:r w:rsidRPr="007E38C1">
              <w:rPr>
                <w:rFonts w:eastAsia="Times New Roman"/>
                <w:b/>
                <w:bCs/>
                <w:sz w:val="14"/>
                <w:szCs w:val="14"/>
                <w:lang w:val="en-US" w:eastAsia="en-CA"/>
              </w:rPr>
              <w:t>TC</w:t>
            </w:r>
          </w:p>
        </w:tc>
        <w:tc>
          <w:tcPr>
            <w:tcW w:w="527" w:type="dxa"/>
            <w:shd w:val="clear" w:color="auto" w:fill="F2F2F2" w:themeFill="background1" w:themeFillShade="F2"/>
            <w:noWrap/>
            <w:vAlign w:val="center"/>
            <w:hideMark/>
          </w:tcPr>
          <w:p w14:paraId="70EAB7CC" w14:textId="0C71D117" w:rsidR="001363FB" w:rsidRPr="007E38C1" w:rsidRDefault="00E6750C" w:rsidP="00F53457">
            <w:pPr>
              <w:ind w:right="-102"/>
              <w:jc w:val="both"/>
              <w:rPr>
                <w:rFonts w:eastAsia="Times New Roman"/>
                <w:b/>
                <w:bCs/>
                <w:sz w:val="14"/>
                <w:szCs w:val="14"/>
                <w:lang w:val="en-US" w:eastAsia="en-CA"/>
              </w:rPr>
            </w:pPr>
            <w:r>
              <w:rPr>
                <w:rFonts w:eastAsia="Times New Roman"/>
                <w:b/>
                <w:bCs/>
                <w:sz w:val="14"/>
                <w:szCs w:val="14"/>
                <w:lang w:val="en-US" w:eastAsia="en-CA"/>
              </w:rPr>
              <w:t xml:space="preserve"> </w:t>
            </w:r>
            <w:r w:rsidR="001363FB" w:rsidRPr="007E38C1">
              <w:rPr>
                <w:rFonts w:eastAsia="Times New Roman"/>
                <w:b/>
                <w:bCs/>
                <w:sz w:val="14"/>
                <w:szCs w:val="14"/>
                <w:lang w:val="en-US" w:eastAsia="en-CA"/>
              </w:rPr>
              <w:t>NP</w:t>
            </w:r>
          </w:p>
        </w:tc>
        <w:tc>
          <w:tcPr>
            <w:tcW w:w="704" w:type="dxa"/>
            <w:gridSpan w:val="2"/>
            <w:shd w:val="clear" w:color="auto" w:fill="F2F2F2" w:themeFill="background1" w:themeFillShade="F2"/>
            <w:vAlign w:val="center"/>
          </w:tcPr>
          <w:p w14:paraId="09C6FFB7" w14:textId="61F62FBE" w:rsidR="001363FB" w:rsidRPr="007E38C1" w:rsidRDefault="008B678C" w:rsidP="00F53457">
            <w:pPr>
              <w:ind w:right="-102"/>
              <w:jc w:val="both"/>
              <w:rPr>
                <w:rFonts w:eastAsia="Times New Roman"/>
                <w:b/>
                <w:bCs/>
                <w:sz w:val="14"/>
                <w:szCs w:val="14"/>
                <w:lang w:val="en-US" w:eastAsia="en-CA"/>
              </w:rPr>
            </w:pPr>
            <w:r w:rsidRPr="007E38C1">
              <w:rPr>
                <w:rFonts w:eastAsia="Times New Roman"/>
                <w:b/>
                <w:bCs/>
                <w:sz w:val="14"/>
                <w:szCs w:val="14"/>
                <w:lang w:val="en-US" w:eastAsia="en-CA"/>
              </w:rPr>
              <w:t>h</w:t>
            </w:r>
            <w:r w:rsidR="001363FB" w:rsidRPr="007E38C1">
              <w:rPr>
                <w:rFonts w:eastAsia="Times New Roman"/>
                <w:b/>
                <w:bCs/>
                <w:sz w:val="14"/>
                <w:szCs w:val="14"/>
                <w:lang w:val="en-US" w:eastAsia="en-CA"/>
              </w:rPr>
              <w:t>_Index</w:t>
            </w:r>
          </w:p>
        </w:tc>
        <w:tc>
          <w:tcPr>
            <w:tcW w:w="429" w:type="dxa"/>
            <w:shd w:val="clear" w:color="auto" w:fill="F2F2F2" w:themeFill="background1" w:themeFillShade="F2"/>
            <w:vAlign w:val="center"/>
          </w:tcPr>
          <w:p w14:paraId="53C57CF2" w14:textId="34FAC60B" w:rsidR="001363FB" w:rsidRPr="007E38C1" w:rsidRDefault="001363FB" w:rsidP="00F53457">
            <w:pPr>
              <w:ind w:right="-102"/>
              <w:jc w:val="both"/>
              <w:rPr>
                <w:rFonts w:eastAsia="Times New Roman"/>
                <w:b/>
                <w:bCs/>
                <w:sz w:val="14"/>
                <w:szCs w:val="14"/>
                <w:lang w:val="en-US" w:eastAsia="en-CA"/>
              </w:rPr>
            </w:pPr>
            <w:r w:rsidRPr="007E38C1">
              <w:rPr>
                <w:rFonts w:eastAsia="Times New Roman"/>
                <w:b/>
                <w:bCs/>
                <w:sz w:val="14"/>
                <w:szCs w:val="14"/>
                <w:lang w:val="en-US" w:eastAsia="en-CA"/>
              </w:rPr>
              <w:t>TC</w:t>
            </w:r>
          </w:p>
        </w:tc>
        <w:tc>
          <w:tcPr>
            <w:tcW w:w="338" w:type="dxa"/>
            <w:shd w:val="clear" w:color="auto" w:fill="F2F2F2" w:themeFill="background1" w:themeFillShade="F2"/>
            <w:vAlign w:val="center"/>
          </w:tcPr>
          <w:p w14:paraId="08DC767A" w14:textId="389F284E" w:rsidR="001363FB" w:rsidRPr="007E38C1" w:rsidRDefault="001363FB" w:rsidP="00F53457">
            <w:pPr>
              <w:ind w:right="-102"/>
              <w:jc w:val="both"/>
              <w:rPr>
                <w:rFonts w:eastAsia="Times New Roman"/>
                <w:b/>
                <w:bCs/>
                <w:sz w:val="14"/>
                <w:szCs w:val="14"/>
                <w:lang w:val="en-US" w:eastAsia="en-CA"/>
              </w:rPr>
            </w:pPr>
            <w:r w:rsidRPr="007E38C1">
              <w:rPr>
                <w:rFonts w:eastAsia="Times New Roman"/>
                <w:b/>
                <w:bCs/>
                <w:sz w:val="14"/>
                <w:szCs w:val="14"/>
                <w:lang w:val="en-US" w:eastAsia="en-CA"/>
              </w:rPr>
              <w:t>NP</w:t>
            </w:r>
          </w:p>
        </w:tc>
        <w:tc>
          <w:tcPr>
            <w:tcW w:w="704" w:type="dxa"/>
            <w:gridSpan w:val="2"/>
            <w:shd w:val="clear" w:color="auto" w:fill="F2F2F2" w:themeFill="background1" w:themeFillShade="F2"/>
            <w:vAlign w:val="center"/>
          </w:tcPr>
          <w:p w14:paraId="5757AEFA" w14:textId="574F2179" w:rsidR="001363FB" w:rsidRPr="007E38C1" w:rsidRDefault="008B678C" w:rsidP="00F53457">
            <w:pPr>
              <w:ind w:right="-102"/>
              <w:jc w:val="both"/>
              <w:rPr>
                <w:rFonts w:eastAsia="Times New Roman"/>
                <w:b/>
                <w:bCs/>
                <w:sz w:val="14"/>
                <w:szCs w:val="14"/>
                <w:lang w:val="en-US" w:eastAsia="en-CA"/>
              </w:rPr>
            </w:pPr>
            <w:r w:rsidRPr="007E38C1">
              <w:rPr>
                <w:rFonts w:eastAsia="Times New Roman"/>
                <w:b/>
                <w:bCs/>
                <w:sz w:val="14"/>
                <w:szCs w:val="14"/>
                <w:lang w:val="en-US" w:eastAsia="en-CA"/>
              </w:rPr>
              <w:t>h</w:t>
            </w:r>
            <w:r w:rsidR="001363FB" w:rsidRPr="007E38C1">
              <w:rPr>
                <w:rFonts w:eastAsia="Times New Roman"/>
                <w:b/>
                <w:bCs/>
                <w:sz w:val="14"/>
                <w:szCs w:val="14"/>
                <w:lang w:val="en-US" w:eastAsia="en-CA"/>
              </w:rPr>
              <w:t>_Index</w:t>
            </w:r>
          </w:p>
        </w:tc>
        <w:tc>
          <w:tcPr>
            <w:tcW w:w="465" w:type="dxa"/>
            <w:shd w:val="clear" w:color="auto" w:fill="F2F2F2" w:themeFill="background1" w:themeFillShade="F2"/>
            <w:vAlign w:val="center"/>
          </w:tcPr>
          <w:p w14:paraId="62146602" w14:textId="608390E0" w:rsidR="001363FB" w:rsidRPr="007E38C1" w:rsidRDefault="001363FB" w:rsidP="00F53457">
            <w:pPr>
              <w:ind w:right="-102"/>
              <w:jc w:val="both"/>
              <w:rPr>
                <w:rFonts w:eastAsia="Times New Roman"/>
                <w:b/>
                <w:bCs/>
                <w:sz w:val="14"/>
                <w:szCs w:val="14"/>
                <w:lang w:val="en-US" w:eastAsia="en-CA"/>
              </w:rPr>
            </w:pPr>
            <w:r w:rsidRPr="007E38C1">
              <w:rPr>
                <w:rFonts w:eastAsia="Times New Roman"/>
                <w:b/>
                <w:bCs/>
                <w:sz w:val="14"/>
                <w:szCs w:val="14"/>
                <w:lang w:val="en-US" w:eastAsia="en-CA"/>
              </w:rPr>
              <w:t>TC</w:t>
            </w:r>
          </w:p>
        </w:tc>
        <w:tc>
          <w:tcPr>
            <w:tcW w:w="409" w:type="dxa"/>
            <w:shd w:val="clear" w:color="auto" w:fill="F2F2F2" w:themeFill="background1" w:themeFillShade="F2"/>
            <w:vAlign w:val="center"/>
          </w:tcPr>
          <w:p w14:paraId="09A19794" w14:textId="22E61251" w:rsidR="001363FB" w:rsidRPr="007E38C1" w:rsidRDefault="001363FB" w:rsidP="00F53457">
            <w:pPr>
              <w:ind w:right="-102"/>
              <w:jc w:val="both"/>
              <w:rPr>
                <w:rFonts w:eastAsia="Times New Roman"/>
                <w:b/>
                <w:bCs/>
                <w:sz w:val="14"/>
                <w:szCs w:val="14"/>
                <w:lang w:val="en-US" w:eastAsia="en-CA"/>
              </w:rPr>
            </w:pPr>
            <w:r w:rsidRPr="007E38C1">
              <w:rPr>
                <w:rFonts w:eastAsia="Times New Roman"/>
                <w:b/>
                <w:bCs/>
                <w:sz w:val="14"/>
                <w:szCs w:val="14"/>
                <w:lang w:val="en-US" w:eastAsia="en-CA"/>
              </w:rPr>
              <w:t xml:space="preserve"> NP</w:t>
            </w:r>
          </w:p>
        </w:tc>
      </w:tr>
      <w:tr w:rsidR="003A3798" w:rsidRPr="007E38C1" w14:paraId="488BFC4E" w14:textId="1740BBF2" w:rsidTr="00F53457">
        <w:trPr>
          <w:trHeight w:val="50"/>
          <w:jc w:val="center"/>
        </w:trPr>
        <w:tc>
          <w:tcPr>
            <w:tcW w:w="4199" w:type="dxa"/>
            <w:shd w:val="clear" w:color="auto" w:fill="F2F2F2" w:themeFill="background1" w:themeFillShade="F2"/>
            <w:noWrap/>
            <w:vAlign w:val="center"/>
          </w:tcPr>
          <w:p w14:paraId="6105A155" w14:textId="5A8B454A" w:rsidR="003A3798" w:rsidRPr="007E38C1" w:rsidRDefault="003A3798" w:rsidP="003A3798">
            <w:pPr>
              <w:rPr>
                <w:rFonts w:eastAsia="Times New Roman"/>
                <w:i/>
                <w:iCs/>
                <w:sz w:val="20"/>
                <w:szCs w:val="20"/>
                <w:lang w:val="en-US" w:eastAsia="en-CA"/>
              </w:rPr>
            </w:pPr>
            <w:r w:rsidRPr="007E38C1">
              <w:rPr>
                <w:i/>
                <w:iCs/>
                <w:sz w:val="20"/>
                <w:szCs w:val="20"/>
                <w:lang w:val="en-US"/>
              </w:rPr>
              <w:t>Journal of Consumer Affairs</w:t>
            </w:r>
          </w:p>
        </w:tc>
        <w:tc>
          <w:tcPr>
            <w:tcW w:w="704" w:type="dxa"/>
            <w:shd w:val="clear" w:color="auto" w:fill="auto"/>
            <w:noWrap/>
            <w:vAlign w:val="center"/>
          </w:tcPr>
          <w:p w14:paraId="300B355D" w14:textId="694DBB04"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30</w:t>
            </w:r>
          </w:p>
        </w:tc>
        <w:tc>
          <w:tcPr>
            <w:tcW w:w="465" w:type="dxa"/>
            <w:shd w:val="clear" w:color="auto" w:fill="auto"/>
            <w:noWrap/>
            <w:vAlign w:val="center"/>
          </w:tcPr>
          <w:p w14:paraId="390AF173" w14:textId="660C7DDD"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3786</w:t>
            </w:r>
          </w:p>
        </w:tc>
        <w:tc>
          <w:tcPr>
            <w:tcW w:w="527" w:type="dxa"/>
            <w:shd w:val="clear" w:color="auto" w:fill="auto"/>
            <w:noWrap/>
            <w:vAlign w:val="center"/>
          </w:tcPr>
          <w:p w14:paraId="73DD993F" w14:textId="08457954"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110</w:t>
            </w:r>
          </w:p>
        </w:tc>
        <w:tc>
          <w:tcPr>
            <w:tcW w:w="704" w:type="dxa"/>
            <w:gridSpan w:val="2"/>
            <w:vAlign w:val="bottom"/>
          </w:tcPr>
          <w:p w14:paraId="46B798FA" w14:textId="32822158" w:rsidR="003A3798" w:rsidRPr="007E38C1" w:rsidRDefault="003A3798" w:rsidP="003A3798">
            <w:pPr>
              <w:ind w:left="-107" w:right="-104"/>
              <w:jc w:val="center"/>
              <w:rPr>
                <w:bCs/>
                <w:sz w:val="16"/>
                <w:szCs w:val="16"/>
                <w:lang w:val="en-US"/>
              </w:rPr>
            </w:pPr>
            <w:r w:rsidRPr="007E38C1">
              <w:rPr>
                <w:bCs/>
                <w:sz w:val="16"/>
                <w:szCs w:val="16"/>
                <w:lang w:val="en-US"/>
              </w:rPr>
              <w:t>30</w:t>
            </w:r>
          </w:p>
        </w:tc>
        <w:tc>
          <w:tcPr>
            <w:tcW w:w="429" w:type="dxa"/>
            <w:vAlign w:val="bottom"/>
          </w:tcPr>
          <w:p w14:paraId="5E3433E9" w14:textId="4545FF2A" w:rsidR="003A3798" w:rsidRPr="007E38C1" w:rsidRDefault="003A3798" w:rsidP="003A3798">
            <w:pPr>
              <w:ind w:left="-107" w:right="-104"/>
              <w:jc w:val="center"/>
              <w:rPr>
                <w:bCs/>
                <w:sz w:val="16"/>
                <w:szCs w:val="16"/>
                <w:lang w:val="en-US"/>
              </w:rPr>
            </w:pPr>
            <w:r w:rsidRPr="007E38C1">
              <w:rPr>
                <w:bCs/>
                <w:sz w:val="16"/>
                <w:szCs w:val="16"/>
                <w:lang w:val="en-US"/>
              </w:rPr>
              <w:t>3358</w:t>
            </w:r>
          </w:p>
        </w:tc>
        <w:tc>
          <w:tcPr>
            <w:tcW w:w="338" w:type="dxa"/>
            <w:vAlign w:val="bottom"/>
          </w:tcPr>
          <w:p w14:paraId="51D3CE0C" w14:textId="295AD210" w:rsidR="003A3798" w:rsidRPr="007E38C1" w:rsidRDefault="003A3798" w:rsidP="003A3798">
            <w:pPr>
              <w:ind w:left="-107" w:right="-104"/>
              <w:jc w:val="center"/>
              <w:rPr>
                <w:bCs/>
                <w:sz w:val="16"/>
                <w:szCs w:val="16"/>
                <w:lang w:val="en-US"/>
              </w:rPr>
            </w:pPr>
            <w:r w:rsidRPr="007E38C1">
              <w:rPr>
                <w:bCs/>
                <w:sz w:val="16"/>
                <w:szCs w:val="16"/>
                <w:lang w:val="en-US"/>
              </w:rPr>
              <w:t>53</w:t>
            </w:r>
          </w:p>
        </w:tc>
        <w:tc>
          <w:tcPr>
            <w:tcW w:w="704" w:type="dxa"/>
            <w:gridSpan w:val="2"/>
            <w:vAlign w:val="center"/>
          </w:tcPr>
          <w:p w14:paraId="15169905" w14:textId="1D12CDF3"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10</w:t>
            </w:r>
          </w:p>
        </w:tc>
        <w:tc>
          <w:tcPr>
            <w:tcW w:w="465" w:type="dxa"/>
            <w:vAlign w:val="center"/>
          </w:tcPr>
          <w:p w14:paraId="0F49A00E" w14:textId="75739673"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428</w:t>
            </w:r>
          </w:p>
        </w:tc>
        <w:tc>
          <w:tcPr>
            <w:tcW w:w="409" w:type="dxa"/>
            <w:vAlign w:val="center"/>
          </w:tcPr>
          <w:p w14:paraId="2976E8B7" w14:textId="6E5FBC4D"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57</w:t>
            </w:r>
          </w:p>
        </w:tc>
      </w:tr>
      <w:tr w:rsidR="003A3798" w:rsidRPr="007E38C1" w14:paraId="53C57205" w14:textId="51CA77FD" w:rsidTr="00F53457">
        <w:trPr>
          <w:trHeight w:val="50"/>
          <w:jc w:val="center"/>
        </w:trPr>
        <w:tc>
          <w:tcPr>
            <w:tcW w:w="4199" w:type="dxa"/>
            <w:shd w:val="clear" w:color="auto" w:fill="F2F2F2" w:themeFill="background1" w:themeFillShade="F2"/>
            <w:noWrap/>
            <w:vAlign w:val="center"/>
          </w:tcPr>
          <w:p w14:paraId="3D5B1487" w14:textId="6E2B5FA4" w:rsidR="003A3798" w:rsidRPr="007E38C1" w:rsidRDefault="003A3798" w:rsidP="003A3798">
            <w:pPr>
              <w:rPr>
                <w:rFonts w:eastAsia="Times New Roman"/>
                <w:i/>
                <w:iCs/>
                <w:sz w:val="20"/>
                <w:szCs w:val="20"/>
                <w:lang w:val="en-US" w:eastAsia="en-CA"/>
              </w:rPr>
            </w:pPr>
            <w:r w:rsidRPr="007E38C1">
              <w:rPr>
                <w:i/>
                <w:iCs/>
                <w:sz w:val="20"/>
                <w:szCs w:val="20"/>
                <w:lang w:val="en-US"/>
              </w:rPr>
              <w:t>Journal of Financial Counseling and Planning</w:t>
            </w:r>
          </w:p>
        </w:tc>
        <w:tc>
          <w:tcPr>
            <w:tcW w:w="704" w:type="dxa"/>
            <w:shd w:val="clear" w:color="auto" w:fill="auto"/>
            <w:noWrap/>
            <w:vAlign w:val="center"/>
          </w:tcPr>
          <w:p w14:paraId="6A2F50DD" w14:textId="2F1D7460"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26</w:t>
            </w:r>
          </w:p>
        </w:tc>
        <w:tc>
          <w:tcPr>
            <w:tcW w:w="465" w:type="dxa"/>
            <w:shd w:val="clear" w:color="auto" w:fill="auto"/>
            <w:noWrap/>
            <w:vAlign w:val="center"/>
          </w:tcPr>
          <w:p w14:paraId="343E159D" w14:textId="18065F71"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2470</w:t>
            </w:r>
          </w:p>
        </w:tc>
        <w:tc>
          <w:tcPr>
            <w:tcW w:w="527" w:type="dxa"/>
            <w:shd w:val="clear" w:color="auto" w:fill="auto"/>
            <w:noWrap/>
            <w:vAlign w:val="center"/>
          </w:tcPr>
          <w:p w14:paraId="4CCFEE05" w14:textId="4788405A"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108</w:t>
            </w:r>
          </w:p>
        </w:tc>
        <w:tc>
          <w:tcPr>
            <w:tcW w:w="704" w:type="dxa"/>
            <w:gridSpan w:val="2"/>
            <w:vAlign w:val="bottom"/>
          </w:tcPr>
          <w:p w14:paraId="6D46F197" w14:textId="1C39878E" w:rsidR="003A3798" w:rsidRPr="007E38C1" w:rsidRDefault="003A3798" w:rsidP="003A3798">
            <w:pPr>
              <w:ind w:left="-107" w:right="-104"/>
              <w:jc w:val="center"/>
              <w:rPr>
                <w:bCs/>
                <w:sz w:val="16"/>
                <w:szCs w:val="16"/>
                <w:lang w:val="en-US"/>
              </w:rPr>
            </w:pPr>
            <w:r w:rsidRPr="007E38C1">
              <w:rPr>
                <w:bCs/>
                <w:sz w:val="16"/>
                <w:szCs w:val="16"/>
                <w:lang w:val="en-US"/>
              </w:rPr>
              <w:t>26</w:t>
            </w:r>
          </w:p>
        </w:tc>
        <w:tc>
          <w:tcPr>
            <w:tcW w:w="429" w:type="dxa"/>
            <w:vAlign w:val="bottom"/>
          </w:tcPr>
          <w:p w14:paraId="23DADBB1" w14:textId="661220F5" w:rsidR="003A3798" w:rsidRPr="007E38C1" w:rsidRDefault="003A3798" w:rsidP="003A3798">
            <w:pPr>
              <w:ind w:left="-107" w:right="-104"/>
              <w:jc w:val="center"/>
              <w:rPr>
                <w:bCs/>
                <w:sz w:val="16"/>
                <w:szCs w:val="16"/>
                <w:lang w:val="en-US"/>
              </w:rPr>
            </w:pPr>
            <w:r w:rsidRPr="007E38C1">
              <w:rPr>
                <w:bCs/>
                <w:sz w:val="16"/>
                <w:szCs w:val="16"/>
                <w:lang w:val="en-US"/>
              </w:rPr>
              <w:t>2148</w:t>
            </w:r>
          </w:p>
        </w:tc>
        <w:tc>
          <w:tcPr>
            <w:tcW w:w="338" w:type="dxa"/>
            <w:vAlign w:val="bottom"/>
          </w:tcPr>
          <w:p w14:paraId="6CD7DD69" w14:textId="6087570E" w:rsidR="003A3798" w:rsidRPr="007E38C1" w:rsidRDefault="003A3798" w:rsidP="003A3798">
            <w:pPr>
              <w:ind w:left="-107" w:right="-104"/>
              <w:jc w:val="center"/>
              <w:rPr>
                <w:bCs/>
                <w:sz w:val="16"/>
                <w:szCs w:val="16"/>
                <w:lang w:val="en-US"/>
              </w:rPr>
            </w:pPr>
            <w:r w:rsidRPr="007E38C1">
              <w:rPr>
                <w:bCs/>
                <w:sz w:val="16"/>
                <w:szCs w:val="16"/>
                <w:lang w:val="en-US"/>
              </w:rPr>
              <w:t>63</w:t>
            </w:r>
          </w:p>
        </w:tc>
        <w:tc>
          <w:tcPr>
            <w:tcW w:w="704" w:type="dxa"/>
            <w:gridSpan w:val="2"/>
            <w:vAlign w:val="center"/>
          </w:tcPr>
          <w:p w14:paraId="52587B93" w14:textId="40BCF934"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9</w:t>
            </w:r>
          </w:p>
        </w:tc>
        <w:tc>
          <w:tcPr>
            <w:tcW w:w="465" w:type="dxa"/>
            <w:vAlign w:val="center"/>
          </w:tcPr>
          <w:p w14:paraId="605403FB" w14:textId="2CB11CE1"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322</w:t>
            </w:r>
          </w:p>
        </w:tc>
        <w:tc>
          <w:tcPr>
            <w:tcW w:w="409" w:type="dxa"/>
            <w:vAlign w:val="center"/>
          </w:tcPr>
          <w:p w14:paraId="5F6A1800" w14:textId="21ADA72D"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45</w:t>
            </w:r>
          </w:p>
        </w:tc>
      </w:tr>
      <w:tr w:rsidR="003A3798" w:rsidRPr="007E38C1" w14:paraId="6AF914C3" w14:textId="042791D8" w:rsidTr="00F53457">
        <w:trPr>
          <w:trHeight w:val="50"/>
          <w:jc w:val="center"/>
        </w:trPr>
        <w:tc>
          <w:tcPr>
            <w:tcW w:w="4199" w:type="dxa"/>
            <w:shd w:val="clear" w:color="auto" w:fill="F2F2F2" w:themeFill="background1" w:themeFillShade="F2"/>
            <w:noWrap/>
            <w:vAlign w:val="center"/>
          </w:tcPr>
          <w:p w14:paraId="58B41796" w14:textId="24F8F13E" w:rsidR="003A3798" w:rsidRPr="007E38C1" w:rsidRDefault="003A3798" w:rsidP="003A3798">
            <w:pPr>
              <w:rPr>
                <w:rFonts w:eastAsia="Times New Roman"/>
                <w:i/>
                <w:iCs/>
                <w:sz w:val="20"/>
                <w:szCs w:val="20"/>
                <w:lang w:val="en-US" w:eastAsia="en-CA"/>
              </w:rPr>
            </w:pPr>
            <w:r w:rsidRPr="007E38C1">
              <w:rPr>
                <w:i/>
                <w:iCs/>
                <w:sz w:val="20"/>
                <w:szCs w:val="20"/>
                <w:lang w:val="en-US"/>
              </w:rPr>
              <w:t>Journal of Family and Economic Issues</w:t>
            </w:r>
          </w:p>
        </w:tc>
        <w:tc>
          <w:tcPr>
            <w:tcW w:w="704" w:type="dxa"/>
            <w:shd w:val="clear" w:color="auto" w:fill="auto"/>
            <w:noWrap/>
            <w:vAlign w:val="center"/>
          </w:tcPr>
          <w:p w14:paraId="0FF9B34E" w14:textId="1562FCC6"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23</w:t>
            </w:r>
          </w:p>
        </w:tc>
        <w:tc>
          <w:tcPr>
            <w:tcW w:w="465" w:type="dxa"/>
            <w:shd w:val="clear" w:color="auto" w:fill="auto"/>
            <w:noWrap/>
            <w:vAlign w:val="center"/>
          </w:tcPr>
          <w:p w14:paraId="79607AB1" w14:textId="1187E2DE"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2054</w:t>
            </w:r>
          </w:p>
        </w:tc>
        <w:tc>
          <w:tcPr>
            <w:tcW w:w="527" w:type="dxa"/>
            <w:shd w:val="clear" w:color="auto" w:fill="auto"/>
            <w:noWrap/>
            <w:vAlign w:val="center"/>
          </w:tcPr>
          <w:p w14:paraId="054FE3D2" w14:textId="25171533"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76</w:t>
            </w:r>
          </w:p>
        </w:tc>
        <w:tc>
          <w:tcPr>
            <w:tcW w:w="704" w:type="dxa"/>
            <w:gridSpan w:val="2"/>
            <w:vAlign w:val="bottom"/>
          </w:tcPr>
          <w:p w14:paraId="3B13F7F4" w14:textId="43239E2F" w:rsidR="003A3798" w:rsidRPr="007E38C1" w:rsidRDefault="003A3798" w:rsidP="003A3798">
            <w:pPr>
              <w:ind w:left="-107" w:right="-104"/>
              <w:jc w:val="center"/>
              <w:rPr>
                <w:bCs/>
                <w:sz w:val="16"/>
                <w:szCs w:val="16"/>
                <w:lang w:val="en-US"/>
              </w:rPr>
            </w:pPr>
            <w:r w:rsidRPr="007E38C1">
              <w:rPr>
                <w:bCs/>
                <w:sz w:val="16"/>
                <w:szCs w:val="16"/>
                <w:lang w:val="en-US"/>
              </w:rPr>
              <w:t>20</w:t>
            </w:r>
          </w:p>
        </w:tc>
        <w:tc>
          <w:tcPr>
            <w:tcW w:w="429" w:type="dxa"/>
            <w:vAlign w:val="bottom"/>
          </w:tcPr>
          <w:p w14:paraId="6AD566EB" w14:textId="487852B5" w:rsidR="003A3798" w:rsidRPr="007E38C1" w:rsidRDefault="003A3798" w:rsidP="003A3798">
            <w:pPr>
              <w:ind w:left="-107" w:right="-104"/>
              <w:jc w:val="center"/>
              <w:rPr>
                <w:bCs/>
                <w:sz w:val="16"/>
                <w:szCs w:val="16"/>
                <w:lang w:val="en-US"/>
              </w:rPr>
            </w:pPr>
            <w:r w:rsidRPr="007E38C1">
              <w:rPr>
                <w:bCs/>
                <w:sz w:val="16"/>
                <w:szCs w:val="16"/>
                <w:lang w:val="en-US"/>
              </w:rPr>
              <w:t>1641</w:t>
            </w:r>
          </w:p>
        </w:tc>
        <w:tc>
          <w:tcPr>
            <w:tcW w:w="338" w:type="dxa"/>
            <w:vAlign w:val="bottom"/>
          </w:tcPr>
          <w:p w14:paraId="6F2C183F" w14:textId="4B09B73B" w:rsidR="003A3798" w:rsidRPr="007E38C1" w:rsidRDefault="003A3798" w:rsidP="003A3798">
            <w:pPr>
              <w:ind w:left="-107" w:right="-104"/>
              <w:jc w:val="center"/>
              <w:rPr>
                <w:bCs/>
                <w:sz w:val="16"/>
                <w:szCs w:val="16"/>
                <w:lang w:val="en-US"/>
              </w:rPr>
            </w:pPr>
            <w:r w:rsidRPr="007E38C1">
              <w:rPr>
                <w:bCs/>
                <w:sz w:val="16"/>
                <w:szCs w:val="16"/>
                <w:lang w:val="en-US"/>
              </w:rPr>
              <w:t>33</w:t>
            </w:r>
          </w:p>
        </w:tc>
        <w:tc>
          <w:tcPr>
            <w:tcW w:w="704" w:type="dxa"/>
            <w:gridSpan w:val="2"/>
            <w:vAlign w:val="center"/>
          </w:tcPr>
          <w:p w14:paraId="629AB5C3" w14:textId="318B2AE7"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11</w:t>
            </w:r>
          </w:p>
        </w:tc>
        <w:tc>
          <w:tcPr>
            <w:tcW w:w="465" w:type="dxa"/>
            <w:vAlign w:val="center"/>
          </w:tcPr>
          <w:p w14:paraId="5F9C0974" w14:textId="42F9AFB7"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413</w:t>
            </w:r>
          </w:p>
        </w:tc>
        <w:tc>
          <w:tcPr>
            <w:tcW w:w="409" w:type="dxa"/>
            <w:vAlign w:val="center"/>
          </w:tcPr>
          <w:p w14:paraId="7D12B6C6" w14:textId="7FD6EA79"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43</w:t>
            </w:r>
          </w:p>
        </w:tc>
      </w:tr>
      <w:tr w:rsidR="003A3798" w:rsidRPr="007E38C1" w14:paraId="39441B39" w14:textId="51FAC9AF" w:rsidTr="00F53457">
        <w:trPr>
          <w:trHeight w:val="50"/>
          <w:jc w:val="center"/>
        </w:trPr>
        <w:tc>
          <w:tcPr>
            <w:tcW w:w="4199" w:type="dxa"/>
            <w:shd w:val="clear" w:color="auto" w:fill="F2F2F2" w:themeFill="background1" w:themeFillShade="F2"/>
            <w:noWrap/>
            <w:vAlign w:val="center"/>
          </w:tcPr>
          <w:p w14:paraId="709E66C0" w14:textId="25FC1968" w:rsidR="003A3798" w:rsidRPr="007E38C1" w:rsidRDefault="003A3798" w:rsidP="003A3798">
            <w:pPr>
              <w:rPr>
                <w:rFonts w:eastAsia="Times New Roman"/>
                <w:i/>
                <w:iCs/>
                <w:sz w:val="20"/>
                <w:szCs w:val="20"/>
                <w:lang w:val="en-US" w:eastAsia="en-CA"/>
              </w:rPr>
            </w:pPr>
            <w:r w:rsidRPr="007E38C1">
              <w:rPr>
                <w:i/>
                <w:iCs/>
                <w:sz w:val="20"/>
                <w:szCs w:val="20"/>
                <w:lang w:val="en-US"/>
              </w:rPr>
              <w:t>Journal of Pension Economics and Finance</w:t>
            </w:r>
          </w:p>
        </w:tc>
        <w:tc>
          <w:tcPr>
            <w:tcW w:w="704" w:type="dxa"/>
            <w:shd w:val="clear" w:color="auto" w:fill="auto"/>
            <w:noWrap/>
            <w:vAlign w:val="center"/>
          </w:tcPr>
          <w:p w14:paraId="07D8B72F" w14:textId="3721714B"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20</w:t>
            </w:r>
          </w:p>
        </w:tc>
        <w:tc>
          <w:tcPr>
            <w:tcW w:w="465" w:type="dxa"/>
            <w:shd w:val="clear" w:color="auto" w:fill="auto"/>
            <w:noWrap/>
            <w:vAlign w:val="center"/>
          </w:tcPr>
          <w:p w14:paraId="1FF83B0D" w14:textId="19042895"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2021</w:t>
            </w:r>
          </w:p>
        </w:tc>
        <w:tc>
          <w:tcPr>
            <w:tcW w:w="527" w:type="dxa"/>
            <w:shd w:val="clear" w:color="auto" w:fill="auto"/>
            <w:noWrap/>
            <w:vAlign w:val="center"/>
          </w:tcPr>
          <w:p w14:paraId="10FE2550" w14:textId="4F95A9E7"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44</w:t>
            </w:r>
          </w:p>
        </w:tc>
        <w:tc>
          <w:tcPr>
            <w:tcW w:w="704" w:type="dxa"/>
            <w:gridSpan w:val="2"/>
            <w:vAlign w:val="bottom"/>
          </w:tcPr>
          <w:p w14:paraId="3C0A4385" w14:textId="4EC7253B" w:rsidR="003A3798" w:rsidRPr="007E38C1" w:rsidRDefault="003A3798" w:rsidP="003A3798">
            <w:pPr>
              <w:ind w:left="-107" w:right="-104"/>
              <w:jc w:val="center"/>
              <w:rPr>
                <w:bCs/>
                <w:sz w:val="16"/>
                <w:szCs w:val="16"/>
                <w:lang w:val="en-US"/>
              </w:rPr>
            </w:pPr>
            <w:r w:rsidRPr="007E38C1">
              <w:rPr>
                <w:bCs/>
                <w:sz w:val="16"/>
                <w:szCs w:val="16"/>
                <w:lang w:val="en-US"/>
              </w:rPr>
              <w:t>17</w:t>
            </w:r>
          </w:p>
        </w:tc>
        <w:tc>
          <w:tcPr>
            <w:tcW w:w="429" w:type="dxa"/>
            <w:vAlign w:val="bottom"/>
          </w:tcPr>
          <w:p w14:paraId="2A83D765" w14:textId="48EC1742" w:rsidR="003A3798" w:rsidRPr="007E38C1" w:rsidRDefault="003A3798" w:rsidP="003A3798">
            <w:pPr>
              <w:ind w:left="-107" w:right="-104"/>
              <w:jc w:val="center"/>
              <w:rPr>
                <w:bCs/>
                <w:sz w:val="16"/>
                <w:szCs w:val="16"/>
                <w:lang w:val="en-US"/>
              </w:rPr>
            </w:pPr>
            <w:r w:rsidRPr="007E38C1">
              <w:rPr>
                <w:bCs/>
                <w:sz w:val="16"/>
                <w:szCs w:val="16"/>
                <w:lang w:val="en-US"/>
              </w:rPr>
              <w:t>1795</w:t>
            </w:r>
          </w:p>
        </w:tc>
        <w:tc>
          <w:tcPr>
            <w:tcW w:w="338" w:type="dxa"/>
            <w:vAlign w:val="bottom"/>
          </w:tcPr>
          <w:p w14:paraId="0406E3B1" w14:textId="24451C1D" w:rsidR="003A3798" w:rsidRPr="007E38C1" w:rsidRDefault="003A3798" w:rsidP="003A3798">
            <w:pPr>
              <w:ind w:left="-107" w:right="-104"/>
              <w:jc w:val="center"/>
              <w:rPr>
                <w:bCs/>
                <w:sz w:val="16"/>
                <w:szCs w:val="16"/>
                <w:lang w:val="en-US"/>
              </w:rPr>
            </w:pPr>
            <w:r w:rsidRPr="007E38C1">
              <w:rPr>
                <w:bCs/>
                <w:sz w:val="16"/>
                <w:szCs w:val="16"/>
                <w:lang w:val="en-US"/>
              </w:rPr>
              <w:t>23</w:t>
            </w:r>
          </w:p>
        </w:tc>
        <w:tc>
          <w:tcPr>
            <w:tcW w:w="704" w:type="dxa"/>
            <w:gridSpan w:val="2"/>
            <w:vAlign w:val="center"/>
          </w:tcPr>
          <w:p w14:paraId="6B984DCE" w14:textId="259D33C3"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9</w:t>
            </w:r>
          </w:p>
        </w:tc>
        <w:tc>
          <w:tcPr>
            <w:tcW w:w="465" w:type="dxa"/>
            <w:vAlign w:val="center"/>
          </w:tcPr>
          <w:p w14:paraId="6F06589C" w14:textId="1AD777AA"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226</w:t>
            </w:r>
          </w:p>
        </w:tc>
        <w:tc>
          <w:tcPr>
            <w:tcW w:w="409" w:type="dxa"/>
            <w:vAlign w:val="center"/>
          </w:tcPr>
          <w:p w14:paraId="1D180CE0" w14:textId="57167498"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21</w:t>
            </w:r>
          </w:p>
        </w:tc>
      </w:tr>
      <w:tr w:rsidR="003A3798" w:rsidRPr="007E38C1" w14:paraId="66419B81" w14:textId="3EB2C019" w:rsidTr="00F53457">
        <w:trPr>
          <w:trHeight w:val="50"/>
          <w:jc w:val="center"/>
        </w:trPr>
        <w:tc>
          <w:tcPr>
            <w:tcW w:w="4199" w:type="dxa"/>
            <w:shd w:val="clear" w:color="auto" w:fill="F2F2F2" w:themeFill="background1" w:themeFillShade="F2"/>
            <w:noWrap/>
            <w:vAlign w:val="center"/>
          </w:tcPr>
          <w:p w14:paraId="04D52311" w14:textId="08F6AC72" w:rsidR="003A3798" w:rsidRPr="007E38C1" w:rsidRDefault="003A3798" w:rsidP="003A3798">
            <w:pPr>
              <w:rPr>
                <w:rFonts w:eastAsia="Times New Roman"/>
                <w:i/>
                <w:iCs/>
                <w:sz w:val="20"/>
                <w:szCs w:val="20"/>
                <w:lang w:val="en-US" w:eastAsia="en-CA"/>
              </w:rPr>
            </w:pPr>
            <w:r w:rsidRPr="007E38C1">
              <w:rPr>
                <w:i/>
                <w:iCs/>
                <w:sz w:val="20"/>
                <w:szCs w:val="20"/>
                <w:lang w:val="en-US"/>
              </w:rPr>
              <w:t>International Journal of Consumer Studies</w:t>
            </w:r>
          </w:p>
        </w:tc>
        <w:tc>
          <w:tcPr>
            <w:tcW w:w="704" w:type="dxa"/>
            <w:shd w:val="clear" w:color="auto" w:fill="auto"/>
            <w:noWrap/>
            <w:vAlign w:val="center"/>
          </w:tcPr>
          <w:p w14:paraId="7FAEEFFB" w14:textId="4586EFF1"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17</w:t>
            </w:r>
          </w:p>
        </w:tc>
        <w:tc>
          <w:tcPr>
            <w:tcW w:w="465" w:type="dxa"/>
            <w:shd w:val="clear" w:color="auto" w:fill="auto"/>
            <w:noWrap/>
            <w:vAlign w:val="center"/>
          </w:tcPr>
          <w:p w14:paraId="753961D9" w14:textId="64AFD63A"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1028</w:t>
            </w:r>
          </w:p>
        </w:tc>
        <w:tc>
          <w:tcPr>
            <w:tcW w:w="527" w:type="dxa"/>
            <w:shd w:val="clear" w:color="auto" w:fill="auto"/>
            <w:noWrap/>
            <w:vAlign w:val="center"/>
          </w:tcPr>
          <w:p w14:paraId="356BB0CD" w14:textId="48BA5B91"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59</w:t>
            </w:r>
          </w:p>
        </w:tc>
        <w:tc>
          <w:tcPr>
            <w:tcW w:w="704" w:type="dxa"/>
            <w:gridSpan w:val="2"/>
            <w:vAlign w:val="bottom"/>
          </w:tcPr>
          <w:p w14:paraId="054894B4" w14:textId="0A5455E9" w:rsidR="003A3798" w:rsidRPr="007E38C1" w:rsidRDefault="003A3798" w:rsidP="003A3798">
            <w:pPr>
              <w:ind w:left="-107" w:right="-104"/>
              <w:jc w:val="center"/>
              <w:rPr>
                <w:bCs/>
                <w:sz w:val="16"/>
                <w:szCs w:val="16"/>
                <w:lang w:val="en-US"/>
              </w:rPr>
            </w:pPr>
            <w:r w:rsidRPr="007E38C1">
              <w:rPr>
                <w:bCs/>
                <w:sz w:val="16"/>
                <w:szCs w:val="16"/>
                <w:lang w:val="en-US"/>
              </w:rPr>
              <w:t>12</w:t>
            </w:r>
          </w:p>
        </w:tc>
        <w:tc>
          <w:tcPr>
            <w:tcW w:w="429" w:type="dxa"/>
            <w:vAlign w:val="bottom"/>
          </w:tcPr>
          <w:p w14:paraId="3C402A96" w14:textId="60708929" w:rsidR="003A3798" w:rsidRPr="007E38C1" w:rsidRDefault="003A3798" w:rsidP="003A3798">
            <w:pPr>
              <w:ind w:left="-107" w:right="-104"/>
              <w:jc w:val="center"/>
              <w:rPr>
                <w:bCs/>
                <w:sz w:val="16"/>
                <w:szCs w:val="16"/>
                <w:lang w:val="en-US"/>
              </w:rPr>
            </w:pPr>
            <w:r w:rsidRPr="007E38C1">
              <w:rPr>
                <w:bCs/>
                <w:sz w:val="16"/>
                <w:szCs w:val="16"/>
                <w:lang w:val="en-US"/>
              </w:rPr>
              <w:t>579</w:t>
            </w:r>
          </w:p>
        </w:tc>
        <w:tc>
          <w:tcPr>
            <w:tcW w:w="338" w:type="dxa"/>
            <w:vAlign w:val="bottom"/>
          </w:tcPr>
          <w:p w14:paraId="69049B43" w14:textId="584AC89A" w:rsidR="003A3798" w:rsidRPr="007E38C1" w:rsidRDefault="003A3798" w:rsidP="003A3798">
            <w:pPr>
              <w:ind w:left="-107" w:right="-104"/>
              <w:jc w:val="center"/>
              <w:rPr>
                <w:bCs/>
                <w:sz w:val="16"/>
                <w:szCs w:val="16"/>
                <w:lang w:val="en-US"/>
              </w:rPr>
            </w:pPr>
            <w:r w:rsidRPr="007E38C1">
              <w:rPr>
                <w:bCs/>
                <w:sz w:val="16"/>
                <w:szCs w:val="16"/>
                <w:lang w:val="en-US"/>
              </w:rPr>
              <w:t>28</w:t>
            </w:r>
          </w:p>
        </w:tc>
        <w:tc>
          <w:tcPr>
            <w:tcW w:w="704" w:type="dxa"/>
            <w:gridSpan w:val="2"/>
            <w:vAlign w:val="center"/>
          </w:tcPr>
          <w:p w14:paraId="5838AF66" w14:textId="15774160"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12</w:t>
            </w:r>
          </w:p>
        </w:tc>
        <w:tc>
          <w:tcPr>
            <w:tcW w:w="465" w:type="dxa"/>
            <w:vAlign w:val="center"/>
          </w:tcPr>
          <w:p w14:paraId="5DC9C9D7" w14:textId="1B13BA9F"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449</w:t>
            </w:r>
          </w:p>
        </w:tc>
        <w:tc>
          <w:tcPr>
            <w:tcW w:w="409" w:type="dxa"/>
            <w:vAlign w:val="center"/>
          </w:tcPr>
          <w:p w14:paraId="6A8046F0" w14:textId="5EEB28D2"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31</w:t>
            </w:r>
          </w:p>
        </w:tc>
      </w:tr>
      <w:tr w:rsidR="003A3798" w:rsidRPr="007E38C1" w14:paraId="1BCBC23B" w14:textId="562E4672" w:rsidTr="00F53457">
        <w:trPr>
          <w:trHeight w:val="50"/>
          <w:jc w:val="center"/>
        </w:trPr>
        <w:tc>
          <w:tcPr>
            <w:tcW w:w="4199" w:type="dxa"/>
            <w:shd w:val="clear" w:color="auto" w:fill="F2F2F2" w:themeFill="background1" w:themeFillShade="F2"/>
            <w:noWrap/>
            <w:vAlign w:val="center"/>
          </w:tcPr>
          <w:p w14:paraId="7DF79BAC" w14:textId="5E5C0DD7" w:rsidR="003A3798" w:rsidRPr="007E38C1" w:rsidRDefault="003A3798" w:rsidP="003A3798">
            <w:pPr>
              <w:rPr>
                <w:rFonts w:eastAsia="Times New Roman"/>
                <w:i/>
                <w:iCs/>
                <w:sz w:val="20"/>
                <w:szCs w:val="20"/>
                <w:lang w:val="en-US" w:eastAsia="en-CA"/>
              </w:rPr>
            </w:pPr>
            <w:r w:rsidRPr="007E38C1">
              <w:rPr>
                <w:i/>
                <w:iCs/>
                <w:sz w:val="20"/>
                <w:szCs w:val="20"/>
                <w:lang w:val="en-US"/>
              </w:rPr>
              <w:t>Journal of Economic Psychology</w:t>
            </w:r>
          </w:p>
        </w:tc>
        <w:tc>
          <w:tcPr>
            <w:tcW w:w="704" w:type="dxa"/>
            <w:shd w:val="clear" w:color="auto" w:fill="auto"/>
            <w:noWrap/>
            <w:vAlign w:val="center"/>
          </w:tcPr>
          <w:p w14:paraId="1F1C0056" w14:textId="0CC67008"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17</w:t>
            </w:r>
          </w:p>
        </w:tc>
        <w:tc>
          <w:tcPr>
            <w:tcW w:w="465" w:type="dxa"/>
            <w:shd w:val="clear" w:color="auto" w:fill="auto"/>
            <w:noWrap/>
            <w:vAlign w:val="center"/>
          </w:tcPr>
          <w:p w14:paraId="1045979F" w14:textId="33C48C0B"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1259</w:t>
            </w:r>
          </w:p>
        </w:tc>
        <w:tc>
          <w:tcPr>
            <w:tcW w:w="527" w:type="dxa"/>
            <w:shd w:val="clear" w:color="auto" w:fill="auto"/>
            <w:noWrap/>
            <w:vAlign w:val="center"/>
          </w:tcPr>
          <w:p w14:paraId="58D660F6" w14:textId="163D5120"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26</w:t>
            </w:r>
          </w:p>
        </w:tc>
        <w:tc>
          <w:tcPr>
            <w:tcW w:w="704" w:type="dxa"/>
            <w:gridSpan w:val="2"/>
            <w:vAlign w:val="bottom"/>
          </w:tcPr>
          <w:p w14:paraId="024BD2BD" w14:textId="47FEAC90" w:rsidR="003A3798" w:rsidRPr="007E38C1" w:rsidRDefault="003A3798" w:rsidP="003A3798">
            <w:pPr>
              <w:ind w:left="-107" w:right="-104"/>
              <w:jc w:val="center"/>
              <w:rPr>
                <w:bCs/>
                <w:sz w:val="16"/>
                <w:szCs w:val="16"/>
                <w:lang w:val="en-US"/>
              </w:rPr>
            </w:pPr>
            <w:r w:rsidRPr="007E38C1">
              <w:rPr>
                <w:bCs/>
                <w:sz w:val="16"/>
                <w:szCs w:val="16"/>
                <w:lang w:val="en-US"/>
              </w:rPr>
              <w:t>13</w:t>
            </w:r>
          </w:p>
        </w:tc>
        <w:tc>
          <w:tcPr>
            <w:tcW w:w="429" w:type="dxa"/>
            <w:vAlign w:val="bottom"/>
          </w:tcPr>
          <w:p w14:paraId="394B66BB" w14:textId="102EEA61" w:rsidR="003A3798" w:rsidRPr="007E38C1" w:rsidRDefault="003A3798" w:rsidP="003A3798">
            <w:pPr>
              <w:ind w:left="-107" w:right="-104"/>
              <w:jc w:val="center"/>
              <w:rPr>
                <w:bCs/>
                <w:sz w:val="16"/>
                <w:szCs w:val="16"/>
                <w:lang w:val="en-US"/>
              </w:rPr>
            </w:pPr>
            <w:r w:rsidRPr="007E38C1">
              <w:rPr>
                <w:bCs/>
                <w:sz w:val="16"/>
                <w:szCs w:val="16"/>
                <w:lang w:val="en-US"/>
              </w:rPr>
              <w:t>1033</w:t>
            </w:r>
          </w:p>
        </w:tc>
        <w:tc>
          <w:tcPr>
            <w:tcW w:w="338" w:type="dxa"/>
            <w:vAlign w:val="bottom"/>
          </w:tcPr>
          <w:p w14:paraId="5AFDFE37" w14:textId="72E24B73" w:rsidR="003A3798" w:rsidRPr="007E38C1" w:rsidRDefault="003A3798" w:rsidP="003A3798">
            <w:pPr>
              <w:ind w:left="-107" w:right="-104"/>
              <w:jc w:val="center"/>
              <w:rPr>
                <w:bCs/>
                <w:sz w:val="16"/>
                <w:szCs w:val="16"/>
                <w:lang w:val="en-US"/>
              </w:rPr>
            </w:pPr>
            <w:r w:rsidRPr="007E38C1">
              <w:rPr>
                <w:bCs/>
                <w:sz w:val="16"/>
                <w:szCs w:val="16"/>
                <w:lang w:val="en-US"/>
              </w:rPr>
              <w:t>16</w:t>
            </w:r>
          </w:p>
        </w:tc>
        <w:tc>
          <w:tcPr>
            <w:tcW w:w="704" w:type="dxa"/>
            <w:gridSpan w:val="2"/>
            <w:vAlign w:val="center"/>
          </w:tcPr>
          <w:p w14:paraId="547A9212" w14:textId="77777777" w:rsidR="003A3798" w:rsidRPr="007E38C1" w:rsidRDefault="003A3798" w:rsidP="003A3798">
            <w:pPr>
              <w:ind w:left="-107" w:right="-104"/>
              <w:jc w:val="center"/>
              <w:rPr>
                <w:rFonts w:eastAsia="Times New Roman"/>
                <w:bCs/>
                <w:sz w:val="16"/>
                <w:szCs w:val="16"/>
                <w:lang w:val="en-US" w:eastAsia="en-CA"/>
              </w:rPr>
            </w:pPr>
          </w:p>
        </w:tc>
        <w:tc>
          <w:tcPr>
            <w:tcW w:w="465" w:type="dxa"/>
            <w:vAlign w:val="center"/>
          </w:tcPr>
          <w:p w14:paraId="3E577A2F" w14:textId="77777777" w:rsidR="003A3798" w:rsidRPr="007E38C1" w:rsidRDefault="003A3798" w:rsidP="003A3798">
            <w:pPr>
              <w:ind w:left="-107" w:right="-104"/>
              <w:jc w:val="center"/>
              <w:rPr>
                <w:rFonts w:eastAsia="Times New Roman"/>
                <w:bCs/>
                <w:sz w:val="16"/>
                <w:szCs w:val="16"/>
                <w:lang w:val="en-US" w:eastAsia="en-CA"/>
              </w:rPr>
            </w:pPr>
          </w:p>
        </w:tc>
        <w:tc>
          <w:tcPr>
            <w:tcW w:w="409" w:type="dxa"/>
            <w:vAlign w:val="center"/>
          </w:tcPr>
          <w:p w14:paraId="48515469" w14:textId="77777777" w:rsidR="003A3798" w:rsidRPr="007E38C1" w:rsidRDefault="003A3798" w:rsidP="003A3798">
            <w:pPr>
              <w:ind w:left="-107" w:right="-104"/>
              <w:jc w:val="center"/>
              <w:rPr>
                <w:rFonts w:eastAsia="Times New Roman"/>
                <w:bCs/>
                <w:sz w:val="16"/>
                <w:szCs w:val="16"/>
                <w:lang w:val="en-US" w:eastAsia="en-CA"/>
              </w:rPr>
            </w:pPr>
          </w:p>
        </w:tc>
      </w:tr>
      <w:tr w:rsidR="003A3798" w:rsidRPr="007E38C1" w14:paraId="276F8C21" w14:textId="7320278B" w:rsidTr="00F53457">
        <w:trPr>
          <w:trHeight w:val="50"/>
          <w:jc w:val="center"/>
        </w:trPr>
        <w:tc>
          <w:tcPr>
            <w:tcW w:w="4199" w:type="dxa"/>
            <w:shd w:val="clear" w:color="auto" w:fill="F2F2F2" w:themeFill="background1" w:themeFillShade="F2"/>
            <w:noWrap/>
            <w:vAlign w:val="center"/>
          </w:tcPr>
          <w:p w14:paraId="72E70761" w14:textId="3FEBD77D" w:rsidR="003A3798" w:rsidRPr="007E38C1" w:rsidRDefault="003A3798" w:rsidP="003A3798">
            <w:pPr>
              <w:rPr>
                <w:rFonts w:eastAsia="Times New Roman"/>
                <w:i/>
                <w:iCs/>
                <w:sz w:val="20"/>
                <w:szCs w:val="20"/>
                <w:lang w:val="en-US" w:eastAsia="en-CA"/>
              </w:rPr>
            </w:pPr>
            <w:r w:rsidRPr="007E38C1">
              <w:rPr>
                <w:i/>
                <w:iCs/>
                <w:sz w:val="20"/>
                <w:szCs w:val="20"/>
                <w:lang w:val="en-US"/>
              </w:rPr>
              <w:t>Journal of Banking and Finance</w:t>
            </w:r>
          </w:p>
        </w:tc>
        <w:tc>
          <w:tcPr>
            <w:tcW w:w="704" w:type="dxa"/>
            <w:shd w:val="clear" w:color="auto" w:fill="auto"/>
            <w:noWrap/>
            <w:vAlign w:val="center"/>
          </w:tcPr>
          <w:p w14:paraId="24130C0D" w14:textId="53EFC280"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15</w:t>
            </w:r>
          </w:p>
        </w:tc>
        <w:tc>
          <w:tcPr>
            <w:tcW w:w="465" w:type="dxa"/>
            <w:shd w:val="clear" w:color="auto" w:fill="auto"/>
            <w:noWrap/>
            <w:vAlign w:val="center"/>
          </w:tcPr>
          <w:p w14:paraId="09C21349" w14:textId="30058A0F"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961</w:t>
            </w:r>
          </w:p>
        </w:tc>
        <w:tc>
          <w:tcPr>
            <w:tcW w:w="527" w:type="dxa"/>
            <w:shd w:val="clear" w:color="auto" w:fill="auto"/>
            <w:noWrap/>
            <w:vAlign w:val="center"/>
          </w:tcPr>
          <w:p w14:paraId="756A92B6" w14:textId="5F8E27F5"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24</w:t>
            </w:r>
          </w:p>
        </w:tc>
        <w:tc>
          <w:tcPr>
            <w:tcW w:w="704" w:type="dxa"/>
            <w:gridSpan w:val="2"/>
            <w:vAlign w:val="bottom"/>
          </w:tcPr>
          <w:p w14:paraId="0729CC7A" w14:textId="6E756E2A" w:rsidR="003A3798" w:rsidRPr="007E38C1" w:rsidRDefault="003A3798" w:rsidP="003A3798">
            <w:pPr>
              <w:ind w:left="-107" w:right="-104"/>
              <w:jc w:val="center"/>
              <w:rPr>
                <w:bCs/>
                <w:sz w:val="16"/>
                <w:szCs w:val="16"/>
                <w:lang w:val="en-US"/>
              </w:rPr>
            </w:pPr>
            <w:r w:rsidRPr="007E38C1">
              <w:rPr>
                <w:bCs/>
                <w:sz w:val="16"/>
                <w:szCs w:val="16"/>
                <w:lang w:val="en-US"/>
              </w:rPr>
              <w:t>9</w:t>
            </w:r>
          </w:p>
        </w:tc>
        <w:tc>
          <w:tcPr>
            <w:tcW w:w="429" w:type="dxa"/>
            <w:vAlign w:val="bottom"/>
          </w:tcPr>
          <w:p w14:paraId="4B81AC62" w14:textId="2A1036F9" w:rsidR="003A3798" w:rsidRPr="007E38C1" w:rsidRDefault="003A3798" w:rsidP="003A3798">
            <w:pPr>
              <w:ind w:left="-107" w:right="-104"/>
              <w:jc w:val="center"/>
              <w:rPr>
                <w:bCs/>
                <w:sz w:val="16"/>
                <w:szCs w:val="16"/>
                <w:lang w:val="en-US"/>
              </w:rPr>
            </w:pPr>
            <w:r w:rsidRPr="007E38C1">
              <w:rPr>
                <w:bCs/>
                <w:sz w:val="16"/>
                <w:szCs w:val="16"/>
                <w:lang w:val="en-US"/>
              </w:rPr>
              <w:t>715</w:t>
            </w:r>
          </w:p>
        </w:tc>
        <w:tc>
          <w:tcPr>
            <w:tcW w:w="338" w:type="dxa"/>
            <w:vAlign w:val="bottom"/>
          </w:tcPr>
          <w:p w14:paraId="0BC78C3D" w14:textId="4B19AFB8" w:rsidR="003A3798" w:rsidRPr="007E38C1" w:rsidRDefault="003A3798" w:rsidP="003A3798">
            <w:pPr>
              <w:ind w:left="-107" w:right="-104"/>
              <w:jc w:val="center"/>
              <w:rPr>
                <w:bCs/>
                <w:sz w:val="16"/>
                <w:szCs w:val="16"/>
                <w:lang w:val="en-US"/>
              </w:rPr>
            </w:pPr>
            <w:r w:rsidRPr="007E38C1">
              <w:rPr>
                <w:bCs/>
                <w:sz w:val="16"/>
                <w:szCs w:val="16"/>
                <w:lang w:val="en-US"/>
              </w:rPr>
              <w:t>9</w:t>
            </w:r>
          </w:p>
        </w:tc>
        <w:tc>
          <w:tcPr>
            <w:tcW w:w="704" w:type="dxa"/>
            <w:gridSpan w:val="2"/>
            <w:vAlign w:val="center"/>
          </w:tcPr>
          <w:p w14:paraId="02304F24" w14:textId="2D774EC8"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10</w:t>
            </w:r>
          </w:p>
        </w:tc>
        <w:tc>
          <w:tcPr>
            <w:tcW w:w="465" w:type="dxa"/>
            <w:vAlign w:val="center"/>
          </w:tcPr>
          <w:p w14:paraId="6FF1C3FC" w14:textId="55162C8A"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246</w:t>
            </w:r>
          </w:p>
        </w:tc>
        <w:tc>
          <w:tcPr>
            <w:tcW w:w="409" w:type="dxa"/>
            <w:vAlign w:val="center"/>
          </w:tcPr>
          <w:p w14:paraId="3399F2D0" w14:textId="4EB79AD3"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15</w:t>
            </w:r>
          </w:p>
        </w:tc>
      </w:tr>
      <w:tr w:rsidR="003A3798" w:rsidRPr="007E38C1" w14:paraId="1A5A3D04" w14:textId="3404DE05" w:rsidTr="00F53457">
        <w:trPr>
          <w:trHeight w:val="50"/>
          <w:jc w:val="center"/>
        </w:trPr>
        <w:tc>
          <w:tcPr>
            <w:tcW w:w="4199" w:type="dxa"/>
            <w:shd w:val="clear" w:color="auto" w:fill="F2F2F2" w:themeFill="background1" w:themeFillShade="F2"/>
            <w:noWrap/>
            <w:vAlign w:val="center"/>
          </w:tcPr>
          <w:p w14:paraId="7D5F8D13" w14:textId="450798A1" w:rsidR="003A3798" w:rsidRPr="007E38C1" w:rsidRDefault="003A3798" w:rsidP="003A3798">
            <w:pPr>
              <w:rPr>
                <w:rFonts w:eastAsia="Times New Roman"/>
                <w:i/>
                <w:iCs/>
                <w:sz w:val="20"/>
                <w:szCs w:val="20"/>
                <w:lang w:val="en-US" w:eastAsia="en-CA"/>
              </w:rPr>
            </w:pPr>
            <w:r w:rsidRPr="007E38C1">
              <w:rPr>
                <w:i/>
                <w:iCs/>
                <w:sz w:val="20"/>
                <w:szCs w:val="20"/>
                <w:lang w:val="en-US"/>
              </w:rPr>
              <w:t>Journal of Economic Behavior and Organization</w:t>
            </w:r>
          </w:p>
        </w:tc>
        <w:tc>
          <w:tcPr>
            <w:tcW w:w="704" w:type="dxa"/>
            <w:shd w:val="clear" w:color="auto" w:fill="auto"/>
            <w:noWrap/>
            <w:vAlign w:val="center"/>
          </w:tcPr>
          <w:p w14:paraId="55B40FDB" w14:textId="56052907"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14</w:t>
            </w:r>
          </w:p>
        </w:tc>
        <w:tc>
          <w:tcPr>
            <w:tcW w:w="465" w:type="dxa"/>
            <w:shd w:val="clear" w:color="auto" w:fill="auto"/>
            <w:noWrap/>
            <w:vAlign w:val="center"/>
          </w:tcPr>
          <w:p w14:paraId="77D12B6F" w14:textId="1F03E576"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527</w:t>
            </w:r>
          </w:p>
        </w:tc>
        <w:tc>
          <w:tcPr>
            <w:tcW w:w="527" w:type="dxa"/>
            <w:shd w:val="clear" w:color="auto" w:fill="auto"/>
            <w:noWrap/>
            <w:vAlign w:val="center"/>
          </w:tcPr>
          <w:p w14:paraId="2E7C2A3A" w14:textId="73869344"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27</w:t>
            </w:r>
          </w:p>
        </w:tc>
        <w:tc>
          <w:tcPr>
            <w:tcW w:w="704" w:type="dxa"/>
            <w:gridSpan w:val="2"/>
            <w:vAlign w:val="bottom"/>
          </w:tcPr>
          <w:p w14:paraId="3E5DDBCF" w14:textId="337707B4" w:rsidR="003A3798" w:rsidRPr="007E38C1" w:rsidRDefault="003A3798" w:rsidP="003A3798">
            <w:pPr>
              <w:ind w:left="-107" w:right="-104"/>
              <w:jc w:val="center"/>
              <w:rPr>
                <w:bCs/>
                <w:sz w:val="16"/>
                <w:szCs w:val="16"/>
                <w:lang w:val="en-US"/>
              </w:rPr>
            </w:pPr>
            <w:r w:rsidRPr="007E38C1">
              <w:rPr>
                <w:bCs/>
                <w:sz w:val="16"/>
                <w:szCs w:val="16"/>
                <w:lang w:val="en-US"/>
              </w:rPr>
              <w:t>9</w:t>
            </w:r>
          </w:p>
        </w:tc>
        <w:tc>
          <w:tcPr>
            <w:tcW w:w="429" w:type="dxa"/>
            <w:vAlign w:val="bottom"/>
          </w:tcPr>
          <w:p w14:paraId="6623507C" w14:textId="786F4068" w:rsidR="003A3798" w:rsidRPr="007E38C1" w:rsidRDefault="003A3798" w:rsidP="003A3798">
            <w:pPr>
              <w:ind w:left="-107" w:right="-104"/>
              <w:jc w:val="center"/>
              <w:rPr>
                <w:bCs/>
                <w:sz w:val="16"/>
                <w:szCs w:val="16"/>
                <w:lang w:val="en-US"/>
              </w:rPr>
            </w:pPr>
            <w:r w:rsidRPr="007E38C1">
              <w:rPr>
                <w:bCs/>
                <w:sz w:val="16"/>
                <w:szCs w:val="16"/>
                <w:lang w:val="en-US"/>
              </w:rPr>
              <w:t>319</w:t>
            </w:r>
          </w:p>
        </w:tc>
        <w:tc>
          <w:tcPr>
            <w:tcW w:w="338" w:type="dxa"/>
            <w:vAlign w:val="bottom"/>
          </w:tcPr>
          <w:p w14:paraId="38576B3F" w14:textId="5F06C293" w:rsidR="003A3798" w:rsidRPr="007E38C1" w:rsidRDefault="003A3798" w:rsidP="003A3798">
            <w:pPr>
              <w:ind w:left="-107" w:right="-104"/>
              <w:jc w:val="center"/>
              <w:rPr>
                <w:bCs/>
                <w:sz w:val="16"/>
                <w:szCs w:val="16"/>
                <w:lang w:val="en-US"/>
              </w:rPr>
            </w:pPr>
            <w:r w:rsidRPr="007E38C1">
              <w:rPr>
                <w:bCs/>
                <w:sz w:val="16"/>
                <w:szCs w:val="16"/>
                <w:lang w:val="en-US"/>
              </w:rPr>
              <w:t>9</w:t>
            </w:r>
          </w:p>
        </w:tc>
        <w:tc>
          <w:tcPr>
            <w:tcW w:w="704" w:type="dxa"/>
            <w:gridSpan w:val="2"/>
            <w:vAlign w:val="center"/>
          </w:tcPr>
          <w:p w14:paraId="753504DC" w14:textId="55209410"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8</w:t>
            </w:r>
          </w:p>
        </w:tc>
        <w:tc>
          <w:tcPr>
            <w:tcW w:w="465" w:type="dxa"/>
            <w:vAlign w:val="center"/>
          </w:tcPr>
          <w:p w14:paraId="606496D0" w14:textId="5DDD0AC5"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208</w:t>
            </w:r>
          </w:p>
        </w:tc>
        <w:tc>
          <w:tcPr>
            <w:tcW w:w="409" w:type="dxa"/>
            <w:vAlign w:val="center"/>
          </w:tcPr>
          <w:p w14:paraId="39C63218" w14:textId="03F3030F"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18</w:t>
            </w:r>
          </w:p>
        </w:tc>
      </w:tr>
      <w:tr w:rsidR="003A3798" w:rsidRPr="007E38C1" w14:paraId="3DE8473E" w14:textId="037C991D" w:rsidTr="00F53457">
        <w:trPr>
          <w:trHeight w:val="50"/>
          <w:jc w:val="center"/>
        </w:trPr>
        <w:tc>
          <w:tcPr>
            <w:tcW w:w="4199" w:type="dxa"/>
            <w:shd w:val="clear" w:color="auto" w:fill="F2F2F2" w:themeFill="background1" w:themeFillShade="F2"/>
            <w:noWrap/>
            <w:vAlign w:val="center"/>
          </w:tcPr>
          <w:p w14:paraId="12E3940E" w14:textId="2B25EE70" w:rsidR="003A3798" w:rsidRPr="007E38C1" w:rsidRDefault="003A3798" w:rsidP="003A3798">
            <w:pPr>
              <w:rPr>
                <w:rFonts w:eastAsia="Times New Roman"/>
                <w:i/>
                <w:iCs/>
                <w:sz w:val="20"/>
                <w:szCs w:val="20"/>
                <w:lang w:val="en-US" w:eastAsia="en-CA"/>
              </w:rPr>
            </w:pPr>
            <w:r w:rsidRPr="007E38C1">
              <w:rPr>
                <w:i/>
                <w:iCs/>
                <w:sz w:val="20"/>
                <w:szCs w:val="20"/>
                <w:lang w:val="en-US"/>
              </w:rPr>
              <w:t>International Journal of Bank Marketing</w:t>
            </w:r>
          </w:p>
        </w:tc>
        <w:tc>
          <w:tcPr>
            <w:tcW w:w="704" w:type="dxa"/>
            <w:shd w:val="clear" w:color="auto" w:fill="auto"/>
            <w:noWrap/>
            <w:vAlign w:val="center"/>
          </w:tcPr>
          <w:p w14:paraId="3FB38925" w14:textId="664F891F"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12</w:t>
            </w:r>
          </w:p>
        </w:tc>
        <w:tc>
          <w:tcPr>
            <w:tcW w:w="465" w:type="dxa"/>
            <w:shd w:val="clear" w:color="auto" w:fill="auto"/>
            <w:noWrap/>
            <w:vAlign w:val="center"/>
          </w:tcPr>
          <w:p w14:paraId="65A122C9" w14:textId="144C6718"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517</w:t>
            </w:r>
          </w:p>
        </w:tc>
        <w:tc>
          <w:tcPr>
            <w:tcW w:w="527" w:type="dxa"/>
            <w:shd w:val="clear" w:color="auto" w:fill="auto"/>
            <w:noWrap/>
            <w:vAlign w:val="center"/>
          </w:tcPr>
          <w:p w14:paraId="71C06AC2" w14:textId="521BCEB9"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47</w:t>
            </w:r>
          </w:p>
        </w:tc>
        <w:tc>
          <w:tcPr>
            <w:tcW w:w="704" w:type="dxa"/>
            <w:gridSpan w:val="2"/>
            <w:vAlign w:val="bottom"/>
          </w:tcPr>
          <w:p w14:paraId="21B24740" w14:textId="216377B7" w:rsidR="003A3798" w:rsidRPr="007E38C1" w:rsidRDefault="003A3798" w:rsidP="003A3798">
            <w:pPr>
              <w:ind w:left="-107" w:right="-104"/>
              <w:jc w:val="center"/>
              <w:rPr>
                <w:bCs/>
                <w:sz w:val="16"/>
                <w:szCs w:val="16"/>
                <w:lang w:val="en-US"/>
              </w:rPr>
            </w:pPr>
            <w:r w:rsidRPr="007E38C1">
              <w:rPr>
                <w:bCs/>
                <w:sz w:val="16"/>
                <w:szCs w:val="16"/>
                <w:lang w:val="en-US"/>
              </w:rPr>
              <w:t>8</w:t>
            </w:r>
          </w:p>
        </w:tc>
        <w:tc>
          <w:tcPr>
            <w:tcW w:w="429" w:type="dxa"/>
            <w:vAlign w:val="bottom"/>
          </w:tcPr>
          <w:p w14:paraId="15E822EC" w14:textId="7FF47A0C" w:rsidR="003A3798" w:rsidRPr="007E38C1" w:rsidRDefault="003A3798" w:rsidP="003A3798">
            <w:pPr>
              <w:ind w:left="-107" w:right="-104"/>
              <w:jc w:val="center"/>
              <w:rPr>
                <w:bCs/>
                <w:sz w:val="16"/>
                <w:szCs w:val="16"/>
                <w:lang w:val="en-US"/>
              </w:rPr>
            </w:pPr>
            <w:r w:rsidRPr="007E38C1">
              <w:rPr>
                <w:bCs/>
                <w:sz w:val="16"/>
                <w:szCs w:val="16"/>
                <w:lang w:val="en-US"/>
              </w:rPr>
              <w:t>120</w:t>
            </w:r>
          </w:p>
        </w:tc>
        <w:tc>
          <w:tcPr>
            <w:tcW w:w="338" w:type="dxa"/>
            <w:vAlign w:val="bottom"/>
          </w:tcPr>
          <w:p w14:paraId="5C10AB04" w14:textId="60FB2501" w:rsidR="003A3798" w:rsidRPr="007E38C1" w:rsidRDefault="003A3798" w:rsidP="003A3798">
            <w:pPr>
              <w:ind w:left="-107" w:right="-104"/>
              <w:jc w:val="center"/>
              <w:rPr>
                <w:bCs/>
                <w:sz w:val="16"/>
                <w:szCs w:val="16"/>
                <w:lang w:val="en-US"/>
              </w:rPr>
            </w:pPr>
            <w:r w:rsidRPr="007E38C1">
              <w:rPr>
                <w:bCs/>
                <w:sz w:val="16"/>
                <w:szCs w:val="16"/>
                <w:lang w:val="en-US"/>
              </w:rPr>
              <w:t>9</w:t>
            </w:r>
          </w:p>
        </w:tc>
        <w:tc>
          <w:tcPr>
            <w:tcW w:w="704" w:type="dxa"/>
            <w:gridSpan w:val="2"/>
            <w:vAlign w:val="center"/>
          </w:tcPr>
          <w:p w14:paraId="71239C3C" w14:textId="3E3F2641"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11</w:t>
            </w:r>
          </w:p>
        </w:tc>
        <w:tc>
          <w:tcPr>
            <w:tcW w:w="465" w:type="dxa"/>
            <w:vAlign w:val="center"/>
          </w:tcPr>
          <w:p w14:paraId="628C4A2D" w14:textId="17AB5798"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397</w:t>
            </w:r>
          </w:p>
        </w:tc>
        <w:tc>
          <w:tcPr>
            <w:tcW w:w="409" w:type="dxa"/>
            <w:vAlign w:val="center"/>
          </w:tcPr>
          <w:p w14:paraId="5E0AB192" w14:textId="234C1CBD"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38</w:t>
            </w:r>
          </w:p>
        </w:tc>
      </w:tr>
      <w:tr w:rsidR="003A3798" w:rsidRPr="007E38C1" w14:paraId="213E3DAC" w14:textId="5B4B052E" w:rsidTr="00F53457">
        <w:trPr>
          <w:trHeight w:val="50"/>
          <w:jc w:val="center"/>
        </w:trPr>
        <w:tc>
          <w:tcPr>
            <w:tcW w:w="4199" w:type="dxa"/>
            <w:shd w:val="clear" w:color="auto" w:fill="F2F2F2" w:themeFill="background1" w:themeFillShade="F2"/>
            <w:noWrap/>
            <w:vAlign w:val="center"/>
          </w:tcPr>
          <w:p w14:paraId="1301F309" w14:textId="7B2CB46D" w:rsidR="003A3798" w:rsidRPr="007E38C1" w:rsidRDefault="003A3798" w:rsidP="003A3798">
            <w:pPr>
              <w:rPr>
                <w:rFonts w:eastAsia="Times New Roman"/>
                <w:i/>
                <w:iCs/>
                <w:sz w:val="20"/>
                <w:szCs w:val="20"/>
                <w:lang w:val="en-US" w:eastAsia="en-CA"/>
              </w:rPr>
            </w:pPr>
            <w:r w:rsidRPr="007E38C1">
              <w:rPr>
                <w:i/>
                <w:iCs/>
                <w:sz w:val="20"/>
                <w:szCs w:val="20"/>
                <w:lang w:val="en-US"/>
              </w:rPr>
              <w:t>Social Indicators Research</w:t>
            </w:r>
          </w:p>
        </w:tc>
        <w:tc>
          <w:tcPr>
            <w:tcW w:w="704" w:type="dxa"/>
            <w:shd w:val="clear" w:color="auto" w:fill="auto"/>
            <w:noWrap/>
            <w:vAlign w:val="center"/>
          </w:tcPr>
          <w:p w14:paraId="4CD56E1F" w14:textId="603EE15A"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10</w:t>
            </w:r>
          </w:p>
        </w:tc>
        <w:tc>
          <w:tcPr>
            <w:tcW w:w="465" w:type="dxa"/>
            <w:shd w:val="clear" w:color="auto" w:fill="auto"/>
            <w:noWrap/>
            <w:vAlign w:val="center"/>
          </w:tcPr>
          <w:p w14:paraId="32EE6A89" w14:textId="67582B22"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443</w:t>
            </w:r>
          </w:p>
        </w:tc>
        <w:tc>
          <w:tcPr>
            <w:tcW w:w="527" w:type="dxa"/>
            <w:shd w:val="clear" w:color="auto" w:fill="auto"/>
            <w:noWrap/>
            <w:vAlign w:val="center"/>
          </w:tcPr>
          <w:p w14:paraId="7F79EA59" w14:textId="3C7BB7B4"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14</w:t>
            </w:r>
          </w:p>
        </w:tc>
        <w:tc>
          <w:tcPr>
            <w:tcW w:w="704" w:type="dxa"/>
            <w:gridSpan w:val="2"/>
            <w:vAlign w:val="bottom"/>
          </w:tcPr>
          <w:p w14:paraId="50A1CFB6" w14:textId="1DC780F1" w:rsidR="003A3798" w:rsidRPr="007E38C1" w:rsidRDefault="003A3798" w:rsidP="003A3798">
            <w:pPr>
              <w:ind w:left="-107" w:right="-104"/>
              <w:jc w:val="center"/>
              <w:rPr>
                <w:bCs/>
                <w:sz w:val="16"/>
                <w:szCs w:val="16"/>
                <w:lang w:val="en-US"/>
              </w:rPr>
            </w:pPr>
            <w:r w:rsidRPr="007E38C1">
              <w:rPr>
                <w:bCs/>
                <w:sz w:val="16"/>
                <w:szCs w:val="16"/>
                <w:lang w:val="en-US"/>
              </w:rPr>
              <w:t>6</w:t>
            </w:r>
          </w:p>
        </w:tc>
        <w:tc>
          <w:tcPr>
            <w:tcW w:w="429" w:type="dxa"/>
            <w:vAlign w:val="bottom"/>
          </w:tcPr>
          <w:p w14:paraId="10AD0572" w14:textId="09AA4E68" w:rsidR="003A3798" w:rsidRPr="007E38C1" w:rsidRDefault="003A3798" w:rsidP="003A3798">
            <w:pPr>
              <w:ind w:left="-107" w:right="-104"/>
              <w:jc w:val="center"/>
              <w:rPr>
                <w:bCs/>
                <w:sz w:val="16"/>
                <w:szCs w:val="16"/>
                <w:lang w:val="en-US"/>
              </w:rPr>
            </w:pPr>
            <w:r w:rsidRPr="007E38C1">
              <w:rPr>
                <w:bCs/>
                <w:sz w:val="16"/>
                <w:szCs w:val="16"/>
                <w:lang w:val="en-US"/>
              </w:rPr>
              <w:t>337</w:t>
            </w:r>
          </w:p>
        </w:tc>
        <w:tc>
          <w:tcPr>
            <w:tcW w:w="338" w:type="dxa"/>
            <w:vAlign w:val="bottom"/>
          </w:tcPr>
          <w:p w14:paraId="1D5616E8" w14:textId="658EAFBD" w:rsidR="003A3798" w:rsidRPr="007E38C1" w:rsidRDefault="003A3798" w:rsidP="003A3798">
            <w:pPr>
              <w:ind w:left="-107" w:right="-104"/>
              <w:jc w:val="center"/>
              <w:rPr>
                <w:bCs/>
                <w:sz w:val="16"/>
                <w:szCs w:val="16"/>
                <w:lang w:val="en-US"/>
              </w:rPr>
            </w:pPr>
            <w:r w:rsidRPr="007E38C1">
              <w:rPr>
                <w:bCs/>
                <w:sz w:val="16"/>
                <w:szCs w:val="16"/>
                <w:lang w:val="en-US"/>
              </w:rPr>
              <w:t>7</w:t>
            </w:r>
          </w:p>
        </w:tc>
        <w:tc>
          <w:tcPr>
            <w:tcW w:w="704" w:type="dxa"/>
            <w:gridSpan w:val="2"/>
            <w:vAlign w:val="center"/>
          </w:tcPr>
          <w:p w14:paraId="348CE59D" w14:textId="77777777" w:rsidR="003A3798" w:rsidRPr="007E38C1" w:rsidRDefault="003A3798" w:rsidP="003A3798">
            <w:pPr>
              <w:ind w:left="-107" w:right="-104"/>
              <w:jc w:val="center"/>
              <w:rPr>
                <w:rFonts w:eastAsia="Times New Roman"/>
                <w:bCs/>
                <w:sz w:val="16"/>
                <w:szCs w:val="16"/>
                <w:lang w:val="en-US" w:eastAsia="en-CA"/>
              </w:rPr>
            </w:pPr>
          </w:p>
        </w:tc>
        <w:tc>
          <w:tcPr>
            <w:tcW w:w="465" w:type="dxa"/>
            <w:vAlign w:val="center"/>
          </w:tcPr>
          <w:p w14:paraId="07727C99" w14:textId="77777777" w:rsidR="003A3798" w:rsidRPr="007E38C1" w:rsidRDefault="003A3798" w:rsidP="003A3798">
            <w:pPr>
              <w:ind w:left="-107" w:right="-104"/>
              <w:jc w:val="center"/>
              <w:rPr>
                <w:rFonts w:eastAsia="Times New Roman"/>
                <w:bCs/>
                <w:sz w:val="16"/>
                <w:szCs w:val="16"/>
                <w:lang w:val="en-US" w:eastAsia="en-CA"/>
              </w:rPr>
            </w:pPr>
          </w:p>
        </w:tc>
        <w:tc>
          <w:tcPr>
            <w:tcW w:w="409" w:type="dxa"/>
            <w:vAlign w:val="center"/>
          </w:tcPr>
          <w:p w14:paraId="68129910" w14:textId="77777777" w:rsidR="003A3798" w:rsidRPr="007E38C1" w:rsidRDefault="003A3798" w:rsidP="003A3798">
            <w:pPr>
              <w:ind w:left="-107" w:right="-104"/>
              <w:jc w:val="center"/>
              <w:rPr>
                <w:rFonts w:eastAsia="Times New Roman"/>
                <w:bCs/>
                <w:sz w:val="16"/>
                <w:szCs w:val="16"/>
                <w:lang w:val="en-US" w:eastAsia="en-CA"/>
              </w:rPr>
            </w:pPr>
          </w:p>
        </w:tc>
      </w:tr>
      <w:tr w:rsidR="003A3798" w:rsidRPr="007E38C1" w14:paraId="4B054610" w14:textId="2C86F579" w:rsidTr="00F53457">
        <w:trPr>
          <w:trHeight w:val="50"/>
          <w:jc w:val="center"/>
        </w:trPr>
        <w:tc>
          <w:tcPr>
            <w:tcW w:w="4199" w:type="dxa"/>
            <w:shd w:val="clear" w:color="auto" w:fill="F2F2F2" w:themeFill="background1" w:themeFillShade="F2"/>
            <w:noWrap/>
            <w:vAlign w:val="center"/>
          </w:tcPr>
          <w:p w14:paraId="6BD0B192" w14:textId="505DD704" w:rsidR="003A3798" w:rsidRPr="007E38C1" w:rsidRDefault="003A3798" w:rsidP="003A3798">
            <w:pPr>
              <w:rPr>
                <w:rFonts w:eastAsia="Times New Roman"/>
                <w:i/>
                <w:iCs/>
                <w:sz w:val="20"/>
                <w:szCs w:val="20"/>
                <w:lang w:val="en-US" w:eastAsia="en-CA"/>
              </w:rPr>
            </w:pPr>
            <w:r w:rsidRPr="007E38C1">
              <w:rPr>
                <w:i/>
                <w:iCs/>
                <w:sz w:val="20"/>
                <w:szCs w:val="20"/>
                <w:lang w:val="en-US"/>
              </w:rPr>
              <w:t>World Development</w:t>
            </w:r>
          </w:p>
        </w:tc>
        <w:tc>
          <w:tcPr>
            <w:tcW w:w="704" w:type="dxa"/>
            <w:shd w:val="clear" w:color="auto" w:fill="auto"/>
            <w:noWrap/>
            <w:vAlign w:val="center"/>
          </w:tcPr>
          <w:p w14:paraId="40390FD2" w14:textId="06481B2C"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10</w:t>
            </w:r>
          </w:p>
        </w:tc>
        <w:tc>
          <w:tcPr>
            <w:tcW w:w="465" w:type="dxa"/>
            <w:shd w:val="clear" w:color="auto" w:fill="auto"/>
            <w:noWrap/>
            <w:vAlign w:val="center"/>
          </w:tcPr>
          <w:p w14:paraId="6820C6C6" w14:textId="174725A1"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404</w:t>
            </w:r>
          </w:p>
        </w:tc>
        <w:tc>
          <w:tcPr>
            <w:tcW w:w="527" w:type="dxa"/>
            <w:shd w:val="clear" w:color="auto" w:fill="auto"/>
            <w:noWrap/>
            <w:vAlign w:val="center"/>
          </w:tcPr>
          <w:p w14:paraId="4C7691D1" w14:textId="1F7B3F46"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12</w:t>
            </w:r>
          </w:p>
        </w:tc>
        <w:tc>
          <w:tcPr>
            <w:tcW w:w="704" w:type="dxa"/>
            <w:gridSpan w:val="2"/>
            <w:vAlign w:val="bottom"/>
          </w:tcPr>
          <w:p w14:paraId="25009E60" w14:textId="2DF8DC33" w:rsidR="003A3798" w:rsidRPr="007E38C1" w:rsidRDefault="003A3798" w:rsidP="003A3798">
            <w:pPr>
              <w:ind w:left="-107" w:right="-104"/>
              <w:jc w:val="center"/>
              <w:rPr>
                <w:bCs/>
                <w:sz w:val="16"/>
                <w:szCs w:val="16"/>
                <w:lang w:val="en-US"/>
              </w:rPr>
            </w:pPr>
            <w:r w:rsidRPr="007E38C1">
              <w:rPr>
                <w:bCs/>
                <w:sz w:val="16"/>
                <w:szCs w:val="16"/>
                <w:lang w:val="en-US"/>
              </w:rPr>
              <w:t>6</w:t>
            </w:r>
          </w:p>
        </w:tc>
        <w:tc>
          <w:tcPr>
            <w:tcW w:w="429" w:type="dxa"/>
            <w:vAlign w:val="bottom"/>
          </w:tcPr>
          <w:p w14:paraId="73D2681D" w14:textId="3F2451A4" w:rsidR="003A3798" w:rsidRPr="007E38C1" w:rsidRDefault="003A3798" w:rsidP="003A3798">
            <w:pPr>
              <w:ind w:left="-107" w:right="-104"/>
              <w:jc w:val="center"/>
              <w:rPr>
                <w:bCs/>
                <w:sz w:val="16"/>
                <w:szCs w:val="16"/>
                <w:lang w:val="en-US"/>
              </w:rPr>
            </w:pPr>
            <w:r w:rsidRPr="007E38C1">
              <w:rPr>
                <w:bCs/>
                <w:sz w:val="16"/>
                <w:szCs w:val="16"/>
                <w:lang w:val="en-US"/>
              </w:rPr>
              <w:t>269</w:t>
            </w:r>
          </w:p>
        </w:tc>
        <w:tc>
          <w:tcPr>
            <w:tcW w:w="338" w:type="dxa"/>
            <w:vAlign w:val="bottom"/>
          </w:tcPr>
          <w:p w14:paraId="0C231465" w14:textId="6F5CD47F" w:rsidR="003A3798" w:rsidRPr="007E38C1" w:rsidRDefault="003A3798" w:rsidP="003A3798">
            <w:pPr>
              <w:ind w:left="-107" w:right="-104"/>
              <w:jc w:val="center"/>
              <w:rPr>
                <w:bCs/>
                <w:sz w:val="16"/>
                <w:szCs w:val="16"/>
                <w:lang w:val="en-US"/>
              </w:rPr>
            </w:pPr>
            <w:r w:rsidRPr="007E38C1">
              <w:rPr>
                <w:bCs/>
                <w:sz w:val="16"/>
                <w:szCs w:val="16"/>
                <w:lang w:val="en-US"/>
              </w:rPr>
              <w:t>7</w:t>
            </w:r>
          </w:p>
        </w:tc>
        <w:tc>
          <w:tcPr>
            <w:tcW w:w="704" w:type="dxa"/>
            <w:gridSpan w:val="2"/>
            <w:vAlign w:val="center"/>
          </w:tcPr>
          <w:p w14:paraId="7EACA32F" w14:textId="77777777" w:rsidR="003A3798" w:rsidRPr="007E38C1" w:rsidRDefault="003A3798" w:rsidP="003A3798">
            <w:pPr>
              <w:ind w:left="-107" w:right="-104"/>
              <w:jc w:val="center"/>
              <w:rPr>
                <w:rFonts w:eastAsia="Times New Roman"/>
                <w:bCs/>
                <w:sz w:val="16"/>
                <w:szCs w:val="16"/>
                <w:lang w:val="en-US" w:eastAsia="en-CA"/>
              </w:rPr>
            </w:pPr>
          </w:p>
        </w:tc>
        <w:tc>
          <w:tcPr>
            <w:tcW w:w="465" w:type="dxa"/>
            <w:vAlign w:val="center"/>
          </w:tcPr>
          <w:p w14:paraId="23980726" w14:textId="77777777" w:rsidR="003A3798" w:rsidRPr="007E38C1" w:rsidRDefault="003A3798" w:rsidP="003A3798">
            <w:pPr>
              <w:ind w:left="-107" w:right="-104"/>
              <w:jc w:val="center"/>
              <w:rPr>
                <w:rFonts w:eastAsia="Times New Roman"/>
                <w:bCs/>
                <w:sz w:val="16"/>
                <w:szCs w:val="16"/>
                <w:lang w:val="en-US" w:eastAsia="en-CA"/>
              </w:rPr>
            </w:pPr>
          </w:p>
        </w:tc>
        <w:tc>
          <w:tcPr>
            <w:tcW w:w="409" w:type="dxa"/>
            <w:vAlign w:val="center"/>
          </w:tcPr>
          <w:p w14:paraId="5083E3B2" w14:textId="77777777" w:rsidR="003A3798" w:rsidRPr="007E38C1" w:rsidRDefault="003A3798" w:rsidP="003A3798">
            <w:pPr>
              <w:ind w:left="-107" w:right="-104"/>
              <w:jc w:val="center"/>
              <w:rPr>
                <w:rFonts w:eastAsia="Times New Roman"/>
                <w:bCs/>
                <w:sz w:val="16"/>
                <w:szCs w:val="16"/>
                <w:lang w:val="en-US" w:eastAsia="en-CA"/>
              </w:rPr>
            </w:pPr>
          </w:p>
        </w:tc>
      </w:tr>
      <w:tr w:rsidR="003A3798" w:rsidRPr="007E38C1" w14:paraId="55661D13" w14:textId="6EC2FB1A" w:rsidTr="00F53457">
        <w:trPr>
          <w:trHeight w:val="50"/>
          <w:jc w:val="center"/>
        </w:trPr>
        <w:tc>
          <w:tcPr>
            <w:tcW w:w="4199" w:type="dxa"/>
            <w:shd w:val="clear" w:color="auto" w:fill="F2F2F2" w:themeFill="background1" w:themeFillShade="F2"/>
            <w:noWrap/>
            <w:vAlign w:val="center"/>
          </w:tcPr>
          <w:p w14:paraId="245D9ED1" w14:textId="4DB3ED1F" w:rsidR="003A3798" w:rsidRPr="007E38C1" w:rsidRDefault="003A3798" w:rsidP="003A3798">
            <w:pPr>
              <w:rPr>
                <w:rFonts w:eastAsia="Times New Roman"/>
                <w:i/>
                <w:iCs/>
                <w:sz w:val="20"/>
                <w:szCs w:val="20"/>
                <w:lang w:val="en-US" w:eastAsia="en-CA"/>
              </w:rPr>
            </w:pPr>
            <w:r w:rsidRPr="007E38C1">
              <w:rPr>
                <w:i/>
                <w:iCs/>
                <w:sz w:val="20"/>
                <w:szCs w:val="20"/>
                <w:lang w:val="en-US"/>
              </w:rPr>
              <w:t>International Review of Economics Education</w:t>
            </w:r>
          </w:p>
        </w:tc>
        <w:tc>
          <w:tcPr>
            <w:tcW w:w="704" w:type="dxa"/>
            <w:shd w:val="clear" w:color="auto" w:fill="auto"/>
            <w:noWrap/>
            <w:vAlign w:val="center"/>
          </w:tcPr>
          <w:p w14:paraId="36A28AF2" w14:textId="21A654C9"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9</w:t>
            </w:r>
          </w:p>
        </w:tc>
        <w:tc>
          <w:tcPr>
            <w:tcW w:w="465" w:type="dxa"/>
            <w:shd w:val="clear" w:color="auto" w:fill="auto"/>
            <w:noWrap/>
            <w:vAlign w:val="center"/>
          </w:tcPr>
          <w:p w14:paraId="14B949A6" w14:textId="050F68A2"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175</w:t>
            </w:r>
          </w:p>
        </w:tc>
        <w:tc>
          <w:tcPr>
            <w:tcW w:w="527" w:type="dxa"/>
            <w:shd w:val="clear" w:color="auto" w:fill="auto"/>
            <w:noWrap/>
            <w:vAlign w:val="center"/>
          </w:tcPr>
          <w:p w14:paraId="234B0FB7" w14:textId="3B2DB883"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15</w:t>
            </w:r>
          </w:p>
        </w:tc>
        <w:tc>
          <w:tcPr>
            <w:tcW w:w="704" w:type="dxa"/>
            <w:gridSpan w:val="2"/>
            <w:vAlign w:val="bottom"/>
          </w:tcPr>
          <w:p w14:paraId="5E0C7238" w14:textId="5750F6C2" w:rsidR="003A3798" w:rsidRPr="007E38C1" w:rsidRDefault="003A3798" w:rsidP="003A3798">
            <w:pPr>
              <w:ind w:left="-107" w:right="-104"/>
              <w:jc w:val="center"/>
              <w:rPr>
                <w:bCs/>
                <w:sz w:val="16"/>
                <w:szCs w:val="16"/>
                <w:lang w:val="en-US"/>
              </w:rPr>
            </w:pPr>
            <w:r w:rsidRPr="007E38C1">
              <w:rPr>
                <w:bCs/>
                <w:sz w:val="16"/>
                <w:szCs w:val="16"/>
                <w:lang w:val="en-US"/>
              </w:rPr>
              <w:t>7</w:t>
            </w:r>
          </w:p>
        </w:tc>
        <w:tc>
          <w:tcPr>
            <w:tcW w:w="429" w:type="dxa"/>
            <w:vAlign w:val="bottom"/>
          </w:tcPr>
          <w:p w14:paraId="60489E03" w14:textId="58175C99" w:rsidR="003A3798" w:rsidRPr="007E38C1" w:rsidRDefault="003A3798" w:rsidP="003A3798">
            <w:pPr>
              <w:ind w:left="-107" w:right="-104"/>
              <w:jc w:val="center"/>
              <w:rPr>
                <w:bCs/>
                <w:sz w:val="16"/>
                <w:szCs w:val="16"/>
                <w:lang w:val="en-US"/>
              </w:rPr>
            </w:pPr>
            <w:r w:rsidRPr="007E38C1">
              <w:rPr>
                <w:bCs/>
                <w:sz w:val="16"/>
                <w:szCs w:val="16"/>
                <w:lang w:val="en-US"/>
              </w:rPr>
              <w:t>126</w:t>
            </w:r>
          </w:p>
        </w:tc>
        <w:tc>
          <w:tcPr>
            <w:tcW w:w="338" w:type="dxa"/>
            <w:vAlign w:val="bottom"/>
          </w:tcPr>
          <w:p w14:paraId="721434D4" w14:textId="1348378C" w:rsidR="003A3798" w:rsidRPr="007E38C1" w:rsidRDefault="003A3798" w:rsidP="003A3798">
            <w:pPr>
              <w:ind w:left="-107" w:right="-104"/>
              <w:jc w:val="center"/>
              <w:rPr>
                <w:bCs/>
                <w:sz w:val="16"/>
                <w:szCs w:val="16"/>
                <w:lang w:val="en-US"/>
              </w:rPr>
            </w:pPr>
            <w:r w:rsidRPr="007E38C1">
              <w:rPr>
                <w:bCs/>
                <w:sz w:val="16"/>
                <w:szCs w:val="16"/>
                <w:lang w:val="en-US"/>
              </w:rPr>
              <w:t>7</w:t>
            </w:r>
          </w:p>
        </w:tc>
        <w:tc>
          <w:tcPr>
            <w:tcW w:w="704" w:type="dxa"/>
            <w:gridSpan w:val="2"/>
            <w:vAlign w:val="center"/>
          </w:tcPr>
          <w:p w14:paraId="713DB70A" w14:textId="77777777" w:rsidR="003A3798" w:rsidRPr="007E38C1" w:rsidRDefault="003A3798" w:rsidP="003A3798">
            <w:pPr>
              <w:ind w:left="-107" w:right="-104"/>
              <w:jc w:val="center"/>
              <w:rPr>
                <w:rFonts w:eastAsia="Times New Roman"/>
                <w:bCs/>
                <w:sz w:val="16"/>
                <w:szCs w:val="16"/>
                <w:lang w:val="en-US" w:eastAsia="en-CA"/>
              </w:rPr>
            </w:pPr>
          </w:p>
        </w:tc>
        <w:tc>
          <w:tcPr>
            <w:tcW w:w="465" w:type="dxa"/>
            <w:vAlign w:val="center"/>
          </w:tcPr>
          <w:p w14:paraId="1746898F" w14:textId="77777777" w:rsidR="003A3798" w:rsidRPr="007E38C1" w:rsidRDefault="003A3798" w:rsidP="003A3798">
            <w:pPr>
              <w:ind w:left="-107" w:right="-104"/>
              <w:jc w:val="center"/>
              <w:rPr>
                <w:rFonts w:eastAsia="Times New Roman"/>
                <w:bCs/>
                <w:sz w:val="16"/>
                <w:szCs w:val="16"/>
                <w:lang w:val="en-US" w:eastAsia="en-CA"/>
              </w:rPr>
            </w:pPr>
          </w:p>
        </w:tc>
        <w:tc>
          <w:tcPr>
            <w:tcW w:w="409" w:type="dxa"/>
            <w:vAlign w:val="center"/>
          </w:tcPr>
          <w:p w14:paraId="492813AC" w14:textId="77777777" w:rsidR="003A3798" w:rsidRPr="007E38C1" w:rsidRDefault="003A3798" w:rsidP="003A3798">
            <w:pPr>
              <w:ind w:left="-107" w:right="-104"/>
              <w:jc w:val="center"/>
              <w:rPr>
                <w:rFonts w:eastAsia="Times New Roman"/>
                <w:bCs/>
                <w:sz w:val="16"/>
                <w:szCs w:val="16"/>
                <w:lang w:val="en-US" w:eastAsia="en-CA"/>
              </w:rPr>
            </w:pPr>
          </w:p>
        </w:tc>
      </w:tr>
      <w:tr w:rsidR="003A3798" w:rsidRPr="007E38C1" w14:paraId="6DE8E60B" w14:textId="218797CF" w:rsidTr="00F53457">
        <w:trPr>
          <w:trHeight w:val="50"/>
          <w:jc w:val="center"/>
        </w:trPr>
        <w:tc>
          <w:tcPr>
            <w:tcW w:w="4199" w:type="dxa"/>
            <w:shd w:val="clear" w:color="auto" w:fill="F2F2F2" w:themeFill="background1" w:themeFillShade="F2"/>
            <w:noWrap/>
            <w:vAlign w:val="center"/>
          </w:tcPr>
          <w:p w14:paraId="4976378C" w14:textId="3458D10F" w:rsidR="003A3798" w:rsidRPr="007E38C1" w:rsidRDefault="003A3798" w:rsidP="003A3798">
            <w:pPr>
              <w:rPr>
                <w:rFonts w:eastAsia="Times New Roman"/>
                <w:i/>
                <w:iCs/>
                <w:sz w:val="20"/>
                <w:szCs w:val="20"/>
                <w:lang w:val="en-US" w:eastAsia="en-CA"/>
              </w:rPr>
            </w:pPr>
            <w:r w:rsidRPr="007E38C1">
              <w:rPr>
                <w:i/>
                <w:iCs/>
                <w:sz w:val="20"/>
                <w:szCs w:val="20"/>
                <w:lang w:val="en-US"/>
              </w:rPr>
              <w:t>Journal of Financial Economics</w:t>
            </w:r>
          </w:p>
        </w:tc>
        <w:tc>
          <w:tcPr>
            <w:tcW w:w="704" w:type="dxa"/>
            <w:shd w:val="clear" w:color="auto" w:fill="auto"/>
            <w:noWrap/>
            <w:vAlign w:val="center"/>
          </w:tcPr>
          <w:p w14:paraId="573DC0F0" w14:textId="1E325007"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9</w:t>
            </w:r>
          </w:p>
        </w:tc>
        <w:tc>
          <w:tcPr>
            <w:tcW w:w="465" w:type="dxa"/>
            <w:shd w:val="clear" w:color="auto" w:fill="auto"/>
            <w:noWrap/>
            <w:vAlign w:val="center"/>
          </w:tcPr>
          <w:p w14:paraId="771F912C" w14:textId="0B34EE38"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724</w:t>
            </w:r>
          </w:p>
        </w:tc>
        <w:tc>
          <w:tcPr>
            <w:tcW w:w="527" w:type="dxa"/>
            <w:shd w:val="clear" w:color="auto" w:fill="auto"/>
            <w:noWrap/>
            <w:vAlign w:val="center"/>
          </w:tcPr>
          <w:p w14:paraId="11114AF6" w14:textId="08A38D60"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11</w:t>
            </w:r>
          </w:p>
        </w:tc>
        <w:tc>
          <w:tcPr>
            <w:tcW w:w="704" w:type="dxa"/>
            <w:gridSpan w:val="2"/>
            <w:vAlign w:val="bottom"/>
          </w:tcPr>
          <w:p w14:paraId="3033B622" w14:textId="77777777" w:rsidR="003A3798" w:rsidRPr="007E38C1" w:rsidRDefault="003A3798" w:rsidP="003A3798">
            <w:pPr>
              <w:ind w:left="-107" w:right="-104"/>
              <w:jc w:val="center"/>
              <w:rPr>
                <w:bCs/>
                <w:sz w:val="16"/>
                <w:szCs w:val="16"/>
                <w:lang w:val="en-US"/>
              </w:rPr>
            </w:pPr>
          </w:p>
        </w:tc>
        <w:tc>
          <w:tcPr>
            <w:tcW w:w="429" w:type="dxa"/>
            <w:vAlign w:val="bottom"/>
          </w:tcPr>
          <w:p w14:paraId="027DE90A" w14:textId="77777777" w:rsidR="003A3798" w:rsidRPr="007E38C1" w:rsidRDefault="003A3798" w:rsidP="003A3798">
            <w:pPr>
              <w:ind w:left="-107" w:right="-104"/>
              <w:jc w:val="center"/>
              <w:rPr>
                <w:bCs/>
                <w:sz w:val="16"/>
                <w:szCs w:val="16"/>
                <w:lang w:val="en-US"/>
              </w:rPr>
            </w:pPr>
          </w:p>
        </w:tc>
        <w:tc>
          <w:tcPr>
            <w:tcW w:w="338" w:type="dxa"/>
            <w:vAlign w:val="bottom"/>
          </w:tcPr>
          <w:p w14:paraId="67FCF955" w14:textId="77777777" w:rsidR="003A3798" w:rsidRPr="007E38C1" w:rsidRDefault="003A3798" w:rsidP="003A3798">
            <w:pPr>
              <w:ind w:left="-107" w:right="-104"/>
              <w:jc w:val="center"/>
              <w:rPr>
                <w:bCs/>
                <w:sz w:val="16"/>
                <w:szCs w:val="16"/>
                <w:lang w:val="en-US"/>
              </w:rPr>
            </w:pPr>
          </w:p>
        </w:tc>
        <w:tc>
          <w:tcPr>
            <w:tcW w:w="704" w:type="dxa"/>
            <w:gridSpan w:val="2"/>
            <w:vAlign w:val="center"/>
          </w:tcPr>
          <w:p w14:paraId="15683D1F" w14:textId="057343BE"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8</w:t>
            </w:r>
          </w:p>
        </w:tc>
        <w:tc>
          <w:tcPr>
            <w:tcW w:w="465" w:type="dxa"/>
            <w:vAlign w:val="center"/>
          </w:tcPr>
          <w:p w14:paraId="1AEF32BE" w14:textId="31FA756A"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249</w:t>
            </w:r>
          </w:p>
        </w:tc>
        <w:tc>
          <w:tcPr>
            <w:tcW w:w="409" w:type="dxa"/>
            <w:vAlign w:val="center"/>
          </w:tcPr>
          <w:p w14:paraId="69D7B05F" w14:textId="70772F7C"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10</w:t>
            </w:r>
          </w:p>
        </w:tc>
      </w:tr>
      <w:tr w:rsidR="003A3798" w:rsidRPr="007E38C1" w14:paraId="61CE3152" w14:textId="129613FE" w:rsidTr="00F53457">
        <w:trPr>
          <w:trHeight w:val="50"/>
          <w:jc w:val="center"/>
        </w:trPr>
        <w:tc>
          <w:tcPr>
            <w:tcW w:w="4199" w:type="dxa"/>
            <w:shd w:val="clear" w:color="auto" w:fill="F2F2F2" w:themeFill="background1" w:themeFillShade="F2"/>
            <w:noWrap/>
            <w:vAlign w:val="center"/>
          </w:tcPr>
          <w:p w14:paraId="1ACE1DB9" w14:textId="1C29E665" w:rsidR="003A3798" w:rsidRPr="007E38C1" w:rsidRDefault="003A3798" w:rsidP="003A3798">
            <w:pPr>
              <w:rPr>
                <w:rFonts w:eastAsia="Times New Roman"/>
                <w:i/>
                <w:iCs/>
                <w:sz w:val="20"/>
                <w:szCs w:val="20"/>
                <w:lang w:val="en-US" w:eastAsia="en-CA"/>
              </w:rPr>
            </w:pPr>
            <w:r w:rsidRPr="007E38C1">
              <w:rPr>
                <w:i/>
                <w:iCs/>
                <w:sz w:val="20"/>
                <w:szCs w:val="20"/>
                <w:lang w:val="en-US"/>
              </w:rPr>
              <w:t>Sustainability (Switzerland)</w:t>
            </w:r>
          </w:p>
        </w:tc>
        <w:tc>
          <w:tcPr>
            <w:tcW w:w="704" w:type="dxa"/>
            <w:shd w:val="clear" w:color="auto" w:fill="auto"/>
            <w:noWrap/>
            <w:vAlign w:val="center"/>
          </w:tcPr>
          <w:p w14:paraId="70570112" w14:textId="7D42E70D"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9</w:t>
            </w:r>
          </w:p>
        </w:tc>
        <w:tc>
          <w:tcPr>
            <w:tcW w:w="465" w:type="dxa"/>
            <w:shd w:val="clear" w:color="auto" w:fill="auto"/>
            <w:noWrap/>
            <w:vAlign w:val="center"/>
          </w:tcPr>
          <w:p w14:paraId="54D0F896" w14:textId="0AA6E0B3"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236</w:t>
            </w:r>
          </w:p>
        </w:tc>
        <w:tc>
          <w:tcPr>
            <w:tcW w:w="527" w:type="dxa"/>
            <w:shd w:val="clear" w:color="auto" w:fill="auto"/>
            <w:noWrap/>
            <w:vAlign w:val="center"/>
          </w:tcPr>
          <w:p w14:paraId="6FDD85CE" w14:textId="3F06F9FC"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30</w:t>
            </w:r>
          </w:p>
        </w:tc>
        <w:tc>
          <w:tcPr>
            <w:tcW w:w="704" w:type="dxa"/>
            <w:gridSpan w:val="2"/>
            <w:vAlign w:val="bottom"/>
          </w:tcPr>
          <w:p w14:paraId="699FA36E" w14:textId="77777777" w:rsidR="003A3798" w:rsidRPr="007E38C1" w:rsidRDefault="003A3798" w:rsidP="003A3798">
            <w:pPr>
              <w:ind w:left="-107" w:right="-104"/>
              <w:jc w:val="center"/>
              <w:rPr>
                <w:bCs/>
                <w:sz w:val="16"/>
                <w:szCs w:val="16"/>
                <w:lang w:val="en-US"/>
              </w:rPr>
            </w:pPr>
          </w:p>
        </w:tc>
        <w:tc>
          <w:tcPr>
            <w:tcW w:w="429" w:type="dxa"/>
            <w:vAlign w:val="bottom"/>
          </w:tcPr>
          <w:p w14:paraId="4AA127DF" w14:textId="77777777" w:rsidR="003A3798" w:rsidRPr="007E38C1" w:rsidRDefault="003A3798" w:rsidP="003A3798">
            <w:pPr>
              <w:ind w:left="-107" w:right="-104"/>
              <w:jc w:val="center"/>
              <w:rPr>
                <w:bCs/>
                <w:sz w:val="16"/>
                <w:szCs w:val="16"/>
                <w:lang w:val="en-US"/>
              </w:rPr>
            </w:pPr>
          </w:p>
        </w:tc>
        <w:tc>
          <w:tcPr>
            <w:tcW w:w="338" w:type="dxa"/>
            <w:vAlign w:val="bottom"/>
          </w:tcPr>
          <w:p w14:paraId="73935C54" w14:textId="77777777" w:rsidR="003A3798" w:rsidRPr="007E38C1" w:rsidRDefault="003A3798" w:rsidP="003A3798">
            <w:pPr>
              <w:ind w:left="-107" w:right="-104"/>
              <w:jc w:val="center"/>
              <w:rPr>
                <w:bCs/>
                <w:sz w:val="16"/>
                <w:szCs w:val="16"/>
                <w:lang w:val="en-US"/>
              </w:rPr>
            </w:pPr>
          </w:p>
        </w:tc>
        <w:tc>
          <w:tcPr>
            <w:tcW w:w="704" w:type="dxa"/>
            <w:gridSpan w:val="2"/>
            <w:vAlign w:val="center"/>
          </w:tcPr>
          <w:p w14:paraId="4A362388" w14:textId="09B112EA"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9</w:t>
            </w:r>
          </w:p>
        </w:tc>
        <w:tc>
          <w:tcPr>
            <w:tcW w:w="465" w:type="dxa"/>
            <w:vAlign w:val="center"/>
          </w:tcPr>
          <w:p w14:paraId="231889DF" w14:textId="692F50BB"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236</w:t>
            </w:r>
          </w:p>
        </w:tc>
        <w:tc>
          <w:tcPr>
            <w:tcW w:w="409" w:type="dxa"/>
            <w:vAlign w:val="center"/>
          </w:tcPr>
          <w:p w14:paraId="2289A4D5" w14:textId="5738F8D6"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30</w:t>
            </w:r>
          </w:p>
        </w:tc>
      </w:tr>
      <w:tr w:rsidR="003A3798" w:rsidRPr="007E38C1" w14:paraId="4B5730B4" w14:textId="158543A4" w:rsidTr="00F53457">
        <w:trPr>
          <w:trHeight w:val="50"/>
          <w:jc w:val="center"/>
        </w:trPr>
        <w:tc>
          <w:tcPr>
            <w:tcW w:w="4199" w:type="dxa"/>
            <w:shd w:val="clear" w:color="auto" w:fill="F2F2F2" w:themeFill="background1" w:themeFillShade="F2"/>
            <w:noWrap/>
            <w:vAlign w:val="center"/>
          </w:tcPr>
          <w:p w14:paraId="3E47078E" w14:textId="5686DE9C" w:rsidR="003A3798" w:rsidRPr="007E38C1" w:rsidRDefault="003A3798" w:rsidP="003A3798">
            <w:pPr>
              <w:rPr>
                <w:rFonts w:eastAsia="Times New Roman"/>
                <w:i/>
                <w:iCs/>
                <w:sz w:val="20"/>
                <w:szCs w:val="20"/>
                <w:lang w:val="en-US" w:eastAsia="en-CA"/>
              </w:rPr>
            </w:pPr>
            <w:r w:rsidRPr="007E38C1">
              <w:rPr>
                <w:i/>
                <w:iCs/>
                <w:sz w:val="20"/>
                <w:szCs w:val="20"/>
                <w:lang w:val="en-US"/>
              </w:rPr>
              <w:t>Journal of Behavioral and Experimental Finance</w:t>
            </w:r>
          </w:p>
        </w:tc>
        <w:tc>
          <w:tcPr>
            <w:tcW w:w="704" w:type="dxa"/>
            <w:shd w:val="clear" w:color="auto" w:fill="auto"/>
            <w:noWrap/>
            <w:vAlign w:val="center"/>
          </w:tcPr>
          <w:p w14:paraId="45F9BA96" w14:textId="3C900A1B"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8</w:t>
            </w:r>
          </w:p>
        </w:tc>
        <w:tc>
          <w:tcPr>
            <w:tcW w:w="465" w:type="dxa"/>
            <w:shd w:val="clear" w:color="auto" w:fill="auto"/>
            <w:noWrap/>
            <w:vAlign w:val="center"/>
          </w:tcPr>
          <w:p w14:paraId="1877EAD4" w14:textId="7CE08300"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173</w:t>
            </w:r>
          </w:p>
        </w:tc>
        <w:tc>
          <w:tcPr>
            <w:tcW w:w="527" w:type="dxa"/>
            <w:shd w:val="clear" w:color="auto" w:fill="auto"/>
            <w:noWrap/>
            <w:vAlign w:val="center"/>
          </w:tcPr>
          <w:p w14:paraId="4B7894CA" w14:textId="4C0E84FF"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24</w:t>
            </w:r>
          </w:p>
        </w:tc>
        <w:tc>
          <w:tcPr>
            <w:tcW w:w="704" w:type="dxa"/>
            <w:gridSpan w:val="2"/>
            <w:vAlign w:val="bottom"/>
          </w:tcPr>
          <w:p w14:paraId="379DB4F2" w14:textId="5487A0CB" w:rsidR="003A3798" w:rsidRPr="007E38C1" w:rsidRDefault="003A3798" w:rsidP="003A3798">
            <w:pPr>
              <w:ind w:left="-107" w:right="-104"/>
              <w:jc w:val="center"/>
              <w:rPr>
                <w:bCs/>
                <w:sz w:val="16"/>
                <w:szCs w:val="16"/>
                <w:lang w:val="en-US"/>
              </w:rPr>
            </w:pPr>
            <w:r w:rsidRPr="007E38C1">
              <w:rPr>
                <w:bCs/>
                <w:sz w:val="16"/>
                <w:szCs w:val="16"/>
                <w:lang w:val="en-US"/>
              </w:rPr>
              <w:t>4</w:t>
            </w:r>
          </w:p>
        </w:tc>
        <w:tc>
          <w:tcPr>
            <w:tcW w:w="429" w:type="dxa"/>
            <w:vAlign w:val="bottom"/>
          </w:tcPr>
          <w:p w14:paraId="07B9A997" w14:textId="723068A8" w:rsidR="003A3798" w:rsidRPr="007E38C1" w:rsidRDefault="003A3798" w:rsidP="003A3798">
            <w:pPr>
              <w:ind w:left="-107" w:right="-104"/>
              <w:jc w:val="center"/>
              <w:rPr>
                <w:bCs/>
                <w:sz w:val="16"/>
                <w:szCs w:val="16"/>
                <w:lang w:val="en-US"/>
              </w:rPr>
            </w:pPr>
            <w:r w:rsidRPr="007E38C1">
              <w:rPr>
                <w:bCs/>
                <w:sz w:val="16"/>
                <w:szCs w:val="16"/>
                <w:lang w:val="en-US"/>
              </w:rPr>
              <w:t>49</w:t>
            </w:r>
          </w:p>
        </w:tc>
        <w:tc>
          <w:tcPr>
            <w:tcW w:w="338" w:type="dxa"/>
            <w:vAlign w:val="bottom"/>
          </w:tcPr>
          <w:p w14:paraId="6A210393" w14:textId="462BD7DD" w:rsidR="003A3798" w:rsidRPr="007E38C1" w:rsidRDefault="003A3798" w:rsidP="003A3798">
            <w:pPr>
              <w:ind w:left="-107" w:right="-104"/>
              <w:jc w:val="center"/>
              <w:rPr>
                <w:bCs/>
                <w:sz w:val="16"/>
                <w:szCs w:val="16"/>
                <w:lang w:val="en-US"/>
              </w:rPr>
            </w:pPr>
            <w:r w:rsidRPr="007E38C1">
              <w:rPr>
                <w:bCs/>
                <w:sz w:val="16"/>
                <w:szCs w:val="16"/>
                <w:lang w:val="en-US"/>
              </w:rPr>
              <w:t>4</w:t>
            </w:r>
          </w:p>
        </w:tc>
        <w:tc>
          <w:tcPr>
            <w:tcW w:w="704" w:type="dxa"/>
            <w:gridSpan w:val="2"/>
            <w:vAlign w:val="center"/>
          </w:tcPr>
          <w:p w14:paraId="3D3218D8" w14:textId="6410F6FD"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7</w:t>
            </w:r>
          </w:p>
        </w:tc>
        <w:tc>
          <w:tcPr>
            <w:tcW w:w="465" w:type="dxa"/>
            <w:vAlign w:val="center"/>
          </w:tcPr>
          <w:p w14:paraId="36721BEF" w14:textId="79E02545"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124</w:t>
            </w:r>
          </w:p>
        </w:tc>
        <w:tc>
          <w:tcPr>
            <w:tcW w:w="409" w:type="dxa"/>
            <w:vAlign w:val="center"/>
          </w:tcPr>
          <w:p w14:paraId="3480B043" w14:textId="2702AE58" w:rsidR="003A3798" w:rsidRPr="007E38C1" w:rsidRDefault="003A3798" w:rsidP="003A3798">
            <w:pPr>
              <w:ind w:left="-107" w:right="-104"/>
              <w:jc w:val="center"/>
              <w:rPr>
                <w:rFonts w:eastAsia="Times New Roman"/>
                <w:bCs/>
                <w:sz w:val="16"/>
                <w:szCs w:val="16"/>
                <w:lang w:val="en-US" w:eastAsia="en-CA"/>
              </w:rPr>
            </w:pPr>
            <w:r w:rsidRPr="007E38C1">
              <w:rPr>
                <w:bCs/>
                <w:sz w:val="16"/>
                <w:szCs w:val="16"/>
                <w:lang w:val="en-US"/>
              </w:rPr>
              <w:t>20</w:t>
            </w:r>
          </w:p>
        </w:tc>
      </w:tr>
    </w:tbl>
    <w:p w14:paraId="19B87561" w14:textId="50DACFAD" w:rsidR="007E5AAA" w:rsidRPr="007E38C1" w:rsidRDefault="007E5AAA" w:rsidP="007E5AAA">
      <w:pPr>
        <w:autoSpaceDE w:val="0"/>
        <w:autoSpaceDN w:val="0"/>
        <w:adjustRightInd w:val="0"/>
        <w:ind w:firstLine="709"/>
        <w:rPr>
          <w:iCs/>
          <w:sz w:val="20"/>
          <w:szCs w:val="20"/>
          <w:lang w:val="en-US"/>
        </w:rPr>
      </w:pPr>
      <w:r w:rsidRPr="007E38C1">
        <w:rPr>
          <w:iCs/>
          <w:sz w:val="20"/>
          <w:szCs w:val="20"/>
          <w:lang w:val="en-US"/>
        </w:rPr>
        <w:t xml:space="preserve">TC: Total citations; NP: Number of </w:t>
      </w:r>
      <w:r w:rsidR="00424426" w:rsidRPr="007E38C1">
        <w:rPr>
          <w:iCs/>
          <w:sz w:val="20"/>
          <w:szCs w:val="20"/>
          <w:lang w:val="en-US"/>
        </w:rPr>
        <w:t>papers</w:t>
      </w:r>
      <w:r w:rsidRPr="007E38C1">
        <w:rPr>
          <w:iCs/>
          <w:sz w:val="20"/>
          <w:szCs w:val="20"/>
          <w:lang w:val="en-US"/>
        </w:rPr>
        <w:t>.</w:t>
      </w:r>
    </w:p>
    <w:p w14:paraId="309DFD51" w14:textId="2CD6DA7C" w:rsidR="003A72C0" w:rsidRPr="007E38C1" w:rsidRDefault="003A72C0" w:rsidP="002C234E">
      <w:pPr>
        <w:jc w:val="both"/>
        <w:rPr>
          <w:sz w:val="20"/>
          <w:szCs w:val="20"/>
          <w:lang w:val="en-US"/>
        </w:rPr>
      </w:pPr>
      <w:bookmarkStart w:id="5" w:name="_Ref68192154"/>
    </w:p>
    <w:p w14:paraId="49888460" w14:textId="77777777" w:rsidR="000E237C" w:rsidRPr="007E38C1" w:rsidRDefault="000E237C" w:rsidP="002C234E">
      <w:pPr>
        <w:jc w:val="both"/>
        <w:rPr>
          <w:sz w:val="20"/>
          <w:szCs w:val="20"/>
          <w:lang w:val="en-US"/>
        </w:rPr>
      </w:pPr>
    </w:p>
    <w:p w14:paraId="6C603774" w14:textId="6D33762C" w:rsidR="00E029C9" w:rsidRPr="007E38C1" w:rsidRDefault="00E029C9" w:rsidP="003A72C0">
      <w:pPr>
        <w:spacing w:line="480" w:lineRule="auto"/>
        <w:jc w:val="center"/>
        <w:rPr>
          <w:iCs/>
          <w:szCs w:val="24"/>
          <w:lang w:val="en-US"/>
        </w:rPr>
      </w:pPr>
      <w:r w:rsidRPr="007E38C1">
        <w:rPr>
          <w:bCs/>
          <w:iCs/>
          <w:szCs w:val="24"/>
          <w:lang w:val="en-US"/>
        </w:rPr>
        <w:t>Figure</w:t>
      </w:r>
      <w:bookmarkEnd w:id="5"/>
      <w:r w:rsidR="00F8595E" w:rsidRPr="007E38C1">
        <w:rPr>
          <w:bCs/>
          <w:iCs/>
          <w:szCs w:val="24"/>
          <w:lang w:val="en-US"/>
        </w:rPr>
        <w:t xml:space="preserve"> </w:t>
      </w:r>
      <w:r w:rsidR="003A72C0" w:rsidRPr="007E38C1">
        <w:rPr>
          <w:bCs/>
          <w:iCs/>
          <w:szCs w:val="24"/>
          <w:lang w:val="en-US"/>
        </w:rPr>
        <w:t>4</w:t>
      </w:r>
      <w:r w:rsidR="003A72C0" w:rsidRPr="007E38C1">
        <w:rPr>
          <w:iCs/>
          <w:szCs w:val="24"/>
          <w:lang w:val="en-US"/>
        </w:rPr>
        <w:t>. T</w:t>
      </w:r>
      <w:r w:rsidRPr="007E38C1">
        <w:rPr>
          <w:iCs/>
          <w:szCs w:val="24"/>
          <w:lang w:val="en-US"/>
        </w:rPr>
        <w:t xml:space="preserve">rend of </w:t>
      </w:r>
      <w:r w:rsidR="00901174" w:rsidRPr="007E38C1">
        <w:rPr>
          <w:iCs/>
          <w:szCs w:val="24"/>
          <w:lang w:val="en-US"/>
        </w:rPr>
        <w:t>j</w:t>
      </w:r>
      <w:r w:rsidRPr="007E38C1">
        <w:rPr>
          <w:iCs/>
          <w:szCs w:val="24"/>
          <w:lang w:val="en-US"/>
        </w:rPr>
        <w:t xml:space="preserve">ournal growth </w:t>
      </w:r>
      <w:r w:rsidR="00F8595E" w:rsidRPr="007E38C1">
        <w:rPr>
          <w:iCs/>
          <w:szCs w:val="24"/>
          <w:lang w:val="en-US"/>
        </w:rPr>
        <w:t>in FL</w:t>
      </w:r>
    </w:p>
    <w:p w14:paraId="030EC0FD" w14:textId="4A7DE5F7" w:rsidR="00D13B93" w:rsidRPr="007E38C1" w:rsidRDefault="00D47F4D" w:rsidP="00AA0357">
      <w:pPr>
        <w:spacing w:line="480" w:lineRule="auto"/>
        <w:rPr>
          <w:szCs w:val="24"/>
          <w:lang w:val="en-US"/>
        </w:rPr>
      </w:pPr>
      <w:r w:rsidRPr="007E38C1">
        <w:rPr>
          <w:noProof/>
          <w:szCs w:val="24"/>
          <w:lang w:val="en-US" w:eastAsia="en-CA"/>
        </w:rPr>
        <w:drawing>
          <wp:inline distT="0" distB="0" distL="0" distR="0" wp14:anchorId="52B5B7AE" wp14:editId="14236BCB">
            <wp:extent cx="5215045" cy="2958860"/>
            <wp:effectExtent l="19050" t="19050" r="24130" b="133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26106" cy="2965136"/>
                    </a:xfrm>
                    <a:prstGeom prst="rect">
                      <a:avLst/>
                    </a:prstGeom>
                    <a:noFill/>
                    <a:ln>
                      <a:solidFill>
                        <a:schemeClr val="tx1"/>
                      </a:solidFill>
                    </a:ln>
                  </pic:spPr>
                </pic:pic>
              </a:graphicData>
            </a:graphic>
          </wp:inline>
        </w:drawing>
      </w:r>
    </w:p>
    <w:p w14:paraId="2B283002" w14:textId="644EC871" w:rsidR="002736A8" w:rsidRPr="007E38C1" w:rsidRDefault="00801965" w:rsidP="00C4707B">
      <w:pPr>
        <w:spacing w:line="480" w:lineRule="auto"/>
        <w:ind w:firstLine="567"/>
        <w:jc w:val="both"/>
        <w:rPr>
          <w:szCs w:val="24"/>
          <w:lang w:val="en-US"/>
        </w:rPr>
      </w:pPr>
      <w:r w:rsidRPr="007E38C1">
        <w:rPr>
          <w:szCs w:val="24"/>
          <w:lang w:val="en-US"/>
        </w:rPr>
        <w:lastRenderedPageBreak/>
        <w:t xml:space="preserve">According to </w:t>
      </w:r>
      <w:r w:rsidR="00BA0F84" w:rsidRPr="007E38C1">
        <w:rPr>
          <w:szCs w:val="24"/>
          <w:lang w:val="en-US"/>
        </w:rPr>
        <w:t>Table 5</w:t>
      </w:r>
      <w:r w:rsidR="00901174" w:rsidRPr="007E38C1">
        <w:rPr>
          <w:szCs w:val="24"/>
          <w:lang w:val="en-US"/>
        </w:rPr>
        <w:t>,</w:t>
      </w:r>
      <w:r w:rsidR="00785FD7" w:rsidRPr="007E38C1">
        <w:rPr>
          <w:szCs w:val="24"/>
          <w:lang w:val="en-US"/>
        </w:rPr>
        <w:t xml:space="preserve"> globally</w:t>
      </w:r>
      <w:r w:rsidRPr="007E38C1">
        <w:rPr>
          <w:szCs w:val="24"/>
          <w:lang w:val="en-US"/>
        </w:rPr>
        <w:t xml:space="preserve"> the greatest </w:t>
      </w:r>
      <w:r w:rsidR="00901174" w:rsidRPr="007E38C1">
        <w:rPr>
          <w:szCs w:val="24"/>
          <w:lang w:val="en-US"/>
        </w:rPr>
        <w:t xml:space="preserve">number of </w:t>
      </w:r>
      <w:r w:rsidR="00785FD7" w:rsidRPr="007E38C1">
        <w:rPr>
          <w:szCs w:val="24"/>
          <w:lang w:val="en-US"/>
        </w:rPr>
        <w:t xml:space="preserve">document </w:t>
      </w:r>
      <w:r w:rsidRPr="007E38C1">
        <w:rPr>
          <w:szCs w:val="24"/>
          <w:lang w:val="en-US"/>
        </w:rPr>
        <w:t>citation</w:t>
      </w:r>
      <w:r w:rsidR="00901174" w:rsidRPr="007E38C1">
        <w:rPr>
          <w:szCs w:val="24"/>
          <w:lang w:val="en-US"/>
        </w:rPr>
        <w:t>s</w:t>
      </w:r>
      <w:r w:rsidR="008F37A0" w:rsidRPr="007E38C1">
        <w:rPr>
          <w:szCs w:val="24"/>
          <w:lang w:val="en-US"/>
        </w:rPr>
        <w:t xml:space="preserve"> for a text</w:t>
      </w:r>
      <w:r w:rsidRPr="007E38C1">
        <w:rPr>
          <w:szCs w:val="24"/>
          <w:lang w:val="en-US"/>
        </w:rPr>
        <w:t xml:space="preserve"> </w:t>
      </w:r>
      <w:r w:rsidR="00796CBC" w:rsidRPr="007E38C1">
        <w:rPr>
          <w:szCs w:val="24"/>
          <w:lang w:val="en-US"/>
        </w:rPr>
        <w:t>(</w:t>
      </w:r>
      <w:r w:rsidR="00BA0F84" w:rsidRPr="007E38C1">
        <w:rPr>
          <w:szCs w:val="24"/>
          <w:lang w:val="en-US"/>
        </w:rPr>
        <w:t>928</w:t>
      </w:r>
      <w:r w:rsidR="00796CBC" w:rsidRPr="007E38C1">
        <w:rPr>
          <w:szCs w:val="24"/>
          <w:lang w:val="en-US"/>
        </w:rPr>
        <w:t xml:space="preserve">) </w:t>
      </w:r>
      <w:r w:rsidRPr="007E38C1">
        <w:rPr>
          <w:szCs w:val="24"/>
          <w:lang w:val="en-US"/>
        </w:rPr>
        <w:t>ha</w:t>
      </w:r>
      <w:r w:rsidR="00901174" w:rsidRPr="007E38C1">
        <w:rPr>
          <w:szCs w:val="24"/>
          <w:lang w:val="en-US"/>
        </w:rPr>
        <w:t>ve</w:t>
      </w:r>
      <w:r w:rsidRPr="007E38C1">
        <w:rPr>
          <w:szCs w:val="24"/>
          <w:lang w:val="en-US"/>
        </w:rPr>
        <w:t xml:space="preserve"> been recorded by </w:t>
      </w:r>
      <w:r w:rsidR="00BA0F84" w:rsidRPr="007E38C1">
        <w:rPr>
          <w:szCs w:val="24"/>
          <w:lang w:val="en-US"/>
        </w:rPr>
        <w:t>Lusardi</w:t>
      </w:r>
      <w:r w:rsidR="000A4A46">
        <w:rPr>
          <w:szCs w:val="24"/>
          <w:lang w:val="en-US"/>
        </w:rPr>
        <w:t>,</w:t>
      </w:r>
      <w:r w:rsidR="00BA0F84" w:rsidRPr="007E38C1">
        <w:rPr>
          <w:szCs w:val="24"/>
          <w:lang w:val="en-US"/>
        </w:rPr>
        <w:t xml:space="preserve"> A</w:t>
      </w:r>
      <w:r w:rsidR="000A4A46">
        <w:rPr>
          <w:szCs w:val="24"/>
          <w:lang w:val="en-US"/>
        </w:rPr>
        <w:t>.</w:t>
      </w:r>
      <w:r w:rsidR="00901174" w:rsidRPr="007E38C1">
        <w:rPr>
          <w:szCs w:val="24"/>
          <w:lang w:val="en-US"/>
        </w:rPr>
        <w:t xml:space="preserve"> and</w:t>
      </w:r>
      <w:r w:rsidR="00BA0F84" w:rsidRPr="007E38C1">
        <w:rPr>
          <w:szCs w:val="24"/>
          <w:lang w:val="en-US"/>
        </w:rPr>
        <w:t xml:space="preserve"> Mitchell</w:t>
      </w:r>
      <w:r w:rsidR="000A4A46">
        <w:rPr>
          <w:szCs w:val="24"/>
          <w:lang w:val="en-US"/>
        </w:rPr>
        <w:t>,</w:t>
      </w:r>
      <w:r w:rsidR="00BA0F84" w:rsidRPr="007E38C1">
        <w:rPr>
          <w:szCs w:val="24"/>
          <w:lang w:val="en-US"/>
        </w:rPr>
        <w:t xml:space="preserve"> O</w:t>
      </w:r>
      <w:r w:rsidR="000A4A46">
        <w:rPr>
          <w:szCs w:val="24"/>
          <w:lang w:val="en-US"/>
        </w:rPr>
        <w:t>.</w:t>
      </w:r>
      <w:r w:rsidR="008E163C">
        <w:rPr>
          <w:szCs w:val="24"/>
          <w:lang w:val="en-US"/>
        </w:rPr>
        <w:t xml:space="preserve"> </w:t>
      </w:r>
      <w:r w:rsidR="008F37A0" w:rsidRPr="007E38C1">
        <w:rPr>
          <w:szCs w:val="24"/>
          <w:lang w:val="en-US"/>
        </w:rPr>
        <w:t>in “</w:t>
      </w:r>
      <w:r w:rsidR="00BA0F84" w:rsidRPr="007E38C1">
        <w:rPr>
          <w:szCs w:val="24"/>
          <w:lang w:val="en-US"/>
        </w:rPr>
        <w:t xml:space="preserve">The Economic Importance of Financial Literacy Theory </w:t>
      </w:r>
      <w:r w:rsidR="00181197" w:rsidRPr="007E38C1">
        <w:rPr>
          <w:szCs w:val="24"/>
          <w:lang w:val="en-US"/>
        </w:rPr>
        <w:t>a</w:t>
      </w:r>
      <w:r w:rsidR="00BA0F84" w:rsidRPr="007E38C1">
        <w:rPr>
          <w:szCs w:val="24"/>
          <w:lang w:val="en-US"/>
        </w:rPr>
        <w:t>nd Evidence</w:t>
      </w:r>
      <w:r w:rsidR="008F37A0" w:rsidRPr="007E38C1">
        <w:rPr>
          <w:szCs w:val="24"/>
          <w:lang w:val="en-US"/>
        </w:rPr>
        <w:t>,”</w:t>
      </w:r>
      <w:r w:rsidR="00BA0F84" w:rsidRPr="007E38C1">
        <w:rPr>
          <w:szCs w:val="24"/>
          <w:lang w:val="en-US"/>
        </w:rPr>
        <w:t xml:space="preserve"> which</w:t>
      </w:r>
      <w:r w:rsidRPr="007E38C1">
        <w:rPr>
          <w:szCs w:val="24"/>
          <w:lang w:val="en-US"/>
        </w:rPr>
        <w:t xml:space="preserve"> </w:t>
      </w:r>
      <w:r w:rsidR="008F37A0" w:rsidRPr="007E38C1">
        <w:rPr>
          <w:szCs w:val="24"/>
          <w:lang w:val="en-US"/>
        </w:rPr>
        <w:t xml:space="preserve">was </w:t>
      </w:r>
      <w:r w:rsidRPr="007E38C1">
        <w:rPr>
          <w:szCs w:val="24"/>
          <w:lang w:val="en-US"/>
        </w:rPr>
        <w:t xml:space="preserve">published in </w:t>
      </w:r>
      <w:r w:rsidR="00D124D9" w:rsidRPr="007E38C1">
        <w:rPr>
          <w:szCs w:val="24"/>
          <w:lang w:val="en-US"/>
        </w:rPr>
        <w:t xml:space="preserve">the </w:t>
      </w:r>
      <w:r w:rsidR="00BA0F84" w:rsidRPr="007E38C1">
        <w:rPr>
          <w:i/>
          <w:iCs/>
          <w:szCs w:val="24"/>
          <w:lang w:val="en-US"/>
        </w:rPr>
        <w:t xml:space="preserve">Journal of Economic Literature </w:t>
      </w:r>
      <w:r w:rsidRPr="007E38C1">
        <w:rPr>
          <w:szCs w:val="24"/>
          <w:lang w:val="en-US"/>
        </w:rPr>
        <w:t xml:space="preserve">in </w:t>
      </w:r>
      <w:r w:rsidR="00C4707B" w:rsidRPr="007E38C1">
        <w:rPr>
          <w:szCs w:val="24"/>
          <w:lang w:val="en-US"/>
        </w:rPr>
        <w:t>2014</w:t>
      </w:r>
      <w:r w:rsidRPr="007E38C1">
        <w:rPr>
          <w:szCs w:val="24"/>
          <w:lang w:val="en-US"/>
        </w:rPr>
        <w:t xml:space="preserve">. </w:t>
      </w:r>
      <w:r w:rsidR="00C4707B" w:rsidRPr="007E38C1">
        <w:rPr>
          <w:szCs w:val="24"/>
          <w:lang w:val="en-US"/>
        </w:rPr>
        <w:t xml:space="preserve">The second paper has </w:t>
      </w:r>
      <w:r w:rsidR="002736A8" w:rsidRPr="007E38C1">
        <w:rPr>
          <w:szCs w:val="24"/>
          <w:lang w:val="en-US"/>
        </w:rPr>
        <w:t>702</w:t>
      </w:r>
      <w:r w:rsidR="00C4707B" w:rsidRPr="007E38C1">
        <w:rPr>
          <w:szCs w:val="24"/>
          <w:lang w:val="en-US"/>
        </w:rPr>
        <w:t xml:space="preserve"> citations and is written </w:t>
      </w:r>
      <w:r w:rsidR="00BF329F" w:rsidRPr="007E38C1">
        <w:rPr>
          <w:szCs w:val="24"/>
          <w:lang w:val="en-US"/>
        </w:rPr>
        <w:t xml:space="preserve">by </w:t>
      </w:r>
      <w:r w:rsidR="00C4707B" w:rsidRPr="007E38C1">
        <w:rPr>
          <w:szCs w:val="24"/>
          <w:lang w:val="en-US"/>
        </w:rPr>
        <w:t>Lusardi</w:t>
      </w:r>
      <w:r w:rsidR="000A4A46">
        <w:rPr>
          <w:szCs w:val="24"/>
          <w:lang w:val="en-US"/>
        </w:rPr>
        <w:t>,</w:t>
      </w:r>
      <w:r w:rsidR="00C4707B" w:rsidRPr="007E38C1">
        <w:rPr>
          <w:szCs w:val="24"/>
          <w:lang w:val="en-US"/>
        </w:rPr>
        <w:t xml:space="preserve"> A</w:t>
      </w:r>
      <w:r w:rsidR="000A4A46">
        <w:rPr>
          <w:szCs w:val="24"/>
          <w:lang w:val="en-US"/>
        </w:rPr>
        <w:t>.</w:t>
      </w:r>
      <w:r w:rsidR="002736A8" w:rsidRPr="007E38C1">
        <w:rPr>
          <w:szCs w:val="24"/>
          <w:lang w:val="en-US"/>
        </w:rPr>
        <w:t xml:space="preserve"> and</w:t>
      </w:r>
      <w:r w:rsidR="00C4707B" w:rsidRPr="007E38C1">
        <w:rPr>
          <w:szCs w:val="24"/>
          <w:lang w:val="en-US"/>
        </w:rPr>
        <w:t xml:space="preserve"> Mitchell</w:t>
      </w:r>
      <w:r w:rsidR="000A4A46">
        <w:rPr>
          <w:szCs w:val="24"/>
          <w:lang w:val="en-US"/>
        </w:rPr>
        <w:t>,</w:t>
      </w:r>
      <w:r w:rsidR="00C4707B" w:rsidRPr="007E38C1">
        <w:rPr>
          <w:szCs w:val="24"/>
          <w:lang w:val="en-US"/>
        </w:rPr>
        <w:t xml:space="preserve"> O</w:t>
      </w:r>
      <w:r w:rsidR="000A4A46">
        <w:rPr>
          <w:szCs w:val="24"/>
          <w:lang w:val="en-US"/>
        </w:rPr>
        <w:t xml:space="preserve">. </w:t>
      </w:r>
      <w:r w:rsidR="00C4707B" w:rsidRPr="007E38C1">
        <w:rPr>
          <w:szCs w:val="24"/>
          <w:lang w:val="en-US"/>
        </w:rPr>
        <w:t>S</w:t>
      </w:r>
      <w:r w:rsidR="000A4A46">
        <w:rPr>
          <w:szCs w:val="24"/>
          <w:lang w:val="en-US"/>
        </w:rPr>
        <w:t>.</w:t>
      </w:r>
      <w:r w:rsidR="00BF329F" w:rsidRPr="007E38C1">
        <w:rPr>
          <w:szCs w:val="24"/>
          <w:lang w:val="en-US"/>
        </w:rPr>
        <w:t>, entitled</w:t>
      </w:r>
      <w:r w:rsidR="00C4707B" w:rsidRPr="007E38C1">
        <w:rPr>
          <w:szCs w:val="24"/>
          <w:lang w:val="en-US"/>
        </w:rPr>
        <w:t xml:space="preserve"> </w:t>
      </w:r>
      <w:r w:rsidR="00BF329F" w:rsidRPr="007E38C1">
        <w:rPr>
          <w:szCs w:val="24"/>
          <w:lang w:val="en-US"/>
        </w:rPr>
        <w:t>“B</w:t>
      </w:r>
      <w:r w:rsidR="002736A8" w:rsidRPr="007E38C1">
        <w:rPr>
          <w:szCs w:val="24"/>
          <w:lang w:val="en-US"/>
        </w:rPr>
        <w:t xml:space="preserve">aby boomer retirement security the roles of planning </w:t>
      </w:r>
      <w:r w:rsidR="006B61A4" w:rsidRPr="007E38C1">
        <w:rPr>
          <w:szCs w:val="24"/>
          <w:lang w:val="en-US"/>
        </w:rPr>
        <w:t>FL</w:t>
      </w:r>
      <w:r w:rsidR="002736A8" w:rsidRPr="007E38C1">
        <w:rPr>
          <w:szCs w:val="24"/>
          <w:lang w:val="en-US"/>
        </w:rPr>
        <w:t xml:space="preserve"> and housing wealth</w:t>
      </w:r>
      <w:r w:rsidR="00BF329F" w:rsidRPr="007E38C1">
        <w:rPr>
          <w:szCs w:val="24"/>
          <w:lang w:val="en-US"/>
        </w:rPr>
        <w:t>”</w:t>
      </w:r>
      <w:r w:rsidR="002736A8" w:rsidRPr="007E38C1">
        <w:rPr>
          <w:szCs w:val="24"/>
          <w:lang w:val="en-US"/>
        </w:rPr>
        <w:t xml:space="preserve"> </w:t>
      </w:r>
      <w:r w:rsidR="00BF329F" w:rsidRPr="007E38C1">
        <w:rPr>
          <w:szCs w:val="24"/>
          <w:lang w:val="en-US"/>
        </w:rPr>
        <w:t xml:space="preserve">and </w:t>
      </w:r>
      <w:r w:rsidR="002736A8" w:rsidRPr="007E38C1">
        <w:rPr>
          <w:szCs w:val="24"/>
          <w:lang w:val="en-US"/>
        </w:rPr>
        <w:t xml:space="preserve">published in </w:t>
      </w:r>
      <w:r w:rsidR="00D124D9" w:rsidRPr="007E38C1">
        <w:rPr>
          <w:szCs w:val="24"/>
          <w:lang w:val="en-US"/>
        </w:rPr>
        <w:t xml:space="preserve">the </w:t>
      </w:r>
      <w:r w:rsidR="00BF329F" w:rsidRPr="007E38C1">
        <w:rPr>
          <w:i/>
          <w:iCs/>
          <w:lang w:val="en-US"/>
        </w:rPr>
        <w:t>J</w:t>
      </w:r>
      <w:r w:rsidR="002736A8" w:rsidRPr="007E38C1">
        <w:rPr>
          <w:i/>
          <w:iCs/>
          <w:lang w:val="en-US"/>
        </w:rPr>
        <w:t xml:space="preserve">ournal of </w:t>
      </w:r>
      <w:r w:rsidR="00BF329F" w:rsidRPr="007E38C1">
        <w:rPr>
          <w:i/>
          <w:iCs/>
          <w:lang w:val="en-US"/>
        </w:rPr>
        <w:t>M</w:t>
      </w:r>
      <w:r w:rsidR="002736A8" w:rsidRPr="007E38C1">
        <w:rPr>
          <w:i/>
          <w:iCs/>
          <w:lang w:val="en-US"/>
        </w:rPr>
        <w:t xml:space="preserve">onetary </w:t>
      </w:r>
      <w:r w:rsidR="00BF329F" w:rsidRPr="007E38C1">
        <w:rPr>
          <w:i/>
          <w:iCs/>
          <w:lang w:val="en-US"/>
        </w:rPr>
        <w:t>E</w:t>
      </w:r>
      <w:r w:rsidR="002736A8" w:rsidRPr="007E38C1">
        <w:rPr>
          <w:i/>
          <w:iCs/>
          <w:lang w:val="en-US"/>
        </w:rPr>
        <w:t>conomics</w:t>
      </w:r>
      <w:r w:rsidR="002736A8" w:rsidRPr="007E38C1">
        <w:rPr>
          <w:lang w:val="en-US"/>
        </w:rPr>
        <w:t xml:space="preserve"> </w:t>
      </w:r>
      <w:r w:rsidR="00D124D9" w:rsidRPr="007E38C1">
        <w:rPr>
          <w:lang w:val="en-US"/>
        </w:rPr>
        <w:t>i</w:t>
      </w:r>
      <w:r w:rsidR="002736A8" w:rsidRPr="007E38C1">
        <w:rPr>
          <w:lang w:val="en-US"/>
        </w:rPr>
        <w:t>n 2007. The third paper was also published by Lusardi</w:t>
      </w:r>
      <w:r w:rsidR="000A4A46">
        <w:rPr>
          <w:lang w:val="en-US"/>
        </w:rPr>
        <w:t>,</w:t>
      </w:r>
      <w:r w:rsidR="002736A8" w:rsidRPr="007E38C1">
        <w:rPr>
          <w:lang w:val="en-US"/>
        </w:rPr>
        <w:t xml:space="preserve"> A</w:t>
      </w:r>
      <w:r w:rsidR="000A4A46">
        <w:rPr>
          <w:lang w:val="en-US"/>
        </w:rPr>
        <w:t>.</w:t>
      </w:r>
      <w:r w:rsidR="002736A8" w:rsidRPr="007E38C1">
        <w:rPr>
          <w:lang w:val="en-US"/>
        </w:rPr>
        <w:t xml:space="preserve"> and Mitchell</w:t>
      </w:r>
      <w:r w:rsidR="000A4A46">
        <w:rPr>
          <w:lang w:val="en-US"/>
        </w:rPr>
        <w:t>,</w:t>
      </w:r>
      <w:r w:rsidR="002736A8" w:rsidRPr="007E38C1">
        <w:rPr>
          <w:lang w:val="en-US"/>
        </w:rPr>
        <w:t xml:space="preserve"> O</w:t>
      </w:r>
      <w:r w:rsidR="000A4A46">
        <w:rPr>
          <w:lang w:val="en-US"/>
        </w:rPr>
        <w:t xml:space="preserve">. </w:t>
      </w:r>
      <w:r w:rsidR="002736A8" w:rsidRPr="007E38C1">
        <w:rPr>
          <w:lang w:val="en-US"/>
        </w:rPr>
        <w:t>S</w:t>
      </w:r>
      <w:r w:rsidR="000A4A46">
        <w:rPr>
          <w:lang w:val="en-US"/>
        </w:rPr>
        <w:t>.</w:t>
      </w:r>
      <w:r w:rsidR="002736A8" w:rsidRPr="007E38C1">
        <w:rPr>
          <w:lang w:val="en-US"/>
        </w:rPr>
        <w:t xml:space="preserve"> (2007) in </w:t>
      </w:r>
      <w:r w:rsidR="000D651C" w:rsidRPr="007E38C1">
        <w:rPr>
          <w:i/>
          <w:iCs/>
          <w:lang w:val="en-US"/>
        </w:rPr>
        <w:t>B</w:t>
      </w:r>
      <w:r w:rsidR="002736A8" w:rsidRPr="007E38C1">
        <w:rPr>
          <w:i/>
          <w:iCs/>
          <w:lang w:val="en-US"/>
        </w:rPr>
        <w:t xml:space="preserve">usiness </w:t>
      </w:r>
      <w:r w:rsidR="000D651C" w:rsidRPr="007E38C1">
        <w:rPr>
          <w:i/>
          <w:iCs/>
          <w:lang w:val="en-US"/>
        </w:rPr>
        <w:t>E</w:t>
      </w:r>
      <w:r w:rsidR="002736A8" w:rsidRPr="007E38C1">
        <w:rPr>
          <w:i/>
          <w:iCs/>
          <w:lang w:val="en-US"/>
        </w:rPr>
        <w:t>conomics</w:t>
      </w:r>
      <w:r w:rsidR="002736A8" w:rsidRPr="007E38C1">
        <w:rPr>
          <w:lang w:val="en-US"/>
        </w:rPr>
        <w:t xml:space="preserve">, </w:t>
      </w:r>
      <w:r w:rsidR="00BF329F" w:rsidRPr="007E38C1">
        <w:rPr>
          <w:lang w:val="en-US"/>
        </w:rPr>
        <w:t xml:space="preserve">and </w:t>
      </w:r>
      <w:r w:rsidR="002736A8" w:rsidRPr="007E38C1">
        <w:rPr>
          <w:lang w:val="en-US"/>
        </w:rPr>
        <w:t>its title was</w:t>
      </w:r>
      <w:r w:rsidR="00BF329F" w:rsidRPr="007E38C1">
        <w:rPr>
          <w:lang w:val="en-US"/>
        </w:rPr>
        <w:t xml:space="preserve"> “</w:t>
      </w:r>
      <w:r w:rsidR="002736A8" w:rsidRPr="007E38C1">
        <w:rPr>
          <w:lang w:val="en-US"/>
        </w:rPr>
        <w:t>Financial literacy and retirement preparedness evidence and implications for financial education</w:t>
      </w:r>
      <w:r w:rsidR="00D124D9" w:rsidRPr="007E38C1">
        <w:rPr>
          <w:lang w:val="en-US"/>
        </w:rPr>
        <w:t>.</w:t>
      </w:r>
      <w:r w:rsidR="00BF329F" w:rsidRPr="007E38C1">
        <w:rPr>
          <w:lang w:val="en-US"/>
        </w:rPr>
        <w:t>”</w:t>
      </w:r>
      <w:r w:rsidR="002736A8" w:rsidRPr="007E38C1">
        <w:rPr>
          <w:lang w:val="en-US"/>
        </w:rPr>
        <w:t xml:space="preserve"> </w:t>
      </w:r>
      <w:r w:rsidR="000D651C" w:rsidRPr="007E38C1">
        <w:rPr>
          <w:lang w:val="en-US"/>
        </w:rPr>
        <w:t>Therefore</w:t>
      </w:r>
      <w:r w:rsidR="002736A8" w:rsidRPr="007E38C1">
        <w:rPr>
          <w:lang w:val="en-US"/>
        </w:rPr>
        <w:t>, Lusardi</w:t>
      </w:r>
      <w:r w:rsidR="000A4A46">
        <w:rPr>
          <w:lang w:val="en-US"/>
        </w:rPr>
        <w:t>,</w:t>
      </w:r>
      <w:r w:rsidR="002736A8" w:rsidRPr="007E38C1">
        <w:rPr>
          <w:lang w:val="en-US"/>
        </w:rPr>
        <w:t xml:space="preserve"> A</w:t>
      </w:r>
      <w:r w:rsidR="000A4A46">
        <w:rPr>
          <w:lang w:val="en-US"/>
        </w:rPr>
        <w:t>.</w:t>
      </w:r>
      <w:r w:rsidR="002736A8" w:rsidRPr="007E38C1">
        <w:rPr>
          <w:lang w:val="en-US"/>
        </w:rPr>
        <w:t xml:space="preserve"> and Mitchell</w:t>
      </w:r>
      <w:r w:rsidR="000A4A46">
        <w:rPr>
          <w:lang w:val="en-US"/>
        </w:rPr>
        <w:t>,</w:t>
      </w:r>
      <w:r w:rsidR="002736A8" w:rsidRPr="007E38C1">
        <w:rPr>
          <w:lang w:val="en-US"/>
        </w:rPr>
        <w:t xml:space="preserve"> O</w:t>
      </w:r>
      <w:r w:rsidR="000A4A46">
        <w:rPr>
          <w:lang w:val="en-US"/>
        </w:rPr>
        <w:t xml:space="preserve">. </w:t>
      </w:r>
      <w:r w:rsidR="002736A8" w:rsidRPr="007E38C1">
        <w:rPr>
          <w:lang w:val="en-US"/>
        </w:rPr>
        <w:t>S</w:t>
      </w:r>
      <w:r w:rsidR="000A4A46">
        <w:rPr>
          <w:lang w:val="en-US"/>
        </w:rPr>
        <w:t>.</w:t>
      </w:r>
      <w:r w:rsidR="002736A8" w:rsidRPr="007E38C1">
        <w:rPr>
          <w:lang w:val="en-US"/>
        </w:rPr>
        <w:t xml:space="preserve"> ha</w:t>
      </w:r>
      <w:r w:rsidR="000D651C" w:rsidRPr="007E38C1">
        <w:rPr>
          <w:lang w:val="en-US"/>
        </w:rPr>
        <w:t>ve</w:t>
      </w:r>
      <w:r w:rsidR="002736A8" w:rsidRPr="007E38C1">
        <w:rPr>
          <w:lang w:val="en-US"/>
        </w:rPr>
        <w:t xml:space="preserve"> the three most influen</w:t>
      </w:r>
      <w:r w:rsidR="000D651C" w:rsidRPr="007E38C1">
        <w:rPr>
          <w:lang w:val="en-US"/>
        </w:rPr>
        <w:t>tial</w:t>
      </w:r>
      <w:r w:rsidR="002736A8" w:rsidRPr="007E38C1">
        <w:rPr>
          <w:lang w:val="en-US"/>
        </w:rPr>
        <w:t xml:space="preserve"> documents </w:t>
      </w:r>
      <w:r w:rsidR="002A6E05" w:rsidRPr="007E38C1">
        <w:rPr>
          <w:lang w:val="en-US"/>
        </w:rPr>
        <w:t>i</w:t>
      </w:r>
      <w:r w:rsidR="00441D3F" w:rsidRPr="007E38C1">
        <w:rPr>
          <w:lang w:val="en-US"/>
        </w:rPr>
        <w:t>n the 196</w:t>
      </w:r>
      <w:r w:rsidR="002A6E05" w:rsidRPr="007E38C1">
        <w:rPr>
          <w:lang w:val="en-US"/>
        </w:rPr>
        <w:t>3</w:t>
      </w:r>
      <w:r w:rsidR="000D651C" w:rsidRPr="007E38C1">
        <w:rPr>
          <w:lang w:val="en-US"/>
        </w:rPr>
        <w:t>–</w:t>
      </w:r>
      <w:r w:rsidR="00441D3F" w:rsidRPr="007E38C1">
        <w:rPr>
          <w:lang w:val="en-US"/>
        </w:rPr>
        <w:t xml:space="preserve">2021 period. However, Table 5 </w:t>
      </w:r>
      <w:r w:rsidR="00F2504F" w:rsidRPr="007E38C1">
        <w:rPr>
          <w:lang w:val="en-US"/>
        </w:rPr>
        <w:t>illustrate</w:t>
      </w:r>
      <w:r w:rsidR="000D651C" w:rsidRPr="007E38C1">
        <w:rPr>
          <w:lang w:val="en-US"/>
        </w:rPr>
        <w:t>s</w:t>
      </w:r>
      <w:r w:rsidR="00441D3F" w:rsidRPr="007E38C1">
        <w:rPr>
          <w:lang w:val="en-US"/>
        </w:rPr>
        <w:t xml:space="preserve"> that this </w:t>
      </w:r>
      <w:r w:rsidR="00F2504F" w:rsidRPr="007E38C1">
        <w:rPr>
          <w:lang w:val="en-US"/>
        </w:rPr>
        <w:t>predominance</w:t>
      </w:r>
      <w:r w:rsidR="00441D3F" w:rsidRPr="007E38C1">
        <w:rPr>
          <w:lang w:val="en-US"/>
        </w:rPr>
        <w:t xml:space="preserve"> </w:t>
      </w:r>
      <w:r w:rsidR="00F2504F" w:rsidRPr="007E38C1">
        <w:rPr>
          <w:lang w:val="en-US"/>
        </w:rPr>
        <w:t>come</w:t>
      </w:r>
      <w:r w:rsidR="00D124D9" w:rsidRPr="007E38C1">
        <w:rPr>
          <w:lang w:val="en-US"/>
        </w:rPr>
        <w:t>s</w:t>
      </w:r>
      <w:r w:rsidR="00441D3F" w:rsidRPr="007E38C1">
        <w:rPr>
          <w:lang w:val="en-US"/>
        </w:rPr>
        <w:t xml:space="preserve"> </w:t>
      </w:r>
      <w:r w:rsidR="002A6E05" w:rsidRPr="007E38C1">
        <w:rPr>
          <w:lang w:val="en-US"/>
        </w:rPr>
        <w:t xml:space="preserve">mostly </w:t>
      </w:r>
      <w:r w:rsidR="00441D3F" w:rsidRPr="007E38C1">
        <w:rPr>
          <w:lang w:val="en-US"/>
        </w:rPr>
        <w:t>fro</w:t>
      </w:r>
      <w:r w:rsidR="00F2504F" w:rsidRPr="007E38C1">
        <w:rPr>
          <w:lang w:val="en-US"/>
        </w:rPr>
        <w:t>m</w:t>
      </w:r>
      <w:r w:rsidR="00441D3F" w:rsidRPr="007E38C1">
        <w:rPr>
          <w:lang w:val="en-US"/>
        </w:rPr>
        <w:t xml:space="preserve"> </w:t>
      </w:r>
      <w:r w:rsidR="002A6E05" w:rsidRPr="007E38C1">
        <w:rPr>
          <w:lang w:val="en-US"/>
        </w:rPr>
        <w:t>Period 1</w:t>
      </w:r>
      <w:r w:rsidR="00441D3F" w:rsidRPr="007E38C1">
        <w:rPr>
          <w:lang w:val="en-US"/>
        </w:rPr>
        <w:t>. Indeed,</w:t>
      </w:r>
      <w:r w:rsidR="008926AF" w:rsidRPr="007E38C1">
        <w:rPr>
          <w:lang w:val="en-US"/>
        </w:rPr>
        <w:t xml:space="preserve"> i</w:t>
      </w:r>
      <w:r w:rsidR="00441D3F" w:rsidRPr="007E38C1">
        <w:rPr>
          <w:lang w:val="en-US"/>
        </w:rPr>
        <w:t xml:space="preserve">n Period </w:t>
      </w:r>
      <w:r w:rsidR="005D5C9A">
        <w:rPr>
          <w:lang w:val="en-US"/>
        </w:rPr>
        <w:t>2</w:t>
      </w:r>
      <w:r w:rsidR="00441D3F" w:rsidRPr="007E38C1">
        <w:rPr>
          <w:lang w:val="en-US"/>
        </w:rPr>
        <w:t xml:space="preserve"> (2016</w:t>
      </w:r>
      <w:r w:rsidR="00DF2827" w:rsidRPr="007E38C1">
        <w:rPr>
          <w:lang w:val="en-US"/>
        </w:rPr>
        <w:t>–</w:t>
      </w:r>
      <w:r w:rsidR="00441D3F" w:rsidRPr="007E38C1">
        <w:rPr>
          <w:lang w:val="en-US"/>
        </w:rPr>
        <w:t xml:space="preserve">2021), the most cited paper (148 citations) is </w:t>
      </w:r>
      <w:r w:rsidR="00F2504F" w:rsidRPr="007E38C1">
        <w:rPr>
          <w:lang w:val="en-US"/>
        </w:rPr>
        <w:t>Hilton, J</w:t>
      </w:r>
      <w:r w:rsidR="000A4A46">
        <w:rPr>
          <w:lang w:val="en-US"/>
        </w:rPr>
        <w:t>.</w:t>
      </w:r>
      <w:r w:rsidR="00DF2827" w:rsidRPr="007E38C1">
        <w:rPr>
          <w:lang w:val="en-US"/>
        </w:rPr>
        <w:t>’s</w:t>
      </w:r>
      <w:r w:rsidR="00F2504F" w:rsidRPr="007E38C1">
        <w:rPr>
          <w:lang w:val="en-US"/>
        </w:rPr>
        <w:t xml:space="preserve"> (2016) </w:t>
      </w:r>
      <w:r w:rsidR="00DF2827" w:rsidRPr="007E38C1">
        <w:rPr>
          <w:lang w:val="en-US"/>
        </w:rPr>
        <w:t>“</w:t>
      </w:r>
      <w:r w:rsidR="00F2504F" w:rsidRPr="007E38C1">
        <w:rPr>
          <w:lang w:val="en-US"/>
        </w:rPr>
        <w:t>Open educational resources and college textbook choices</w:t>
      </w:r>
      <w:r w:rsidR="005D5C9A">
        <w:rPr>
          <w:lang w:val="en-US"/>
        </w:rPr>
        <w:t>:</w:t>
      </w:r>
      <w:r w:rsidR="00F2504F" w:rsidRPr="007E38C1">
        <w:rPr>
          <w:lang w:val="en-US"/>
        </w:rPr>
        <w:t xml:space="preserve"> a review of research on efficacy and perceptions</w:t>
      </w:r>
      <w:r w:rsidR="00DF2827" w:rsidRPr="007E38C1">
        <w:rPr>
          <w:lang w:val="en-US"/>
        </w:rPr>
        <w:t>” in</w:t>
      </w:r>
      <w:r w:rsidR="00F2504F" w:rsidRPr="007E38C1">
        <w:rPr>
          <w:lang w:val="en-US"/>
        </w:rPr>
        <w:t xml:space="preserve"> </w:t>
      </w:r>
      <w:r w:rsidR="00F2504F" w:rsidRPr="007E38C1">
        <w:rPr>
          <w:i/>
          <w:iCs/>
          <w:lang w:val="en-US"/>
        </w:rPr>
        <w:t>Educational Technology Research and Development</w:t>
      </w:r>
      <w:r w:rsidR="00F2504F" w:rsidRPr="007E38C1">
        <w:rPr>
          <w:lang w:val="en-US"/>
        </w:rPr>
        <w:t>.</w:t>
      </w:r>
    </w:p>
    <w:p w14:paraId="7BA15D53" w14:textId="77777777" w:rsidR="009F59A7" w:rsidRPr="007E38C1" w:rsidRDefault="009F59A7" w:rsidP="009F59A7">
      <w:pPr>
        <w:rPr>
          <w:rFonts w:eastAsia="Times New Roman"/>
          <w:b/>
          <w:bCs/>
          <w:sz w:val="16"/>
          <w:szCs w:val="16"/>
          <w:lang w:val="en-US" w:eastAsia="en-CA"/>
        </w:rPr>
        <w:sectPr w:rsidR="009F59A7" w:rsidRPr="007E38C1" w:rsidSect="00C32A97">
          <w:pgSz w:w="10890" w:h="14860"/>
          <w:pgMar w:top="1134" w:right="1134" w:bottom="1134" w:left="1134" w:header="204" w:footer="663" w:gutter="0"/>
          <w:cols w:space="720"/>
        </w:sectPr>
      </w:pPr>
    </w:p>
    <w:p w14:paraId="57C11A60" w14:textId="00436B19" w:rsidR="009F59A7" w:rsidRPr="007E38C1" w:rsidRDefault="009F59A7" w:rsidP="009F59A7">
      <w:pPr>
        <w:spacing w:line="480" w:lineRule="auto"/>
        <w:ind w:firstLine="567"/>
        <w:jc w:val="center"/>
        <w:rPr>
          <w:szCs w:val="24"/>
          <w:lang w:val="en-US"/>
        </w:rPr>
      </w:pPr>
      <w:r w:rsidRPr="007E38C1">
        <w:rPr>
          <w:szCs w:val="24"/>
          <w:lang w:val="en-US"/>
        </w:rPr>
        <w:lastRenderedPageBreak/>
        <w:t xml:space="preserve">Table 5. Most cited documents globally and over </w:t>
      </w:r>
      <w:r w:rsidR="00D124D9" w:rsidRPr="007E38C1">
        <w:rPr>
          <w:szCs w:val="24"/>
          <w:lang w:val="en-US"/>
        </w:rPr>
        <w:t>two</w:t>
      </w:r>
      <w:r w:rsidRPr="007E38C1">
        <w:rPr>
          <w:szCs w:val="24"/>
          <w:lang w:val="en-US"/>
        </w:rPr>
        <w:t xml:space="preserve"> periods</w:t>
      </w: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30"/>
        <w:gridCol w:w="2623"/>
        <w:gridCol w:w="730"/>
        <w:gridCol w:w="2292"/>
        <w:gridCol w:w="730"/>
      </w:tblGrid>
      <w:tr w:rsidR="005A401E" w:rsidRPr="007E38C1" w14:paraId="7D45587D" w14:textId="77777777" w:rsidTr="009B21EE">
        <w:trPr>
          <w:trHeight w:val="300"/>
          <w:jc w:val="center"/>
        </w:trPr>
        <w:tc>
          <w:tcPr>
            <w:tcW w:w="2405" w:type="dxa"/>
            <w:shd w:val="clear" w:color="auto" w:fill="D9D9D9" w:themeFill="background1" w:themeFillShade="D9"/>
            <w:noWrap/>
            <w:vAlign w:val="center"/>
            <w:hideMark/>
          </w:tcPr>
          <w:p w14:paraId="08E54F79" w14:textId="77777777" w:rsidR="005A401E" w:rsidRPr="00B37833" w:rsidRDefault="005A401E" w:rsidP="002736A8">
            <w:pPr>
              <w:jc w:val="center"/>
              <w:rPr>
                <w:rFonts w:eastAsia="Times New Roman"/>
                <w:b/>
                <w:bCs/>
                <w:sz w:val="22"/>
                <w:lang w:val="en-US" w:eastAsia="en-CA"/>
              </w:rPr>
            </w:pPr>
            <w:r w:rsidRPr="00B37833">
              <w:rPr>
                <w:rFonts w:eastAsia="Times New Roman"/>
                <w:b/>
                <w:bCs/>
                <w:sz w:val="22"/>
                <w:lang w:val="en-US" w:eastAsia="en-CA"/>
              </w:rPr>
              <w:t>Paper</w:t>
            </w:r>
          </w:p>
        </w:tc>
        <w:tc>
          <w:tcPr>
            <w:tcW w:w="590" w:type="dxa"/>
            <w:shd w:val="clear" w:color="auto" w:fill="D9D9D9" w:themeFill="background1" w:themeFillShade="D9"/>
            <w:noWrap/>
            <w:vAlign w:val="center"/>
            <w:hideMark/>
          </w:tcPr>
          <w:p w14:paraId="00553DF5" w14:textId="6ACB6F89" w:rsidR="005A401E" w:rsidRPr="00B37833" w:rsidRDefault="007E5AAA" w:rsidP="002736A8">
            <w:pPr>
              <w:jc w:val="center"/>
              <w:rPr>
                <w:rFonts w:eastAsia="Times New Roman"/>
                <w:b/>
                <w:bCs/>
                <w:sz w:val="22"/>
                <w:lang w:val="en-US" w:eastAsia="en-CA"/>
              </w:rPr>
            </w:pPr>
            <w:r w:rsidRPr="00B37833">
              <w:rPr>
                <w:rFonts w:eastAsia="Times New Roman"/>
                <w:b/>
                <w:bCs/>
                <w:sz w:val="22"/>
                <w:lang w:val="en-US" w:eastAsia="en-CA"/>
              </w:rPr>
              <w:t>1963-2021</w:t>
            </w:r>
            <w:r w:rsidR="00E011D6" w:rsidRPr="00B37833">
              <w:rPr>
                <w:rFonts w:eastAsia="Times New Roman"/>
                <w:b/>
                <w:bCs/>
                <w:sz w:val="22"/>
                <w:lang w:val="en-US" w:eastAsia="en-CA"/>
              </w:rPr>
              <w:t>:</w:t>
            </w:r>
          </w:p>
          <w:p w14:paraId="4249D09E" w14:textId="07FAEDE2" w:rsidR="007E5AAA" w:rsidRPr="00B37833" w:rsidRDefault="007E5AAA" w:rsidP="002736A8">
            <w:pPr>
              <w:jc w:val="center"/>
              <w:rPr>
                <w:rFonts w:eastAsia="Times New Roman"/>
                <w:b/>
                <w:bCs/>
                <w:sz w:val="22"/>
                <w:lang w:val="en-US" w:eastAsia="en-CA"/>
              </w:rPr>
            </w:pPr>
            <w:r w:rsidRPr="00B37833">
              <w:rPr>
                <w:rFonts w:eastAsia="Times New Roman"/>
                <w:b/>
                <w:bCs/>
                <w:sz w:val="22"/>
                <w:lang w:val="en-US" w:eastAsia="en-CA"/>
              </w:rPr>
              <w:t>TC</w:t>
            </w:r>
          </w:p>
        </w:tc>
        <w:tc>
          <w:tcPr>
            <w:tcW w:w="2623" w:type="dxa"/>
            <w:shd w:val="clear" w:color="auto" w:fill="D9D9D9" w:themeFill="background1" w:themeFillShade="D9"/>
            <w:noWrap/>
            <w:vAlign w:val="center"/>
            <w:hideMark/>
          </w:tcPr>
          <w:p w14:paraId="24D50568" w14:textId="77777777" w:rsidR="005A401E" w:rsidRPr="00B37833" w:rsidRDefault="005A401E" w:rsidP="002736A8">
            <w:pPr>
              <w:jc w:val="center"/>
              <w:rPr>
                <w:rFonts w:eastAsia="Times New Roman"/>
                <w:b/>
                <w:bCs/>
                <w:sz w:val="22"/>
                <w:lang w:val="en-US" w:eastAsia="en-CA"/>
              </w:rPr>
            </w:pPr>
            <w:r w:rsidRPr="00B37833">
              <w:rPr>
                <w:rFonts w:eastAsia="Times New Roman"/>
                <w:b/>
                <w:bCs/>
                <w:sz w:val="22"/>
                <w:lang w:val="en-US" w:eastAsia="en-CA"/>
              </w:rPr>
              <w:t>Paper</w:t>
            </w:r>
          </w:p>
        </w:tc>
        <w:tc>
          <w:tcPr>
            <w:tcW w:w="590" w:type="dxa"/>
            <w:shd w:val="clear" w:color="auto" w:fill="D9D9D9" w:themeFill="background1" w:themeFillShade="D9"/>
            <w:noWrap/>
            <w:vAlign w:val="center"/>
            <w:hideMark/>
          </w:tcPr>
          <w:p w14:paraId="5DA871CA" w14:textId="1E5C929B" w:rsidR="005A401E" w:rsidRPr="00B37833" w:rsidRDefault="007E5AAA" w:rsidP="002736A8">
            <w:pPr>
              <w:jc w:val="center"/>
              <w:rPr>
                <w:rFonts w:eastAsia="Times New Roman"/>
                <w:b/>
                <w:bCs/>
                <w:sz w:val="22"/>
                <w:lang w:val="en-US" w:eastAsia="en-CA"/>
              </w:rPr>
            </w:pPr>
            <w:r w:rsidRPr="00B37833">
              <w:rPr>
                <w:rFonts w:eastAsia="Times New Roman"/>
                <w:b/>
                <w:bCs/>
                <w:sz w:val="22"/>
                <w:lang w:val="en-US" w:eastAsia="en-CA"/>
              </w:rPr>
              <w:t>1963-2015</w:t>
            </w:r>
            <w:r w:rsidR="00E011D6" w:rsidRPr="00B37833">
              <w:rPr>
                <w:rFonts w:eastAsia="Times New Roman"/>
                <w:b/>
                <w:bCs/>
                <w:sz w:val="22"/>
                <w:lang w:val="en-US" w:eastAsia="en-CA"/>
              </w:rPr>
              <w:t>:</w:t>
            </w:r>
          </w:p>
          <w:p w14:paraId="155862CB" w14:textId="15940689" w:rsidR="00E011D6" w:rsidRPr="00B37833" w:rsidRDefault="00E011D6" w:rsidP="002736A8">
            <w:pPr>
              <w:jc w:val="center"/>
              <w:rPr>
                <w:rFonts w:eastAsia="Times New Roman"/>
                <w:b/>
                <w:bCs/>
                <w:sz w:val="22"/>
                <w:lang w:val="en-US" w:eastAsia="en-CA"/>
              </w:rPr>
            </w:pPr>
            <w:r w:rsidRPr="00B37833">
              <w:rPr>
                <w:rFonts w:eastAsia="Times New Roman"/>
                <w:b/>
                <w:bCs/>
                <w:sz w:val="22"/>
                <w:lang w:val="en-US" w:eastAsia="en-CA"/>
              </w:rPr>
              <w:t>TC</w:t>
            </w:r>
          </w:p>
        </w:tc>
        <w:tc>
          <w:tcPr>
            <w:tcW w:w="2292" w:type="dxa"/>
            <w:shd w:val="clear" w:color="auto" w:fill="D9D9D9" w:themeFill="background1" w:themeFillShade="D9"/>
            <w:noWrap/>
            <w:vAlign w:val="center"/>
            <w:hideMark/>
          </w:tcPr>
          <w:p w14:paraId="0F560A03" w14:textId="77777777" w:rsidR="005A401E" w:rsidRPr="00B37833" w:rsidRDefault="005A401E" w:rsidP="002736A8">
            <w:pPr>
              <w:jc w:val="center"/>
              <w:rPr>
                <w:rFonts w:eastAsia="Times New Roman"/>
                <w:b/>
                <w:bCs/>
                <w:sz w:val="22"/>
                <w:lang w:val="en-US" w:eastAsia="en-CA"/>
              </w:rPr>
            </w:pPr>
            <w:r w:rsidRPr="00B37833">
              <w:rPr>
                <w:rFonts w:eastAsia="Times New Roman"/>
                <w:b/>
                <w:bCs/>
                <w:sz w:val="22"/>
                <w:lang w:val="en-US" w:eastAsia="en-CA"/>
              </w:rPr>
              <w:t>Paper</w:t>
            </w:r>
          </w:p>
        </w:tc>
        <w:tc>
          <w:tcPr>
            <w:tcW w:w="543" w:type="dxa"/>
            <w:shd w:val="clear" w:color="auto" w:fill="D9D9D9" w:themeFill="background1" w:themeFillShade="D9"/>
            <w:noWrap/>
            <w:vAlign w:val="center"/>
            <w:hideMark/>
          </w:tcPr>
          <w:p w14:paraId="6691AA76" w14:textId="38FBB1AE" w:rsidR="005A401E" w:rsidRPr="00B37833" w:rsidRDefault="007E5AAA" w:rsidP="002736A8">
            <w:pPr>
              <w:jc w:val="center"/>
              <w:rPr>
                <w:rFonts w:eastAsia="Times New Roman"/>
                <w:b/>
                <w:sz w:val="22"/>
                <w:lang w:val="en-US" w:eastAsia="en-CA"/>
              </w:rPr>
            </w:pPr>
            <w:r w:rsidRPr="00B37833">
              <w:rPr>
                <w:rFonts w:eastAsia="Times New Roman"/>
                <w:b/>
                <w:sz w:val="22"/>
                <w:lang w:val="en-US" w:eastAsia="en-CA"/>
              </w:rPr>
              <w:t>2016-2021</w:t>
            </w:r>
          </w:p>
        </w:tc>
      </w:tr>
      <w:tr w:rsidR="007E5AAA" w:rsidRPr="007E38C1" w14:paraId="0130C9D8" w14:textId="77777777" w:rsidTr="009B21EE">
        <w:trPr>
          <w:trHeight w:val="118"/>
          <w:jc w:val="center"/>
        </w:trPr>
        <w:tc>
          <w:tcPr>
            <w:tcW w:w="2405" w:type="dxa"/>
            <w:shd w:val="clear" w:color="auto" w:fill="auto"/>
            <w:noWrap/>
            <w:vAlign w:val="center"/>
            <w:hideMark/>
          </w:tcPr>
          <w:p w14:paraId="6860BBA1" w14:textId="76CD183F"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2014, J Econ Lit</w:t>
            </w:r>
          </w:p>
        </w:tc>
        <w:tc>
          <w:tcPr>
            <w:tcW w:w="590" w:type="dxa"/>
            <w:shd w:val="clear" w:color="auto" w:fill="auto"/>
            <w:noWrap/>
            <w:vAlign w:val="center"/>
            <w:hideMark/>
          </w:tcPr>
          <w:p w14:paraId="620AF204"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928</w:t>
            </w:r>
          </w:p>
        </w:tc>
        <w:tc>
          <w:tcPr>
            <w:tcW w:w="2623" w:type="dxa"/>
            <w:shd w:val="clear" w:color="auto" w:fill="auto"/>
            <w:noWrap/>
            <w:vAlign w:val="center"/>
          </w:tcPr>
          <w:p w14:paraId="58F37E2F" w14:textId="0544E420"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2014, J Econ Lit</w:t>
            </w:r>
          </w:p>
        </w:tc>
        <w:tc>
          <w:tcPr>
            <w:tcW w:w="590" w:type="dxa"/>
            <w:shd w:val="clear" w:color="auto" w:fill="auto"/>
            <w:noWrap/>
            <w:vAlign w:val="center"/>
          </w:tcPr>
          <w:p w14:paraId="103CBF26" w14:textId="1E05492D"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928</w:t>
            </w:r>
          </w:p>
        </w:tc>
        <w:tc>
          <w:tcPr>
            <w:tcW w:w="2292" w:type="dxa"/>
            <w:shd w:val="clear" w:color="auto" w:fill="auto"/>
            <w:noWrap/>
            <w:vAlign w:val="center"/>
            <w:hideMark/>
          </w:tcPr>
          <w:p w14:paraId="63F09860" w14:textId="773BF3B8" w:rsidR="007E5AAA" w:rsidRPr="00B37833" w:rsidRDefault="007E5AAA" w:rsidP="007E5AAA">
            <w:pPr>
              <w:rPr>
                <w:rFonts w:eastAsia="Times New Roman"/>
                <w:sz w:val="22"/>
                <w:lang w:val="en-US" w:eastAsia="en-CA"/>
              </w:rPr>
            </w:pPr>
            <w:r w:rsidRPr="00B37833">
              <w:rPr>
                <w:rFonts w:eastAsia="Times New Roman"/>
                <w:sz w:val="22"/>
                <w:lang w:val="en-US" w:eastAsia="en-CA"/>
              </w:rPr>
              <w:t>Hilton</w:t>
            </w:r>
            <w:r w:rsidR="00E00232" w:rsidRPr="00B37833">
              <w:rPr>
                <w:rFonts w:eastAsia="Times New Roman"/>
                <w:sz w:val="22"/>
                <w:lang w:val="en-US" w:eastAsia="en-CA"/>
              </w:rPr>
              <w:t>,</w:t>
            </w:r>
            <w:r w:rsidRPr="00B37833">
              <w:rPr>
                <w:rFonts w:eastAsia="Times New Roman"/>
                <w:sz w:val="22"/>
                <w:lang w:val="en-US" w:eastAsia="en-CA"/>
              </w:rPr>
              <w:t xml:space="preserve"> J</w:t>
            </w:r>
            <w:r w:rsidR="00E00232" w:rsidRPr="00B37833">
              <w:rPr>
                <w:rFonts w:eastAsia="Times New Roman"/>
                <w:sz w:val="22"/>
                <w:lang w:val="en-US" w:eastAsia="en-CA"/>
              </w:rPr>
              <w:t>.</w:t>
            </w:r>
            <w:r w:rsidRPr="00B37833">
              <w:rPr>
                <w:rFonts w:eastAsia="Times New Roman"/>
                <w:sz w:val="22"/>
                <w:lang w:val="en-US" w:eastAsia="en-CA"/>
              </w:rPr>
              <w:t>, 2016, Educ Tech Res Dev</w:t>
            </w:r>
          </w:p>
        </w:tc>
        <w:tc>
          <w:tcPr>
            <w:tcW w:w="543" w:type="dxa"/>
            <w:shd w:val="clear" w:color="auto" w:fill="auto"/>
            <w:noWrap/>
            <w:vAlign w:val="center"/>
            <w:hideMark/>
          </w:tcPr>
          <w:p w14:paraId="201282CE"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148</w:t>
            </w:r>
          </w:p>
        </w:tc>
      </w:tr>
      <w:tr w:rsidR="007E5AAA" w:rsidRPr="007E38C1" w14:paraId="4482E696" w14:textId="77777777" w:rsidTr="009B21EE">
        <w:trPr>
          <w:trHeight w:val="300"/>
          <w:jc w:val="center"/>
        </w:trPr>
        <w:tc>
          <w:tcPr>
            <w:tcW w:w="2405" w:type="dxa"/>
            <w:shd w:val="clear" w:color="auto" w:fill="auto"/>
            <w:noWrap/>
            <w:vAlign w:val="center"/>
            <w:hideMark/>
          </w:tcPr>
          <w:p w14:paraId="47BC0F00" w14:textId="5D421131"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2007, J Monetary Econ</w:t>
            </w:r>
          </w:p>
        </w:tc>
        <w:tc>
          <w:tcPr>
            <w:tcW w:w="590" w:type="dxa"/>
            <w:shd w:val="clear" w:color="auto" w:fill="auto"/>
            <w:noWrap/>
            <w:vAlign w:val="center"/>
            <w:hideMark/>
          </w:tcPr>
          <w:p w14:paraId="1498614C"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702</w:t>
            </w:r>
          </w:p>
        </w:tc>
        <w:tc>
          <w:tcPr>
            <w:tcW w:w="2623" w:type="dxa"/>
            <w:shd w:val="clear" w:color="auto" w:fill="auto"/>
            <w:noWrap/>
            <w:vAlign w:val="center"/>
          </w:tcPr>
          <w:p w14:paraId="34D96DF0" w14:textId="2218DBFE"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2007, J Monetary Econ</w:t>
            </w:r>
          </w:p>
        </w:tc>
        <w:tc>
          <w:tcPr>
            <w:tcW w:w="590" w:type="dxa"/>
            <w:shd w:val="clear" w:color="auto" w:fill="auto"/>
            <w:noWrap/>
            <w:vAlign w:val="center"/>
          </w:tcPr>
          <w:p w14:paraId="145B550D" w14:textId="462D15E2"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702</w:t>
            </w:r>
          </w:p>
        </w:tc>
        <w:tc>
          <w:tcPr>
            <w:tcW w:w="2292" w:type="dxa"/>
            <w:shd w:val="clear" w:color="auto" w:fill="auto"/>
            <w:noWrap/>
            <w:vAlign w:val="center"/>
            <w:hideMark/>
          </w:tcPr>
          <w:p w14:paraId="7FC313AE" w14:textId="280BFEAA" w:rsidR="007E5AAA" w:rsidRPr="00B37833" w:rsidRDefault="007E5AAA" w:rsidP="007E5AAA">
            <w:pPr>
              <w:rPr>
                <w:rFonts w:eastAsia="Times New Roman"/>
                <w:sz w:val="22"/>
                <w:lang w:val="en-US" w:eastAsia="en-CA"/>
              </w:rPr>
            </w:pPr>
            <w:r w:rsidRPr="00B37833">
              <w:rPr>
                <w:rFonts w:eastAsia="Times New Roman"/>
                <w:sz w:val="22"/>
                <w:lang w:val="en-US" w:eastAsia="en-CA"/>
              </w:rPr>
              <w:t>Hertwig</w:t>
            </w:r>
            <w:r w:rsidR="00E00232" w:rsidRPr="00B37833">
              <w:rPr>
                <w:rFonts w:eastAsia="Times New Roman"/>
                <w:sz w:val="22"/>
                <w:lang w:val="en-US" w:eastAsia="en-CA"/>
              </w:rPr>
              <w:t>,</w:t>
            </w:r>
            <w:r w:rsidRPr="00B37833">
              <w:rPr>
                <w:rFonts w:eastAsia="Times New Roman"/>
                <w:sz w:val="22"/>
                <w:lang w:val="en-US" w:eastAsia="en-CA"/>
              </w:rPr>
              <w:t xml:space="preserve"> R</w:t>
            </w:r>
            <w:r w:rsidR="00E00232" w:rsidRPr="00B37833">
              <w:rPr>
                <w:rFonts w:eastAsia="Times New Roman"/>
                <w:sz w:val="22"/>
                <w:lang w:val="en-US" w:eastAsia="en-CA"/>
              </w:rPr>
              <w:t>.</w:t>
            </w:r>
            <w:r w:rsidRPr="00B37833">
              <w:rPr>
                <w:rFonts w:eastAsia="Times New Roman"/>
                <w:sz w:val="22"/>
                <w:lang w:val="en-US" w:eastAsia="en-CA"/>
              </w:rPr>
              <w:t>, 2017, Perspect Psychol Sci</w:t>
            </w:r>
          </w:p>
        </w:tc>
        <w:tc>
          <w:tcPr>
            <w:tcW w:w="543" w:type="dxa"/>
            <w:shd w:val="clear" w:color="auto" w:fill="auto"/>
            <w:noWrap/>
            <w:vAlign w:val="center"/>
            <w:hideMark/>
          </w:tcPr>
          <w:p w14:paraId="79D6E7AE"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138</w:t>
            </w:r>
          </w:p>
        </w:tc>
      </w:tr>
      <w:tr w:rsidR="007E5AAA" w:rsidRPr="007E38C1" w14:paraId="3654C06F" w14:textId="77777777" w:rsidTr="009B21EE">
        <w:trPr>
          <w:trHeight w:val="300"/>
          <w:jc w:val="center"/>
        </w:trPr>
        <w:tc>
          <w:tcPr>
            <w:tcW w:w="2405" w:type="dxa"/>
            <w:shd w:val="clear" w:color="auto" w:fill="auto"/>
            <w:noWrap/>
            <w:vAlign w:val="center"/>
            <w:hideMark/>
          </w:tcPr>
          <w:p w14:paraId="6CD4E361" w14:textId="21E24C16"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2007, Bus Econ</w:t>
            </w:r>
          </w:p>
        </w:tc>
        <w:tc>
          <w:tcPr>
            <w:tcW w:w="590" w:type="dxa"/>
            <w:shd w:val="clear" w:color="auto" w:fill="auto"/>
            <w:noWrap/>
            <w:vAlign w:val="center"/>
            <w:hideMark/>
          </w:tcPr>
          <w:p w14:paraId="3E23E6BE"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585</w:t>
            </w:r>
          </w:p>
        </w:tc>
        <w:tc>
          <w:tcPr>
            <w:tcW w:w="2623" w:type="dxa"/>
            <w:shd w:val="clear" w:color="auto" w:fill="auto"/>
            <w:noWrap/>
            <w:vAlign w:val="center"/>
          </w:tcPr>
          <w:p w14:paraId="0257CD16" w14:textId="0E5CCC46"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2007, Bus Econ</w:t>
            </w:r>
          </w:p>
        </w:tc>
        <w:tc>
          <w:tcPr>
            <w:tcW w:w="590" w:type="dxa"/>
            <w:shd w:val="clear" w:color="auto" w:fill="auto"/>
            <w:noWrap/>
            <w:vAlign w:val="center"/>
          </w:tcPr>
          <w:p w14:paraId="7D637218" w14:textId="756B1C0B"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585</w:t>
            </w:r>
          </w:p>
        </w:tc>
        <w:tc>
          <w:tcPr>
            <w:tcW w:w="2292" w:type="dxa"/>
            <w:shd w:val="clear" w:color="auto" w:fill="auto"/>
            <w:noWrap/>
            <w:vAlign w:val="center"/>
            <w:hideMark/>
          </w:tcPr>
          <w:p w14:paraId="3150FD31" w14:textId="75697EBA" w:rsidR="007E5AAA" w:rsidRPr="00B37833" w:rsidRDefault="007E5AAA" w:rsidP="007E5AAA">
            <w:pPr>
              <w:rPr>
                <w:rFonts w:eastAsia="Times New Roman"/>
                <w:sz w:val="22"/>
                <w:lang w:val="en-US" w:eastAsia="en-CA"/>
              </w:rPr>
            </w:pPr>
            <w:r w:rsidRPr="00B37833">
              <w:rPr>
                <w:rFonts w:eastAsia="Times New Roman"/>
                <w:sz w:val="22"/>
                <w:lang w:val="en-US" w:eastAsia="en-CA"/>
              </w:rPr>
              <w:t>Allgood</w:t>
            </w:r>
            <w:r w:rsidR="00E00232" w:rsidRPr="00B37833">
              <w:rPr>
                <w:rFonts w:eastAsia="Times New Roman"/>
                <w:sz w:val="22"/>
                <w:lang w:val="en-US" w:eastAsia="en-CA"/>
              </w:rPr>
              <w:t>,</w:t>
            </w:r>
            <w:r w:rsidRPr="00B37833">
              <w:rPr>
                <w:rFonts w:eastAsia="Times New Roman"/>
                <w:sz w:val="22"/>
                <w:lang w:val="en-US" w:eastAsia="en-CA"/>
              </w:rPr>
              <w:t xml:space="preserve"> S</w:t>
            </w:r>
            <w:r w:rsidR="00E00232" w:rsidRPr="00B37833">
              <w:rPr>
                <w:rFonts w:eastAsia="Times New Roman"/>
                <w:sz w:val="22"/>
                <w:lang w:val="en-US" w:eastAsia="en-CA"/>
              </w:rPr>
              <w:t>.</w:t>
            </w:r>
            <w:r w:rsidRPr="00B37833">
              <w:rPr>
                <w:rFonts w:eastAsia="Times New Roman"/>
                <w:sz w:val="22"/>
                <w:lang w:val="en-US" w:eastAsia="en-CA"/>
              </w:rPr>
              <w:t>, 2016, Econ Inq</w:t>
            </w:r>
          </w:p>
        </w:tc>
        <w:tc>
          <w:tcPr>
            <w:tcW w:w="543" w:type="dxa"/>
            <w:shd w:val="clear" w:color="auto" w:fill="auto"/>
            <w:noWrap/>
            <w:vAlign w:val="center"/>
            <w:hideMark/>
          </w:tcPr>
          <w:p w14:paraId="0B0E1553"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134</w:t>
            </w:r>
          </w:p>
        </w:tc>
      </w:tr>
      <w:tr w:rsidR="007E5AAA" w:rsidRPr="007E38C1" w14:paraId="7DE31D98" w14:textId="77777777" w:rsidTr="009B21EE">
        <w:trPr>
          <w:trHeight w:val="300"/>
          <w:jc w:val="center"/>
        </w:trPr>
        <w:tc>
          <w:tcPr>
            <w:tcW w:w="2405" w:type="dxa"/>
            <w:shd w:val="clear" w:color="auto" w:fill="auto"/>
            <w:noWrap/>
            <w:vAlign w:val="center"/>
            <w:hideMark/>
          </w:tcPr>
          <w:p w14:paraId="6C672D66" w14:textId="3124B5AC" w:rsidR="007E5AAA" w:rsidRPr="00B37833" w:rsidRDefault="007E5AAA" w:rsidP="007E5AAA">
            <w:pPr>
              <w:rPr>
                <w:rFonts w:eastAsia="Times New Roman"/>
                <w:sz w:val="22"/>
                <w:lang w:val="en-US" w:eastAsia="en-CA"/>
              </w:rPr>
            </w:pPr>
            <w:r w:rsidRPr="00B37833">
              <w:rPr>
                <w:rFonts w:eastAsia="Times New Roman"/>
                <w:sz w:val="22"/>
                <w:lang w:val="en-US" w:eastAsia="en-CA"/>
              </w:rPr>
              <w:t>Fernandes</w:t>
            </w:r>
            <w:r w:rsidR="00E00232" w:rsidRPr="00B37833">
              <w:rPr>
                <w:rFonts w:eastAsia="Times New Roman"/>
                <w:sz w:val="22"/>
                <w:lang w:val="en-US" w:eastAsia="en-CA"/>
              </w:rPr>
              <w:t>,</w:t>
            </w:r>
            <w:r w:rsidRPr="00B37833">
              <w:rPr>
                <w:rFonts w:eastAsia="Times New Roman"/>
                <w:sz w:val="22"/>
                <w:lang w:val="en-US" w:eastAsia="en-CA"/>
              </w:rPr>
              <w:t xml:space="preserve"> D</w:t>
            </w:r>
            <w:r w:rsidR="00E00232" w:rsidRPr="00B37833">
              <w:rPr>
                <w:rFonts w:eastAsia="Times New Roman"/>
                <w:sz w:val="22"/>
                <w:lang w:val="en-US" w:eastAsia="en-CA"/>
              </w:rPr>
              <w:t>.</w:t>
            </w:r>
            <w:r w:rsidRPr="00B37833">
              <w:rPr>
                <w:rFonts w:eastAsia="Times New Roman"/>
                <w:sz w:val="22"/>
                <w:lang w:val="en-US" w:eastAsia="en-CA"/>
              </w:rPr>
              <w:t>, 2014, Manage Sci</w:t>
            </w:r>
          </w:p>
        </w:tc>
        <w:tc>
          <w:tcPr>
            <w:tcW w:w="590" w:type="dxa"/>
            <w:shd w:val="clear" w:color="auto" w:fill="auto"/>
            <w:noWrap/>
            <w:vAlign w:val="center"/>
            <w:hideMark/>
          </w:tcPr>
          <w:p w14:paraId="4D45A268"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514</w:t>
            </w:r>
          </w:p>
        </w:tc>
        <w:tc>
          <w:tcPr>
            <w:tcW w:w="2623" w:type="dxa"/>
            <w:shd w:val="clear" w:color="auto" w:fill="auto"/>
            <w:noWrap/>
            <w:vAlign w:val="center"/>
          </w:tcPr>
          <w:p w14:paraId="03744F78" w14:textId="60459CAF" w:rsidR="007E5AAA" w:rsidRPr="00B37833" w:rsidRDefault="007E5AAA" w:rsidP="007E5AAA">
            <w:pPr>
              <w:rPr>
                <w:rFonts w:eastAsia="Times New Roman"/>
                <w:sz w:val="22"/>
                <w:lang w:val="en-US" w:eastAsia="en-CA"/>
              </w:rPr>
            </w:pPr>
            <w:r w:rsidRPr="00B37833">
              <w:rPr>
                <w:rFonts w:eastAsia="Times New Roman"/>
                <w:sz w:val="22"/>
                <w:lang w:val="en-US" w:eastAsia="en-CA"/>
              </w:rPr>
              <w:t>Fernandes</w:t>
            </w:r>
            <w:r w:rsidR="00E00232" w:rsidRPr="00B37833">
              <w:rPr>
                <w:rFonts w:eastAsia="Times New Roman"/>
                <w:sz w:val="22"/>
                <w:lang w:val="en-US" w:eastAsia="en-CA"/>
              </w:rPr>
              <w:t>,</w:t>
            </w:r>
            <w:r w:rsidRPr="00B37833">
              <w:rPr>
                <w:rFonts w:eastAsia="Times New Roman"/>
                <w:sz w:val="22"/>
                <w:lang w:val="en-US" w:eastAsia="en-CA"/>
              </w:rPr>
              <w:t xml:space="preserve"> D</w:t>
            </w:r>
            <w:r w:rsidR="00E00232" w:rsidRPr="00B37833">
              <w:rPr>
                <w:rFonts w:eastAsia="Times New Roman"/>
                <w:sz w:val="22"/>
                <w:lang w:val="en-US" w:eastAsia="en-CA"/>
              </w:rPr>
              <w:t>.</w:t>
            </w:r>
            <w:r w:rsidRPr="00B37833">
              <w:rPr>
                <w:rFonts w:eastAsia="Times New Roman"/>
                <w:sz w:val="22"/>
                <w:lang w:val="en-US" w:eastAsia="en-CA"/>
              </w:rPr>
              <w:t>, 2014, Manage Sci</w:t>
            </w:r>
          </w:p>
        </w:tc>
        <w:tc>
          <w:tcPr>
            <w:tcW w:w="590" w:type="dxa"/>
            <w:shd w:val="clear" w:color="auto" w:fill="auto"/>
            <w:noWrap/>
            <w:vAlign w:val="center"/>
          </w:tcPr>
          <w:p w14:paraId="20196059" w14:textId="40B0CFA9"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514</w:t>
            </w:r>
          </w:p>
        </w:tc>
        <w:tc>
          <w:tcPr>
            <w:tcW w:w="2292" w:type="dxa"/>
            <w:shd w:val="clear" w:color="auto" w:fill="auto"/>
            <w:noWrap/>
            <w:vAlign w:val="center"/>
            <w:hideMark/>
          </w:tcPr>
          <w:p w14:paraId="71ECF4D1" w14:textId="1C31431D"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2017, J Polit Econ</w:t>
            </w:r>
          </w:p>
        </w:tc>
        <w:tc>
          <w:tcPr>
            <w:tcW w:w="543" w:type="dxa"/>
            <w:shd w:val="clear" w:color="auto" w:fill="auto"/>
            <w:noWrap/>
            <w:vAlign w:val="center"/>
            <w:hideMark/>
          </w:tcPr>
          <w:p w14:paraId="2A78F887"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127</w:t>
            </w:r>
          </w:p>
        </w:tc>
      </w:tr>
      <w:tr w:rsidR="007E5AAA" w:rsidRPr="007E38C1" w14:paraId="7FE2F39B" w14:textId="77777777" w:rsidTr="009B21EE">
        <w:trPr>
          <w:trHeight w:val="300"/>
          <w:jc w:val="center"/>
        </w:trPr>
        <w:tc>
          <w:tcPr>
            <w:tcW w:w="2405" w:type="dxa"/>
            <w:shd w:val="clear" w:color="auto" w:fill="auto"/>
            <w:noWrap/>
            <w:vAlign w:val="center"/>
            <w:hideMark/>
          </w:tcPr>
          <w:p w14:paraId="0CF34629" w14:textId="46560F83" w:rsidR="007E5AAA" w:rsidRPr="00B37833" w:rsidRDefault="007E5AAA" w:rsidP="007E5AAA">
            <w:pPr>
              <w:rPr>
                <w:rFonts w:eastAsia="Times New Roman"/>
                <w:sz w:val="22"/>
                <w:lang w:val="en-US" w:eastAsia="en-CA"/>
              </w:rPr>
            </w:pPr>
            <w:r w:rsidRPr="00B37833">
              <w:rPr>
                <w:rFonts w:eastAsia="Times New Roman"/>
                <w:sz w:val="22"/>
                <w:lang w:val="en-US" w:eastAsia="en-CA"/>
              </w:rPr>
              <w:t>Van</w:t>
            </w:r>
            <w:r w:rsidR="00E00232" w:rsidRPr="00B37833">
              <w:rPr>
                <w:rFonts w:eastAsia="Times New Roman"/>
                <w:sz w:val="22"/>
                <w:lang w:val="en-US" w:eastAsia="en-CA"/>
              </w:rPr>
              <w:t>,</w:t>
            </w:r>
            <w:r w:rsidRPr="00B37833">
              <w:rPr>
                <w:rFonts w:eastAsia="Times New Roman"/>
                <w:sz w:val="22"/>
                <w:lang w:val="en-US" w:eastAsia="en-CA"/>
              </w:rPr>
              <w:t xml:space="preserve"> R</w:t>
            </w:r>
            <w:r w:rsidR="00E00232" w:rsidRPr="00B37833">
              <w:rPr>
                <w:rFonts w:eastAsia="Times New Roman"/>
                <w:sz w:val="22"/>
                <w:lang w:val="en-US" w:eastAsia="en-CA"/>
              </w:rPr>
              <w:t xml:space="preserve">. </w:t>
            </w:r>
            <w:r w:rsidRPr="00B37833">
              <w:rPr>
                <w:rFonts w:eastAsia="Times New Roman"/>
                <w:sz w:val="22"/>
                <w:lang w:val="en-US" w:eastAsia="en-CA"/>
              </w:rPr>
              <w:t>M</w:t>
            </w:r>
            <w:r w:rsidR="00E00232" w:rsidRPr="00B37833">
              <w:rPr>
                <w:rFonts w:eastAsia="Times New Roman"/>
                <w:sz w:val="22"/>
                <w:lang w:val="en-US" w:eastAsia="en-CA"/>
              </w:rPr>
              <w:t>.</w:t>
            </w:r>
            <w:r w:rsidRPr="00B37833">
              <w:rPr>
                <w:rFonts w:eastAsia="Times New Roman"/>
                <w:sz w:val="22"/>
                <w:lang w:val="en-US" w:eastAsia="en-CA"/>
              </w:rPr>
              <w:t>, 2011, J Financ Econ</w:t>
            </w:r>
          </w:p>
        </w:tc>
        <w:tc>
          <w:tcPr>
            <w:tcW w:w="590" w:type="dxa"/>
            <w:shd w:val="clear" w:color="auto" w:fill="auto"/>
            <w:noWrap/>
            <w:vAlign w:val="center"/>
            <w:hideMark/>
          </w:tcPr>
          <w:p w14:paraId="6BD742C5"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475</w:t>
            </w:r>
          </w:p>
        </w:tc>
        <w:tc>
          <w:tcPr>
            <w:tcW w:w="2623" w:type="dxa"/>
            <w:shd w:val="clear" w:color="auto" w:fill="auto"/>
            <w:noWrap/>
            <w:vAlign w:val="center"/>
          </w:tcPr>
          <w:p w14:paraId="3C298264" w14:textId="57839C7A" w:rsidR="007E5AAA" w:rsidRPr="00B37833" w:rsidRDefault="007E5AAA" w:rsidP="007E5AAA">
            <w:pPr>
              <w:rPr>
                <w:rFonts w:eastAsia="Times New Roman"/>
                <w:sz w:val="22"/>
                <w:lang w:val="en-US" w:eastAsia="en-CA"/>
              </w:rPr>
            </w:pPr>
            <w:r w:rsidRPr="00B37833">
              <w:rPr>
                <w:rFonts w:eastAsia="Times New Roman"/>
                <w:sz w:val="22"/>
                <w:lang w:val="en-US" w:eastAsia="en-CA"/>
              </w:rPr>
              <w:t>Van</w:t>
            </w:r>
            <w:r w:rsidR="00E00232" w:rsidRPr="00B37833">
              <w:rPr>
                <w:rFonts w:eastAsia="Times New Roman"/>
                <w:sz w:val="22"/>
                <w:lang w:val="en-US" w:eastAsia="en-CA"/>
              </w:rPr>
              <w:t>,</w:t>
            </w:r>
            <w:r w:rsidRPr="00B37833">
              <w:rPr>
                <w:rFonts w:eastAsia="Times New Roman"/>
                <w:sz w:val="22"/>
                <w:lang w:val="en-US" w:eastAsia="en-CA"/>
              </w:rPr>
              <w:t xml:space="preserve"> R</w:t>
            </w:r>
            <w:r w:rsidR="00E00232" w:rsidRPr="00B37833">
              <w:rPr>
                <w:rFonts w:eastAsia="Times New Roman"/>
                <w:sz w:val="22"/>
                <w:lang w:val="en-US" w:eastAsia="en-CA"/>
              </w:rPr>
              <w:t>.</w:t>
            </w:r>
            <w:r w:rsidRPr="00B37833">
              <w:rPr>
                <w:rFonts w:eastAsia="Times New Roman"/>
                <w:sz w:val="22"/>
                <w:lang w:val="en-US" w:eastAsia="en-CA"/>
              </w:rPr>
              <w:t xml:space="preserve"> M</w:t>
            </w:r>
            <w:r w:rsidR="00E00232" w:rsidRPr="00B37833">
              <w:rPr>
                <w:rFonts w:eastAsia="Times New Roman"/>
                <w:sz w:val="22"/>
                <w:lang w:val="en-US" w:eastAsia="en-CA"/>
              </w:rPr>
              <w:t>.</w:t>
            </w:r>
            <w:r w:rsidRPr="00B37833">
              <w:rPr>
                <w:rFonts w:eastAsia="Times New Roman"/>
                <w:sz w:val="22"/>
                <w:lang w:val="en-US" w:eastAsia="en-CA"/>
              </w:rPr>
              <w:t>, 2011, J Financ Econ</w:t>
            </w:r>
          </w:p>
        </w:tc>
        <w:tc>
          <w:tcPr>
            <w:tcW w:w="590" w:type="dxa"/>
            <w:shd w:val="clear" w:color="auto" w:fill="auto"/>
            <w:noWrap/>
            <w:vAlign w:val="center"/>
          </w:tcPr>
          <w:p w14:paraId="1F7C15DD" w14:textId="69A6342E"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475</w:t>
            </w:r>
          </w:p>
        </w:tc>
        <w:tc>
          <w:tcPr>
            <w:tcW w:w="2292" w:type="dxa"/>
            <w:shd w:val="clear" w:color="auto" w:fill="auto"/>
            <w:noWrap/>
            <w:vAlign w:val="center"/>
            <w:hideMark/>
          </w:tcPr>
          <w:p w14:paraId="73F2C797" w14:textId="76FFF230" w:rsidR="007E5AAA" w:rsidRPr="00B37833" w:rsidRDefault="007E5AAA" w:rsidP="007E5AAA">
            <w:pPr>
              <w:rPr>
                <w:rFonts w:eastAsia="Times New Roman"/>
                <w:sz w:val="22"/>
                <w:lang w:val="en-US" w:eastAsia="en-CA"/>
              </w:rPr>
            </w:pPr>
            <w:r w:rsidRPr="00B37833">
              <w:rPr>
                <w:rFonts w:eastAsia="Times New Roman"/>
                <w:sz w:val="22"/>
                <w:lang w:val="en-US" w:eastAsia="en-CA"/>
              </w:rPr>
              <w:t>Pasarelu</w:t>
            </w:r>
            <w:r w:rsidR="00E00232" w:rsidRPr="00B37833">
              <w:rPr>
                <w:rFonts w:eastAsia="Times New Roman"/>
                <w:sz w:val="22"/>
                <w:lang w:val="en-US" w:eastAsia="en-CA"/>
              </w:rPr>
              <w:t>,</w:t>
            </w:r>
            <w:r w:rsidRPr="00B37833">
              <w:rPr>
                <w:rFonts w:eastAsia="Times New Roman"/>
                <w:sz w:val="22"/>
                <w:lang w:val="en-US" w:eastAsia="en-CA"/>
              </w:rPr>
              <w:t xml:space="preserve"> C</w:t>
            </w:r>
            <w:r w:rsidR="00E00232" w:rsidRPr="00B37833">
              <w:rPr>
                <w:rFonts w:eastAsia="Times New Roman"/>
                <w:sz w:val="22"/>
                <w:lang w:val="en-US" w:eastAsia="en-CA"/>
              </w:rPr>
              <w:t>.</w:t>
            </w:r>
            <w:r w:rsidRPr="00B37833">
              <w:rPr>
                <w:rFonts w:eastAsia="Times New Roman"/>
                <w:sz w:val="22"/>
                <w:lang w:val="en-US" w:eastAsia="en-CA"/>
              </w:rPr>
              <w:t>, 2016, Cogn Behav Ther</w:t>
            </w:r>
          </w:p>
        </w:tc>
        <w:tc>
          <w:tcPr>
            <w:tcW w:w="543" w:type="dxa"/>
            <w:shd w:val="clear" w:color="auto" w:fill="auto"/>
            <w:noWrap/>
            <w:vAlign w:val="center"/>
            <w:hideMark/>
          </w:tcPr>
          <w:p w14:paraId="43DFE863"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104</w:t>
            </w:r>
          </w:p>
        </w:tc>
      </w:tr>
      <w:tr w:rsidR="007E5AAA" w:rsidRPr="007E38C1" w14:paraId="6AF24732" w14:textId="77777777" w:rsidTr="009B21EE">
        <w:trPr>
          <w:trHeight w:val="300"/>
          <w:jc w:val="center"/>
        </w:trPr>
        <w:tc>
          <w:tcPr>
            <w:tcW w:w="2405" w:type="dxa"/>
            <w:shd w:val="clear" w:color="auto" w:fill="auto"/>
            <w:noWrap/>
            <w:vAlign w:val="center"/>
            <w:hideMark/>
          </w:tcPr>
          <w:p w14:paraId="40A872C0" w14:textId="2D4B8881"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2010, J Consum Aff</w:t>
            </w:r>
          </w:p>
        </w:tc>
        <w:tc>
          <w:tcPr>
            <w:tcW w:w="590" w:type="dxa"/>
            <w:shd w:val="clear" w:color="auto" w:fill="auto"/>
            <w:noWrap/>
            <w:vAlign w:val="center"/>
            <w:hideMark/>
          </w:tcPr>
          <w:p w14:paraId="194709E4"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472</w:t>
            </w:r>
          </w:p>
        </w:tc>
        <w:tc>
          <w:tcPr>
            <w:tcW w:w="2623" w:type="dxa"/>
            <w:shd w:val="clear" w:color="auto" w:fill="auto"/>
            <w:noWrap/>
            <w:vAlign w:val="center"/>
          </w:tcPr>
          <w:p w14:paraId="55533702" w14:textId="5A31BE15"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2010, J Consum Aff</w:t>
            </w:r>
          </w:p>
        </w:tc>
        <w:tc>
          <w:tcPr>
            <w:tcW w:w="590" w:type="dxa"/>
            <w:shd w:val="clear" w:color="auto" w:fill="auto"/>
            <w:noWrap/>
            <w:vAlign w:val="center"/>
          </w:tcPr>
          <w:p w14:paraId="747236FE" w14:textId="553F178E"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472</w:t>
            </w:r>
          </w:p>
        </w:tc>
        <w:tc>
          <w:tcPr>
            <w:tcW w:w="2292" w:type="dxa"/>
            <w:shd w:val="clear" w:color="auto" w:fill="auto"/>
            <w:noWrap/>
            <w:vAlign w:val="center"/>
            <w:hideMark/>
          </w:tcPr>
          <w:p w14:paraId="7F78438E" w14:textId="6399B1BD" w:rsidR="007E5AAA" w:rsidRPr="00B37833" w:rsidRDefault="007E5AAA" w:rsidP="007E5AAA">
            <w:pPr>
              <w:rPr>
                <w:rFonts w:eastAsia="Times New Roman"/>
                <w:sz w:val="22"/>
                <w:lang w:val="en-US" w:eastAsia="en-CA"/>
              </w:rPr>
            </w:pPr>
            <w:r w:rsidRPr="00B37833">
              <w:rPr>
                <w:rFonts w:eastAsia="Times New Roman"/>
                <w:sz w:val="22"/>
                <w:lang w:val="en-US" w:eastAsia="en-CA"/>
              </w:rPr>
              <w:t>Stolper</w:t>
            </w:r>
            <w:r w:rsidR="00E00232" w:rsidRPr="00B37833">
              <w:rPr>
                <w:rFonts w:eastAsia="Times New Roman"/>
                <w:sz w:val="22"/>
                <w:lang w:val="en-US" w:eastAsia="en-CA"/>
              </w:rPr>
              <w:t>,</w:t>
            </w:r>
            <w:r w:rsidRPr="00B37833">
              <w:rPr>
                <w:rFonts w:eastAsia="Times New Roman"/>
                <w:sz w:val="22"/>
                <w:lang w:val="en-US" w:eastAsia="en-CA"/>
              </w:rPr>
              <w:t xml:space="preserve"> O</w:t>
            </w:r>
            <w:r w:rsidR="00E00232" w:rsidRPr="00B37833">
              <w:rPr>
                <w:rFonts w:eastAsia="Times New Roman"/>
                <w:sz w:val="22"/>
                <w:lang w:val="en-US" w:eastAsia="en-CA"/>
              </w:rPr>
              <w:t>.</w:t>
            </w:r>
            <w:r w:rsidRPr="00B37833">
              <w:rPr>
                <w:rFonts w:eastAsia="Times New Roman"/>
                <w:sz w:val="22"/>
                <w:lang w:val="en-US" w:eastAsia="en-CA"/>
              </w:rPr>
              <w:t>, 2017, J Bus Econ</w:t>
            </w:r>
          </w:p>
        </w:tc>
        <w:tc>
          <w:tcPr>
            <w:tcW w:w="543" w:type="dxa"/>
            <w:shd w:val="clear" w:color="auto" w:fill="auto"/>
            <w:noWrap/>
            <w:vAlign w:val="center"/>
            <w:hideMark/>
          </w:tcPr>
          <w:p w14:paraId="43C4AB74"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102</w:t>
            </w:r>
          </w:p>
        </w:tc>
      </w:tr>
      <w:tr w:rsidR="007E5AAA" w:rsidRPr="007E38C1" w14:paraId="2EFBDDE6" w14:textId="77777777" w:rsidTr="009B21EE">
        <w:trPr>
          <w:trHeight w:val="300"/>
          <w:jc w:val="center"/>
        </w:trPr>
        <w:tc>
          <w:tcPr>
            <w:tcW w:w="2405" w:type="dxa"/>
            <w:shd w:val="clear" w:color="auto" w:fill="auto"/>
            <w:noWrap/>
            <w:vAlign w:val="center"/>
            <w:hideMark/>
          </w:tcPr>
          <w:p w14:paraId="6BA242FF" w14:textId="4FFF765A" w:rsidR="007E5AAA" w:rsidRPr="00B37833" w:rsidRDefault="007E5AAA" w:rsidP="007E5AAA">
            <w:pPr>
              <w:rPr>
                <w:rFonts w:eastAsia="Times New Roman"/>
                <w:sz w:val="22"/>
                <w:lang w:val="en-US" w:eastAsia="en-CA"/>
              </w:rPr>
            </w:pPr>
            <w:r w:rsidRPr="00B37833">
              <w:rPr>
                <w:rFonts w:eastAsia="Times New Roman"/>
                <w:sz w:val="22"/>
                <w:lang w:val="en-US" w:eastAsia="en-CA"/>
              </w:rPr>
              <w:t>Huston</w:t>
            </w:r>
            <w:r w:rsidR="00E00232" w:rsidRPr="00B37833">
              <w:rPr>
                <w:rFonts w:eastAsia="Times New Roman"/>
                <w:sz w:val="22"/>
                <w:lang w:val="en-US" w:eastAsia="en-CA"/>
              </w:rPr>
              <w:t>,</w:t>
            </w:r>
            <w:r w:rsidRPr="00B37833">
              <w:rPr>
                <w:rFonts w:eastAsia="Times New Roman"/>
                <w:sz w:val="22"/>
                <w:lang w:val="en-US" w:eastAsia="en-CA"/>
              </w:rPr>
              <w:t xml:space="preserve"> S</w:t>
            </w:r>
            <w:r w:rsidR="00E00232" w:rsidRPr="00B37833">
              <w:rPr>
                <w:rFonts w:eastAsia="Times New Roman"/>
                <w:sz w:val="22"/>
                <w:lang w:val="en-US" w:eastAsia="en-CA"/>
              </w:rPr>
              <w:t>.</w:t>
            </w:r>
            <w:r w:rsidRPr="00B37833">
              <w:rPr>
                <w:rFonts w:eastAsia="Times New Roman"/>
                <w:sz w:val="22"/>
                <w:lang w:val="en-US" w:eastAsia="en-CA"/>
              </w:rPr>
              <w:t>, 2010, J Consum Aff</w:t>
            </w:r>
          </w:p>
        </w:tc>
        <w:tc>
          <w:tcPr>
            <w:tcW w:w="590" w:type="dxa"/>
            <w:shd w:val="clear" w:color="auto" w:fill="auto"/>
            <w:noWrap/>
            <w:vAlign w:val="center"/>
            <w:hideMark/>
          </w:tcPr>
          <w:p w14:paraId="4AF117F6"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451</w:t>
            </w:r>
          </w:p>
        </w:tc>
        <w:tc>
          <w:tcPr>
            <w:tcW w:w="2623" w:type="dxa"/>
            <w:shd w:val="clear" w:color="auto" w:fill="auto"/>
            <w:noWrap/>
            <w:vAlign w:val="center"/>
          </w:tcPr>
          <w:p w14:paraId="1E3124CA" w14:textId="1BE320DB" w:rsidR="007E5AAA" w:rsidRPr="00B37833" w:rsidRDefault="007E5AAA" w:rsidP="007E5AAA">
            <w:pPr>
              <w:rPr>
                <w:rFonts w:eastAsia="Times New Roman"/>
                <w:sz w:val="22"/>
                <w:lang w:val="en-US" w:eastAsia="en-CA"/>
              </w:rPr>
            </w:pPr>
            <w:r w:rsidRPr="00B37833">
              <w:rPr>
                <w:rFonts w:eastAsia="Times New Roman"/>
                <w:sz w:val="22"/>
                <w:lang w:val="en-US" w:eastAsia="en-CA"/>
              </w:rPr>
              <w:t>Huston</w:t>
            </w:r>
            <w:r w:rsidR="00E00232" w:rsidRPr="00B37833">
              <w:rPr>
                <w:rFonts w:eastAsia="Times New Roman"/>
                <w:sz w:val="22"/>
                <w:lang w:val="en-US" w:eastAsia="en-CA"/>
              </w:rPr>
              <w:t>,</w:t>
            </w:r>
            <w:r w:rsidRPr="00B37833">
              <w:rPr>
                <w:rFonts w:eastAsia="Times New Roman"/>
                <w:sz w:val="22"/>
                <w:lang w:val="en-US" w:eastAsia="en-CA"/>
              </w:rPr>
              <w:t xml:space="preserve"> S</w:t>
            </w:r>
            <w:r w:rsidR="00E00232" w:rsidRPr="00B37833">
              <w:rPr>
                <w:rFonts w:eastAsia="Times New Roman"/>
                <w:sz w:val="22"/>
                <w:lang w:val="en-US" w:eastAsia="en-CA"/>
              </w:rPr>
              <w:t>.</w:t>
            </w:r>
            <w:r w:rsidRPr="00B37833">
              <w:rPr>
                <w:rFonts w:eastAsia="Times New Roman"/>
                <w:sz w:val="22"/>
                <w:lang w:val="en-US" w:eastAsia="en-CA"/>
              </w:rPr>
              <w:t>, 2010, J Consum Aff</w:t>
            </w:r>
          </w:p>
        </w:tc>
        <w:tc>
          <w:tcPr>
            <w:tcW w:w="590" w:type="dxa"/>
            <w:shd w:val="clear" w:color="auto" w:fill="auto"/>
            <w:noWrap/>
            <w:vAlign w:val="center"/>
          </w:tcPr>
          <w:p w14:paraId="5E5D2CDA" w14:textId="347141D0"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451</w:t>
            </w:r>
          </w:p>
        </w:tc>
        <w:tc>
          <w:tcPr>
            <w:tcW w:w="2292" w:type="dxa"/>
            <w:shd w:val="clear" w:color="auto" w:fill="auto"/>
            <w:noWrap/>
            <w:vAlign w:val="center"/>
            <w:hideMark/>
          </w:tcPr>
          <w:p w14:paraId="6B0EE598" w14:textId="501593C0" w:rsidR="007E5AAA" w:rsidRPr="00B37833" w:rsidRDefault="007E5AAA" w:rsidP="007E5AAA">
            <w:pPr>
              <w:rPr>
                <w:rFonts w:eastAsia="Times New Roman"/>
                <w:sz w:val="22"/>
                <w:lang w:val="en-US" w:eastAsia="en-CA"/>
              </w:rPr>
            </w:pPr>
            <w:r w:rsidRPr="00B37833">
              <w:rPr>
                <w:rFonts w:eastAsia="Times New Roman"/>
                <w:sz w:val="22"/>
                <w:lang w:val="en-US" w:eastAsia="en-CA"/>
              </w:rPr>
              <w:t>Farrell</w:t>
            </w:r>
            <w:r w:rsidR="00E00232" w:rsidRPr="00B37833">
              <w:rPr>
                <w:rFonts w:eastAsia="Times New Roman"/>
                <w:sz w:val="22"/>
                <w:lang w:val="en-US" w:eastAsia="en-CA"/>
              </w:rPr>
              <w:t>,</w:t>
            </w:r>
            <w:r w:rsidRPr="00B37833">
              <w:rPr>
                <w:rFonts w:eastAsia="Times New Roman"/>
                <w:sz w:val="22"/>
                <w:lang w:val="en-US" w:eastAsia="en-CA"/>
              </w:rPr>
              <w:t xml:space="preserve"> L</w:t>
            </w:r>
            <w:r w:rsidR="00E00232" w:rsidRPr="00B37833">
              <w:rPr>
                <w:rFonts w:eastAsia="Times New Roman"/>
                <w:sz w:val="22"/>
                <w:lang w:val="en-US" w:eastAsia="en-CA"/>
              </w:rPr>
              <w:t>.</w:t>
            </w:r>
            <w:r w:rsidRPr="00B37833">
              <w:rPr>
                <w:rFonts w:eastAsia="Times New Roman"/>
                <w:sz w:val="22"/>
                <w:lang w:val="en-US" w:eastAsia="en-CA"/>
              </w:rPr>
              <w:t>, 2016, J Econ Psychol</w:t>
            </w:r>
          </w:p>
        </w:tc>
        <w:tc>
          <w:tcPr>
            <w:tcW w:w="543" w:type="dxa"/>
            <w:shd w:val="clear" w:color="auto" w:fill="auto"/>
            <w:noWrap/>
            <w:vAlign w:val="center"/>
            <w:hideMark/>
          </w:tcPr>
          <w:p w14:paraId="358AF593"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101</w:t>
            </w:r>
          </w:p>
        </w:tc>
      </w:tr>
      <w:tr w:rsidR="007E5AAA" w:rsidRPr="007E38C1" w14:paraId="2EA5E560" w14:textId="77777777" w:rsidTr="009B21EE">
        <w:trPr>
          <w:trHeight w:val="300"/>
          <w:jc w:val="center"/>
        </w:trPr>
        <w:tc>
          <w:tcPr>
            <w:tcW w:w="2405" w:type="dxa"/>
            <w:shd w:val="clear" w:color="auto" w:fill="auto"/>
            <w:noWrap/>
            <w:vAlign w:val="center"/>
            <w:hideMark/>
          </w:tcPr>
          <w:p w14:paraId="0F7C7DB3" w14:textId="4E42734C"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2011, J Pension Econ Financ-A</w:t>
            </w:r>
          </w:p>
        </w:tc>
        <w:tc>
          <w:tcPr>
            <w:tcW w:w="590" w:type="dxa"/>
            <w:shd w:val="clear" w:color="auto" w:fill="auto"/>
            <w:noWrap/>
            <w:vAlign w:val="center"/>
            <w:hideMark/>
          </w:tcPr>
          <w:p w14:paraId="35EEF7E5"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450</w:t>
            </w:r>
          </w:p>
        </w:tc>
        <w:tc>
          <w:tcPr>
            <w:tcW w:w="2623" w:type="dxa"/>
            <w:shd w:val="clear" w:color="auto" w:fill="auto"/>
            <w:noWrap/>
            <w:vAlign w:val="center"/>
          </w:tcPr>
          <w:p w14:paraId="2BA8EB0D" w14:textId="3112D2E4"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2011, J Pension Econ Financ-A</w:t>
            </w:r>
          </w:p>
        </w:tc>
        <w:tc>
          <w:tcPr>
            <w:tcW w:w="590" w:type="dxa"/>
            <w:shd w:val="clear" w:color="auto" w:fill="auto"/>
            <w:noWrap/>
            <w:vAlign w:val="center"/>
          </w:tcPr>
          <w:p w14:paraId="0A4E29EB" w14:textId="48CFFCF9"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450</w:t>
            </w:r>
          </w:p>
        </w:tc>
        <w:tc>
          <w:tcPr>
            <w:tcW w:w="2292" w:type="dxa"/>
            <w:shd w:val="clear" w:color="auto" w:fill="auto"/>
            <w:noWrap/>
            <w:vAlign w:val="center"/>
            <w:hideMark/>
          </w:tcPr>
          <w:p w14:paraId="31179337" w14:textId="21370D55" w:rsidR="007E5AAA" w:rsidRPr="00B37833" w:rsidRDefault="007E5AAA" w:rsidP="007E5AAA">
            <w:pPr>
              <w:rPr>
                <w:rFonts w:eastAsia="Times New Roman"/>
                <w:sz w:val="22"/>
                <w:lang w:val="en-US" w:eastAsia="en-CA"/>
              </w:rPr>
            </w:pPr>
            <w:r w:rsidRPr="00B37833">
              <w:rPr>
                <w:rFonts w:eastAsia="Times New Roman"/>
                <w:sz w:val="22"/>
                <w:lang w:val="en-US" w:eastAsia="en-CA"/>
              </w:rPr>
              <w:t>Xiao</w:t>
            </w:r>
            <w:r w:rsidR="00E00232" w:rsidRPr="00B37833">
              <w:rPr>
                <w:rFonts w:eastAsia="Times New Roman"/>
                <w:sz w:val="22"/>
                <w:lang w:val="en-US" w:eastAsia="en-CA"/>
              </w:rPr>
              <w:t>,</w:t>
            </w:r>
            <w:r w:rsidRPr="00B37833">
              <w:rPr>
                <w:rFonts w:eastAsia="Times New Roman"/>
                <w:sz w:val="22"/>
                <w:lang w:val="en-US" w:eastAsia="en-CA"/>
              </w:rPr>
              <w:t xml:space="preserve"> J</w:t>
            </w:r>
            <w:r w:rsidR="00E00232" w:rsidRPr="00B37833">
              <w:rPr>
                <w:rFonts w:eastAsia="Times New Roman"/>
                <w:sz w:val="22"/>
                <w:lang w:val="en-US" w:eastAsia="en-CA"/>
              </w:rPr>
              <w:t>.</w:t>
            </w:r>
            <w:r w:rsidRPr="00B37833">
              <w:rPr>
                <w:rFonts w:eastAsia="Times New Roman"/>
                <w:sz w:val="22"/>
                <w:lang w:val="en-US" w:eastAsia="en-CA"/>
              </w:rPr>
              <w:t>, 2016, Int J Consum Stud</w:t>
            </w:r>
          </w:p>
        </w:tc>
        <w:tc>
          <w:tcPr>
            <w:tcW w:w="543" w:type="dxa"/>
            <w:shd w:val="clear" w:color="auto" w:fill="auto"/>
            <w:noWrap/>
            <w:vAlign w:val="center"/>
            <w:hideMark/>
          </w:tcPr>
          <w:p w14:paraId="70775FDF"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99</w:t>
            </w:r>
          </w:p>
        </w:tc>
      </w:tr>
      <w:tr w:rsidR="007E5AAA" w:rsidRPr="007E38C1" w14:paraId="770E4DF8" w14:textId="77777777" w:rsidTr="009B21EE">
        <w:trPr>
          <w:trHeight w:val="300"/>
          <w:jc w:val="center"/>
        </w:trPr>
        <w:tc>
          <w:tcPr>
            <w:tcW w:w="2405" w:type="dxa"/>
            <w:shd w:val="clear" w:color="auto" w:fill="auto"/>
            <w:noWrap/>
            <w:vAlign w:val="center"/>
            <w:hideMark/>
          </w:tcPr>
          <w:p w14:paraId="2D5D54FD" w14:textId="5ADF5802" w:rsidR="007E5AAA" w:rsidRPr="00B37833" w:rsidRDefault="007E5AAA" w:rsidP="007E5AAA">
            <w:pPr>
              <w:rPr>
                <w:rFonts w:eastAsia="Times New Roman"/>
                <w:sz w:val="22"/>
                <w:lang w:val="en-US" w:eastAsia="en-CA"/>
              </w:rPr>
            </w:pPr>
            <w:r w:rsidRPr="00B37833">
              <w:rPr>
                <w:rFonts w:eastAsia="Times New Roman"/>
                <w:sz w:val="22"/>
                <w:lang w:val="en-US" w:eastAsia="en-CA"/>
              </w:rPr>
              <w:t>Anderson</w:t>
            </w:r>
            <w:r w:rsidR="00E00232" w:rsidRPr="00B37833">
              <w:rPr>
                <w:rFonts w:eastAsia="Times New Roman"/>
                <w:sz w:val="22"/>
                <w:lang w:val="en-US" w:eastAsia="en-CA"/>
              </w:rPr>
              <w:t>,</w:t>
            </w:r>
            <w:r w:rsidRPr="00B37833">
              <w:rPr>
                <w:rFonts w:eastAsia="Times New Roman"/>
                <w:sz w:val="22"/>
                <w:lang w:val="en-US" w:eastAsia="en-CA"/>
              </w:rPr>
              <w:t xml:space="preserve"> L</w:t>
            </w:r>
            <w:r w:rsidR="00E00232" w:rsidRPr="00B37833">
              <w:rPr>
                <w:rFonts w:eastAsia="Times New Roman"/>
                <w:sz w:val="22"/>
                <w:lang w:val="en-US" w:eastAsia="en-CA"/>
              </w:rPr>
              <w:t>.</w:t>
            </w:r>
            <w:r w:rsidRPr="00B37833">
              <w:rPr>
                <w:rFonts w:eastAsia="Times New Roman"/>
                <w:sz w:val="22"/>
                <w:lang w:val="en-US" w:eastAsia="en-CA"/>
              </w:rPr>
              <w:t>, 2013, J Bus Res</w:t>
            </w:r>
          </w:p>
        </w:tc>
        <w:tc>
          <w:tcPr>
            <w:tcW w:w="590" w:type="dxa"/>
            <w:shd w:val="clear" w:color="auto" w:fill="auto"/>
            <w:noWrap/>
            <w:vAlign w:val="center"/>
            <w:hideMark/>
          </w:tcPr>
          <w:p w14:paraId="709241D4"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429</w:t>
            </w:r>
          </w:p>
        </w:tc>
        <w:tc>
          <w:tcPr>
            <w:tcW w:w="2623" w:type="dxa"/>
            <w:shd w:val="clear" w:color="auto" w:fill="auto"/>
            <w:noWrap/>
            <w:vAlign w:val="center"/>
          </w:tcPr>
          <w:p w14:paraId="35F44CA4" w14:textId="587525C9" w:rsidR="007E5AAA" w:rsidRPr="00B37833" w:rsidRDefault="007E5AAA" w:rsidP="007E5AAA">
            <w:pPr>
              <w:rPr>
                <w:rFonts w:eastAsia="Times New Roman"/>
                <w:sz w:val="22"/>
                <w:lang w:val="en-US" w:eastAsia="en-CA"/>
              </w:rPr>
            </w:pPr>
            <w:r w:rsidRPr="00B37833">
              <w:rPr>
                <w:rFonts w:eastAsia="Times New Roman"/>
                <w:sz w:val="22"/>
                <w:lang w:val="en-US" w:eastAsia="en-CA"/>
              </w:rPr>
              <w:t>Anderson</w:t>
            </w:r>
            <w:r w:rsidR="00E00232" w:rsidRPr="00B37833">
              <w:rPr>
                <w:rFonts w:eastAsia="Times New Roman"/>
                <w:sz w:val="22"/>
                <w:lang w:val="en-US" w:eastAsia="en-CA"/>
              </w:rPr>
              <w:t>,</w:t>
            </w:r>
            <w:r w:rsidRPr="00B37833">
              <w:rPr>
                <w:rFonts w:eastAsia="Times New Roman"/>
                <w:sz w:val="22"/>
                <w:lang w:val="en-US" w:eastAsia="en-CA"/>
              </w:rPr>
              <w:t xml:space="preserve"> L</w:t>
            </w:r>
            <w:r w:rsidR="00E00232" w:rsidRPr="00B37833">
              <w:rPr>
                <w:rFonts w:eastAsia="Times New Roman"/>
                <w:sz w:val="22"/>
                <w:lang w:val="en-US" w:eastAsia="en-CA"/>
              </w:rPr>
              <w:t>.</w:t>
            </w:r>
            <w:r w:rsidRPr="00B37833">
              <w:rPr>
                <w:rFonts w:eastAsia="Times New Roman"/>
                <w:sz w:val="22"/>
                <w:lang w:val="en-US" w:eastAsia="en-CA"/>
              </w:rPr>
              <w:t>, 2013, J Bus Res</w:t>
            </w:r>
          </w:p>
        </w:tc>
        <w:tc>
          <w:tcPr>
            <w:tcW w:w="590" w:type="dxa"/>
            <w:shd w:val="clear" w:color="auto" w:fill="auto"/>
            <w:noWrap/>
            <w:vAlign w:val="center"/>
          </w:tcPr>
          <w:p w14:paraId="782CF555" w14:textId="2BA9CA7D"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429</w:t>
            </w:r>
          </w:p>
        </w:tc>
        <w:tc>
          <w:tcPr>
            <w:tcW w:w="2292" w:type="dxa"/>
            <w:shd w:val="clear" w:color="auto" w:fill="auto"/>
            <w:noWrap/>
            <w:vAlign w:val="center"/>
            <w:hideMark/>
          </w:tcPr>
          <w:p w14:paraId="6D83406E" w14:textId="295F507A" w:rsidR="007E5AAA" w:rsidRPr="00B37833" w:rsidRDefault="007E5AAA" w:rsidP="007E5AAA">
            <w:pPr>
              <w:rPr>
                <w:rFonts w:eastAsia="Times New Roman"/>
                <w:sz w:val="22"/>
                <w:lang w:val="en-US" w:eastAsia="en-CA"/>
              </w:rPr>
            </w:pPr>
            <w:r w:rsidRPr="00B37833">
              <w:rPr>
                <w:rFonts w:eastAsia="Times New Roman"/>
                <w:sz w:val="22"/>
                <w:lang w:val="en-US" w:eastAsia="en-CA"/>
              </w:rPr>
              <w:t>Bucher-Koenen</w:t>
            </w:r>
            <w:r w:rsidR="00E00232" w:rsidRPr="00B37833">
              <w:rPr>
                <w:rFonts w:eastAsia="Times New Roman"/>
                <w:sz w:val="22"/>
                <w:lang w:val="en-US" w:eastAsia="en-CA"/>
              </w:rPr>
              <w:t>,</w:t>
            </w:r>
            <w:r w:rsidRPr="00B37833">
              <w:rPr>
                <w:rFonts w:eastAsia="Times New Roman"/>
                <w:sz w:val="22"/>
                <w:lang w:val="en-US" w:eastAsia="en-CA"/>
              </w:rPr>
              <w:t xml:space="preserve"> T</w:t>
            </w:r>
            <w:r w:rsidR="00E00232" w:rsidRPr="00B37833">
              <w:rPr>
                <w:rFonts w:eastAsia="Times New Roman"/>
                <w:sz w:val="22"/>
                <w:lang w:val="en-US" w:eastAsia="en-CA"/>
              </w:rPr>
              <w:t>.</w:t>
            </w:r>
            <w:r w:rsidRPr="00B37833">
              <w:rPr>
                <w:rFonts w:eastAsia="Times New Roman"/>
                <w:sz w:val="22"/>
                <w:lang w:val="en-US" w:eastAsia="en-CA"/>
              </w:rPr>
              <w:t>, 2017, J Consum Aff</w:t>
            </w:r>
          </w:p>
        </w:tc>
        <w:tc>
          <w:tcPr>
            <w:tcW w:w="543" w:type="dxa"/>
            <w:shd w:val="clear" w:color="auto" w:fill="auto"/>
            <w:noWrap/>
            <w:vAlign w:val="center"/>
            <w:hideMark/>
          </w:tcPr>
          <w:p w14:paraId="5F4BB93D"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90</w:t>
            </w:r>
          </w:p>
        </w:tc>
      </w:tr>
      <w:tr w:rsidR="007E5AAA" w:rsidRPr="007E38C1" w14:paraId="20302722" w14:textId="77777777" w:rsidTr="009B21EE">
        <w:trPr>
          <w:trHeight w:val="300"/>
          <w:jc w:val="center"/>
        </w:trPr>
        <w:tc>
          <w:tcPr>
            <w:tcW w:w="2405" w:type="dxa"/>
            <w:shd w:val="clear" w:color="auto" w:fill="auto"/>
            <w:noWrap/>
            <w:vAlign w:val="center"/>
            <w:hideMark/>
          </w:tcPr>
          <w:p w14:paraId="7AD22A1C" w14:textId="48B908A6"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2008, Am Econ Rev</w:t>
            </w:r>
          </w:p>
        </w:tc>
        <w:tc>
          <w:tcPr>
            <w:tcW w:w="590" w:type="dxa"/>
            <w:shd w:val="clear" w:color="auto" w:fill="auto"/>
            <w:noWrap/>
            <w:vAlign w:val="center"/>
            <w:hideMark/>
          </w:tcPr>
          <w:p w14:paraId="6BA680A9"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423</w:t>
            </w:r>
          </w:p>
        </w:tc>
        <w:tc>
          <w:tcPr>
            <w:tcW w:w="2623" w:type="dxa"/>
            <w:shd w:val="clear" w:color="auto" w:fill="auto"/>
            <w:noWrap/>
            <w:vAlign w:val="center"/>
          </w:tcPr>
          <w:p w14:paraId="6DA2C369" w14:textId="695A46C2"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2008, Am Econ Rev</w:t>
            </w:r>
          </w:p>
        </w:tc>
        <w:tc>
          <w:tcPr>
            <w:tcW w:w="590" w:type="dxa"/>
            <w:shd w:val="clear" w:color="auto" w:fill="auto"/>
            <w:noWrap/>
            <w:vAlign w:val="center"/>
          </w:tcPr>
          <w:p w14:paraId="182F8244" w14:textId="7C53389C"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423</w:t>
            </w:r>
          </w:p>
        </w:tc>
        <w:tc>
          <w:tcPr>
            <w:tcW w:w="2292" w:type="dxa"/>
            <w:shd w:val="clear" w:color="auto" w:fill="auto"/>
            <w:noWrap/>
            <w:vAlign w:val="center"/>
            <w:hideMark/>
          </w:tcPr>
          <w:p w14:paraId="5934CEE1" w14:textId="1CB91310" w:rsidR="007E5AAA" w:rsidRPr="00B37833" w:rsidRDefault="007E5AAA" w:rsidP="007E5AAA">
            <w:pPr>
              <w:rPr>
                <w:rFonts w:eastAsia="Times New Roman"/>
                <w:sz w:val="22"/>
                <w:lang w:val="en-US" w:eastAsia="en-CA"/>
              </w:rPr>
            </w:pPr>
            <w:r w:rsidRPr="00B37833">
              <w:rPr>
                <w:rFonts w:eastAsia="Times New Roman"/>
                <w:sz w:val="22"/>
                <w:lang w:val="en-US" w:eastAsia="en-CA"/>
              </w:rPr>
              <w:t>Xiao</w:t>
            </w:r>
            <w:r w:rsidR="00E00232" w:rsidRPr="00B37833">
              <w:rPr>
                <w:rFonts w:eastAsia="Times New Roman"/>
                <w:sz w:val="22"/>
                <w:lang w:val="en-US" w:eastAsia="en-CA"/>
              </w:rPr>
              <w:t>,</w:t>
            </w:r>
            <w:r w:rsidRPr="00B37833">
              <w:rPr>
                <w:rFonts w:eastAsia="Times New Roman"/>
                <w:sz w:val="22"/>
                <w:lang w:val="en-US" w:eastAsia="en-CA"/>
              </w:rPr>
              <w:t xml:space="preserve"> J</w:t>
            </w:r>
            <w:r w:rsidR="00E00232" w:rsidRPr="00B37833">
              <w:rPr>
                <w:rFonts w:eastAsia="Times New Roman"/>
                <w:sz w:val="22"/>
                <w:lang w:val="en-US" w:eastAsia="en-CA"/>
              </w:rPr>
              <w:t>.</w:t>
            </w:r>
            <w:r w:rsidRPr="00B37833">
              <w:rPr>
                <w:rFonts w:eastAsia="Times New Roman"/>
                <w:sz w:val="22"/>
                <w:lang w:val="en-US" w:eastAsia="en-CA"/>
              </w:rPr>
              <w:t>, 2017, Int J Bank Mark</w:t>
            </w:r>
          </w:p>
        </w:tc>
        <w:tc>
          <w:tcPr>
            <w:tcW w:w="543" w:type="dxa"/>
            <w:shd w:val="clear" w:color="auto" w:fill="auto"/>
            <w:noWrap/>
            <w:vAlign w:val="center"/>
            <w:hideMark/>
          </w:tcPr>
          <w:p w14:paraId="59F17C08"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84</w:t>
            </w:r>
          </w:p>
        </w:tc>
      </w:tr>
      <w:tr w:rsidR="007E5AAA" w:rsidRPr="007E38C1" w14:paraId="441086D2" w14:textId="77777777" w:rsidTr="009B21EE">
        <w:trPr>
          <w:trHeight w:val="300"/>
          <w:jc w:val="center"/>
        </w:trPr>
        <w:tc>
          <w:tcPr>
            <w:tcW w:w="2405" w:type="dxa"/>
            <w:shd w:val="clear" w:color="auto" w:fill="auto"/>
            <w:noWrap/>
            <w:vAlign w:val="center"/>
            <w:hideMark/>
          </w:tcPr>
          <w:p w14:paraId="725A103A" w14:textId="19B8B2D4" w:rsidR="007E5AAA" w:rsidRPr="00B37833" w:rsidRDefault="007E5AAA" w:rsidP="007E5AAA">
            <w:pPr>
              <w:rPr>
                <w:rFonts w:eastAsia="Times New Roman"/>
                <w:sz w:val="22"/>
                <w:lang w:val="en-US" w:eastAsia="en-CA"/>
              </w:rPr>
            </w:pPr>
            <w:r w:rsidRPr="00B37833">
              <w:rPr>
                <w:rFonts w:eastAsia="Times New Roman"/>
                <w:sz w:val="22"/>
                <w:lang w:val="en-US" w:eastAsia="en-CA"/>
              </w:rPr>
              <w:t>Van</w:t>
            </w:r>
            <w:r w:rsidR="00E00232" w:rsidRPr="00B37833">
              <w:rPr>
                <w:rFonts w:eastAsia="Times New Roman"/>
                <w:sz w:val="22"/>
                <w:lang w:val="en-US" w:eastAsia="en-CA"/>
              </w:rPr>
              <w:t>,</w:t>
            </w:r>
            <w:r w:rsidRPr="00B37833">
              <w:rPr>
                <w:rFonts w:eastAsia="Times New Roman"/>
                <w:sz w:val="22"/>
                <w:lang w:val="en-US" w:eastAsia="en-CA"/>
              </w:rPr>
              <w:t xml:space="preserve"> R</w:t>
            </w:r>
            <w:r w:rsidR="00E00232" w:rsidRPr="00B37833">
              <w:rPr>
                <w:rFonts w:eastAsia="Times New Roman"/>
                <w:sz w:val="22"/>
                <w:lang w:val="en-US" w:eastAsia="en-CA"/>
              </w:rPr>
              <w:t>.</w:t>
            </w:r>
            <w:r w:rsidRPr="00B37833">
              <w:rPr>
                <w:rFonts w:eastAsia="Times New Roman"/>
                <w:sz w:val="22"/>
                <w:lang w:val="en-US" w:eastAsia="en-CA"/>
              </w:rPr>
              <w:t xml:space="preserve"> M</w:t>
            </w:r>
            <w:r w:rsidR="00E00232" w:rsidRPr="00B37833">
              <w:rPr>
                <w:rFonts w:eastAsia="Times New Roman"/>
                <w:sz w:val="22"/>
                <w:lang w:val="en-US" w:eastAsia="en-CA"/>
              </w:rPr>
              <w:t>.</w:t>
            </w:r>
            <w:r w:rsidRPr="00B37833">
              <w:rPr>
                <w:rFonts w:eastAsia="Times New Roman"/>
                <w:sz w:val="22"/>
                <w:lang w:val="en-US" w:eastAsia="en-CA"/>
              </w:rPr>
              <w:t>, 2012, Econ J</w:t>
            </w:r>
          </w:p>
        </w:tc>
        <w:tc>
          <w:tcPr>
            <w:tcW w:w="590" w:type="dxa"/>
            <w:shd w:val="clear" w:color="auto" w:fill="auto"/>
            <w:noWrap/>
            <w:vAlign w:val="center"/>
            <w:hideMark/>
          </w:tcPr>
          <w:p w14:paraId="042D68DA"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293</w:t>
            </w:r>
          </w:p>
        </w:tc>
        <w:tc>
          <w:tcPr>
            <w:tcW w:w="2623" w:type="dxa"/>
            <w:shd w:val="clear" w:color="auto" w:fill="auto"/>
            <w:noWrap/>
            <w:vAlign w:val="center"/>
          </w:tcPr>
          <w:p w14:paraId="5D1C1656" w14:textId="4D2C5CF5" w:rsidR="007E5AAA" w:rsidRPr="00B37833" w:rsidRDefault="007E5AAA" w:rsidP="007E5AAA">
            <w:pPr>
              <w:rPr>
                <w:rFonts w:eastAsia="Times New Roman"/>
                <w:sz w:val="22"/>
                <w:lang w:val="en-US" w:eastAsia="en-CA"/>
              </w:rPr>
            </w:pPr>
            <w:r w:rsidRPr="00B37833">
              <w:rPr>
                <w:rFonts w:eastAsia="Times New Roman"/>
                <w:sz w:val="22"/>
                <w:lang w:val="en-US" w:eastAsia="en-CA"/>
              </w:rPr>
              <w:t>Van</w:t>
            </w:r>
            <w:r w:rsidR="00E00232" w:rsidRPr="00B37833">
              <w:rPr>
                <w:rFonts w:eastAsia="Times New Roman"/>
                <w:sz w:val="22"/>
                <w:lang w:val="en-US" w:eastAsia="en-CA"/>
              </w:rPr>
              <w:t>,</w:t>
            </w:r>
            <w:r w:rsidRPr="00B37833">
              <w:rPr>
                <w:rFonts w:eastAsia="Times New Roman"/>
                <w:sz w:val="22"/>
                <w:lang w:val="en-US" w:eastAsia="en-CA"/>
              </w:rPr>
              <w:t xml:space="preserve"> R</w:t>
            </w:r>
            <w:r w:rsidR="00E00232" w:rsidRPr="00B37833">
              <w:rPr>
                <w:rFonts w:eastAsia="Times New Roman"/>
                <w:sz w:val="22"/>
                <w:lang w:val="en-US" w:eastAsia="en-CA"/>
              </w:rPr>
              <w:t>.</w:t>
            </w:r>
            <w:r w:rsidRPr="00B37833">
              <w:rPr>
                <w:rFonts w:eastAsia="Times New Roman"/>
                <w:sz w:val="22"/>
                <w:lang w:val="en-US" w:eastAsia="en-CA"/>
              </w:rPr>
              <w:t xml:space="preserve"> M</w:t>
            </w:r>
            <w:r w:rsidR="00E00232" w:rsidRPr="00B37833">
              <w:rPr>
                <w:rFonts w:eastAsia="Times New Roman"/>
                <w:sz w:val="22"/>
                <w:lang w:val="en-US" w:eastAsia="en-CA"/>
              </w:rPr>
              <w:t>.</w:t>
            </w:r>
            <w:r w:rsidRPr="00B37833">
              <w:rPr>
                <w:rFonts w:eastAsia="Times New Roman"/>
                <w:sz w:val="22"/>
                <w:lang w:val="en-US" w:eastAsia="en-CA"/>
              </w:rPr>
              <w:t>, 2012, Econ J</w:t>
            </w:r>
          </w:p>
        </w:tc>
        <w:tc>
          <w:tcPr>
            <w:tcW w:w="590" w:type="dxa"/>
            <w:shd w:val="clear" w:color="auto" w:fill="auto"/>
            <w:noWrap/>
            <w:vAlign w:val="center"/>
          </w:tcPr>
          <w:p w14:paraId="1991C25A" w14:textId="3456EF7C"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293</w:t>
            </w:r>
          </w:p>
        </w:tc>
        <w:tc>
          <w:tcPr>
            <w:tcW w:w="2292" w:type="dxa"/>
            <w:shd w:val="clear" w:color="auto" w:fill="auto"/>
            <w:noWrap/>
            <w:vAlign w:val="center"/>
            <w:hideMark/>
          </w:tcPr>
          <w:p w14:paraId="7AAEED5E" w14:textId="0CA37169" w:rsidR="007E5AAA" w:rsidRPr="00B37833" w:rsidRDefault="007E5AAA" w:rsidP="007E5AAA">
            <w:pPr>
              <w:rPr>
                <w:rFonts w:eastAsia="Times New Roman"/>
                <w:sz w:val="22"/>
                <w:lang w:val="en-US" w:eastAsia="en-CA"/>
              </w:rPr>
            </w:pPr>
            <w:r w:rsidRPr="00B37833">
              <w:rPr>
                <w:rFonts w:eastAsia="Times New Roman"/>
                <w:sz w:val="22"/>
                <w:lang w:val="en-US" w:eastAsia="en-CA"/>
              </w:rPr>
              <w:t>Dimmock</w:t>
            </w:r>
            <w:r w:rsidR="00E00232" w:rsidRPr="00B37833">
              <w:rPr>
                <w:rFonts w:eastAsia="Times New Roman"/>
                <w:sz w:val="22"/>
                <w:lang w:val="en-US" w:eastAsia="en-CA"/>
              </w:rPr>
              <w:t>,</w:t>
            </w:r>
            <w:r w:rsidRPr="00B37833">
              <w:rPr>
                <w:rFonts w:eastAsia="Times New Roman"/>
                <w:sz w:val="22"/>
                <w:lang w:val="en-US" w:eastAsia="en-CA"/>
              </w:rPr>
              <w:t xml:space="preserve"> S</w:t>
            </w:r>
            <w:r w:rsidR="00E00232" w:rsidRPr="00B37833">
              <w:rPr>
                <w:rFonts w:eastAsia="Times New Roman"/>
                <w:sz w:val="22"/>
                <w:lang w:val="en-US" w:eastAsia="en-CA"/>
              </w:rPr>
              <w:t>.</w:t>
            </w:r>
            <w:r w:rsidRPr="00B37833">
              <w:rPr>
                <w:rFonts w:eastAsia="Times New Roman"/>
                <w:sz w:val="22"/>
                <w:lang w:val="en-US" w:eastAsia="en-CA"/>
              </w:rPr>
              <w:t>, 2016, J Financ Econ</w:t>
            </w:r>
          </w:p>
        </w:tc>
        <w:tc>
          <w:tcPr>
            <w:tcW w:w="543" w:type="dxa"/>
            <w:shd w:val="clear" w:color="auto" w:fill="auto"/>
            <w:noWrap/>
            <w:vAlign w:val="center"/>
            <w:hideMark/>
          </w:tcPr>
          <w:p w14:paraId="23D52C48"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76</w:t>
            </w:r>
          </w:p>
        </w:tc>
      </w:tr>
      <w:tr w:rsidR="007E5AAA" w:rsidRPr="007E38C1" w14:paraId="7E41359A" w14:textId="77777777" w:rsidTr="009B21EE">
        <w:trPr>
          <w:trHeight w:val="70"/>
          <w:jc w:val="center"/>
        </w:trPr>
        <w:tc>
          <w:tcPr>
            <w:tcW w:w="2405" w:type="dxa"/>
            <w:shd w:val="clear" w:color="auto" w:fill="auto"/>
            <w:noWrap/>
            <w:vAlign w:val="center"/>
            <w:hideMark/>
          </w:tcPr>
          <w:p w14:paraId="4910F6C3" w14:textId="729B89E1" w:rsidR="007E5AAA" w:rsidRPr="00B37833" w:rsidRDefault="007E5AAA" w:rsidP="007E5AAA">
            <w:pPr>
              <w:rPr>
                <w:rFonts w:eastAsia="Times New Roman"/>
                <w:sz w:val="22"/>
                <w:lang w:val="en-US" w:eastAsia="en-CA"/>
              </w:rPr>
            </w:pPr>
            <w:r w:rsidRPr="00B37833">
              <w:rPr>
                <w:rFonts w:eastAsia="Times New Roman"/>
                <w:sz w:val="22"/>
                <w:lang w:val="en-US" w:eastAsia="en-CA"/>
              </w:rPr>
              <w:t>Joo</w:t>
            </w:r>
            <w:r w:rsidR="00E00232" w:rsidRPr="00B37833">
              <w:rPr>
                <w:rFonts w:eastAsia="Times New Roman"/>
                <w:sz w:val="22"/>
                <w:lang w:val="en-US" w:eastAsia="en-CA"/>
              </w:rPr>
              <w:t>,</w:t>
            </w:r>
            <w:r w:rsidRPr="00B37833">
              <w:rPr>
                <w:rFonts w:eastAsia="Times New Roman"/>
                <w:sz w:val="22"/>
                <w:lang w:val="en-US" w:eastAsia="en-CA"/>
              </w:rPr>
              <w:t xml:space="preserve"> S</w:t>
            </w:r>
            <w:r w:rsidR="00E00232" w:rsidRPr="00B37833">
              <w:rPr>
                <w:rFonts w:eastAsia="Times New Roman"/>
                <w:sz w:val="22"/>
                <w:lang w:val="en-US" w:eastAsia="en-CA"/>
              </w:rPr>
              <w:t>.</w:t>
            </w:r>
            <w:r w:rsidRPr="00B37833">
              <w:rPr>
                <w:rFonts w:eastAsia="Times New Roman"/>
                <w:sz w:val="22"/>
                <w:lang w:val="en-US" w:eastAsia="en-CA"/>
              </w:rPr>
              <w:t>, 2004, J Fam Econ Issues</w:t>
            </w:r>
          </w:p>
        </w:tc>
        <w:tc>
          <w:tcPr>
            <w:tcW w:w="590" w:type="dxa"/>
            <w:shd w:val="clear" w:color="auto" w:fill="auto"/>
            <w:noWrap/>
            <w:vAlign w:val="center"/>
            <w:hideMark/>
          </w:tcPr>
          <w:p w14:paraId="2AD773D4"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258</w:t>
            </w:r>
          </w:p>
        </w:tc>
        <w:tc>
          <w:tcPr>
            <w:tcW w:w="2623" w:type="dxa"/>
            <w:shd w:val="clear" w:color="auto" w:fill="auto"/>
            <w:noWrap/>
            <w:vAlign w:val="center"/>
          </w:tcPr>
          <w:p w14:paraId="26834F74" w14:textId="54824E4D" w:rsidR="007E5AAA" w:rsidRPr="00B37833" w:rsidRDefault="007E5AAA" w:rsidP="007E5AAA">
            <w:pPr>
              <w:rPr>
                <w:rFonts w:eastAsia="Times New Roman"/>
                <w:sz w:val="22"/>
                <w:lang w:val="en-US" w:eastAsia="en-CA"/>
              </w:rPr>
            </w:pPr>
            <w:r w:rsidRPr="00B37833">
              <w:rPr>
                <w:rFonts w:eastAsia="Times New Roman"/>
                <w:sz w:val="22"/>
                <w:lang w:val="en-US" w:eastAsia="en-CA"/>
              </w:rPr>
              <w:t>Joo</w:t>
            </w:r>
            <w:r w:rsidR="00E00232" w:rsidRPr="00B37833">
              <w:rPr>
                <w:rFonts w:eastAsia="Times New Roman"/>
                <w:sz w:val="22"/>
                <w:lang w:val="en-US" w:eastAsia="en-CA"/>
              </w:rPr>
              <w:t>,</w:t>
            </w:r>
            <w:r w:rsidRPr="00B37833">
              <w:rPr>
                <w:rFonts w:eastAsia="Times New Roman"/>
                <w:sz w:val="22"/>
                <w:lang w:val="en-US" w:eastAsia="en-CA"/>
              </w:rPr>
              <w:t xml:space="preserve"> S</w:t>
            </w:r>
            <w:r w:rsidR="00E00232" w:rsidRPr="00B37833">
              <w:rPr>
                <w:rFonts w:eastAsia="Times New Roman"/>
                <w:sz w:val="22"/>
                <w:lang w:val="en-US" w:eastAsia="en-CA"/>
              </w:rPr>
              <w:t>.</w:t>
            </w:r>
            <w:r w:rsidRPr="00B37833">
              <w:rPr>
                <w:rFonts w:eastAsia="Times New Roman"/>
                <w:sz w:val="22"/>
                <w:lang w:val="en-US" w:eastAsia="en-CA"/>
              </w:rPr>
              <w:t>, 2004, J Fam Econ Issues</w:t>
            </w:r>
          </w:p>
        </w:tc>
        <w:tc>
          <w:tcPr>
            <w:tcW w:w="590" w:type="dxa"/>
            <w:shd w:val="clear" w:color="auto" w:fill="auto"/>
            <w:noWrap/>
            <w:vAlign w:val="center"/>
          </w:tcPr>
          <w:p w14:paraId="168BDAE7" w14:textId="34C5741E"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258</w:t>
            </w:r>
          </w:p>
        </w:tc>
        <w:tc>
          <w:tcPr>
            <w:tcW w:w="2292" w:type="dxa"/>
            <w:shd w:val="clear" w:color="auto" w:fill="auto"/>
            <w:noWrap/>
            <w:vAlign w:val="center"/>
            <w:hideMark/>
          </w:tcPr>
          <w:p w14:paraId="5EF47C73" w14:textId="11523856" w:rsidR="007E5AAA" w:rsidRPr="00B37833" w:rsidRDefault="007E5AAA" w:rsidP="007E5AAA">
            <w:pPr>
              <w:rPr>
                <w:rFonts w:eastAsia="Times New Roman"/>
                <w:sz w:val="22"/>
                <w:lang w:val="en-US" w:eastAsia="en-CA"/>
              </w:rPr>
            </w:pPr>
            <w:r w:rsidRPr="00B37833">
              <w:rPr>
                <w:rFonts w:eastAsia="Times New Roman"/>
                <w:sz w:val="22"/>
                <w:lang w:val="en-US" w:eastAsia="en-CA"/>
              </w:rPr>
              <w:t>Grohmann</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2018, World Dev</w:t>
            </w:r>
          </w:p>
        </w:tc>
        <w:tc>
          <w:tcPr>
            <w:tcW w:w="543" w:type="dxa"/>
            <w:shd w:val="clear" w:color="auto" w:fill="auto"/>
            <w:noWrap/>
            <w:vAlign w:val="center"/>
            <w:hideMark/>
          </w:tcPr>
          <w:p w14:paraId="6457255C"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73</w:t>
            </w:r>
          </w:p>
        </w:tc>
      </w:tr>
      <w:tr w:rsidR="007E5AAA" w:rsidRPr="007E38C1" w14:paraId="5BB6F0B1" w14:textId="77777777" w:rsidTr="009B21EE">
        <w:trPr>
          <w:trHeight w:val="295"/>
          <w:jc w:val="center"/>
        </w:trPr>
        <w:tc>
          <w:tcPr>
            <w:tcW w:w="2405" w:type="dxa"/>
            <w:shd w:val="clear" w:color="auto" w:fill="auto"/>
            <w:noWrap/>
            <w:vAlign w:val="center"/>
            <w:hideMark/>
          </w:tcPr>
          <w:p w14:paraId="26B24677" w14:textId="6E697FD2" w:rsidR="007E5AAA" w:rsidRPr="00B37833" w:rsidRDefault="007E5AAA" w:rsidP="007E5AAA">
            <w:pPr>
              <w:rPr>
                <w:rFonts w:eastAsia="Times New Roman"/>
                <w:sz w:val="22"/>
                <w:lang w:val="en-US" w:eastAsia="en-CA"/>
              </w:rPr>
            </w:pPr>
            <w:r w:rsidRPr="00B37833">
              <w:rPr>
                <w:rFonts w:eastAsia="Times New Roman"/>
                <w:sz w:val="22"/>
                <w:lang w:val="en-US" w:eastAsia="en-CA"/>
              </w:rPr>
              <w:t>Shim</w:t>
            </w:r>
            <w:r w:rsidR="00E00232" w:rsidRPr="00B37833">
              <w:rPr>
                <w:rFonts w:eastAsia="Times New Roman"/>
                <w:sz w:val="22"/>
                <w:lang w:val="en-US" w:eastAsia="en-CA"/>
              </w:rPr>
              <w:t>,</w:t>
            </w:r>
            <w:r w:rsidRPr="00B37833">
              <w:rPr>
                <w:rFonts w:eastAsia="Times New Roman"/>
                <w:sz w:val="22"/>
                <w:lang w:val="en-US" w:eastAsia="en-CA"/>
              </w:rPr>
              <w:t xml:space="preserve"> S</w:t>
            </w:r>
            <w:r w:rsidR="00E00232" w:rsidRPr="00B37833">
              <w:rPr>
                <w:rFonts w:eastAsia="Times New Roman"/>
                <w:sz w:val="22"/>
                <w:lang w:val="en-US" w:eastAsia="en-CA"/>
              </w:rPr>
              <w:t>.</w:t>
            </w:r>
            <w:r w:rsidRPr="00B37833">
              <w:rPr>
                <w:rFonts w:eastAsia="Times New Roman"/>
                <w:sz w:val="22"/>
                <w:lang w:val="en-US" w:eastAsia="en-CA"/>
              </w:rPr>
              <w:t>, 2010, J Youth Adolesc</w:t>
            </w:r>
          </w:p>
        </w:tc>
        <w:tc>
          <w:tcPr>
            <w:tcW w:w="590" w:type="dxa"/>
            <w:shd w:val="clear" w:color="auto" w:fill="auto"/>
            <w:noWrap/>
            <w:vAlign w:val="center"/>
            <w:hideMark/>
          </w:tcPr>
          <w:p w14:paraId="2045FDE7"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254</w:t>
            </w:r>
          </w:p>
        </w:tc>
        <w:tc>
          <w:tcPr>
            <w:tcW w:w="2623" w:type="dxa"/>
            <w:shd w:val="clear" w:color="auto" w:fill="auto"/>
            <w:noWrap/>
            <w:vAlign w:val="center"/>
          </w:tcPr>
          <w:p w14:paraId="382A4303" w14:textId="54767184" w:rsidR="007E5AAA" w:rsidRPr="00B37833" w:rsidRDefault="007E5AAA" w:rsidP="007E5AAA">
            <w:pPr>
              <w:rPr>
                <w:rFonts w:eastAsia="Times New Roman"/>
                <w:sz w:val="22"/>
                <w:lang w:val="en-US" w:eastAsia="en-CA"/>
              </w:rPr>
            </w:pPr>
            <w:r w:rsidRPr="00B37833">
              <w:rPr>
                <w:rFonts w:eastAsia="Times New Roman"/>
                <w:sz w:val="22"/>
                <w:lang w:val="en-US" w:eastAsia="en-CA"/>
              </w:rPr>
              <w:t>Shim</w:t>
            </w:r>
            <w:r w:rsidR="00E00232" w:rsidRPr="00B37833">
              <w:rPr>
                <w:rFonts w:eastAsia="Times New Roman"/>
                <w:sz w:val="22"/>
                <w:lang w:val="en-US" w:eastAsia="en-CA"/>
              </w:rPr>
              <w:t>,</w:t>
            </w:r>
            <w:r w:rsidRPr="00B37833">
              <w:rPr>
                <w:rFonts w:eastAsia="Times New Roman"/>
                <w:sz w:val="22"/>
                <w:lang w:val="en-US" w:eastAsia="en-CA"/>
              </w:rPr>
              <w:t xml:space="preserve"> S</w:t>
            </w:r>
            <w:r w:rsidR="00E00232" w:rsidRPr="00B37833">
              <w:rPr>
                <w:rFonts w:eastAsia="Times New Roman"/>
                <w:sz w:val="22"/>
                <w:lang w:val="en-US" w:eastAsia="en-CA"/>
              </w:rPr>
              <w:t>.</w:t>
            </w:r>
            <w:r w:rsidRPr="00B37833">
              <w:rPr>
                <w:rFonts w:eastAsia="Times New Roman"/>
                <w:sz w:val="22"/>
                <w:lang w:val="en-US" w:eastAsia="en-CA"/>
              </w:rPr>
              <w:t>, 2010, J Youth Adolesc</w:t>
            </w:r>
          </w:p>
        </w:tc>
        <w:tc>
          <w:tcPr>
            <w:tcW w:w="590" w:type="dxa"/>
            <w:shd w:val="clear" w:color="auto" w:fill="auto"/>
            <w:noWrap/>
            <w:vAlign w:val="center"/>
          </w:tcPr>
          <w:p w14:paraId="4859977E" w14:textId="41A2F954"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254</w:t>
            </w:r>
          </w:p>
        </w:tc>
        <w:tc>
          <w:tcPr>
            <w:tcW w:w="2292" w:type="dxa"/>
            <w:shd w:val="clear" w:color="auto" w:fill="auto"/>
            <w:noWrap/>
            <w:vAlign w:val="center"/>
            <w:hideMark/>
          </w:tcPr>
          <w:p w14:paraId="14301DE0" w14:textId="2662C80C" w:rsidR="007E5AAA" w:rsidRPr="00B37833" w:rsidRDefault="007E5AAA" w:rsidP="007E5AAA">
            <w:pPr>
              <w:rPr>
                <w:rFonts w:eastAsia="Times New Roman"/>
                <w:sz w:val="22"/>
                <w:lang w:val="en-US" w:eastAsia="en-CA"/>
              </w:rPr>
            </w:pPr>
            <w:r w:rsidRPr="00B37833">
              <w:rPr>
                <w:rFonts w:eastAsia="Times New Roman"/>
                <w:sz w:val="22"/>
                <w:lang w:val="en-US" w:eastAsia="en-CA"/>
              </w:rPr>
              <w:t>Brown</w:t>
            </w:r>
            <w:r w:rsidR="00E00232" w:rsidRPr="00B37833">
              <w:rPr>
                <w:rFonts w:eastAsia="Times New Roman"/>
                <w:sz w:val="22"/>
                <w:lang w:val="en-US" w:eastAsia="en-CA"/>
              </w:rPr>
              <w:t>,</w:t>
            </w:r>
            <w:r w:rsidRPr="00B37833">
              <w:rPr>
                <w:rFonts w:eastAsia="Times New Roman"/>
                <w:sz w:val="22"/>
                <w:lang w:val="en-US" w:eastAsia="en-CA"/>
              </w:rPr>
              <w:t xml:space="preserve"> M</w:t>
            </w:r>
            <w:r w:rsidR="00E00232" w:rsidRPr="00B37833">
              <w:rPr>
                <w:rFonts w:eastAsia="Times New Roman"/>
                <w:sz w:val="22"/>
                <w:lang w:val="en-US" w:eastAsia="en-CA"/>
              </w:rPr>
              <w:t>.</w:t>
            </w:r>
            <w:r w:rsidRPr="00B37833">
              <w:rPr>
                <w:rFonts w:eastAsia="Times New Roman"/>
                <w:sz w:val="22"/>
                <w:lang w:val="en-US" w:eastAsia="en-CA"/>
              </w:rPr>
              <w:t>, 2016, Rev Financ Stud</w:t>
            </w:r>
          </w:p>
        </w:tc>
        <w:tc>
          <w:tcPr>
            <w:tcW w:w="543" w:type="dxa"/>
            <w:shd w:val="clear" w:color="auto" w:fill="auto"/>
            <w:noWrap/>
            <w:vAlign w:val="center"/>
            <w:hideMark/>
          </w:tcPr>
          <w:p w14:paraId="14F6D0DA"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72</w:t>
            </w:r>
          </w:p>
        </w:tc>
      </w:tr>
      <w:tr w:rsidR="007E5AAA" w:rsidRPr="007E38C1" w14:paraId="77BD56B2" w14:textId="77777777" w:rsidTr="009B21EE">
        <w:trPr>
          <w:trHeight w:val="300"/>
          <w:jc w:val="center"/>
        </w:trPr>
        <w:tc>
          <w:tcPr>
            <w:tcW w:w="2405" w:type="dxa"/>
            <w:shd w:val="clear" w:color="auto" w:fill="auto"/>
            <w:noWrap/>
            <w:vAlign w:val="center"/>
            <w:hideMark/>
          </w:tcPr>
          <w:p w14:paraId="143CAAAB" w14:textId="1E807961"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2011, J Pension Econ Financ</w:t>
            </w:r>
          </w:p>
        </w:tc>
        <w:tc>
          <w:tcPr>
            <w:tcW w:w="590" w:type="dxa"/>
            <w:shd w:val="clear" w:color="auto" w:fill="auto"/>
            <w:noWrap/>
            <w:vAlign w:val="center"/>
            <w:hideMark/>
          </w:tcPr>
          <w:p w14:paraId="766C18F7" w14:textId="77777777"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238</w:t>
            </w:r>
          </w:p>
        </w:tc>
        <w:tc>
          <w:tcPr>
            <w:tcW w:w="2623" w:type="dxa"/>
            <w:shd w:val="clear" w:color="auto" w:fill="auto"/>
            <w:noWrap/>
            <w:vAlign w:val="center"/>
          </w:tcPr>
          <w:p w14:paraId="2C06BA70" w14:textId="5E409FF6"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2011, J Pension Econ Financ</w:t>
            </w:r>
          </w:p>
        </w:tc>
        <w:tc>
          <w:tcPr>
            <w:tcW w:w="590" w:type="dxa"/>
            <w:shd w:val="clear" w:color="auto" w:fill="auto"/>
            <w:noWrap/>
            <w:vAlign w:val="center"/>
          </w:tcPr>
          <w:p w14:paraId="192B1429" w14:textId="5BFF0303" w:rsidR="007E5AAA" w:rsidRPr="00B37833" w:rsidRDefault="007E5AAA" w:rsidP="00E011D6">
            <w:pPr>
              <w:jc w:val="right"/>
              <w:rPr>
                <w:rFonts w:eastAsia="Times New Roman"/>
                <w:sz w:val="22"/>
                <w:lang w:val="en-US" w:eastAsia="en-CA"/>
              </w:rPr>
            </w:pPr>
            <w:r w:rsidRPr="00B37833">
              <w:rPr>
                <w:rFonts w:eastAsia="Times New Roman"/>
                <w:sz w:val="22"/>
                <w:lang w:val="en-US" w:eastAsia="en-CA"/>
              </w:rPr>
              <w:t>238</w:t>
            </w:r>
          </w:p>
        </w:tc>
        <w:tc>
          <w:tcPr>
            <w:tcW w:w="2292" w:type="dxa"/>
            <w:shd w:val="clear" w:color="auto" w:fill="auto"/>
            <w:noWrap/>
            <w:vAlign w:val="center"/>
            <w:hideMark/>
          </w:tcPr>
          <w:p w14:paraId="331FD267" w14:textId="63985F56" w:rsidR="007E5AAA" w:rsidRPr="00B37833" w:rsidRDefault="007E5AAA" w:rsidP="007E5AAA">
            <w:pPr>
              <w:rPr>
                <w:rFonts w:eastAsia="Times New Roman"/>
                <w:sz w:val="22"/>
                <w:lang w:val="en-US" w:eastAsia="en-CA"/>
              </w:rPr>
            </w:pPr>
            <w:r w:rsidRPr="00B37833">
              <w:rPr>
                <w:rFonts w:eastAsia="Times New Roman"/>
                <w:sz w:val="22"/>
                <w:lang w:val="en-US" w:eastAsia="en-CA"/>
              </w:rPr>
              <w:t>Lusardi</w:t>
            </w:r>
            <w:r w:rsidR="00E00232" w:rsidRPr="00B37833">
              <w:rPr>
                <w:rFonts w:eastAsia="Times New Roman"/>
                <w:sz w:val="22"/>
                <w:lang w:val="en-US" w:eastAsia="en-CA"/>
              </w:rPr>
              <w:t>,</w:t>
            </w:r>
            <w:r w:rsidRPr="00B37833">
              <w:rPr>
                <w:rFonts w:eastAsia="Times New Roman"/>
                <w:sz w:val="22"/>
                <w:lang w:val="en-US" w:eastAsia="en-CA"/>
              </w:rPr>
              <w:t xml:space="preserve"> A</w:t>
            </w:r>
            <w:r w:rsidR="00E00232" w:rsidRPr="00B37833">
              <w:rPr>
                <w:rFonts w:eastAsia="Times New Roman"/>
                <w:sz w:val="22"/>
                <w:lang w:val="en-US" w:eastAsia="en-CA"/>
              </w:rPr>
              <w:t>.</w:t>
            </w:r>
            <w:r w:rsidRPr="00B37833">
              <w:rPr>
                <w:rFonts w:eastAsia="Times New Roman"/>
                <w:sz w:val="22"/>
                <w:lang w:val="en-US" w:eastAsia="en-CA"/>
              </w:rPr>
              <w:t>, 2019, Swiss J Econ Stat</w:t>
            </w:r>
          </w:p>
        </w:tc>
        <w:tc>
          <w:tcPr>
            <w:tcW w:w="543" w:type="dxa"/>
            <w:shd w:val="clear" w:color="auto" w:fill="auto"/>
            <w:noWrap/>
            <w:vAlign w:val="center"/>
            <w:hideMark/>
          </w:tcPr>
          <w:p w14:paraId="66D796B4"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67</w:t>
            </w:r>
          </w:p>
        </w:tc>
      </w:tr>
      <w:tr w:rsidR="007E5AAA" w:rsidRPr="007E38C1" w14:paraId="21DB7E84" w14:textId="77777777" w:rsidTr="009B21EE">
        <w:trPr>
          <w:trHeight w:val="300"/>
          <w:jc w:val="center"/>
        </w:trPr>
        <w:tc>
          <w:tcPr>
            <w:tcW w:w="2405" w:type="dxa"/>
            <w:shd w:val="clear" w:color="auto" w:fill="auto"/>
            <w:noWrap/>
            <w:vAlign w:val="center"/>
          </w:tcPr>
          <w:p w14:paraId="35B3ECAA" w14:textId="145F51AE" w:rsidR="007E5AAA" w:rsidRPr="00B37833" w:rsidRDefault="007E5AAA" w:rsidP="007E5AAA">
            <w:pPr>
              <w:rPr>
                <w:rFonts w:eastAsia="Times New Roman"/>
                <w:sz w:val="22"/>
                <w:lang w:val="en-US" w:eastAsia="en-CA"/>
              </w:rPr>
            </w:pPr>
            <w:r w:rsidRPr="00B37833">
              <w:rPr>
                <w:rFonts w:eastAsia="Times New Roman"/>
                <w:sz w:val="22"/>
                <w:lang w:val="en-US" w:eastAsia="en-CA"/>
              </w:rPr>
              <w:t>Remund</w:t>
            </w:r>
            <w:r w:rsidR="00E00232" w:rsidRPr="00B37833">
              <w:rPr>
                <w:rFonts w:eastAsia="Times New Roman"/>
                <w:sz w:val="22"/>
                <w:lang w:val="en-US" w:eastAsia="en-CA"/>
              </w:rPr>
              <w:t>,</w:t>
            </w:r>
            <w:r w:rsidRPr="00B37833">
              <w:rPr>
                <w:rFonts w:eastAsia="Times New Roman"/>
                <w:sz w:val="22"/>
                <w:lang w:val="en-US" w:eastAsia="en-CA"/>
              </w:rPr>
              <w:t xml:space="preserve"> D</w:t>
            </w:r>
            <w:r w:rsidR="00E00232" w:rsidRPr="00B37833">
              <w:rPr>
                <w:rFonts w:eastAsia="Times New Roman"/>
                <w:sz w:val="22"/>
                <w:lang w:val="en-US" w:eastAsia="en-CA"/>
              </w:rPr>
              <w:t>.</w:t>
            </w:r>
            <w:r w:rsidRPr="00B37833">
              <w:rPr>
                <w:rFonts w:eastAsia="Times New Roman"/>
                <w:sz w:val="22"/>
                <w:lang w:val="en-US" w:eastAsia="en-CA"/>
              </w:rPr>
              <w:t>, 2010, J Consum Aff</w:t>
            </w:r>
          </w:p>
        </w:tc>
        <w:tc>
          <w:tcPr>
            <w:tcW w:w="590" w:type="dxa"/>
            <w:shd w:val="clear" w:color="auto" w:fill="auto"/>
            <w:noWrap/>
            <w:vAlign w:val="center"/>
          </w:tcPr>
          <w:p w14:paraId="528B154A" w14:textId="6240993B" w:rsidR="007E5AAA" w:rsidRPr="00B37833" w:rsidRDefault="007E5AAA" w:rsidP="007E5AAA">
            <w:pPr>
              <w:jc w:val="right"/>
              <w:rPr>
                <w:rFonts w:eastAsia="Times New Roman"/>
                <w:sz w:val="22"/>
                <w:lang w:val="en-US" w:eastAsia="en-CA"/>
              </w:rPr>
            </w:pPr>
            <w:r w:rsidRPr="00B37833">
              <w:rPr>
                <w:rFonts w:eastAsia="Times New Roman"/>
                <w:sz w:val="22"/>
                <w:lang w:val="en-US" w:eastAsia="en-CA"/>
              </w:rPr>
              <w:t>233</w:t>
            </w:r>
          </w:p>
        </w:tc>
        <w:tc>
          <w:tcPr>
            <w:tcW w:w="2623" w:type="dxa"/>
            <w:shd w:val="clear" w:color="auto" w:fill="auto"/>
            <w:noWrap/>
            <w:vAlign w:val="center"/>
          </w:tcPr>
          <w:p w14:paraId="3CBCA86D" w14:textId="36C6D9E6" w:rsidR="007E5AAA" w:rsidRPr="00B37833" w:rsidRDefault="007E5AAA" w:rsidP="007E5AAA">
            <w:pPr>
              <w:rPr>
                <w:rFonts w:eastAsia="Times New Roman"/>
                <w:sz w:val="22"/>
                <w:lang w:val="en-US" w:eastAsia="en-CA"/>
              </w:rPr>
            </w:pPr>
            <w:r w:rsidRPr="00B37833">
              <w:rPr>
                <w:rFonts w:eastAsia="Times New Roman"/>
                <w:sz w:val="22"/>
                <w:lang w:val="en-US" w:eastAsia="en-CA"/>
              </w:rPr>
              <w:t>Remund</w:t>
            </w:r>
            <w:r w:rsidR="00E00232" w:rsidRPr="00B37833">
              <w:rPr>
                <w:rFonts w:eastAsia="Times New Roman"/>
                <w:sz w:val="22"/>
                <w:lang w:val="en-US" w:eastAsia="en-CA"/>
              </w:rPr>
              <w:t>,</w:t>
            </w:r>
            <w:r w:rsidRPr="00B37833">
              <w:rPr>
                <w:rFonts w:eastAsia="Times New Roman"/>
                <w:sz w:val="22"/>
                <w:lang w:val="en-US" w:eastAsia="en-CA"/>
              </w:rPr>
              <w:t xml:space="preserve"> D</w:t>
            </w:r>
            <w:r w:rsidR="00E00232" w:rsidRPr="00B37833">
              <w:rPr>
                <w:rFonts w:eastAsia="Times New Roman"/>
                <w:sz w:val="22"/>
                <w:lang w:val="en-US" w:eastAsia="en-CA"/>
              </w:rPr>
              <w:t>.</w:t>
            </w:r>
            <w:r w:rsidRPr="00B37833">
              <w:rPr>
                <w:rFonts w:eastAsia="Times New Roman"/>
                <w:sz w:val="22"/>
                <w:lang w:val="en-US" w:eastAsia="en-CA"/>
              </w:rPr>
              <w:t>, 2010, J Consum Aff</w:t>
            </w:r>
          </w:p>
        </w:tc>
        <w:tc>
          <w:tcPr>
            <w:tcW w:w="590" w:type="dxa"/>
            <w:shd w:val="clear" w:color="auto" w:fill="auto"/>
            <w:noWrap/>
            <w:vAlign w:val="center"/>
          </w:tcPr>
          <w:p w14:paraId="2C9630B2" w14:textId="29F362A3" w:rsidR="007E5AAA" w:rsidRPr="00B37833" w:rsidRDefault="007E5AAA" w:rsidP="00E011D6">
            <w:pPr>
              <w:jc w:val="right"/>
              <w:rPr>
                <w:rFonts w:eastAsia="Times New Roman"/>
                <w:sz w:val="22"/>
                <w:lang w:val="en-US" w:eastAsia="en-CA"/>
              </w:rPr>
            </w:pPr>
            <w:r w:rsidRPr="00B37833">
              <w:rPr>
                <w:rFonts w:eastAsia="Times New Roman"/>
                <w:sz w:val="22"/>
                <w:lang w:val="en-US" w:eastAsia="en-CA"/>
              </w:rPr>
              <w:t>233</w:t>
            </w:r>
          </w:p>
        </w:tc>
        <w:tc>
          <w:tcPr>
            <w:tcW w:w="2292" w:type="dxa"/>
            <w:shd w:val="clear" w:color="auto" w:fill="auto"/>
            <w:noWrap/>
            <w:vAlign w:val="center"/>
            <w:hideMark/>
          </w:tcPr>
          <w:p w14:paraId="1F50021D" w14:textId="5C563C96" w:rsidR="007E5AAA" w:rsidRPr="00B37833" w:rsidRDefault="007E5AAA" w:rsidP="007E5AAA">
            <w:pPr>
              <w:rPr>
                <w:rFonts w:eastAsia="Times New Roman"/>
                <w:sz w:val="22"/>
                <w:lang w:val="en-US" w:eastAsia="en-CA"/>
              </w:rPr>
            </w:pPr>
            <w:r w:rsidRPr="00B37833">
              <w:rPr>
                <w:rFonts w:eastAsia="Times New Roman"/>
                <w:sz w:val="22"/>
                <w:lang w:val="en-US" w:eastAsia="en-CA"/>
              </w:rPr>
              <w:t>Khan</w:t>
            </w:r>
            <w:r w:rsidR="00E00232" w:rsidRPr="00B37833">
              <w:rPr>
                <w:rFonts w:eastAsia="Times New Roman"/>
                <w:sz w:val="22"/>
                <w:lang w:val="en-US" w:eastAsia="en-CA"/>
              </w:rPr>
              <w:t>,</w:t>
            </w:r>
            <w:r w:rsidRPr="00B37833">
              <w:rPr>
                <w:rFonts w:eastAsia="Times New Roman"/>
                <w:sz w:val="22"/>
                <w:lang w:val="en-US" w:eastAsia="en-CA"/>
              </w:rPr>
              <w:t xml:space="preserve"> S</w:t>
            </w:r>
            <w:r w:rsidR="00E00232" w:rsidRPr="00B37833">
              <w:rPr>
                <w:rFonts w:eastAsia="Times New Roman"/>
                <w:sz w:val="22"/>
                <w:lang w:val="en-US" w:eastAsia="en-CA"/>
              </w:rPr>
              <w:t>.</w:t>
            </w:r>
            <w:r w:rsidRPr="00B37833">
              <w:rPr>
                <w:rFonts w:eastAsia="Times New Roman"/>
                <w:sz w:val="22"/>
                <w:lang w:val="en-US" w:eastAsia="en-CA"/>
              </w:rPr>
              <w:t>, 2019, Corp Soc Responsib Environ Manag</w:t>
            </w:r>
          </w:p>
        </w:tc>
        <w:tc>
          <w:tcPr>
            <w:tcW w:w="543" w:type="dxa"/>
            <w:shd w:val="clear" w:color="auto" w:fill="auto"/>
            <w:noWrap/>
            <w:vAlign w:val="center"/>
            <w:hideMark/>
          </w:tcPr>
          <w:p w14:paraId="5B6DE448" w14:textId="77777777" w:rsidR="007E5AAA" w:rsidRPr="00B37833" w:rsidRDefault="007E5AAA" w:rsidP="00E011D6">
            <w:pPr>
              <w:jc w:val="center"/>
              <w:rPr>
                <w:rFonts w:eastAsia="Times New Roman"/>
                <w:sz w:val="22"/>
                <w:lang w:val="en-US" w:eastAsia="en-CA"/>
              </w:rPr>
            </w:pPr>
            <w:r w:rsidRPr="00B37833">
              <w:rPr>
                <w:rFonts w:eastAsia="Times New Roman"/>
                <w:sz w:val="22"/>
                <w:lang w:val="en-US" w:eastAsia="en-CA"/>
              </w:rPr>
              <w:t>65</w:t>
            </w:r>
          </w:p>
        </w:tc>
      </w:tr>
    </w:tbl>
    <w:p w14:paraId="2B325B42" w14:textId="15954D7B" w:rsidR="007E5AAA" w:rsidRPr="00B37833" w:rsidRDefault="007E5AAA" w:rsidP="007E5AAA">
      <w:pPr>
        <w:autoSpaceDE w:val="0"/>
        <w:autoSpaceDN w:val="0"/>
        <w:adjustRightInd w:val="0"/>
        <w:ind w:firstLine="709"/>
        <w:rPr>
          <w:iCs/>
          <w:sz w:val="22"/>
          <w:lang w:val="en-US"/>
        </w:rPr>
      </w:pPr>
      <w:r w:rsidRPr="00B37833">
        <w:rPr>
          <w:iCs/>
          <w:sz w:val="22"/>
          <w:lang w:val="en-US"/>
        </w:rPr>
        <w:t>TC: Total citations.</w:t>
      </w:r>
    </w:p>
    <w:p w14:paraId="1F5FAACE" w14:textId="77777777" w:rsidR="00B37833" w:rsidRDefault="00B37833" w:rsidP="00AA0357">
      <w:pPr>
        <w:spacing w:line="480" w:lineRule="auto"/>
        <w:jc w:val="both"/>
        <w:rPr>
          <w:b/>
          <w:szCs w:val="24"/>
          <w:lang w:val="en-US"/>
        </w:rPr>
      </w:pPr>
    </w:p>
    <w:p w14:paraId="2CBC95D1" w14:textId="466EAFEB" w:rsidR="00A30498" w:rsidRPr="007E38C1" w:rsidRDefault="00B550C5" w:rsidP="00AA0357">
      <w:pPr>
        <w:spacing w:line="480" w:lineRule="auto"/>
        <w:jc w:val="both"/>
        <w:rPr>
          <w:b/>
          <w:szCs w:val="24"/>
          <w:lang w:val="en-US"/>
        </w:rPr>
      </w:pPr>
      <w:r>
        <w:rPr>
          <w:b/>
          <w:szCs w:val="24"/>
          <w:lang w:val="en-US"/>
        </w:rPr>
        <w:t>3</w:t>
      </w:r>
      <w:r w:rsidR="00A30498" w:rsidRPr="007E38C1">
        <w:rPr>
          <w:b/>
          <w:szCs w:val="24"/>
          <w:lang w:val="en-US"/>
        </w:rPr>
        <w:t xml:space="preserve">.2. Conceptual structure </w:t>
      </w:r>
    </w:p>
    <w:p w14:paraId="59CC487E" w14:textId="0208B636" w:rsidR="00A30498" w:rsidRPr="007E38C1" w:rsidRDefault="00A30498" w:rsidP="007E38C1">
      <w:pPr>
        <w:spacing w:line="480" w:lineRule="auto"/>
        <w:jc w:val="both"/>
        <w:rPr>
          <w:szCs w:val="24"/>
          <w:lang w:val="en-US"/>
        </w:rPr>
      </w:pPr>
      <w:r w:rsidRPr="007E38C1">
        <w:rPr>
          <w:szCs w:val="24"/>
          <w:lang w:val="en-US"/>
        </w:rPr>
        <w:t xml:space="preserve">To explore the conceptual structure of the </w:t>
      </w:r>
      <w:r w:rsidR="00F30355" w:rsidRPr="007E38C1">
        <w:rPr>
          <w:szCs w:val="24"/>
          <w:lang w:val="en-US"/>
        </w:rPr>
        <w:t>FL</w:t>
      </w:r>
      <w:r w:rsidRPr="007E38C1">
        <w:rPr>
          <w:szCs w:val="24"/>
          <w:lang w:val="en-US"/>
        </w:rPr>
        <w:t xml:space="preserve"> research, we present the two following subsection</w:t>
      </w:r>
      <w:r w:rsidR="00AC2CC1" w:rsidRPr="007E38C1">
        <w:rPr>
          <w:szCs w:val="24"/>
          <w:lang w:val="en-US"/>
        </w:rPr>
        <w:t>s</w:t>
      </w:r>
      <w:r w:rsidRPr="007E38C1">
        <w:rPr>
          <w:szCs w:val="24"/>
          <w:lang w:val="en-US"/>
        </w:rPr>
        <w:t xml:space="preserve">: 1) </w:t>
      </w:r>
      <w:r w:rsidR="00AC2CC1" w:rsidRPr="007E38C1">
        <w:rPr>
          <w:szCs w:val="24"/>
          <w:lang w:val="en-US"/>
        </w:rPr>
        <w:t xml:space="preserve">highest </w:t>
      </w:r>
      <w:r w:rsidRPr="007E38C1">
        <w:rPr>
          <w:szCs w:val="24"/>
          <w:lang w:val="en-US"/>
        </w:rPr>
        <w:t>keywords frequency, 2) thematic map</w:t>
      </w:r>
      <w:r w:rsidR="00F32E4B" w:rsidRPr="007E38C1">
        <w:rPr>
          <w:szCs w:val="24"/>
          <w:lang w:val="en-US"/>
        </w:rPr>
        <w:t xml:space="preserve">, and 3) </w:t>
      </w:r>
      <w:r w:rsidR="00AC2CC1" w:rsidRPr="007E38C1">
        <w:rPr>
          <w:szCs w:val="24"/>
          <w:lang w:val="en-US"/>
        </w:rPr>
        <w:t>k</w:t>
      </w:r>
      <w:r w:rsidR="00F32E4B" w:rsidRPr="007E38C1">
        <w:rPr>
          <w:szCs w:val="24"/>
          <w:lang w:val="en-US"/>
        </w:rPr>
        <w:t>eyword occurrence</w:t>
      </w:r>
      <w:r w:rsidRPr="007E38C1">
        <w:rPr>
          <w:szCs w:val="24"/>
          <w:lang w:val="en-US"/>
        </w:rPr>
        <w:t xml:space="preserve">. To deeply analyze the evolution of the </w:t>
      </w:r>
      <w:r w:rsidR="00F30355" w:rsidRPr="007E38C1">
        <w:rPr>
          <w:szCs w:val="24"/>
          <w:lang w:val="en-US"/>
        </w:rPr>
        <w:t>FL</w:t>
      </w:r>
      <w:r w:rsidR="006A3763" w:rsidRPr="007E38C1">
        <w:rPr>
          <w:szCs w:val="24"/>
          <w:lang w:val="en-US"/>
        </w:rPr>
        <w:t xml:space="preserve"> research</w:t>
      </w:r>
      <w:r w:rsidR="00AC2CC1" w:rsidRPr="007E38C1">
        <w:rPr>
          <w:szCs w:val="24"/>
          <w:lang w:val="en-US"/>
        </w:rPr>
        <w:t>,</w:t>
      </w:r>
      <w:r w:rsidR="006A3763" w:rsidRPr="007E38C1">
        <w:rPr>
          <w:szCs w:val="24"/>
          <w:lang w:val="en-US"/>
        </w:rPr>
        <w:t xml:space="preserve"> we </w:t>
      </w:r>
      <w:r w:rsidR="00D124D9" w:rsidRPr="007E38C1">
        <w:rPr>
          <w:szCs w:val="24"/>
          <w:lang w:val="en-US"/>
        </w:rPr>
        <w:t>also consider</w:t>
      </w:r>
      <w:r w:rsidR="006A3763" w:rsidRPr="007E38C1">
        <w:rPr>
          <w:szCs w:val="24"/>
          <w:lang w:val="en-US"/>
        </w:rPr>
        <w:t xml:space="preserve"> the </w:t>
      </w:r>
      <w:r w:rsidR="00F32E4B" w:rsidRPr="007E38C1">
        <w:rPr>
          <w:szCs w:val="24"/>
          <w:lang w:val="en-US"/>
        </w:rPr>
        <w:t>two</w:t>
      </w:r>
      <w:r w:rsidR="006A3763" w:rsidRPr="007E38C1">
        <w:rPr>
          <w:szCs w:val="24"/>
          <w:lang w:val="en-US"/>
        </w:rPr>
        <w:t xml:space="preserve"> periods.</w:t>
      </w:r>
    </w:p>
    <w:p w14:paraId="406A00A8" w14:textId="2342E486" w:rsidR="00D231AA" w:rsidRPr="007E38C1" w:rsidRDefault="00D57D13" w:rsidP="00067DA9">
      <w:pPr>
        <w:spacing w:line="480" w:lineRule="auto"/>
        <w:ind w:firstLine="567"/>
        <w:jc w:val="center"/>
        <w:rPr>
          <w:szCs w:val="24"/>
          <w:lang w:val="en-US"/>
        </w:rPr>
      </w:pPr>
      <w:r w:rsidRPr="007E38C1">
        <w:rPr>
          <w:szCs w:val="24"/>
          <w:lang w:val="en-US"/>
        </w:rPr>
        <w:lastRenderedPageBreak/>
        <w:t>Figure</w:t>
      </w:r>
      <w:r w:rsidR="00A30498" w:rsidRPr="007E38C1">
        <w:rPr>
          <w:szCs w:val="24"/>
          <w:lang w:val="en-US"/>
        </w:rPr>
        <w:t xml:space="preserve"> </w:t>
      </w:r>
      <w:r w:rsidR="00CF6ADF" w:rsidRPr="007E38C1">
        <w:rPr>
          <w:szCs w:val="24"/>
          <w:lang w:val="en-US"/>
        </w:rPr>
        <w:t>5</w:t>
      </w:r>
      <w:r w:rsidR="00A30498" w:rsidRPr="007E38C1">
        <w:rPr>
          <w:szCs w:val="24"/>
          <w:lang w:val="en-US"/>
        </w:rPr>
        <w:t xml:space="preserve">: Keyword frequency in </w:t>
      </w:r>
      <w:r w:rsidR="00F32E4B" w:rsidRPr="007E38C1">
        <w:rPr>
          <w:szCs w:val="24"/>
          <w:lang w:val="en-US"/>
        </w:rPr>
        <w:t>two</w:t>
      </w:r>
      <w:r w:rsidR="00A30498" w:rsidRPr="007E38C1">
        <w:rPr>
          <w:szCs w:val="24"/>
          <w:lang w:val="en-US"/>
        </w:rPr>
        <w:t xml:space="preserve"> periods</w:t>
      </w:r>
    </w:p>
    <w:tbl>
      <w:tblPr>
        <w:tblStyle w:val="Grilledutableau"/>
        <w:tblW w:w="0" w:type="auto"/>
        <w:tblLook w:val="04A0" w:firstRow="1" w:lastRow="0" w:firstColumn="1" w:lastColumn="0" w:noHBand="0" w:noVBand="1"/>
      </w:tblPr>
      <w:tblGrid>
        <w:gridCol w:w="8612"/>
      </w:tblGrid>
      <w:tr w:rsidR="00D735E5" w:rsidRPr="007E38C1" w14:paraId="417FEF7B" w14:textId="77777777" w:rsidTr="000E237C">
        <w:tc>
          <w:tcPr>
            <w:tcW w:w="8612" w:type="dxa"/>
            <w:shd w:val="clear" w:color="auto" w:fill="D9D9D9" w:themeFill="background1" w:themeFillShade="D9"/>
          </w:tcPr>
          <w:p w14:paraId="2718205B" w14:textId="1E024FDA" w:rsidR="00D735E5" w:rsidRPr="007E38C1" w:rsidRDefault="00E011D6" w:rsidP="00E011D6">
            <w:pPr>
              <w:spacing w:after="20"/>
              <w:jc w:val="center"/>
              <w:rPr>
                <w:b/>
                <w:szCs w:val="24"/>
                <w:lang w:val="en-US"/>
              </w:rPr>
            </w:pPr>
            <w:r w:rsidRPr="007E38C1">
              <w:rPr>
                <w:b/>
                <w:szCs w:val="24"/>
                <w:lang w:val="en-US"/>
              </w:rPr>
              <w:t>Period 1: 1963-2015</w:t>
            </w:r>
            <w:r w:rsidRPr="007E38C1">
              <w:rPr>
                <w:b/>
                <w:szCs w:val="24"/>
                <w:lang w:val="en-US"/>
              </w:rPr>
              <w:tab/>
            </w:r>
          </w:p>
        </w:tc>
      </w:tr>
      <w:tr w:rsidR="00D735E5" w:rsidRPr="007E38C1" w14:paraId="703FA890" w14:textId="77777777" w:rsidTr="000E237C">
        <w:tc>
          <w:tcPr>
            <w:tcW w:w="8612" w:type="dxa"/>
          </w:tcPr>
          <w:p w14:paraId="641313A7" w14:textId="38DEB9B8" w:rsidR="00D735E5" w:rsidRPr="007E38C1" w:rsidRDefault="00D735E5" w:rsidP="008C09E3">
            <w:pPr>
              <w:spacing w:after="20"/>
              <w:jc w:val="center"/>
              <w:rPr>
                <w:szCs w:val="24"/>
                <w:lang w:val="en-US"/>
              </w:rPr>
            </w:pPr>
            <w:r w:rsidRPr="007E38C1">
              <w:rPr>
                <w:noProof/>
                <w:szCs w:val="24"/>
                <w:lang w:val="en-US" w:eastAsia="en-CA"/>
              </w:rPr>
              <w:drawing>
                <wp:inline distT="0" distB="0" distL="0" distR="0" wp14:anchorId="74C1F6AD" wp14:editId="26D8F257">
                  <wp:extent cx="5092700" cy="222561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00088" cy="2228844"/>
                          </a:xfrm>
                          <a:prstGeom prst="rect">
                            <a:avLst/>
                          </a:prstGeom>
                          <a:noFill/>
                          <a:ln>
                            <a:noFill/>
                          </a:ln>
                        </pic:spPr>
                      </pic:pic>
                    </a:graphicData>
                  </a:graphic>
                </wp:inline>
              </w:drawing>
            </w:r>
          </w:p>
        </w:tc>
      </w:tr>
      <w:tr w:rsidR="00D735E5" w:rsidRPr="007E38C1" w14:paraId="146846C2" w14:textId="77777777" w:rsidTr="000E237C">
        <w:tc>
          <w:tcPr>
            <w:tcW w:w="8612" w:type="dxa"/>
            <w:shd w:val="clear" w:color="auto" w:fill="D9D9D9" w:themeFill="background1" w:themeFillShade="D9"/>
          </w:tcPr>
          <w:p w14:paraId="55328FED" w14:textId="31111EE6" w:rsidR="00D735E5" w:rsidRPr="007E38C1" w:rsidRDefault="00E011D6" w:rsidP="00E011D6">
            <w:pPr>
              <w:spacing w:after="20"/>
              <w:jc w:val="center"/>
              <w:rPr>
                <w:b/>
                <w:szCs w:val="24"/>
                <w:lang w:val="en-US"/>
              </w:rPr>
            </w:pPr>
            <w:r w:rsidRPr="007E38C1">
              <w:rPr>
                <w:b/>
                <w:szCs w:val="24"/>
                <w:lang w:val="en-US"/>
              </w:rPr>
              <w:t>Period 2: 2016-2021</w:t>
            </w:r>
          </w:p>
        </w:tc>
      </w:tr>
      <w:tr w:rsidR="00D735E5" w:rsidRPr="007E38C1" w14:paraId="5164BA4B" w14:textId="77777777" w:rsidTr="000E237C">
        <w:tc>
          <w:tcPr>
            <w:tcW w:w="8612" w:type="dxa"/>
          </w:tcPr>
          <w:p w14:paraId="7F6F3200" w14:textId="7F2E746F" w:rsidR="00D735E5" w:rsidRPr="007E38C1" w:rsidRDefault="001F6F71" w:rsidP="008C09E3">
            <w:pPr>
              <w:spacing w:after="20"/>
              <w:jc w:val="center"/>
              <w:rPr>
                <w:szCs w:val="24"/>
                <w:lang w:val="en-US"/>
              </w:rPr>
            </w:pPr>
            <w:r w:rsidRPr="007E38C1">
              <w:rPr>
                <w:noProof/>
                <w:szCs w:val="24"/>
                <w:lang w:val="en-US" w:eastAsia="en-CA"/>
              </w:rPr>
              <w:drawing>
                <wp:inline distT="0" distB="0" distL="0" distR="0" wp14:anchorId="6CD4230C" wp14:editId="34887044">
                  <wp:extent cx="5473700" cy="22687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84796" cy="2273346"/>
                          </a:xfrm>
                          <a:prstGeom prst="rect">
                            <a:avLst/>
                          </a:prstGeom>
                          <a:noFill/>
                          <a:ln>
                            <a:noFill/>
                          </a:ln>
                        </pic:spPr>
                      </pic:pic>
                    </a:graphicData>
                  </a:graphic>
                </wp:inline>
              </w:drawing>
            </w:r>
          </w:p>
        </w:tc>
      </w:tr>
    </w:tbl>
    <w:p w14:paraId="5E69D91A" w14:textId="77777777" w:rsidR="000E237C" w:rsidRPr="007E38C1" w:rsidRDefault="000E237C" w:rsidP="000E237C">
      <w:pPr>
        <w:spacing w:line="480" w:lineRule="auto"/>
        <w:jc w:val="both"/>
        <w:rPr>
          <w:b/>
          <w:szCs w:val="24"/>
          <w:highlight w:val="cyan"/>
          <w:lang w:val="en-US"/>
        </w:rPr>
      </w:pPr>
    </w:p>
    <w:p w14:paraId="66A50CA8" w14:textId="33B8FE97" w:rsidR="000E237C" w:rsidRPr="007E38C1" w:rsidRDefault="00B550C5" w:rsidP="000E237C">
      <w:pPr>
        <w:spacing w:line="480" w:lineRule="auto"/>
        <w:jc w:val="both"/>
        <w:rPr>
          <w:b/>
          <w:szCs w:val="24"/>
          <w:lang w:val="en-US"/>
        </w:rPr>
      </w:pPr>
      <w:r>
        <w:rPr>
          <w:b/>
          <w:szCs w:val="24"/>
          <w:lang w:val="en-US"/>
        </w:rPr>
        <w:t>3</w:t>
      </w:r>
      <w:r w:rsidR="000E237C" w:rsidRPr="007E38C1">
        <w:rPr>
          <w:b/>
          <w:szCs w:val="24"/>
          <w:lang w:val="en-US"/>
        </w:rPr>
        <w:t xml:space="preserve">.2.1. </w:t>
      </w:r>
      <w:r w:rsidR="00B7232D" w:rsidRPr="007E38C1">
        <w:rPr>
          <w:b/>
          <w:szCs w:val="24"/>
          <w:lang w:val="en-US"/>
        </w:rPr>
        <w:t xml:space="preserve">Highest </w:t>
      </w:r>
      <w:r w:rsidR="000E237C" w:rsidRPr="007E38C1">
        <w:rPr>
          <w:b/>
          <w:szCs w:val="24"/>
          <w:lang w:val="en-US"/>
        </w:rPr>
        <w:t xml:space="preserve">keywords frequency </w:t>
      </w:r>
    </w:p>
    <w:p w14:paraId="64E36424" w14:textId="2BB63FA4" w:rsidR="000E237C" w:rsidRPr="007E38C1" w:rsidRDefault="000E237C" w:rsidP="007E38C1">
      <w:pPr>
        <w:spacing w:line="480" w:lineRule="auto"/>
        <w:jc w:val="both"/>
        <w:rPr>
          <w:szCs w:val="24"/>
          <w:lang w:val="en-US"/>
        </w:rPr>
      </w:pPr>
      <w:r w:rsidRPr="007E38C1">
        <w:rPr>
          <w:szCs w:val="24"/>
          <w:lang w:val="en-US"/>
        </w:rPr>
        <w:t xml:space="preserve">Figure 5 shows the </w:t>
      </w:r>
      <w:r w:rsidR="00B7232D" w:rsidRPr="007E38C1">
        <w:rPr>
          <w:szCs w:val="24"/>
          <w:lang w:val="en-US"/>
        </w:rPr>
        <w:t xml:space="preserve">keywords </w:t>
      </w:r>
      <w:r w:rsidRPr="007E38C1">
        <w:rPr>
          <w:szCs w:val="24"/>
          <w:lang w:val="en-US"/>
        </w:rPr>
        <w:t>most frequen</w:t>
      </w:r>
      <w:r w:rsidR="00B7232D" w:rsidRPr="007E38C1">
        <w:rPr>
          <w:szCs w:val="24"/>
          <w:lang w:val="en-US"/>
        </w:rPr>
        <w:t>tly</w:t>
      </w:r>
      <w:r w:rsidRPr="007E38C1">
        <w:rPr>
          <w:szCs w:val="24"/>
          <w:lang w:val="en-US"/>
        </w:rPr>
        <w:t xml:space="preserve"> used by the authors in the FL research in the </w:t>
      </w:r>
      <w:r w:rsidR="005D5C9A">
        <w:rPr>
          <w:szCs w:val="24"/>
          <w:lang w:val="en-US"/>
        </w:rPr>
        <w:t>two</w:t>
      </w:r>
      <w:r w:rsidRPr="007E38C1">
        <w:rPr>
          <w:szCs w:val="24"/>
          <w:lang w:val="en-US"/>
        </w:rPr>
        <w:t xml:space="preserve"> periods. We can notice that in Period 1, financial education was the </w:t>
      </w:r>
      <w:r w:rsidR="00AE2E0F" w:rsidRPr="007E38C1">
        <w:rPr>
          <w:szCs w:val="24"/>
          <w:lang w:val="en-US"/>
        </w:rPr>
        <w:t xml:space="preserve">highest </w:t>
      </w:r>
      <w:r w:rsidRPr="007E38C1">
        <w:rPr>
          <w:szCs w:val="24"/>
          <w:lang w:val="en-US"/>
        </w:rPr>
        <w:t xml:space="preserve">frequency </w:t>
      </w:r>
      <w:r w:rsidR="00AE2E0F" w:rsidRPr="007E38C1">
        <w:rPr>
          <w:szCs w:val="24"/>
          <w:lang w:val="en-US"/>
        </w:rPr>
        <w:t xml:space="preserve">term </w:t>
      </w:r>
      <w:r w:rsidRPr="007E38C1">
        <w:rPr>
          <w:szCs w:val="24"/>
          <w:lang w:val="en-US"/>
        </w:rPr>
        <w:t>(141 occurrences)</w:t>
      </w:r>
      <w:r w:rsidR="00AE2E0F" w:rsidRPr="007E38C1">
        <w:rPr>
          <w:szCs w:val="24"/>
          <w:lang w:val="en-US"/>
        </w:rPr>
        <w:t>,</w:t>
      </w:r>
      <w:r w:rsidRPr="007E38C1">
        <w:rPr>
          <w:szCs w:val="24"/>
          <w:lang w:val="en-US"/>
        </w:rPr>
        <w:t xml:space="preserve"> followed respectively by financial capability (47 occurrences) and financial behavior (44 occurrences). In Period 2, the most </w:t>
      </w:r>
      <w:r w:rsidR="00AE2E0F" w:rsidRPr="007E38C1">
        <w:rPr>
          <w:szCs w:val="24"/>
          <w:lang w:val="en-US"/>
        </w:rPr>
        <w:t xml:space="preserve">frequent </w:t>
      </w:r>
      <w:r w:rsidRPr="007E38C1">
        <w:rPr>
          <w:szCs w:val="24"/>
          <w:lang w:val="en-US"/>
        </w:rPr>
        <w:t xml:space="preserve">keywords were successively 1) financial education (276), </w:t>
      </w:r>
      <w:r w:rsidR="00D655F2" w:rsidRPr="007E38C1">
        <w:rPr>
          <w:szCs w:val="24"/>
          <w:lang w:val="en-US"/>
        </w:rPr>
        <w:t>2</w:t>
      </w:r>
      <w:r w:rsidRPr="007E38C1">
        <w:rPr>
          <w:szCs w:val="24"/>
          <w:lang w:val="en-US"/>
        </w:rPr>
        <w:t xml:space="preserve">) financial behavior (193), and </w:t>
      </w:r>
      <w:r w:rsidR="00D655F2" w:rsidRPr="007E38C1">
        <w:rPr>
          <w:szCs w:val="24"/>
          <w:lang w:val="en-US"/>
        </w:rPr>
        <w:t>3</w:t>
      </w:r>
      <w:r w:rsidRPr="007E38C1">
        <w:rPr>
          <w:szCs w:val="24"/>
          <w:lang w:val="en-US"/>
        </w:rPr>
        <w:t xml:space="preserve">) financial </w:t>
      </w:r>
      <w:r w:rsidRPr="007E38C1">
        <w:rPr>
          <w:szCs w:val="24"/>
          <w:lang w:val="en-US"/>
        </w:rPr>
        <w:lastRenderedPageBreak/>
        <w:t>knowledge (162). In this period (2016</w:t>
      </w:r>
      <w:r w:rsidR="00AE2E0F" w:rsidRPr="007E38C1">
        <w:rPr>
          <w:szCs w:val="24"/>
          <w:lang w:val="en-US"/>
        </w:rPr>
        <w:t>–</w:t>
      </w:r>
      <w:r w:rsidRPr="007E38C1">
        <w:rPr>
          <w:szCs w:val="24"/>
          <w:lang w:val="en-US"/>
        </w:rPr>
        <w:t>2021)</w:t>
      </w:r>
      <w:r w:rsidR="00AE2E0F" w:rsidRPr="007E38C1">
        <w:rPr>
          <w:szCs w:val="24"/>
          <w:lang w:val="en-US"/>
        </w:rPr>
        <w:t>,</w:t>
      </w:r>
      <w:r w:rsidRPr="007E38C1">
        <w:rPr>
          <w:szCs w:val="24"/>
          <w:lang w:val="en-US"/>
        </w:rPr>
        <w:t xml:space="preserve"> some new keywords bec</w:t>
      </w:r>
      <w:r w:rsidR="00CC045E" w:rsidRPr="007E38C1">
        <w:rPr>
          <w:szCs w:val="24"/>
          <w:lang w:val="en-US"/>
        </w:rPr>
        <w:t>a</w:t>
      </w:r>
      <w:r w:rsidRPr="007E38C1">
        <w:rPr>
          <w:szCs w:val="24"/>
          <w:lang w:val="en-US"/>
        </w:rPr>
        <w:t>me important</w:t>
      </w:r>
      <w:r w:rsidR="00CC045E" w:rsidRPr="007E38C1">
        <w:rPr>
          <w:szCs w:val="24"/>
          <w:lang w:val="en-US"/>
        </w:rPr>
        <w:t>,</w:t>
      </w:r>
      <w:r w:rsidRPr="007E38C1">
        <w:rPr>
          <w:szCs w:val="24"/>
          <w:lang w:val="en-US"/>
        </w:rPr>
        <w:t xml:space="preserve"> </w:t>
      </w:r>
      <w:r w:rsidR="005D5C9A">
        <w:rPr>
          <w:szCs w:val="24"/>
          <w:lang w:val="en-US"/>
        </w:rPr>
        <w:t xml:space="preserve">namely </w:t>
      </w:r>
      <w:r w:rsidRPr="007E38C1">
        <w:rPr>
          <w:szCs w:val="24"/>
          <w:lang w:val="en-US"/>
        </w:rPr>
        <w:t>financial inclusion (143 occurrences) and financial wellbeing (51 occurrences).</w:t>
      </w:r>
    </w:p>
    <w:p w14:paraId="20B975D9" w14:textId="05EAC11B" w:rsidR="00D735E5" w:rsidRPr="007E38C1" w:rsidRDefault="00D735E5" w:rsidP="008C09E3">
      <w:pPr>
        <w:spacing w:after="20"/>
        <w:jc w:val="center"/>
        <w:rPr>
          <w:szCs w:val="24"/>
          <w:lang w:val="en-US"/>
        </w:rPr>
      </w:pPr>
    </w:p>
    <w:p w14:paraId="01B5D938" w14:textId="6B73AF46" w:rsidR="00A30498" w:rsidRPr="007E38C1" w:rsidRDefault="00B550C5" w:rsidP="008C09E3">
      <w:pPr>
        <w:spacing w:line="480" w:lineRule="auto"/>
        <w:jc w:val="both"/>
        <w:rPr>
          <w:szCs w:val="24"/>
          <w:lang w:val="en-US"/>
        </w:rPr>
      </w:pPr>
      <w:r>
        <w:rPr>
          <w:b/>
          <w:bCs/>
          <w:szCs w:val="24"/>
          <w:lang w:val="en-US"/>
        </w:rPr>
        <w:t>3</w:t>
      </w:r>
      <w:r w:rsidR="00A30498" w:rsidRPr="007E38C1">
        <w:rPr>
          <w:b/>
          <w:bCs/>
          <w:szCs w:val="24"/>
          <w:lang w:val="en-US"/>
        </w:rPr>
        <w:t xml:space="preserve">.2.2. </w:t>
      </w:r>
      <w:r w:rsidR="00E72761" w:rsidRPr="007E38C1">
        <w:rPr>
          <w:b/>
          <w:bCs/>
          <w:szCs w:val="24"/>
          <w:lang w:val="en-US"/>
        </w:rPr>
        <w:t>Thematic map</w:t>
      </w:r>
    </w:p>
    <w:p w14:paraId="593B7C32" w14:textId="65360DC6" w:rsidR="005E6FDD" w:rsidRPr="007E38C1" w:rsidRDefault="005E6FDD" w:rsidP="007E38C1">
      <w:pPr>
        <w:spacing w:line="480" w:lineRule="auto"/>
        <w:jc w:val="both"/>
        <w:rPr>
          <w:szCs w:val="24"/>
          <w:lang w:val="en-US"/>
        </w:rPr>
      </w:pPr>
      <w:r w:rsidRPr="007E38C1">
        <w:rPr>
          <w:szCs w:val="24"/>
          <w:lang w:val="en-US"/>
        </w:rPr>
        <w:t xml:space="preserve">Figure 6 shows the thematic map </w:t>
      </w:r>
      <w:r w:rsidR="00306209" w:rsidRPr="007E38C1">
        <w:rPr>
          <w:szCs w:val="24"/>
          <w:lang w:val="en-US"/>
        </w:rPr>
        <w:t>of</w:t>
      </w:r>
      <w:r w:rsidRPr="007E38C1">
        <w:rPr>
          <w:szCs w:val="24"/>
          <w:lang w:val="en-US"/>
        </w:rPr>
        <w:t xml:space="preserve"> the three periods plotted in R into a two-dimensional</w:t>
      </w:r>
      <w:r w:rsidR="00AE2E0F" w:rsidRPr="007E38C1">
        <w:rPr>
          <w:szCs w:val="24"/>
          <w:lang w:val="en-US"/>
        </w:rPr>
        <w:t xml:space="preserve"> form</w:t>
      </w:r>
      <w:r w:rsidRPr="007E38C1">
        <w:rPr>
          <w:szCs w:val="24"/>
          <w:lang w:val="en-US"/>
        </w:rPr>
        <w:t>: 1) centrality (x</w:t>
      </w:r>
      <w:r w:rsidR="006C3281" w:rsidRPr="007E38C1">
        <w:rPr>
          <w:szCs w:val="24"/>
          <w:lang w:val="en-US"/>
        </w:rPr>
        <w:t xml:space="preserve"> </w:t>
      </w:r>
      <w:r w:rsidRPr="007E38C1">
        <w:rPr>
          <w:szCs w:val="24"/>
          <w:lang w:val="en-US"/>
        </w:rPr>
        <w:t>axis), and 2) density (y</w:t>
      </w:r>
      <w:r w:rsidR="006C3281" w:rsidRPr="007E38C1">
        <w:rPr>
          <w:szCs w:val="24"/>
          <w:lang w:val="en-US"/>
        </w:rPr>
        <w:t xml:space="preserve"> </w:t>
      </w:r>
      <w:r w:rsidRPr="007E38C1">
        <w:rPr>
          <w:szCs w:val="24"/>
          <w:lang w:val="en-US"/>
        </w:rPr>
        <w:t>axis). Centrality concerns the strength of the links from one research topic to others (</w:t>
      </w:r>
      <w:bookmarkStart w:id="6" w:name="_Hlk100740161"/>
      <w:r w:rsidRPr="007E38C1">
        <w:rPr>
          <w:szCs w:val="24"/>
          <w:lang w:val="en-US"/>
        </w:rPr>
        <w:t>Callon &amp; Courtial, 1991</w:t>
      </w:r>
      <w:bookmarkEnd w:id="6"/>
      <w:r w:rsidRPr="007E38C1">
        <w:rPr>
          <w:szCs w:val="24"/>
          <w:lang w:val="en-US"/>
        </w:rPr>
        <w:t>). It assess</w:t>
      </w:r>
      <w:r w:rsidR="00690EF0" w:rsidRPr="007E38C1">
        <w:rPr>
          <w:szCs w:val="24"/>
          <w:lang w:val="en-US"/>
        </w:rPr>
        <w:t>es</w:t>
      </w:r>
      <w:r w:rsidRPr="007E38C1">
        <w:rPr>
          <w:szCs w:val="24"/>
          <w:lang w:val="en-US"/>
        </w:rPr>
        <w:t xml:space="preserve"> the importance of a theme (Callon &amp; Courtial, 1991). Density refers to the internal </w:t>
      </w:r>
      <w:r w:rsidR="00E2388E" w:rsidRPr="007E38C1">
        <w:rPr>
          <w:szCs w:val="24"/>
          <w:lang w:val="en-US"/>
        </w:rPr>
        <w:t>emergence</w:t>
      </w:r>
      <w:r w:rsidRPr="007E38C1">
        <w:rPr>
          <w:szCs w:val="24"/>
          <w:lang w:val="en-US"/>
        </w:rPr>
        <w:t xml:space="preserve"> of keywords in a cluster (Callon &amp; Courtial, 1991). It is a measure of a theme’s development over time (</w:t>
      </w:r>
      <w:bookmarkStart w:id="7" w:name="_Hlk100740172"/>
      <w:r w:rsidRPr="007E38C1">
        <w:rPr>
          <w:szCs w:val="24"/>
          <w:lang w:val="en-US"/>
        </w:rPr>
        <w:t>He, 1999</w:t>
      </w:r>
      <w:bookmarkEnd w:id="7"/>
      <w:r w:rsidRPr="007E38C1">
        <w:rPr>
          <w:szCs w:val="24"/>
          <w:lang w:val="en-US"/>
        </w:rPr>
        <w:t xml:space="preserve">). </w:t>
      </w:r>
      <w:r w:rsidR="00E2388E" w:rsidRPr="007E38C1">
        <w:rPr>
          <w:szCs w:val="24"/>
          <w:lang w:val="en-US"/>
        </w:rPr>
        <w:t>We employed m</w:t>
      </w:r>
      <w:r w:rsidRPr="007E38C1">
        <w:rPr>
          <w:szCs w:val="24"/>
          <w:lang w:val="en-US"/>
        </w:rPr>
        <w:t xml:space="preserve">ean values of centrality and density to categorize </w:t>
      </w:r>
      <w:r w:rsidR="004E4F94" w:rsidRPr="007E38C1">
        <w:rPr>
          <w:szCs w:val="24"/>
          <w:lang w:val="en-US"/>
        </w:rPr>
        <w:t xml:space="preserve">the keywords </w:t>
      </w:r>
      <w:r w:rsidRPr="007E38C1">
        <w:rPr>
          <w:szCs w:val="24"/>
          <w:lang w:val="en-US"/>
        </w:rPr>
        <w:t>thematic</w:t>
      </w:r>
      <w:r w:rsidR="00E2388E" w:rsidRPr="007E38C1">
        <w:rPr>
          <w:szCs w:val="24"/>
          <w:lang w:val="en-US"/>
        </w:rPr>
        <w:t>ally</w:t>
      </w:r>
      <w:r w:rsidRPr="007E38C1">
        <w:rPr>
          <w:szCs w:val="24"/>
          <w:lang w:val="en-US"/>
        </w:rPr>
        <w:t xml:space="preserve"> in</w:t>
      </w:r>
      <w:r w:rsidR="00E2388E" w:rsidRPr="007E38C1">
        <w:rPr>
          <w:szCs w:val="24"/>
          <w:lang w:val="en-US"/>
        </w:rPr>
        <w:t>to</w:t>
      </w:r>
      <w:r w:rsidRPr="007E38C1">
        <w:rPr>
          <w:szCs w:val="24"/>
          <w:lang w:val="en-US"/>
        </w:rPr>
        <w:t xml:space="preserve"> four quadrants (see Figure </w:t>
      </w:r>
      <w:r w:rsidR="005D5C9A">
        <w:rPr>
          <w:szCs w:val="24"/>
          <w:lang w:val="en-US"/>
        </w:rPr>
        <w:t>6</w:t>
      </w:r>
      <w:r w:rsidRPr="007E38C1">
        <w:rPr>
          <w:szCs w:val="24"/>
          <w:lang w:val="en-US"/>
        </w:rPr>
        <w:t>). Quadrant I (upper-right quadrant)</w:t>
      </w:r>
      <w:r w:rsidR="004E4F94" w:rsidRPr="007E38C1">
        <w:rPr>
          <w:szCs w:val="24"/>
          <w:lang w:val="en-US"/>
        </w:rPr>
        <w:t>,</w:t>
      </w:r>
      <w:r w:rsidRPr="007E38C1">
        <w:rPr>
          <w:szCs w:val="24"/>
          <w:lang w:val="en-US"/>
        </w:rPr>
        <w:t xml:space="preserve"> characterized by both high centrality and density</w:t>
      </w:r>
      <w:r w:rsidR="004E4F94" w:rsidRPr="007E38C1">
        <w:rPr>
          <w:szCs w:val="24"/>
          <w:lang w:val="en-US"/>
        </w:rPr>
        <w:t>,</w:t>
      </w:r>
      <w:r w:rsidRPr="007E38C1">
        <w:rPr>
          <w:szCs w:val="24"/>
          <w:lang w:val="en-US"/>
        </w:rPr>
        <w:t xml:space="preserve"> reveals the motor themes in a field. Quadrant II (upper-left quadrant)</w:t>
      </w:r>
      <w:r w:rsidR="004E4F94" w:rsidRPr="007E38C1">
        <w:rPr>
          <w:szCs w:val="24"/>
          <w:lang w:val="en-US"/>
        </w:rPr>
        <w:t>,</w:t>
      </w:r>
      <w:r w:rsidRPr="007E38C1">
        <w:rPr>
          <w:szCs w:val="24"/>
          <w:lang w:val="en-US"/>
        </w:rPr>
        <w:t xml:space="preserve"> characterized by low centrality and high density</w:t>
      </w:r>
      <w:r w:rsidR="004E4F94" w:rsidRPr="007E38C1">
        <w:rPr>
          <w:szCs w:val="24"/>
          <w:lang w:val="en-US"/>
        </w:rPr>
        <w:t>,</w:t>
      </w:r>
      <w:r w:rsidRPr="007E38C1">
        <w:rPr>
          <w:szCs w:val="24"/>
          <w:lang w:val="en-US"/>
        </w:rPr>
        <w:t xml:space="preserve"> shows the developed but isolated themes in a field. Quadrant III (lower-left quadrant)</w:t>
      </w:r>
      <w:r w:rsidR="004E4F94" w:rsidRPr="007E38C1">
        <w:rPr>
          <w:szCs w:val="24"/>
          <w:lang w:val="en-US"/>
        </w:rPr>
        <w:t>,</w:t>
      </w:r>
      <w:r w:rsidRPr="007E38C1">
        <w:rPr>
          <w:szCs w:val="24"/>
          <w:lang w:val="en-US"/>
        </w:rPr>
        <w:t xml:space="preserve"> characterized by both low centrality and density</w:t>
      </w:r>
      <w:r w:rsidR="004E4F94" w:rsidRPr="007E38C1">
        <w:rPr>
          <w:szCs w:val="24"/>
          <w:lang w:val="en-US"/>
        </w:rPr>
        <w:t>,</w:t>
      </w:r>
      <w:r w:rsidRPr="007E38C1">
        <w:rPr>
          <w:szCs w:val="24"/>
          <w:lang w:val="en-US"/>
        </w:rPr>
        <w:t xml:space="preserve"> indicates the emerging or declining themes in a field. Finally, </w:t>
      </w:r>
      <w:r w:rsidR="004E4F94" w:rsidRPr="007E38C1">
        <w:rPr>
          <w:szCs w:val="24"/>
          <w:lang w:val="en-US"/>
        </w:rPr>
        <w:t>Q</w:t>
      </w:r>
      <w:r w:rsidRPr="007E38C1">
        <w:rPr>
          <w:szCs w:val="24"/>
          <w:lang w:val="en-US"/>
        </w:rPr>
        <w:t>uadrant IV (lower-right quadrant)</w:t>
      </w:r>
      <w:r w:rsidR="004E4F94" w:rsidRPr="007E38C1">
        <w:rPr>
          <w:szCs w:val="24"/>
          <w:lang w:val="en-US"/>
        </w:rPr>
        <w:t>,</w:t>
      </w:r>
      <w:r w:rsidRPr="007E38C1">
        <w:rPr>
          <w:szCs w:val="24"/>
          <w:lang w:val="en-US"/>
        </w:rPr>
        <w:t xml:space="preserve"> characterized by high centrality and low density</w:t>
      </w:r>
      <w:r w:rsidR="004E4F94" w:rsidRPr="007E38C1">
        <w:rPr>
          <w:szCs w:val="24"/>
          <w:lang w:val="en-US"/>
        </w:rPr>
        <w:t>,</w:t>
      </w:r>
      <w:r w:rsidRPr="007E38C1">
        <w:rPr>
          <w:szCs w:val="24"/>
          <w:lang w:val="en-US"/>
        </w:rPr>
        <w:t xml:space="preserve"> indicate</w:t>
      </w:r>
      <w:r w:rsidR="003C61EA" w:rsidRPr="007E38C1">
        <w:rPr>
          <w:szCs w:val="24"/>
          <w:lang w:val="en-US"/>
        </w:rPr>
        <w:t>s</w:t>
      </w:r>
      <w:r w:rsidRPr="007E38C1">
        <w:rPr>
          <w:szCs w:val="24"/>
          <w:lang w:val="en-US"/>
        </w:rPr>
        <w:t xml:space="preserve"> the basic and transversal themes in a field. </w:t>
      </w:r>
    </w:p>
    <w:p w14:paraId="13F48B2B" w14:textId="7DC1555C" w:rsidR="005E6FDD" w:rsidRPr="007E38C1" w:rsidRDefault="005E6FDD" w:rsidP="005E6FDD">
      <w:pPr>
        <w:spacing w:line="480" w:lineRule="auto"/>
        <w:ind w:firstLine="567"/>
        <w:jc w:val="both"/>
        <w:rPr>
          <w:szCs w:val="24"/>
          <w:lang w:val="en-US"/>
        </w:rPr>
      </w:pPr>
      <w:r w:rsidRPr="007E38C1">
        <w:rPr>
          <w:szCs w:val="24"/>
          <w:lang w:val="en-US"/>
        </w:rPr>
        <w:t xml:space="preserve">Figure 6 shows that compared to Period 1, Period 2 contains </w:t>
      </w:r>
      <w:r w:rsidR="00161AE6" w:rsidRPr="007E38C1">
        <w:rPr>
          <w:szCs w:val="24"/>
          <w:lang w:val="en-US"/>
        </w:rPr>
        <w:t>new motor</w:t>
      </w:r>
      <w:r w:rsidRPr="007E38C1">
        <w:rPr>
          <w:szCs w:val="24"/>
          <w:lang w:val="en-US"/>
        </w:rPr>
        <w:t xml:space="preserve"> </w:t>
      </w:r>
      <w:r w:rsidR="00161AE6" w:rsidRPr="007E38C1">
        <w:rPr>
          <w:szCs w:val="24"/>
          <w:lang w:val="en-US"/>
        </w:rPr>
        <w:t>themes</w:t>
      </w:r>
      <w:r w:rsidR="003C61EA" w:rsidRPr="007E38C1">
        <w:rPr>
          <w:szCs w:val="24"/>
          <w:lang w:val="en-US"/>
        </w:rPr>
        <w:t>:</w:t>
      </w:r>
      <w:r w:rsidRPr="007E38C1">
        <w:rPr>
          <w:szCs w:val="24"/>
          <w:lang w:val="en-US"/>
        </w:rPr>
        <w:t xml:space="preserve"> financial sociali</w:t>
      </w:r>
      <w:r w:rsidR="00015947" w:rsidRPr="007E38C1">
        <w:rPr>
          <w:szCs w:val="24"/>
          <w:lang w:val="en-US"/>
        </w:rPr>
        <w:t>z</w:t>
      </w:r>
      <w:r w:rsidRPr="007E38C1">
        <w:rPr>
          <w:szCs w:val="24"/>
          <w:lang w:val="en-US"/>
        </w:rPr>
        <w:t>ation and poverty. In addition, financial service literacy</w:t>
      </w:r>
      <w:r w:rsidR="003C61EA" w:rsidRPr="007E38C1">
        <w:rPr>
          <w:szCs w:val="24"/>
          <w:lang w:val="en-US"/>
        </w:rPr>
        <w:t>,</w:t>
      </w:r>
      <w:r w:rsidRPr="007E38C1">
        <w:rPr>
          <w:szCs w:val="24"/>
          <w:lang w:val="en-US"/>
        </w:rPr>
        <w:t xml:space="preserve"> considered as</w:t>
      </w:r>
      <w:r w:rsidR="00CC045E" w:rsidRPr="007E38C1">
        <w:rPr>
          <w:szCs w:val="24"/>
          <w:lang w:val="en-US"/>
        </w:rPr>
        <w:t xml:space="preserve"> a</w:t>
      </w:r>
      <w:r w:rsidRPr="007E38C1">
        <w:rPr>
          <w:szCs w:val="24"/>
          <w:lang w:val="en-US"/>
        </w:rPr>
        <w:t xml:space="preserve"> basic them in Period</w:t>
      </w:r>
      <w:r w:rsidR="003C61EA" w:rsidRPr="007E38C1">
        <w:rPr>
          <w:szCs w:val="24"/>
          <w:lang w:val="en-US"/>
        </w:rPr>
        <w:t xml:space="preserve"> 1,</w:t>
      </w:r>
      <w:r w:rsidRPr="007E38C1">
        <w:rPr>
          <w:szCs w:val="24"/>
          <w:lang w:val="en-US"/>
        </w:rPr>
        <w:t xml:space="preserve"> is not reported in Period 2. Likewise, there is a difference </w:t>
      </w:r>
      <w:r w:rsidR="00203E2A" w:rsidRPr="007E38C1">
        <w:rPr>
          <w:szCs w:val="24"/>
          <w:lang w:val="en-US"/>
        </w:rPr>
        <w:t xml:space="preserve">in </w:t>
      </w:r>
      <w:r w:rsidRPr="007E38C1">
        <w:rPr>
          <w:szCs w:val="24"/>
          <w:lang w:val="en-US"/>
        </w:rPr>
        <w:t>niche them</w:t>
      </w:r>
      <w:r w:rsidR="00203E2A" w:rsidRPr="007E38C1">
        <w:rPr>
          <w:szCs w:val="24"/>
          <w:lang w:val="en-US"/>
        </w:rPr>
        <w:t>es</w:t>
      </w:r>
      <w:r w:rsidRPr="007E38C1">
        <w:rPr>
          <w:szCs w:val="24"/>
          <w:lang w:val="en-US"/>
        </w:rPr>
        <w:t xml:space="preserve"> between </w:t>
      </w:r>
      <w:r w:rsidR="00203E2A" w:rsidRPr="007E38C1">
        <w:rPr>
          <w:szCs w:val="24"/>
          <w:lang w:val="en-US"/>
        </w:rPr>
        <w:t xml:space="preserve">the </w:t>
      </w:r>
      <w:r w:rsidRPr="007E38C1">
        <w:rPr>
          <w:szCs w:val="24"/>
          <w:lang w:val="en-US"/>
        </w:rPr>
        <w:t xml:space="preserve">two periods. Specifically, human capital </w:t>
      </w:r>
      <w:r w:rsidR="00203E2A" w:rsidRPr="007E38C1">
        <w:rPr>
          <w:szCs w:val="24"/>
          <w:lang w:val="en-US"/>
        </w:rPr>
        <w:t xml:space="preserve">is the niche theme </w:t>
      </w:r>
      <w:r w:rsidRPr="007E38C1">
        <w:rPr>
          <w:szCs w:val="24"/>
          <w:lang w:val="en-US"/>
        </w:rPr>
        <w:t>in Period 1</w:t>
      </w:r>
      <w:r w:rsidR="00203E2A" w:rsidRPr="007E38C1">
        <w:rPr>
          <w:szCs w:val="24"/>
          <w:lang w:val="en-US"/>
        </w:rPr>
        <w:t>,</w:t>
      </w:r>
      <w:r w:rsidRPr="007E38C1">
        <w:rPr>
          <w:szCs w:val="24"/>
          <w:lang w:val="en-US"/>
        </w:rPr>
        <w:t xml:space="preserve"> </w:t>
      </w:r>
      <w:r w:rsidR="00203E2A" w:rsidRPr="007E38C1">
        <w:rPr>
          <w:szCs w:val="24"/>
          <w:lang w:val="en-US"/>
        </w:rPr>
        <w:t xml:space="preserve">while </w:t>
      </w:r>
      <w:r w:rsidRPr="007E38C1">
        <w:rPr>
          <w:szCs w:val="24"/>
          <w:lang w:val="en-US"/>
        </w:rPr>
        <w:t xml:space="preserve">others (adolescent, SME, entrepreneurship, and performance) </w:t>
      </w:r>
      <w:r w:rsidR="00203E2A" w:rsidRPr="007E38C1">
        <w:rPr>
          <w:szCs w:val="24"/>
          <w:lang w:val="en-US"/>
        </w:rPr>
        <w:t xml:space="preserve">are prevalent </w:t>
      </w:r>
      <w:r w:rsidRPr="007E38C1">
        <w:rPr>
          <w:szCs w:val="24"/>
          <w:lang w:val="en-US"/>
        </w:rPr>
        <w:t xml:space="preserve">in Period 2. </w:t>
      </w:r>
    </w:p>
    <w:p w14:paraId="3FF75B50" w14:textId="2802401F" w:rsidR="00E72761" w:rsidRPr="007E38C1" w:rsidRDefault="00E72761" w:rsidP="00E72761">
      <w:pPr>
        <w:spacing w:line="480" w:lineRule="auto"/>
        <w:ind w:firstLine="567"/>
        <w:jc w:val="center"/>
        <w:rPr>
          <w:szCs w:val="24"/>
          <w:lang w:val="en-US"/>
        </w:rPr>
      </w:pPr>
      <w:r w:rsidRPr="007E38C1">
        <w:rPr>
          <w:szCs w:val="24"/>
          <w:lang w:val="en-US"/>
        </w:rPr>
        <w:lastRenderedPageBreak/>
        <w:t>Figure 6: Thematic map in two periods</w:t>
      </w:r>
    </w:p>
    <w:tbl>
      <w:tblPr>
        <w:tblStyle w:val="Grilledutableau"/>
        <w:tblW w:w="8886" w:type="dxa"/>
        <w:tblLook w:val="04A0" w:firstRow="1" w:lastRow="0" w:firstColumn="1" w:lastColumn="0" w:noHBand="0" w:noVBand="1"/>
      </w:tblPr>
      <w:tblGrid>
        <w:gridCol w:w="8886"/>
      </w:tblGrid>
      <w:tr w:rsidR="00D239CC" w:rsidRPr="007E38C1" w14:paraId="7E136AF9" w14:textId="77777777" w:rsidTr="00D239CC">
        <w:tc>
          <w:tcPr>
            <w:tcW w:w="8886" w:type="dxa"/>
            <w:shd w:val="clear" w:color="auto" w:fill="D9D9D9" w:themeFill="background1" w:themeFillShade="D9"/>
          </w:tcPr>
          <w:p w14:paraId="7B1B8634" w14:textId="3296DDB4" w:rsidR="00D239CC" w:rsidRPr="007E38C1" w:rsidRDefault="00D239CC" w:rsidP="00D239CC">
            <w:pPr>
              <w:jc w:val="center"/>
              <w:rPr>
                <w:b/>
                <w:szCs w:val="24"/>
                <w:lang w:val="en-US"/>
              </w:rPr>
            </w:pPr>
            <w:r w:rsidRPr="007E38C1">
              <w:rPr>
                <w:b/>
                <w:szCs w:val="24"/>
                <w:lang w:val="en-US"/>
              </w:rPr>
              <w:t>Period 1: 1963-2015</w:t>
            </w:r>
          </w:p>
        </w:tc>
      </w:tr>
      <w:tr w:rsidR="00D239CC" w:rsidRPr="007E38C1" w14:paraId="306BF71C" w14:textId="77777777" w:rsidTr="00D239CC">
        <w:tc>
          <w:tcPr>
            <w:tcW w:w="8886" w:type="dxa"/>
          </w:tcPr>
          <w:p w14:paraId="49FBDD13" w14:textId="217AD917" w:rsidR="00D239CC" w:rsidRPr="007E38C1" w:rsidRDefault="00D239CC" w:rsidP="00AA0357">
            <w:pPr>
              <w:spacing w:line="480" w:lineRule="auto"/>
              <w:rPr>
                <w:szCs w:val="24"/>
                <w:lang w:val="en-US"/>
              </w:rPr>
            </w:pPr>
            <w:r w:rsidRPr="007E38C1">
              <w:rPr>
                <w:noProof/>
                <w:szCs w:val="24"/>
                <w:lang w:val="en-US" w:eastAsia="en-CA"/>
              </w:rPr>
              <w:drawing>
                <wp:inline distT="0" distB="0" distL="0" distR="0" wp14:anchorId="1407931C" wp14:editId="39AB9A1F">
                  <wp:extent cx="5376545" cy="3001992"/>
                  <wp:effectExtent l="19050" t="19050" r="14605" b="273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87597" cy="3008163"/>
                          </a:xfrm>
                          <a:prstGeom prst="rect">
                            <a:avLst/>
                          </a:prstGeom>
                          <a:noFill/>
                          <a:ln>
                            <a:solidFill>
                              <a:schemeClr val="tx1"/>
                            </a:solidFill>
                          </a:ln>
                        </pic:spPr>
                      </pic:pic>
                    </a:graphicData>
                  </a:graphic>
                </wp:inline>
              </w:drawing>
            </w:r>
          </w:p>
        </w:tc>
      </w:tr>
      <w:tr w:rsidR="00D239CC" w:rsidRPr="007E38C1" w14:paraId="3ED81A32" w14:textId="77777777" w:rsidTr="00D239CC">
        <w:tc>
          <w:tcPr>
            <w:tcW w:w="8886" w:type="dxa"/>
            <w:shd w:val="clear" w:color="auto" w:fill="D9D9D9" w:themeFill="background1" w:themeFillShade="D9"/>
          </w:tcPr>
          <w:p w14:paraId="38F3C0DE" w14:textId="66F6F242" w:rsidR="00D239CC" w:rsidRPr="007E38C1" w:rsidRDefault="00D239CC" w:rsidP="00D239CC">
            <w:pPr>
              <w:jc w:val="center"/>
              <w:rPr>
                <w:szCs w:val="24"/>
                <w:lang w:val="en-US"/>
              </w:rPr>
            </w:pPr>
            <w:r w:rsidRPr="007E38C1">
              <w:rPr>
                <w:b/>
                <w:szCs w:val="24"/>
                <w:lang w:val="en-US"/>
              </w:rPr>
              <w:t>Period 2: 2016-2021</w:t>
            </w:r>
          </w:p>
        </w:tc>
      </w:tr>
      <w:tr w:rsidR="00D239CC" w:rsidRPr="007E38C1" w14:paraId="27CFCA38" w14:textId="77777777" w:rsidTr="00D239CC">
        <w:tc>
          <w:tcPr>
            <w:tcW w:w="8886" w:type="dxa"/>
          </w:tcPr>
          <w:p w14:paraId="58E01699" w14:textId="287B9DE6" w:rsidR="00D239CC" w:rsidRPr="007E38C1" w:rsidRDefault="00D239CC" w:rsidP="00AA0357">
            <w:pPr>
              <w:spacing w:line="480" w:lineRule="auto"/>
              <w:rPr>
                <w:szCs w:val="24"/>
                <w:lang w:val="en-US"/>
              </w:rPr>
            </w:pPr>
            <w:r w:rsidRPr="007E38C1">
              <w:rPr>
                <w:noProof/>
                <w:szCs w:val="24"/>
                <w:lang w:val="en-US" w:eastAsia="en-CA"/>
              </w:rPr>
              <w:drawing>
                <wp:inline distT="0" distB="0" distL="0" distR="0" wp14:anchorId="0ED37124" wp14:editId="37CCC28E">
                  <wp:extent cx="5463749" cy="2993366"/>
                  <wp:effectExtent l="19050" t="19050" r="22860" b="171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90327" cy="3007927"/>
                          </a:xfrm>
                          <a:prstGeom prst="rect">
                            <a:avLst/>
                          </a:prstGeom>
                          <a:noFill/>
                          <a:ln>
                            <a:solidFill>
                              <a:schemeClr val="tx1"/>
                            </a:solidFill>
                          </a:ln>
                        </pic:spPr>
                      </pic:pic>
                    </a:graphicData>
                  </a:graphic>
                </wp:inline>
              </w:drawing>
            </w:r>
          </w:p>
        </w:tc>
      </w:tr>
    </w:tbl>
    <w:p w14:paraId="31F05095" w14:textId="699F19B9" w:rsidR="005D0830" w:rsidRPr="007E38C1" w:rsidRDefault="005D0830" w:rsidP="005D0830">
      <w:pPr>
        <w:spacing w:line="480" w:lineRule="auto"/>
        <w:jc w:val="both"/>
        <w:rPr>
          <w:b/>
          <w:bCs/>
          <w:szCs w:val="24"/>
          <w:lang w:val="en-US"/>
        </w:rPr>
      </w:pPr>
    </w:p>
    <w:p w14:paraId="0D3F1505" w14:textId="2383AD19" w:rsidR="000E237C" w:rsidRPr="007E38C1" w:rsidRDefault="000E237C" w:rsidP="000E237C">
      <w:pPr>
        <w:spacing w:line="480" w:lineRule="auto"/>
        <w:ind w:firstLine="567"/>
        <w:jc w:val="both"/>
        <w:rPr>
          <w:szCs w:val="24"/>
          <w:lang w:val="en-US"/>
        </w:rPr>
      </w:pPr>
      <w:r w:rsidRPr="007E38C1">
        <w:rPr>
          <w:szCs w:val="24"/>
          <w:lang w:val="en-US"/>
        </w:rPr>
        <w:lastRenderedPageBreak/>
        <w:t xml:space="preserve">However, there are some similarities between the periods. For example, financial education and financial behavior are two </w:t>
      </w:r>
      <w:r w:rsidR="00C6556E" w:rsidRPr="007E38C1">
        <w:rPr>
          <w:szCs w:val="24"/>
          <w:lang w:val="en-US"/>
        </w:rPr>
        <w:t>basic</w:t>
      </w:r>
      <w:r w:rsidRPr="007E38C1">
        <w:rPr>
          <w:szCs w:val="24"/>
          <w:lang w:val="en-US"/>
        </w:rPr>
        <w:t xml:space="preserve"> them</w:t>
      </w:r>
      <w:r w:rsidR="00203E2A" w:rsidRPr="007E38C1">
        <w:rPr>
          <w:szCs w:val="24"/>
          <w:lang w:val="en-US"/>
        </w:rPr>
        <w:t>es</w:t>
      </w:r>
      <w:r w:rsidRPr="007E38C1">
        <w:rPr>
          <w:szCs w:val="24"/>
          <w:lang w:val="en-US"/>
        </w:rPr>
        <w:t xml:space="preserve"> in </w:t>
      </w:r>
      <w:r w:rsidR="00203E2A" w:rsidRPr="007E38C1">
        <w:rPr>
          <w:szCs w:val="24"/>
          <w:lang w:val="en-US"/>
        </w:rPr>
        <w:t>P</w:t>
      </w:r>
      <w:r w:rsidRPr="007E38C1">
        <w:rPr>
          <w:szCs w:val="24"/>
          <w:lang w:val="en-US"/>
        </w:rPr>
        <w:t>eriod 1 and Period</w:t>
      </w:r>
      <w:r w:rsidR="00203E2A" w:rsidRPr="007E38C1">
        <w:rPr>
          <w:szCs w:val="24"/>
          <w:lang w:val="en-US"/>
        </w:rPr>
        <w:t xml:space="preserve"> </w:t>
      </w:r>
      <w:r w:rsidRPr="007E38C1">
        <w:rPr>
          <w:szCs w:val="24"/>
          <w:lang w:val="en-US"/>
        </w:rPr>
        <w:t xml:space="preserve">2. </w:t>
      </w:r>
      <w:r w:rsidR="00203E2A" w:rsidRPr="007E38C1">
        <w:rPr>
          <w:szCs w:val="24"/>
          <w:lang w:val="en-US"/>
        </w:rPr>
        <w:t>On</w:t>
      </w:r>
      <w:r w:rsidRPr="007E38C1">
        <w:rPr>
          <w:szCs w:val="24"/>
          <w:lang w:val="en-US"/>
        </w:rPr>
        <w:t xml:space="preserve">e </w:t>
      </w:r>
      <w:r w:rsidR="00D124D9" w:rsidRPr="007E38C1">
        <w:rPr>
          <w:szCs w:val="24"/>
          <w:lang w:val="en-US"/>
        </w:rPr>
        <w:t>also notices</w:t>
      </w:r>
      <w:r w:rsidRPr="007E38C1">
        <w:rPr>
          <w:szCs w:val="24"/>
          <w:lang w:val="en-US"/>
        </w:rPr>
        <w:t xml:space="preserve"> that age migrat</w:t>
      </w:r>
      <w:r w:rsidR="00203E2A" w:rsidRPr="007E38C1">
        <w:rPr>
          <w:szCs w:val="24"/>
          <w:lang w:val="en-US"/>
        </w:rPr>
        <w:t>ed</w:t>
      </w:r>
      <w:r w:rsidRPr="007E38C1">
        <w:rPr>
          <w:szCs w:val="24"/>
          <w:lang w:val="en-US"/>
        </w:rPr>
        <w:t xml:space="preserve"> from </w:t>
      </w:r>
      <w:r w:rsidR="00203E2A" w:rsidRPr="007E38C1">
        <w:rPr>
          <w:szCs w:val="24"/>
          <w:lang w:val="en-US"/>
        </w:rPr>
        <w:t xml:space="preserve">an </w:t>
      </w:r>
      <w:r w:rsidRPr="007E38C1">
        <w:rPr>
          <w:szCs w:val="24"/>
          <w:lang w:val="en-US"/>
        </w:rPr>
        <w:t xml:space="preserve">emerging </w:t>
      </w:r>
      <w:r w:rsidR="00203E2A" w:rsidRPr="007E38C1">
        <w:rPr>
          <w:szCs w:val="24"/>
          <w:lang w:val="en-US"/>
        </w:rPr>
        <w:t xml:space="preserve">theme </w:t>
      </w:r>
      <w:r w:rsidRPr="007E38C1">
        <w:rPr>
          <w:szCs w:val="24"/>
          <w:lang w:val="en-US"/>
        </w:rPr>
        <w:t xml:space="preserve">in Period 1 to </w:t>
      </w:r>
      <w:r w:rsidR="00203E2A" w:rsidRPr="007E38C1">
        <w:rPr>
          <w:szCs w:val="24"/>
          <w:lang w:val="en-US"/>
        </w:rPr>
        <w:t xml:space="preserve">a </w:t>
      </w:r>
      <w:r w:rsidRPr="007E38C1">
        <w:rPr>
          <w:szCs w:val="24"/>
          <w:lang w:val="en-US"/>
        </w:rPr>
        <w:t xml:space="preserve">motor </w:t>
      </w:r>
      <w:r w:rsidR="00203E2A" w:rsidRPr="007E38C1">
        <w:rPr>
          <w:szCs w:val="24"/>
          <w:lang w:val="en-US"/>
        </w:rPr>
        <w:t xml:space="preserve">theme </w:t>
      </w:r>
      <w:r w:rsidRPr="007E38C1">
        <w:rPr>
          <w:szCs w:val="24"/>
          <w:lang w:val="en-US"/>
        </w:rPr>
        <w:t>in Period 2.</w:t>
      </w:r>
    </w:p>
    <w:p w14:paraId="48161EDB" w14:textId="0D94676F" w:rsidR="000E237C" w:rsidRPr="007E38C1" w:rsidRDefault="00203E2A" w:rsidP="000E237C">
      <w:pPr>
        <w:spacing w:line="480" w:lineRule="auto"/>
        <w:ind w:firstLine="567"/>
        <w:jc w:val="both"/>
        <w:rPr>
          <w:szCs w:val="24"/>
          <w:lang w:val="en-US"/>
        </w:rPr>
      </w:pPr>
      <w:r w:rsidRPr="007E38C1">
        <w:rPr>
          <w:szCs w:val="24"/>
          <w:lang w:val="en-US"/>
        </w:rPr>
        <w:t>Therefore</w:t>
      </w:r>
      <w:r w:rsidR="000E237C" w:rsidRPr="007E38C1">
        <w:rPr>
          <w:szCs w:val="24"/>
          <w:lang w:val="en-US"/>
        </w:rPr>
        <w:t>, drawing on the above remarks, we can argue that there was a change or evolution between Period 1 and Period 2.</w:t>
      </w:r>
    </w:p>
    <w:p w14:paraId="3871243D" w14:textId="469C04AA" w:rsidR="005D0830" w:rsidRPr="007E38C1" w:rsidRDefault="00B550C5" w:rsidP="005D0830">
      <w:pPr>
        <w:spacing w:line="480" w:lineRule="auto"/>
        <w:jc w:val="both"/>
        <w:rPr>
          <w:b/>
          <w:bCs/>
          <w:szCs w:val="24"/>
          <w:lang w:val="en-US"/>
        </w:rPr>
      </w:pPr>
      <w:r>
        <w:rPr>
          <w:b/>
          <w:bCs/>
          <w:szCs w:val="24"/>
          <w:lang w:val="en-US"/>
        </w:rPr>
        <w:t>3</w:t>
      </w:r>
      <w:r w:rsidR="005D0830" w:rsidRPr="007E38C1">
        <w:rPr>
          <w:b/>
          <w:bCs/>
          <w:szCs w:val="24"/>
          <w:lang w:val="en-US"/>
        </w:rPr>
        <w:t>.2.</w:t>
      </w:r>
      <w:r w:rsidR="00FF1A56" w:rsidRPr="007E38C1">
        <w:rPr>
          <w:b/>
          <w:bCs/>
          <w:szCs w:val="24"/>
          <w:lang w:val="en-US"/>
        </w:rPr>
        <w:t>3</w:t>
      </w:r>
      <w:r w:rsidR="005D0830" w:rsidRPr="007E38C1">
        <w:rPr>
          <w:b/>
          <w:bCs/>
          <w:szCs w:val="24"/>
          <w:lang w:val="en-US"/>
        </w:rPr>
        <w:t>. Keyword occurrences</w:t>
      </w:r>
    </w:p>
    <w:p w14:paraId="31C61E04" w14:textId="0C24D2AC" w:rsidR="00E85C68" w:rsidRPr="007E38C1" w:rsidRDefault="005D0830" w:rsidP="007E38C1">
      <w:pPr>
        <w:spacing w:line="480" w:lineRule="auto"/>
        <w:jc w:val="both"/>
        <w:rPr>
          <w:szCs w:val="24"/>
          <w:lang w:val="en-US"/>
        </w:rPr>
      </w:pPr>
      <w:r w:rsidRPr="007E38C1">
        <w:rPr>
          <w:szCs w:val="24"/>
          <w:lang w:val="en-US"/>
        </w:rPr>
        <w:t xml:space="preserve">Figure </w:t>
      </w:r>
      <w:r w:rsidR="000E237C" w:rsidRPr="007E38C1">
        <w:rPr>
          <w:szCs w:val="24"/>
          <w:lang w:val="en-US"/>
        </w:rPr>
        <w:t>7</w:t>
      </w:r>
      <w:r w:rsidRPr="007E38C1">
        <w:rPr>
          <w:szCs w:val="24"/>
          <w:lang w:val="en-US"/>
        </w:rPr>
        <w:t xml:space="preserve"> </w:t>
      </w:r>
      <w:r w:rsidR="000E237C" w:rsidRPr="007E38C1">
        <w:rPr>
          <w:szCs w:val="24"/>
          <w:lang w:val="en-US"/>
        </w:rPr>
        <w:t>and Figure 8</w:t>
      </w:r>
      <w:r w:rsidR="00FD0EF9" w:rsidRPr="007E38C1">
        <w:rPr>
          <w:szCs w:val="24"/>
          <w:lang w:val="en-US"/>
        </w:rPr>
        <w:t>,</w:t>
      </w:r>
      <w:r w:rsidR="000E237C" w:rsidRPr="007E38C1">
        <w:rPr>
          <w:szCs w:val="24"/>
          <w:lang w:val="en-US"/>
        </w:rPr>
        <w:t xml:space="preserve"> </w:t>
      </w:r>
      <w:r w:rsidRPr="007E38C1">
        <w:rPr>
          <w:szCs w:val="24"/>
          <w:lang w:val="en-US"/>
        </w:rPr>
        <w:t>performed with VOSviewer</w:t>
      </w:r>
      <w:r w:rsidR="00FD0EF9" w:rsidRPr="007E38C1">
        <w:rPr>
          <w:szCs w:val="24"/>
          <w:lang w:val="en-US"/>
        </w:rPr>
        <w:t>,</w:t>
      </w:r>
      <w:r w:rsidR="000E237C" w:rsidRPr="007E38C1">
        <w:rPr>
          <w:szCs w:val="24"/>
          <w:lang w:val="en-US"/>
        </w:rPr>
        <w:t xml:space="preserve"> show</w:t>
      </w:r>
      <w:r w:rsidRPr="007E38C1">
        <w:rPr>
          <w:szCs w:val="24"/>
          <w:lang w:val="en-US"/>
        </w:rPr>
        <w:t xml:space="preserve"> the </w:t>
      </w:r>
      <w:r w:rsidR="000E237C" w:rsidRPr="007E38C1">
        <w:rPr>
          <w:szCs w:val="24"/>
          <w:lang w:val="en-US"/>
        </w:rPr>
        <w:t xml:space="preserve">keyword occurrences in the FL </w:t>
      </w:r>
      <w:r w:rsidRPr="007E38C1">
        <w:rPr>
          <w:szCs w:val="24"/>
          <w:lang w:val="en-US"/>
        </w:rPr>
        <w:t>research in t</w:t>
      </w:r>
      <w:r w:rsidR="000E237C" w:rsidRPr="007E38C1">
        <w:rPr>
          <w:szCs w:val="24"/>
          <w:lang w:val="en-US"/>
        </w:rPr>
        <w:t>wo</w:t>
      </w:r>
      <w:r w:rsidRPr="007E38C1">
        <w:rPr>
          <w:szCs w:val="24"/>
          <w:lang w:val="en-US"/>
        </w:rPr>
        <w:t xml:space="preserve"> periods (</w:t>
      </w:r>
      <w:r w:rsidR="000E237C" w:rsidRPr="007E38C1">
        <w:rPr>
          <w:szCs w:val="24"/>
          <w:lang w:val="en-US"/>
        </w:rPr>
        <w:t>1963</w:t>
      </w:r>
      <w:r w:rsidR="00FD0EF9" w:rsidRPr="007E38C1">
        <w:rPr>
          <w:szCs w:val="24"/>
          <w:lang w:val="en-US"/>
        </w:rPr>
        <w:t>–</w:t>
      </w:r>
      <w:r w:rsidR="000E237C" w:rsidRPr="007E38C1">
        <w:rPr>
          <w:szCs w:val="24"/>
          <w:lang w:val="en-US"/>
        </w:rPr>
        <w:t>2015 and 2016</w:t>
      </w:r>
      <w:r w:rsidR="00FD0EF9" w:rsidRPr="007E38C1">
        <w:rPr>
          <w:szCs w:val="24"/>
          <w:lang w:val="en-US"/>
        </w:rPr>
        <w:t>–</w:t>
      </w:r>
      <w:r w:rsidR="000E237C" w:rsidRPr="007E38C1">
        <w:rPr>
          <w:szCs w:val="24"/>
          <w:lang w:val="en-US"/>
        </w:rPr>
        <w:t>2021</w:t>
      </w:r>
      <w:r w:rsidRPr="007E38C1">
        <w:rPr>
          <w:szCs w:val="24"/>
          <w:lang w:val="en-US"/>
        </w:rPr>
        <w:t xml:space="preserve">). </w:t>
      </w:r>
      <w:r w:rsidR="000E237C" w:rsidRPr="007E38C1">
        <w:rPr>
          <w:szCs w:val="24"/>
          <w:lang w:val="en-US"/>
        </w:rPr>
        <w:t>E</w:t>
      </w:r>
      <w:r w:rsidRPr="007E38C1">
        <w:rPr>
          <w:szCs w:val="24"/>
          <w:lang w:val="en-US"/>
        </w:rPr>
        <w:t xml:space="preserve">ach node or circle symbolizes </w:t>
      </w:r>
      <w:r w:rsidR="000E237C" w:rsidRPr="007E38C1">
        <w:rPr>
          <w:szCs w:val="24"/>
          <w:lang w:val="en-US"/>
        </w:rPr>
        <w:t>a keyword</w:t>
      </w:r>
      <w:r w:rsidRPr="007E38C1">
        <w:rPr>
          <w:szCs w:val="24"/>
          <w:lang w:val="en-US"/>
        </w:rPr>
        <w:t xml:space="preserve"> and the circle’s size shows </w:t>
      </w:r>
      <w:r w:rsidR="000E237C" w:rsidRPr="007E38C1">
        <w:rPr>
          <w:szCs w:val="24"/>
          <w:lang w:val="en-US"/>
        </w:rPr>
        <w:t>its importance</w:t>
      </w:r>
      <w:r w:rsidRPr="007E38C1">
        <w:rPr>
          <w:szCs w:val="24"/>
          <w:lang w:val="en-US"/>
        </w:rPr>
        <w:t xml:space="preserve">. The line thickness corresponds to the strength of links among </w:t>
      </w:r>
      <w:r w:rsidR="00FD0EF9" w:rsidRPr="007E38C1">
        <w:rPr>
          <w:szCs w:val="24"/>
          <w:lang w:val="en-US"/>
        </w:rPr>
        <w:t>k</w:t>
      </w:r>
      <w:r w:rsidR="00FD15E8" w:rsidRPr="007E38C1">
        <w:rPr>
          <w:szCs w:val="24"/>
          <w:lang w:val="en-US"/>
        </w:rPr>
        <w:t>eywords</w:t>
      </w:r>
      <w:r w:rsidRPr="007E38C1">
        <w:rPr>
          <w:szCs w:val="24"/>
          <w:lang w:val="en-US"/>
        </w:rPr>
        <w:t xml:space="preserve">. </w:t>
      </w:r>
      <w:r w:rsidR="00FD0EF9" w:rsidRPr="007E38C1">
        <w:rPr>
          <w:szCs w:val="24"/>
          <w:lang w:val="en-US"/>
        </w:rPr>
        <w:t xml:space="preserve">The </w:t>
      </w:r>
      <w:r w:rsidRPr="007E38C1">
        <w:rPr>
          <w:szCs w:val="24"/>
          <w:lang w:val="en-US"/>
        </w:rPr>
        <w:t>VOSviewer software divide</w:t>
      </w:r>
      <w:r w:rsidR="00FD0EF9" w:rsidRPr="007E38C1">
        <w:rPr>
          <w:szCs w:val="24"/>
          <w:lang w:val="en-US"/>
        </w:rPr>
        <w:t>s</w:t>
      </w:r>
      <w:r w:rsidRPr="007E38C1">
        <w:rPr>
          <w:szCs w:val="24"/>
          <w:lang w:val="en-US"/>
        </w:rPr>
        <w:t xml:space="preserve"> these nodes into clusters, </w:t>
      </w:r>
      <w:r w:rsidR="00FD0EF9" w:rsidRPr="007E38C1">
        <w:rPr>
          <w:szCs w:val="24"/>
          <w:lang w:val="en-US"/>
        </w:rPr>
        <w:t xml:space="preserve">and </w:t>
      </w:r>
      <w:r w:rsidRPr="007E38C1">
        <w:rPr>
          <w:szCs w:val="24"/>
          <w:lang w:val="en-US"/>
        </w:rPr>
        <w:t xml:space="preserve">each of them is represented by </w:t>
      </w:r>
      <w:r w:rsidR="00FD0EF9" w:rsidRPr="007E38C1">
        <w:rPr>
          <w:szCs w:val="24"/>
          <w:lang w:val="en-US"/>
        </w:rPr>
        <w:t xml:space="preserve">a </w:t>
      </w:r>
      <w:r w:rsidRPr="007E38C1">
        <w:rPr>
          <w:szCs w:val="24"/>
          <w:lang w:val="en-US"/>
        </w:rPr>
        <w:t>unique color (</w:t>
      </w:r>
      <w:bookmarkStart w:id="8" w:name="_Hlk100740229"/>
      <w:r w:rsidRPr="007E38C1">
        <w:rPr>
          <w:szCs w:val="24"/>
          <w:lang w:val="en-US"/>
        </w:rPr>
        <w:t>Köseoglu et al., 2019</w:t>
      </w:r>
      <w:bookmarkEnd w:id="8"/>
      <w:r w:rsidRPr="007E38C1">
        <w:rPr>
          <w:szCs w:val="24"/>
          <w:lang w:val="en-US"/>
        </w:rPr>
        <w:t>).</w:t>
      </w:r>
      <w:r w:rsidR="00FD15E8" w:rsidRPr="007E38C1">
        <w:rPr>
          <w:szCs w:val="24"/>
          <w:lang w:val="en-US"/>
        </w:rPr>
        <w:t xml:space="preserve"> Table 6 and Table 7 illustrate </w:t>
      </w:r>
      <w:r w:rsidR="00001DDC" w:rsidRPr="007E38C1">
        <w:rPr>
          <w:szCs w:val="24"/>
          <w:lang w:val="en-US"/>
        </w:rPr>
        <w:t xml:space="preserve">the </w:t>
      </w:r>
      <w:r w:rsidR="00FD15E8" w:rsidRPr="007E38C1">
        <w:rPr>
          <w:szCs w:val="24"/>
          <w:lang w:val="en-US"/>
        </w:rPr>
        <w:t>clusters and keywords of each cluster in the two periods.</w:t>
      </w:r>
    </w:p>
    <w:p w14:paraId="511A8CCC" w14:textId="62F9B675" w:rsidR="000E237C" w:rsidRPr="007E38C1" w:rsidRDefault="000E237C" w:rsidP="000E237C">
      <w:pPr>
        <w:spacing w:line="480" w:lineRule="auto"/>
        <w:ind w:firstLine="567"/>
        <w:jc w:val="center"/>
        <w:rPr>
          <w:szCs w:val="24"/>
          <w:lang w:val="en-US"/>
        </w:rPr>
      </w:pPr>
      <w:r w:rsidRPr="007E38C1">
        <w:rPr>
          <w:szCs w:val="24"/>
          <w:lang w:val="en-US"/>
        </w:rPr>
        <w:t>Figure 7: Keyword occurrences in Period 1 (1963</w:t>
      </w:r>
      <w:r w:rsidR="00001DDC" w:rsidRPr="007E38C1">
        <w:rPr>
          <w:szCs w:val="24"/>
          <w:lang w:val="en-US"/>
        </w:rPr>
        <w:t>–</w:t>
      </w:r>
      <w:r w:rsidRPr="007E38C1">
        <w:rPr>
          <w:szCs w:val="24"/>
          <w:lang w:val="en-US"/>
        </w:rPr>
        <w:t>2015)</w:t>
      </w:r>
    </w:p>
    <w:p w14:paraId="5241F233" w14:textId="77777777" w:rsidR="005D0830" w:rsidRPr="007E38C1" w:rsidRDefault="005D0830" w:rsidP="005D0830">
      <w:pPr>
        <w:spacing w:line="480" w:lineRule="auto"/>
        <w:ind w:firstLine="567"/>
        <w:jc w:val="both"/>
        <w:rPr>
          <w:szCs w:val="24"/>
          <w:lang w:val="en-US"/>
        </w:rPr>
      </w:pPr>
      <w:r w:rsidRPr="007E38C1">
        <w:rPr>
          <w:noProof/>
          <w:lang w:val="en-US" w:eastAsia="en-CA"/>
        </w:rPr>
        <w:drawing>
          <wp:inline distT="0" distB="0" distL="0" distR="0" wp14:anchorId="66AED4EE" wp14:editId="2F045D25">
            <wp:extent cx="4700270" cy="3000375"/>
            <wp:effectExtent l="19050" t="19050" r="24130" b="28575"/>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09127" cy="3006029"/>
                    </a:xfrm>
                    <a:prstGeom prst="rect">
                      <a:avLst/>
                    </a:prstGeom>
                    <a:noFill/>
                    <a:ln w="3175">
                      <a:solidFill>
                        <a:schemeClr val="tx1"/>
                      </a:solidFill>
                    </a:ln>
                  </pic:spPr>
                </pic:pic>
              </a:graphicData>
            </a:graphic>
          </wp:inline>
        </w:drawing>
      </w:r>
    </w:p>
    <w:p w14:paraId="46F55D94" w14:textId="00708363" w:rsidR="005D0830" w:rsidRPr="007E38C1" w:rsidRDefault="000E237C" w:rsidP="005D0830">
      <w:pPr>
        <w:spacing w:line="480" w:lineRule="auto"/>
        <w:ind w:firstLine="567"/>
        <w:jc w:val="both"/>
        <w:rPr>
          <w:szCs w:val="24"/>
          <w:lang w:val="en-US"/>
        </w:rPr>
      </w:pPr>
      <w:r w:rsidRPr="007E38C1">
        <w:rPr>
          <w:szCs w:val="24"/>
          <w:lang w:val="en-US"/>
        </w:rPr>
        <w:lastRenderedPageBreak/>
        <w:t>Table 6: Keyword occurrence clusters in Period 1 (1963</w:t>
      </w:r>
      <w:r w:rsidR="00001DDC" w:rsidRPr="007E38C1">
        <w:rPr>
          <w:szCs w:val="24"/>
          <w:lang w:val="en-US"/>
        </w:rPr>
        <w:t>–</w:t>
      </w:r>
      <w:r w:rsidRPr="007E38C1">
        <w:rPr>
          <w:szCs w:val="24"/>
          <w:lang w:val="en-US"/>
        </w:rPr>
        <w:t>2015)</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576"/>
        <w:gridCol w:w="576"/>
        <w:gridCol w:w="2166"/>
        <w:gridCol w:w="696"/>
        <w:gridCol w:w="696"/>
        <w:gridCol w:w="1917"/>
        <w:gridCol w:w="486"/>
        <w:gridCol w:w="486"/>
      </w:tblGrid>
      <w:tr w:rsidR="005D0830" w:rsidRPr="007E38C1" w14:paraId="1BF3304F" w14:textId="77777777" w:rsidTr="000E237C">
        <w:trPr>
          <w:cantSplit/>
          <w:trHeight w:val="184"/>
          <w:jc w:val="center"/>
        </w:trPr>
        <w:tc>
          <w:tcPr>
            <w:tcW w:w="3305" w:type="dxa"/>
            <w:gridSpan w:val="3"/>
            <w:shd w:val="clear" w:color="auto" w:fill="E7E6E6" w:themeFill="background2"/>
            <w:noWrap/>
            <w:vAlign w:val="bottom"/>
          </w:tcPr>
          <w:p w14:paraId="4E13C271" w14:textId="77777777" w:rsidR="005D0830" w:rsidRPr="007E38C1" w:rsidRDefault="005D0830" w:rsidP="000E237C">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1</w:t>
            </w:r>
          </w:p>
        </w:tc>
        <w:tc>
          <w:tcPr>
            <w:tcW w:w="3558" w:type="dxa"/>
            <w:gridSpan w:val="3"/>
            <w:shd w:val="clear" w:color="auto" w:fill="E7E6E6" w:themeFill="background2"/>
            <w:noWrap/>
            <w:vAlign w:val="bottom"/>
          </w:tcPr>
          <w:p w14:paraId="6717546C" w14:textId="77777777" w:rsidR="005D0830" w:rsidRPr="007E38C1" w:rsidRDefault="005D0830" w:rsidP="000E237C">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2</w:t>
            </w:r>
          </w:p>
        </w:tc>
        <w:tc>
          <w:tcPr>
            <w:tcW w:w="2889" w:type="dxa"/>
            <w:gridSpan w:val="3"/>
            <w:shd w:val="clear" w:color="auto" w:fill="E7E6E6" w:themeFill="background2"/>
            <w:noWrap/>
            <w:vAlign w:val="bottom"/>
          </w:tcPr>
          <w:p w14:paraId="050E983E" w14:textId="77777777" w:rsidR="005D0830" w:rsidRPr="007E38C1" w:rsidRDefault="005D0830" w:rsidP="000E237C">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3</w:t>
            </w:r>
          </w:p>
        </w:tc>
      </w:tr>
      <w:tr w:rsidR="005D0830" w:rsidRPr="007E38C1" w14:paraId="64CE4746" w14:textId="77777777" w:rsidTr="000E237C">
        <w:trPr>
          <w:cantSplit/>
          <w:trHeight w:val="1675"/>
          <w:jc w:val="center"/>
        </w:trPr>
        <w:tc>
          <w:tcPr>
            <w:tcW w:w="2153" w:type="dxa"/>
            <w:shd w:val="clear" w:color="auto" w:fill="E7E6E6" w:themeFill="background2"/>
            <w:noWrap/>
            <w:vAlign w:val="bottom"/>
            <w:hideMark/>
          </w:tcPr>
          <w:p w14:paraId="5B90F980" w14:textId="77777777" w:rsidR="005D0830" w:rsidRPr="007E38C1" w:rsidRDefault="005D0830" w:rsidP="000E237C">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Keywords</w:t>
            </w:r>
          </w:p>
        </w:tc>
        <w:tc>
          <w:tcPr>
            <w:tcW w:w="576" w:type="dxa"/>
            <w:shd w:val="clear" w:color="auto" w:fill="E7E6E6" w:themeFill="background2"/>
            <w:noWrap/>
            <w:textDirection w:val="btLr"/>
            <w:vAlign w:val="bottom"/>
            <w:hideMark/>
          </w:tcPr>
          <w:p w14:paraId="63C0832E" w14:textId="77777777" w:rsidR="005D0830" w:rsidRPr="007E38C1" w:rsidRDefault="005D0830" w:rsidP="000E237C">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Occurrences</w:t>
            </w:r>
          </w:p>
        </w:tc>
        <w:tc>
          <w:tcPr>
            <w:tcW w:w="576" w:type="dxa"/>
            <w:shd w:val="clear" w:color="auto" w:fill="E7E6E6" w:themeFill="background2"/>
            <w:noWrap/>
            <w:textDirection w:val="btLr"/>
            <w:vAlign w:val="bottom"/>
            <w:hideMark/>
          </w:tcPr>
          <w:p w14:paraId="6B757A30" w14:textId="77777777" w:rsidR="005D0830" w:rsidRPr="007E38C1" w:rsidRDefault="005D0830" w:rsidP="000E237C">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Total link strength</w:t>
            </w:r>
          </w:p>
        </w:tc>
        <w:tc>
          <w:tcPr>
            <w:tcW w:w="2166" w:type="dxa"/>
            <w:shd w:val="clear" w:color="auto" w:fill="E7E6E6" w:themeFill="background2"/>
            <w:noWrap/>
            <w:vAlign w:val="bottom"/>
            <w:hideMark/>
          </w:tcPr>
          <w:p w14:paraId="14DD74A8" w14:textId="77777777" w:rsidR="005D0830" w:rsidRPr="007E38C1" w:rsidRDefault="005D0830" w:rsidP="000E237C">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Keywords</w:t>
            </w:r>
          </w:p>
        </w:tc>
        <w:tc>
          <w:tcPr>
            <w:tcW w:w="696" w:type="dxa"/>
            <w:shd w:val="clear" w:color="auto" w:fill="E7E6E6" w:themeFill="background2"/>
            <w:noWrap/>
            <w:textDirection w:val="btLr"/>
            <w:vAlign w:val="bottom"/>
            <w:hideMark/>
          </w:tcPr>
          <w:p w14:paraId="0ED11632" w14:textId="77777777" w:rsidR="005D0830" w:rsidRPr="007E38C1" w:rsidRDefault="005D0830" w:rsidP="000E237C">
            <w:pPr>
              <w:jc w:val="center"/>
              <w:rPr>
                <w:rFonts w:eastAsia="Times New Roman"/>
                <w:b/>
                <w:bCs/>
                <w:sz w:val="18"/>
                <w:szCs w:val="18"/>
                <w:lang w:val="en-US" w:eastAsia="en-CA"/>
              </w:rPr>
            </w:pPr>
            <w:r w:rsidRPr="007E38C1">
              <w:rPr>
                <w:rFonts w:eastAsia="Times New Roman"/>
                <w:b/>
                <w:bCs/>
                <w:color w:val="000000"/>
                <w:sz w:val="18"/>
                <w:szCs w:val="18"/>
                <w:lang w:val="en-US" w:eastAsia="en-CA"/>
              </w:rPr>
              <w:t>Occurrences</w:t>
            </w:r>
          </w:p>
        </w:tc>
        <w:tc>
          <w:tcPr>
            <w:tcW w:w="696" w:type="dxa"/>
            <w:shd w:val="clear" w:color="auto" w:fill="E7E6E6" w:themeFill="background2"/>
            <w:noWrap/>
            <w:textDirection w:val="btLr"/>
            <w:vAlign w:val="bottom"/>
            <w:hideMark/>
          </w:tcPr>
          <w:p w14:paraId="064D2262" w14:textId="77777777" w:rsidR="005D0830" w:rsidRPr="007E38C1" w:rsidRDefault="005D0830" w:rsidP="000E237C">
            <w:pPr>
              <w:jc w:val="center"/>
              <w:rPr>
                <w:rFonts w:eastAsia="Times New Roman"/>
                <w:b/>
                <w:bCs/>
                <w:sz w:val="18"/>
                <w:szCs w:val="18"/>
                <w:lang w:val="en-US" w:eastAsia="en-CA"/>
              </w:rPr>
            </w:pPr>
            <w:r w:rsidRPr="007E38C1">
              <w:rPr>
                <w:rFonts w:eastAsia="Times New Roman"/>
                <w:b/>
                <w:bCs/>
                <w:color w:val="000000"/>
                <w:sz w:val="18"/>
                <w:szCs w:val="18"/>
                <w:lang w:val="en-US" w:eastAsia="en-CA"/>
              </w:rPr>
              <w:t>Total link strength</w:t>
            </w:r>
          </w:p>
        </w:tc>
        <w:tc>
          <w:tcPr>
            <w:tcW w:w="1917" w:type="dxa"/>
            <w:shd w:val="clear" w:color="auto" w:fill="E7E6E6" w:themeFill="background2"/>
            <w:noWrap/>
            <w:vAlign w:val="bottom"/>
            <w:hideMark/>
          </w:tcPr>
          <w:p w14:paraId="582CAF24" w14:textId="77777777" w:rsidR="005D0830" w:rsidRPr="007E38C1" w:rsidRDefault="005D0830" w:rsidP="000E237C">
            <w:pPr>
              <w:jc w:val="center"/>
              <w:rPr>
                <w:rFonts w:eastAsia="Times New Roman"/>
                <w:b/>
                <w:bCs/>
                <w:sz w:val="18"/>
                <w:szCs w:val="18"/>
                <w:lang w:val="en-US" w:eastAsia="en-CA"/>
              </w:rPr>
            </w:pPr>
            <w:r w:rsidRPr="007E38C1">
              <w:rPr>
                <w:rFonts w:eastAsia="Times New Roman"/>
                <w:b/>
                <w:bCs/>
                <w:color w:val="000000"/>
                <w:sz w:val="18"/>
                <w:szCs w:val="18"/>
                <w:lang w:val="en-US" w:eastAsia="en-CA"/>
              </w:rPr>
              <w:t>Keywords</w:t>
            </w:r>
          </w:p>
        </w:tc>
        <w:tc>
          <w:tcPr>
            <w:tcW w:w="486" w:type="dxa"/>
            <w:shd w:val="clear" w:color="auto" w:fill="E7E6E6" w:themeFill="background2"/>
            <w:noWrap/>
            <w:textDirection w:val="btLr"/>
            <w:vAlign w:val="bottom"/>
            <w:hideMark/>
          </w:tcPr>
          <w:p w14:paraId="4547D1FE" w14:textId="77777777" w:rsidR="005D0830" w:rsidRPr="007E38C1" w:rsidRDefault="005D0830" w:rsidP="000E237C">
            <w:pPr>
              <w:jc w:val="center"/>
              <w:rPr>
                <w:rFonts w:eastAsia="Times New Roman"/>
                <w:b/>
                <w:bCs/>
                <w:sz w:val="18"/>
                <w:szCs w:val="18"/>
                <w:lang w:val="en-US" w:eastAsia="en-CA"/>
              </w:rPr>
            </w:pPr>
            <w:r w:rsidRPr="007E38C1">
              <w:rPr>
                <w:rFonts w:eastAsia="Times New Roman"/>
                <w:b/>
                <w:bCs/>
                <w:color w:val="000000"/>
                <w:sz w:val="18"/>
                <w:szCs w:val="18"/>
                <w:lang w:val="en-US" w:eastAsia="en-CA"/>
              </w:rPr>
              <w:t>Occurrences</w:t>
            </w:r>
          </w:p>
        </w:tc>
        <w:tc>
          <w:tcPr>
            <w:tcW w:w="486" w:type="dxa"/>
            <w:shd w:val="clear" w:color="auto" w:fill="E7E6E6" w:themeFill="background2"/>
            <w:noWrap/>
            <w:textDirection w:val="btLr"/>
            <w:vAlign w:val="bottom"/>
            <w:hideMark/>
          </w:tcPr>
          <w:p w14:paraId="6F4FD5E9" w14:textId="77777777" w:rsidR="005D0830" w:rsidRPr="007E38C1" w:rsidRDefault="005D0830" w:rsidP="000E237C">
            <w:pPr>
              <w:jc w:val="center"/>
              <w:rPr>
                <w:rFonts w:eastAsia="Times New Roman"/>
                <w:b/>
                <w:bCs/>
                <w:sz w:val="18"/>
                <w:szCs w:val="18"/>
                <w:lang w:val="en-US" w:eastAsia="en-CA"/>
              </w:rPr>
            </w:pPr>
            <w:r w:rsidRPr="007E38C1">
              <w:rPr>
                <w:rFonts w:eastAsia="Times New Roman"/>
                <w:b/>
                <w:bCs/>
                <w:color w:val="000000"/>
                <w:sz w:val="18"/>
                <w:szCs w:val="18"/>
                <w:lang w:val="en-US" w:eastAsia="en-CA"/>
              </w:rPr>
              <w:t>Total link strength</w:t>
            </w:r>
          </w:p>
        </w:tc>
      </w:tr>
      <w:tr w:rsidR="005D0830" w:rsidRPr="007E38C1" w14:paraId="1F92C56B" w14:textId="77777777" w:rsidTr="000E237C">
        <w:trPr>
          <w:trHeight w:val="147"/>
          <w:jc w:val="center"/>
        </w:trPr>
        <w:tc>
          <w:tcPr>
            <w:tcW w:w="2153" w:type="dxa"/>
            <w:shd w:val="clear" w:color="auto" w:fill="auto"/>
            <w:noWrap/>
            <w:vAlign w:val="bottom"/>
          </w:tcPr>
          <w:p w14:paraId="58913D8B"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literacy</w:t>
            </w:r>
          </w:p>
        </w:tc>
        <w:tc>
          <w:tcPr>
            <w:tcW w:w="576" w:type="dxa"/>
            <w:shd w:val="clear" w:color="auto" w:fill="auto"/>
            <w:noWrap/>
            <w:vAlign w:val="bottom"/>
          </w:tcPr>
          <w:p w14:paraId="56F2D3A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310</w:t>
            </w:r>
          </w:p>
        </w:tc>
        <w:tc>
          <w:tcPr>
            <w:tcW w:w="576" w:type="dxa"/>
            <w:shd w:val="clear" w:color="auto" w:fill="auto"/>
            <w:noWrap/>
            <w:vAlign w:val="bottom"/>
          </w:tcPr>
          <w:p w14:paraId="3CAEF64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309</w:t>
            </w:r>
          </w:p>
        </w:tc>
        <w:tc>
          <w:tcPr>
            <w:tcW w:w="2166" w:type="dxa"/>
            <w:shd w:val="clear" w:color="auto" w:fill="auto"/>
            <w:noWrap/>
            <w:vAlign w:val="bottom"/>
          </w:tcPr>
          <w:p w14:paraId="1F29D8C2"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Finance</w:t>
            </w:r>
          </w:p>
        </w:tc>
        <w:tc>
          <w:tcPr>
            <w:tcW w:w="696" w:type="dxa"/>
            <w:shd w:val="clear" w:color="auto" w:fill="auto"/>
            <w:noWrap/>
            <w:vAlign w:val="bottom"/>
          </w:tcPr>
          <w:p w14:paraId="236D4659"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44</w:t>
            </w:r>
          </w:p>
        </w:tc>
        <w:tc>
          <w:tcPr>
            <w:tcW w:w="696" w:type="dxa"/>
            <w:shd w:val="clear" w:color="auto" w:fill="auto"/>
            <w:noWrap/>
            <w:vAlign w:val="bottom"/>
          </w:tcPr>
          <w:p w14:paraId="32307CD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45</w:t>
            </w:r>
          </w:p>
        </w:tc>
        <w:tc>
          <w:tcPr>
            <w:tcW w:w="1917" w:type="dxa"/>
            <w:shd w:val="clear" w:color="auto" w:fill="auto"/>
            <w:noWrap/>
            <w:vAlign w:val="bottom"/>
          </w:tcPr>
          <w:p w14:paraId="0931A936"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capability</w:t>
            </w:r>
          </w:p>
        </w:tc>
        <w:tc>
          <w:tcPr>
            <w:tcW w:w="486" w:type="dxa"/>
            <w:shd w:val="clear" w:color="auto" w:fill="auto"/>
            <w:noWrap/>
            <w:vAlign w:val="bottom"/>
          </w:tcPr>
          <w:p w14:paraId="5135281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47</w:t>
            </w:r>
          </w:p>
        </w:tc>
        <w:tc>
          <w:tcPr>
            <w:tcW w:w="486" w:type="dxa"/>
            <w:shd w:val="clear" w:color="auto" w:fill="auto"/>
            <w:noWrap/>
            <w:vAlign w:val="bottom"/>
          </w:tcPr>
          <w:p w14:paraId="7F4F483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62</w:t>
            </w:r>
          </w:p>
        </w:tc>
      </w:tr>
      <w:tr w:rsidR="005D0830" w:rsidRPr="007E38C1" w14:paraId="6B0CCF52" w14:textId="77777777" w:rsidTr="000E237C">
        <w:trPr>
          <w:trHeight w:val="222"/>
          <w:jc w:val="center"/>
        </w:trPr>
        <w:tc>
          <w:tcPr>
            <w:tcW w:w="2153" w:type="dxa"/>
            <w:shd w:val="clear" w:color="auto" w:fill="auto"/>
            <w:noWrap/>
            <w:vAlign w:val="bottom"/>
          </w:tcPr>
          <w:p w14:paraId="5CAC6685"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education</w:t>
            </w:r>
          </w:p>
        </w:tc>
        <w:tc>
          <w:tcPr>
            <w:tcW w:w="576" w:type="dxa"/>
            <w:shd w:val="clear" w:color="auto" w:fill="auto"/>
            <w:noWrap/>
            <w:vAlign w:val="bottom"/>
          </w:tcPr>
          <w:p w14:paraId="5CE5F58D"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141</w:t>
            </w:r>
          </w:p>
        </w:tc>
        <w:tc>
          <w:tcPr>
            <w:tcW w:w="576" w:type="dxa"/>
            <w:shd w:val="clear" w:color="auto" w:fill="auto"/>
            <w:noWrap/>
            <w:vAlign w:val="bottom"/>
          </w:tcPr>
          <w:p w14:paraId="7D09F80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172</w:t>
            </w:r>
          </w:p>
        </w:tc>
        <w:tc>
          <w:tcPr>
            <w:tcW w:w="2166" w:type="dxa"/>
            <w:shd w:val="clear" w:color="auto" w:fill="auto"/>
            <w:noWrap/>
            <w:vAlign w:val="bottom"/>
          </w:tcPr>
          <w:p w14:paraId="027C8A79"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Education</w:t>
            </w:r>
          </w:p>
        </w:tc>
        <w:tc>
          <w:tcPr>
            <w:tcW w:w="696" w:type="dxa"/>
            <w:shd w:val="clear" w:color="auto" w:fill="auto"/>
            <w:noWrap/>
            <w:vAlign w:val="bottom"/>
          </w:tcPr>
          <w:p w14:paraId="7ED8EF56"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42</w:t>
            </w:r>
          </w:p>
        </w:tc>
        <w:tc>
          <w:tcPr>
            <w:tcW w:w="696" w:type="dxa"/>
            <w:shd w:val="clear" w:color="auto" w:fill="auto"/>
            <w:noWrap/>
            <w:vAlign w:val="bottom"/>
          </w:tcPr>
          <w:p w14:paraId="6362BCF7"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55</w:t>
            </w:r>
          </w:p>
        </w:tc>
        <w:tc>
          <w:tcPr>
            <w:tcW w:w="1917" w:type="dxa"/>
            <w:shd w:val="clear" w:color="auto" w:fill="auto"/>
            <w:noWrap/>
            <w:vAlign w:val="bottom"/>
          </w:tcPr>
          <w:p w14:paraId="5DF830E9"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Saving</w:t>
            </w:r>
          </w:p>
        </w:tc>
        <w:tc>
          <w:tcPr>
            <w:tcW w:w="486" w:type="dxa"/>
            <w:shd w:val="clear" w:color="auto" w:fill="auto"/>
            <w:noWrap/>
            <w:vAlign w:val="bottom"/>
          </w:tcPr>
          <w:p w14:paraId="15794B0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44</w:t>
            </w:r>
          </w:p>
        </w:tc>
        <w:tc>
          <w:tcPr>
            <w:tcW w:w="486" w:type="dxa"/>
            <w:shd w:val="clear" w:color="auto" w:fill="auto"/>
            <w:noWrap/>
            <w:vAlign w:val="bottom"/>
          </w:tcPr>
          <w:p w14:paraId="694083C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66</w:t>
            </w:r>
          </w:p>
        </w:tc>
      </w:tr>
      <w:tr w:rsidR="005D0830" w:rsidRPr="007E38C1" w14:paraId="387A30CF" w14:textId="77777777" w:rsidTr="000E237C">
        <w:trPr>
          <w:trHeight w:val="126"/>
          <w:jc w:val="center"/>
        </w:trPr>
        <w:tc>
          <w:tcPr>
            <w:tcW w:w="2153" w:type="dxa"/>
            <w:shd w:val="clear" w:color="auto" w:fill="auto"/>
            <w:noWrap/>
            <w:vAlign w:val="bottom"/>
          </w:tcPr>
          <w:p w14:paraId="657A6F0E"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behavior</w:t>
            </w:r>
          </w:p>
        </w:tc>
        <w:tc>
          <w:tcPr>
            <w:tcW w:w="576" w:type="dxa"/>
            <w:shd w:val="clear" w:color="auto" w:fill="auto"/>
            <w:noWrap/>
            <w:vAlign w:val="bottom"/>
          </w:tcPr>
          <w:p w14:paraId="2503461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44</w:t>
            </w:r>
          </w:p>
        </w:tc>
        <w:tc>
          <w:tcPr>
            <w:tcW w:w="576" w:type="dxa"/>
            <w:shd w:val="clear" w:color="auto" w:fill="auto"/>
            <w:noWrap/>
            <w:vAlign w:val="bottom"/>
          </w:tcPr>
          <w:p w14:paraId="09A4268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73</w:t>
            </w:r>
          </w:p>
        </w:tc>
        <w:tc>
          <w:tcPr>
            <w:tcW w:w="2166" w:type="dxa"/>
            <w:shd w:val="clear" w:color="auto" w:fill="auto"/>
            <w:noWrap/>
            <w:vAlign w:val="bottom"/>
          </w:tcPr>
          <w:p w14:paraId="796640BC"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w:t>
            </w:r>
          </w:p>
        </w:tc>
        <w:tc>
          <w:tcPr>
            <w:tcW w:w="696" w:type="dxa"/>
            <w:shd w:val="clear" w:color="auto" w:fill="auto"/>
            <w:noWrap/>
            <w:vAlign w:val="bottom"/>
          </w:tcPr>
          <w:p w14:paraId="62CE61A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41</w:t>
            </w:r>
          </w:p>
        </w:tc>
        <w:tc>
          <w:tcPr>
            <w:tcW w:w="696" w:type="dxa"/>
            <w:shd w:val="clear" w:color="auto" w:fill="auto"/>
            <w:noWrap/>
            <w:vAlign w:val="bottom"/>
          </w:tcPr>
          <w:p w14:paraId="22846F1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77</w:t>
            </w:r>
          </w:p>
        </w:tc>
        <w:tc>
          <w:tcPr>
            <w:tcW w:w="1917" w:type="dxa"/>
            <w:shd w:val="clear" w:color="auto" w:fill="auto"/>
            <w:noWrap/>
            <w:vAlign w:val="bottom"/>
          </w:tcPr>
          <w:p w14:paraId="4DA602F8"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Retirement planning</w:t>
            </w:r>
          </w:p>
        </w:tc>
        <w:tc>
          <w:tcPr>
            <w:tcW w:w="486" w:type="dxa"/>
            <w:shd w:val="clear" w:color="auto" w:fill="auto"/>
            <w:noWrap/>
            <w:vAlign w:val="bottom"/>
          </w:tcPr>
          <w:p w14:paraId="74CCC07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19</w:t>
            </w:r>
          </w:p>
        </w:tc>
        <w:tc>
          <w:tcPr>
            <w:tcW w:w="486" w:type="dxa"/>
            <w:shd w:val="clear" w:color="auto" w:fill="auto"/>
            <w:noWrap/>
            <w:vAlign w:val="bottom"/>
          </w:tcPr>
          <w:p w14:paraId="6E010719"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23</w:t>
            </w:r>
          </w:p>
        </w:tc>
      </w:tr>
      <w:tr w:rsidR="005D0830" w:rsidRPr="007E38C1" w14:paraId="7FF17B88" w14:textId="77777777" w:rsidTr="000E237C">
        <w:trPr>
          <w:trHeight w:val="60"/>
          <w:jc w:val="center"/>
        </w:trPr>
        <w:tc>
          <w:tcPr>
            <w:tcW w:w="2153" w:type="dxa"/>
            <w:shd w:val="clear" w:color="auto" w:fill="auto"/>
            <w:noWrap/>
            <w:vAlign w:val="bottom"/>
          </w:tcPr>
          <w:p w14:paraId="42AF503D"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knowledge</w:t>
            </w:r>
          </w:p>
        </w:tc>
        <w:tc>
          <w:tcPr>
            <w:tcW w:w="576" w:type="dxa"/>
            <w:shd w:val="clear" w:color="auto" w:fill="auto"/>
            <w:noWrap/>
            <w:vAlign w:val="bottom"/>
          </w:tcPr>
          <w:p w14:paraId="5AA6023C"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38</w:t>
            </w:r>
          </w:p>
        </w:tc>
        <w:tc>
          <w:tcPr>
            <w:tcW w:w="576" w:type="dxa"/>
            <w:shd w:val="clear" w:color="auto" w:fill="auto"/>
            <w:noWrap/>
            <w:vAlign w:val="bottom"/>
          </w:tcPr>
          <w:p w14:paraId="2DB09BF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51</w:t>
            </w:r>
          </w:p>
        </w:tc>
        <w:tc>
          <w:tcPr>
            <w:tcW w:w="2166" w:type="dxa"/>
            <w:shd w:val="clear" w:color="auto" w:fill="auto"/>
            <w:noWrap/>
            <w:vAlign w:val="bottom"/>
          </w:tcPr>
          <w:p w14:paraId="6B5C9A0A"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Personal finance</w:t>
            </w:r>
          </w:p>
        </w:tc>
        <w:tc>
          <w:tcPr>
            <w:tcW w:w="696" w:type="dxa"/>
            <w:shd w:val="clear" w:color="auto" w:fill="auto"/>
            <w:noWrap/>
            <w:vAlign w:val="bottom"/>
          </w:tcPr>
          <w:p w14:paraId="5A8E51C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27</w:t>
            </w:r>
          </w:p>
        </w:tc>
        <w:tc>
          <w:tcPr>
            <w:tcW w:w="696" w:type="dxa"/>
            <w:shd w:val="clear" w:color="auto" w:fill="auto"/>
            <w:noWrap/>
            <w:vAlign w:val="bottom"/>
          </w:tcPr>
          <w:p w14:paraId="20E3A7D8"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37</w:t>
            </w:r>
          </w:p>
        </w:tc>
        <w:tc>
          <w:tcPr>
            <w:tcW w:w="1917" w:type="dxa"/>
            <w:shd w:val="clear" w:color="auto" w:fill="auto"/>
            <w:noWrap/>
            <w:vAlign w:val="bottom"/>
          </w:tcPr>
          <w:p w14:paraId="58AAC290"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inclusion</w:t>
            </w:r>
          </w:p>
        </w:tc>
        <w:tc>
          <w:tcPr>
            <w:tcW w:w="486" w:type="dxa"/>
            <w:shd w:val="clear" w:color="auto" w:fill="auto"/>
            <w:noWrap/>
            <w:vAlign w:val="bottom"/>
          </w:tcPr>
          <w:p w14:paraId="29F6F7E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15</w:t>
            </w:r>
          </w:p>
        </w:tc>
        <w:tc>
          <w:tcPr>
            <w:tcW w:w="486" w:type="dxa"/>
            <w:shd w:val="clear" w:color="auto" w:fill="auto"/>
            <w:noWrap/>
            <w:vAlign w:val="bottom"/>
          </w:tcPr>
          <w:p w14:paraId="029096AF"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16</w:t>
            </w:r>
          </w:p>
        </w:tc>
      </w:tr>
      <w:tr w:rsidR="005D0830" w:rsidRPr="007E38C1" w14:paraId="24F22E2D" w14:textId="77777777" w:rsidTr="000E237C">
        <w:trPr>
          <w:trHeight w:val="132"/>
          <w:jc w:val="center"/>
        </w:trPr>
        <w:tc>
          <w:tcPr>
            <w:tcW w:w="2153" w:type="dxa"/>
            <w:shd w:val="clear" w:color="auto" w:fill="auto"/>
            <w:noWrap/>
            <w:vAlign w:val="bottom"/>
          </w:tcPr>
          <w:p w14:paraId="6E1D06F1"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management</w:t>
            </w:r>
          </w:p>
        </w:tc>
        <w:tc>
          <w:tcPr>
            <w:tcW w:w="576" w:type="dxa"/>
            <w:shd w:val="clear" w:color="auto" w:fill="auto"/>
            <w:noWrap/>
            <w:vAlign w:val="bottom"/>
          </w:tcPr>
          <w:p w14:paraId="6AA04A1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27</w:t>
            </w:r>
          </w:p>
        </w:tc>
        <w:tc>
          <w:tcPr>
            <w:tcW w:w="576" w:type="dxa"/>
            <w:shd w:val="clear" w:color="auto" w:fill="auto"/>
            <w:noWrap/>
            <w:vAlign w:val="bottom"/>
          </w:tcPr>
          <w:p w14:paraId="2247BFB5"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35</w:t>
            </w:r>
          </w:p>
        </w:tc>
        <w:tc>
          <w:tcPr>
            <w:tcW w:w="2166" w:type="dxa"/>
            <w:shd w:val="clear" w:color="auto" w:fill="auto"/>
            <w:noWrap/>
            <w:vAlign w:val="bottom"/>
          </w:tcPr>
          <w:p w14:paraId="35924AB0"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Retirement</w:t>
            </w:r>
          </w:p>
        </w:tc>
        <w:tc>
          <w:tcPr>
            <w:tcW w:w="696" w:type="dxa"/>
            <w:shd w:val="clear" w:color="auto" w:fill="auto"/>
            <w:noWrap/>
            <w:vAlign w:val="bottom"/>
          </w:tcPr>
          <w:p w14:paraId="484803CD"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17</w:t>
            </w:r>
          </w:p>
        </w:tc>
        <w:tc>
          <w:tcPr>
            <w:tcW w:w="696" w:type="dxa"/>
            <w:shd w:val="clear" w:color="auto" w:fill="auto"/>
            <w:noWrap/>
            <w:vAlign w:val="bottom"/>
          </w:tcPr>
          <w:p w14:paraId="0DC69C5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31</w:t>
            </w:r>
          </w:p>
        </w:tc>
        <w:tc>
          <w:tcPr>
            <w:tcW w:w="1917" w:type="dxa"/>
            <w:shd w:val="clear" w:color="auto" w:fill="auto"/>
            <w:noWrap/>
            <w:vAlign w:val="bottom"/>
          </w:tcPr>
          <w:p w14:paraId="1768EA1C"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Bank</w:t>
            </w:r>
          </w:p>
        </w:tc>
        <w:tc>
          <w:tcPr>
            <w:tcW w:w="486" w:type="dxa"/>
            <w:shd w:val="clear" w:color="auto" w:fill="auto"/>
            <w:noWrap/>
            <w:vAlign w:val="bottom"/>
          </w:tcPr>
          <w:p w14:paraId="2EE9FD9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14</w:t>
            </w:r>
          </w:p>
        </w:tc>
        <w:tc>
          <w:tcPr>
            <w:tcW w:w="486" w:type="dxa"/>
            <w:shd w:val="clear" w:color="auto" w:fill="auto"/>
            <w:noWrap/>
            <w:vAlign w:val="bottom"/>
          </w:tcPr>
          <w:p w14:paraId="61B2D715"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24</w:t>
            </w:r>
          </w:p>
        </w:tc>
      </w:tr>
      <w:tr w:rsidR="005D0830" w:rsidRPr="007E38C1" w14:paraId="13253ED4" w14:textId="77777777" w:rsidTr="000E237C">
        <w:trPr>
          <w:trHeight w:val="60"/>
          <w:jc w:val="center"/>
        </w:trPr>
        <w:tc>
          <w:tcPr>
            <w:tcW w:w="2153" w:type="dxa"/>
            <w:shd w:val="clear" w:color="auto" w:fill="auto"/>
            <w:noWrap/>
            <w:vAlign w:val="bottom"/>
          </w:tcPr>
          <w:p w14:paraId="79E23D40"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College student</w:t>
            </w:r>
          </w:p>
        </w:tc>
        <w:tc>
          <w:tcPr>
            <w:tcW w:w="576" w:type="dxa"/>
            <w:shd w:val="clear" w:color="auto" w:fill="auto"/>
            <w:noWrap/>
            <w:vAlign w:val="bottom"/>
          </w:tcPr>
          <w:p w14:paraId="7754B655"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16</w:t>
            </w:r>
          </w:p>
        </w:tc>
        <w:tc>
          <w:tcPr>
            <w:tcW w:w="576" w:type="dxa"/>
            <w:shd w:val="clear" w:color="auto" w:fill="auto"/>
            <w:noWrap/>
            <w:vAlign w:val="bottom"/>
          </w:tcPr>
          <w:p w14:paraId="07E3E546"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23</w:t>
            </w:r>
          </w:p>
        </w:tc>
        <w:tc>
          <w:tcPr>
            <w:tcW w:w="2166" w:type="dxa"/>
            <w:shd w:val="clear" w:color="auto" w:fill="auto"/>
            <w:noWrap/>
            <w:vAlign w:val="bottom"/>
          </w:tcPr>
          <w:p w14:paraId="4CDF74C9"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Debt</w:t>
            </w:r>
          </w:p>
        </w:tc>
        <w:tc>
          <w:tcPr>
            <w:tcW w:w="696" w:type="dxa"/>
            <w:shd w:val="clear" w:color="auto" w:fill="auto"/>
            <w:noWrap/>
            <w:vAlign w:val="bottom"/>
          </w:tcPr>
          <w:p w14:paraId="3390325D"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16</w:t>
            </w:r>
          </w:p>
        </w:tc>
        <w:tc>
          <w:tcPr>
            <w:tcW w:w="696" w:type="dxa"/>
            <w:shd w:val="clear" w:color="auto" w:fill="auto"/>
            <w:noWrap/>
            <w:vAlign w:val="bottom"/>
          </w:tcPr>
          <w:p w14:paraId="3DE8F07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20</w:t>
            </w:r>
          </w:p>
        </w:tc>
        <w:tc>
          <w:tcPr>
            <w:tcW w:w="1917" w:type="dxa"/>
            <w:shd w:val="clear" w:color="auto" w:fill="auto"/>
            <w:noWrap/>
            <w:vAlign w:val="bottom"/>
          </w:tcPr>
          <w:p w14:paraId="2C5E583B"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Decision making</w:t>
            </w:r>
          </w:p>
        </w:tc>
        <w:tc>
          <w:tcPr>
            <w:tcW w:w="486" w:type="dxa"/>
            <w:shd w:val="clear" w:color="auto" w:fill="auto"/>
            <w:noWrap/>
            <w:vAlign w:val="bottom"/>
          </w:tcPr>
          <w:p w14:paraId="3A6B9617"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13</w:t>
            </w:r>
          </w:p>
        </w:tc>
        <w:tc>
          <w:tcPr>
            <w:tcW w:w="486" w:type="dxa"/>
            <w:shd w:val="clear" w:color="auto" w:fill="auto"/>
            <w:noWrap/>
            <w:vAlign w:val="bottom"/>
          </w:tcPr>
          <w:p w14:paraId="4C69D535"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r>
      <w:tr w:rsidR="005D0830" w:rsidRPr="007E38C1" w14:paraId="6D292E7D" w14:textId="77777777" w:rsidTr="000E237C">
        <w:trPr>
          <w:trHeight w:val="110"/>
          <w:jc w:val="center"/>
        </w:trPr>
        <w:tc>
          <w:tcPr>
            <w:tcW w:w="2153" w:type="dxa"/>
            <w:shd w:val="clear" w:color="auto" w:fill="auto"/>
            <w:noWrap/>
            <w:vAlign w:val="bottom"/>
          </w:tcPr>
          <w:p w14:paraId="16E80610"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Gender</w:t>
            </w:r>
          </w:p>
        </w:tc>
        <w:tc>
          <w:tcPr>
            <w:tcW w:w="576" w:type="dxa"/>
            <w:shd w:val="clear" w:color="auto" w:fill="auto"/>
            <w:noWrap/>
            <w:vAlign w:val="bottom"/>
          </w:tcPr>
          <w:p w14:paraId="5E3D4C6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16</w:t>
            </w:r>
          </w:p>
        </w:tc>
        <w:tc>
          <w:tcPr>
            <w:tcW w:w="576" w:type="dxa"/>
            <w:shd w:val="clear" w:color="auto" w:fill="auto"/>
            <w:noWrap/>
            <w:vAlign w:val="bottom"/>
          </w:tcPr>
          <w:p w14:paraId="70A82AC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19</w:t>
            </w:r>
          </w:p>
        </w:tc>
        <w:tc>
          <w:tcPr>
            <w:tcW w:w="2166" w:type="dxa"/>
            <w:shd w:val="clear" w:color="auto" w:fill="auto"/>
            <w:noWrap/>
            <w:vAlign w:val="bottom"/>
          </w:tcPr>
          <w:p w14:paraId="7E7D4889"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service</w:t>
            </w:r>
          </w:p>
        </w:tc>
        <w:tc>
          <w:tcPr>
            <w:tcW w:w="696" w:type="dxa"/>
            <w:shd w:val="clear" w:color="auto" w:fill="auto"/>
            <w:noWrap/>
            <w:vAlign w:val="bottom"/>
          </w:tcPr>
          <w:p w14:paraId="2754BDE9"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15</w:t>
            </w:r>
          </w:p>
        </w:tc>
        <w:tc>
          <w:tcPr>
            <w:tcW w:w="696" w:type="dxa"/>
            <w:shd w:val="clear" w:color="auto" w:fill="auto"/>
            <w:noWrap/>
            <w:vAlign w:val="bottom"/>
          </w:tcPr>
          <w:p w14:paraId="79065D25"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22</w:t>
            </w:r>
          </w:p>
        </w:tc>
        <w:tc>
          <w:tcPr>
            <w:tcW w:w="1917" w:type="dxa"/>
            <w:shd w:val="clear" w:color="auto" w:fill="auto"/>
            <w:noWrap/>
            <w:vAlign w:val="bottom"/>
          </w:tcPr>
          <w:p w14:paraId="04305BEA"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planning</w:t>
            </w:r>
          </w:p>
        </w:tc>
        <w:tc>
          <w:tcPr>
            <w:tcW w:w="486" w:type="dxa"/>
            <w:shd w:val="clear" w:color="auto" w:fill="auto"/>
            <w:noWrap/>
            <w:vAlign w:val="bottom"/>
          </w:tcPr>
          <w:p w14:paraId="4E42E311"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12</w:t>
            </w:r>
          </w:p>
        </w:tc>
        <w:tc>
          <w:tcPr>
            <w:tcW w:w="486" w:type="dxa"/>
            <w:shd w:val="clear" w:color="auto" w:fill="auto"/>
            <w:noWrap/>
            <w:vAlign w:val="bottom"/>
          </w:tcPr>
          <w:p w14:paraId="770DF2D1"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14</w:t>
            </w:r>
          </w:p>
        </w:tc>
      </w:tr>
      <w:tr w:rsidR="005D0830" w:rsidRPr="007E38C1" w14:paraId="6EEFB286" w14:textId="77777777" w:rsidTr="000E237C">
        <w:trPr>
          <w:trHeight w:val="60"/>
          <w:jc w:val="center"/>
        </w:trPr>
        <w:tc>
          <w:tcPr>
            <w:tcW w:w="2153" w:type="dxa"/>
            <w:shd w:val="clear" w:color="auto" w:fill="auto"/>
            <w:noWrap/>
            <w:vAlign w:val="bottom"/>
          </w:tcPr>
          <w:p w14:paraId="5FE96745"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Age</w:t>
            </w:r>
          </w:p>
        </w:tc>
        <w:tc>
          <w:tcPr>
            <w:tcW w:w="576" w:type="dxa"/>
            <w:shd w:val="clear" w:color="auto" w:fill="auto"/>
            <w:noWrap/>
            <w:vAlign w:val="bottom"/>
          </w:tcPr>
          <w:p w14:paraId="182BB7A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15</w:t>
            </w:r>
          </w:p>
        </w:tc>
        <w:tc>
          <w:tcPr>
            <w:tcW w:w="576" w:type="dxa"/>
            <w:shd w:val="clear" w:color="auto" w:fill="auto"/>
            <w:noWrap/>
            <w:vAlign w:val="bottom"/>
          </w:tcPr>
          <w:p w14:paraId="6030751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18</w:t>
            </w:r>
          </w:p>
        </w:tc>
        <w:tc>
          <w:tcPr>
            <w:tcW w:w="2166" w:type="dxa"/>
            <w:shd w:val="clear" w:color="auto" w:fill="auto"/>
            <w:noWrap/>
            <w:vAlign w:val="bottom"/>
          </w:tcPr>
          <w:p w14:paraId="3E094993"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Literacy</w:t>
            </w:r>
          </w:p>
        </w:tc>
        <w:tc>
          <w:tcPr>
            <w:tcW w:w="696" w:type="dxa"/>
            <w:shd w:val="clear" w:color="auto" w:fill="auto"/>
            <w:noWrap/>
            <w:vAlign w:val="bottom"/>
          </w:tcPr>
          <w:p w14:paraId="05587229"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15</w:t>
            </w:r>
          </w:p>
        </w:tc>
        <w:tc>
          <w:tcPr>
            <w:tcW w:w="696" w:type="dxa"/>
            <w:shd w:val="clear" w:color="auto" w:fill="auto"/>
            <w:noWrap/>
            <w:vAlign w:val="bottom"/>
          </w:tcPr>
          <w:p w14:paraId="2D2035A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21</w:t>
            </w:r>
          </w:p>
        </w:tc>
        <w:tc>
          <w:tcPr>
            <w:tcW w:w="1917" w:type="dxa"/>
            <w:shd w:val="clear" w:color="auto" w:fill="auto"/>
            <w:noWrap/>
            <w:vAlign w:val="bottom"/>
          </w:tcPr>
          <w:p w14:paraId="47B65E2B"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Poverty</w:t>
            </w:r>
          </w:p>
        </w:tc>
        <w:tc>
          <w:tcPr>
            <w:tcW w:w="486" w:type="dxa"/>
            <w:shd w:val="clear" w:color="auto" w:fill="auto"/>
            <w:noWrap/>
            <w:vAlign w:val="bottom"/>
          </w:tcPr>
          <w:p w14:paraId="3A477B0D"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11</w:t>
            </w:r>
          </w:p>
        </w:tc>
        <w:tc>
          <w:tcPr>
            <w:tcW w:w="486" w:type="dxa"/>
            <w:shd w:val="clear" w:color="auto" w:fill="auto"/>
            <w:noWrap/>
            <w:vAlign w:val="bottom"/>
          </w:tcPr>
          <w:p w14:paraId="63487CFC"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17</w:t>
            </w:r>
          </w:p>
        </w:tc>
      </w:tr>
      <w:tr w:rsidR="005D0830" w:rsidRPr="007E38C1" w14:paraId="32A9AC7C" w14:textId="77777777" w:rsidTr="000E237C">
        <w:trPr>
          <w:trHeight w:val="60"/>
          <w:jc w:val="center"/>
        </w:trPr>
        <w:tc>
          <w:tcPr>
            <w:tcW w:w="2153" w:type="dxa"/>
            <w:shd w:val="clear" w:color="auto" w:fill="auto"/>
            <w:noWrap/>
            <w:vAlign w:val="bottom"/>
          </w:tcPr>
          <w:p w14:paraId="7CA0BCDB"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Credit card</w:t>
            </w:r>
          </w:p>
        </w:tc>
        <w:tc>
          <w:tcPr>
            <w:tcW w:w="576" w:type="dxa"/>
            <w:shd w:val="clear" w:color="auto" w:fill="auto"/>
            <w:noWrap/>
            <w:vAlign w:val="bottom"/>
          </w:tcPr>
          <w:p w14:paraId="3D7A194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14</w:t>
            </w:r>
          </w:p>
        </w:tc>
        <w:tc>
          <w:tcPr>
            <w:tcW w:w="576" w:type="dxa"/>
            <w:shd w:val="clear" w:color="auto" w:fill="auto"/>
            <w:noWrap/>
            <w:vAlign w:val="bottom"/>
          </w:tcPr>
          <w:p w14:paraId="10281B59"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21</w:t>
            </w:r>
          </w:p>
        </w:tc>
        <w:tc>
          <w:tcPr>
            <w:tcW w:w="2166" w:type="dxa"/>
            <w:shd w:val="clear" w:color="auto" w:fill="auto"/>
            <w:noWrap/>
            <w:vAlign w:val="bottom"/>
          </w:tcPr>
          <w:p w14:paraId="6DADF068"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Behavior</w:t>
            </w:r>
          </w:p>
        </w:tc>
        <w:tc>
          <w:tcPr>
            <w:tcW w:w="696" w:type="dxa"/>
            <w:shd w:val="clear" w:color="auto" w:fill="auto"/>
            <w:noWrap/>
            <w:vAlign w:val="bottom"/>
          </w:tcPr>
          <w:p w14:paraId="44ECC62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14</w:t>
            </w:r>
          </w:p>
        </w:tc>
        <w:tc>
          <w:tcPr>
            <w:tcW w:w="696" w:type="dxa"/>
            <w:shd w:val="clear" w:color="auto" w:fill="auto"/>
            <w:noWrap/>
            <w:vAlign w:val="bottom"/>
          </w:tcPr>
          <w:p w14:paraId="4A79E609"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30</w:t>
            </w:r>
          </w:p>
        </w:tc>
        <w:tc>
          <w:tcPr>
            <w:tcW w:w="1917" w:type="dxa"/>
            <w:shd w:val="clear" w:color="auto" w:fill="auto"/>
            <w:noWrap/>
            <w:vAlign w:val="bottom"/>
          </w:tcPr>
          <w:p w14:paraId="417ABF63"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Youth</w:t>
            </w:r>
          </w:p>
        </w:tc>
        <w:tc>
          <w:tcPr>
            <w:tcW w:w="486" w:type="dxa"/>
            <w:shd w:val="clear" w:color="auto" w:fill="auto"/>
            <w:noWrap/>
            <w:vAlign w:val="bottom"/>
          </w:tcPr>
          <w:p w14:paraId="1D0D03D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11</w:t>
            </w:r>
          </w:p>
        </w:tc>
        <w:tc>
          <w:tcPr>
            <w:tcW w:w="486" w:type="dxa"/>
            <w:shd w:val="clear" w:color="auto" w:fill="auto"/>
            <w:noWrap/>
            <w:vAlign w:val="bottom"/>
          </w:tcPr>
          <w:p w14:paraId="1758546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29</w:t>
            </w:r>
          </w:p>
        </w:tc>
      </w:tr>
      <w:tr w:rsidR="005D0830" w:rsidRPr="007E38C1" w14:paraId="21DD8B6B" w14:textId="77777777" w:rsidTr="000E237C">
        <w:trPr>
          <w:trHeight w:val="60"/>
          <w:jc w:val="center"/>
        </w:trPr>
        <w:tc>
          <w:tcPr>
            <w:tcW w:w="2153" w:type="dxa"/>
            <w:shd w:val="clear" w:color="auto" w:fill="auto"/>
            <w:noWrap/>
            <w:vAlign w:val="bottom"/>
          </w:tcPr>
          <w:p w14:paraId="324AE112"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Pension</w:t>
            </w:r>
          </w:p>
        </w:tc>
        <w:tc>
          <w:tcPr>
            <w:tcW w:w="576" w:type="dxa"/>
            <w:shd w:val="clear" w:color="auto" w:fill="auto"/>
            <w:noWrap/>
            <w:vAlign w:val="bottom"/>
          </w:tcPr>
          <w:p w14:paraId="7DA9491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12</w:t>
            </w:r>
          </w:p>
        </w:tc>
        <w:tc>
          <w:tcPr>
            <w:tcW w:w="576" w:type="dxa"/>
            <w:shd w:val="clear" w:color="auto" w:fill="auto"/>
            <w:noWrap/>
            <w:vAlign w:val="bottom"/>
          </w:tcPr>
          <w:p w14:paraId="6265606D"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18</w:t>
            </w:r>
          </w:p>
        </w:tc>
        <w:tc>
          <w:tcPr>
            <w:tcW w:w="2166" w:type="dxa"/>
            <w:shd w:val="clear" w:color="auto" w:fill="auto"/>
            <w:noWrap/>
            <w:vAlign w:val="bottom"/>
          </w:tcPr>
          <w:p w14:paraId="66311F9F"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Finance education</w:t>
            </w:r>
          </w:p>
        </w:tc>
        <w:tc>
          <w:tcPr>
            <w:tcW w:w="696" w:type="dxa"/>
            <w:shd w:val="clear" w:color="auto" w:fill="auto"/>
            <w:noWrap/>
            <w:vAlign w:val="bottom"/>
          </w:tcPr>
          <w:p w14:paraId="0596F16E"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14</w:t>
            </w:r>
          </w:p>
        </w:tc>
        <w:tc>
          <w:tcPr>
            <w:tcW w:w="696" w:type="dxa"/>
            <w:shd w:val="clear" w:color="auto" w:fill="auto"/>
            <w:noWrap/>
            <w:vAlign w:val="bottom"/>
          </w:tcPr>
          <w:p w14:paraId="0AB8B43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w:t>
            </w:r>
          </w:p>
        </w:tc>
        <w:tc>
          <w:tcPr>
            <w:tcW w:w="1917" w:type="dxa"/>
            <w:shd w:val="clear" w:color="auto" w:fill="auto"/>
            <w:noWrap/>
            <w:vAlign w:val="bottom"/>
          </w:tcPr>
          <w:p w14:paraId="6AE5B495"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Asset</w:t>
            </w:r>
          </w:p>
        </w:tc>
        <w:tc>
          <w:tcPr>
            <w:tcW w:w="486" w:type="dxa"/>
            <w:shd w:val="clear" w:color="auto" w:fill="auto"/>
            <w:noWrap/>
            <w:vAlign w:val="bottom"/>
          </w:tcPr>
          <w:p w14:paraId="094DB0D8"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486" w:type="dxa"/>
            <w:shd w:val="clear" w:color="auto" w:fill="auto"/>
            <w:noWrap/>
            <w:vAlign w:val="bottom"/>
          </w:tcPr>
          <w:p w14:paraId="0485F39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r>
      <w:tr w:rsidR="005D0830" w:rsidRPr="007E38C1" w14:paraId="63094427" w14:textId="77777777" w:rsidTr="004530BA">
        <w:trPr>
          <w:trHeight w:val="60"/>
          <w:jc w:val="center"/>
        </w:trPr>
        <w:tc>
          <w:tcPr>
            <w:tcW w:w="2153" w:type="dxa"/>
            <w:shd w:val="clear" w:color="auto" w:fill="auto"/>
            <w:noWrap/>
            <w:vAlign w:val="bottom"/>
          </w:tcPr>
          <w:p w14:paraId="4B3A52E0" w14:textId="776D180C"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sociali</w:t>
            </w:r>
            <w:r w:rsidR="00015947" w:rsidRPr="007E38C1">
              <w:rPr>
                <w:rFonts w:eastAsia="Times New Roman"/>
                <w:color w:val="000000"/>
                <w:sz w:val="18"/>
                <w:szCs w:val="18"/>
                <w:lang w:val="en-US" w:eastAsia="en-CA"/>
              </w:rPr>
              <w:t>z</w:t>
            </w:r>
            <w:r w:rsidRPr="007E38C1">
              <w:rPr>
                <w:rFonts w:eastAsia="Times New Roman"/>
                <w:color w:val="000000"/>
                <w:sz w:val="18"/>
                <w:szCs w:val="18"/>
                <w:lang w:val="en-US" w:eastAsia="en-CA"/>
              </w:rPr>
              <w:t>ation</w:t>
            </w:r>
          </w:p>
        </w:tc>
        <w:tc>
          <w:tcPr>
            <w:tcW w:w="576" w:type="dxa"/>
            <w:shd w:val="clear" w:color="auto" w:fill="auto"/>
            <w:noWrap/>
            <w:vAlign w:val="bottom"/>
          </w:tcPr>
          <w:p w14:paraId="178A2E66"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11</w:t>
            </w:r>
          </w:p>
        </w:tc>
        <w:tc>
          <w:tcPr>
            <w:tcW w:w="576" w:type="dxa"/>
            <w:shd w:val="clear" w:color="auto" w:fill="auto"/>
            <w:noWrap/>
            <w:vAlign w:val="bottom"/>
          </w:tcPr>
          <w:p w14:paraId="2B22BC6C"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21</w:t>
            </w:r>
          </w:p>
        </w:tc>
        <w:tc>
          <w:tcPr>
            <w:tcW w:w="2166" w:type="dxa"/>
            <w:shd w:val="clear" w:color="auto" w:fill="auto"/>
            <w:noWrap/>
            <w:vAlign w:val="bottom"/>
          </w:tcPr>
          <w:p w14:paraId="6EA34C01"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Household finance</w:t>
            </w:r>
          </w:p>
        </w:tc>
        <w:tc>
          <w:tcPr>
            <w:tcW w:w="696" w:type="dxa"/>
            <w:shd w:val="clear" w:color="auto" w:fill="auto"/>
            <w:noWrap/>
            <w:vAlign w:val="bottom"/>
          </w:tcPr>
          <w:p w14:paraId="09A7BB3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13</w:t>
            </w:r>
          </w:p>
        </w:tc>
        <w:tc>
          <w:tcPr>
            <w:tcW w:w="696" w:type="dxa"/>
            <w:tcBorders>
              <w:bottom w:val="single" w:sz="4" w:space="0" w:color="auto"/>
            </w:tcBorders>
            <w:shd w:val="clear" w:color="auto" w:fill="auto"/>
            <w:noWrap/>
            <w:vAlign w:val="bottom"/>
          </w:tcPr>
          <w:p w14:paraId="02C6531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20</w:t>
            </w:r>
          </w:p>
        </w:tc>
        <w:tc>
          <w:tcPr>
            <w:tcW w:w="1917" w:type="dxa"/>
            <w:tcBorders>
              <w:bottom w:val="single" w:sz="4" w:space="0" w:color="auto"/>
            </w:tcBorders>
            <w:shd w:val="clear" w:color="auto" w:fill="auto"/>
            <w:noWrap/>
            <w:vAlign w:val="bottom"/>
          </w:tcPr>
          <w:p w14:paraId="0D6EB450"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Consumer credit</w:t>
            </w:r>
          </w:p>
        </w:tc>
        <w:tc>
          <w:tcPr>
            <w:tcW w:w="486" w:type="dxa"/>
            <w:tcBorders>
              <w:bottom w:val="single" w:sz="4" w:space="0" w:color="auto"/>
            </w:tcBorders>
            <w:shd w:val="clear" w:color="auto" w:fill="auto"/>
            <w:noWrap/>
            <w:vAlign w:val="bottom"/>
          </w:tcPr>
          <w:p w14:paraId="6B08067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486" w:type="dxa"/>
            <w:tcBorders>
              <w:bottom w:val="single" w:sz="4" w:space="0" w:color="auto"/>
            </w:tcBorders>
            <w:shd w:val="clear" w:color="auto" w:fill="auto"/>
            <w:noWrap/>
            <w:vAlign w:val="bottom"/>
          </w:tcPr>
          <w:p w14:paraId="2DEC731F"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11</w:t>
            </w:r>
          </w:p>
        </w:tc>
      </w:tr>
      <w:tr w:rsidR="005D0830" w:rsidRPr="007E38C1" w14:paraId="4E4A1C01" w14:textId="77777777" w:rsidTr="004530BA">
        <w:trPr>
          <w:trHeight w:val="60"/>
          <w:jc w:val="center"/>
        </w:trPr>
        <w:tc>
          <w:tcPr>
            <w:tcW w:w="2153" w:type="dxa"/>
            <w:shd w:val="clear" w:color="auto" w:fill="auto"/>
            <w:noWrap/>
            <w:vAlign w:val="bottom"/>
          </w:tcPr>
          <w:p w14:paraId="7588687A"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wellbeing</w:t>
            </w:r>
          </w:p>
        </w:tc>
        <w:tc>
          <w:tcPr>
            <w:tcW w:w="576" w:type="dxa"/>
            <w:shd w:val="clear" w:color="auto" w:fill="auto"/>
            <w:noWrap/>
            <w:vAlign w:val="bottom"/>
          </w:tcPr>
          <w:p w14:paraId="0D1D082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11</w:t>
            </w:r>
          </w:p>
        </w:tc>
        <w:tc>
          <w:tcPr>
            <w:tcW w:w="576" w:type="dxa"/>
            <w:shd w:val="clear" w:color="auto" w:fill="auto"/>
            <w:noWrap/>
            <w:vAlign w:val="bottom"/>
          </w:tcPr>
          <w:p w14:paraId="2DCDC4E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18</w:t>
            </w:r>
          </w:p>
        </w:tc>
        <w:tc>
          <w:tcPr>
            <w:tcW w:w="2166" w:type="dxa"/>
            <w:shd w:val="clear" w:color="auto" w:fill="auto"/>
            <w:noWrap/>
            <w:vAlign w:val="bottom"/>
          </w:tcPr>
          <w:p w14:paraId="4A080033"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Trust</w:t>
            </w:r>
          </w:p>
        </w:tc>
        <w:tc>
          <w:tcPr>
            <w:tcW w:w="696" w:type="dxa"/>
            <w:shd w:val="clear" w:color="auto" w:fill="auto"/>
            <w:noWrap/>
            <w:vAlign w:val="bottom"/>
          </w:tcPr>
          <w:p w14:paraId="2FFC9166"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12</w:t>
            </w:r>
          </w:p>
        </w:tc>
        <w:tc>
          <w:tcPr>
            <w:tcW w:w="696" w:type="dxa"/>
            <w:shd w:val="clear" w:color="auto" w:fill="auto"/>
            <w:noWrap/>
            <w:vAlign w:val="bottom"/>
          </w:tcPr>
          <w:p w14:paraId="0762CCF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21</w:t>
            </w:r>
          </w:p>
        </w:tc>
        <w:tc>
          <w:tcPr>
            <w:tcW w:w="1917" w:type="dxa"/>
            <w:tcBorders>
              <w:bottom w:val="single" w:sz="4" w:space="0" w:color="auto"/>
            </w:tcBorders>
            <w:shd w:val="clear" w:color="auto" w:fill="auto"/>
            <w:noWrap/>
            <w:vAlign w:val="bottom"/>
          </w:tcPr>
          <w:p w14:paraId="745E3AE7"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crisis</w:t>
            </w:r>
          </w:p>
        </w:tc>
        <w:tc>
          <w:tcPr>
            <w:tcW w:w="486" w:type="dxa"/>
            <w:tcBorders>
              <w:bottom w:val="single" w:sz="4" w:space="0" w:color="auto"/>
            </w:tcBorders>
            <w:shd w:val="clear" w:color="auto" w:fill="auto"/>
            <w:noWrap/>
            <w:vAlign w:val="bottom"/>
          </w:tcPr>
          <w:p w14:paraId="5E06B6F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486" w:type="dxa"/>
            <w:tcBorders>
              <w:bottom w:val="single" w:sz="4" w:space="0" w:color="auto"/>
            </w:tcBorders>
            <w:shd w:val="clear" w:color="auto" w:fill="auto"/>
            <w:noWrap/>
            <w:vAlign w:val="bottom"/>
          </w:tcPr>
          <w:p w14:paraId="42A4FB51"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12</w:t>
            </w:r>
          </w:p>
        </w:tc>
      </w:tr>
      <w:tr w:rsidR="005D0830" w:rsidRPr="007E38C1" w14:paraId="06024C8E" w14:textId="77777777" w:rsidTr="004530BA">
        <w:trPr>
          <w:trHeight w:val="86"/>
          <w:jc w:val="center"/>
        </w:trPr>
        <w:tc>
          <w:tcPr>
            <w:tcW w:w="2153" w:type="dxa"/>
            <w:shd w:val="clear" w:color="auto" w:fill="auto"/>
            <w:noWrap/>
            <w:vAlign w:val="bottom"/>
          </w:tcPr>
          <w:p w14:paraId="0C213A71"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Innovation</w:t>
            </w:r>
          </w:p>
        </w:tc>
        <w:tc>
          <w:tcPr>
            <w:tcW w:w="576" w:type="dxa"/>
            <w:shd w:val="clear" w:color="auto" w:fill="auto"/>
            <w:noWrap/>
            <w:vAlign w:val="bottom"/>
          </w:tcPr>
          <w:p w14:paraId="71CBBFFD"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11</w:t>
            </w:r>
          </w:p>
        </w:tc>
        <w:tc>
          <w:tcPr>
            <w:tcW w:w="576" w:type="dxa"/>
            <w:shd w:val="clear" w:color="auto" w:fill="auto"/>
            <w:noWrap/>
            <w:vAlign w:val="bottom"/>
          </w:tcPr>
          <w:p w14:paraId="30913CEE"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w:t>
            </w:r>
          </w:p>
        </w:tc>
        <w:tc>
          <w:tcPr>
            <w:tcW w:w="2166" w:type="dxa"/>
            <w:shd w:val="clear" w:color="auto" w:fill="auto"/>
            <w:noWrap/>
            <w:vAlign w:val="bottom"/>
          </w:tcPr>
          <w:p w14:paraId="4EDB3F37"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Household</w:t>
            </w:r>
          </w:p>
        </w:tc>
        <w:tc>
          <w:tcPr>
            <w:tcW w:w="696" w:type="dxa"/>
            <w:shd w:val="clear" w:color="auto" w:fill="auto"/>
            <w:noWrap/>
            <w:vAlign w:val="bottom"/>
          </w:tcPr>
          <w:p w14:paraId="4C150921"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11</w:t>
            </w:r>
          </w:p>
        </w:tc>
        <w:tc>
          <w:tcPr>
            <w:tcW w:w="696" w:type="dxa"/>
            <w:tcBorders>
              <w:right w:val="single" w:sz="4" w:space="0" w:color="auto"/>
            </w:tcBorders>
            <w:shd w:val="clear" w:color="auto" w:fill="auto"/>
            <w:noWrap/>
            <w:vAlign w:val="bottom"/>
          </w:tcPr>
          <w:p w14:paraId="5E0C234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17</w:t>
            </w:r>
          </w:p>
        </w:tc>
        <w:tc>
          <w:tcPr>
            <w:tcW w:w="1917" w:type="dxa"/>
            <w:tcBorders>
              <w:top w:val="single" w:sz="4" w:space="0" w:color="auto"/>
              <w:left w:val="single" w:sz="4" w:space="0" w:color="auto"/>
              <w:bottom w:val="nil"/>
              <w:right w:val="nil"/>
            </w:tcBorders>
            <w:shd w:val="clear" w:color="auto" w:fill="auto"/>
            <w:noWrap/>
            <w:vAlign w:val="bottom"/>
          </w:tcPr>
          <w:p w14:paraId="12B186E0" w14:textId="77777777" w:rsidR="005D0830" w:rsidRPr="007E38C1" w:rsidRDefault="005D0830" w:rsidP="000E237C">
            <w:pPr>
              <w:rPr>
                <w:rFonts w:eastAsia="Times New Roman"/>
                <w:sz w:val="18"/>
                <w:szCs w:val="18"/>
                <w:lang w:val="en-US" w:eastAsia="en-CA"/>
              </w:rPr>
            </w:pPr>
          </w:p>
        </w:tc>
        <w:tc>
          <w:tcPr>
            <w:tcW w:w="486" w:type="dxa"/>
            <w:tcBorders>
              <w:top w:val="single" w:sz="4" w:space="0" w:color="auto"/>
              <w:left w:val="nil"/>
              <w:bottom w:val="nil"/>
              <w:right w:val="nil"/>
            </w:tcBorders>
            <w:shd w:val="clear" w:color="auto" w:fill="auto"/>
            <w:noWrap/>
            <w:vAlign w:val="bottom"/>
          </w:tcPr>
          <w:p w14:paraId="3F90086E" w14:textId="77777777" w:rsidR="005D0830" w:rsidRPr="007E38C1" w:rsidRDefault="005D0830" w:rsidP="000E237C">
            <w:pPr>
              <w:rPr>
                <w:rFonts w:eastAsia="Times New Roman"/>
                <w:sz w:val="18"/>
                <w:szCs w:val="18"/>
                <w:lang w:val="en-US" w:eastAsia="en-CA"/>
              </w:rPr>
            </w:pPr>
          </w:p>
        </w:tc>
        <w:tc>
          <w:tcPr>
            <w:tcW w:w="486" w:type="dxa"/>
            <w:tcBorders>
              <w:top w:val="single" w:sz="4" w:space="0" w:color="auto"/>
              <w:left w:val="nil"/>
              <w:bottom w:val="nil"/>
              <w:right w:val="nil"/>
            </w:tcBorders>
            <w:shd w:val="clear" w:color="auto" w:fill="auto"/>
            <w:noWrap/>
            <w:vAlign w:val="bottom"/>
          </w:tcPr>
          <w:p w14:paraId="13A041A0" w14:textId="77777777" w:rsidR="005D0830" w:rsidRPr="007E38C1" w:rsidRDefault="005D0830" w:rsidP="000E237C">
            <w:pPr>
              <w:rPr>
                <w:rFonts w:eastAsia="Times New Roman"/>
                <w:sz w:val="18"/>
                <w:szCs w:val="18"/>
                <w:lang w:val="en-US" w:eastAsia="en-CA"/>
              </w:rPr>
            </w:pPr>
          </w:p>
        </w:tc>
      </w:tr>
      <w:tr w:rsidR="005D0830" w:rsidRPr="007E38C1" w14:paraId="5D0B1C29" w14:textId="77777777" w:rsidTr="004530BA">
        <w:trPr>
          <w:trHeight w:val="160"/>
          <w:jc w:val="center"/>
        </w:trPr>
        <w:tc>
          <w:tcPr>
            <w:tcW w:w="2153" w:type="dxa"/>
            <w:shd w:val="clear" w:color="auto" w:fill="auto"/>
            <w:noWrap/>
            <w:vAlign w:val="bottom"/>
          </w:tcPr>
          <w:p w14:paraId="213F8442"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decision making</w:t>
            </w:r>
          </w:p>
        </w:tc>
        <w:tc>
          <w:tcPr>
            <w:tcW w:w="576" w:type="dxa"/>
            <w:shd w:val="clear" w:color="auto" w:fill="auto"/>
            <w:noWrap/>
            <w:vAlign w:val="bottom"/>
          </w:tcPr>
          <w:p w14:paraId="1CC192F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10</w:t>
            </w:r>
          </w:p>
        </w:tc>
        <w:tc>
          <w:tcPr>
            <w:tcW w:w="576" w:type="dxa"/>
            <w:shd w:val="clear" w:color="auto" w:fill="auto"/>
            <w:noWrap/>
            <w:vAlign w:val="bottom"/>
          </w:tcPr>
          <w:p w14:paraId="492F25E1"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11</w:t>
            </w:r>
          </w:p>
        </w:tc>
        <w:tc>
          <w:tcPr>
            <w:tcW w:w="2166" w:type="dxa"/>
            <w:shd w:val="clear" w:color="auto" w:fill="auto"/>
            <w:noWrap/>
            <w:vAlign w:val="bottom"/>
          </w:tcPr>
          <w:p w14:paraId="30CD0C05"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Knowledge</w:t>
            </w:r>
          </w:p>
        </w:tc>
        <w:tc>
          <w:tcPr>
            <w:tcW w:w="696" w:type="dxa"/>
            <w:shd w:val="clear" w:color="auto" w:fill="auto"/>
            <w:noWrap/>
            <w:vAlign w:val="bottom"/>
          </w:tcPr>
          <w:p w14:paraId="4552E92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11</w:t>
            </w:r>
          </w:p>
        </w:tc>
        <w:tc>
          <w:tcPr>
            <w:tcW w:w="696" w:type="dxa"/>
            <w:tcBorders>
              <w:right w:val="single" w:sz="4" w:space="0" w:color="auto"/>
            </w:tcBorders>
            <w:shd w:val="clear" w:color="auto" w:fill="auto"/>
            <w:noWrap/>
            <w:vAlign w:val="bottom"/>
          </w:tcPr>
          <w:p w14:paraId="18C6F54E"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18</w:t>
            </w:r>
          </w:p>
        </w:tc>
        <w:tc>
          <w:tcPr>
            <w:tcW w:w="1917" w:type="dxa"/>
            <w:tcBorders>
              <w:top w:val="nil"/>
              <w:left w:val="single" w:sz="4" w:space="0" w:color="auto"/>
              <w:bottom w:val="nil"/>
              <w:right w:val="nil"/>
            </w:tcBorders>
            <w:shd w:val="clear" w:color="auto" w:fill="auto"/>
            <w:noWrap/>
            <w:vAlign w:val="bottom"/>
          </w:tcPr>
          <w:p w14:paraId="23BD620B"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3366F605"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0FF8F63C" w14:textId="77777777" w:rsidR="005D0830" w:rsidRPr="007E38C1" w:rsidRDefault="005D0830" w:rsidP="000E237C">
            <w:pPr>
              <w:rPr>
                <w:rFonts w:eastAsia="Times New Roman"/>
                <w:sz w:val="18"/>
                <w:szCs w:val="18"/>
                <w:lang w:val="en-US" w:eastAsia="en-CA"/>
              </w:rPr>
            </w:pPr>
          </w:p>
        </w:tc>
      </w:tr>
      <w:tr w:rsidR="005D0830" w:rsidRPr="007E38C1" w14:paraId="7B081DE1" w14:textId="77777777" w:rsidTr="004530BA">
        <w:trPr>
          <w:trHeight w:val="78"/>
          <w:jc w:val="center"/>
        </w:trPr>
        <w:tc>
          <w:tcPr>
            <w:tcW w:w="2153" w:type="dxa"/>
            <w:shd w:val="clear" w:color="auto" w:fill="auto"/>
            <w:noWrap/>
            <w:vAlign w:val="bottom"/>
          </w:tcPr>
          <w:p w14:paraId="0E442BDC"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Money attitude</w:t>
            </w:r>
          </w:p>
        </w:tc>
        <w:tc>
          <w:tcPr>
            <w:tcW w:w="576" w:type="dxa"/>
            <w:shd w:val="clear" w:color="auto" w:fill="auto"/>
            <w:noWrap/>
            <w:vAlign w:val="bottom"/>
          </w:tcPr>
          <w:p w14:paraId="68535E07"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10</w:t>
            </w:r>
          </w:p>
        </w:tc>
        <w:tc>
          <w:tcPr>
            <w:tcW w:w="576" w:type="dxa"/>
            <w:shd w:val="clear" w:color="auto" w:fill="auto"/>
            <w:noWrap/>
            <w:vAlign w:val="bottom"/>
          </w:tcPr>
          <w:p w14:paraId="614B1AD7"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15</w:t>
            </w:r>
          </w:p>
        </w:tc>
        <w:tc>
          <w:tcPr>
            <w:tcW w:w="2166" w:type="dxa"/>
            <w:shd w:val="clear" w:color="auto" w:fill="auto"/>
            <w:noWrap/>
            <w:vAlign w:val="bottom"/>
          </w:tcPr>
          <w:p w14:paraId="1951A451"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Consumer behavior</w:t>
            </w:r>
          </w:p>
        </w:tc>
        <w:tc>
          <w:tcPr>
            <w:tcW w:w="696" w:type="dxa"/>
            <w:shd w:val="clear" w:color="auto" w:fill="auto"/>
            <w:noWrap/>
            <w:vAlign w:val="bottom"/>
          </w:tcPr>
          <w:p w14:paraId="6C1974B7"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10</w:t>
            </w:r>
          </w:p>
        </w:tc>
        <w:tc>
          <w:tcPr>
            <w:tcW w:w="696" w:type="dxa"/>
            <w:tcBorders>
              <w:right w:val="single" w:sz="4" w:space="0" w:color="auto"/>
            </w:tcBorders>
            <w:shd w:val="clear" w:color="auto" w:fill="auto"/>
            <w:noWrap/>
            <w:vAlign w:val="bottom"/>
          </w:tcPr>
          <w:p w14:paraId="279F80A6"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14</w:t>
            </w:r>
          </w:p>
        </w:tc>
        <w:tc>
          <w:tcPr>
            <w:tcW w:w="1917" w:type="dxa"/>
            <w:tcBorders>
              <w:top w:val="nil"/>
              <w:left w:val="single" w:sz="4" w:space="0" w:color="auto"/>
              <w:bottom w:val="nil"/>
              <w:right w:val="nil"/>
            </w:tcBorders>
            <w:shd w:val="clear" w:color="auto" w:fill="auto"/>
            <w:noWrap/>
            <w:vAlign w:val="bottom"/>
          </w:tcPr>
          <w:p w14:paraId="2D173700"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6EA5B48B"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660C2584" w14:textId="77777777" w:rsidR="005D0830" w:rsidRPr="007E38C1" w:rsidRDefault="005D0830" w:rsidP="000E237C">
            <w:pPr>
              <w:rPr>
                <w:rFonts w:eastAsia="Times New Roman"/>
                <w:sz w:val="18"/>
                <w:szCs w:val="18"/>
                <w:lang w:val="en-US" w:eastAsia="en-CA"/>
              </w:rPr>
            </w:pPr>
          </w:p>
        </w:tc>
      </w:tr>
      <w:tr w:rsidR="005D0830" w:rsidRPr="007E38C1" w14:paraId="56458DAC" w14:textId="77777777" w:rsidTr="004530BA">
        <w:trPr>
          <w:trHeight w:val="60"/>
          <w:jc w:val="center"/>
        </w:trPr>
        <w:tc>
          <w:tcPr>
            <w:tcW w:w="2153" w:type="dxa"/>
            <w:shd w:val="clear" w:color="auto" w:fill="auto"/>
            <w:noWrap/>
            <w:vAlign w:val="bottom"/>
          </w:tcPr>
          <w:p w14:paraId="016F3448"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Survey</w:t>
            </w:r>
          </w:p>
        </w:tc>
        <w:tc>
          <w:tcPr>
            <w:tcW w:w="576" w:type="dxa"/>
            <w:shd w:val="clear" w:color="auto" w:fill="auto"/>
            <w:noWrap/>
            <w:vAlign w:val="bottom"/>
          </w:tcPr>
          <w:p w14:paraId="2235653B"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10</w:t>
            </w:r>
          </w:p>
        </w:tc>
        <w:tc>
          <w:tcPr>
            <w:tcW w:w="576" w:type="dxa"/>
            <w:shd w:val="clear" w:color="auto" w:fill="auto"/>
            <w:noWrap/>
            <w:vAlign w:val="bottom"/>
          </w:tcPr>
          <w:p w14:paraId="75794F5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13</w:t>
            </w:r>
          </w:p>
        </w:tc>
        <w:tc>
          <w:tcPr>
            <w:tcW w:w="2166" w:type="dxa"/>
            <w:shd w:val="clear" w:color="auto" w:fill="auto"/>
            <w:noWrap/>
            <w:vAlign w:val="bottom"/>
          </w:tcPr>
          <w:p w14:paraId="49E4B552"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Audit committee</w:t>
            </w:r>
          </w:p>
        </w:tc>
        <w:tc>
          <w:tcPr>
            <w:tcW w:w="696" w:type="dxa"/>
            <w:shd w:val="clear" w:color="auto" w:fill="auto"/>
            <w:noWrap/>
            <w:vAlign w:val="bottom"/>
          </w:tcPr>
          <w:p w14:paraId="660CF9C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696" w:type="dxa"/>
            <w:tcBorders>
              <w:right w:val="single" w:sz="4" w:space="0" w:color="auto"/>
            </w:tcBorders>
            <w:shd w:val="clear" w:color="auto" w:fill="auto"/>
            <w:noWrap/>
            <w:vAlign w:val="bottom"/>
          </w:tcPr>
          <w:p w14:paraId="1AD661B1"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13</w:t>
            </w:r>
          </w:p>
        </w:tc>
        <w:tc>
          <w:tcPr>
            <w:tcW w:w="1917" w:type="dxa"/>
            <w:tcBorders>
              <w:top w:val="nil"/>
              <w:left w:val="single" w:sz="4" w:space="0" w:color="auto"/>
              <w:bottom w:val="nil"/>
              <w:right w:val="nil"/>
            </w:tcBorders>
            <w:shd w:val="clear" w:color="auto" w:fill="auto"/>
            <w:noWrap/>
            <w:vAlign w:val="bottom"/>
          </w:tcPr>
          <w:p w14:paraId="2D6E9174"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05CED3EE"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6AA4FB32" w14:textId="77777777" w:rsidR="005D0830" w:rsidRPr="007E38C1" w:rsidRDefault="005D0830" w:rsidP="000E237C">
            <w:pPr>
              <w:rPr>
                <w:rFonts w:eastAsia="Times New Roman"/>
                <w:sz w:val="18"/>
                <w:szCs w:val="18"/>
                <w:lang w:val="en-US" w:eastAsia="en-CA"/>
              </w:rPr>
            </w:pPr>
          </w:p>
        </w:tc>
      </w:tr>
      <w:tr w:rsidR="005D0830" w:rsidRPr="007E38C1" w14:paraId="3D209F27" w14:textId="77777777" w:rsidTr="004530BA">
        <w:trPr>
          <w:trHeight w:val="60"/>
          <w:jc w:val="center"/>
        </w:trPr>
        <w:tc>
          <w:tcPr>
            <w:tcW w:w="2153" w:type="dxa"/>
            <w:shd w:val="clear" w:color="auto" w:fill="auto"/>
            <w:noWrap/>
            <w:vAlign w:val="bottom"/>
          </w:tcPr>
          <w:p w14:paraId="4558D786"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Regulation</w:t>
            </w:r>
          </w:p>
        </w:tc>
        <w:tc>
          <w:tcPr>
            <w:tcW w:w="576" w:type="dxa"/>
            <w:shd w:val="clear" w:color="auto" w:fill="auto"/>
            <w:noWrap/>
            <w:vAlign w:val="bottom"/>
          </w:tcPr>
          <w:p w14:paraId="7C5119ED"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576" w:type="dxa"/>
            <w:shd w:val="clear" w:color="auto" w:fill="auto"/>
            <w:noWrap/>
            <w:vAlign w:val="bottom"/>
          </w:tcPr>
          <w:p w14:paraId="4E5C88A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8</w:t>
            </w:r>
          </w:p>
        </w:tc>
        <w:tc>
          <w:tcPr>
            <w:tcW w:w="2166" w:type="dxa"/>
            <w:shd w:val="clear" w:color="auto" w:fill="auto"/>
            <w:noWrap/>
            <w:vAlign w:val="bottom"/>
          </w:tcPr>
          <w:p w14:paraId="4EF3CD6E"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Economic</w:t>
            </w:r>
          </w:p>
        </w:tc>
        <w:tc>
          <w:tcPr>
            <w:tcW w:w="696" w:type="dxa"/>
            <w:shd w:val="clear" w:color="auto" w:fill="auto"/>
            <w:noWrap/>
            <w:vAlign w:val="bottom"/>
          </w:tcPr>
          <w:p w14:paraId="7A1CCF79"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696" w:type="dxa"/>
            <w:tcBorders>
              <w:right w:val="single" w:sz="4" w:space="0" w:color="auto"/>
            </w:tcBorders>
            <w:shd w:val="clear" w:color="auto" w:fill="auto"/>
            <w:noWrap/>
            <w:vAlign w:val="bottom"/>
          </w:tcPr>
          <w:p w14:paraId="3E503EFB"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23</w:t>
            </w:r>
          </w:p>
        </w:tc>
        <w:tc>
          <w:tcPr>
            <w:tcW w:w="1917" w:type="dxa"/>
            <w:tcBorders>
              <w:top w:val="nil"/>
              <w:left w:val="single" w:sz="4" w:space="0" w:color="auto"/>
              <w:bottom w:val="nil"/>
              <w:right w:val="nil"/>
            </w:tcBorders>
            <w:shd w:val="clear" w:color="auto" w:fill="auto"/>
            <w:noWrap/>
            <w:vAlign w:val="bottom"/>
          </w:tcPr>
          <w:p w14:paraId="278CFDEC"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66F61F4C"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0B1B9B47" w14:textId="77777777" w:rsidR="005D0830" w:rsidRPr="007E38C1" w:rsidRDefault="005D0830" w:rsidP="000E237C">
            <w:pPr>
              <w:rPr>
                <w:rFonts w:eastAsia="Times New Roman"/>
                <w:sz w:val="18"/>
                <w:szCs w:val="18"/>
                <w:lang w:val="en-US" w:eastAsia="en-CA"/>
              </w:rPr>
            </w:pPr>
          </w:p>
        </w:tc>
      </w:tr>
      <w:tr w:rsidR="005D0830" w:rsidRPr="007E38C1" w14:paraId="6CC4F48D" w14:textId="77777777" w:rsidTr="004530BA">
        <w:trPr>
          <w:trHeight w:val="60"/>
          <w:jc w:val="center"/>
        </w:trPr>
        <w:tc>
          <w:tcPr>
            <w:tcW w:w="2153" w:type="dxa"/>
            <w:shd w:val="clear" w:color="auto" w:fill="auto"/>
            <w:noWrap/>
            <w:vAlign w:val="bottom"/>
          </w:tcPr>
          <w:p w14:paraId="27866307"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Saving behavior</w:t>
            </w:r>
          </w:p>
        </w:tc>
        <w:tc>
          <w:tcPr>
            <w:tcW w:w="576" w:type="dxa"/>
            <w:shd w:val="clear" w:color="auto" w:fill="auto"/>
            <w:noWrap/>
            <w:vAlign w:val="bottom"/>
          </w:tcPr>
          <w:p w14:paraId="6991BE6F"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576" w:type="dxa"/>
            <w:shd w:val="clear" w:color="auto" w:fill="auto"/>
            <w:noWrap/>
            <w:vAlign w:val="bottom"/>
          </w:tcPr>
          <w:p w14:paraId="17439FB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13</w:t>
            </w:r>
          </w:p>
        </w:tc>
        <w:tc>
          <w:tcPr>
            <w:tcW w:w="2166" w:type="dxa"/>
            <w:shd w:val="clear" w:color="auto" w:fill="auto"/>
            <w:noWrap/>
            <w:vAlign w:val="bottom"/>
          </w:tcPr>
          <w:p w14:paraId="1851E3FA"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High education</w:t>
            </w:r>
          </w:p>
        </w:tc>
        <w:tc>
          <w:tcPr>
            <w:tcW w:w="696" w:type="dxa"/>
            <w:shd w:val="clear" w:color="auto" w:fill="auto"/>
            <w:noWrap/>
            <w:vAlign w:val="bottom"/>
          </w:tcPr>
          <w:p w14:paraId="18A3BAC6"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696" w:type="dxa"/>
            <w:tcBorders>
              <w:right w:val="single" w:sz="4" w:space="0" w:color="auto"/>
            </w:tcBorders>
            <w:shd w:val="clear" w:color="auto" w:fill="auto"/>
            <w:noWrap/>
            <w:vAlign w:val="bottom"/>
          </w:tcPr>
          <w:p w14:paraId="5C41064F"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10</w:t>
            </w:r>
          </w:p>
        </w:tc>
        <w:tc>
          <w:tcPr>
            <w:tcW w:w="1917" w:type="dxa"/>
            <w:tcBorders>
              <w:top w:val="nil"/>
              <w:left w:val="single" w:sz="4" w:space="0" w:color="auto"/>
              <w:bottom w:val="nil"/>
              <w:right w:val="nil"/>
            </w:tcBorders>
            <w:shd w:val="clear" w:color="auto" w:fill="auto"/>
            <w:noWrap/>
            <w:vAlign w:val="bottom"/>
          </w:tcPr>
          <w:p w14:paraId="459BF05F"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0A614707"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50EE9B34" w14:textId="77777777" w:rsidR="005D0830" w:rsidRPr="007E38C1" w:rsidRDefault="005D0830" w:rsidP="000E237C">
            <w:pPr>
              <w:rPr>
                <w:rFonts w:eastAsia="Times New Roman"/>
                <w:sz w:val="18"/>
                <w:szCs w:val="18"/>
                <w:lang w:val="en-US" w:eastAsia="en-CA"/>
              </w:rPr>
            </w:pPr>
          </w:p>
        </w:tc>
      </w:tr>
      <w:tr w:rsidR="005D0830" w:rsidRPr="007E38C1" w14:paraId="1BABCCAE" w14:textId="77777777" w:rsidTr="004530BA">
        <w:trPr>
          <w:trHeight w:val="60"/>
          <w:jc w:val="center"/>
        </w:trPr>
        <w:tc>
          <w:tcPr>
            <w:tcW w:w="2153" w:type="dxa"/>
            <w:shd w:val="clear" w:color="auto" w:fill="auto"/>
            <w:noWrap/>
            <w:vAlign w:val="bottom"/>
          </w:tcPr>
          <w:p w14:paraId="5AE6BD2E"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Student</w:t>
            </w:r>
          </w:p>
        </w:tc>
        <w:tc>
          <w:tcPr>
            <w:tcW w:w="576" w:type="dxa"/>
            <w:shd w:val="clear" w:color="auto" w:fill="auto"/>
            <w:noWrap/>
            <w:vAlign w:val="bottom"/>
          </w:tcPr>
          <w:p w14:paraId="60F4869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576" w:type="dxa"/>
            <w:shd w:val="clear" w:color="auto" w:fill="auto"/>
            <w:noWrap/>
            <w:vAlign w:val="bottom"/>
          </w:tcPr>
          <w:p w14:paraId="1FDB685B"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17</w:t>
            </w:r>
          </w:p>
        </w:tc>
        <w:tc>
          <w:tcPr>
            <w:tcW w:w="2166" w:type="dxa"/>
            <w:shd w:val="clear" w:color="auto" w:fill="auto"/>
            <w:noWrap/>
            <w:vAlign w:val="bottom"/>
          </w:tcPr>
          <w:p w14:paraId="3F3F3251"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Mortgage</w:t>
            </w:r>
          </w:p>
        </w:tc>
        <w:tc>
          <w:tcPr>
            <w:tcW w:w="696" w:type="dxa"/>
            <w:shd w:val="clear" w:color="auto" w:fill="auto"/>
            <w:noWrap/>
            <w:vAlign w:val="bottom"/>
          </w:tcPr>
          <w:p w14:paraId="767A1D4C"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696" w:type="dxa"/>
            <w:tcBorders>
              <w:right w:val="single" w:sz="4" w:space="0" w:color="auto"/>
            </w:tcBorders>
            <w:shd w:val="clear" w:color="auto" w:fill="auto"/>
            <w:noWrap/>
            <w:vAlign w:val="bottom"/>
          </w:tcPr>
          <w:p w14:paraId="45C2DE9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11</w:t>
            </w:r>
          </w:p>
        </w:tc>
        <w:tc>
          <w:tcPr>
            <w:tcW w:w="1917" w:type="dxa"/>
            <w:tcBorders>
              <w:top w:val="nil"/>
              <w:left w:val="single" w:sz="4" w:space="0" w:color="auto"/>
              <w:bottom w:val="nil"/>
              <w:right w:val="nil"/>
            </w:tcBorders>
            <w:shd w:val="clear" w:color="auto" w:fill="auto"/>
            <w:noWrap/>
            <w:vAlign w:val="bottom"/>
          </w:tcPr>
          <w:p w14:paraId="5FE191E1"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6BA654D4"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67113F07" w14:textId="77777777" w:rsidR="005D0830" w:rsidRPr="007E38C1" w:rsidRDefault="005D0830" w:rsidP="000E237C">
            <w:pPr>
              <w:rPr>
                <w:rFonts w:eastAsia="Times New Roman"/>
                <w:sz w:val="18"/>
                <w:szCs w:val="18"/>
                <w:lang w:val="en-US" w:eastAsia="en-CA"/>
              </w:rPr>
            </w:pPr>
          </w:p>
        </w:tc>
      </w:tr>
      <w:tr w:rsidR="005D0830" w:rsidRPr="007E38C1" w14:paraId="686232FC" w14:textId="77777777" w:rsidTr="004530BA">
        <w:trPr>
          <w:trHeight w:val="60"/>
          <w:jc w:val="center"/>
        </w:trPr>
        <w:tc>
          <w:tcPr>
            <w:tcW w:w="2153" w:type="dxa"/>
            <w:shd w:val="clear" w:color="auto" w:fill="auto"/>
            <w:noWrap/>
            <w:vAlign w:val="bottom"/>
          </w:tcPr>
          <w:p w14:paraId="28D80096"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University</w:t>
            </w:r>
          </w:p>
        </w:tc>
        <w:tc>
          <w:tcPr>
            <w:tcW w:w="576" w:type="dxa"/>
            <w:shd w:val="clear" w:color="auto" w:fill="auto"/>
            <w:noWrap/>
            <w:vAlign w:val="bottom"/>
          </w:tcPr>
          <w:p w14:paraId="019B380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576" w:type="dxa"/>
            <w:shd w:val="clear" w:color="auto" w:fill="auto"/>
            <w:noWrap/>
            <w:vAlign w:val="bottom"/>
          </w:tcPr>
          <w:p w14:paraId="3AC0837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21</w:t>
            </w:r>
          </w:p>
        </w:tc>
        <w:tc>
          <w:tcPr>
            <w:tcW w:w="2166" w:type="dxa"/>
            <w:shd w:val="clear" w:color="auto" w:fill="auto"/>
            <w:noWrap/>
            <w:vAlign w:val="bottom"/>
          </w:tcPr>
          <w:p w14:paraId="067F29F2"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Portfolio choice</w:t>
            </w:r>
          </w:p>
        </w:tc>
        <w:tc>
          <w:tcPr>
            <w:tcW w:w="696" w:type="dxa"/>
            <w:shd w:val="clear" w:color="auto" w:fill="auto"/>
            <w:noWrap/>
            <w:vAlign w:val="bottom"/>
          </w:tcPr>
          <w:p w14:paraId="5778E81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696" w:type="dxa"/>
            <w:tcBorders>
              <w:right w:val="single" w:sz="4" w:space="0" w:color="auto"/>
            </w:tcBorders>
            <w:shd w:val="clear" w:color="auto" w:fill="auto"/>
            <w:noWrap/>
            <w:vAlign w:val="bottom"/>
          </w:tcPr>
          <w:p w14:paraId="546C25D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w:t>
            </w:r>
          </w:p>
        </w:tc>
        <w:tc>
          <w:tcPr>
            <w:tcW w:w="1917" w:type="dxa"/>
            <w:tcBorders>
              <w:top w:val="nil"/>
              <w:left w:val="single" w:sz="4" w:space="0" w:color="auto"/>
              <w:bottom w:val="nil"/>
              <w:right w:val="nil"/>
            </w:tcBorders>
            <w:shd w:val="clear" w:color="auto" w:fill="auto"/>
            <w:noWrap/>
            <w:vAlign w:val="bottom"/>
          </w:tcPr>
          <w:p w14:paraId="53F3F255"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50A4892F" w14:textId="77777777" w:rsidR="005D0830" w:rsidRPr="007E38C1" w:rsidRDefault="005D0830" w:rsidP="000E237C">
            <w:pPr>
              <w:rPr>
                <w:rFonts w:eastAsia="Times New Roman"/>
                <w:sz w:val="18"/>
                <w:szCs w:val="18"/>
                <w:lang w:val="en-US" w:eastAsia="en-CA"/>
              </w:rPr>
            </w:pPr>
          </w:p>
        </w:tc>
        <w:tc>
          <w:tcPr>
            <w:tcW w:w="486" w:type="dxa"/>
            <w:tcBorders>
              <w:top w:val="nil"/>
              <w:left w:val="nil"/>
              <w:bottom w:val="nil"/>
              <w:right w:val="nil"/>
            </w:tcBorders>
            <w:shd w:val="clear" w:color="auto" w:fill="auto"/>
            <w:noWrap/>
            <w:vAlign w:val="bottom"/>
          </w:tcPr>
          <w:p w14:paraId="532FB5E7" w14:textId="77777777" w:rsidR="005D0830" w:rsidRPr="007E38C1" w:rsidRDefault="005D0830" w:rsidP="000E237C">
            <w:pPr>
              <w:rPr>
                <w:rFonts w:eastAsia="Times New Roman"/>
                <w:sz w:val="18"/>
                <w:szCs w:val="18"/>
                <w:lang w:val="en-US" w:eastAsia="en-CA"/>
              </w:rPr>
            </w:pPr>
          </w:p>
        </w:tc>
      </w:tr>
    </w:tbl>
    <w:p w14:paraId="47CF56B8" w14:textId="77777777" w:rsidR="00B37833" w:rsidRDefault="00B37833" w:rsidP="00B37833">
      <w:pPr>
        <w:ind w:firstLine="567"/>
        <w:jc w:val="center"/>
        <w:rPr>
          <w:szCs w:val="24"/>
          <w:lang w:val="en-US"/>
        </w:rPr>
      </w:pPr>
    </w:p>
    <w:p w14:paraId="55E3AD69" w14:textId="0E1146A1" w:rsidR="000E237C" w:rsidRPr="007E38C1" w:rsidRDefault="000E237C" w:rsidP="00B37833">
      <w:pPr>
        <w:ind w:firstLine="567"/>
        <w:jc w:val="center"/>
        <w:rPr>
          <w:szCs w:val="24"/>
          <w:lang w:val="en-US"/>
        </w:rPr>
      </w:pPr>
      <w:r w:rsidRPr="007E38C1">
        <w:rPr>
          <w:szCs w:val="24"/>
          <w:lang w:val="en-US"/>
        </w:rPr>
        <w:t>Figure 8: Keyword occurrences in Period 2 (2016</w:t>
      </w:r>
      <w:r w:rsidR="00001DDC" w:rsidRPr="007E38C1">
        <w:rPr>
          <w:szCs w:val="24"/>
          <w:lang w:val="en-US"/>
        </w:rPr>
        <w:t>–</w:t>
      </w:r>
      <w:r w:rsidRPr="007E38C1">
        <w:rPr>
          <w:szCs w:val="24"/>
          <w:lang w:val="en-US"/>
        </w:rPr>
        <w:t>2021)</w:t>
      </w:r>
    </w:p>
    <w:p w14:paraId="3112D8F6" w14:textId="3D8389D3" w:rsidR="005D0830" w:rsidRPr="007E38C1" w:rsidRDefault="005D0830" w:rsidP="005D0830">
      <w:pPr>
        <w:spacing w:line="480" w:lineRule="auto"/>
        <w:jc w:val="both"/>
        <w:rPr>
          <w:szCs w:val="24"/>
          <w:lang w:val="en-US"/>
        </w:rPr>
      </w:pPr>
      <w:r w:rsidRPr="007E38C1">
        <w:rPr>
          <w:noProof/>
          <w:lang w:val="en-US" w:eastAsia="en-CA"/>
        </w:rPr>
        <w:drawing>
          <wp:inline distT="0" distB="0" distL="0" distR="0" wp14:anchorId="0E6354C6" wp14:editId="320BE9B3">
            <wp:extent cx="5474335" cy="3257550"/>
            <wp:effectExtent l="19050" t="19050" r="12065" b="190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81817" cy="3262002"/>
                    </a:xfrm>
                    <a:prstGeom prst="rect">
                      <a:avLst/>
                    </a:prstGeom>
                    <a:noFill/>
                    <a:ln w="3175">
                      <a:solidFill>
                        <a:schemeClr val="tx1"/>
                      </a:solidFill>
                    </a:ln>
                  </pic:spPr>
                </pic:pic>
              </a:graphicData>
            </a:graphic>
          </wp:inline>
        </w:drawing>
      </w:r>
    </w:p>
    <w:p w14:paraId="301BE3A2" w14:textId="6EA63384" w:rsidR="000E237C" w:rsidRPr="007E38C1" w:rsidRDefault="000E237C" w:rsidP="000E237C">
      <w:pPr>
        <w:spacing w:line="480" w:lineRule="auto"/>
        <w:ind w:firstLine="567"/>
        <w:jc w:val="both"/>
        <w:rPr>
          <w:szCs w:val="24"/>
          <w:lang w:val="en-US"/>
        </w:rPr>
      </w:pPr>
      <w:r w:rsidRPr="007E38C1">
        <w:rPr>
          <w:szCs w:val="24"/>
          <w:lang w:val="en-US"/>
        </w:rPr>
        <w:lastRenderedPageBreak/>
        <w:t xml:space="preserve">Table </w:t>
      </w:r>
      <w:r w:rsidR="005D5C9A">
        <w:rPr>
          <w:szCs w:val="24"/>
          <w:lang w:val="en-US"/>
        </w:rPr>
        <w:t>7</w:t>
      </w:r>
      <w:r w:rsidRPr="007E38C1">
        <w:rPr>
          <w:szCs w:val="24"/>
          <w:lang w:val="en-US"/>
        </w:rPr>
        <w:t>: Keyword occurrence clusters in Period 2 (2016</w:t>
      </w:r>
      <w:r w:rsidR="00001DDC" w:rsidRPr="007E38C1">
        <w:rPr>
          <w:szCs w:val="24"/>
          <w:lang w:val="en-US"/>
        </w:rPr>
        <w:t>–</w:t>
      </w:r>
      <w:r w:rsidRPr="007E38C1">
        <w:rPr>
          <w:szCs w:val="24"/>
          <w:lang w:val="en-US"/>
        </w:rPr>
        <w:t>2021)</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576"/>
        <w:gridCol w:w="578"/>
        <w:gridCol w:w="2166"/>
        <w:gridCol w:w="576"/>
        <w:gridCol w:w="696"/>
        <w:gridCol w:w="11"/>
        <w:gridCol w:w="1906"/>
        <w:gridCol w:w="576"/>
        <w:gridCol w:w="576"/>
        <w:gridCol w:w="11"/>
      </w:tblGrid>
      <w:tr w:rsidR="005D0830" w:rsidRPr="007E38C1" w14:paraId="6FC26988" w14:textId="77777777" w:rsidTr="000E237C">
        <w:trPr>
          <w:cantSplit/>
          <w:trHeight w:val="184"/>
          <w:jc w:val="center"/>
        </w:trPr>
        <w:tc>
          <w:tcPr>
            <w:tcW w:w="2935" w:type="dxa"/>
            <w:gridSpan w:val="3"/>
            <w:shd w:val="clear" w:color="auto" w:fill="E7E6E6" w:themeFill="background2"/>
            <w:noWrap/>
            <w:vAlign w:val="bottom"/>
          </w:tcPr>
          <w:p w14:paraId="3B1A270A" w14:textId="77777777" w:rsidR="005D0830" w:rsidRPr="007E38C1" w:rsidRDefault="005D0830" w:rsidP="000E237C">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1</w:t>
            </w:r>
          </w:p>
        </w:tc>
        <w:tc>
          <w:tcPr>
            <w:tcW w:w="3449" w:type="dxa"/>
            <w:gridSpan w:val="4"/>
            <w:shd w:val="clear" w:color="auto" w:fill="E7E6E6" w:themeFill="background2"/>
            <w:noWrap/>
            <w:vAlign w:val="bottom"/>
          </w:tcPr>
          <w:p w14:paraId="75588405" w14:textId="77777777" w:rsidR="005D0830" w:rsidRPr="007E38C1" w:rsidRDefault="005D0830" w:rsidP="000E237C">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2</w:t>
            </w:r>
          </w:p>
        </w:tc>
        <w:tc>
          <w:tcPr>
            <w:tcW w:w="3069" w:type="dxa"/>
            <w:gridSpan w:val="4"/>
            <w:shd w:val="clear" w:color="auto" w:fill="E7E6E6" w:themeFill="background2"/>
            <w:noWrap/>
            <w:vAlign w:val="bottom"/>
          </w:tcPr>
          <w:p w14:paraId="5FCDA867" w14:textId="77777777" w:rsidR="005D0830" w:rsidRPr="007E38C1" w:rsidRDefault="005D0830" w:rsidP="000E237C">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3</w:t>
            </w:r>
          </w:p>
        </w:tc>
      </w:tr>
      <w:tr w:rsidR="005D0830" w:rsidRPr="007E38C1" w14:paraId="615EB67E" w14:textId="77777777" w:rsidTr="00FD15E8">
        <w:trPr>
          <w:gridAfter w:val="1"/>
          <w:wAfter w:w="11" w:type="dxa"/>
          <w:cantSplit/>
          <w:trHeight w:val="1675"/>
          <w:jc w:val="center"/>
        </w:trPr>
        <w:tc>
          <w:tcPr>
            <w:tcW w:w="1781" w:type="dxa"/>
            <w:shd w:val="clear" w:color="auto" w:fill="E7E6E6" w:themeFill="background2"/>
            <w:noWrap/>
            <w:vAlign w:val="bottom"/>
            <w:hideMark/>
          </w:tcPr>
          <w:p w14:paraId="105778C0" w14:textId="77777777" w:rsidR="005D0830" w:rsidRPr="007E38C1" w:rsidRDefault="005D0830" w:rsidP="000E237C">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Keywords</w:t>
            </w:r>
          </w:p>
        </w:tc>
        <w:tc>
          <w:tcPr>
            <w:tcW w:w="576" w:type="dxa"/>
            <w:shd w:val="clear" w:color="auto" w:fill="E7E6E6" w:themeFill="background2"/>
            <w:noWrap/>
            <w:textDirection w:val="btLr"/>
            <w:vAlign w:val="bottom"/>
            <w:hideMark/>
          </w:tcPr>
          <w:p w14:paraId="06C0186C" w14:textId="77777777" w:rsidR="005D0830" w:rsidRPr="007E38C1" w:rsidRDefault="005D0830" w:rsidP="000E237C">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Occurrences</w:t>
            </w:r>
          </w:p>
        </w:tc>
        <w:tc>
          <w:tcPr>
            <w:tcW w:w="578" w:type="dxa"/>
            <w:shd w:val="clear" w:color="auto" w:fill="E7E6E6" w:themeFill="background2"/>
            <w:noWrap/>
            <w:textDirection w:val="btLr"/>
            <w:vAlign w:val="bottom"/>
            <w:hideMark/>
          </w:tcPr>
          <w:p w14:paraId="1275A354" w14:textId="77777777" w:rsidR="005D0830" w:rsidRPr="007E38C1" w:rsidRDefault="005D0830" w:rsidP="000E237C">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Total link strength</w:t>
            </w:r>
          </w:p>
        </w:tc>
        <w:tc>
          <w:tcPr>
            <w:tcW w:w="2166" w:type="dxa"/>
            <w:shd w:val="clear" w:color="auto" w:fill="E7E6E6" w:themeFill="background2"/>
            <w:noWrap/>
            <w:vAlign w:val="bottom"/>
            <w:hideMark/>
          </w:tcPr>
          <w:p w14:paraId="46079AEB" w14:textId="77777777" w:rsidR="005D0830" w:rsidRPr="007E38C1" w:rsidRDefault="005D0830" w:rsidP="000E237C">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Keywords</w:t>
            </w:r>
          </w:p>
        </w:tc>
        <w:tc>
          <w:tcPr>
            <w:tcW w:w="576" w:type="dxa"/>
            <w:shd w:val="clear" w:color="auto" w:fill="E7E6E6" w:themeFill="background2"/>
            <w:noWrap/>
            <w:textDirection w:val="btLr"/>
            <w:vAlign w:val="bottom"/>
            <w:hideMark/>
          </w:tcPr>
          <w:p w14:paraId="2CCEF533" w14:textId="77777777" w:rsidR="005D0830" w:rsidRPr="007E38C1" w:rsidRDefault="005D0830" w:rsidP="000E237C">
            <w:pPr>
              <w:jc w:val="center"/>
              <w:rPr>
                <w:rFonts w:eastAsia="Times New Roman"/>
                <w:b/>
                <w:bCs/>
                <w:sz w:val="18"/>
                <w:szCs w:val="18"/>
                <w:lang w:val="en-US" w:eastAsia="en-CA"/>
              </w:rPr>
            </w:pPr>
            <w:r w:rsidRPr="007E38C1">
              <w:rPr>
                <w:rFonts w:eastAsia="Times New Roman"/>
                <w:b/>
                <w:bCs/>
                <w:color w:val="000000"/>
                <w:sz w:val="18"/>
                <w:szCs w:val="18"/>
                <w:lang w:val="en-US" w:eastAsia="en-CA"/>
              </w:rPr>
              <w:t>Occurrences</w:t>
            </w:r>
          </w:p>
        </w:tc>
        <w:tc>
          <w:tcPr>
            <w:tcW w:w="696" w:type="dxa"/>
            <w:shd w:val="clear" w:color="auto" w:fill="E7E6E6" w:themeFill="background2"/>
            <w:noWrap/>
            <w:textDirection w:val="btLr"/>
            <w:vAlign w:val="bottom"/>
            <w:hideMark/>
          </w:tcPr>
          <w:p w14:paraId="1AA1787A" w14:textId="77777777" w:rsidR="005D0830" w:rsidRPr="007E38C1" w:rsidRDefault="005D0830" w:rsidP="000E237C">
            <w:pPr>
              <w:jc w:val="center"/>
              <w:rPr>
                <w:rFonts w:eastAsia="Times New Roman"/>
                <w:b/>
                <w:bCs/>
                <w:sz w:val="18"/>
                <w:szCs w:val="18"/>
                <w:lang w:val="en-US" w:eastAsia="en-CA"/>
              </w:rPr>
            </w:pPr>
            <w:r w:rsidRPr="007E38C1">
              <w:rPr>
                <w:rFonts w:eastAsia="Times New Roman"/>
                <w:b/>
                <w:bCs/>
                <w:color w:val="000000"/>
                <w:sz w:val="18"/>
                <w:szCs w:val="18"/>
                <w:lang w:val="en-US" w:eastAsia="en-CA"/>
              </w:rPr>
              <w:t>Total link strength</w:t>
            </w:r>
          </w:p>
        </w:tc>
        <w:tc>
          <w:tcPr>
            <w:tcW w:w="1917" w:type="dxa"/>
            <w:gridSpan w:val="2"/>
            <w:shd w:val="clear" w:color="auto" w:fill="E7E6E6" w:themeFill="background2"/>
            <w:noWrap/>
            <w:vAlign w:val="bottom"/>
            <w:hideMark/>
          </w:tcPr>
          <w:p w14:paraId="3F9796B8" w14:textId="77777777" w:rsidR="005D0830" w:rsidRPr="007E38C1" w:rsidRDefault="005D0830" w:rsidP="000E237C">
            <w:pPr>
              <w:jc w:val="center"/>
              <w:rPr>
                <w:rFonts w:eastAsia="Times New Roman"/>
                <w:b/>
                <w:bCs/>
                <w:sz w:val="18"/>
                <w:szCs w:val="18"/>
                <w:lang w:val="en-US" w:eastAsia="en-CA"/>
              </w:rPr>
            </w:pPr>
            <w:r w:rsidRPr="007E38C1">
              <w:rPr>
                <w:rFonts w:eastAsia="Times New Roman"/>
                <w:b/>
                <w:bCs/>
                <w:color w:val="000000"/>
                <w:sz w:val="18"/>
                <w:szCs w:val="18"/>
                <w:lang w:val="en-US" w:eastAsia="en-CA"/>
              </w:rPr>
              <w:t>Keywords</w:t>
            </w:r>
          </w:p>
        </w:tc>
        <w:tc>
          <w:tcPr>
            <w:tcW w:w="576" w:type="dxa"/>
            <w:shd w:val="clear" w:color="auto" w:fill="E7E6E6" w:themeFill="background2"/>
            <w:noWrap/>
            <w:textDirection w:val="btLr"/>
            <w:vAlign w:val="bottom"/>
            <w:hideMark/>
          </w:tcPr>
          <w:p w14:paraId="357DE5BD" w14:textId="77777777" w:rsidR="005D0830" w:rsidRPr="007E38C1" w:rsidRDefault="005D0830" w:rsidP="000E237C">
            <w:pPr>
              <w:jc w:val="center"/>
              <w:rPr>
                <w:rFonts w:eastAsia="Times New Roman"/>
                <w:b/>
                <w:bCs/>
                <w:sz w:val="18"/>
                <w:szCs w:val="18"/>
                <w:lang w:val="en-US" w:eastAsia="en-CA"/>
              </w:rPr>
            </w:pPr>
            <w:r w:rsidRPr="007E38C1">
              <w:rPr>
                <w:rFonts w:eastAsia="Times New Roman"/>
                <w:b/>
                <w:bCs/>
                <w:color w:val="000000"/>
                <w:sz w:val="18"/>
                <w:szCs w:val="18"/>
                <w:lang w:val="en-US" w:eastAsia="en-CA"/>
              </w:rPr>
              <w:t>Occurrences</w:t>
            </w:r>
          </w:p>
        </w:tc>
        <w:tc>
          <w:tcPr>
            <w:tcW w:w="576" w:type="dxa"/>
            <w:shd w:val="clear" w:color="auto" w:fill="E7E6E6" w:themeFill="background2"/>
            <w:noWrap/>
            <w:textDirection w:val="btLr"/>
            <w:vAlign w:val="bottom"/>
            <w:hideMark/>
          </w:tcPr>
          <w:p w14:paraId="39E355C8" w14:textId="77777777" w:rsidR="005D0830" w:rsidRPr="007E38C1" w:rsidRDefault="005D0830" w:rsidP="000E237C">
            <w:pPr>
              <w:jc w:val="center"/>
              <w:rPr>
                <w:rFonts w:eastAsia="Times New Roman"/>
                <w:b/>
                <w:bCs/>
                <w:sz w:val="18"/>
                <w:szCs w:val="18"/>
                <w:lang w:val="en-US" w:eastAsia="en-CA"/>
              </w:rPr>
            </w:pPr>
            <w:r w:rsidRPr="007E38C1">
              <w:rPr>
                <w:rFonts w:eastAsia="Times New Roman"/>
                <w:b/>
                <w:bCs/>
                <w:color w:val="000000"/>
                <w:sz w:val="18"/>
                <w:szCs w:val="18"/>
                <w:lang w:val="en-US" w:eastAsia="en-CA"/>
              </w:rPr>
              <w:t>Total link strength</w:t>
            </w:r>
          </w:p>
        </w:tc>
      </w:tr>
      <w:tr w:rsidR="005D0830" w:rsidRPr="007E38C1" w14:paraId="2D4A5F2C" w14:textId="77777777" w:rsidTr="00FD15E8">
        <w:trPr>
          <w:gridAfter w:val="1"/>
          <w:wAfter w:w="11" w:type="dxa"/>
          <w:trHeight w:val="72"/>
          <w:jc w:val="center"/>
        </w:trPr>
        <w:tc>
          <w:tcPr>
            <w:tcW w:w="1781" w:type="dxa"/>
            <w:shd w:val="clear" w:color="auto" w:fill="auto"/>
            <w:noWrap/>
          </w:tcPr>
          <w:p w14:paraId="098BDBA4"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literacy</w:t>
            </w:r>
          </w:p>
        </w:tc>
        <w:tc>
          <w:tcPr>
            <w:tcW w:w="576" w:type="dxa"/>
            <w:shd w:val="clear" w:color="auto" w:fill="auto"/>
            <w:noWrap/>
          </w:tcPr>
          <w:p w14:paraId="5575CA37"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1091</w:t>
            </w:r>
          </w:p>
        </w:tc>
        <w:tc>
          <w:tcPr>
            <w:tcW w:w="578" w:type="dxa"/>
            <w:shd w:val="clear" w:color="auto" w:fill="auto"/>
            <w:noWrap/>
          </w:tcPr>
          <w:p w14:paraId="22DB7D3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1052</w:t>
            </w:r>
          </w:p>
        </w:tc>
        <w:tc>
          <w:tcPr>
            <w:tcW w:w="2166" w:type="dxa"/>
            <w:shd w:val="clear" w:color="auto" w:fill="auto"/>
            <w:noWrap/>
          </w:tcPr>
          <w:p w14:paraId="595E9924"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education</w:t>
            </w:r>
          </w:p>
        </w:tc>
        <w:tc>
          <w:tcPr>
            <w:tcW w:w="576" w:type="dxa"/>
            <w:shd w:val="clear" w:color="auto" w:fill="auto"/>
            <w:noWrap/>
          </w:tcPr>
          <w:p w14:paraId="1D25D9D7"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276</w:t>
            </w:r>
          </w:p>
        </w:tc>
        <w:tc>
          <w:tcPr>
            <w:tcW w:w="696" w:type="dxa"/>
            <w:shd w:val="clear" w:color="auto" w:fill="auto"/>
            <w:noWrap/>
          </w:tcPr>
          <w:p w14:paraId="5022C5D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362</w:t>
            </w:r>
          </w:p>
        </w:tc>
        <w:tc>
          <w:tcPr>
            <w:tcW w:w="1917" w:type="dxa"/>
            <w:gridSpan w:val="2"/>
            <w:shd w:val="clear" w:color="auto" w:fill="auto"/>
            <w:noWrap/>
          </w:tcPr>
          <w:p w14:paraId="610C1CBF"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inclusion</w:t>
            </w:r>
          </w:p>
        </w:tc>
        <w:tc>
          <w:tcPr>
            <w:tcW w:w="576" w:type="dxa"/>
            <w:shd w:val="clear" w:color="auto" w:fill="auto"/>
            <w:noWrap/>
          </w:tcPr>
          <w:p w14:paraId="28B7B736"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143</w:t>
            </w:r>
          </w:p>
        </w:tc>
        <w:tc>
          <w:tcPr>
            <w:tcW w:w="576" w:type="dxa"/>
            <w:shd w:val="clear" w:color="auto" w:fill="auto"/>
            <w:noWrap/>
          </w:tcPr>
          <w:p w14:paraId="2AFC54B5"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181</w:t>
            </w:r>
          </w:p>
        </w:tc>
      </w:tr>
      <w:tr w:rsidR="005D0830" w:rsidRPr="007E38C1" w14:paraId="3438EDB0" w14:textId="77777777" w:rsidTr="00FD15E8">
        <w:trPr>
          <w:gridAfter w:val="1"/>
          <w:wAfter w:w="11" w:type="dxa"/>
          <w:trHeight w:val="132"/>
          <w:jc w:val="center"/>
        </w:trPr>
        <w:tc>
          <w:tcPr>
            <w:tcW w:w="1781" w:type="dxa"/>
            <w:shd w:val="clear" w:color="auto" w:fill="auto"/>
            <w:noWrap/>
          </w:tcPr>
          <w:p w14:paraId="1931F666"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Saving</w:t>
            </w:r>
          </w:p>
        </w:tc>
        <w:tc>
          <w:tcPr>
            <w:tcW w:w="576" w:type="dxa"/>
            <w:shd w:val="clear" w:color="auto" w:fill="auto"/>
            <w:noWrap/>
          </w:tcPr>
          <w:p w14:paraId="2CC6719C"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72</w:t>
            </w:r>
          </w:p>
        </w:tc>
        <w:tc>
          <w:tcPr>
            <w:tcW w:w="578" w:type="dxa"/>
            <w:shd w:val="clear" w:color="auto" w:fill="auto"/>
            <w:noWrap/>
          </w:tcPr>
          <w:p w14:paraId="54013D3F"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118</w:t>
            </w:r>
          </w:p>
        </w:tc>
        <w:tc>
          <w:tcPr>
            <w:tcW w:w="2166" w:type="dxa"/>
            <w:shd w:val="clear" w:color="auto" w:fill="auto"/>
            <w:noWrap/>
          </w:tcPr>
          <w:p w14:paraId="4E976FFB"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behavior</w:t>
            </w:r>
          </w:p>
        </w:tc>
        <w:tc>
          <w:tcPr>
            <w:tcW w:w="576" w:type="dxa"/>
            <w:shd w:val="clear" w:color="auto" w:fill="auto"/>
            <w:noWrap/>
          </w:tcPr>
          <w:p w14:paraId="22AFBEB6"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191</w:t>
            </w:r>
          </w:p>
        </w:tc>
        <w:tc>
          <w:tcPr>
            <w:tcW w:w="696" w:type="dxa"/>
            <w:shd w:val="clear" w:color="auto" w:fill="auto"/>
            <w:noWrap/>
          </w:tcPr>
          <w:p w14:paraId="4B340D61"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362</w:t>
            </w:r>
          </w:p>
        </w:tc>
        <w:tc>
          <w:tcPr>
            <w:tcW w:w="1917" w:type="dxa"/>
            <w:gridSpan w:val="2"/>
            <w:shd w:val="clear" w:color="auto" w:fill="auto"/>
            <w:noWrap/>
          </w:tcPr>
          <w:p w14:paraId="26F22419"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Education</w:t>
            </w:r>
          </w:p>
        </w:tc>
        <w:tc>
          <w:tcPr>
            <w:tcW w:w="576" w:type="dxa"/>
            <w:shd w:val="clear" w:color="auto" w:fill="auto"/>
            <w:noWrap/>
          </w:tcPr>
          <w:p w14:paraId="325F8F1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100</w:t>
            </w:r>
          </w:p>
        </w:tc>
        <w:tc>
          <w:tcPr>
            <w:tcW w:w="576" w:type="dxa"/>
            <w:shd w:val="clear" w:color="auto" w:fill="auto"/>
            <w:noWrap/>
          </w:tcPr>
          <w:p w14:paraId="17019EE1"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125</w:t>
            </w:r>
          </w:p>
        </w:tc>
      </w:tr>
      <w:tr w:rsidR="005D0830" w:rsidRPr="007E38C1" w14:paraId="70687931" w14:textId="77777777" w:rsidTr="00FD15E8">
        <w:trPr>
          <w:gridAfter w:val="1"/>
          <w:wAfter w:w="11" w:type="dxa"/>
          <w:trHeight w:val="63"/>
          <w:jc w:val="center"/>
        </w:trPr>
        <w:tc>
          <w:tcPr>
            <w:tcW w:w="1781" w:type="dxa"/>
            <w:shd w:val="clear" w:color="auto" w:fill="auto"/>
            <w:noWrap/>
          </w:tcPr>
          <w:p w14:paraId="07034B83"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Personal finance</w:t>
            </w:r>
          </w:p>
        </w:tc>
        <w:tc>
          <w:tcPr>
            <w:tcW w:w="576" w:type="dxa"/>
            <w:shd w:val="clear" w:color="auto" w:fill="auto"/>
            <w:noWrap/>
          </w:tcPr>
          <w:p w14:paraId="24749A8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55</w:t>
            </w:r>
          </w:p>
        </w:tc>
        <w:tc>
          <w:tcPr>
            <w:tcW w:w="578" w:type="dxa"/>
            <w:shd w:val="clear" w:color="auto" w:fill="auto"/>
            <w:noWrap/>
          </w:tcPr>
          <w:p w14:paraId="285856B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74</w:t>
            </w:r>
          </w:p>
        </w:tc>
        <w:tc>
          <w:tcPr>
            <w:tcW w:w="2166" w:type="dxa"/>
            <w:shd w:val="clear" w:color="auto" w:fill="auto"/>
            <w:noWrap/>
          </w:tcPr>
          <w:p w14:paraId="6003EDD1"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knowledge</w:t>
            </w:r>
          </w:p>
        </w:tc>
        <w:tc>
          <w:tcPr>
            <w:tcW w:w="576" w:type="dxa"/>
            <w:shd w:val="clear" w:color="auto" w:fill="auto"/>
            <w:noWrap/>
          </w:tcPr>
          <w:p w14:paraId="11C7596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161</w:t>
            </w:r>
          </w:p>
        </w:tc>
        <w:tc>
          <w:tcPr>
            <w:tcW w:w="696" w:type="dxa"/>
            <w:shd w:val="clear" w:color="auto" w:fill="auto"/>
            <w:noWrap/>
          </w:tcPr>
          <w:p w14:paraId="27BC615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279</w:t>
            </w:r>
          </w:p>
        </w:tc>
        <w:tc>
          <w:tcPr>
            <w:tcW w:w="1917" w:type="dxa"/>
            <w:gridSpan w:val="2"/>
            <w:shd w:val="clear" w:color="auto" w:fill="auto"/>
            <w:noWrap/>
          </w:tcPr>
          <w:p w14:paraId="00EDFEB3"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Gender</w:t>
            </w:r>
          </w:p>
        </w:tc>
        <w:tc>
          <w:tcPr>
            <w:tcW w:w="576" w:type="dxa"/>
            <w:shd w:val="clear" w:color="auto" w:fill="auto"/>
            <w:noWrap/>
          </w:tcPr>
          <w:p w14:paraId="4550DB3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67</w:t>
            </w:r>
          </w:p>
        </w:tc>
        <w:tc>
          <w:tcPr>
            <w:tcW w:w="576" w:type="dxa"/>
            <w:shd w:val="clear" w:color="auto" w:fill="auto"/>
            <w:noWrap/>
          </w:tcPr>
          <w:p w14:paraId="49F5A93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92</w:t>
            </w:r>
          </w:p>
        </w:tc>
      </w:tr>
      <w:tr w:rsidR="005D0830" w:rsidRPr="007E38C1" w14:paraId="217FC66A" w14:textId="77777777" w:rsidTr="00FD15E8">
        <w:trPr>
          <w:gridAfter w:val="1"/>
          <w:wAfter w:w="11" w:type="dxa"/>
          <w:trHeight w:val="124"/>
          <w:jc w:val="center"/>
        </w:trPr>
        <w:tc>
          <w:tcPr>
            <w:tcW w:w="1781" w:type="dxa"/>
            <w:shd w:val="clear" w:color="auto" w:fill="auto"/>
            <w:noWrap/>
          </w:tcPr>
          <w:p w14:paraId="72FE3612"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Household finance</w:t>
            </w:r>
          </w:p>
        </w:tc>
        <w:tc>
          <w:tcPr>
            <w:tcW w:w="576" w:type="dxa"/>
            <w:shd w:val="clear" w:color="auto" w:fill="auto"/>
            <w:noWrap/>
          </w:tcPr>
          <w:p w14:paraId="1D6D58B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50</w:t>
            </w:r>
          </w:p>
        </w:tc>
        <w:tc>
          <w:tcPr>
            <w:tcW w:w="578" w:type="dxa"/>
            <w:shd w:val="clear" w:color="auto" w:fill="auto"/>
            <w:noWrap/>
          </w:tcPr>
          <w:p w14:paraId="06F00D11"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74</w:t>
            </w:r>
          </w:p>
        </w:tc>
        <w:tc>
          <w:tcPr>
            <w:tcW w:w="2166" w:type="dxa"/>
            <w:shd w:val="clear" w:color="auto" w:fill="auto"/>
            <w:noWrap/>
          </w:tcPr>
          <w:p w14:paraId="4231F056"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w:t>
            </w:r>
          </w:p>
        </w:tc>
        <w:tc>
          <w:tcPr>
            <w:tcW w:w="576" w:type="dxa"/>
            <w:shd w:val="clear" w:color="auto" w:fill="auto"/>
            <w:noWrap/>
          </w:tcPr>
          <w:p w14:paraId="10DDDEB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151</w:t>
            </w:r>
          </w:p>
        </w:tc>
        <w:tc>
          <w:tcPr>
            <w:tcW w:w="696" w:type="dxa"/>
            <w:shd w:val="clear" w:color="auto" w:fill="auto"/>
            <w:noWrap/>
          </w:tcPr>
          <w:p w14:paraId="2AB5292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338</w:t>
            </w:r>
          </w:p>
        </w:tc>
        <w:tc>
          <w:tcPr>
            <w:tcW w:w="1917" w:type="dxa"/>
            <w:gridSpan w:val="2"/>
            <w:shd w:val="clear" w:color="auto" w:fill="auto"/>
            <w:noWrap/>
          </w:tcPr>
          <w:p w14:paraId="02F7C85C"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Finance</w:t>
            </w:r>
          </w:p>
        </w:tc>
        <w:tc>
          <w:tcPr>
            <w:tcW w:w="576" w:type="dxa"/>
            <w:shd w:val="clear" w:color="auto" w:fill="auto"/>
            <w:noWrap/>
          </w:tcPr>
          <w:p w14:paraId="76CE1E1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56</w:t>
            </w:r>
          </w:p>
        </w:tc>
        <w:tc>
          <w:tcPr>
            <w:tcW w:w="576" w:type="dxa"/>
            <w:shd w:val="clear" w:color="auto" w:fill="auto"/>
            <w:noWrap/>
          </w:tcPr>
          <w:p w14:paraId="5C64C8FF"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77</w:t>
            </w:r>
          </w:p>
        </w:tc>
      </w:tr>
      <w:tr w:rsidR="005D0830" w:rsidRPr="007E38C1" w14:paraId="5846B0EC" w14:textId="77777777" w:rsidTr="00FD15E8">
        <w:trPr>
          <w:gridAfter w:val="1"/>
          <w:wAfter w:w="11" w:type="dxa"/>
          <w:trHeight w:val="198"/>
          <w:jc w:val="center"/>
        </w:trPr>
        <w:tc>
          <w:tcPr>
            <w:tcW w:w="1781" w:type="dxa"/>
            <w:shd w:val="clear" w:color="auto" w:fill="auto"/>
            <w:noWrap/>
          </w:tcPr>
          <w:p w14:paraId="3DEB99F0"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Retirement planning</w:t>
            </w:r>
          </w:p>
        </w:tc>
        <w:tc>
          <w:tcPr>
            <w:tcW w:w="576" w:type="dxa"/>
            <w:shd w:val="clear" w:color="auto" w:fill="auto"/>
            <w:noWrap/>
          </w:tcPr>
          <w:p w14:paraId="127D665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45</w:t>
            </w:r>
          </w:p>
        </w:tc>
        <w:tc>
          <w:tcPr>
            <w:tcW w:w="578" w:type="dxa"/>
            <w:shd w:val="clear" w:color="auto" w:fill="auto"/>
            <w:noWrap/>
          </w:tcPr>
          <w:p w14:paraId="6FCB6BB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65</w:t>
            </w:r>
          </w:p>
        </w:tc>
        <w:tc>
          <w:tcPr>
            <w:tcW w:w="2166" w:type="dxa"/>
            <w:shd w:val="clear" w:color="auto" w:fill="auto"/>
            <w:noWrap/>
          </w:tcPr>
          <w:p w14:paraId="69EF7AEE"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capability</w:t>
            </w:r>
          </w:p>
        </w:tc>
        <w:tc>
          <w:tcPr>
            <w:tcW w:w="576" w:type="dxa"/>
            <w:shd w:val="clear" w:color="auto" w:fill="auto"/>
            <w:noWrap/>
          </w:tcPr>
          <w:p w14:paraId="234BF2A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122</w:t>
            </w:r>
          </w:p>
        </w:tc>
        <w:tc>
          <w:tcPr>
            <w:tcW w:w="696" w:type="dxa"/>
            <w:shd w:val="clear" w:color="auto" w:fill="auto"/>
            <w:noWrap/>
          </w:tcPr>
          <w:p w14:paraId="33A7A8C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145</w:t>
            </w:r>
          </w:p>
        </w:tc>
        <w:tc>
          <w:tcPr>
            <w:tcW w:w="1917" w:type="dxa"/>
            <w:gridSpan w:val="2"/>
            <w:shd w:val="clear" w:color="auto" w:fill="auto"/>
            <w:noWrap/>
          </w:tcPr>
          <w:p w14:paraId="42020300"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Knowledge</w:t>
            </w:r>
          </w:p>
        </w:tc>
        <w:tc>
          <w:tcPr>
            <w:tcW w:w="576" w:type="dxa"/>
            <w:shd w:val="clear" w:color="auto" w:fill="auto"/>
            <w:noWrap/>
          </w:tcPr>
          <w:p w14:paraId="6239FFBF"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38</w:t>
            </w:r>
          </w:p>
        </w:tc>
        <w:tc>
          <w:tcPr>
            <w:tcW w:w="576" w:type="dxa"/>
            <w:shd w:val="clear" w:color="auto" w:fill="auto"/>
            <w:noWrap/>
          </w:tcPr>
          <w:p w14:paraId="6615400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88</w:t>
            </w:r>
          </w:p>
        </w:tc>
      </w:tr>
      <w:tr w:rsidR="005D0830" w:rsidRPr="007E38C1" w14:paraId="2046FBBF" w14:textId="77777777" w:rsidTr="00FD15E8">
        <w:trPr>
          <w:gridAfter w:val="1"/>
          <w:wAfter w:w="11" w:type="dxa"/>
          <w:trHeight w:val="130"/>
          <w:jc w:val="center"/>
        </w:trPr>
        <w:tc>
          <w:tcPr>
            <w:tcW w:w="1781" w:type="dxa"/>
            <w:shd w:val="clear" w:color="auto" w:fill="auto"/>
            <w:noWrap/>
          </w:tcPr>
          <w:p w14:paraId="2AFE4027"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advice</w:t>
            </w:r>
          </w:p>
        </w:tc>
        <w:tc>
          <w:tcPr>
            <w:tcW w:w="576" w:type="dxa"/>
            <w:shd w:val="clear" w:color="auto" w:fill="auto"/>
            <w:noWrap/>
          </w:tcPr>
          <w:p w14:paraId="76EFD9A7"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41</w:t>
            </w:r>
          </w:p>
        </w:tc>
        <w:tc>
          <w:tcPr>
            <w:tcW w:w="578" w:type="dxa"/>
            <w:shd w:val="clear" w:color="auto" w:fill="auto"/>
            <w:noWrap/>
          </w:tcPr>
          <w:p w14:paraId="6A7DD26D"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71</w:t>
            </w:r>
          </w:p>
        </w:tc>
        <w:tc>
          <w:tcPr>
            <w:tcW w:w="2166" w:type="dxa"/>
            <w:shd w:val="clear" w:color="auto" w:fill="auto"/>
            <w:noWrap/>
          </w:tcPr>
          <w:p w14:paraId="77FE9C0D"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Literacy</w:t>
            </w:r>
          </w:p>
        </w:tc>
        <w:tc>
          <w:tcPr>
            <w:tcW w:w="576" w:type="dxa"/>
            <w:shd w:val="clear" w:color="auto" w:fill="auto"/>
            <w:noWrap/>
          </w:tcPr>
          <w:p w14:paraId="7DB5939B"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58</w:t>
            </w:r>
          </w:p>
        </w:tc>
        <w:tc>
          <w:tcPr>
            <w:tcW w:w="696" w:type="dxa"/>
            <w:shd w:val="clear" w:color="auto" w:fill="auto"/>
            <w:noWrap/>
          </w:tcPr>
          <w:p w14:paraId="39ECAF4C"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105</w:t>
            </w:r>
          </w:p>
        </w:tc>
        <w:tc>
          <w:tcPr>
            <w:tcW w:w="1917" w:type="dxa"/>
            <w:gridSpan w:val="2"/>
            <w:shd w:val="clear" w:color="auto" w:fill="auto"/>
            <w:noWrap/>
          </w:tcPr>
          <w:p w14:paraId="480DD88A"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University</w:t>
            </w:r>
          </w:p>
        </w:tc>
        <w:tc>
          <w:tcPr>
            <w:tcW w:w="576" w:type="dxa"/>
            <w:shd w:val="clear" w:color="auto" w:fill="auto"/>
            <w:noWrap/>
          </w:tcPr>
          <w:p w14:paraId="56390F7B"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35</w:t>
            </w:r>
          </w:p>
        </w:tc>
        <w:tc>
          <w:tcPr>
            <w:tcW w:w="576" w:type="dxa"/>
            <w:shd w:val="clear" w:color="auto" w:fill="auto"/>
            <w:noWrap/>
          </w:tcPr>
          <w:p w14:paraId="6613CA5B"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76</w:t>
            </w:r>
          </w:p>
        </w:tc>
      </w:tr>
      <w:tr w:rsidR="005D0830" w:rsidRPr="007E38C1" w14:paraId="1611E48B" w14:textId="77777777" w:rsidTr="00FD15E8">
        <w:trPr>
          <w:gridAfter w:val="1"/>
          <w:wAfter w:w="11" w:type="dxa"/>
          <w:trHeight w:val="60"/>
          <w:jc w:val="center"/>
        </w:trPr>
        <w:tc>
          <w:tcPr>
            <w:tcW w:w="1781" w:type="dxa"/>
            <w:shd w:val="clear" w:color="auto" w:fill="auto"/>
            <w:noWrap/>
          </w:tcPr>
          <w:p w14:paraId="5E349D6F"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Retirement</w:t>
            </w:r>
          </w:p>
        </w:tc>
        <w:tc>
          <w:tcPr>
            <w:tcW w:w="576" w:type="dxa"/>
            <w:shd w:val="clear" w:color="auto" w:fill="auto"/>
            <w:noWrap/>
          </w:tcPr>
          <w:p w14:paraId="23889D5E"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35</w:t>
            </w:r>
          </w:p>
        </w:tc>
        <w:tc>
          <w:tcPr>
            <w:tcW w:w="578" w:type="dxa"/>
            <w:shd w:val="clear" w:color="auto" w:fill="auto"/>
            <w:noWrap/>
          </w:tcPr>
          <w:p w14:paraId="4B09E428"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63</w:t>
            </w:r>
          </w:p>
        </w:tc>
        <w:tc>
          <w:tcPr>
            <w:tcW w:w="2166" w:type="dxa"/>
            <w:shd w:val="clear" w:color="auto" w:fill="auto"/>
            <w:noWrap/>
          </w:tcPr>
          <w:p w14:paraId="5582B789"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attitude</w:t>
            </w:r>
          </w:p>
        </w:tc>
        <w:tc>
          <w:tcPr>
            <w:tcW w:w="576" w:type="dxa"/>
            <w:shd w:val="clear" w:color="auto" w:fill="auto"/>
            <w:noWrap/>
          </w:tcPr>
          <w:p w14:paraId="12C7D6EB"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57</w:t>
            </w:r>
          </w:p>
        </w:tc>
        <w:tc>
          <w:tcPr>
            <w:tcW w:w="696" w:type="dxa"/>
            <w:shd w:val="clear" w:color="auto" w:fill="auto"/>
            <w:noWrap/>
          </w:tcPr>
          <w:p w14:paraId="178CA82D"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151</w:t>
            </w:r>
          </w:p>
        </w:tc>
        <w:tc>
          <w:tcPr>
            <w:tcW w:w="1917" w:type="dxa"/>
            <w:gridSpan w:val="2"/>
            <w:shd w:val="clear" w:color="auto" w:fill="auto"/>
            <w:noWrap/>
          </w:tcPr>
          <w:p w14:paraId="0A1C7FAC"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service</w:t>
            </w:r>
          </w:p>
        </w:tc>
        <w:tc>
          <w:tcPr>
            <w:tcW w:w="576" w:type="dxa"/>
            <w:shd w:val="clear" w:color="auto" w:fill="auto"/>
            <w:noWrap/>
          </w:tcPr>
          <w:p w14:paraId="025A9B3E"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34</w:t>
            </w:r>
          </w:p>
        </w:tc>
        <w:tc>
          <w:tcPr>
            <w:tcW w:w="576" w:type="dxa"/>
            <w:shd w:val="clear" w:color="auto" w:fill="auto"/>
            <w:noWrap/>
          </w:tcPr>
          <w:p w14:paraId="69023E0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37</w:t>
            </w:r>
          </w:p>
        </w:tc>
      </w:tr>
      <w:tr w:rsidR="005D0830" w:rsidRPr="007E38C1" w14:paraId="003ABD21" w14:textId="77777777" w:rsidTr="00FD15E8">
        <w:trPr>
          <w:gridAfter w:val="1"/>
          <w:wAfter w:w="11" w:type="dxa"/>
          <w:trHeight w:val="60"/>
          <w:jc w:val="center"/>
        </w:trPr>
        <w:tc>
          <w:tcPr>
            <w:tcW w:w="1781" w:type="dxa"/>
            <w:shd w:val="clear" w:color="auto" w:fill="auto"/>
            <w:noWrap/>
          </w:tcPr>
          <w:p w14:paraId="47795EBE"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Investment</w:t>
            </w:r>
          </w:p>
        </w:tc>
        <w:tc>
          <w:tcPr>
            <w:tcW w:w="576" w:type="dxa"/>
            <w:shd w:val="clear" w:color="auto" w:fill="auto"/>
            <w:noWrap/>
          </w:tcPr>
          <w:p w14:paraId="16348C59"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34</w:t>
            </w:r>
          </w:p>
        </w:tc>
        <w:tc>
          <w:tcPr>
            <w:tcW w:w="578" w:type="dxa"/>
            <w:shd w:val="clear" w:color="auto" w:fill="auto"/>
            <w:noWrap/>
          </w:tcPr>
          <w:p w14:paraId="78F8E65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51</w:t>
            </w:r>
          </w:p>
        </w:tc>
        <w:tc>
          <w:tcPr>
            <w:tcW w:w="2166" w:type="dxa"/>
            <w:shd w:val="clear" w:color="auto" w:fill="auto"/>
            <w:noWrap/>
          </w:tcPr>
          <w:p w14:paraId="7FA926F6"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wellbeing</w:t>
            </w:r>
          </w:p>
        </w:tc>
        <w:tc>
          <w:tcPr>
            <w:tcW w:w="576" w:type="dxa"/>
            <w:shd w:val="clear" w:color="auto" w:fill="auto"/>
            <w:noWrap/>
          </w:tcPr>
          <w:p w14:paraId="1748B4B7"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51</w:t>
            </w:r>
          </w:p>
        </w:tc>
        <w:tc>
          <w:tcPr>
            <w:tcW w:w="696" w:type="dxa"/>
            <w:shd w:val="clear" w:color="auto" w:fill="auto"/>
            <w:noWrap/>
          </w:tcPr>
          <w:p w14:paraId="5B49820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87</w:t>
            </w:r>
          </w:p>
        </w:tc>
        <w:tc>
          <w:tcPr>
            <w:tcW w:w="1917" w:type="dxa"/>
            <w:gridSpan w:val="2"/>
            <w:shd w:val="clear" w:color="auto" w:fill="auto"/>
            <w:noWrap/>
          </w:tcPr>
          <w:p w14:paraId="2E0D630A"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SME</w:t>
            </w:r>
          </w:p>
        </w:tc>
        <w:tc>
          <w:tcPr>
            <w:tcW w:w="576" w:type="dxa"/>
            <w:shd w:val="clear" w:color="auto" w:fill="auto"/>
            <w:noWrap/>
          </w:tcPr>
          <w:p w14:paraId="529D481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34</w:t>
            </w:r>
          </w:p>
        </w:tc>
        <w:tc>
          <w:tcPr>
            <w:tcW w:w="576" w:type="dxa"/>
            <w:shd w:val="clear" w:color="auto" w:fill="auto"/>
            <w:noWrap/>
          </w:tcPr>
          <w:p w14:paraId="76E3121C"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29</w:t>
            </w:r>
          </w:p>
        </w:tc>
      </w:tr>
      <w:tr w:rsidR="005D0830" w:rsidRPr="007E38C1" w14:paraId="2CCC5D3A" w14:textId="77777777" w:rsidTr="00FD15E8">
        <w:trPr>
          <w:gridAfter w:val="1"/>
          <w:wAfter w:w="11" w:type="dxa"/>
          <w:trHeight w:val="182"/>
          <w:jc w:val="center"/>
        </w:trPr>
        <w:tc>
          <w:tcPr>
            <w:tcW w:w="1781" w:type="dxa"/>
            <w:shd w:val="clear" w:color="auto" w:fill="auto"/>
            <w:noWrap/>
          </w:tcPr>
          <w:p w14:paraId="68763F54"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planning</w:t>
            </w:r>
          </w:p>
        </w:tc>
        <w:tc>
          <w:tcPr>
            <w:tcW w:w="576" w:type="dxa"/>
            <w:shd w:val="clear" w:color="auto" w:fill="auto"/>
            <w:noWrap/>
          </w:tcPr>
          <w:p w14:paraId="1B685708"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31</w:t>
            </w:r>
          </w:p>
        </w:tc>
        <w:tc>
          <w:tcPr>
            <w:tcW w:w="578" w:type="dxa"/>
            <w:shd w:val="clear" w:color="auto" w:fill="auto"/>
            <w:noWrap/>
          </w:tcPr>
          <w:p w14:paraId="0CDF83C8"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50</w:t>
            </w:r>
          </w:p>
        </w:tc>
        <w:tc>
          <w:tcPr>
            <w:tcW w:w="2166" w:type="dxa"/>
            <w:shd w:val="clear" w:color="auto" w:fill="auto"/>
            <w:noWrap/>
          </w:tcPr>
          <w:p w14:paraId="75CF5A22" w14:textId="1C255362"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sociali</w:t>
            </w:r>
            <w:r w:rsidR="00015947" w:rsidRPr="007E38C1">
              <w:rPr>
                <w:rFonts w:eastAsia="Times New Roman"/>
                <w:color w:val="000000"/>
                <w:sz w:val="18"/>
                <w:szCs w:val="18"/>
                <w:lang w:val="en-US" w:eastAsia="en-CA"/>
              </w:rPr>
              <w:t>z</w:t>
            </w:r>
            <w:r w:rsidRPr="007E38C1">
              <w:rPr>
                <w:rFonts w:eastAsia="Times New Roman"/>
                <w:color w:val="000000"/>
                <w:sz w:val="18"/>
                <w:szCs w:val="18"/>
                <w:lang w:val="en-US" w:eastAsia="en-CA"/>
              </w:rPr>
              <w:t>ation</w:t>
            </w:r>
          </w:p>
        </w:tc>
        <w:tc>
          <w:tcPr>
            <w:tcW w:w="576" w:type="dxa"/>
            <w:shd w:val="clear" w:color="auto" w:fill="auto"/>
            <w:noWrap/>
          </w:tcPr>
          <w:p w14:paraId="2EC1B95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37</w:t>
            </w:r>
          </w:p>
        </w:tc>
        <w:tc>
          <w:tcPr>
            <w:tcW w:w="696" w:type="dxa"/>
            <w:shd w:val="clear" w:color="auto" w:fill="auto"/>
            <w:noWrap/>
          </w:tcPr>
          <w:p w14:paraId="58EF591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64</w:t>
            </w:r>
          </w:p>
        </w:tc>
        <w:tc>
          <w:tcPr>
            <w:tcW w:w="1917" w:type="dxa"/>
            <w:gridSpan w:val="2"/>
            <w:shd w:val="clear" w:color="auto" w:fill="auto"/>
            <w:noWrap/>
          </w:tcPr>
          <w:p w14:paraId="71392962"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Age</w:t>
            </w:r>
          </w:p>
        </w:tc>
        <w:tc>
          <w:tcPr>
            <w:tcW w:w="576" w:type="dxa"/>
            <w:shd w:val="clear" w:color="auto" w:fill="auto"/>
            <w:noWrap/>
          </w:tcPr>
          <w:p w14:paraId="38F57BA1"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31</w:t>
            </w:r>
          </w:p>
        </w:tc>
        <w:tc>
          <w:tcPr>
            <w:tcW w:w="576" w:type="dxa"/>
            <w:shd w:val="clear" w:color="auto" w:fill="auto"/>
            <w:noWrap/>
          </w:tcPr>
          <w:p w14:paraId="3C94A009"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41</w:t>
            </w:r>
          </w:p>
        </w:tc>
      </w:tr>
      <w:tr w:rsidR="005D0830" w:rsidRPr="007E38C1" w14:paraId="3EA9BC85" w14:textId="77777777" w:rsidTr="00FD15E8">
        <w:trPr>
          <w:gridAfter w:val="1"/>
          <w:wAfter w:w="11" w:type="dxa"/>
          <w:trHeight w:val="100"/>
          <w:jc w:val="center"/>
        </w:trPr>
        <w:tc>
          <w:tcPr>
            <w:tcW w:w="1781" w:type="dxa"/>
            <w:shd w:val="clear" w:color="auto" w:fill="auto"/>
            <w:noWrap/>
          </w:tcPr>
          <w:p w14:paraId="37213963"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Risk</w:t>
            </w:r>
          </w:p>
        </w:tc>
        <w:tc>
          <w:tcPr>
            <w:tcW w:w="576" w:type="dxa"/>
            <w:shd w:val="clear" w:color="auto" w:fill="auto"/>
            <w:noWrap/>
          </w:tcPr>
          <w:p w14:paraId="10A3511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26</w:t>
            </w:r>
          </w:p>
        </w:tc>
        <w:tc>
          <w:tcPr>
            <w:tcW w:w="578" w:type="dxa"/>
            <w:shd w:val="clear" w:color="auto" w:fill="auto"/>
            <w:noWrap/>
          </w:tcPr>
          <w:p w14:paraId="646B0685"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37</w:t>
            </w:r>
          </w:p>
        </w:tc>
        <w:tc>
          <w:tcPr>
            <w:tcW w:w="2166" w:type="dxa"/>
            <w:shd w:val="clear" w:color="auto" w:fill="auto"/>
            <w:noWrap/>
          </w:tcPr>
          <w:p w14:paraId="78E5FF5E"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Poverty</w:t>
            </w:r>
          </w:p>
        </w:tc>
        <w:tc>
          <w:tcPr>
            <w:tcW w:w="576" w:type="dxa"/>
            <w:shd w:val="clear" w:color="auto" w:fill="auto"/>
            <w:noWrap/>
          </w:tcPr>
          <w:p w14:paraId="2A82BE4C"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35</w:t>
            </w:r>
          </w:p>
        </w:tc>
        <w:tc>
          <w:tcPr>
            <w:tcW w:w="696" w:type="dxa"/>
            <w:shd w:val="clear" w:color="auto" w:fill="auto"/>
            <w:noWrap/>
          </w:tcPr>
          <w:p w14:paraId="74CB3AE7"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40</w:t>
            </w:r>
          </w:p>
        </w:tc>
        <w:tc>
          <w:tcPr>
            <w:tcW w:w="1917" w:type="dxa"/>
            <w:gridSpan w:val="2"/>
            <w:shd w:val="clear" w:color="auto" w:fill="auto"/>
            <w:noWrap/>
          </w:tcPr>
          <w:p w14:paraId="339FB332"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Student</w:t>
            </w:r>
          </w:p>
        </w:tc>
        <w:tc>
          <w:tcPr>
            <w:tcW w:w="576" w:type="dxa"/>
            <w:shd w:val="clear" w:color="auto" w:fill="auto"/>
            <w:noWrap/>
          </w:tcPr>
          <w:p w14:paraId="10AA41A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31</w:t>
            </w:r>
          </w:p>
        </w:tc>
        <w:tc>
          <w:tcPr>
            <w:tcW w:w="576" w:type="dxa"/>
            <w:shd w:val="clear" w:color="auto" w:fill="auto"/>
            <w:noWrap/>
          </w:tcPr>
          <w:p w14:paraId="6EA4ADB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56</w:t>
            </w:r>
          </w:p>
        </w:tc>
      </w:tr>
      <w:tr w:rsidR="005D0830" w:rsidRPr="007E38C1" w14:paraId="3CB80C33" w14:textId="77777777" w:rsidTr="004530BA">
        <w:trPr>
          <w:gridAfter w:val="1"/>
          <w:wAfter w:w="11" w:type="dxa"/>
          <w:trHeight w:val="173"/>
          <w:jc w:val="center"/>
        </w:trPr>
        <w:tc>
          <w:tcPr>
            <w:tcW w:w="1781" w:type="dxa"/>
            <w:tcBorders>
              <w:bottom w:val="single" w:sz="4" w:space="0" w:color="auto"/>
            </w:tcBorders>
            <w:shd w:val="clear" w:color="auto" w:fill="auto"/>
            <w:noWrap/>
          </w:tcPr>
          <w:p w14:paraId="10B20F37"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Trust</w:t>
            </w:r>
          </w:p>
        </w:tc>
        <w:tc>
          <w:tcPr>
            <w:tcW w:w="576" w:type="dxa"/>
            <w:tcBorders>
              <w:bottom w:val="single" w:sz="4" w:space="0" w:color="auto"/>
            </w:tcBorders>
            <w:shd w:val="clear" w:color="auto" w:fill="auto"/>
            <w:noWrap/>
          </w:tcPr>
          <w:p w14:paraId="19FE5CBE"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26</w:t>
            </w:r>
          </w:p>
        </w:tc>
        <w:tc>
          <w:tcPr>
            <w:tcW w:w="578" w:type="dxa"/>
            <w:tcBorders>
              <w:bottom w:val="single" w:sz="4" w:space="0" w:color="auto"/>
            </w:tcBorders>
            <w:shd w:val="clear" w:color="auto" w:fill="auto"/>
            <w:noWrap/>
          </w:tcPr>
          <w:p w14:paraId="4E389B7F"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37</w:t>
            </w:r>
          </w:p>
        </w:tc>
        <w:tc>
          <w:tcPr>
            <w:tcW w:w="2166" w:type="dxa"/>
            <w:tcBorders>
              <w:bottom w:val="single" w:sz="4" w:space="0" w:color="auto"/>
            </w:tcBorders>
            <w:shd w:val="clear" w:color="auto" w:fill="auto"/>
            <w:noWrap/>
          </w:tcPr>
          <w:p w14:paraId="6CB232FF"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Overconfidence</w:t>
            </w:r>
          </w:p>
        </w:tc>
        <w:tc>
          <w:tcPr>
            <w:tcW w:w="576" w:type="dxa"/>
            <w:shd w:val="clear" w:color="auto" w:fill="auto"/>
            <w:noWrap/>
          </w:tcPr>
          <w:p w14:paraId="0B5B5501"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34</w:t>
            </w:r>
          </w:p>
        </w:tc>
        <w:tc>
          <w:tcPr>
            <w:tcW w:w="696" w:type="dxa"/>
            <w:shd w:val="clear" w:color="auto" w:fill="auto"/>
            <w:noWrap/>
          </w:tcPr>
          <w:p w14:paraId="49D8BE49"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55</w:t>
            </w:r>
          </w:p>
        </w:tc>
        <w:tc>
          <w:tcPr>
            <w:tcW w:w="1917" w:type="dxa"/>
            <w:gridSpan w:val="2"/>
            <w:shd w:val="clear" w:color="auto" w:fill="auto"/>
            <w:noWrap/>
          </w:tcPr>
          <w:p w14:paraId="1B08D5D5"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Attitude</w:t>
            </w:r>
          </w:p>
        </w:tc>
        <w:tc>
          <w:tcPr>
            <w:tcW w:w="576" w:type="dxa"/>
            <w:shd w:val="clear" w:color="auto" w:fill="auto"/>
            <w:noWrap/>
          </w:tcPr>
          <w:p w14:paraId="3D0001A7"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30</w:t>
            </w:r>
          </w:p>
        </w:tc>
        <w:tc>
          <w:tcPr>
            <w:tcW w:w="576" w:type="dxa"/>
            <w:shd w:val="clear" w:color="auto" w:fill="auto"/>
            <w:noWrap/>
          </w:tcPr>
          <w:p w14:paraId="444C432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53</w:t>
            </w:r>
          </w:p>
        </w:tc>
      </w:tr>
      <w:tr w:rsidR="005D0830" w:rsidRPr="007E38C1" w14:paraId="4EAA5404" w14:textId="77777777" w:rsidTr="004530BA">
        <w:trPr>
          <w:gridAfter w:val="1"/>
          <w:wAfter w:w="11" w:type="dxa"/>
          <w:trHeight w:val="60"/>
          <w:jc w:val="center"/>
        </w:trPr>
        <w:tc>
          <w:tcPr>
            <w:tcW w:w="1781" w:type="dxa"/>
            <w:tcBorders>
              <w:bottom w:val="single" w:sz="4" w:space="0" w:color="auto"/>
            </w:tcBorders>
            <w:shd w:val="clear" w:color="auto" w:fill="auto"/>
            <w:noWrap/>
          </w:tcPr>
          <w:p w14:paraId="7BB8D7BE"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Pension</w:t>
            </w:r>
          </w:p>
        </w:tc>
        <w:tc>
          <w:tcPr>
            <w:tcW w:w="576" w:type="dxa"/>
            <w:tcBorders>
              <w:bottom w:val="single" w:sz="4" w:space="0" w:color="auto"/>
            </w:tcBorders>
            <w:shd w:val="clear" w:color="auto" w:fill="auto"/>
            <w:noWrap/>
          </w:tcPr>
          <w:p w14:paraId="7D397E58"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25</w:t>
            </w:r>
          </w:p>
        </w:tc>
        <w:tc>
          <w:tcPr>
            <w:tcW w:w="578" w:type="dxa"/>
            <w:tcBorders>
              <w:bottom w:val="single" w:sz="4" w:space="0" w:color="auto"/>
            </w:tcBorders>
            <w:shd w:val="clear" w:color="auto" w:fill="auto"/>
            <w:noWrap/>
          </w:tcPr>
          <w:p w14:paraId="21B0EC95"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44</w:t>
            </w:r>
          </w:p>
        </w:tc>
        <w:tc>
          <w:tcPr>
            <w:tcW w:w="2166" w:type="dxa"/>
            <w:shd w:val="clear" w:color="auto" w:fill="auto"/>
            <w:noWrap/>
          </w:tcPr>
          <w:p w14:paraId="1B70D84A"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Young adult</w:t>
            </w:r>
          </w:p>
        </w:tc>
        <w:tc>
          <w:tcPr>
            <w:tcW w:w="576" w:type="dxa"/>
            <w:shd w:val="clear" w:color="auto" w:fill="auto"/>
            <w:noWrap/>
          </w:tcPr>
          <w:p w14:paraId="53263F49"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30</w:t>
            </w:r>
          </w:p>
        </w:tc>
        <w:tc>
          <w:tcPr>
            <w:tcW w:w="696" w:type="dxa"/>
            <w:shd w:val="clear" w:color="auto" w:fill="auto"/>
            <w:noWrap/>
          </w:tcPr>
          <w:p w14:paraId="7D56BA65"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55</w:t>
            </w:r>
          </w:p>
        </w:tc>
        <w:tc>
          <w:tcPr>
            <w:tcW w:w="1917" w:type="dxa"/>
            <w:gridSpan w:val="2"/>
            <w:shd w:val="clear" w:color="auto" w:fill="auto"/>
            <w:noWrap/>
          </w:tcPr>
          <w:p w14:paraId="03399D98"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Behavior</w:t>
            </w:r>
          </w:p>
        </w:tc>
        <w:tc>
          <w:tcPr>
            <w:tcW w:w="576" w:type="dxa"/>
            <w:shd w:val="clear" w:color="auto" w:fill="auto"/>
            <w:noWrap/>
          </w:tcPr>
          <w:p w14:paraId="545F8F15"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29</w:t>
            </w:r>
          </w:p>
        </w:tc>
        <w:tc>
          <w:tcPr>
            <w:tcW w:w="576" w:type="dxa"/>
            <w:shd w:val="clear" w:color="auto" w:fill="auto"/>
            <w:noWrap/>
          </w:tcPr>
          <w:p w14:paraId="710101AE"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72</w:t>
            </w:r>
          </w:p>
        </w:tc>
      </w:tr>
      <w:tr w:rsidR="005D0830" w:rsidRPr="007E38C1" w14:paraId="7B4AAFD5" w14:textId="77777777" w:rsidTr="004530BA">
        <w:trPr>
          <w:gridAfter w:val="1"/>
          <w:wAfter w:w="11" w:type="dxa"/>
          <w:trHeight w:val="60"/>
          <w:jc w:val="center"/>
        </w:trPr>
        <w:tc>
          <w:tcPr>
            <w:tcW w:w="1781" w:type="dxa"/>
            <w:tcBorders>
              <w:top w:val="single" w:sz="4" w:space="0" w:color="auto"/>
              <w:left w:val="nil"/>
              <w:bottom w:val="nil"/>
              <w:right w:val="nil"/>
            </w:tcBorders>
            <w:shd w:val="clear" w:color="auto" w:fill="auto"/>
            <w:noWrap/>
          </w:tcPr>
          <w:p w14:paraId="7765F531" w14:textId="77777777" w:rsidR="005D0830" w:rsidRPr="007E38C1" w:rsidRDefault="005D0830" w:rsidP="000E237C">
            <w:pPr>
              <w:rPr>
                <w:rFonts w:eastAsia="Times New Roman"/>
                <w:color w:val="000000"/>
                <w:sz w:val="18"/>
                <w:szCs w:val="18"/>
                <w:lang w:val="en-US" w:eastAsia="en-CA"/>
              </w:rPr>
            </w:pPr>
          </w:p>
        </w:tc>
        <w:tc>
          <w:tcPr>
            <w:tcW w:w="576" w:type="dxa"/>
            <w:tcBorders>
              <w:top w:val="single" w:sz="4" w:space="0" w:color="auto"/>
              <w:left w:val="nil"/>
              <w:bottom w:val="nil"/>
              <w:right w:val="nil"/>
            </w:tcBorders>
            <w:shd w:val="clear" w:color="auto" w:fill="auto"/>
            <w:noWrap/>
          </w:tcPr>
          <w:p w14:paraId="1D7C4D8B" w14:textId="77777777" w:rsidR="005D0830" w:rsidRPr="007E38C1" w:rsidRDefault="005D0830" w:rsidP="000E237C">
            <w:pPr>
              <w:jc w:val="center"/>
              <w:rPr>
                <w:rFonts w:eastAsia="Times New Roman"/>
                <w:color w:val="000000"/>
                <w:sz w:val="18"/>
                <w:szCs w:val="18"/>
                <w:lang w:val="en-US" w:eastAsia="en-CA"/>
              </w:rPr>
            </w:pPr>
          </w:p>
        </w:tc>
        <w:tc>
          <w:tcPr>
            <w:tcW w:w="578" w:type="dxa"/>
            <w:tcBorders>
              <w:top w:val="single" w:sz="4" w:space="0" w:color="auto"/>
              <w:left w:val="nil"/>
              <w:bottom w:val="nil"/>
              <w:right w:val="single" w:sz="4" w:space="0" w:color="auto"/>
            </w:tcBorders>
            <w:shd w:val="clear" w:color="auto" w:fill="auto"/>
            <w:noWrap/>
          </w:tcPr>
          <w:p w14:paraId="44B780F9" w14:textId="77777777" w:rsidR="005D0830" w:rsidRPr="007E38C1" w:rsidRDefault="005D0830" w:rsidP="000E237C">
            <w:pPr>
              <w:jc w:val="center"/>
              <w:rPr>
                <w:rFonts w:eastAsia="Times New Roman"/>
                <w:color w:val="000000"/>
                <w:sz w:val="18"/>
                <w:szCs w:val="18"/>
                <w:lang w:val="en-US" w:eastAsia="en-CA"/>
              </w:rPr>
            </w:pPr>
          </w:p>
        </w:tc>
        <w:tc>
          <w:tcPr>
            <w:tcW w:w="2166" w:type="dxa"/>
            <w:tcBorders>
              <w:left w:val="single" w:sz="4" w:space="0" w:color="auto"/>
            </w:tcBorders>
            <w:shd w:val="clear" w:color="auto" w:fill="auto"/>
            <w:noWrap/>
          </w:tcPr>
          <w:p w14:paraId="4EDBA221"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Debt</w:t>
            </w:r>
          </w:p>
        </w:tc>
        <w:tc>
          <w:tcPr>
            <w:tcW w:w="576" w:type="dxa"/>
            <w:shd w:val="clear" w:color="auto" w:fill="auto"/>
            <w:noWrap/>
          </w:tcPr>
          <w:p w14:paraId="5AE7A560"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28</w:t>
            </w:r>
          </w:p>
        </w:tc>
        <w:tc>
          <w:tcPr>
            <w:tcW w:w="696" w:type="dxa"/>
            <w:shd w:val="clear" w:color="auto" w:fill="auto"/>
            <w:noWrap/>
          </w:tcPr>
          <w:p w14:paraId="03C04878"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33</w:t>
            </w:r>
          </w:p>
        </w:tc>
        <w:tc>
          <w:tcPr>
            <w:tcW w:w="1917" w:type="dxa"/>
            <w:gridSpan w:val="2"/>
            <w:shd w:val="clear" w:color="auto" w:fill="auto"/>
            <w:noWrap/>
          </w:tcPr>
          <w:p w14:paraId="02A8C8FD"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Decision making</w:t>
            </w:r>
          </w:p>
        </w:tc>
        <w:tc>
          <w:tcPr>
            <w:tcW w:w="576" w:type="dxa"/>
            <w:shd w:val="clear" w:color="auto" w:fill="auto"/>
            <w:noWrap/>
          </w:tcPr>
          <w:p w14:paraId="20333787"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26</w:t>
            </w:r>
          </w:p>
        </w:tc>
        <w:tc>
          <w:tcPr>
            <w:tcW w:w="576" w:type="dxa"/>
            <w:shd w:val="clear" w:color="auto" w:fill="auto"/>
            <w:noWrap/>
          </w:tcPr>
          <w:p w14:paraId="67E5F090"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39</w:t>
            </w:r>
          </w:p>
        </w:tc>
      </w:tr>
      <w:tr w:rsidR="005D0830" w:rsidRPr="007E38C1" w14:paraId="29A4B3CD" w14:textId="77777777" w:rsidTr="004530BA">
        <w:trPr>
          <w:gridAfter w:val="1"/>
          <w:wAfter w:w="11" w:type="dxa"/>
          <w:trHeight w:val="84"/>
          <w:jc w:val="center"/>
        </w:trPr>
        <w:tc>
          <w:tcPr>
            <w:tcW w:w="1781" w:type="dxa"/>
            <w:tcBorders>
              <w:top w:val="nil"/>
              <w:left w:val="nil"/>
              <w:bottom w:val="nil"/>
              <w:right w:val="nil"/>
            </w:tcBorders>
            <w:shd w:val="clear" w:color="auto" w:fill="auto"/>
            <w:noWrap/>
          </w:tcPr>
          <w:p w14:paraId="7B487151" w14:textId="77777777" w:rsidR="005D0830" w:rsidRPr="007E38C1" w:rsidRDefault="005D0830" w:rsidP="000E237C">
            <w:pPr>
              <w:rPr>
                <w:rFonts w:eastAsia="Times New Roman"/>
                <w:color w:val="000000"/>
                <w:sz w:val="18"/>
                <w:szCs w:val="18"/>
                <w:lang w:val="en-US" w:eastAsia="en-CA"/>
              </w:rPr>
            </w:pPr>
          </w:p>
        </w:tc>
        <w:tc>
          <w:tcPr>
            <w:tcW w:w="576" w:type="dxa"/>
            <w:tcBorders>
              <w:top w:val="nil"/>
              <w:left w:val="nil"/>
              <w:bottom w:val="nil"/>
              <w:right w:val="nil"/>
            </w:tcBorders>
            <w:shd w:val="clear" w:color="auto" w:fill="auto"/>
            <w:noWrap/>
          </w:tcPr>
          <w:p w14:paraId="253022D8" w14:textId="77777777" w:rsidR="005D0830" w:rsidRPr="007E38C1" w:rsidRDefault="005D0830" w:rsidP="000E237C">
            <w:pPr>
              <w:jc w:val="center"/>
              <w:rPr>
                <w:rFonts w:eastAsia="Times New Roman"/>
                <w:color w:val="000000"/>
                <w:sz w:val="18"/>
                <w:szCs w:val="18"/>
                <w:lang w:val="en-US" w:eastAsia="en-CA"/>
              </w:rPr>
            </w:pPr>
          </w:p>
        </w:tc>
        <w:tc>
          <w:tcPr>
            <w:tcW w:w="578" w:type="dxa"/>
            <w:tcBorders>
              <w:top w:val="nil"/>
              <w:left w:val="nil"/>
              <w:bottom w:val="nil"/>
              <w:right w:val="single" w:sz="4" w:space="0" w:color="auto"/>
            </w:tcBorders>
            <w:shd w:val="clear" w:color="auto" w:fill="auto"/>
            <w:noWrap/>
          </w:tcPr>
          <w:p w14:paraId="42B57A08" w14:textId="77777777" w:rsidR="005D0830" w:rsidRPr="007E38C1" w:rsidRDefault="005D0830" w:rsidP="000E237C">
            <w:pPr>
              <w:jc w:val="center"/>
              <w:rPr>
                <w:rFonts w:eastAsia="Times New Roman"/>
                <w:color w:val="000000"/>
                <w:sz w:val="18"/>
                <w:szCs w:val="18"/>
                <w:lang w:val="en-US" w:eastAsia="en-CA"/>
              </w:rPr>
            </w:pPr>
          </w:p>
        </w:tc>
        <w:tc>
          <w:tcPr>
            <w:tcW w:w="2166" w:type="dxa"/>
            <w:tcBorders>
              <w:left w:val="single" w:sz="4" w:space="0" w:color="auto"/>
            </w:tcBorders>
            <w:shd w:val="clear" w:color="auto" w:fill="auto"/>
            <w:noWrap/>
          </w:tcPr>
          <w:p w14:paraId="47175C46"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Youth</w:t>
            </w:r>
          </w:p>
        </w:tc>
        <w:tc>
          <w:tcPr>
            <w:tcW w:w="576" w:type="dxa"/>
            <w:shd w:val="clear" w:color="auto" w:fill="auto"/>
            <w:noWrap/>
          </w:tcPr>
          <w:p w14:paraId="663BBB5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28</w:t>
            </w:r>
          </w:p>
        </w:tc>
        <w:tc>
          <w:tcPr>
            <w:tcW w:w="696" w:type="dxa"/>
            <w:shd w:val="clear" w:color="auto" w:fill="auto"/>
            <w:noWrap/>
          </w:tcPr>
          <w:p w14:paraId="1C8E4D73"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40</w:t>
            </w:r>
          </w:p>
        </w:tc>
        <w:tc>
          <w:tcPr>
            <w:tcW w:w="1917" w:type="dxa"/>
            <w:gridSpan w:val="2"/>
            <w:shd w:val="clear" w:color="auto" w:fill="auto"/>
            <w:noWrap/>
          </w:tcPr>
          <w:p w14:paraId="1A3DF6A4"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Survey</w:t>
            </w:r>
          </w:p>
        </w:tc>
        <w:tc>
          <w:tcPr>
            <w:tcW w:w="576" w:type="dxa"/>
            <w:shd w:val="clear" w:color="auto" w:fill="auto"/>
            <w:noWrap/>
          </w:tcPr>
          <w:p w14:paraId="562BBE74"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26</w:t>
            </w:r>
          </w:p>
        </w:tc>
        <w:tc>
          <w:tcPr>
            <w:tcW w:w="576" w:type="dxa"/>
            <w:shd w:val="clear" w:color="auto" w:fill="auto"/>
            <w:noWrap/>
          </w:tcPr>
          <w:p w14:paraId="67364FEA"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33</w:t>
            </w:r>
          </w:p>
        </w:tc>
      </w:tr>
      <w:tr w:rsidR="005D0830" w:rsidRPr="007E38C1" w14:paraId="6F3ABA02" w14:textId="77777777" w:rsidTr="004530BA">
        <w:trPr>
          <w:gridAfter w:val="1"/>
          <w:wAfter w:w="11" w:type="dxa"/>
          <w:trHeight w:val="60"/>
          <w:jc w:val="center"/>
        </w:trPr>
        <w:tc>
          <w:tcPr>
            <w:tcW w:w="1781" w:type="dxa"/>
            <w:tcBorders>
              <w:top w:val="nil"/>
              <w:left w:val="nil"/>
              <w:bottom w:val="nil"/>
              <w:right w:val="nil"/>
            </w:tcBorders>
            <w:shd w:val="clear" w:color="auto" w:fill="auto"/>
            <w:noWrap/>
          </w:tcPr>
          <w:p w14:paraId="2E92999D" w14:textId="77777777" w:rsidR="005D0830" w:rsidRPr="007E38C1" w:rsidRDefault="005D0830" w:rsidP="000E237C">
            <w:pPr>
              <w:rPr>
                <w:rFonts w:eastAsia="Times New Roman"/>
                <w:color w:val="000000"/>
                <w:sz w:val="18"/>
                <w:szCs w:val="18"/>
                <w:lang w:val="en-US" w:eastAsia="en-CA"/>
              </w:rPr>
            </w:pPr>
          </w:p>
        </w:tc>
        <w:tc>
          <w:tcPr>
            <w:tcW w:w="576" w:type="dxa"/>
            <w:tcBorders>
              <w:top w:val="nil"/>
              <w:left w:val="nil"/>
              <w:bottom w:val="nil"/>
              <w:right w:val="nil"/>
            </w:tcBorders>
            <w:shd w:val="clear" w:color="auto" w:fill="auto"/>
            <w:noWrap/>
          </w:tcPr>
          <w:p w14:paraId="491BE338" w14:textId="77777777" w:rsidR="005D0830" w:rsidRPr="007E38C1" w:rsidRDefault="005D0830" w:rsidP="000E237C">
            <w:pPr>
              <w:jc w:val="center"/>
              <w:rPr>
                <w:rFonts w:eastAsia="Times New Roman"/>
                <w:color w:val="000000"/>
                <w:sz w:val="18"/>
                <w:szCs w:val="18"/>
                <w:lang w:val="en-US" w:eastAsia="en-CA"/>
              </w:rPr>
            </w:pPr>
          </w:p>
        </w:tc>
        <w:tc>
          <w:tcPr>
            <w:tcW w:w="578" w:type="dxa"/>
            <w:tcBorders>
              <w:top w:val="nil"/>
              <w:left w:val="nil"/>
              <w:bottom w:val="nil"/>
              <w:right w:val="single" w:sz="4" w:space="0" w:color="auto"/>
            </w:tcBorders>
            <w:shd w:val="clear" w:color="auto" w:fill="auto"/>
            <w:noWrap/>
          </w:tcPr>
          <w:p w14:paraId="4DE8A440" w14:textId="77777777" w:rsidR="005D0830" w:rsidRPr="007E38C1" w:rsidRDefault="005D0830" w:rsidP="000E237C">
            <w:pPr>
              <w:jc w:val="center"/>
              <w:rPr>
                <w:rFonts w:eastAsia="Times New Roman"/>
                <w:color w:val="000000"/>
                <w:sz w:val="18"/>
                <w:szCs w:val="18"/>
                <w:lang w:val="en-US" w:eastAsia="en-CA"/>
              </w:rPr>
            </w:pPr>
          </w:p>
        </w:tc>
        <w:tc>
          <w:tcPr>
            <w:tcW w:w="2166" w:type="dxa"/>
            <w:tcBorders>
              <w:left w:val="single" w:sz="4" w:space="0" w:color="auto"/>
            </w:tcBorders>
            <w:shd w:val="clear" w:color="auto" w:fill="auto"/>
            <w:noWrap/>
          </w:tcPr>
          <w:p w14:paraId="70F1FAF9"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satisfaction</w:t>
            </w:r>
          </w:p>
        </w:tc>
        <w:tc>
          <w:tcPr>
            <w:tcW w:w="576" w:type="dxa"/>
            <w:shd w:val="clear" w:color="auto" w:fill="auto"/>
            <w:noWrap/>
          </w:tcPr>
          <w:p w14:paraId="0E36067D"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26</w:t>
            </w:r>
          </w:p>
        </w:tc>
        <w:tc>
          <w:tcPr>
            <w:tcW w:w="696" w:type="dxa"/>
            <w:shd w:val="clear" w:color="auto" w:fill="auto"/>
            <w:noWrap/>
          </w:tcPr>
          <w:p w14:paraId="49A3AFC4"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49</w:t>
            </w:r>
          </w:p>
        </w:tc>
        <w:tc>
          <w:tcPr>
            <w:tcW w:w="1917" w:type="dxa"/>
            <w:gridSpan w:val="2"/>
            <w:shd w:val="clear" w:color="auto" w:fill="auto"/>
            <w:noWrap/>
          </w:tcPr>
          <w:p w14:paraId="279AE18C"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Bank</w:t>
            </w:r>
          </w:p>
        </w:tc>
        <w:tc>
          <w:tcPr>
            <w:tcW w:w="576" w:type="dxa"/>
            <w:shd w:val="clear" w:color="auto" w:fill="auto"/>
            <w:noWrap/>
          </w:tcPr>
          <w:p w14:paraId="7BCB8E8C"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24</w:t>
            </w:r>
          </w:p>
        </w:tc>
        <w:tc>
          <w:tcPr>
            <w:tcW w:w="576" w:type="dxa"/>
            <w:shd w:val="clear" w:color="auto" w:fill="auto"/>
            <w:noWrap/>
          </w:tcPr>
          <w:p w14:paraId="4B289721"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24</w:t>
            </w:r>
          </w:p>
        </w:tc>
      </w:tr>
      <w:tr w:rsidR="005D0830" w:rsidRPr="007E38C1" w14:paraId="028C94BE" w14:textId="77777777" w:rsidTr="004530BA">
        <w:trPr>
          <w:gridAfter w:val="1"/>
          <w:wAfter w:w="11" w:type="dxa"/>
          <w:trHeight w:val="60"/>
          <w:jc w:val="center"/>
        </w:trPr>
        <w:tc>
          <w:tcPr>
            <w:tcW w:w="1781" w:type="dxa"/>
            <w:tcBorders>
              <w:top w:val="nil"/>
              <w:left w:val="nil"/>
              <w:bottom w:val="nil"/>
              <w:right w:val="nil"/>
            </w:tcBorders>
            <w:shd w:val="clear" w:color="auto" w:fill="auto"/>
            <w:noWrap/>
          </w:tcPr>
          <w:p w14:paraId="3AFEC395" w14:textId="77777777" w:rsidR="005D0830" w:rsidRPr="007E38C1" w:rsidRDefault="005D0830" w:rsidP="000E237C">
            <w:pPr>
              <w:rPr>
                <w:rFonts w:eastAsia="Times New Roman"/>
                <w:color w:val="000000"/>
                <w:sz w:val="18"/>
                <w:szCs w:val="18"/>
                <w:lang w:val="en-US" w:eastAsia="en-CA"/>
              </w:rPr>
            </w:pPr>
          </w:p>
        </w:tc>
        <w:tc>
          <w:tcPr>
            <w:tcW w:w="576" w:type="dxa"/>
            <w:tcBorders>
              <w:top w:val="nil"/>
              <w:left w:val="nil"/>
              <w:bottom w:val="nil"/>
              <w:right w:val="nil"/>
            </w:tcBorders>
            <w:shd w:val="clear" w:color="auto" w:fill="auto"/>
            <w:noWrap/>
          </w:tcPr>
          <w:p w14:paraId="5AA1F17C" w14:textId="77777777" w:rsidR="005D0830" w:rsidRPr="007E38C1" w:rsidRDefault="005D0830" w:rsidP="000E237C">
            <w:pPr>
              <w:jc w:val="center"/>
              <w:rPr>
                <w:rFonts w:eastAsia="Times New Roman"/>
                <w:color w:val="000000"/>
                <w:sz w:val="18"/>
                <w:szCs w:val="18"/>
                <w:lang w:val="en-US" w:eastAsia="en-CA"/>
              </w:rPr>
            </w:pPr>
          </w:p>
        </w:tc>
        <w:tc>
          <w:tcPr>
            <w:tcW w:w="578" w:type="dxa"/>
            <w:tcBorders>
              <w:top w:val="nil"/>
              <w:left w:val="nil"/>
              <w:bottom w:val="nil"/>
              <w:right w:val="single" w:sz="4" w:space="0" w:color="auto"/>
            </w:tcBorders>
            <w:shd w:val="clear" w:color="auto" w:fill="auto"/>
            <w:noWrap/>
          </w:tcPr>
          <w:p w14:paraId="11BA1165" w14:textId="77777777" w:rsidR="005D0830" w:rsidRPr="007E38C1" w:rsidRDefault="005D0830" w:rsidP="000E237C">
            <w:pPr>
              <w:jc w:val="center"/>
              <w:rPr>
                <w:rFonts w:eastAsia="Times New Roman"/>
                <w:color w:val="000000"/>
                <w:sz w:val="18"/>
                <w:szCs w:val="18"/>
                <w:lang w:val="en-US" w:eastAsia="en-CA"/>
              </w:rPr>
            </w:pPr>
          </w:p>
        </w:tc>
        <w:tc>
          <w:tcPr>
            <w:tcW w:w="2166" w:type="dxa"/>
            <w:tcBorders>
              <w:left w:val="single" w:sz="4" w:space="0" w:color="auto"/>
            </w:tcBorders>
            <w:shd w:val="clear" w:color="auto" w:fill="auto"/>
            <w:noWrap/>
          </w:tcPr>
          <w:p w14:paraId="2A3A0006"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Wellbeing</w:t>
            </w:r>
          </w:p>
        </w:tc>
        <w:tc>
          <w:tcPr>
            <w:tcW w:w="576" w:type="dxa"/>
            <w:shd w:val="clear" w:color="auto" w:fill="auto"/>
            <w:noWrap/>
          </w:tcPr>
          <w:p w14:paraId="0E1F9FB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26</w:t>
            </w:r>
          </w:p>
        </w:tc>
        <w:tc>
          <w:tcPr>
            <w:tcW w:w="696" w:type="dxa"/>
            <w:shd w:val="clear" w:color="auto" w:fill="auto"/>
            <w:noWrap/>
          </w:tcPr>
          <w:p w14:paraId="6E3F693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54</w:t>
            </w:r>
          </w:p>
        </w:tc>
        <w:tc>
          <w:tcPr>
            <w:tcW w:w="1917" w:type="dxa"/>
            <w:gridSpan w:val="2"/>
            <w:shd w:val="clear" w:color="auto" w:fill="auto"/>
            <w:noWrap/>
          </w:tcPr>
          <w:p w14:paraId="11B4BAED"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Economic</w:t>
            </w:r>
          </w:p>
        </w:tc>
        <w:tc>
          <w:tcPr>
            <w:tcW w:w="576" w:type="dxa"/>
            <w:shd w:val="clear" w:color="auto" w:fill="auto"/>
            <w:noWrap/>
          </w:tcPr>
          <w:p w14:paraId="5D73DC74"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24</w:t>
            </w:r>
          </w:p>
        </w:tc>
        <w:tc>
          <w:tcPr>
            <w:tcW w:w="576" w:type="dxa"/>
            <w:shd w:val="clear" w:color="auto" w:fill="auto"/>
            <w:noWrap/>
          </w:tcPr>
          <w:p w14:paraId="40DD3D7C"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34</w:t>
            </w:r>
          </w:p>
        </w:tc>
      </w:tr>
      <w:tr w:rsidR="005D0830" w:rsidRPr="007E38C1" w14:paraId="58841B5B" w14:textId="77777777" w:rsidTr="004530BA">
        <w:trPr>
          <w:gridAfter w:val="1"/>
          <w:wAfter w:w="11" w:type="dxa"/>
          <w:trHeight w:val="60"/>
          <w:jc w:val="center"/>
        </w:trPr>
        <w:tc>
          <w:tcPr>
            <w:tcW w:w="1781" w:type="dxa"/>
            <w:tcBorders>
              <w:top w:val="nil"/>
              <w:left w:val="nil"/>
              <w:bottom w:val="nil"/>
              <w:right w:val="nil"/>
            </w:tcBorders>
            <w:shd w:val="clear" w:color="auto" w:fill="auto"/>
            <w:noWrap/>
          </w:tcPr>
          <w:p w14:paraId="6632F691" w14:textId="77777777" w:rsidR="005D0830" w:rsidRPr="007E38C1" w:rsidRDefault="005D0830" w:rsidP="000E237C">
            <w:pPr>
              <w:rPr>
                <w:rFonts w:eastAsia="Times New Roman"/>
                <w:color w:val="000000"/>
                <w:sz w:val="18"/>
                <w:szCs w:val="18"/>
                <w:lang w:val="en-US" w:eastAsia="en-CA"/>
              </w:rPr>
            </w:pPr>
          </w:p>
        </w:tc>
        <w:tc>
          <w:tcPr>
            <w:tcW w:w="576" w:type="dxa"/>
            <w:tcBorders>
              <w:top w:val="nil"/>
              <w:left w:val="nil"/>
              <w:bottom w:val="nil"/>
              <w:right w:val="nil"/>
            </w:tcBorders>
            <w:shd w:val="clear" w:color="auto" w:fill="auto"/>
            <w:noWrap/>
          </w:tcPr>
          <w:p w14:paraId="4C2A05B3" w14:textId="77777777" w:rsidR="005D0830" w:rsidRPr="007E38C1" w:rsidRDefault="005D0830" w:rsidP="000E237C">
            <w:pPr>
              <w:jc w:val="center"/>
              <w:rPr>
                <w:rFonts w:eastAsia="Times New Roman"/>
                <w:color w:val="000000"/>
                <w:sz w:val="18"/>
                <w:szCs w:val="18"/>
                <w:lang w:val="en-US" w:eastAsia="en-CA"/>
              </w:rPr>
            </w:pPr>
          </w:p>
        </w:tc>
        <w:tc>
          <w:tcPr>
            <w:tcW w:w="578" w:type="dxa"/>
            <w:tcBorders>
              <w:top w:val="nil"/>
              <w:left w:val="nil"/>
              <w:bottom w:val="nil"/>
              <w:right w:val="single" w:sz="4" w:space="0" w:color="auto"/>
            </w:tcBorders>
            <w:shd w:val="clear" w:color="auto" w:fill="auto"/>
            <w:noWrap/>
          </w:tcPr>
          <w:p w14:paraId="03297986" w14:textId="77777777" w:rsidR="005D0830" w:rsidRPr="007E38C1" w:rsidRDefault="005D0830" w:rsidP="000E237C">
            <w:pPr>
              <w:jc w:val="center"/>
              <w:rPr>
                <w:rFonts w:eastAsia="Times New Roman"/>
                <w:color w:val="000000"/>
                <w:sz w:val="18"/>
                <w:szCs w:val="18"/>
                <w:lang w:val="en-US" w:eastAsia="en-CA"/>
              </w:rPr>
            </w:pPr>
          </w:p>
        </w:tc>
        <w:tc>
          <w:tcPr>
            <w:tcW w:w="2166" w:type="dxa"/>
            <w:tcBorders>
              <w:left w:val="single" w:sz="4" w:space="0" w:color="auto"/>
            </w:tcBorders>
            <w:shd w:val="clear" w:color="auto" w:fill="auto"/>
            <w:noWrap/>
          </w:tcPr>
          <w:p w14:paraId="6927C6D2"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Financial decision</w:t>
            </w:r>
          </w:p>
        </w:tc>
        <w:tc>
          <w:tcPr>
            <w:tcW w:w="576" w:type="dxa"/>
            <w:shd w:val="clear" w:color="auto" w:fill="auto"/>
            <w:noWrap/>
          </w:tcPr>
          <w:p w14:paraId="36034886"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25</w:t>
            </w:r>
          </w:p>
        </w:tc>
        <w:tc>
          <w:tcPr>
            <w:tcW w:w="696" w:type="dxa"/>
            <w:shd w:val="clear" w:color="auto" w:fill="auto"/>
            <w:noWrap/>
          </w:tcPr>
          <w:p w14:paraId="37020C2E"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38</w:t>
            </w:r>
          </w:p>
        </w:tc>
        <w:tc>
          <w:tcPr>
            <w:tcW w:w="1917" w:type="dxa"/>
            <w:gridSpan w:val="2"/>
            <w:shd w:val="clear" w:color="auto" w:fill="auto"/>
            <w:noWrap/>
          </w:tcPr>
          <w:p w14:paraId="649A0FD5"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Entrepreneurship</w:t>
            </w:r>
          </w:p>
        </w:tc>
        <w:tc>
          <w:tcPr>
            <w:tcW w:w="576" w:type="dxa"/>
            <w:shd w:val="clear" w:color="auto" w:fill="auto"/>
            <w:noWrap/>
          </w:tcPr>
          <w:p w14:paraId="055E5764"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24</w:t>
            </w:r>
          </w:p>
        </w:tc>
        <w:tc>
          <w:tcPr>
            <w:tcW w:w="576" w:type="dxa"/>
            <w:shd w:val="clear" w:color="auto" w:fill="auto"/>
            <w:noWrap/>
          </w:tcPr>
          <w:p w14:paraId="0F4B5838"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23</w:t>
            </w:r>
          </w:p>
        </w:tc>
      </w:tr>
      <w:tr w:rsidR="005D0830" w:rsidRPr="007E38C1" w14:paraId="20B1F91F" w14:textId="77777777" w:rsidTr="004530BA">
        <w:trPr>
          <w:gridAfter w:val="1"/>
          <w:wAfter w:w="11" w:type="dxa"/>
          <w:trHeight w:val="60"/>
          <w:jc w:val="center"/>
        </w:trPr>
        <w:tc>
          <w:tcPr>
            <w:tcW w:w="1781" w:type="dxa"/>
            <w:tcBorders>
              <w:top w:val="nil"/>
              <w:left w:val="nil"/>
              <w:bottom w:val="nil"/>
              <w:right w:val="nil"/>
            </w:tcBorders>
            <w:shd w:val="clear" w:color="auto" w:fill="auto"/>
            <w:noWrap/>
          </w:tcPr>
          <w:p w14:paraId="5F1A690B" w14:textId="77777777" w:rsidR="005D0830" w:rsidRPr="007E38C1" w:rsidRDefault="005D0830" w:rsidP="000E237C">
            <w:pPr>
              <w:rPr>
                <w:rFonts w:eastAsia="Times New Roman"/>
                <w:color w:val="000000"/>
                <w:sz w:val="18"/>
                <w:szCs w:val="18"/>
                <w:lang w:val="en-US" w:eastAsia="en-CA"/>
              </w:rPr>
            </w:pPr>
          </w:p>
        </w:tc>
        <w:tc>
          <w:tcPr>
            <w:tcW w:w="576" w:type="dxa"/>
            <w:tcBorders>
              <w:top w:val="nil"/>
              <w:left w:val="nil"/>
              <w:bottom w:val="nil"/>
              <w:right w:val="nil"/>
            </w:tcBorders>
            <w:shd w:val="clear" w:color="auto" w:fill="auto"/>
            <w:noWrap/>
          </w:tcPr>
          <w:p w14:paraId="133CB5EC" w14:textId="77777777" w:rsidR="005D0830" w:rsidRPr="007E38C1" w:rsidRDefault="005D0830" w:rsidP="000E237C">
            <w:pPr>
              <w:jc w:val="center"/>
              <w:rPr>
                <w:rFonts w:eastAsia="Times New Roman"/>
                <w:color w:val="000000"/>
                <w:sz w:val="18"/>
                <w:szCs w:val="18"/>
                <w:lang w:val="en-US" w:eastAsia="en-CA"/>
              </w:rPr>
            </w:pPr>
          </w:p>
        </w:tc>
        <w:tc>
          <w:tcPr>
            <w:tcW w:w="578" w:type="dxa"/>
            <w:tcBorders>
              <w:top w:val="nil"/>
              <w:left w:val="nil"/>
              <w:bottom w:val="nil"/>
              <w:right w:val="single" w:sz="4" w:space="0" w:color="auto"/>
            </w:tcBorders>
            <w:shd w:val="clear" w:color="auto" w:fill="auto"/>
            <w:noWrap/>
          </w:tcPr>
          <w:p w14:paraId="1B1BD9EE" w14:textId="77777777" w:rsidR="005D0830" w:rsidRPr="007E38C1" w:rsidRDefault="005D0830" w:rsidP="000E237C">
            <w:pPr>
              <w:jc w:val="center"/>
              <w:rPr>
                <w:rFonts w:eastAsia="Times New Roman"/>
                <w:color w:val="000000"/>
                <w:sz w:val="18"/>
                <w:szCs w:val="18"/>
                <w:lang w:val="en-US" w:eastAsia="en-CA"/>
              </w:rPr>
            </w:pPr>
          </w:p>
        </w:tc>
        <w:tc>
          <w:tcPr>
            <w:tcW w:w="2166" w:type="dxa"/>
            <w:tcBorders>
              <w:left w:val="single" w:sz="4" w:space="0" w:color="auto"/>
            </w:tcBorders>
            <w:shd w:val="clear" w:color="auto" w:fill="auto"/>
            <w:noWrap/>
          </w:tcPr>
          <w:p w14:paraId="168445F9"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Indium</w:t>
            </w:r>
          </w:p>
        </w:tc>
        <w:tc>
          <w:tcPr>
            <w:tcW w:w="576" w:type="dxa"/>
            <w:shd w:val="clear" w:color="auto" w:fill="auto"/>
            <w:noWrap/>
          </w:tcPr>
          <w:p w14:paraId="6B7D1202"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25</w:t>
            </w:r>
          </w:p>
        </w:tc>
        <w:tc>
          <w:tcPr>
            <w:tcW w:w="696" w:type="dxa"/>
            <w:shd w:val="clear" w:color="auto" w:fill="auto"/>
            <w:noWrap/>
          </w:tcPr>
          <w:p w14:paraId="3828CB8A" w14:textId="77777777" w:rsidR="005D0830" w:rsidRPr="007E38C1" w:rsidRDefault="005D0830" w:rsidP="000E237C">
            <w:pPr>
              <w:jc w:val="center"/>
              <w:rPr>
                <w:rFonts w:eastAsia="Times New Roman"/>
                <w:color w:val="000000"/>
                <w:sz w:val="18"/>
                <w:szCs w:val="18"/>
                <w:lang w:val="en-US" w:eastAsia="en-CA"/>
              </w:rPr>
            </w:pPr>
            <w:r w:rsidRPr="007E38C1">
              <w:rPr>
                <w:rFonts w:eastAsia="Times New Roman"/>
                <w:color w:val="000000"/>
                <w:sz w:val="18"/>
                <w:szCs w:val="18"/>
                <w:lang w:val="en-US" w:eastAsia="en-CA"/>
              </w:rPr>
              <w:t>45</w:t>
            </w:r>
          </w:p>
        </w:tc>
        <w:tc>
          <w:tcPr>
            <w:tcW w:w="1917" w:type="dxa"/>
            <w:gridSpan w:val="2"/>
            <w:shd w:val="clear" w:color="auto" w:fill="auto"/>
            <w:noWrap/>
          </w:tcPr>
          <w:p w14:paraId="10154DDE"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Microfinance</w:t>
            </w:r>
          </w:p>
        </w:tc>
        <w:tc>
          <w:tcPr>
            <w:tcW w:w="576" w:type="dxa"/>
            <w:shd w:val="clear" w:color="auto" w:fill="auto"/>
            <w:noWrap/>
          </w:tcPr>
          <w:p w14:paraId="1C59043C"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23</w:t>
            </w:r>
          </w:p>
        </w:tc>
        <w:tc>
          <w:tcPr>
            <w:tcW w:w="576" w:type="dxa"/>
            <w:shd w:val="clear" w:color="auto" w:fill="auto"/>
            <w:noWrap/>
          </w:tcPr>
          <w:p w14:paraId="1E042952" w14:textId="77777777" w:rsidR="005D0830" w:rsidRPr="007E38C1" w:rsidRDefault="005D0830" w:rsidP="000E237C">
            <w:pPr>
              <w:rPr>
                <w:rFonts w:eastAsia="Times New Roman"/>
                <w:color w:val="000000"/>
                <w:sz w:val="18"/>
                <w:szCs w:val="18"/>
                <w:lang w:val="en-US" w:eastAsia="en-CA"/>
              </w:rPr>
            </w:pPr>
            <w:r w:rsidRPr="007E38C1">
              <w:rPr>
                <w:rFonts w:eastAsia="Times New Roman"/>
                <w:color w:val="000000"/>
                <w:sz w:val="18"/>
                <w:szCs w:val="18"/>
                <w:lang w:val="en-US" w:eastAsia="en-CA"/>
              </w:rPr>
              <w:t>30</w:t>
            </w:r>
          </w:p>
        </w:tc>
      </w:tr>
    </w:tbl>
    <w:p w14:paraId="0F2418BE" w14:textId="77777777" w:rsidR="00A54DB9" w:rsidRPr="007E38C1" w:rsidRDefault="00A54DB9" w:rsidP="00A54DB9">
      <w:pPr>
        <w:rPr>
          <w:szCs w:val="24"/>
          <w:lang w:val="en-US"/>
        </w:rPr>
      </w:pPr>
    </w:p>
    <w:p w14:paraId="5369DCE1" w14:textId="3382A7FA" w:rsidR="00FD15E8" w:rsidRDefault="00FD15E8" w:rsidP="00067DA9">
      <w:pPr>
        <w:spacing w:line="480" w:lineRule="auto"/>
        <w:ind w:firstLine="567"/>
        <w:jc w:val="both"/>
        <w:rPr>
          <w:szCs w:val="24"/>
          <w:lang w:val="en-US"/>
        </w:rPr>
      </w:pPr>
      <w:r w:rsidRPr="007E38C1">
        <w:rPr>
          <w:szCs w:val="24"/>
          <w:lang w:val="en-US"/>
        </w:rPr>
        <w:t>Comparison between the periods (see Figure 7, Figure 8, Table 6</w:t>
      </w:r>
      <w:r w:rsidR="00001DDC" w:rsidRPr="007E38C1">
        <w:rPr>
          <w:szCs w:val="24"/>
          <w:lang w:val="en-US"/>
        </w:rPr>
        <w:t>,</w:t>
      </w:r>
      <w:r w:rsidRPr="007E38C1">
        <w:rPr>
          <w:szCs w:val="24"/>
          <w:lang w:val="en-US"/>
        </w:rPr>
        <w:t xml:space="preserve"> and Table 7) </w:t>
      </w:r>
      <w:r w:rsidR="00001DDC" w:rsidRPr="007E38C1">
        <w:rPr>
          <w:szCs w:val="24"/>
          <w:lang w:val="en-US"/>
        </w:rPr>
        <w:t xml:space="preserve">show </w:t>
      </w:r>
      <w:r w:rsidRPr="007E38C1">
        <w:rPr>
          <w:szCs w:val="24"/>
          <w:lang w:val="en-US"/>
        </w:rPr>
        <w:t xml:space="preserve">that 1) keywords </w:t>
      </w:r>
      <w:r w:rsidR="00001DDC" w:rsidRPr="007E38C1">
        <w:rPr>
          <w:szCs w:val="24"/>
          <w:lang w:val="en-US"/>
        </w:rPr>
        <w:t xml:space="preserve">are </w:t>
      </w:r>
      <w:r w:rsidRPr="007E38C1">
        <w:rPr>
          <w:szCs w:val="24"/>
          <w:lang w:val="en-US"/>
        </w:rPr>
        <w:t>divided in</w:t>
      </w:r>
      <w:r w:rsidR="00001DDC" w:rsidRPr="007E38C1">
        <w:rPr>
          <w:szCs w:val="24"/>
          <w:lang w:val="en-US"/>
        </w:rPr>
        <w:t>to</w:t>
      </w:r>
      <w:r w:rsidRPr="007E38C1">
        <w:rPr>
          <w:szCs w:val="24"/>
          <w:lang w:val="en-US"/>
        </w:rPr>
        <w:t xml:space="preserve"> three clusters in both periods</w:t>
      </w:r>
      <w:r w:rsidR="00001DDC" w:rsidRPr="007E38C1">
        <w:rPr>
          <w:szCs w:val="24"/>
          <w:lang w:val="en-US"/>
        </w:rPr>
        <w:t>;</w:t>
      </w:r>
      <w:r w:rsidRPr="007E38C1">
        <w:rPr>
          <w:szCs w:val="24"/>
          <w:lang w:val="en-US"/>
        </w:rPr>
        <w:t xml:space="preserve"> 2) </w:t>
      </w:r>
      <w:r w:rsidR="00A54DB9" w:rsidRPr="007E38C1">
        <w:rPr>
          <w:szCs w:val="24"/>
          <w:lang w:val="en-US"/>
        </w:rPr>
        <w:t>FL’s</w:t>
      </w:r>
      <w:r w:rsidRPr="007E38C1">
        <w:rPr>
          <w:szCs w:val="24"/>
          <w:lang w:val="en-US"/>
        </w:rPr>
        <w:t xml:space="preserve"> node is more important in Period 2 in term</w:t>
      </w:r>
      <w:r w:rsidR="00D124D9" w:rsidRPr="007E38C1">
        <w:rPr>
          <w:szCs w:val="24"/>
          <w:lang w:val="en-US"/>
        </w:rPr>
        <w:t>s</w:t>
      </w:r>
      <w:r w:rsidRPr="007E38C1">
        <w:rPr>
          <w:szCs w:val="24"/>
          <w:lang w:val="en-US"/>
        </w:rPr>
        <w:t xml:space="preserve"> of </w:t>
      </w:r>
      <w:r w:rsidR="00A54DB9" w:rsidRPr="007E38C1">
        <w:rPr>
          <w:szCs w:val="24"/>
          <w:lang w:val="en-US"/>
        </w:rPr>
        <w:t>occurrences (1</w:t>
      </w:r>
      <w:r w:rsidR="00256BBC" w:rsidRPr="007E38C1">
        <w:rPr>
          <w:szCs w:val="24"/>
          <w:lang w:val="en-US"/>
        </w:rPr>
        <w:t>,</w:t>
      </w:r>
      <w:r w:rsidR="00A54DB9" w:rsidRPr="007E38C1">
        <w:rPr>
          <w:szCs w:val="24"/>
          <w:lang w:val="en-US"/>
        </w:rPr>
        <w:t>091</w:t>
      </w:r>
      <w:r w:rsidR="0083310D" w:rsidRPr="007E38C1">
        <w:rPr>
          <w:szCs w:val="24"/>
          <w:lang w:val="en-US"/>
        </w:rPr>
        <w:t xml:space="preserve"> vs</w:t>
      </w:r>
      <w:r w:rsidR="00001DDC" w:rsidRPr="007E38C1">
        <w:rPr>
          <w:szCs w:val="24"/>
          <w:lang w:val="en-US"/>
        </w:rPr>
        <w:t>.</w:t>
      </w:r>
      <w:r w:rsidR="0083310D" w:rsidRPr="007E38C1">
        <w:rPr>
          <w:szCs w:val="24"/>
          <w:lang w:val="en-US"/>
        </w:rPr>
        <w:t xml:space="preserve"> </w:t>
      </w:r>
      <w:r w:rsidR="00A54DB9" w:rsidRPr="007E38C1">
        <w:rPr>
          <w:szCs w:val="24"/>
          <w:lang w:val="en-US"/>
        </w:rPr>
        <w:t xml:space="preserve">310) </w:t>
      </w:r>
      <w:r w:rsidR="0083310D" w:rsidRPr="007E38C1">
        <w:rPr>
          <w:szCs w:val="24"/>
          <w:lang w:val="en-US"/>
        </w:rPr>
        <w:t>and total</w:t>
      </w:r>
      <w:r w:rsidR="00A54DB9" w:rsidRPr="007E38C1">
        <w:rPr>
          <w:szCs w:val="24"/>
          <w:lang w:val="en-US"/>
        </w:rPr>
        <w:t xml:space="preserve"> link strength (1</w:t>
      </w:r>
      <w:r w:rsidR="00256BBC" w:rsidRPr="007E38C1">
        <w:rPr>
          <w:szCs w:val="24"/>
          <w:lang w:val="en-US"/>
        </w:rPr>
        <w:t>,</w:t>
      </w:r>
      <w:r w:rsidR="00A54DB9" w:rsidRPr="007E38C1">
        <w:rPr>
          <w:szCs w:val="24"/>
          <w:lang w:val="en-US"/>
        </w:rPr>
        <w:t>052 vs</w:t>
      </w:r>
      <w:r w:rsidR="00306209" w:rsidRPr="007E38C1">
        <w:rPr>
          <w:szCs w:val="24"/>
          <w:lang w:val="en-US"/>
        </w:rPr>
        <w:t>.</w:t>
      </w:r>
      <w:r w:rsidR="00A54DB9" w:rsidRPr="007E38C1">
        <w:rPr>
          <w:szCs w:val="24"/>
          <w:lang w:val="en-US"/>
        </w:rPr>
        <w:t xml:space="preserve"> 309)</w:t>
      </w:r>
      <w:r w:rsidR="00BD1BBA" w:rsidRPr="007E38C1">
        <w:rPr>
          <w:szCs w:val="24"/>
          <w:lang w:val="en-US"/>
        </w:rPr>
        <w:t>;</w:t>
      </w:r>
      <w:r w:rsidRPr="007E38C1">
        <w:rPr>
          <w:szCs w:val="24"/>
          <w:lang w:val="en-US"/>
        </w:rPr>
        <w:t xml:space="preserve"> 3) </w:t>
      </w:r>
      <w:r w:rsidR="0083310D" w:rsidRPr="007E38C1">
        <w:rPr>
          <w:szCs w:val="24"/>
          <w:lang w:val="en-US"/>
        </w:rPr>
        <w:t xml:space="preserve">FL and financial education were in cluster 1 in Period 1, but in Period 2 FL is in cluster 1 and financial education is the biggest </w:t>
      </w:r>
      <w:r w:rsidR="00B145D9" w:rsidRPr="007E38C1">
        <w:rPr>
          <w:szCs w:val="24"/>
          <w:lang w:val="en-US"/>
        </w:rPr>
        <w:t xml:space="preserve">keyword </w:t>
      </w:r>
      <w:r w:rsidR="0083310D" w:rsidRPr="007E38C1">
        <w:rPr>
          <w:szCs w:val="24"/>
          <w:lang w:val="en-US"/>
        </w:rPr>
        <w:t>in cluster 2</w:t>
      </w:r>
      <w:r w:rsidR="00B145D9" w:rsidRPr="007E38C1">
        <w:rPr>
          <w:szCs w:val="24"/>
          <w:lang w:val="en-US"/>
        </w:rPr>
        <w:t>;</w:t>
      </w:r>
      <w:r w:rsidR="0083310D" w:rsidRPr="007E38C1">
        <w:rPr>
          <w:szCs w:val="24"/>
          <w:lang w:val="en-US"/>
        </w:rPr>
        <w:t xml:space="preserve"> 4) financial inclusion constitutes a new </w:t>
      </w:r>
      <w:r w:rsidR="00D326E6" w:rsidRPr="007E38C1">
        <w:rPr>
          <w:szCs w:val="24"/>
          <w:lang w:val="en-US"/>
        </w:rPr>
        <w:t xml:space="preserve">keyword in a </w:t>
      </w:r>
      <w:r w:rsidR="0083310D" w:rsidRPr="007E38C1">
        <w:rPr>
          <w:szCs w:val="24"/>
          <w:lang w:val="en-US"/>
        </w:rPr>
        <w:t xml:space="preserve">cluster </w:t>
      </w:r>
      <w:r w:rsidR="00306209" w:rsidRPr="007E38C1">
        <w:rPr>
          <w:szCs w:val="24"/>
          <w:lang w:val="en-US"/>
        </w:rPr>
        <w:t>of</w:t>
      </w:r>
      <w:r w:rsidR="00D326E6" w:rsidRPr="007E38C1">
        <w:rPr>
          <w:szCs w:val="24"/>
          <w:lang w:val="en-US"/>
        </w:rPr>
        <w:t xml:space="preserve"> </w:t>
      </w:r>
      <w:r w:rsidR="0083310D" w:rsidRPr="007E38C1">
        <w:rPr>
          <w:szCs w:val="24"/>
          <w:lang w:val="en-US"/>
        </w:rPr>
        <w:t>Period 2 (occurrences = 143; total link strength = 181)</w:t>
      </w:r>
      <w:r w:rsidR="00B145D9" w:rsidRPr="007E38C1">
        <w:rPr>
          <w:szCs w:val="24"/>
          <w:lang w:val="en-US"/>
        </w:rPr>
        <w:t>;</w:t>
      </w:r>
      <w:r w:rsidR="0083310D" w:rsidRPr="007E38C1">
        <w:rPr>
          <w:szCs w:val="24"/>
          <w:lang w:val="en-US"/>
        </w:rPr>
        <w:t xml:space="preserve"> and 5) some new keywords appear </w:t>
      </w:r>
      <w:r w:rsidR="00B145D9" w:rsidRPr="007E38C1">
        <w:rPr>
          <w:szCs w:val="24"/>
          <w:lang w:val="en-US"/>
        </w:rPr>
        <w:t>in</w:t>
      </w:r>
      <w:r w:rsidR="0083310D" w:rsidRPr="007E38C1">
        <w:rPr>
          <w:szCs w:val="24"/>
          <w:lang w:val="en-US"/>
        </w:rPr>
        <w:t xml:space="preserve"> Period 2</w:t>
      </w:r>
      <w:r w:rsidR="005D5C9A">
        <w:rPr>
          <w:szCs w:val="24"/>
          <w:lang w:val="en-US"/>
        </w:rPr>
        <w:t xml:space="preserve"> such </w:t>
      </w:r>
      <w:r w:rsidR="0083310D" w:rsidRPr="007E38C1">
        <w:rPr>
          <w:szCs w:val="24"/>
          <w:lang w:val="en-US"/>
        </w:rPr>
        <w:t>as entrepreneurship and microfinance. Consequently, we can argue</w:t>
      </w:r>
      <w:r w:rsidR="00B145D9" w:rsidRPr="007E38C1">
        <w:rPr>
          <w:szCs w:val="24"/>
          <w:lang w:val="en-US"/>
        </w:rPr>
        <w:t xml:space="preserve"> that</w:t>
      </w:r>
      <w:r w:rsidR="0083310D" w:rsidRPr="007E38C1">
        <w:rPr>
          <w:szCs w:val="24"/>
          <w:lang w:val="en-US"/>
        </w:rPr>
        <w:t xml:space="preserve"> even </w:t>
      </w:r>
      <w:r w:rsidR="00B145D9" w:rsidRPr="007E38C1">
        <w:rPr>
          <w:szCs w:val="24"/>
          <w:lang w:val="en-US"/>
        </w:rPr>
        <w:t xml:space="preserve">if </w:t>
      </w:r>
      <w:r w:rsidR="0083310D" w:rsidRPr="007E38C1">
        <w:rPr>
          <w:szCs w:val="24"/>
          <w:lang w:val="en-US"/>
        </w:rPr>
        <w:t>the two periods ha</w:t>
      </w:r>
      <w:r w:rsidR="00B145D9" w:rsidRPr="007E38C1">
        <w:rPr>
          <w:szCs w:val="24"/>
          <w:lang w:val="en-US"/>
        </w:rPr>
        <w:t>ve</w:t>
      </w:r>
      <w:r w:rsidR="0083310D" w:rsidRPr="007E38C1">
        <w:rPr>
          <w:szCs w:val="24"/>
          <w:lang w:val="en-US"/>
        </w:rPr>
        <w:t xml:space="preserve"> the same number of clusters, there are many differences between the two periods in terms of keyword occurrence results.</w:t>
      </w:r>
    </w:p>
    <w:p w14:paraId="3672EF39" w14:textId="77777777" w:rsidR="00B37833" w:rsidRPr="007E38C1" w:rsidRDefault="00B37833" w:rsidP="00067DA9">
      <w:pPr>
        <w:spacing w:line="480" w:lineRule="auto"/>
        <w:ind w:firstLine="567"/>
        <w:jc w:val="both"/>
        <w:rPr>
          <w:szCs w:val="24"/>
          <w:lang w:val="en-US"/>
        </w:rPr>
      </w:pPr>
    </w:p>
    <w:p w14:paraId="42E1B7EA" w14:textId="43F4A8D5" w:rsidR="00A30498" w:rsidRPr="007E38C1" w:rsidRDefault="00B550C5" w:rsidP="00AA0357">
      <w:pPr>
        <w:spacing w:line="480" w:lineRule="auto"/>
        <w:jc w:val="both"/>
        <w:rPr>
          <w:b/>
          <w:szCs w:val="24"/>
          <w:lang w:val="en-US"/>
        </w:rPr>
      </w:pPr>
      <w:r>
        <w:rPr>
          <w:b/>
          <w:szCs w:val="24"/>
          <w:lang w:val="en-US"/>
        </w:rPr>
        <w:lastRenderedPageBreak/>
        <w:t>3</w:t>
      </w:r>
      <w:r w:rsidR="00A30498" w:rsidRPr="007E38C1">
        <w:rPr>
          <w:b/>
          <w:szCs w:val="24"/>
          <w:lang w:val="en-US"/>
        </w:rPr>
        <w:t>.3. Intellectual structure</w:t>
      </w:r>
      <w:r w:rsidR="008B5836" w:rsidRPr="007E38C1">
        <w:rPr>
          <w:b/>
          <w:szCs w:val="24"/>
          <w:lang w:val="en-US"/>
        </w:rPr>
        <w:t xml:space="preserve"> </w:t>
      </w:r>
    </w:p>
    <w:p w14:paraId="13C4349A" w14:textId="295B8B32" w:rsidR="00A30498" w:rsidRPr="007E38C1" w:rsidRDefault="00A30498" w:rsidP="007E38C1">
      <w:pPr>
        <w:spacing w:line="480" w:lineRule="auto"/>
        <w:jc w:val="both"/>
        <w:rPr>
          <w:szCs w:val="24"/>
          <w:lang w:val="en-US"/>
        </w:rPr>
      </w:pPr>
      <w:r w:rsidRPr="007E38C1">
        <w:rPr>
          <w:szCs w:val="24"/>
          <w:lang w:val="en-US"/>
        </w:rPr>
        <w:t xml:space="preserve">Figure </w:t>
      </w:r>
      <w:r w:rsidR="00B52F03" w:rsidRPr="007E38C1">
        <w:rPr>
          <w:szCs w:val="24"/>
          <w:lang w:val="en-US"/>
        </w:rPr>
        <w:t xml:space="preserve">9 and </w:t>
      </w:r>
      <w:r w:rsidR="008F6EDA" w:rsidRPr="007E38C1">
        <w:rPr>
          <w:szCs w:val="24"/>
          <w:lang w:val="en-US"/>
        </w:rPr>
        <w:t>F</w:t>
      </w:r>
      <w:r w:rsidR="00B52F03" w:rsidRPr="007E38C1">
        <w:rPr>
          <w:szCs w:val="24"/>
          <w:lang w:val="en-US"/>
        </w:rPr>
        <w:t>igure 10</w:t>
      </w:r>
      <w:r w:rsidR="00B145D9" w:rsidRPr="007E38C1">
        <w:rPr>
          <w:szCs w:val="24"/>
          <w:lang w:val="en-US"/>
        </w:rPr>
        <w:t>,</w:t>
      </w:r>
      <w:r w:rsidR="00B52F03" w:rsidRPr="007E38C1">
        <w:rPr>
          <w:szCs w:val="24"/>
          <w:lang w:val="en-US"/>
        </w:rPr>
        <w:t xml:space="preserve"> performed with VOSviewer</w:t>
      </w:r>
      <w:r w:rsidR="00B145D9" w:rsidRPr="007E38C1">
        <w:rPr>
          <w:szCs w:val="24"/>
          <w:lang w:val="en-US"/>
        </w:rPr>
        <w:t>,</w:t>
      </w:r>
      <w:r w:rsidR="00B52F03" w:rsidRPr="007E38C1">
        <w:rPr>
          <w:szCs w:val="24"/>
          <w:lang w:val="en-US"/>
        </w:rPr>
        <w:t xml:space="preserve"> show</w:t>
      </w:r>
      <w:r w:rsidRPr="007E38C1">
        <w:rPr>
          <w:szCs w:val="24"/>
          <w:lang w:val="en-US"/>
        </w:rPr>
        <w:t xml:space="preserve"> the author co-citation analysis (ACA) </w:t>
      </w:r>
      <w:r w:rsidR="00B52F03" w:rsidRPr="007E38C1">
        <w:rPr>
          <w:szCs w:val="24"/>
          <w:lang w:val="en-US"/>
        </w:rPr>
        <w:t xml:space="preserve">for </w:t>
      </w:r>
      <w:r w:rsidRPr="007E38C1">
        <w:rPr>
          <w:szCs w:val="24"/>
          <w:lang w:val="en-US"/>
        </w:rPr>
        <w:t xml:space="preserve">the </w:t>
      </w:r>
      <w:r w:rsidR="00F30355" w:rsidRPr="007E38C1">
        <w:rPr>
          <w:szCs w:val="24"/>
          <w:lang w:val="en-US"/>
        </w:rPr>
        <w:t>FL</w:t>
      </w:r>
      <w:r w:rsidRPr="007E38C1">
        <w:rPr>
          <w:szCs w:val="24"/>
          <w:lang w:val="en-US"/>
        </w:rPr>
        <w:t xml:space="preserve"> concept research in t</w:t>
      </w:r>
      <w:r w:rsidR="00B52F03" w:rsidRPr="007E38C1">
        <w:rPr>
          <w:szCs w:val="24"/>
          <w:lang w:val="en-US"/>
        </w:rPr>
        <w:t>wo</w:t>
      </w:r>
      <w:r w:rsidRPr="007E38C1">
        <w:rPr>
          <w:szCs w:val="24"/>
          <w:lang w:val="en-US"/>
        </w:rPr>
        <w:t xml:space="preserve"> periods (Fig</w:t>
      </w:r>
      <w:r w:rsidR="00B52F03" w:rsidRPr="007E38C1">
        <w:rPr>
          <w:szCs w:val="24"/>
          <w:lang w:val="en-US"/>
        </w:rPr>
        <w:t>ure</w:t>
      </w:r>
      <w:r w:rsidRPr="007E38C1">
        <w:rPr>
          <w:szCs w:val="24"/>
          <w:lang w:val="en-US"/>
        </w:rPr>
        <w:t xml:space="preserve"> </w:t>
      </w:r>
      <w:r w:rsidR="00B52F03" w:rsidRPr="007E38C1">
        <w:rPr>
          <w:szCs w:val="24"/>
          <w:lang w:val="en-US"/>
        </w:rPr>
        <w:t>9</w:t>
      </w:r>
      <w:r w:rsidRPr="007E38C1">
        <w:rPr>
          <w:szCs w:val="24"/>
          <w:lang w:val="en-US"/>
        </w:rPr>
        <w:t xml:space="preserve">: </w:t>
      </w:r>
      <w:r w:rsidR="00B52F03" w:rsidRPr="007E38C1">
        <w:rPr>
          <w:szCs w:val="24"/>
          <w:lang w:val="en-US"/>
        </w:rPr>
        <w:t>1963</w:t>
      </w:r>
      <w:r w:rsidR="00B145D9" w:rsidRPr="007E38C1">
        <w:rPr>
          <w:szCs w:val="24"/>
          <w:lang w:val="en-US"/>
        </w:rPr>
        <w:t>–</w:t>
      </w:r>
      <w:r w:rsidR="00B52F03" w:rsidRPr="007E38C1">
        <w:rPr>
          <w:szCs w:val="24"/>
          <w:lang w:val="en-US"/>
        </w:rPr>
        <w:t>2015</w:t>
      </w:r>
      <w:r w:rsidRPr="007E38C1">
        <w:rPr>
          <w:szCs w:val="24"/>
          <w:lang w:val="en-US"/>
        </w:rPr>
        <w:t>; Fig</w:t>
      </w:r>
      <w:r w:rsidR="00B52F03" w:rsidRPr="007E38C1">
        <w:rPr>
          <w:szCs w:val="24"/>
          <w:lang w:val="en-US"/>
        </w:rPr>
        <w:t>ure 10</w:t>
      </w:r>
      <w:r w:rsidRPr="007E38C1">
        <w:rPr>
          <w:szCs w:val="24"/>
          <w:lang w:val="en-US"/>
        </w:rPr>
        <w:t xml:space="preserve">: </w:t>
      </w:r>
      <w:r w:rsidR="00B52F03" w:rsidRPr="007E38C1">
        <w:rPr>
          <w:szCs w:val="24"/>
          <w:lang w:val="en-US"/>
        </w:rPr>
        <w:t>2016</w:t>
      </w:r>
      <w:r w:rsidR="00B145D9" w:rsidRPr="007E38C1">
        <w:rPr>
          <w:szCs w:val="24"/>
          <w:lang w:val="en-US"/>
        </w:rPr>
        <w:t>–</w:t>
      </w:r>
      <w:r w:rsidR="00B52F03" w:rsidRPr="007E38C1">
        <w:rPr>
          <w:szCs w:val="24"/>
          <w:lang w:val="en-US"/>
        </w:rPr>
        <w:t>2021</w:t>
      </w:r>
      <w:r w:rsidRPr="007E38C1">
        <w:rPr>
          <w:szCs w:val="24"/>
          <w:lang w:val="en-US"/>
        </w:rPr>
        <w:t xml:space="preserve">). </w:t>
      </w:r>
      <w:r w:rsidR="00B52F03" w:rsidRPr="007E38C1">
        <w:rPr>
          <w:szCs w:val="24"/>
          <w:lang w:val="en-US"/>
        </w:rPr>
        <w:t xml:space="preserve">These </w:t>
      </w:r>
      <w:r w:rsidR="00D124D9" w:rsidRPr="007E38C1">
        <w:rPr>
          <w:szCs w:val="24"/>
          <w:lang w:val="en-US"/>
        </w:rPr>
        <w:t>f</w:t>
      </w:r>
      <w:r w:rsidR="00B52F03" w:rsidRPr="007E38C1">
        <w:rPr>
          <w:szCs w:val="24"/>
          <w:lang w:val="en-US"/>
        </w:rPr>
        <w:t xml:space="preserve">igures </w:t>
      </w:r>
      <w:r w:rsidRPr="007E38C1">
        <w:rPr>
          <w:szCs w:val="24"/>
          <w:lang w:val="en-US"/>
        </w:rPr>
        <w:t xml:space="preserve">represent how authors are connected </w:t>
      </w:r>
      <w:r w:rsidR="00D124D9" w:rsidRPr="007E38C1">
        <w:rPr>
          <w:szCs w:val="24"/>
          <w:lang w:val="en-US"/>
        </w:rPr>
        <w:t>to</w:t>
      </w:r>
      <w:r w:rsidRPr="007E38C1">
        <w:rPr>
          <w:szCs w:val="24"/>
          <w:lang w:val="en-US"/>
        </w:rPr>
        <w:t xml:space="preserve"> the network in each </w:t>
      </w:r>
      <w:r w:rsidR="00306209" w:rsidRPr="007E38C1">
        <w:rPr>
          <w:szCs w:val="24"/>
          <w:lang w:val="en-US"/>
        </w:rPr>
        <w:t xml:space="preserve">of </w:t>
      </w:r>
      <w:r w:rsidRPr="007E38C1">
        <w:rPr>
          <w:szCs w:val="24"/>
          <w:lang w:val="en-US"/>
        </w:rPr>
        <w:t xml:space="preserve">the </w:t>
      </w:r>
      <w:r w:rsidR="00B52F03" w:rsidRPr="007E38C1">
        <w:rPr>
          <w:szCs w:val="24"/>
          <w:lang w:val="en-US"/>
        </w:rPr>
        <w:t>two</w:t>
      </w:r>
      <w:r w:rsidRPr="007E38C1">
        <w:rPr>
          <w:szCs w:val="24"/>
          <w:lang w:val="en-US"/>
        </w:rPr>
        <w:t xml:space="preserve"> periods. </w:t>
      </w:r>
      <w:r w:rsidR="00B52F03" w:rsidRPr="007E38C1">
        <w:rPr>
          <w:szCs w:val="24"/>
          <w:lang w:val="en-US"/>
        </w:rPr>
        <w:t>Each</w:t>
      </w:r>
      <w:r w:rsidRPr="007E38C1">
        <w:rPr>
          <w:szCs w:val="24"/>
          <w:lang w:val="en-US"/>
        </w:rPr>
        <w:t xml:space="preserve"> node or circle symbolizes an author, and the circle’s size shows the importance of the author. </w:t>
      </w:r>
    </w:p>
    <w:p w14:paraId="19824925" w14:textId="5437DEB4" w:rsidR="00916178" w:rsidRPr="007E38C1" w:rsidRDefault="00B52F03" w:rsidP="00916178">
      <w:pPr>
        <w:spacing w:line="480" w:lineRule="auto"/>
        <w:ind w:firstLine="567"/>
        <w:jc w:val="both"/>
        <w:rPr>
          <w:szCs w:val="24"/>
          <w:lang w:val="en-US"/>
        </w:rPr>
      </w:pPr>
      <w:r w:rsidRPr="007E38C1">
        <w:rPr>
          <w:szCs w:val="24"/>
          <w:lang w:val="en-US"/>
        </w:rPr>
        <w:t xml:space="preserve">In </w:t>
      </w:r>
      <w:r w:rsidR="008739B3" w:rsidRPr="007E38C1">
        <w:rPr>
          <w:szCs w:val="24"/>
          <w:lang w:val="en-US"/>
        </w:rPr>
        <w:t>Period 1</w:t>
      </w:r>
      <w:r w:rsidRPr="007E38C1">
        <w:rPr>
          <w:szCs w:val="24"/>
          <w:lang w:val="en-US"/>
        </w:rPr>
        <w:t xml:space="preserve"> (see Figure 9</w:t>
      </w:r>
      <w:r w:rsidR="00916178" w:rsidRPr="007E38C1">
        <w:rPr>
          <w:szCs w:val="24"/>
          <w:lang w:val="en-US"/>
        </w:rPr>
        <w:t xml:space="preserve"> and Table 7</w:t>
      </w:r>
      <w:r w:rsidRPr="007E38C1">
        <w:rPr>
          <w:szCs w:val="24"/>
          <w:lang w:val="en-US"/>
        </w:rPr>
        <w:t>)</w:t>
      </w:r>
      <w:r w:rsidR="00B145D9" w:rsidRPr="007E38C1">
        <w:rPr>
          <w:szCs w:val="24"/>
          <w:lang w:val="en-US"/>
        </w:rPr>
        <w:t>,</w:t>
      </w:r>
      <w:r w:rsidRPr="007E38C1">
        <w:rPr>
          <w:szCs w:val="24"/>
          <w:lang w:val="en-US"/>
        </w:rPr>
        <w:t xml:space="preserve"> ACA illustrate</w:t>
      </w:r>
      <w:r w:rsidR="00B145D9" w:rsidRPr="007E38C1">
        <w:rPr>
          <w:szCs w:val="24"/>
          <w:lang w:val="en-US"/>
        </w:rPr>
        <w:t>s</w:t>
      </w:r>
      <w:r w:rsidRPr="007E38C1">
        <w:rPr>
          <w:szCs w:val="24"/>
          <w:lang w:val="en-US"/>
        </w:rPr>
        <w:t xml:space="preserve"> </w:t>
      </w:r>
      <w:r w:rsidR="00916178" w:rsidRPr="007E38C1">
        <w:rPr>
          <w:szCs w:val="24"/>
          <w:lang w:val="en-US"/>
        </w:rPr>
        <w:t>three</w:t>
      </w:r>
      <w:r w:rsidRPr="007E38C1">
        <w:rPr>
          <w:szCs w:val="24"/>
          <w:lang w:val="en-US"/>
        </w:rPr>
        <w:t xml:space="preserve"> author network clusters with </w:t>
      </w:r>
      <w:r w:rsidR="00916178" w:rsidRPr="007E38C1">
        <w:rPr>
          <w:szCs w:val="24"/>
          <w:lang w:val="en-US"/>
        </w:rPr>
        <w:t>dominant authors only in cluster 1 (green color)</w:t>
      </w:r>
      <w:r w:rsidRPr="007E38C1">
        <w:rPr>
          <w:szCs w:val="24"/>
          <w:lang w:val="en-US"/>
        </w:rPr>
        <w:t xml:space="preserve">. </w:t>
      </w:r>
      <w:r w:rsidR="00916178" w:rsidRPr="007E38C1">
        <w:rPr>
          <w:szCs w:val="24"/>
          <w:lang w:val="en-US"/>
        </w:rPr>
        <w:t>This latter</w:t>
      </w:r>
      <w:r w:rsidRPr="007E38C1">
        <w:rPr>
          <w:szCs w:val="24"/>
          <w:lang w:val="en-US"/>
        </w:rPr>
        <w:t xml:space="preserve"> contains interconnection</w:t>
      </w:r>
      <w:r w:rsidR="00B145D9" w:rsidRPr="007E38C1">
        <w:rPr>
          <w:szCs w:val="24"/>
          <w:lang w:val="en-US"/>
        </w:rPr>
        <w:t>s</w:t>
      </w:r>
      <w:r w:rsidRPr="007E38C1">
        <w:rPr>
          <w:szCs w:val="24"/>
          <w:lang w:val="en-US"/>
        </w:rPr>
        <w:t xml:space="preserve"> between </w:t>
      </w:r>
      <w:r w:rsidR="008739B3" w:rsidRPr="007E38C1">
        <w:rPr>
          <w:szCs w:val="24"/>
          <w:lang w:val="en-US"/>
        </w:rPr>
        <w:t>19</w:t>
      </w:r>
      <w:r w:rsidR="00B145D9" w:rsidRPr="007E38C1">
        <w:rPr>
          <w:szCs w:val="24"/>
          <w:lang w:val="en-US"/>
        </w:rPr>
        <w:t xml:space="preserve"> authors,</w:t>
      </w:r>
      <w:r w:rsidR="008739B3" w:rsidRPr="007E38C1">
        <w:rPr>
          <w:szCs w:val="24"/>
          <w:lang w:val="en-US"/>
        </w:rPr>
        <w:t xml:space="preserve"> and the </w:t>
      </w:r>
      <w:r w:rsidR="00B145D9" w:rsidRPr="007E38C1">
        <w:rPr>
          <w:szCs w:val="24"/>
          <w:lang w:val="en-US"/>
        </w:rPr>
        <w:t xml:space="preserve">most prolific </w:t>
      </w:r>
      <w:r w:rsidR="008739B3" w:rsidRPr="007E38C1">
        <w:rPr>
          <w:szCs w:val="24"/>
          <w:lang w:val="en-US"/>
        </w:rPr>
        <w:t>one is Lusardi, A</w:t>
      </w:r>
      <w:r w:rsidR="000A4A46">
        <w:rPr>
          <w:szCs w:val="24"/>
          <w:lang w:val="en-US"/>
        </w:rPr>
        <w:t>.</w:t>
      </w:r>
      <w:r w:rsidR="008739B3" w:rsidRPr="007E38C1">
        <w:rPr>
          <w:szCs w:val="24"/>
          <w:lang w:val="en-US"/>
        </w:rPr>
        <w:t xml:space="preserve"> (502 occurrences and 7</w:t>
      </w:r>
      <w:r w:rsidR="00256BBC" w:rsidRPr="007E38C1">
        <w:rPr>
          <w:szCs w:val="24"/>
          <w:lang w:val="en-US"/>
        </w:rPr>
        <w:t>,</w:t>
      </w:r>
      <w:r w:rsidR="008739B3" w:rsidRPr="007E38C1">
        <w:rPr>
          <w:szCs w:val="24"/>
          <w:lang w:val="en-US"/>
        </w:rPr>
        <w:t>611 total link strength)</w:t>
      </w:r>
      <w:r w:rsidR="00B145D9" w:rsidRPr="007E38C1">
        <w:rPr>
          <w:szCs w:val="24"/>
          <w:lang w:val="en-US"/>
        </w:rPr>
        <w:t>,</w:t>
      </w:r>
      <w:r w:rsidR="008739B3" w:rsidRPr="007E38C1">
        <w:rPr>
          <w:szCs w:val="24"/>
          <w:lang w:val="en-US"/>
        </w:rPr>
        <w:t xml:space="preserve"> followed by Mitchell, O</w:t>
      </w:r>
      <w:r w:rsidR="000A4A46">
        <w:rPr>
          <w:szCs w:val="24"/>
          <w:lang w:val="en-US"/>
        </w:rPr>
        <w:t xml:space="preserve">. </w:t>
      </w:r>
      <w:r w:rsidR="008739B3" w:rsidRPr="007E38C1">
        <w:rPr>
          <w:szCs w:val="24"/>
          <w:lang w:val="en-US"/>
        </w:rPr>
        <w:t>S</w:t>
      </w:r>
      <w:r w:rsidR="000A4A46">
        <w:rPr>
          <w:szCs w:val="24"/>
          <w:lang w:val="en-US"/>
        </w:rPr>
        <w:t>.</w:t>
      </w:r>
      <w:r w:rsidR="008739B3" w:rsidRPr="007E38C1">
        <w:rPr>
          <w:szCs w:val="24"/>
          <w:lang w:val="en-US"/>
        </w:rPr>
        <w:t xml:space="preserve"> (240 occurrences and 4</w:t>
      </w:r>
      <w:r w:rsidR="00256BBC" w:rsidRPr="007E38C1">
        <w:rPr>
          <w:szCs w:val="24"/>
          <w:lang w:val="en-US"/>
        </w:rPr>
        <w:t>,</w:t>
      </w:r>
      <w:r w:rsidR="008739B3" w:rsidRPr="007E38C1">
        <w:rPr>
          <w:szCs w:val="24"/>
          <w:lang w:val="en-US"/>
        </w:rPr>
        <w:t>250 total link strength).</w:t>
      </w:r>
      <w:r w:rsidR="00916178" w:rsidRPr="007E38C1">
        <w:rPr>
          <w:szCs w:val="24"/>
          <w:lang w:val="en-US"/>
        </w:rPr>
        <w:t xml:space="preserve"> The most dominant authors in cluster 2 (red</w:t>
      </w:r>
      <w:r w:rsidR="00B145D9" w:rsidRPr="007E38C1">
        <w:rPr>
          <w:szCs w:val="24"/>
          <w:lang w:val="en-US"/>
        </w:rPr>
        <w:t xml:space="preserve"> color</w:t>
      </w:r>
      <w:r w:rsidR="00916178" w:rsidRPr="007E38C1">
        <w:rPr>
          <w:szCs w:val="24"/>
          <w:lang w:val="en-US"/>
        </w:rPr>
        <w:t>) and cluster 3 (color blue) are Garman</w:t>
      </w:r>
      <w:r w:rsidR="000A4A46">
        <w:rPr>
          <w:szCs w:val="24"/>
          <w:lang w:val="en-US"/>
        </w:rPr>
        <w:t>,</w:t>
      </w:r>
      <w:r w:rsidR="00916178" w:rsidRPr="007E38C1">
        <w:rPr>
          <w:szCs w:val="24"/>
          <w:lang w:val="en-US"/>
        </w:rPr>
        <w:t xml:space="preserve"> E</w:t>
      </w:r>
      <w:r w:rsidR="000A4A46">
        <w:rPr>
          <w:szCs w:val="24"/>
          <w:lang w:val="en-US"/>
        </w:rPr>
        <w:t xml:space="preserve">. </w:t>
      </w:r>
      <w:r w:rsidR="00916178" w:rsidRPr="007E38C1">
        <w:rPr>
          <w:szCs w:val="24"/>
          <w:lang w:val="en-US"/>
        </w:rPr>
        <w:t>T</w:t>
      </w:r>
      <w:r w:rsidR="000A4A46">
        <w:rPr>
          <w:szCs w:val="24"/>
          <w:lang w:val="en-US"/>
        </w:rPr>
        <w:t>.</w:t>
      </w:r>
      <w:r w:rsidR="00916178" w:rsidRPr="007E38C1">
        <w:rPr>
          <w:szCs w:val="24"/>
          <w:lang w:val="en-US"/>
        </w:rPr>
        <w:t xml:space="preserve"> (148 occurrences and 2</w:t>
      </w:r>
      <w:r w:rsidR="00256BBC" w:rsidRPr="007E38C1">
        <w:rPr>
          <w:szCs w:val="24"/>
          <w:lang w:val="en-US"/>
        </w:rPr>
        <w:t>,</w:t>
      </w:r>
      <w:r w:rsidR="00916178" w:rsidRPr="007E38C1">
        <w:rPr>
          <w:szCs w:val="24"/>
          <w:lang w:val="en-US"/>
        </w:rPr>
        <w:t>942 total link strength) and Sherraden, M</w:t>
      </w:r>
      <w:r w:rsidR="000A4A46">
        <w:rPr>
          <w:szCs w:val="24"/>
          <w:lang w:val="en-US"/>
        </w:rPr>
        <w:t>.</w:t>
      </w:r>
      <w:r w:rsidR="00916178" w:rsidRPr="007E38C1">
        <w:rPr>
          <w:szCs w:val="24"/>
          <w:lang w:val="en-US"/>
        </w:rPr>
        <w:t xml:space="preserve"> (169 occurrences and 2</w:t>
      </w:r>
      <w:r w:rsidR="00256BBC" w:rsidRPr="007E38C1">
        <w:rPr>
          <w:szCs w:val="24"/>
          <w:lang w:val="en-US"/>
        </w:rPr>
        <w:t>,</w:t>
      </w:r>
      <w:r w:rsidR="00916178" w:rsidRPr="007E38C1">
        <w:rPr>
          <w:szCs w:val="24"/>
          <w:lang w:val="en-US"/>
        </w:rPr>
        <w:t>469 total link strength)</w:t>
      </w:r>
      <w:r w:rsidR="00B145D9" w:rsidRPr="007E38C1">
        <w:rPr>
          <w:szCs w:val="24"/>
          <w:lang w:val="en-US"/>
        </w:rPr>
        <w:t xml:space="preserve"> respectively</w:t>
      </w:r>
      <w:r w:rsidR="00916178" w:rsidRPr="007E38C1">
        <w:rPr>
          <w:szCs w:val="24"/>
          <w:lang w:val="en-US"/>
        </w:rPr>
        <w:t>.</w:t>
      </w:r>
    </w:p>
    <w:p w14:paraId="768868D9" w14:textId="640FADAE" w:rsidR="00A839AF" w:rsidRPr="007E38C1" w:rsidRDefault="008739B3" w:rsidP="00916178">
      <w:pPr>
        <w:spacing w:line="480" w:lineRule="auto"/>
        <w:ind w:firstLine="567"/>
        <w:jc w:val="both"/>
        <w:rPr>
          <w:szCs w:val="24"/>
          <w:lang w:val="en-US"/>
        </w:rPr>
      </w:pPr>
      <w:r w:rsidRPr="007E38C1">
        <w:rPr>
          <w:szCs w:val="24"/>
          <w:lang w:val="en-US"/>
        </w:rPr>
        <w:tab/>
      </w:r>
      <w:r w:rsidR="00A30498" w:rsidRPr="007E38C1">
        <w:rPr>
          <w:szCs w:val="24"/>
          <w:lang w:val="en-US"/>
        </w:rPr>
        <w:t xml:space="preserve">Figure </w:t>
      </w:r>
      <w:r w:rsidR="0083310D" w:rsidRPr="007E38C1">
        <w:rPr>
          <w:szCs w:val="24"/>
          <w:lang w:val="en-US"/>
        </w:rPr>
        <w:t>9</w:t>
      </w:r>
      <w:r w:rsidR="00A30498" w:rsidRPr="007E38C1">
        <w:rPr>
          <w:szCs w:val="24"/>
          <w:lang w:val="en-US"/>
        </w:rPr>
        <w:t xml:space="preserve">. </w:t>
      </w:r>
      <w:r w:rsidR="002F6551" w:rsidRPr="007E38C1">
        <w:rPr>
          <w:szCs w:val="24"/>
          <w:lang w:val="en-US"/>
        </w:rPr>
        <w:t>Author</w:t>
      </w:r>
      <w:r w:rsidR="00A30498" w:rsidRPr="007E38C1">
        <w:rPr>
          <w:szCs w:val="24"/>
          <w:lang w:val="en-US"/>
        </w:rPr>
        <w:t xml:space="preserve"> co-citation analysis in </w:t>
      </w:r>
      <w:r w:rsidR="0083310D" w:rsidRPr="007E38C1">
        <w:rPr>
          <w:szCs w:val="24"/>
          <w:lang w:val="en-US"/>
        </w:rPr>
        <w:t>Period 1</w:t>
      </w:r>
      <w:r w:rsidR="008B5836" w:rsidRPr="007E38C1">
        <w:rPr>
          <w:szCs w:val="24"/>
          <w:lang w:val="en-US"/>
        </w:rPr>
        <w:t xml:space="preserve"> </w:t>
      </w:r>
      <w:r w:rsidR="0083310D" w:rsidRPr="007E38C1">
        <w:rPr>
          <w:szCs w:val="24"/>
          <w:lang w:val="en-US"/>
        </w:rPr>
        <w:t>(1963</w:t>
      </w:r>
      <w:r w:rsidR="00B145D9" w:rsidRPr="007E38C1">
        <w:rPr>
          <w:szCs w:val="24"/>
          <w:lang w:val="en-US"/>
        </w:rPr>
        <w:t>–</w:t>
      </w:r>
      <w:r w:rsidR="0083310D" w:rsidRPr="007E38C1">
        <w:rPr>
          <w:szCs w:val="24"/>
          <w:lang w:val="en-US"/>
        </w:rPr>
        <w:t>2015)</w:t>
      </w:r>
    </w:p>
    <w:p w14:paraId="69A8A534" w14:textId="4C9482D8" w:rsidR="00770D71" w:rsidRPr="007E38C1" w:rsidRDefault="00770D71" w:rsidP="00AA0357">
      <w:pPr>
        <w:spacing w:line="480" w:lineRule="auto"/>
        <w:jc w:val="both"/>
        <w:rPr>
          <w:szCs w:val="24"/>
          <w:lang w:val="en-US"/>
        </w:rPr>
      </w:pPr>
      <w:r w:rsidRPr="007E38C1">
        <w:rPr>
          <w:noProof/>
          <w:lang w:val="en-US" w:eastAsia="en-CA"/>
        </w:rPr>
        <w:drawing>
          <wp:inline distT="0" distB="0" distL="0" distR="0" wp14:anchorId="129423A3" wp14:editId="4C1AC41F">
            <wp:extent cx="5474970" cy="2952750"/>
            <wp:effectExtent l="19050" t="19050" r="11430" b="190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74970" cy="2952750"/>
                    </a:xfrm>
                    <a:prstGeom prst="rect">
                      <a:avLst/>
                    </a:prstGeom>
                    <a:noFill/>
                    <a:ln>
                      <a:solidFill>
                        <a:schemeClr val="tx1"/>
                      </a:solidFill>
                    </a:ln>
                  </pic:spPr>
                </pic:pic>
              </a:graphicData>
            </a:graphic>
          </wp:inline>
        </w:drawing>
      </w:r>
    </w:p>
    <w:p w14:paraId="786C77B3" w14:textId="4048DB75" w:rsidR="0083310D" w:rsidRPr="007E38C1" w:rsidRDefault="0083310D" w:rsidP="0083310D">
      <w:pPr>
        <w:spacing w:line="480" w:lineRule="auto"/>
        <w:jc w:val="center"/>
        <w:rPr>
          <w:szCs w:val="24"/>
          <w:lang w:val="en-US"/>
        </w:rPr>
      </w:pPr>
      <w:r w:rsidRPr="007E38C1">
        <w:rPr>
          <w:szCs w:val="24"/>
          <w:lang w:val="en-US"/>
        </w:rPr>
        <w:lastRenderedPageBreak/>
        <w:t xml:space="preserve">Table 7: Author co-citation analysis clusters in Period </w:t>
      </w:r>
      <w:r w:rsidR="00B52F03" w:rsidRPr="007E38C1">
        <w:rPr>
          <w:szCs w:val="24"/>
          <w:lang w:val="en-US"/>
        </w:rPr>
        <w:t>1</w:t>
      </w:r>
      <w:r w:rsidRPr="007E38C1">
        <w:rPr>
          <w:szCs w:val="24"/>
          <w:lang w:val="en-US"/>
        </w:rPr>
        <w:t xml:space="preserve"> (</w:t>
      </w:r>
      <w:r w:rsidR="00B52F03" w:rsidRPr="007E38C1">
        <w:rPr>
          <w:szCs w:val="24"/>
          <w:lang w:val="en-US"/>
        </w:rPr>
        <w:t>1963</w:t>
      </w:r>
      <w:r w:rsidR="00B145D9" w:rsidRPr="007E38C1">
        <w:rPr>
          <w:szCs w:val="24"/>
          <w:lang w:val="en-US"/>
        </w:rPr>
        <w:t>–</w:t>
      </w:r>
      <w:r w:rsidR="00B52F03" w:rsidRPr="007E38C1">
        <w:rPr>
          <w:szCs w:val="24"/>
          <w:lang w:val="en-US"/>
        </w:rPr>
        <w:t>2015</w:t>
      </w:r>
      <w:r w:rsidRPr="007E38C1">
        <w:rPr>
          <w:szCs w:val="24"/>
          <w:lang w:val="en-US"/>
        </w:rPr>
        <w:t>)</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76"/>
        <w:gridCol w:w="698"/>
        <w:gridCol w:w="13"/>
        <w:gridCol w:w="1463"/>
        <w:gridCol w:w="576"/>
        <w:gridCol w:w="780"/>
        <w:gridCol w:w="19"/>
        <w:gridCol w:w="1427"/>
        <w:gridCol w:w="576"/>
        <w:gridCol w:w="696"/>
        <w:gridCol w:w="48"/>
      </w:tblGrid>
      <w:tr w:rsidR="00306D34" w:rsidRPr="007E38C1" w14:paraId="50DC3A73" w14:textId="77777777" w:rsidTr="00306D34">
        <w:trPr>
          <w:cantSplit/>
          <w:trHeight w:val="184"/>
          <w:jc w:val="center"/>
        </w:trPr>
        <w:tc>
          <w:tcPr>
            <w:tcW w:w="2638" w:type="dxa"/>
            <w:gridSpan w:val="4"/>
            <w:shd w:val="clear" w:color="auto" w:fill="E7E6E6" w:themeFill="background2"/>
            <w:noWrap/>
            <w:vAlign w:val="bottom"/>
          </w:tcPr>
          <w:p w14:paraId="1A0DEB89" w14:textId="77777777" w:rsidR="00306D34" w:rsidRPr="007E38C1" w:rsidRDefault="00306D34" w:rsidP="008E71ED">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1</w:t>
            </w:r>
          </w:p>
        </w:tc>
        <w:tc>
          <w:tcPr>
            <w:tcW w:w="2838" w:type="dxa"/>
            <w:gridSpan w:val="4"/>
            <w:shd w:val="clear" w:color="auto" w:fill="E7E6E6" w:themeFill="background2"/>
            <w:noWrap/>
            <w:vAlign w:val="bottom"/>
          </w:tcPr>
          <w:p w14:paraId="23119EF8" w14:textId="77777777" w:rsidR="00306D34" w:rsidRPr="007E38C1" w:rsidRDefault="00306D34" w:rsidP="008E71ED">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2</w:t>
            </w:r>
          </w:p>
        </w:tc>
        <w:tc>
          <w:tcPr>
            <w:tcW w:w="2747" w:type="dxa"/>
            <w:gridSpan w:val="4"/>
            <w:shd w:val="clear" w:color="auto" w:fill="E7E6E6" w:themeFill="background2"/>
            <w:noWrap/>
            <w:vAlign w:val="bottom"/>
          </w:tcPr>
          <w:p w14:paraId="760C4C68" w14:textId="77777777" w:rsidR="00306D34" w:rsidRPr="007E38C1" w:rsidRDefault="00306D34" w:rsidP="008E71ED">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3</w:t>
            </w:r>
          </w:p>
        </w:tc>
      </w:tr>
      <w:tr w:rsidR="00306D34" w:rsidRPr="007E38C1" w14:paraId="29B048E4" w14:textId="77777777" w:rsidTr="00306D34">
        <w:trPr>
          <w:gridAfter w:val="1"/>
          <w:wAfter w:w="48" w:type="dxa"/>
          <w:cantSplit/>
          <w:trHeight w:val="1675"/>
          <w:jc w:val="center"/>
        </w:trPr>
        <w:tc>
          <w:tcPr>
            <w:tcW w:w="1351" w:type="dxa"/>
            <w:shd w:val="clear" w:color="auto" w:fill="E7E6E6" w:themeFill="background2"/>
            <w:noWrap/>
            <w:vAlign w:val="bottom"/>
            <w:hideMark/>
          </w:tcPr>
          <w:p w14:paraId="2BBB339B" w14:textId="77777777" w:rsidR="00306D34" w:rsidRPr="007E38C1" w:rsidRDefault="00306D34" w:rsidP="008E71ED">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Authors</w:t>
            </w:r>
          </w:p>
        </w:tc>
        <w:tc>
          <w:tcPr>
            <w:tcW w:w="576" w:type="dxa"/>
            <w:shd w:val="clear" w:color="auto" w:fill="E7E6E6" w:themeFill="background2"/>
            <w:noWrap/>
            <w:textDirection w:val="btLr"/>
            <w:vAlign w:val="bottom"/>
            <w:hideMark/>
          </w:tcPr>
          <w:p w14:paraId="47B79561" w14:textId="77777777" w:rsidR="00306D34" w:rsidRPr="007E38C1" w:rsidRDefault="00306D34" w:rsidP="008E71ED">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Occurrences</w:t>
            </w:r>
          </w:p>
        </w:tc>
        <w:tc>
          <w:tcPr>
            <w:tcW w:w="698" w:type="dxa"/>
            <w:shd w:val="clear" w:color="auto" w:fill="E7E6E6" w:themeFill="background2"/>
            <w:noWrap/>
            <w:textDirection w:val="btLr"/>
            <w:vAlign w:val="bottom"/>
            <w:hideMark/>
          </w:tcPr>
          <w:p w14:paraId="68EA7C6F" w14:textId="77777777" w:rsidR="00306D34" w:rsidRPr="007E38C1" w:rsidRDefault="00306D34" w:rsidP="008E71ED">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Total link strength</w:t>
            </w:r>
          </w:p>
        </w:tc>
        <w:tc>
          <w:tcPr>
            <w:tcW w:w="1476" w:type="dxa"/>
            <w:gridSpan w:val="2"/>
            <w:shd w:val="clear" w:color="auto" w:fill="E7E6E6" w:themeFill="background2"/>
            <w:noWrap/>
            <w:vAlign w:val="bottom"/>
            <w:hideMark/>
          </w:tcPr>
          <w:p w14:paraId="06B49222" w14:textId="77777777" w:rsidR="00306D34" w:rsidRPr="007E38C1" w:rsidRDefault="00306D34" w:rsidP="008E71ED">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Authors</w:t>
            </w:r>
          </w:p>
        </w:tc>
        <w:tc>
          <w:tcPr>
            <w:tcW w:w="576" w:type="dxa"/>
            <w:shd w:val="clear" w:color="auto" w:fill="E7E6E6" w:themeFill="background2"/>
            <w:noWrap/>
            <w:textDirection w:val="btLr"/>
            <w:vAlign w:val="bottom"/>
            <w:hideMark/>
          </w:tcPr>
          <w:p w14:paraId="5856D3BA" w14:textId="77777777" w:rsidR="00306D34" w:rsidRPr="007E38C1" w:rsidRDefault="00306D34" w:rsidP="008E71ED">
            <w:pPr>
              <w:jc w:val="center"/>
              <w:rPr>
                <w:rFonts w:eastAsia="Times New Roman"/>
                <w:b/>
                <w:bCs/>
                <w:sz w:val="18"/>
                <w:szCs w:val="18"/>
                <w:lang w:val="en-US" w:eastAsia="en-CA"/>
              </w:rPr>
            </w:pPr>
            <w:r w:rsidRPr="007E38C1">
              <w:rPr>
                <w:rFonts w:eastAsia="Times New Roman"/>
                <w:b/>
                <w:bCs/>
                <w:color w:val="000000"/>
                <w:sz w:val="18"/>
                <w:szCs w:val="18"/>
                <w:lang w:val="en-US" w:eastAsia="en-CA"/>
              </w:rPr>
              <w:t>Occurrences</w:t>
            </w:r>
          </w:p>
        </w:tc>
        <w:tc>
          <w:tcPr>
            <w:tcW w:w="780" w:type="dxa"/>
            <w:shd w:val="clear" w:color="auto" w:fill="E7E6E6" w:themeFill="background2"/>
            <w:noWrap/>
            <w:textDirection w:val="btLr"/>
            <w:vAlign w:val="bottom"/>
            <w:hideMark/>
          </w:tcPr>
          <w:p w14:paraId="16057B50" w14:textId="77777777" w:rsidR="00306D34" w:rsidRPr="007E38C1" w:rsidRDefault="00306D34" w:rsidP="008E71ED">
            <w:pPr>
              <w:jc w:val="center"/>
              <w:rPr>
                <w:rFonts w:eastAsia="Times New Roman"/>
                <w:b/>
                <w:bCs/>
                <w:sz w:val="18"/>
                <w:szCs w:val="18"/>
                <w:lang w:val="en-US" w:eastAsia="en-CA"/>
              </w:rPr>
            </w:pPr>
            <w:r w:rsidRPr="007E38C1">
              <w:rPr>
                <w:rFonts w:eastAsia="Times New Roman"/>
                <w:b/>
                <w:bCs/>
                <w:color w:val="000000"/>
                <w:sz w:val="18"/>
                <w:szCs w:val="18"/>
                <w:lang w:val="en-US" w:eastAsia="en-CA"/>
              </w:rPr>
              <w:t>Total link strength</w:t>
            </w:r>
          </w:p>
        </w:tc>
        <w:tc>
          <w:tcPr>
            <w:tcW w:w="1446" w:type="dxa"/>
            <w:gridSpan w:val="2"/>
            <w:shd w:val="clear" w:color="auto" w:fill="E7E6E6" w:themeFill="background2"/>
            <w:noWrap/>
            <w:vAlign w:val="bottom"/>
            <w:hideMark/>
          </w:tcPr>
          <w:p w14:paraId="6B585F63" w14:textId="77777777" w:rsidR="00306D34" w:rsidRPr="007E38C1" w:rsidRDefault="00306D34" w:rsidP="008E71ED">
            <w:pPr>
              <w:jc w:val="center"/>
              <w:rPr>
                <w:rFonts w:eastAsia="Times New Roman"/>
                <w:b/>
                <w:bCs/>
                <w:sz w:val="18"/>
                <w:szCs w:val="18"/>
                <w:lang w:val="en-US" w:eastAsia="en-CA"/>
              </w:rPr>
            </w:pPr>
            <w:r w:rsidRPr="007E38C1">
              <w:rPr>
                <w:rFonts w:eastAsia="Times New Roman"/>
                <w:b/>
                <w:bCs/>
                <w:color w:val="000000"/>
                <w:sz w:val="18"/>
                <w:szCs w:val="18"/>
                <w:lang w:val="en-US" w:eastAsia="en-CA"/>
              </w:rPr>
              <w:t>Authors</w:t>
            </w:r>
          </w:p>
        </w:tc>
        <w:tc>
          <w:tcPr>
            <w:tcW w:w="576" w:type="dxa"/>
            <w:shd w:val="clear" w:color="auto" w:fill="E7E6E6" w:themeFill="background2"/>
            <w:noWrap/>
            <w:textDirection w:val="btLr"/>
            <w:vAlign w:val="bottom"/>
            <w:hideMark/>
          </w:tcPr>
          <w:p w14:paraId="38504310" w14:textId="77777777" w:rsidR="00306D34" w:rsidRPr="007E38C1" w:rsidRDefault="00306D34" w:rsidP="008E71ED">
            <w:pPr>
              <w:jc w:val="center"/>
              <w:rPr>
                <w:rFonts w:eastAsia="Times New Roman"/>
                <w:b/>
                <w:bCs/>
                <w:sz w:val="18"/>
                <w:szCs w:val="18"/>
                <w:lang w:val="en-US" w:eastAsia="en-CA"/>
              </w:rPr>
            </w:pPr>
            <w:r w:rsidRPr="007E38C1">
              <w:rPr>
                <w:rFonts w:eastAsia="Times New Roman"/>
                <w:b/>
                <w:bCs/>
                <w:color w:val="000000"/>
                <w:sz w:val="18"/>
                <w:szCs w:val="18"/>
                <w:lang w:val="en-US" w:eastAsia="en-CA"/>
              </w:rPr>
              <w:t>Occurrences</w:t>
            </w:r>
          </w:p>
        </w:tc>
        <w:tc>
          <w:tcPr>
            <w:tcW w:w="696" w:type="dxa"/>
            <w:shd w:val="clear" w:color="auto" w:fill="E7E6E6" w:themeFill="background2"/>
            <w:noWrap/>
            <w:textDirection w:val="btLr"/>
            <w:vAlign w:val="bottom"/>
            <w:hideMark/>
          </w:tcPr>
          <w:p w14:paraId="7A299E71" w14:textId="77777777" w:rsidR="00306D34" w:rsidRPr="007E38C1" w:rsidRDefault="00306D34" w:rsidP="008E71ED">
            <w:pPr>
              <w:jc w:val="center"/>
              <w:rPr>
                <w:rFonts w:eastAsia="Times New Roman"/>
                <w:b/>
                <w:bCs/>
                <w:sz w:val="18"/>
                <w:szCs w:val="18"/>
                <w:lang w:val="en-US" w:eastAsia="en-CA"/>
              </w:rPr>
            </w:pPr>
            <w:r w:rsidRPr="007E38C1">
              <w:rPr>
                <w:rFonts w:eastAsia="Times New Roman"/>
                <w:b/>
                <w:bCs/>
                <w:color w:val="000000"/>
                <w:sz w:val="18"/>
                <w:szCs w:val="18"/>
                <w:lang w:val="en-US" w:eastAsia="en-CA"/>
              </w:rPr>
              <w:t>Total link strength</w:t>
            </w:r>
          </w:p>
        </w:tc>
      </w:tr>
      <w:tr w:rsidR="00306D34" w:rsidRPr="007E38C1" w14:paraId="17061019" w14:textId="77777777" w:rsidTr="009A4EE5">
        <w:trPr>
          <w:gridAfter w:val="1"/>
          <w:wAfter w:w="48" w:type="dxa"/>
          <w:trHeight w:val="124"/>
          <w:jc w:val="center"/>
        </w:trPr>
        <w:tc>
          <w:tcPr>
            <w:tcW w:w="1351" w:type="dxa"/>
            <w:shd w:val="clear" w:color="auto" w:fill="auto"/>
            <w:noWrap/>
            <w:vAlign w:val="bottom"/>
          </w:tcPr>
          <w:p w14:paraId="6AE925C5" w14:textId="2AE1C7E8"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Lusardi, A.</w:t>
            </w:r>
          </w:p>
        </w:tc>
        <w:tc>
          <w:tcPr>
            <w:tcW w:w="576" w:type="dxa"/>
            <w:shd w:val="clear" w:color="auto" w:fill="auto"/>
            <w:noWrap/>
            <w:vAlign w:val="bottom"/>
          </w:tcPr>
          <w:p w14:paraId="0D5AF9B2" w14:textId="32BECD1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502</w:t>
            </w:r>
          </w:p>
        </w:tc>
        <w:tc>
          <w:tcPr>
            <w:tcW w:w="698" w:type="dxa"/>
            <w:shd w:val="clear" w:color="auto" w:fill="auto"/>
            <w:noWrap/>
            <w:vAlign w:val="bottom"/>
          </w:tcPr>
          <w:p w14:paraId="7629D057" w14:textId="5CCF0C4D"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7611</w:t>
            </w:r>
          </w:p>
        </w:tc>
        <w:tc>
          <w:tcPr>
            <w:tcW w:w="1476" w:type="dxa"/>
            <w:gridSpan w:val="2"/>
            <w:shd w:val="clear" w:color="auto" w:fill="auto"/>
            <w:noWrap/>
            <w:vAlign w:val="bottom"/>
          </w:tcPr>
          <w:p w14:paraId="3D2AA007" w14:textId="0B04E4C4"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Garman, E.T.</w:t>
            </w:r>
          </w:p>
        </w:tc>
        <w:tc>
          <w:tcPr>
            <w:tcW w:w="576" w:type="dxa"/>
            <w:shd w:val="clear" w:color="auto" w:fill="auto"/>
            <w:noWrap/>
            <w:vAlign w:val="bottom"/>
          </w:tcPr>
          <w:p w14:paraId="274A014A" w14:textId="55C8E09C"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148</w:t>
            </w:r>
          </w:p>
        </w:tc>
        <w:tc>
          <w:tcPr>
            <w:tcW w:w="780" w:type="dxa"/>
            <w:shd w:val="clear" w:color="auto" w:fill="auto"/>
            <w:noWrap/>
            <w:vAlign w:val="bottom"/>
          </w:tcPr>
          <w:p w14:paraId="5D203811" w14:textId="165D9D5C"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2942</w:t>
            </w:r>
          </w:p>
        </w:tc>
        <w:tc>
          <w:tcPr>
            <w:tcW w:w="1446" w:type="dxa"/>
            <w:gridSpan w:val="2"/>
            <w:shd w:val="clear" w:color="auto" w:fill="auto"/>
            <w:noWrap/>
            <w:vAlign w:val="bottom"/>
          </w:tcPr>
          <w:p w14:paraId="3813C941" w14:textId="4E69BABF"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Sherraden, M.</w:t>
            </w:r>
          </w:p>
        </w:tc>
        <w:tc>
          <w:tcPr>
            <w:tcW w:w="576" w:type="dxa"/>
            <w:shd w:val="clear" w:color="auto" w:fill="auto"/>
            <w:noWrap/>
            <w:vAlign w:val="bottom"/>
          </w:tcPr>
          <w:p w14:paraId="6A1C9DB9" w14:textId="492E0DC6"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169</w:t>
            </w:r>
          </w:p>
        </w:tc>
        <w:tc>
          <w:tcPr>
            <w:tcW w:w="696" w:type="dxa"/>
            <w:shd w:val="clear" w:color="auto" w:fill="auto"/>
            <w:noWrap/>
            <w:vAlign w:val="bottom"/>
          </w:tcPr>
          <w:p w14:paraId="66DBBD9D" w14:textId="06D33D5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2469</w:t>
            </w:r>
          </w:p>
        </w:tc>
      </w:tr>
      <w:tr w:rsidR="00306D34" w:rsidRPr="007E38C1" w14:paraId="3C22D34C" w14:textId="77777777" w:rsidTr="009A4EE5">
        <w:trPr>
          <w:gridAfter w:val="1"/>
          <w:wAfter w:w="48" w:type="dxa"/>
          <w:trHeight w:val="60"/>
          <w:jc w:val="center"/>
        </w:trPr>
        <w:tc>
          <w:tcPr>
            <w:tcW w:w="1351" w:type="dxa"/>
            <w:shd w:val="clear" w:color="auto" w:fill="auto"/>
            <w:noWrap/>
            <w:vAlign w:val="bottom"/>
          </w:tcPr>
          <w:p w14:paraId="5EA43D50" w14:textId="0E17C61C"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Mitchell, O.S.</w:t>
            </w:r>
          </w:p>
        </w:tc>
        <w:tc>
          <w:tcPr>
            <w:tcW w:w="576" w:type="dxa"/>
            <w:shd w:val="clear" w:color="auto" w:fill="auto"/>
            <w:noWrap/>
            <w:vAlign w:val="bottom"/>
          </w:tcPr>
          <w:p w14:paraId="5DD102AC" w14:textId="4117D55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240</w:t>
            </w:r>
          </w:p>
        </w:tc>
        <w:tc>
          <w:tcPr>
            <w:tcW w:w="698" w:type="dxa"/>
            <w:shd w:val="clear" w:color="auto" w:fill="auto"/>
            <w:noWrap/>
            <w:vAlign w:val="bottom"/>
          </w:tcPr>
          <w:p w14:paraId="36606DCE" w14:textId="4A61760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4250</w:t>
            </w:r>
          </w:p>
        </w:tc>
        <w:tc>
          <w:tcPr>
            <w:tcW w:w="1476" w:type="dxa"/>
            <w:gridSpan w:val="2"/>
            <w:shd w:val="clear" w:color="auto" w:fill="auto"/>
            <w:noWrap/>
            <w:vAlign w:val="bottom"/>
          </w:tcPr>
          <w:p w14:paraId="2C615233" w14:textId="206AA059"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Grable, J.E.</w:t>
            </w:r>
          </w:p>
        </w:tc>
        <w:tc>
          <w:tcPr>
            <w:tcW w:w="576" w:type="dxa"/>
            <w:shd w:val="clear" w:color="auto" w:fill="auto"/>
            <w:noWrap/>
            <w:vAlign w:val="bottom"/>
          </w:tcPr>
          <w:p w14:paraId="2C9B4A9E" w14:textId="35964C93"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122</w:t>
            </w:r>
          </w:p>
        </w:tc>
        <w:tc>
          <w:tcPr>
            <w:tcW w:w="780" w:type="dxa"/>
            <w:shd w:val="clear" w:color="auto" w:fill="auto"/>
            <w:noWrap/>
            <w:vAlign w:val="bottom"/>
          </w:tcPr>
          <w:p w14:paraId="5C8A4BF0" w14:textId="62047FDD"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2307</w:t>
            </w:r>
          </w:p>
        </w:tc>
        <w:tc>
          <w:tcPr>
            <w:tcW w:w="1446" w:type="dxa"/>
            <w:gridSpan w:val="2"/>
            <w:shd w:val="clear" w:color="auto" w:fill="auto"/>
            <w:noWrap/>
            <w:vAlign w:val="bottom"/>
          </w:tcPr>
          <w:p w14:paraId="40902D66" w14:textId="70E53FB1"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Hogarth, J.M.</w:t>
            </w:r>
          </w:p>
        </w:tc>
        <w:tc>
          <w:tcPr>
            <w:tcW w:w="576" w:type="dxa"/>
            <w:shd w:val="clear" w:color="auto" w:fill="auto"/>
            <w:noWrap/>
            <w:vAlign w:val="bottom"/>
          </w:tcPr>
          <w:p w14:paraId="762A7B84" w14:textId="25C96AA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134</w:t>
            </w:r>
          </w:p>
        </w:tc>
        <w:tc>
          <w:tcPr>
            <w:tcW w:w="696" w:type="dxa"/>
            <w:shd w:val="clear" w:color="auto" w:fill="auto"/>
            <w:noWrap/>
            <w:vAlign w:val="bottom"/>
          </w:tcPr>
          <w:p w14:paraId="56D17282" w14:textId="3B0C69B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2634</w:t>
            </w:r>
          </w:p>
        </w:tc>
      </w:tr>
      <w:tr w:rsidR="00306D34" w:rsidRPr="007E38C1" w14:paraId="73838B56" w14:textId="77777777" w:rsidTr="009A4EE5">
        <w:trPr>
          <w:gridAfter w:val="1"/>
          <w:wAfter w:w="48" w:type="dxa"/>
          <w:trHeight w:val="102"/>
          <w:jc w:val="center"/>
        </w:trPr>
        <w:tc>
          <w:tcPr>
            <w:tcW w:w="1351" w:type="dxa"/>
            <w:shd w:val="clear" w:color="auto" w:fill="auto"/>
            <w:noWrap/>
            <w:vAlign w:val="bottom"/>
          </w:tcPr>
          <w:p w14:paraId="1F10DDEF" w14:textId="17F8CBB3"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Kempson, E.</w:t>
            </w:r>
          </w:p>
        </w:tc>
        <w:tc>
          <w:tcPr>
            <w:tcW w:w="576" w:type="dxa"/>
            <w:shd w:val="clear" w:color="auto" w:fill="auto"/>
            <w:noWrap/>
            <w:vAlign w:val="bottom"/>
          </w:tcPr>
          <w:p w14:paraId="651ECCB3" w14:textId="3EAB428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84</w:t>
            </w:r>
          </w:p>
        </w:tc>
        <w:tc>
          <w:tcPr>
            <w:tcW w:w="698" w:type="dxa"/>
            <w:shd w:val="clear" w:color="auto" w:fill="auto"/>
            <w:noWrap/>
            <w:vAlign w:val="bottom"/>
          </w:tcPr>
          <w:p w14:paraId="699FD5AD" w14:textId="4B233CB5"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775</w:t>
            </w:r>
          </w:p>
        </w:tc>
        <w:tc>
          <w:tcPr>
            <w:tcW w:w="1476" w:type="dxa"/>
            <w:gridSpan w:val="2"/>
            <w:shd w:val="clear" w:color="auto" w:fill="auto"/>
            <w:noWrap/>
            <w:vAlign w:val="bottom"/>
          </w:tcPr>
          <w:p w14:paraId="33D54835" w14:textId="61AA20AB"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Xiao, J.J.</w:t>
            </w:r>
          </w:p>
        </w:tc>
        <w:tc>
          <w:tcPr>
            <w:tcW w:w="576" w:type="dxa"/>
            <w:shd w:val="clear" w:color="auto" w:fill="auto"/>
            <w:noWrap/>
            <w:vAlign w:val="bottom"/>
          </w:tcPr>
          <w:p w14:paraId="183FE47C" w14:textId="56B422B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115</w:t>
            </w:r>
          </w:p>
        </w:tc>
        <w:tc>
          <w:tcPr>
            <w:tcW w:w="780" w:type="dxa"/>
            <w:shd w:val="clear" w:color="auto" w:fill="auto"/>
            <w:noWrap/>
            <w:vAlign w:val="bottom"/>
          </w:tcPr>
          <w:p w14:paraId="662D2A9B" w14:textId="57A514E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2611</w:t>
            </w:r>
          </w:p>
        </w:tc>
        <w:tc>
          <w:tcPr>
            <w:tcW w:w="1446" w:type="dxa"/>
            <w:gridSpan w:val="2"/>
            <w:shd w:val="clear" w:color="auto" w:fill="auto"/>
            <w:noWrap/>
            <w:vAlign w:val="bottom"/>
          </w:tcPr>
          <w:p w14:paraId="6DC87A09" w14:textId="66419442"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Mandell, L.</w:t>
            </w:r>
          </w:p>
        </w:tc>
        <w:tc>
          <w:tcPr>
            <w:tcW w:w="576" w:type="dxa"/>
            <w:shd w:val="clear" w:color="auto" w:fill="auto"/>
            <w:noWrap/>
            <w:vAlign w:val="bottom"/>
          </w:tcPr>
          <w:p w14:paraId="3EFEA388" w14:textId="7CE199F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128</w:t>
            </w:r>
          </w:p>
        </w:tc>
        <w:tc>
          <w:tcPr>
            <w:tcW w:w="696" w:type="dxa"/>
            <w:shd w:val="clear" w:color="auto" w:fill="auto"/>
            <w:noWrap/>
            <w:vAlign w:val="bottom"/>
          </w:tcPr>
          <w:p w14:paraId="49D46069" w14:textId="75DB96F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2251</w:t>
            </w:r>
          </w:p>
        </w:tc>
      </w:tr>
      <w:tr w:rsidR="00306D34" w:rsidRPr="007E38C1" w14:paraId="5140B386" w14:textId="77777777" w:rsidTr="009A4EE5">
        <w:trPr>
          <w:gridAfter w:val="1"/>
          <w:wAfter w:w="48" w:type="dxa"/>
          <w:trHeight w:val="60"/>
          <w:jc w:val="center"/>
        </w:trPr>
        <w:tc>
          <w:tcPr>
            <w:tcW w:w="1351" w:type="dxa"/>
            <w:shd w:val="clear" w:color="auto" w:fill="auto"/>
            <w:noWrap/>
            <w:vAlign w:val="bottom"/>
          </w:tcPr>
          <w:p w14:paraId="1885515D" w14:textId="21DCD089"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Atkinson, A.</w:t>
            </w:r>
          </w:p>
        </w:tc>
        <w:tc>
          <w:tcPr>
            <w:tcW w:w="576" w:type="dxa"/>
            <w:shd w:val="clear" w:color="auto" w:fill="auto"/>
            <w:noWrap/>
            <w:vAlign w:val="bottom"/>
          </w:tcPr>
          <w:p w14:paraId="4D8F1EA6" w14:textId="2F38D703"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66</w:t>
            </w:r>
          </w:p>
        </w:tc>
        <w:tc>
          <w:tcPr>
            <w:tcW w:w="698" w:type="dxa"/>
            <w:shd w:val="clear" w:color="auto" w:fill="auto"/>
            <w:noWrap/>
            <w:vAlign w:val="bottom"/>
          </w:tcPr>
          <w:p w14:paraId="0697932F" w14:textId="329D4D4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936</w:t>
            </w:r>
          </w:p>
        </w:tc>
        <w:tc>
          <w:tcPr>
            <w:tcW w:w="1476" w:type="dxa"/>
            <w:gridSpan w:val="2"/>
            <w:shd w:val="clear" w:color="auto" w:fill="auto"/>
            <w:noWrap/>
            <w:vAlign w:val="bottom"/>
          </w:tcPr>
          <w:p w14:paraId="7FF6337C" w14:textId="731FF23A"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Kim, J.</w:t>
            </w:r>
          </w:p>
        </w:tc>
        <w:tc>
          <w:tcPr>
            <w:tcW w:w="576" w:type="dxa"/>
            <w:shd w:val="clear" w:color="auto" w:fill="auto"/>
            <w:noWrap/>
            <w:vAlign w:val="bottom"/>
          </w:tcPr>
          <w:p w14:paraId="23220BD8" w14:textId="2B9C952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114</w:t>
            </w:r>
          </w:p>
        </w:tc>
        <w:tc>
          <w:tcPr>
            <w:tcW w:w="780" w:type="dxa"/>
            <w:shd w:val="clear" w:color="auto" w:fill="auto"/>
            <w:noWrap/>
            <w:vAlign w:val="bottom"/>
          </w:tcPr>
          <w:p w14:paraId="6C2D113E" w14:textId="3111E8C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2677</w:t>
            </w:r>
          </w:p>
        </w:tc>
        <w:tc>
          <w:tcPr>
            <w:tcW w:w="1446" w:type="dxa"/>
            <w:gridSpan w:val="2"/>
            <w:shd w:val="clear" w:color="auto" w:fill="auto"/>
            <w:noWrap/>
            <w:vAlign w:val="bottom"/>
          </w:tcPr>
          <w:p w14:paraId="17FB6512" w14:textId="043AF7C5"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Bernheim, B.D.</w:t>
            </w:r>
          </w:p>
        </w:tc>
        <w:tc>
          <w:tcPr>
            <w:tcW w:w="576" w:type="dxa"/>
            <w:shd w:val="clear" w:color="auto" w:fill="auto"/>
            <w:noWrap/>
            <w:vAlign w:val="bottom"/>
          </w:tcPr>
          <w:p w14:paraId="22612C99" w14:textId="653FEE0C"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108</w:t>
            </w:r>
          </w:p>
        </w:tc>
        <w:tc>
          <w:tcPr>
            <w:tcW w:w="696" w:type="dxa"/>
            <w:shd w:val="clear" w:color="auto" w:fill="auto"/>
            <w:noWrap/>
            <w:vAlign w:val="bottom"/>
          </w:tcPr>
          <w:p w14:paraId="04F8A0E2" w14:textId="609C2603"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2042</w:t>
            </w:r>
          </w:p>
        </w:tc>
      </w:tr>
      <w:tr w:rsidR="00306D34" w:rsidRPr="007E38C1" w14:paraId="45FC2702" w14:textId="77777777" w:rsidTr="009A4EE5">
        <w:trPr>
          <w:gridAfter w:val="1"/>
          <w:wAfter w:w="48" w:type="dxa"/>
          <w:trHeight w:val="60"/>
          <w:jc w:val="center"/>
        </w:trPr>
        <w:tc>
          <w:tcPr>
            <w:tcW w:w="1351" w:type="dxa"/>
            <w:shd w:val="clear" w:color="auto" w:fill="auto"/>
            <w:noWrap/>
            <w:vAlign w:val="bottom"/>
          </w:tcPr>
          <w:p w14:paraId="3A340913" w14:textId="57A9952C"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Mitchell, O.</w:t>
            </w:r>
          </w:p>
        </w:tc>
        <w:tc>
          <w:tcPr>
            <w:tcW w:w="576" w:type="dxa"/>
            <w:shd w:val="clear" w:color="auto" w:fill="auto"/>
            <w:noWrap/>
            <w:vAlign w:val="bottom"/>
          </w:tcPr>
          <w:p w14:paraId="794CFF3B" w14:textId="1FCC9BAB"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66</w:t>
            </w:r>
          </w:p>
        </w:tc>
        <w:tc>
          <w:tcPr>
            <w:tcW w:w="698" w:type="dxa"/>
            <w:shd w:val="clear" w:color="auto" w:fill="auto"/>
            <w:noWrap/>
            <w:vAlign w:val="bottom"/>
          </w:tcPr>
          <w:p w14:paraId="19E878C4" w14:textId="077CAB1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856</w:t>
            </w:r>
          </w:p>
        </w:tc>
        <w:tc>
          <w:tcPr>
            <w:tcW w:w="1476" w:type="dxa"/>
            <w:gridSpan w:val="2"/>
            <w:shd w:val="clear" w:color="auto" w:fill="auto"/>
            <w:noWrap/>
            <w:vAlign w:val="bottom"/>
          </w:tcPr>
          <w:p w14:paraId="066DB446" w14:textId="171C19AD"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Hira, T.K.</w:t>
            </w:r>
          </w:p>
        </w:tc>
        <w:tc>
          <w:tcPr>
            <w:tcW w:w="576" w:type="dxa"/>
            <w:shd w:val="clear" w:color="auto" w:fill="auto"/>
            <w:noWrap/>
            <w:vAlign w:val="bottom"/>
          </w:tcPr>
          <w:p w14:paraId="39A99654" w14:textId="2C11AD3C"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111</w:t>
            </w:r>
          </w:p>
        </w:tc>
        <w:tc>
          <w:tcPr>
            <w:tcW w:w="780" w:type="dxa"/>
            <w:shd w:val="clear" w:color="auto" w:fill="auto"/>
            <w:noWrap/>
            <w:vAlign w:val="bottom"/>
          </w:tcPr>
          <w:p w14:paraId="39F8F77F" w14:textId="3D2F90CB"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2163</w:t>
            </w:r>
          </w:p>
        </w:tc>
        <w:tc>
          <w:tcPr>
            <w:tcW w:w="1446" w:type="dxa"/>
            <w:gridSpan w:val="2"/>
            <w:shd w:val="clear" w:color="auto" w:fill="auto"/>
            <w:noWrap/>
            <w:vAlign w:val="bottom"/>
          </w:tcPr>
          <w:p w14:paraId="1F3B9AF4" w14:textId="616B3141"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Chen, H.</w:t>
            </w:r>
          </w:p>
        </w:tc>
        <w:tc>
          <w:tcPr>
            <w:tcW w:w="576" w:type="dxa"/>
            <w:shd w:val="clear" w:color="auto" w:fill="auto"/>
            <w:noWrap/>
            <w:vAlign w:val="bottom"/>
          </w:tcPr>
          <w:p w14:paraId="4CB457FC" w14:textId="684D8797"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99</w:t>
            </w:r>
          </w:p>
        </w:tc>
        <w:tc>
          <w:tcPr>
            <w:tcW w:w="696" w:type="dxa"/>
            <w:shd w:val="clear" w:color="auto" w:fill="auto"/>
            <w:noWrap/>
            <w:vAlign w:val="bottom"/>
          </w:tcPr>
          <w:p w14:paraId="3DA0341E" w14:textId="0157AB2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1600</w:t>
            </w:r>
          </w:p>
        </w:tc>
      </w:tr>
      <w:tr w:rsidR="00306D34" w:rsidRPr="007E38C1" w14:paraId="244CB18D" w14:textId="77777777" w:rsidTr="009A4EE5">
        <w:trPr>
          <w:gridAfter w:val="1"/>
          <w:wAfter w:w="48" w:type="dxa"/>
          <w:trHeight w:val="60"/>
          <w:jc w:val="center"/>
        </w:trPr>
        <w:tc>
          <w:tcPr>
            <w:tcW w:w="1351" w:type="dxa"/>
            <w:shd w:val="clear" w:color="auto" w:fill="auto"/>
            <w:noWrap/>
            <w:vAlign w:val="bottom"/>
          </w:tcPr>
          <w:p w14:paraId="757155D5" w14:textId="54BB6AA4"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Kahneman, D.</w:t>
            </w:r>
          </w:p>
        </w:tc>
        <w:tc>
          <w:tcPr>
            <w:tcW w:w="576" w:type="dxa"/>
            <w:shd w:val="clear" w:color="auto" w:fill="auto"/>
            <w:noWrap/>
            <w:vAlign w:val="bottom"/>
          </w:tcPr>
          <w:p w14:paraId="17F6D1FB" w14:textId="34F6E9A6"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59</w:t>
            </w:r>
          </w:p>
        </w:tc>
        <w:tc>
          <w:tcPr>
            <w:tcW w:w="698" w:type="dxa"/>
            <w:shd w:val="clear" w:color="auto" w:fill="auto"/>
            <w:noWrap/>
            <w:vAlign w:val="bottom"/>
          </w:tcPr>
          <w:p w14:paraId="72E23890" w14:textId="7F6E577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705</w:t>
            </w:r>
          </w:p>
        </w:tc>
        <w:tc>
          <w:tcPr>
            <w:tcW w:w="1476" w:type="dxa"/>
            <w:gridSpan w:val="2"/>
            <w:shd w:val="clear" w:color="auto" w:fill="auto"/>
            <w:noWrap/>
            <w:vAlign w:val="bottom"/>
          </w:tcPr>
          <w:p w14:paraId="6BA0D6DC" w14:textId="64D285D9"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Joo, S.</w:t>
            </w:r>
          </w:p>
        </w:tc>
        <w:tc>
          <w:tcPr>
            <w:tcW w:w="576" w:type="dxa"/>
            <w:shd w:val="clear" w:color="auto" w:fill="auto"/>
            <w:noWrap/>
            <w:vAlign w:val="bottom"/>
          </w:tcPr>
          <w:p w14:paraId="145F9B27" w14:textId="7B65C85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106</w:t>
            </w:r>
          </w:p>
        </w:tc>
        <w:tc>
          <w:tcPr>
            <w:tcW w:w="780" w:type="dxa"/>
            <w:shd w:val="clear" w:color="auto" w:fill="auto"/>
            <w:noWrap/>
            <w:vAlign w:val="bottom"/>
          </w:tcPr>
          <w:p w14:paraId="32CFE9EE" w14:textId="0AC2E09D"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2049</w:t>
            </w:r>
          </w:p>
        </w:tc>
        <w:tc>
          <w:tcPr>
            <w:tcW w:w="1446" w:type="dxa"/>
            <w:gridSpan w:val="2"/>
            <w:shd w:val="clear" w:color="auto" w:fill="auto"/>
            <w:noWrap/>
            <w:vAlign w:val="bottom"/>
          </w:tcPr>
          <w:p w14:paraId="6D4E233A" w14:textId="1B4E0EAD"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Schreiner, M.</w:t>
            </w:r>
          </w:p>
        </w:tc>
        <w:tc>
          <w:tcPr>
            <w:tcW w:w="576" w:type="dxa"/>
            <w:shd w:val="clear" w:color="auto" w:fill="auto"/>
            <w:noWrap/>
            <w:vAlign w:val="bottom"/>
          </w:tcPr>
          <w:p w14:paraId="69AA6B1E" w14:textId="1C95C0F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83</w:t>
            </w:r>
          </w:p>
        </w:tc>
        <w:tc>
          <w:tcPr>
            <w:tcW w:w="696" w:type="dxa"/>
            <w:shd w:val="clear" w:color="auto" w:fill="auto"/>
            <w:noWrap/>
            <w:vAlign w:val="bottom"/>
          </w:tcPr>
          <w:p w14:paraId="49DC5243" w14:textId="381898F6"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1596</w:t>
            </w:r>
          </w:p>
        </w:tc>
      </w:tr>
      <w:tr w:rsidR="00306D34" w:rsidRPr="007E38C1" w14:paraId="4163E259" w14:textId="77777777" w:rsidTr="009A4EE5">
        <w:trPr>
          <w:gridAfter w:val="1"/>
          <w:wAfter w:w="48" w:type="dxa"/>
          <w:trHeight w:val="60"/>
          <w:jc w:val="center"/>
        </w:trPr>
        <w:tc>
          <w:tcPr>
            <w:tcW w:w="1351" w:type="dxa"/>
            <w:shd w:val="clear" w:color="auto" w:fill="auto"/>
            <w:noWrap/>
            <w:vAlign w:val="bottom"/>
          </w:tcPr>
          <w:p w14:paraId="2D444691" w14:textId="471FAD4E"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Alessie, R.</w:t>
            </w:r>
          </w:p>
        </w:tc>
        <w:tc>
          <w:tcPr>
            <w:tcW w:w="576" w:type="dxa"/>
            <w:shd w:val="clear" w:color="auto" w:fill="auto"/>
            <w:noWrap/>
            <w:vAlign w:val="bottom"/>
          </w:tcPr>
          <w:p w14:paraId="2F53E212" w14:textId="2548611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57</w:t>
            </w:r>
          </w:p>
        </w:tc>
        <w:tc>
          <w:tcPr>
            <w:tcW w:w="698" w:type="dxa"/>
            <w:shd w:val="clear" w:color="auto" w:fill="auto"/>
            <w:noWrap/>
            <w:vAlign w:val="bottom"/>
          </w:tcPr>
          <w:p w14:paraId="4014ABA0" w14:textId="64C10AA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1140</w:t>
            </w:r>
          </w:p>
        </w:tc>
        <w:tc>
          <w:tcPr>
            <w:tcW w:w="1476" w:type="dxa"/>
            <w:gridSpan w:val="2"/>
            <w:shd w:val="clear" w:color="auto" w:fill="auto"/>
            <w:noWrap/>
            <w:vAlign w:val="bottom"/>
          </w:tcPr>
          <w:p w14:paraId="7408DFDB" w14:textId="712F8D05"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Danes, S.M.</w:t>
            </w:r>
          </w:p>
        </w:tc>
        <w:tc>
          <w:tcPr>
            <w:tcW w:w="576" w:type="dxa"/>
            <w:shd w:val="clear" w:color="auto" w:fill="auto"/>
            <w:noWrap/>
            <w:vAlign w:val="bottom"/>
          </w:tcPr>
          <w:p w14:paraId="1380C062" w14:textId="4841FC8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95</w:t>
            </w:r>
          </w:p>
        </w:tc>
        <w:tc>
          <w:tcPr>
            <w:tcW w:w="780" w:type="dxa"/>
            <w:shd w:val="clear" w:color="auto" w:fill="auto"/>
            <w:noWrap/>
            <w:vAlign w:val="bottom"/>
          </w:tcPr>
          <w:p w14:paraId="4D6131C3" w14:textId="2682209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1629</w:t>
            </w:r>
          </w:p>
        </w:tc>
        <w:tc>
          <w:tcPr>
            <w:tcW w:w="1446" w:type="dxa"/>
            <w:gridSpan w:val="2"/>
            <w:shd w:val="clear" w:color="auto" w:fill="auto"/>
            <w:noWrap/>
            <w:vAlign w:val="bottom"/>
          </w:tcPr>
          <w:p w14:paraId="24BEEE97" w14:textId="22B0F3AB"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Volpe, R.P.</w:t>
            </w:r>
          </w:p>
        </w:tc>
        <w:tc>
          <w:tcPr>
            <w:tcW w:w="576" w:type="dxa"/>
            <w:shd w:val="clear" w:color="auto" w:fill="auto"/>
            <w:noWrap/>
            <w:vAlign w:val="bottom"/>
          </w:tcPr>
          <w:p w14:paraId="4BD3EE26" w14:textId="79809E4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78</w:t>
            </w:r>
          </w:p>
        </w:tc>
        <w:tc>
          <w:tcPr>
            <w:tcW w:w="696" w:type="dxa"/>
            <w:shd w:val="clear" w:color="auto" w:fill="auto"/>
            <w:noWrap/>
            <w:vAlign w:val="bottom"/>
          </w:tcPr>
          <w:p w14:paraId="1C63F2BC" w14:textId="56448AE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1496</w:t>
            </w:r>
          </w:p>
        </w:tc>
      </w:tr>
      <w:tr w:rsidR="00306D34" w:rsidRPr="007E38C1" w14:paraId="7872090F" w14:textId="77777777" w:rsidTr="009A4EE5">
        <w:trPr>
          <w:gridAfter w:val="1"/>
          <w:wAfter w:w="48" w:type="dxa"/>
          <w:trHeight w:val="60"/>
          <w:jc w:val="center"/>
        </w:trPr>
        <w:tc>
          <w:tcPr>
            <w:tcW w:w="1351" w:type="dxa"/>
            <w:shd w:val="clear" w:color="auto" w:fill="auto"/>
            <w:noWrap/>
            <w:vAlign w:val="bottom"/>
          </w:tcPr>
          <w:p w14:paraId="2FEF582F" w14:textId="5CC20F44"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Thaler, R.H.</w:t>
            </w:r>
          </w:p>
        </w:tc>
        <w:tc>
          <w:tcPr>
            <w:tcW w:w="576" w:type="dxa"/>
            <w:shd w:val="clear" w:color="auto" w:fill="auto"/>
            <w:noWrap/>
            <w:vAlign w:val="bottom"/>
          </w:tcPr>
          <w:p w14:paraId="0C16D37A" w14:textId="1BD08DCE"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57</w:t>
            </w:r>
          </w:p>
        </w:tc>
        <w:tc>
          <w:tcPr>
            <w:tcW w:w="698" w:type="dxa"/>
            <w:shd w:val="clear" w:color="auto" w:fill="auto"/>
            <w:noWrap/>
            <w:vAlign w:val="bottom"/>
          </w:tcPr>
          <w:p w14:paraId="62BB9EF9" w14:textId="2ADCD31B"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682</w:t>
            </w:r>
          </w:p>
        </w:tc>
        <w:tc>
          <w:tcPr>
            <w:tcW w:w="1476" w:type="dxa"/>
            <w:gridSpan w:val="2"/>
            <w:shd w:val="clear" w:color="auto" w:fill="auto"/>
            <w:noWrap/>
            <w:vAlign w:val="bottom"/>
          </w:tcPr>
          <w:p w14:paraId="52CEA460" w14:textId="6927F366"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Lyons, A.C.</w:t>
            </w:r>
          </w:p>
        </w:tc>
        <w:tc>
          <w:tcPr>
            <w:tcW w:w="576" w:type="dxa"/>
            <w:shd w:val="clear" w:color="auto" w:fill="auto"/>
            <w:noWrap/>
            <w:vAlign w:val="bottom"/>
          </w:tcPr>
          <w:p w14:paraId="5C84E29F" w14:textId="3CB18E0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95</w:t>
            </w:r>
          </w:p>
        </w:tc>
        <w:tc>
          <w:tcPr>
            <w:tcW w:w="780" w:type="dxa"/>
            <w:shd w:val="clear" w:color="auto" w:fill="auto"/>
            <w:noWrap/>
            <w:vAlign w:val="bottom"/>
          </w:tcPr>
          <w:p w14:paraId="70F6CF3E" w14:textId="02A1C98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2056</w:t>
            </w:r>
          </w:p>
        </w:tc>
        <w:tc>
          <w:tcPr>
            <w:tcW w:w="1446" w:type="dxa"/>
            <w:gridSpan w:val="2"/>
            <w:shd w:val="clear" w:color="auto" w:fill="auto"/>
            <w:noWrap/>
            <w:vAlign w:val="bottom"/>
          </w:tcPr>
          <w:p w14:paraId="4779636D" w14:textId="1E9228B9"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Beverly, S.G.</w:t>
            </w:r>
          </w:p>
        </w:tc>
        <w:tc>
          <w:tcPr>
            <w:tcW w:w="576" w:type="dxa"/>
            <w:shd w:val="clear" w:color="auto" w:fill="auto"/>
            <w:noWrap/>
            <w:vAlign w:val="bottom"/>
          </w:tcPr>
          <w:p w14:paraId="16E827A3" w14:textId="6831026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67</w:t>
            </w:r>
          </w:p>
        </w:tc>
        <w:tc>
          <w:tcPr>
            <w:tcW w:w="696" w:type="dxa"/>
            <w:shd w:val="clear" w:color="auto" w:fill="auto"/>
            <w:noWrap/>
            <w:vAlign w:val="bottom"/>
          </w:tcPr>
          <w:p w14:paraId="6345664A" w14:textId="3B35B79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1452</w:t>
            </w:r>
          </w:p>
        </w:tc>
      </w:tr>
      <w:tr w:rsidR="00306D34" w:rsidRPr="007E38C1" w14:paraId="16B45A91" w14:textId="77777777" w:rsidTr="009A4EE5">
        <w:trPr>
          <w:gridAfter w:val="1"/>
          <w:wAfter w:w="48" w:type="dxa"/>
          <w:trHeight w:val="60"/>
          <w:jc w:val="center"/>
        </w:trPr>
        <w:tc>
          <w:tcPr>
            <w:tcW w:w="1351" w:type="dxa"/>
            <w:shd w:val="clear" w:color="auto" w:fill="auto"/>
            <w:noWrap/>
            <w:vAlign w:val="bottom"/>
          </w:tcPr>
          <w:p w14:paraId="49D27F08" w14:textId="749B8048"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Van Rooij, M.</w:t>
            </w:r>
          </w:p>
        </w:tc>
        <w:tc>
          <w:tcPr>
            <w:tcW w:w="576" w:type="dxa"/>
            <w:shd w:val="clear" w:color="auto" w:fill="auto"/>
            <w:noWrap/>
            <w:vAlign w:val="bottom"/>
          </w:tcPr>
          <w:p w14:paraId="2B60360A" w14:textId="0C95435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51</w:t>
            </w:r>
          </w:p>
        </w:tc>
        <w:tc>
          <w:tcPr>
            <w:tcW w:w="698" w:type="dxa"/>
            <w:shd w:val="clear" w:color="auto" w:fill="auto"/>
            <w:noWrap/>
            <w:vAlign w:val="bottom"/>
          </w:tcPr>
          <w:p w14:paraId="2505F932" w14:textId="55444953"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1046</w:t>
            </w:r>
          </w:p>
        </w:tc>
        <w:tc>
          <w:tcPr>
            <w:tcW w:w="1476" w:type="dxa"/>
            <w:gridSpan w:val="2"/>
            <w:shd w:val="clear" w:color="auto" w:fill="auto"/>
            <w:noWrap/>
            <w:vAlign w:val="bottom"/>
          </w:tcPr>
          <w:p w14:paraId="7135CBA7" w14:textId="13BD21FA"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Lee, J.</w:t>
            </w:r>
          </w:p>
        </w:tc>
        <w:tc>
          <w:tcPr>
            <w:tcW w:w="576" w:type="dxa"/>
            <w:shd w:val="clear" w:color="auto" w:fill="auto"/>
            <w:noWrap/>
            <w:vAlign w:val="bottom"/>
          </w:tcPr>
          <w:p w14:paraId="37D2B35D" w14:textId="59CD36C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77</w:t>
            </w:r>
          </w:p>
        </w:tc>
        <w:tc>
          <w:tcPr>
            <w:tcW w:w="780" w:type="dxa"/>
            <w:shd w:val="clear" w:color="auto" w:fill="auto"/>
            <w:noWrap/>
            <w:vAlign w:val="bottom"/>
          </w:tcPr>
          <w:p w14:paraId="2937CDA1" w14:textId="30BC7C8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1274</w:t>
            </w:r>
          </w:p>
        </w:tc>
        <w:tc>
          <w:tcPr>
            <w:tcW w:w="1446" w:type="dxa"/>
            <w:gridSpan w:val="2"/>
            <w:shd w:val="clear" w:color="auto" w:fill="auto"/>
            <w:noWrap/>
            <w:vAlign w:val="bottom"/>
          </w:tcPr>
          <w:p w14:paraId="5CD860F8" w14:textId="16D08F45"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Garrett, D.M.</w:t>
            </w:r>
          </w:p>
        </w:tc>
        <w:tc>
          <w:tcPr>
            <w:tcW w:w="576" w:type="dxa"/>
            <w:shd w:val="clear" w:color="auto" w:fill="auto"/>
            <w:noWrap/>
            <w:vAlign w:val="bottom"/>
          </w:tcPr>
          <w:p w14:paraId="740CEEDF" w14:textId="5A15102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67</w:t>
            </w:r>
          </w:p>
        </w:tc>
        <w:tc>
          <w:tcPr>
            <w:tcW w:w="696" w:type="dxa"/>
            <w:shd w:val="clear" w:color="auto" w:fill="auto"/>
            <w:noWrap/>
            <w:vAlign w:val="bottom"/>
          </w:tcPr>
          <w:p w14:paraId="2F34C69E" w14:textId="75186F1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1307</w:t>
            </w:r>
          </w:p>
        </w:tc>
      </w:tr>
      <w:tr w:rsidR="00306D34" w:rsidRPr="007E38C1" w14:paraId="2BC081AC" w14:textId="77777777" w:rsidTr="009A4EE5">
        <w:trPr>
          <w:gridAfter w:val="1"/>
          <w:wAfter w:w="48" w:type="dxa"/>
          <w:trHeight w:val="60"/>
          <w:jc w:val="center"/>
        </w:trPr>
        <w:tc>
          <w:tcPr>
            <w:tcW w:w="1351" w:type="dxa"/>
            <w:shd w:val="clear" w:color="auto" w:fill="auto"/>
            <w:noWrap/>
            <w:vAlign w:val="bottom"/>
          </w:tcPr>
          <w:p w14:paraId="200324E0" w14:textId="37BDD942"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Odean, T.</w:t>
            </w:r>
          </w:p>
        </w:tc>
        <w:tc>
          <w:tcPr>
            <w:tcW w:w="576" w:type="dxa"/>
            <w:shd w:val="clear" w:color="auto" w:fill="auto"/>
            <w:noWrap/>
            <w:vAlign w:val="bottom"/>
          </w:tcPr>
          <w:p w14:paraId="33AA61B1" w14:textId="0944863B"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50</w:t>
            </w:r>
          </w:p>
        </w:tc>
        <w:tc>
          <w:tcPr>
            <w:tcW w:w="698" w:type="dxa"/>
            <w:shd w:val="clear" w:color="auto" w:fill="auto"/>
            <w:noWrap/>
            <w:vAlign w:val="bottom"/>
          </w:tcPr>
          <w:p w14:paraId="2A72A59C" w14:textId="24DE435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290</w:t>
            </w:r>
          </w:p>
        </w:tc>
        <w:tc>
          <w:tcPr>
            <w:tcW w:w="1476" w:type="dxa"/>
            <w:gridSpan w:val="2"/>
            <w:shd w:val="clear" w:color="auto" w:fill="auto"/>
            <w:noWrap/>
            <w:vAlign w:val="bottom"/>
          </w:tcPr>
          <w:p w14:paraId="0B481124" w14:textId="4A019B36"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Devaney, S.A.</w:t>
            </w:r>
          </w:p>
        </w:tc>
        <w:tc>
          <w:tcPr>
            <w:tcW w:w="576" w:type="dxa"/>
            <w:shd w:val="clear" w:color="auto" w:fill="auto"/>
            <w:noWrap/>
            <w:vAlign w:val="bottom"/>
          </w:tcPr>
          <w:p w14:paraId="66C63FC8" w14:textId="3AAC367E"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71</w:t>
            </w:r>
          </w:p>
        </w:tc>
        <w:tc>
          <w:tcPr>
            <w:tcW w:w="780" w:type="dxa"/>
            <w:shd w:val="clear" w:color="auto" w:fill="auto"/>
            <w:noWrap/>
            <w:vAlign w:val="bottom"/>
          </w:tcPr>
          <w:p w14:paraId="5E89D437" w14:textId="7BB34B5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1514</w:t>
            </w:r>
          </w:p>
        </w:tc>
        <w:tc>
          <w:tcPr>
            <w:tcW w:w="1446" w:type="dxa"/>
            <w:gridSpan w:val="2"/>
            <w:shd w:val="clear" w:color="auto" w:fill="auto"/>
            <w:noWrap/>
            <w:vAlign w:val="bottom"/>
          </w:tcPr>
          <w:p w14:paraId="689F25C8" w14:textId="456AD2E5"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Hilgert, M.A.</w:t>
            </w:r>
          </w:p>
        </w:tc>
        <w:tc>
          <w:tcPr>
            <w:tcW w:w="576" w:type="dxa"/>
            <w:shd w:val="clear" w:color="auto" w:fill="auto"/>
            <w:noWrap/>
            <w:vAlign w:val="bottom"/>
          </w:tcPr>
          <w:p w14:paraId="3C7967C3" w14:textId="2E2979AD"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62</w:t>
            </w:r>
          </w:p>
        </w:tc>
        <w:tc>
          <w:tcPr>
            <w:tcW w:w="696" w:type="dxa"/>
            <w:shd w:val="clear" w:color="auto" w:fill="auto"/>
            <w:noWrap/>
            <w:vAlign w:val="bottom"/>
          </w:tcPr>
          <w:p w14:paraId="188E7238" w14:textId="082DBD9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1351</w:t>
            </w:r>
          </w:p>
        </w:tc>
      </w:tr>
      <w:tr w:rsidR="00306D34" w:rsidRPr="007E38C1" w14:paraId="6E1C2DF4" w14:textId="77777777" w:rsidTr="009A4EE5">
        <w:trPr>
          <w:gridAfter w:val="1"/>
          <w:wAfter w:w="48" w:type="dxa"/>
          <w:trHeight w:val="60"/>
          <w:jc w:val="center"/>
        </w:trPr>
        <w:tc>
          <w:tcPr>
            <w:tcW w:w="1351" w:type="dxa"/>
            <w:shd w:val="clear" w:color="auto" w:fill="auto"/>
            <w:noWrap/>
            <w:vAlign w:val="bottom"/>
          </w:tcPr>
          <w:p w14:paraId="133B6739" w14:textId="7DC9A256"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Collard, S.</w:t>
            </w:r>
          </w:p>
        </w:tc>
        <w:tc>
          <w:tcPr>
            <w:tcW w:w="576" w:type="dxa"/>
            <w:shd w:val="clear" w:color="auto" w:fill="auto"/>
            <w:noWrap/>
            <w:vAlign w:val="bottom"/>
          </w:tcPr>
          <w:p w14:paraId="68F3B0F9" w14:textId="3B65BF9E"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49</w:t>
            </w:r>
          </w:p>
        </w:tc>
        <w:tc>
          <w:tcPr>
            <w:tcW w:w="698" w:type="dxa"/>
            <w:shd w:val="clear" w:color="auto" w:fill="auto"/>
            <w:noWrap/>
            <w:vAlign w:val="bottom"/>
          </w:tcPr>
          <w:p w14:paraId="67D9344B" w14:textId="4974EC56"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588</w:t>
            </w:r>
          </w:p>
        </w:tc>
        <w:tc>
          <w:tcPr>
            <w:tcW w:w="1476" w:type="dxa"/>
            <w:gridSpan w:val="2"/>
            <w:shd w:val="clear" w:color="auto" w:fill="auto"/>
            <w:noWrap/>
            <w:vAlign w:val="bottom"/>
          </w:tcPr>
          <w:p w14:paraId="12B81A69" w14:textId="285F8648"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Bartholomae, S.</w:t>
            </w:r>
          </w:p>
        </w:tc>
        <w:tc>
          <w:tcPr>
            <w:tcW w:w="576" w:type="dxa"/>
            <w:shd w:val="clear" w:color="auto" w:fill="auto"/>
            <w:noWrap/>
            <w:vAlign w:val="bottom"/>
          </w:tcPr>
          <w:p w14:paraId="3BD9D69B" w14:textId="73AF3AE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65</w:t>
            </w:r>
          </w:p>
        </w:tc>
        <w:tc>
          <w:tcPr>
            <w:tcW w:w="780" w:type="dxa"/>
            <w:shd w:val="clear" w:color="auto" w:fill="auto"/>
            <w:noWrap/>
            <w:vAlign w:val="bottom"/>
          </w:tcPr>
          <w:p w14:paraId="2F0AD572" w14:textId="24741D25"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1257</w:t>
            </w:r>
          </w:p>
        </w:tc>
        <w:tc>
          <w:tcPr>
            <w:tcW w:w="1446" w:type="dxa"/>
            <w:gridSpan w:val="2"/>
            <w:shd w:val="clear" w:color="auto" w:fill="auto"/>
            <w:noWrap/>
            <w:vAlign w:val="bottom"/>
          </w:tcPr>
          <w:p w14:paraId="4DAB47C9" w14:textId="5DCDFD60"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Zhan, M.</w:t>
            </w:r>
          </w:p>
        </w:tc>
        <w:tc>
          <w:tcPr>
            <w:tcW w:w="576" w:type="dxa"/>
            <w:shd w:val="clear" w:color="auto" w:fill="auto"/>
            <w:noWrap/>
            <w:vAlign w:val="bottom"/>
          </w:tcPr>
          <w:p w14:paraId="3EEDCDE6" w14:textId="427E315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49</w:t>
            </w:r>
          </w:p>
        </w:tc>
        <w:tc>
          <w:tcPr>
            <w:tcW w:w="696" w:type="dxa"/>
            <w:shd w:val="clear" w:color="auto" w:fill="auto"/>
            <w:noWrap/>
            <w:vAlign w:val="bottom"/>
          </w:tcPr>
          <w:p w14:paraId="4400CF44" w14:textId="7E373B1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1128</w:t>
            </w:r>
          </w:p>
        </w:tc>
      </w:tr>
      <w:tr w:rsidR="00306D34" w:rsidRPr="007E38C1" w14:paraId="132CF42B" w14:textId="77777777" w:rsidTr="009A4EE5">
        <w:trPr>
          <w:gridAfter w:val="1"/>
          <w:wAfter w:w="48" w:type="dxa"/>
          <w:trHeight w:val="60"/>
          <w:jc w:val="center"/>
        </w:trPr>
        <w:tc>
          <w:tcPr>
            <w:tcW w:w="1351" w:type="dxa"/>
            <w:shd w:val="clear" w:color="auto" w:fill="auto"/>
            <w:noWrap/>
            <w:vAlign w:val="bottom"/>
          </w:tcPr>
          <w:p w14:paraId="4A1BEA11" w14:textId="259B7436"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Laibson, D.</w:t>
            </w:r>
          </w:p>
        </w:tc>
        <w:tc>
          <w:tcPr>
            <w:tcW w:w="576" w:type="dxa"/>
            <w:shd w:val="clear" w:color="auto" w:fill="auto"/>
            <w:noWrap/>
            <w:vAlign w:val="bottom"/>
          </w:tcPr>
          <w:p w14:paraId="2BEF74E7" w14:textId="57C614B5"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49</w:t>
            </w:r>
          </w:p>
        </w:tc>
        <w:tc>
          <w:tcPr>
            <w:tcW w:w="698" w:type="dxa"/>
            <w:shd w:val="clear" w:color="auto" w:fill="auto"/>
            <w:noWrap/>
            <w:vAlign w:val="bottom"/>
          </w:tcPr>
          <w:p w14:paraId="1C649CE2" w14:textId="65153C7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829</w:t>
            </w:r>
          </w:p>
        </w:tc>
        <w:tc>
          <w:tcPr>
            <w:tcW w:w="1476" w:type="dxa"/>
            <w:gridSpan w:val="2"/>
            <w:shd w:val="clear" w:color="auto" w:fill="auto"/>
            <w:noWrap/>
            <w:vAlign w:val="bottom"/>
          </w:tcPr>
          <w:p w14:paraId="5AE35135" w14:textId="158ECAEB"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Shim, S.</w:t>
            </w:r>
          </w:p>
        </w:tc>
        <w:tc>
          <w:tcPr>
            <w:tcW w:w="576" w:type="dxa"/>
            <w:shd w:val="clear" w:color="auto" w:fill="auto"/>
            <w:noWrap/>
            <w:vAlign w:val="bottom"/>
          </w:tcPr>
          <w:p w14:paraId="5DAF468D" w14:textId="220B4ED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54</w:t>
            </w:r>
          </w:p>
        </w:tc>
        <w:tc>
          <w:tcPr>
            <w:tcW w:w="780" w:type="dxa"/>
            <w:shd w:val="clear" w:color="auto" w:fill="auto"/>
            <w:noWrap/>
            <w:vAlign w:val="bottom"/>
          </w:tcPr>
          <w:p w14:paraId="2832896F" w14:textId="26DD8F0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1301</w:t>
            </w:r>
          </w:p>
        </w:tc>
        <w:tc>
          <w:tcPr>
            <w:tcW w:w="1446" w:type="dxa"/>
            <w:gridSpan w:val="2"/>
            <w:shd w:val="clear" w:color="auto" w:fill="auto"/>
            <w:noWrap/>
            <w:vAlign w:val="bottom"/>
          </w:tcPr>
          <w:p w14:paraId="35CF249E" w14:textId="27E3619D"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Clancy, M.</w:t>
            </w:r>
          </w:p>
        </w:tc>
        <w:tc>
          <w:tcPr>
            <w:tcW w:w="576" w:type="dxa"/>
            <w:shd w:val="clear" w:color="auto" w:fill="auto"/>
            <w:noWrap/>
            <w:vAlign w:val="bottom"/>
          </w:tcPr>
          <w:p w14:paraId="66BC8B33" w14:textId="59247F9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45</w:t>
            </w:r>
          </w:p>
        </w:tc>
        <w:tc>
          <w:tcPr>
            <w:tcW w:w="696" w:type="dxa"/>
            <w:shd w:val="clear" w:color="auto" w:fill="auto"/>
            <w:noWrap/>
            <w:vAlign w:val="bottom"/>
          </w:tcPr>
          <w:p w14:paraId="6A352081" w14:textId="6840204B"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1038</w:t>
            </w:r>
          </w:p>
        </w:tc>
      </w:tr>
      <w:tr w:rsidR="00306D34" w:rsidRPr="007E38C1" w14:paraId="01C908A5" w14:textId="77777777" w:rsidTr="009A4EE5">
        <w:trPr>
          <w:gridAfter w:val="1"/>
          <w:wAfter w:w="48" w:type="dxa"/>
          <w:trHeight w:val="60"/>
          <w:jc w:val="center"/>
        </w:trPr>
        <w:tc>
          <w:tcPr>
            <w:tcW w:w="1351" w:type="dxa"/>
            <w:shd w:val="clear" w:color="auto" w:fill="auto"/>
            <w:noWrap/>
            <w:vAlign w:val="bottom"/>
          </w:tcPr>
          <w:p w14:paraId="3E9FE066" w14:textId="7ABDA3D4"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Tufano, P.</w:t>
            </w:r>
          </w:p>
        </w:tc>
        <w:tc>
          <w:tcPr>
            <w:tcW w:w="576" w:type="dxa"/>
            <w:shd w:val="clear" w:color="auto" w:fill="auto"/>
            <w:noWrap/>
            <w:vAlign w:val="bottom"/>
          </w:tcPr>
          <w:p w14:paraId="16708D89" w14:textId="5842ECDB"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49</w:t>
            </w:r>
          </w:p>
        </w:tc>
        <w:tc>
          <w:tcPr>
            <w:tcW w:w="698" w:type="dxa"/>
            <w:shd w:val="clear" w:color="auto" w:fill="auto"/>
            <w:noWrap/>
            <w:vAlign w:val="bottom"/>
          </w:tcPr>
          <w:p w14:paraId="76F28A7F" w14:textId="1A857CAE"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832</w:t>
            </w:r>
          </w:p>
        </w:tc>
        <w:tc>
          <w:tcPr>
            <w:tcW w:w="1476" w:type="dxa"/>
            <w:gridSpan w:val="2"/>
            <w:shd w:val="clear" w:color="auto" w:fill="auto"/>
            <w:noWrap/>
            <w:vAlign w:val="bottom"/>
          </w:tcPr>
          <w:p w14:paraId="51B82026" w14:textId="1CC4434E"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O'neill, B.</w:t>
            </w:r>
          </w:p>
        </w:tc>
        <w:tc>
          <w:tcPr>
            <w:tcW w:w="576" w:type="dxa"/>
            <w:shd w:val="clear" w:color="auto" w:fill="auto"/>
            <w:noWrap/>
            <w:vAlign w:val="bottom"/>
          </w:tcPr>
          <w:p w14:paraId="1FB62EF1" w14:textId="3056B95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52</w:t>
            </w:r>
          </w:p>
        </w:tc>
        <w:tc>
          <w:tcPr>
            <w:tcW w:w="780" w:type="dxa"/>
            <w:shd w:val="clear" w:color="auto" w:fill="auto"/>
            <w:noWrap/>
            <w:vAlign w:val="bottom"/>
          </w:tcPr>
          <w:p w14:paraId="2B33A4ED" w14:textId="0A1011D3"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879</w:t>
            </w:r>
          </w:p>
        </w:tc>
        <w:tc>
          <w:tcPr>
            <w:tcW w:w="1446" w:type="dxa"/>
            <w:gridSpan w:val="2"/>
            <w:shd w:val="clear" w:color="auto" w:fill="auto"/>
            <w:noWrap/>
            <w:vAlign w:val="bottom"/>
          </w:tcPr>
          <w:p w14:paraId="774AD59C" w14:textId="7F23C5EB"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Beverly, S.</w:t>
            </w:r>
          </w:p>
        </w:tc>
        <w:tc>
          <w:tcPr>
            <w:tcW w:w="576" w:type="dxa"/>
            <w:shd w:val="clear" w:color="auto" w:fill="auto"/>
            <w:noWrap/>
            <w:vAlign w:val="bottom"/>
          </w:tcPr>
          <w:p w14:paraId="0CF1C6BF" w14:textId="1A6CBF0F"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43</w:t>
            </w:r>
          </w:p>
        </w:tc>
        <w:tc>
          <w:tcPr>
            <w:tcW w:w="696" w:type="dxa"/>
            <w:shd w:val="clear" w:color="auto" w:fill="auto"/>
            <w:noWrap/>
            <w:vAlign w:val="bottom"/>
          </w:tcPr>
          <w:p w14:paraId="326257A4" w14:textId="58EA717F"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843</w:t>
            </w:r>
          </w:p>
        </w:tc>
      </w:tr>
      <w:tr w:rsidR="00306D34" w:rsidRPr="007E38C1" w14:paraId="2969FD0B" w14:textId="77777777" w:rsidTr="009A4EE5">
        <w:trPr>
          <w:gridAfter w:val="1"/>
          <w:wAfter w:w="48" w:type="dxa"/>
          <w:trHeight w:val="60"/>
          <w:jc w:val="center"/>
        </w:trPr>
        <w:tc>
          <w:tcPr>
            <w:tcW w:w="1351" w:type="dxa"/>
            <w:shd w:val="clear" w:color="auto" w:fill="auto"/>
            <w:noWrap/>
            <w:vAlign w:val="bottom"/>
          </w:tcPr>
          <w:p w14:paraId="185D6228" w14:textId="0E0CE100"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Tversky, A.</w:t>
            </w:r>
          </w:p>
        </w:tc>
        <w:tc>
          <w:tcPr>
            <w:tcW w:w="576" w:type="dxa"/>
            <w:shd w:val="clear" w:color="auto" w:fill="auto"/>
            <w:noWrap/>
            <w:vAlign w:val="bottom"/>
          </w:tcPr>
          <w:p w14:paraId="518B658F" w14:textId="1F2082E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49</w:t>
            </w:r>
          </w:p>
        </w:tc>
        <w:tc>
          <w:tcPr>
            <w:tcW w:w="698" w:type="dxa"/>
            <w:shd w:val="clear" w:color="auto" w:fill="auto"/>
            <w:noWrap/>
            <w:vAlign w:val="bottom"/>
          </w:tcPr>
          <w:p w14:paraId="6BC4054D" w14:textId="3D4AEA2E"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677</w:t>
            </w:r>
          </w:p>
        </w:tc>
        <w:tc>
          <w:tcPr>
            <w:tcW w:w="1476" w:type="dxa"/>
            <w:gridSpan w:val="2"/>
            <w:shd w:val="clear" w:color="auto" w:fill="auto"/>
            <w:noWrap/>
            <w:vAlign w:val="bottom"/>
          </w:tcPr>
          <w:p w14:paraId="5A0C3975" w14:textId="25888460"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Hanna, S.D.</w:t>
            </w:r>
          </w:p>
        </w:tc>
        <w:tc>
          <w:tcPr>
            <w:tcW w:w="576" w:type="dxa"/>
            <w:shd w:val="clear" w:color="auto" w:fill="auto"/>
            <w:noWrap/>
            <w:vAlign w:val="bottom"/>
          </w:tcPr>
          <w:p w14:paraId="2205194B" w14:textId="014B1D9D"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51</w:t>
            </w:r>
          </w:p>
        </w:tc>
        <w:tc>
          <w:tcPr>
            <w:tcW w:w="780" w:type="dxa"/>
            <w:shd w:val="clear" w:color="auto" w:fill="auto"/>
            <w:noWrap/>
            <w:vAlign w:val="bottom"/>
          </w:tcPr>
          <w:p w14:paraId="38A81947" w14:textId="39BBAF2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1109</w:t>
            </w:r>
          </w:p>
        </w:tc>
        <w:tc>
          <w:tcPr>
            <w:tcW w:w="1446" w:type="dxa"/>
            <w:gridSpan w:val="2"/>
            <w:shd w:val="clear" w:color="auto" w:fill="auto"/>
            <w:noWrap/>
            <w:vAlign w:val="bottom"/>
          </w:tcPr>
          <w:p w14:paraId="23DE9A20" w14:textId="3511072E"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Welch, C.</w:t>
            </w:r>
          </w:p>
        </w:tc>
        <w:tc>
          <w:tcPr>
            <w:tcW w:w="576" w:type="dxa"/>
            <w:shd w:val="clear" w:color="auto" w:fill="auto"/>
            <w:noWrap/>
            <w:vAlign w:val="bottom"/>
          </w:tcPr>
          <w:p w14:paraId="2DCB9598" w14:textId="694D34B8"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41</w:t>
            </w:r>
          </w:p>
        </w:tc>
        <w:tc>
          <w:tcPr>
            <w:tcW w:w="696" w:type="dxa"/>
            <w:shd w:val="clear" w:color="auto" w:fill="auto"/>
            <w:noWrap/>
            <w:vAlign w:val="bottom"/>
          </w:tcPr>
          <w:p w14:paraId="7636A522" w14:textId="51EC5BD9"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785</w:t>
            </w:r>
          </w:p>
        </w:tc>
      </w:tr>
      <w:tr w:rsidR="00306D34" w:rsidRPr="007E38C1" w14:paraId="1C03F00E" w14:textId="77777777" w:rsidTr="009A4EE5">
        <w:trPr>
          <w:gridAfter w:val="1"/>
          <w:wAfter w:w="48" w:type="dxa"/>
          <w:trHeight w:val="60"/>
          <w:jc w:val="center"/>
        </w:trPr>
        <w:tc>
          <w:tcPr>
            <w:tcW w:w="1351" w:type="dxa"/>
            <w:shd w:val="clear" w:color="auto" w:fill="auto"/>
            <w:noWrap/>
            <w:vAlign w:val="bottom"/>
          </w:tcPr>
          <w:p w14:paraId="621D53DA" w14:textId="7E06AFC3"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Curto, V.</w:t>
            </w:r>
          </w:p>
        </w:tc>
        <w:tc>
          <w:tcPr>
            <w:tcW w:w="576" w:type="dxa"/>
            <w:shd w:val="clear" w:color="auto" w:fill="auto"/>
            <w:noWrap/>
            <w:vAlign w:val="bottom"/>
          </w:tcPr>
          <w:p w14:paraId="1A26CFA1" w14:textId="6191CFDD"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44</w:t>
            </w:r>
          </w:p>
        </w:tc>
        <w:tc>
          <w:tcPr>
            <w:tcW w:w="698" w:type="dxa"/>
            <w:shd w:val="clear" w:color="auto" w:fill="auto"/>
            <w:noWrap/>
            <w:vAlign w:val="bottom"/>
          </w:tcPr>
          <w:p w14:paraId="5DF80983" w14:textId="31E02D3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869</w:t>
            </w:r>
          </w:p>
        </w:tc>
        <w:tc>
          <w:tcPr>
            <w:tcW w:w="1476" w:type="dxa"/>
            <w:gridSpan w:val="2"/>
            <w:shd w:val="clear" w:color="auto" w:fill="auto"/>
            <w:noWrap/>
            <w:vAlign w:val="bottom"/>
          </w:tcPr>
          <w:p w14:paraId="0F91BF02" w14:textId="703A6D70"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Serido, J.</w:t>
            </w:r>
          </w:p>
        </w:tc>
        <w:tc>
          <w:tcPr>
            <w:tcW w:w="576" w:type="dxa"/>
            <w:shd w:val="clear" w:color="auto" w:fill="auto"/>
            <w:noWrap/>
            <w:vAlign w:val="bottom"/>
          </w:tcPr>
          <w:p w14:paraId="65597017" w14:textId="0C854EF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51</w:t>
            </w:r>
          </w:p>
        </w:tc>
        <w:tc>
          <w:tcPr>
            <w:tcW w:w="780" w:type="dxa"/>
            <w:shd w:val="clear" w:color="auto" w:fill="auto"/>
            <w:noWrap/>
            <w:vAlign w:val="bottom"/>
          </w:tcPr>
          <w:p w14:paraId="332DFD52" w14:textId="7131FA5E"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1062</w:t>
            </w:r>
          </w:p>
        </w:tc>
        <w:tc>
          <w:tcPr>
            <w:tcW w:w="1446" w:type="dxa"/>
            <w:gridSpan w:val="2"/>
            <w:shd w:val="clear" w:color="auto" w:fill="auto"/>
            <w:noWrap/>
            <w:vAlign w:val="bottom"/>
          </w:tcPr>
          <w:p w14:paraId="065BF9E6" w14:textId="738C67F9"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Braunstein, S.</w:t>
            </w:r>
          </w:p>
        </w:tc>
        <w:tc>
          <w:tcPr>
            <w:tcW w:w="576" w:type="dxa"/>
            <w:shd w:val="clear" w:color="auto" w:fill="auto"/>
            <w:noWrap/>
            <w:vAlign w:val="bottom"/>
          </w:tcPr>
          <w:p w14:paraId="118EAE7F" w14:textId="6C7DBAFC"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40</w:t>
            </w:r>
          </w:p>
        </w:tc>
        <w:tc>
          <w:tcPr>
            <w:tcW w:w="696" w:type="dxa"/>
            <w:shd w:val="clear" w:color="auto" w:fill="auto"/>
            <w:noWrap/>
            <w:vAlign w:val="bottom"/>
          </w:tcPr>
          <w:p w14:paraId="29C8EB9F" w14:textId="2E7B3562"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752</w:t>
            </w:r>
          </w:p>
        </w:tc>
      </w:tr>
      <w:tr w:rsidR="00306D34" w:rsidRPr="007E38C1" w14:paraId="6C472CA9" w14:textId="77777777" w:rsidTr="004530BA">
        <w:trPr>
          <w:gridAfter w:val="1"/>
          <w:wAfter w:w="48" w:type="dxa"/>
          <w:trHeight w:val="60"/>
          <w:jc w:val="center"/>
        </w:trPr>
        <w:tc>
          <w:tcPr>
            <w:tcW w:w="1351" w:type="dxa"/>
            <w:shd w:val="clear" w:color="auto" w:fill="auto"/>
            <w:noWrap/>
            <w:vAlign w:val="bottom"/>
          </w:tcPr>
          <w:p w14:paraId="5E1D12E4" w14:textId="0033B8AE"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Huston, S.J.</w:t>
            </w:r>
          </w:p>
        </w:tc>
        <w:tc>
          <w:tcPr>
            <w:tcW w:w="576" w:type="dxa"/>
            <w:shd w:val="clear" w:color="auto" w:fill="auto"/>
            <w:noWrap/>
            <w:vAlign w:val="bottom"/>
          </w:tcPr>
          <w:p w14:paraId="1C6A8B73" w14:textId="5B409DF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44</w:t>
            </w:r>
          </w:p>
        </w:tc>
        <w:tc>
          <w:tcPr>
            <w:tcW w:w="698" w:type="dxa"/>
            <w:shd w:val="clear" w:color="auto" w:fill="auto"/>
            <w:noWrap/>
            <w:vAlign w:val="bottom"/>
          </w:tcPr>
          <w:p w14:paraId="3E746D5B" w14:textId="58F7D8E7"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818</w:t>
            </w:r>
          </w:p>
        </w:tc>
        <w:tc>
          <w:tcPr>
            <w:tcW w:w="1476" w:type="dxa"/>
            <w:gridSpan w:val="2"/>
            <w:shd w:val="clear" w:color="auto" w:fill="auto"/>
            <w:noWrap/>
            <w:vAlign w:val="bottom"/>
          </w:tcPr>
          <w:p w14:paraId="139406D7" w14:textId="255ED64C"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Hayhoe, C.R.</w:t>
            </w:r>
          </w:p>
        </w:tc>
        <w:tc>
          <w:tcPr>
            <w:tcW w:w="576" w:type="dxa"/>
            <w:shd w:val="clear" w:color="auto" w:fill="auto"/>
            <w:noWrap/>
            <w:vAlign w:val="bottom"/>
          </w:tcPr>
          <w:p w14:paraId="30D72439" w14:textId="424FD5A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48</w:t>
            </w:r>
          </w:p>
        </w:tc>
        <w:tc>
          <w:tcPr>
            <w:tcW w:w="780" w:type="dxa"/>
            <w:shd w:val="clear" w:color="auto" w:fill="auto"/>
            <w:noWrap/>
            <w:vAlign w:val="bottom"/>
          </w:tcPr>
          <w:p w14:paraId="48956870" w14:textId="0BC57DA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1060</w:t>
            </w:r>
          </w:p>
        </w:tc>
        <w:tc>
          <w:tcPr>
            <w:tcW w:w="1446" w:type="dxa"/>
            <w:gridSpan w:val="2"/>
            <w:tcBorders>
              <w:bottom w:val="single" w:sz="4" w:space="0" w:color="auto"/>
            </w:tcBorders>
            <w:shd w:val="clear" w:color="auto" w:fill="auto"/>
            <w:noWrap/>
            <w:vAlign w:val="bottom"/>
          </w:tcPr>
          <w:p w14:paraId="26D46057" w14:textId="47BBB05E"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Hogarth, J.</w:t>
            </w:r>
          </w:p>
        </w:tc>
        <w:tc>
          <w:tcPr>
            <w:tcW w:w="576" w:type="dxa"/>
            <w:tcBorders>
              <w:bottom w:val="single" w:sz="4" w:space="0" w:color="auto"/>
            </w:tcBorders>
            <w:shd w:val="clear" w:color="auto" w:fill="auto"/>
            <w:noWrap/>
            <w:vAlign w:val="bottom"/>
          </w:tcPr>
          <w:p w14:paraId="3C80A04E" w14:textId="0669CFBB"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40</w:t>
            </w:r>
          </w:p>
        </w:tc>
        <w:tc>
          <w:tcPr>
            <w:tcW w:w="696" w:type="dxa"/>
            <w:tcBorders>
              <w:bottom w:val="single" w:sz="4" w:space="0" w:color="auto"/>
            </w:tcBorders>
            <w:shd w:val="clear" w:color="auto" w:fill="auto"/>
            <w:noWrap/>
            <w:vAlign w:val="bottom"/>
          </w:tcPr>
          <w:p w14:paraId="2D929ABE" w14:textId="2452FAA6"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643</w:t>
            </w:r>
          </w:p>
        </w:tc>
      </w:tr>
      <w:tr w:rsidR="00306D34" w:rsidRPr="007E38C1" w14:paraId="02D5EC10" w14:textId="77777777" w:rsidTr="004530BA">
        <w:trPr>
          <w:gridAfter w:val="1"/>
          <w:wAfter w:w="48" w:type="dxa"/>
          <w:trHeight w:val="60"/>
          <w:jc w:val="center"/>
        </w:trPr>
        <w:tc>
          <w:tcPr>
            <w:tcW w:w="1351" w:type="dxa"/>
            <w:shd w:val="clear" w:color="auto" w:fill="auto"/>
            <w:noWrap/>
            <w:vAlign w:val="bottom"/>
          </w:tcPr>
          <w:p w14:paraId="01892DBC" w14:textId="3749008B"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Jappelli, T.</w:t>
            </w:r>
          </w:p>
        </w:tc>
        <w:tc>
          <w:tcPr>
            <w:tcW w:w="576" w:type="dxa"/>
            <w:shd w:val="clear" w:color="auto" w:fill="auto"/>
            <w:noWrap/>
            <w:vAlign w:val="bottom"/>
          </w:tcPr>
          <w:p w14:paraId="06AC2CCA" w14:textId="06A69A2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43</w:t>
            </w:r>
          </w:p>
        </w:tc>
        <w:tc>
          <w:tcPr>
            <w:tcW w:w="698" w:type="dxa"/>
            <w:shd w:val="clear" w:color="auto" w:fill="auto"/>
            <w:noWrap/>
            <w:vAlign w:val="bottom"/>
          </w:tcPr>
          <w:p w14:paraId="163EEA4C" w14:textId="4075ADB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571</w:t>
            </w:r>
          </w:p>
        </w:tc>
        <w:tc>
          <w:tcPr>
            <w:tcW w:w="1476" w:type="dxa"/>
            <w:gridSpan w:val="2"/>
            <w:shd w:val="clear" w:color="auto" w:fill="auto"/>
            <w:noWrap/>
            <w:vAlign w:val="bottom"/>
          </w:tcPr>
          <w:p w14:paraId="06AF2B55" w14:textId="32716846"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Sorhaindo, B.</w:t>
            </w:r>
          </w:p>
        </w:tc>
        <w:tc>
          <w:tcPr>
            <w:tcW w:w="576" w:type="dxa"/>
            <w:shd w:val="clear" w:color="auto" w:fill="auto"/>
            <w:noWrap/>
            <w:vAlign w:val="bottom"/>
          </w:tcPr>
          <w:p w14:paraId="091E232D" w14:textId="43BA16A7"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48</w:t>
            </w:r>
          </w:p>
        </w:tc>
        <w:tc>
          <w:tcPr>
            <w:tcW w:w="780" w:type="dxa"/>
            <w:tcBorders>
              <w:bottom w:val="single" w:sz="4" w:space="0" w:color="auto"/>
            </w:tcBorders>
            <w:shd w:val="clear" w:color="auto" w:fill="auto"/>
            <w:noWrap/>
            <w:vAlign w:val="bottom"/>
          </w:tcPr>
          <w:p w14:paraId="64383586" w14:textId="5503DA9C"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1276</w:t>
            </w:r>
          </w:p>
        </w:tc>
        <w:tc>
          <w:tcPr>
            <w:tcW w:w="1446" w:type="dxa"/>
            <w:gridSpan w:val="2"/>
            <w:tcBorders>
              <w:bottom w:val="single" w:sz="4" w:space="0" w:color="auto"/>
            </w:tcBorders>
            <w:shd w:val="clear" w:color="auto" w:fill="auto"/>
            <w:noWrap/>
            <w:vAlign w:val="bottom"/>
          </w:tcPr>
          <w:p w14:paraId="5B6A3267" w14:textId="1E66713F"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Maki, D.M.</w:t>
            </w:r>
          </w:p>
        </w:tc>
        <w:tc>
          <w:tcPr>
            <w:tcW w:w="576" w:type="dxa"/>
            <w:tcBorders>
              <w:bottom w:val="single" w:sz="4" w:space="0" w:color="auto"/>
            </w:tcBorders>
            <w:shd w:val="clear" w:color="auto" w:fill="auto"/>
            <w:noWrap/>
            <w:vAlign w:val="bottom"/>
          </w:tcPr>
          <w:p w14:paraId="141C7DFA" w14:textId="5B13478A"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37</w:t>
            </w:r>
          </w:p>
        </w:tc>
        <w:tc>
          <w:tcPr>
            <w:tcW w:w="696" w:type="dxa"/>
            <w:tcBorders>
              <w:bottom w:val="single" w:sz="4" w:space="0" w:color="auto"/>
            </w:tcBorders>
            <w:shd w:val="clear" w:color="auto" w:fill="auto"/>
            <w:noWrap/>
            <w:vAlign w:val="bottom"/>
          </w:tcPr>
          <w:p w14:paraId="24198A28" w14:textId="0DAC682E"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785</w:t>
            </w:r>
          </w:p>
        </w:tc>
      </w:tr>
      <w:tr w:rsidR="00306D34" w:rsidRPr="007E38C1" w14:paraId="0638AEA2" w14:textId="77777777" w:rsidTr="004530BA">
        <w:trPr>
          <w:gridAfter w:val="1"/>
          <w:wAfter w:w="48" w:type="dxa"/>
          <w:trHeight w:val="60"/>
          <w:jc w:val="center"/>
        </w:trPr>
        <w:tc>
          <w:tcPr>
            <w:tcW w:w="1351" w:type="dxa"/>
            <w:shd w:val="clear" w:color="auto" w:fill="auto"/>
            <w:noWrap/>
            <w:vAlign w:val="bottom"/>
          </w:tcPr>
          <w:p w14:paraId="63CDD8E2" w14:textId="7D95A7CE"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Cole, S.</w:t>
            </w:r>
          </w:p>
        </w:tc>
        <w:tc>
          <w:tcPr>
            <w:tcW w:w="576" w:type="dxa"/>
            <w:shd w:val="clear" w:color="auto" w:fill="auto"/>
            <w:noWrap/>
            <w:vAlign w:val="bottom"/>
          </w:tcPr>
          <w:p w14:paraId="6B064359" w14:textId="71538CBC"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38</w:t>
            </w:r>
          </w:p>
        </w:tc>
        <w:tc>
          <w:tcPr>
            <w:tcW w:w="698" w:type="dxa"/>
            <w:shd w:val="clear" w:color="auto" w:fill="auto"/>
            <w:noWrap/>
            <w:vAlign w:val="bottom"/>
          </w:tcPr>
          <w:p w14:paraId="6A5297BA" w14:textId="2D4AEEB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519</w:t>
            </w:r>
          </w:p>
        </w:tc>
        <w:tc>
          <w:tcPr>
            <w:tcW w:w="1476" w:type="dxa"/>
            <w:gridSpan w:val="2"/>
            <w:shd w:val="clear" w:color="auto" w:fill="auto"/>
            <w:noWrap/>
            <w:vAlign w:val="bottom"/>
          </w:tcPr>
          <w:p w14:paraId="7D93B812" w14:textId="0FE679A0"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Sherraden, M.S.</w:t>
            </w:r>
          </w:p>
        </w:tc>
        <w:tc>
          <w:tcPr>
            <w:tcW w:w="576" w:type="dxa"/>
            <w:shd w:val="clear" w:color="auto" w:fill="auto"/>
            <w:noWrap/>
            <w:vAlign w:val="bottom"/>
          </w:tcPr>
          <w:p w14:paraId="27099442" w14:textId="17D4B8A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45</w:t>
            </w:r>
          </w:p>
        </w:tc>
        <w:tc>
          <w:tcPr>
            <w:tcW w:w="780" w:type="dxa"/>
            <w:tcBorders>
              <w:right w:val="single" w:sz="4" w:space="0" w:color="auto"/>
            </w:tcBorders>
            <w:shd w:val="clear" w:color="auto" w:fill="auto"/>
            <w:noWrap/>
            <w:vAlign w:val="bottom"/>
          </w:tcPr>
          <w:p w14:paraId="35897C6C" w14:textId="56BBD99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852</w:t>
            </w:r>
          </w:p>
        </w:tc>
        <w:tc>
          <w:tcPr>
            <w:tcW w:w="1446" w:type="dxa"/>
            <w:gridSpan w:val="2"/>
            <w:tcBorders>
              <w:top w:val="single" w:sz="4" w:space="0" w:color="auto"/>
              <w:left w:val="single" w:sz="4" w:space="0" w:color="auto"/>
              <w:bottom w:val="nil"/>
              <w:right w:val="nil"/>
            </w:tcBorders>
            <w:shd w:val="clear" w:color="auto" w:fill="auto"/>
            <w:noWrap/>
            <w:vAlign w:val="bottom"/>
          </w:tcPr>
          <w:p w14:paraId="767709E8" w14:textId="77777777" w:rsidR="00306D34" w:rsidRPr="007E38C1" w:rsidRDefault="00306D34" w:rsidP="00306D34">
            <w:pPr>
              <w:rPr>
                <w:rFonts w:eastAsia="Times New Roman"/>
                <w:color w:val="000000"/>
                <w:sz w:val="18"/>
                <w:szCs w:val="18"/>
                <w:lang w:val="en-US" w:eastAsia="en-CA"/>
              </w:rPr>
            </w:pPr>
          </w:p>
        </w:tc>
        <w:tc>
          <w:tcPr>
            <w:tcW w:w="576" w:type="dxa"/>
            <w:tcBorders>
              <w:top w:val="single" w:sz="4" w:space="0" w:color="auto"/>
              <w:left w:val="nil"/>
              <w:bottom w:val="nil"/>
              <w:right w:val="nil"/>
            </w:tcBorders>
            <w:shd w:val="clear" w:color="auto" w:fill="auto"/>
            <w:noWrap/>
            <w:vAlign w:val="bottom"/>
          </w:tcPr>
          <w:p w14:paraId="4FC3FED8" w14:textId="77777777" w:rsidR="00306D34" w:rsidRPr="007E38C1" w:rsidRDefault="00306D34" w:rsidP="00306D34">
            <w:pPr>
              <w:rPr>
                <w:rFonts w:eastAsia="Times New Roman"/>
                <w:color w:val="000000"/>
                <w:sz w:val="18"/>
                <w:szCs w:val="18"/>
                <w:lang w:val="en-US" w:eastAsia="en-CA"/>
              </w:rPr>
            </w:pPr>
          </w:p>
        </w:tc>
        <w:tc>
          <w:tcPr>
            <w:tcW w:w="696" w:type="dxa"/>
            <w:tcBorders>
              <w:top w:val="single" w:sz="4" w:space="0" w:color="auto"/>
              <w:left w:val="nil"/>
              <w:bottom w:val="nil"/>
              <w:right w:val="nil"/>
            </w:tcBorders>
            <w:shd w:val="clear" w:color="auto" w:fill="auto"/>
            <w:noWrap/>
            <w:vAlign w:val="bottom"/>
          </w:tcPr>
          <w:p w14:paraId="2D147E29" w14:textId="77777777" w:rsidR="00306D34" w:rsidRPr="007E38C1" w:rsidRDefault="00306D34" w:rsidP="00306D34">
            <w:pPr>
              <w:rPr>
                <w:rFonts w:eastAsia="Times New Roman"/>
                <w:color w:val="000000"/>
                <w:sz w:val="18"/>
                <w:szCs w:val="18"/>
                <w:lang w:val="en-US" w:eastAsia="en-CA"/>
              </w:rPr>
            </w:pPr>
          </w:p>
        </w:tc>
      </w:tr>
      <w:tr w:rsidR="00306D34" w:rsidRPr="007E38C1" w14:paraId="75C835AF" w14:textId="77777777" w:rsidTr="004530BA">
        <w:trPr>
          <w:gridAfter w:val="1"/>
          <w:wAfter w:w="48" w:type="dxa"/>
          <w:trHeight w:val="60"/>
          <w:jc w:val="center"/>
        </w:trPr>
        <w:tc>
          <w:tcPr>
            <w:tcW w:w="1351" w:type="dxa"/>
            <w:shd w:val="clear" w:color="auto" w:fill="auto"/>
            <w:noWrap/>
            <w:vAlign w:val="bottom"/>
          </w:tcPr>
          <w:p w14:paraId="4790381F" w14:textId="2EB514BC"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Leyshon, A.</w:t>
            </w:r>
          </w:p>
        </w:tc>
        <w:tc>
          <w:tcPr>
            <w:tcW w:w="576" w:type="dxa"/>
            <w:shd w:val="clear" w:color="auto" w:fill="auto"/>
            <w:noWrap/>
            <w:vAlign w:val="bottom"/>
          </w:tcPr>
          <w:p w14:paraId="02C5CABE" w14:textId="73E94EDB"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38</w:t>
            </w:r>
          </w:p>
        </w:tc>
        <w:tc>
          <w:tcPr>
            <w:tcW w:w="698" w:type="dxa"/>
            <w:shd w:val="clear" w:color="auto" w:fill="auto"/>
            <w:noWrap/>
            <w:vAlign w:val="bottom"/>
          </w:tcPr>
          <w:p w14:paraId="78FF8774" w14:textId="58830A3D"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224</w:t>
            </w:r>
          </w:p>
        </w:tc>
        <w:tc>
          <w:tcPr>
            <w:tcW w:w="1476" w:type="dxa"/>
            <w:gridSpan w:val="2"/>
            <w:shd w:val="clear" w:color="auto" w:fill="auto"/>
            <w:noWrap/>
            <w:vAlign w:val="bottom"/>
          </w:tcPr>
          <w:p w14:paraId="7DFC6254" w14:textId="7F9785A4"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Fox, J.</w:t>
            </w:r>
          </w:p>
        </w:tc>
        <w:tc>
          <w:tcPr>
            <w:tcW w:w="576" w:type="dxa"/>
            <w:shd w:val="clear" w:color="auto" w:fill="auto"/>
            <w:noWrap/>
            <w:vAlign w:val="bottom"/>
          </w:tcPr>
          <w:p w14:paraId="565524BA" w14:textId="72EED43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43</w:t>
            </w:r>
          </w:p>
        </w:tc>
        <w:tc>
          <w:tcPr>
            <w:tcW w:w="780" w:type="dxa"/>
            <w:tcBorders>
              <w:right w:val="single" w:sz="4" w:space="0" w:color="auto"/>
            </w:tcBorders>
            <w:shd w:val="clear" w:color="auto" w:fill="auto"/>
            <w:noWrap/>
            <w:vAlign w:val="bottom"/>
          </w:tcPr>
          <w:p w14:paraId="1B6EE949" w14:textId="4F505B0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782</w:t>
            </w:r>
          </w:p>
        </w:tc>
        <w:tc>
          <w:tcPr>
            <w:tcW w:w="1446" w:type="dxa"/>
            <w:gridSpan w:val="2"/>
            <w:tcBorders>
              <w:top w:val="nil"/>
              <w:left w:val="single" w:sz="4" w:space="0" w:color="auto"/>
              <w:bottom w:val="nil"/>
              <w:right w:val="nil"/>
            </w:tcBorders>
            <w:shd w:val="clear" w:color="auto" w:fill="auto"/>
            <w:noWrap/>
            <w:vAlign w:val="bottom"/>
          </w:tcPr>
          <w:p w14:paraId="08F856B6" w14:textId="77777777" w:rsidR="00306D34" w:rsidRPr="007E38C1" w:rsidRDefault="00306D34" w:rsidP="00306D34">
            <w:pPr>
              <w:rPr>
                <w:rFonts w:eastAsia="Times New Roman"/>
                <w:color w:val="000000"/>
                <w:sz w:val="18"/>
                <w:szCs w:val="18"/>
                <w:lang w:val="en-US" w:eastAsia="en-CA"/>
              </w:rPr>
            </w:pPr>
          </w:p>
        </w:tc>
        <w:tc>
          <w:tcPr>
            <w:tcW w:w="576" w:type="dxa"/>
            <w:tcBorders>
              <w:top w:val="nil"/>
              <w:left w:val="nil"/>
              <w:bottom w:val="nil"/>
              <w:right w:val="nil"/>
            </w:tcBorders>
            <w:shd w:val="clear" w:color="auto" w:fill="auto"/>
            <w:noWrap/>
            <w:vAlign w:val="bottom"/>
          </w:tcPr>
          <w:p w14:paraId="3A2338A5" w14:textId="77777777" w:rsidR="00306D34" w:rsidRPr="007E38C1" w:rsidRDefault="00306D34" w:rsidP="00306D34">
            <w:pPr>
              <w:rPr>
                <w:rFonts w:eastAsia="Times New Roman"/>
                <w:color w:val="000000"/>
                <w:sz w:val="18"/>
                <w:szCs w:val="18"/>
                <w:lang w:val="en-US" w:eastAsia="en-CA"/>
              </w:rPr>
            </w:pPr>
          </w:p>
        </w:tc>
        <w:tc>
          <w:tcPr>
            <w:tcW w:w="696" w:type="dxa"/>
            <w:tcBorders>
              <w:top w:val="nil"/>
              <w:left w:val="nil"/>
              <w:bottom w:val="nil"/>
              <w:right w:val="nil"/>
            </w:tcBorders>
            <w:shd w:val="clear" w:color="auto" w:fill="auto"/>
            <w:noWrap/>
            <w:vAlign w:val="bottom"/>
          </w:tcPr>
          <w:p w14:paraId="7440D214" w14:textId="77777777" w:rsidR="00306D34" w:rsidRPr="007E38C1" w:rsidRDefault="00306D34" w:rsidP="00306D34">
            <w:pPr>
              <w:rPr>
                <w:rFonts w:eastAsia="Times New Roman"/>
                <w:color w:val="000000"/>
                <w:sz w:val="18"/>
                <w:szCs w:val="18"/>
                <w:lang w:val="en-US" w:eastAsia="en-CA"/>
              </w:rPr>
            </w:pPr>
          </w:p>
        </w:tc>
      </w:tr>
    </w:tbl>
    <w:p w14:paraId="66BF43D8" w14:textId="77777777" w:rsidR="00743056" w:rsidRDefault="00743056" w:rsidP="00743056">
      <w:pPr>
        <w:jc w:val="center"/>
        <w:rPr>
          <w:szCs w:val="24"/>
          <w:lang w:val="en-US"/>
        </w:rPr>
      </w:pPr>
    </w:p>
    <w:p w14:paraId="1C23E6AE" w14:textId="3B026A92" w:rsidR="00B52F03" w:rsidRPr="007E38C1" w:rsidRDefault="00B52F03" w:rsidP="00743056">
      <w:pPr>
        <w:jc w:val="center"/>
        <w:rPr>
          <w:szCs w:val="24"/>
          <w:lang w:val="en-US"/>
        </w:rPr>
      </w:pPr>
      <w:r w:rsidRPr="007E38C1">
        <w:rPr>
          <w:szCs w:val="24"/>
          <w:lang w:val="en-US"/>
        </w:rPr>
        <w:t>Figure 10. Author co-citation analysis in Period 2 (2016</w:t>
      </w:r>
      <w:r w:rsidR="00B145D9" w:rsidRPr="007E38C1">
        <w:rPr>
          <w:szCs w:val="24"/>
          <w:lang w:val="en-US"/>
        </w:rPr>
        <w:t>–</w:t>
      </w:r>
      <w:r w:rsidRPr="007E38C1">
        <w:rPr>
          <w:szCs w:val="24"/>
          <w:lang w:val="en-US"/>
        </w:rPr>
        <w:t>2021)</w:t>
      </w:r>
    </w:p>
    <w:p w14:paraId="24E232C3" w14:textId="4570CE2E" w:rsidR="00770D71" w:rsidRPr="007E38C1" w:rsidRDefault="00770D71" w:rsidP="00AA0357">
      <w:pPr>
        <w:spacing w:line="480" w:lineRule="auto"/>
        <w:jc w:val="both"/>
        <w:rPr>
          <w:szCs w:val="24"/>
          <w:lang w:val="en-US"/>
        </w:rPr>
      </w:pPr>
      <w:r w:rsidRPr="007E38C1">
        <w:rPr>
          <w:noProof/>
          <w:lang w:val="en-US" w:eastAsia="en-CA"/>
        </w:rPr>
        <w:drawing>
          <wp:inline distT="0" distB="0" distL="0" distR="0" wp14:anchorId="1663A589" wp14:editId="76322F20">
            <wp:extent cx="5473700" cy="3390900"/>
            <wp:effectExtent l="19050" t="19050" r="12700" b="190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82125" cy="3396119"/>
                    </a:xfrm>
                    <a:prstGeom prst="rect">
                      <a:avLst/>
                    </a:prstGeom>
                    <a:noFill/>
                    <a:ln>
                      <a:solidFill>
                        <a:schemeClr val="tx1"/>
                      </a:solidFill>
                    </a:ln>
                  </pic:spPr>
                </pic:pic>
              </a:graphicData>
            </a:graphic>
          </wp:inline>
        </w:drawing>
      </w:r>
    </w:p>
    <w:p w14:paraId="10B31CBA" w14:textId="12327EAB" w:rsidR="00B52F03" w:rsidRPr="007E38C1" w:rsidRDefault="00B52F03" w:rsidP="00B52F03">
      <w:pPr>
        <w:spacing w:line="480" w:lineRule="auto"/>
        <w:jc w:val="center"/>
        <w:rPr>
          <w:szCs w:val="24"/>
          <w:lang w:val="en-US"/>
        </w:rPr>
      </w:pPr>
      <w:r w:rsidRPr="007E38C1">
        <w:rPr>
          <w:szCs w:val="24"/>
          <w:lang w:val="en-US"/>
        </w:rPr>
        <w:lastRenderedPageBreak/>
        <w:t>Table 8: Author co-citation analysis clusters in Period 1 (2016</w:t>
      </w:r>
      <w:r w:rsidR="00B145D9" w:rsidRPr="007E38C1">
        <w:rPr>
          <w:szCs w:val="24"/>
          <w:lang w:val="en-US"/>
        </w:rPr>
        <w:t>–</w:t>
      </w:r>
      <w:r w:rsidRPr="007E38C1">
        <w:rPr>
          <w:szCs w:val="24"/>
          <w:lang w:val="en-US"/>
        </w:rPr>
        <w:t>2021)</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576"/>
        <w:gridCol w:w="702"/>
        <w:gridCol w:w="1711"/>
        <w:gridCol w:w="576"/>
        <w:gridCol w:w="666"/>
        <w:gridCol w:w="1691"/>
        <w:gridCol w:w="696"/>
        <w:gridCol w:w="816"/>
        <w:gridCol w:w="16"/>
      </w:tblGrid>
      <w:tr w:rsidR="00306D34" w:rsidRPr="007E38C1" w14:paraId="1FA64D59" w14:textId="77777777" w:rsidTr="00306D34">
        <w:trPr>
          <w:cantSplit/>
          <w:trHeight w:val="184"/>
          <w:jc w:val="center"/>
        </w:trPr>
        <w:tc>
          <w:tcPr>
            <w:tcW w:w="2969" w:type="dxa"/>
            <w:gridSpan w:val="3"/>
            <w:shd w:val="clear" w:color="auto" w:fill="E7E6E6" w:themeFill="background2"/>
            <w:noWrap/>
            <w:vAlign w:val="bottom"/>
          </w:tcPr>
          <w:p w14:paraId="0D3AA4C7" w14:textId="77777777" w:rsidR="00306D34" w:rsidRPr="007E38C1" w:rsidRDefault="00306D34" w:rsidP="008E71ED">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1</w:t>
            </w:r>
          </w:p>
        </w:tc>
        <w:tc>
          <w:tcPr>
            <w:tcW w:w="2953" w:type="dxa"/>
            <w:gridSpan w:val="3"/>
            <w:shd w:val="clear" w:color="auto" w:fill="E7E6E6" w:themeFill="background2"/>
            <w:noWrap/>
            <w:vAlign w:val="bottom"/>
          </w:tcPr>
          <w:p w14:paraId="1DD015CD" w14:textId="77777777" w:rsidR="00306D34" w:rsidRPr="007E38C1" w:rsidRDefault="00306D34" w:rsidP="008E71ED">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2</w:t>
            </w:r>
          </w:p>
        </w:tc>
        <w:tc>
          <w:tcPr>
            <w:tcW w:w="3219" w:type="dxa"/>
            <w:gridSpan w:val="4"/>
            <w:shd w:val="clear" w:color="auto" w:fill="E7E6E6" w:themeFill="background2"/>
            <w:noWrap/>
            <w:vAlign w:val="bottom"/>
          </w:tcPr>
          <w:p w14:paraId="52E11317" w14:textId="77777777" w:rsidR="00306D34" w:rsidRPr="007E38C1" w:rsidRDefault="00306D34" w:rsidP="008E71ED">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Cluster 3</w:t>
            </w:r>
          </w:p>
        </w:tc>
      </w:tr>
      <w:tr w:rsidR="00306D34" w:rsidRPr="007E38C1" w14:paraId="2F17177D" w14:textId="77777777" w:rsidTr="00B52F03">
        <w:trPr>
          <w:gridAfter w:val="1"/>
          <w:wAfter w:w="16" w:type="dxa"/>
          <w:cantSplit/>
          <w:trHeight w:val="1675"/>
          <w:jc w:val="center"/>
        </w:trPr>
        <w:tc>
          <w:tcPr>
            <w:tcW w:w="1691" w:type="dxa"/>
            <w:shd w:val="clear" w:color="auto" w:fill="E7E6E6" w:themeFill="background2"/>
            <w:noWrap/>
            <w:vAlign w:val="bottom"/>
            <w:hideMark/>
          </w:tcPr>
          <w:p w14:paraId="49F209B3" w14:textId="77777777" w:rsidR="00306D34" w:rsidRPr="007E38C1" w:rsidRDefault="00306D34" w:rsidP="008E71ED">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Authors</w:t>
            </w:r>
          </w:p>
        </w:tc>
        <w:tc>
          <w:tcPr>
            <w:tcW w:w="576" w:type="dxa"/>
            <w:shd w:val="clear" w:color="auto" w:fill="E7E6E6" w:themeFill="background2"/>
            <w:noWrap/>
            <w:textDirection w:val="btLr"/>
            <w:vAlign w:val="bottom"/>
            <w:hideMark/>
          </w:tcPr>
          <w:p w14:paraId="656B04F9" w14:textId="77777777" w:rsidR="00306D34" w:rsidRPr="007E38C1" w:rsidRDefault="00306D34" w:rsidP="008E71ED">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Occurrences</w:t>
            </w:r>
          </w:p>
        </w:tc>
        <w:tc>
          <w:tcPr>
            <w:tcW w:w="702" w:type="dxa"/>
            <w:shd w:val="clear" w:color="auto" w:fill="E7E6E6" w:themeFill="background2"/>
            <w:noWrap/>
            <w:textDirection w:val="btLr"/>
            <w:vAlign w:val="bottom"/>
            <w:hideMark/>
          </w:tcPr>
          <w:p w14:paraId="55AAA257" w14:textId="77777777" w:rsidR="00306D34" w:rsidRPr="007E38C1" w:rsidRDefault="00306D34" w:rsidP="008E71ED">
            <w:pPr>
              <w:ind w:left="113" w:right="113"/>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Total link strength</w:t>
            </w:r>
          </w:p>
        </w:tc>
        <w:tc>
          <w:tcPr>
            <w:tcW w:w="1711" w:type="dxa"/>
            <w:shd w:val="clear" w:color="auto" w:fill="E7E6E6" w:themeFill="background2"/>
            <w:noWrap/>
            <w:vAlign w:val="bottom"/>
            <w:hideMark/>
          </w:tcPr>
          <w:p w14:paraId="0E22D44D" w14:textId="77777777" w:rsidR="00306D34" w:rsidRPr="007E38C1" w:rsidRDefault="00306D34" w:rsidP="008E71ED">
            <w:pPr>
              <w:jc w:val="center"/>
              <w:rPr>
                <w:rFonts w:eastAsia="Times New Roman"/>
                <w:b/>
                <w:bCs/>
                <w:color w:val="000000"/>
                <w:sz w:val="18"/>
                <w:szCs w:val="18"/>
                <w:lang w:val="en-US" w:eastAsia="en-CA"/>
              </w:rPr>
            </w:pPr>
            <w:r w:rsidRPr="007E38C1">
              <w:rPr>
                <w:rFonts w:eastAsia="Times New Roman"/>
                <w:b/>
                <w:bCs/>
                <w:color w:val="000000"/>
                <w:sz w:val="18"/>
                <w:szCs w:val="18"/>
                <w:lang w:val="en-US" w:eastAsia="en-CA"/>
              </w:rPr>
              <w:t>Authors</w:t>
            </w:r>
          </w:p>
        </w:tc>
        <w:tc>
          <w:tcPr>
            <w:tcW w:w="576" w:type="dxa"/>
            <w:shd w:val="clear" w:color="auto" w:fill="E7E6E6" w:themeFill="background2"/>
            <w:noWrap/>
            <w:textDirection w:val="btLr"/>
            <w:vAlign w:val="bottom"/>
            <w:hideMark/>
          </w:tcPr>
          <w:p w14:paraId="693748A4" w14:textId="77777777" w:rsidR="00306D34" w:rsidRPr="007E38C1" w:rsidRDefault="00306D34" w:rsidP="008E71ED">
            <w:pPr>
              <w:jc w:val="center"/>
              <w:rPr>
                <w:rFonts w:eastAsia="Times New Roman"/>
                <w:b/>
                <w:bCs/>
                <w:sz w:val="18"/>
                <w:szCs w:val="18"/>
                <w:lang w:val="en-US" w:eastAsia="en-CA"/>
              </w:rPr>
            </w:pPr>
            <w:r w:rsidRPr="007E38C1">
              <w:rPr>
                <w:rFonts w:eastAsia="Times New Roman"/>
                <w:b/>
                <w:bCs/>
                <w:color w:val="000000"/>
                <w:sz w:val="18"/>
                <w:szCs w:val="18"/>
                <w:lang w:val="en-US" w:eastAsia="en-CA"/>
              </w:rPr>
              <w:t>Occurrences</w:t>
            </w:r>
          </w:p>
        </w:tc>
        <w:tc>
          <w:tcPr>
            <w:tcW w:w="666" w:type="dxa"/>
            <w:shd w:val="clear" w:color="auto" w:fill="E7E6E6" w:themeFill="background2"/>
            <w:noWrap/>
            <w:textDirection w:val="btLr"/>
            <w:vAlign w:val="bottom"/>
            <w:hideMark/>
          </w:tcPr>
          <w:p w14:paraId="08EA9E0A" w14:textId="77777777" w:rsidR="00306D34" w:rsidRPr="007E38C1" w:rsidRDefault="00306D34" w:rsidP="008E71ED">
            <w:pPr>
              <w:jc w:val="center"/>
              <w:rPr>
                <w:rFonts w:eastAsia="Times New Roman"/>
                <w:b/>
                <w:bCs/>
                <w:sz w:val="18"/>
                <w:szCs w:val="18"/>
                <w:lang w:val="en-US" w:eastAsia="en-CA"/>
              </w:rPr>
            </w:pPr>
            <w:r w:rsidRPr="007E38C1">
              <w:rPr>
                <w:rFonts w:eastAsia="Times New Roman"/>
                <w:b/>
                <w:bCs/>
                <w:color w:val="000000"/>
                <w:sz w:val="18"/>
                <w:szCs w:val="18"/>
                <w:lang w:val="en-US" w:eastAsia="en-CA"/>
              </w:rPr>
              <w:t>Total link strength</w:t>
            </w:r>
          </w:p>
        </w:tc>
        <w:tc>
          <w:tcPr>
            <w:tcW w:w="1691" w:type="dxa"/>
            <w:shd w:val="clear" w:color="auto" w:fill="E7E6E6" w:themeFill="background2"/>
            <w:noWrap/>
            <w:vAlign w:val="bottom"/>
            <w:hideMark/>
          </w:tcPr>
          <w:p w14:paraId="2BBD8CAC" w14:textId="77777777" w:rsidR="00306D34" w:rsidRPr="007E38C1" w:rsidRDefault="00306D34" w:rsidP="008E71ED">
            <w:pPr>
              <w:jc w:val="center"/>
              <w:rPr>
                <w:rFonts w:eastAsia="Times New Roman"/>
                <w:b/>
                <w:bCs/>
                <w:sz w:val="18"/>
                <w:szCs w:val="18"/>
                <w:lang w:val="en-US" w:eastAsia="en-CA"/>
              </w:rPr>
            </w:pPr>
            <w:r w:rsidRPr="007E38C1">
              <w:rPr>
                <w:rFonts w:eastAsia="Times New Roman"/>
                <w:b/>
                <w:bCs/>
                <w:color w:val="000000"/>
                <w:sz w:val="18"/>
                <w:szCs w:val="18"/>
                <w:lang w:val="en-US" w:eastAsia="en-CA"/>
              </w:rPr>
              <w:t>Authors</w:t>
            </w:r>
          </w:p>
        </w:tc>
        <w:tc>
          <w:tcPr>
            <w:tcW w:w="696" w:type="dxa"/>
            <w:shd w:val="clear" w:color="auto" w:fill="E7E6E6" w:themeFill="background2"/>
            <w:noWrap/>
            <w:textDirection w:val="btLr"/>
            <w:vAlign w:val="bottom"/>
            <w:hideMark/>
          </w:tcPr>
          <w:p w14:paraId="21CA6E50" w14:textId="77777777" w:rsidR="00306D34" w:rsidRPr="007E38C1" w:rsidRDefault="00306D34" w:rsidP="008E71ED">
            <w:pPr>
              <w:jc w:val="center"/>
              <w:rPr>
                <w:rFonts w:eastAsia="Times New Roman"/>
                <w:b/>
                <w:bCs/>
                <w:sz w:val="18"/>
                <w:szCs w:val="18"/>
                <w:lang w:val="en-US" w:eastAsia="en-CA"/>
              </w:rPr>
            </w:pPr>
            <w:r w:rsidRPr="007E38C1">
              <w:rPr>
                <w:rFonts w:eastAsia="Times New Roman"/>
                <w:b/>
                <w:bCs/>
                <w:color w:val="000000"/>
                <w:sz w:val="18"/>
                <w:szCs w:val="18"/>
                <w:lang w:val="en-US" w:eastAsia="en-CA"/>
              </w:rPr>
              <w:t>Occurrences</w:t>
            </w:r>
          </w:p>
        </w:tc>
        <w:tc>
          <w:tcPr>
            <w:tcW w:w="816" w:type="dxa"/>
            <w:shd w:val="clear" w:color="auto" w:fill="E7E6E6" w:themeFill="background2"/>
            <w:noWrap/>
            <w:textDirection w:val="btLr"/>
            <w:vAlign w:val="bottom"/>
            <w:hideMark/>
          </w:tcPr>
          <w:p w14:paraId="6DF6C601" w14:textId="77777777" w:rsidR="00306D34" w:rsidRPr="007E38C1" w:rsidRDefault="00306D34" w:rsidP="008E71ED">
            <w:pPr>
              <w:jc w:val="center"/>
              <w:rPr>
                <w:rFonts w:eastAsia="Times New Roman"/>
                <w:b/>
                <w:bCs/>
                <w:sz w:val="18"/>
                <w:szCs w:val="18"/>
                <w:lang w:val="en-US" w:eastAsia="en-CA"/>
              </w:rPr>
            </w:pPr>
            <w:r w:rsidRPr="007E38C1">
              <w:rPr>
                <w:rFonts w:eastAsia="Times New Roman"/>
                <w:b/>
                <w:bCs/>
                <w:color w:val="000000"/>
                <w:sz w:val="18"/>
                <w:szCs w:val="18"/>
                <w:lang w:val="en-US" w:eastAsia="en-CA"/>
              </w:rPr>
              <w:t>Total link strength</w:t>
            </w:r>
          </w:p>
        </w:tc>
      </w:tr>
      <w:tr w:rsidR="00306D34" w:rsidRPr="007E38C1" w14:paraId="33428580" w14:textId="77777777" w:rsidTr="00B52F03">
        <w:trPr>
          <w:gridAfter w:val="1"/>
          <w:wAfter w:w="16" w:type="dxa"/>
          <w:trHeight w:val="60"/>
          <w:jc w:val="center"/>
        </w:trPr>
        <w:tc>
          <w:tcPr>
            <w:tcW w:w="1691" w:type="dxa"/>
            <w:shd w:val="clear" w:color="auto" w:fill="auto"/>
            <w:noWrap/>
            <w:vAlign w:val="bottom"/>
          </w:tcPr>
          <w:p w14:paraId="23ECEB75" w14:textId="6469ED53"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Lusardi, A.</w:t>
            </w:r>
          </w:p>
        </w:tc>
        <w:tc>
          <w:tcPr>
            <w:tcW w:w="576" w:type="dxa"/>
            <w:shd w:val="clear" w:color="auto" w:fill="auto"/>
            <w:noWrap/>
            <w:vAlign w:val="bottom"/>
          </w:tcPr>
          <w:p w14:paraId="5311A133" w14:textId="4EC26B6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1581</w:t>
            </w:r>
          </w:p>
        </w:tc>
        <w:tc>
          <w:tcPr>
            <w:tcW w:w="702" w:type="dxa"/>
            <w:shd w:val="clear" w:color="auto" w:fill="auto"/>
            <w:noWrap/>
            <w:vAlign w:val="bottom"/>
          </w:tcPr>
          <w:p w14:paraId="6661F61F" w14:textId="139E6D77"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25444</w:t>
            </w:r>
          </w:p>
        </w:tc>
        <w:tc>
          <w:tcPr>
            <w:tcW w:w="1711" w:type="dxa"/>
            <w:shd w:val="clear" w:color="auto" w:fill="auto"/>
            <w:noWrap/>
            <w:vAlign w:val="bottom"/>
          </w:tcPr>
          <w:p w14:paraId="572BDFDF" w14:textId="3CDF39B3"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Xiao, J.J.</w:t>
            </w:r>
          </w:p>
        </w:tc>
        <w:tc>
          <w:tcPr>
            <w:tcW w:w="576" w:type="dxa"/>
            <w:shd w:val="clear" w:color="auto" w:fill="auto"/>
            <w:noWrap/>
            <w:vAlign w:val="bottom"/>
          </w:tcPr>
          <w:p w14:paraId="49385B55" w14:textId="5AB5535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240</w:t>
            </w:r>
          </w:p>
        </w:tc>
        <w:tc>
          <w:tcPr>
            <w:tcW w:w="666" w:type="dxa"/>
            <w:shd w:val="clear" w:color="auto" w:fill="auto"/>
            <w:noWrap/>
            <w:vAlign w:val="bottom"/>
          </w:tcPr>
          <w:p w14:paraId="1214A63F" w14:textId="794AAC6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4999</w:t>
            </w:r>
          </w:p>
        </w:tc>
        <w:tc>
          <w:tcPr>
            <w:tcW w:w="1691" w:type="dxa"/>
            <w:shd w:val="clear" w:color="auto" w:fill="auto"/>
            <w:noWrap/>
            <w:vAlign w:val="bottom"/>
          </w:tcPr>
          <w:p w14:paraId="3D3A749C" w14:textId="7FF9BF8C"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Klapper, L.</w:t>
            </w:r>
          </w:p>
        </w:tc>
        <w:tc>
          <w:tcPr>
            <w:tcW w:w="696" w:type="dxa"/>
            <w:shd w:val="clear" w:color="auto" w:fill="auto"/>
            <w:noWrap/>
            <w:vAlign w:val="bottom"/>
          </w:tcPr>
          <w:p w14:paraId="06986795" w14:textId="2B364796"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157</w:t>
            </w:r>
          </w:p>
        </w:tc>
        <w:tc>
          <w:tcPr>
            <w:tcW w:w="816" w:type="dxa"/>
            <w:shd w:val="clear" w:color="auto" w:fill="auto"/>
            <w:noWrap/>
            <w:vAlign w:val="bottom"/>
          </w:tcPr>
          <w:p w14:paraId="1FCA699E" w14:textId="5C65045B"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2595</w:t>
            </w:r>
          </w:p>
        </w:tc>
      </w:tr>
      <w:tr w:rsidR="00306D34" w:rsidRPr="007E38C1" w14:paraId="6104D67F" w14:textId="77777777" w:rsidTr="00B52F03">
        <w:trPr>
          <w:gridAfter w:val="1"/>
          <w:wAfter w:w="16" w:type="dxa"/>
          <w:trHeight w:val="60"/>
          <w:jc w:val="center"/>
        </w:trPr>
        <w:tc>
          <w:tcPr>
            <w:tcW w:w="1691" w:type="dxa"/>
            <w:shd w:val="clear" w:color="auto" w:fill="auto"/>
            <w:noWrap/>
            <w:vAlign w:val="bottom"/>
          </w:tcPr>
          <w:p w14:paraId="1A0854B2" w14:textId="3FDA200F"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Mitchell, O.S.</w:t>
            </w:r>
          </w:p>
        </w:tc>
        <w:tc>
          <w:tcPr>
            <w:tcW w:w="576" w:type="dxa"/>
            <w:shd w:val="clear" w:color="auto" w:fill="auto"/>
            <w:noWrap/>
            <w:vAlign w:val="bottom"/>
          </w:tcPr>
          <w:p w14:paraId="4CA5F84C" w14:textId="2E0CB146"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766</w:t>
            </w:r>
          </w:p>
        </w:tc>
        <w:tc>
          <w:tcPr>
            <w:tcW w:w="702" w:type="dxa"/>
            <w:shd w:val="clear" w:color="auto" w:fill="auto"/>
            <w:noWrap/>
            <w:vAlign w:val="bottom"/>
          </w:tcPr>
          <w:p w14:paraId="163347F7" w14:textId="37F98B65"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14789</w:t>
            </w:r>
          </w:p>
        </w:tc>
        <w:tc>
          <w:tcPr>
            <w:tcW w:w="1711" w:type="dxa"/>
            <w:shd w:val="clear" w:color="auto" w:fill="auto"/>
            <w:noWrap/>
            <w:vAlign w:val="bottom"/>
          </w:tcPr>
          <w:p w14:paraId="485C85BA" w14:textId="40C50B64"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Chen, H.</w:t>
            </w:r>
          </w:p>
        </w:tc>
        <w:tc>
          <w:tcPr>
            <w:tcW w:w="576" w:type="dxa"/>
            <w:shd w:val="clear" w:color="auto" w:fill="auto"/>
            <w:noWrap/>
            <w:vAlign w:val="bottom"/>
          </w:tcPr>
          <w:p w14:paraId="208316DA" w14:textId="6252CDAC"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135</w:t>
            </w:r>
          </w:p>
        </w:tc>
        <w:tc>
          <w:tcPr>
            <w:tcW w:w="666" w:type="dxa"/>
            <w:shd w:val="clear" w:color="auto" w:fill="auto"/>
            <w:noWrap/>
            <w:vAlign w:val="bottom"/>
          </w:tcPr>
          <w:p w14:paraId="60105A59" w14:textId="1DA9313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2472</w:t>
            </w:r>
          </w:p>
        </w:tc>
        <w:tc>
          <w:tcPr>
            <w:tcW w:w="1691" w:type="dxa"/>
            <w:shd w:val="clear" w:color="auto" w:fill="auto"/>
            <w:noWrap/>
            <w:vAlign w:val="bottom"/>
          </w:tcPr>
          <w:p w14:paraId="6E66E82A" w14:textId="2A65001C"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Hair, J.F.</w:t>
            </w:r>
          </w:p>
        </w:tc>
        <w:tc>
          <w:tcPr>
            <w:tcW w:w="696" w:type="dxa"/>
            <w:shd w:val="clear" w:color="auto" w:fill="auto"/>
            <w:noWrap/>
            <w:vAlign w:val="bottom"/>
          </w:tcPr>
          <w:p w14:paraId="7CE5794F" w14:textId="7FC1FEF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145</w:t>
            </w:r>
          </w:p>
        </w:tc>
        <w:tc>
          <w:tcPr>
            <w:tcW w:w="816" w:type="dxa"/>
            <w:shd w:val="clear" w:color="auto" w:fill="auto"/>
            <w:noWrap/>
            <w:vAlign w:val="bottom"/>
          </w:tcPr>
          <w:p w14:paraId="0A6BB4D4" w14:textId="505F774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2529</w:t>
            </w:r>
          </w:p>
        </w:tc>
      </w:tr>
      <w:tr w:rsidR="00306D34" w:rsidRPr="007E38C1" w14:paraId="04FDD43B" w14:textId="77777777" w:rsidTr="00B52F03">
        <w:trPr>
          <w:gridAfter w:val="1"/>
          <w:wAfter w:w="16" w:type="dxa"/>
          <w:trHeight w:val="60"/>
          <w:jc w:val="center"/>
        </w:trPr>
        <w:tc>
          <w:tcPr>
            <w:tcW w:w="1691" w:type="dxa"/>
            <w:shd w:val="clear" w:color="auto" w:fill="auto"/>
            <w:noWrap/>
            <w:vAlign w:val="bottom"/>
          </w:tcPr>
          <w:p w14:paraId="11A5A9CB" w14:textId="7B6567AC"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Van Rooij, M.</w:t>
            </w:r>
          </w:p>
        </w:tc>
        <w:tc>
          <w:tcPr>
            <w:tcW w:w="576" w:type="dxa"/>
            <w:shd w:val="clear" w:color="auto" w:fill="auto"/>
            <w:noWrap/>
            <w:vAlign w:val="bottom"/>
          </w:tcPr>
          <w:p w14:paraId="1B6F9A8E" w14:textId="7C47245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176</w:t>
            </w:r>
          </w:p>
        </w:tc>
        <w:tc>
          <w:tcPr>
            <w:tcW w:w="702" w:type="dxa"/>
            <w:shd w:val="clear" w:color="auto" w:fill="auto"/>
            <w:noWrap/>
            <w:vAlign w:val="bottom"/>
          </w:tcPr>
          <w:p w14:paraId="2388E9D8" w14:textId="504A55B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4168</w:t>
            </w:r>
          </w:p>
        </w:tc>
        <w:tc>
          <w:tcPr>
            <w:tcW w:w="1711" w:type="dxa"/>
            <w:shd w:val="clear" w:color="auto" w:fill="auto"/>
            <w:noWrap/>
            <w:vAlign w:val="bottom"/>
          </w:tcPr>
          <w:p w14:paraId="567FB60B" w14:textId="7ED24D91"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Mandell, L.</w:t>
            </w:r>
          </w:p>
        </w:tc>
        <w:tc>
          <w:tcPr>
            <w:tcW w:w="576" w:type="dxa"/>
            <w:shd w:val="clear" w:color="auto" w:fill="auto"/>
            <w:noWrap/>
            <w:vAlign w:val="bottom"/>
          </w:tcPr>
          <w:p w14:paraId="7C77B522" w14:textId="64F6A92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133</w:t>
            </w:r>
          </w:p>
        </w:tc>
        <w:tc>
          <w:tcPr>
            <w:tcW w:w="666" w:type="dxa"/>
            <w:shd w:val="clear" w:color="auto" w:fill="auto"/>
            <w:noWrap/>
            <w:vAlign w:val="bottom"/>
          </w:tcPr>
          <w:p w14:paraId="176CE432" w14:textId="65C482E7"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2601</w:t>
            </w:r>
          </w:p>
        </w:tc>
        <w:tc>
          <w:tcPr>
            <w:tcW w:w="1691" w:type="dxa"/>
            <w:shd w:val="clear" w:color="auto" w:fill="auto"/>
            <w:noWrap/>
            <w:vAlign w:val="bottom"/>
          </w:tcPr>
          <w:p w14:paraId="477B1BF8" w14:textId="796F3940"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Zia, B.</w:t>
            </w:r>
          </w:p>
        </w:tc>
        <w:tc>
          <w:tcPr>
            <w:tcW w:w="696" w:type="dxa"/>
            <w:shd w:val="clear" w:color="auto" w:fill="auto"/>
            <w:noWrap/>
            <w:vAlign w:val="bottom"/>
          </w:tcPr>
          <w:p w14:paraId="58ECCFB6" w14:textId="3AF44C6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145</w:t>
            </w:r>
          </w:p>
        </w:tc>
        <w:tc>
          <w:tcPr>
            <w:tcW w:w="816" w:type="dxa"/>
            <w:shd w:val="clear" w:color="auto" w:fill="auto"/>
            <w:noWrap/>
            <w:vAlign w:val="bottom"/>
          </w:tcPr>
          <w:p w14:paraId="0FE9520F" w14:textId="4922F017"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2686</w:t>
            </w:r>
          </w:p>
        </w:tc>
      </w:tr>
      <w:tr w:rsidR="00306D34" w:rsidRPr="007E38C1" w14:paraId="0AF065C5" w14:textId="77777777" w:rsidTr="00B52F03">
        <w:trPr>
          <w:gridAfter w:val="1"/>
          <w:wAfter w:w="16" w:type="dxa"/>
          <w:trHeight w:val="60"/>
          <w:jc w:val="center"/>
        </w:trPr>
        <w:tc>
          <w:tcPr>
            <w:tcW w:w="1691" w:type="dxa"/>
            <w:shd w:val="clear" w:color="auto" w:fill="auto"/>
            <w:noWrap/>
            <w:vAlign w:val="bottom"/>
          </w:tcPr>
          <w:p w14:paraId="18C3998D" w14:textId="4EC6BF78"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Alessie, R.</w:t>
            </w:r>
          </w:p>
        </w:tc>
        <w:tc>
          <w:tcPr>
            <w:tcW w:w="576" w:type="dxa"/>
            <w:shd w:val="clear" w:color="auto" w:fill="auto"/>
            <w:noWrap/>
            <w:vAlign w:val="bottom"/>
          </w:tcPr>
          <w:p w14:paraId="22E67FF4" w14:textId="39AC39B5"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171</w:t>
            </w:r>
          </w:p>
        </w:tc>
        <w:tc>
          <w:tcPr>
            <w:tcW w:w="702" w:type="dxa"/>
            <w:shd w:val="clear" w:color="auto" w:fill="auto"/>
            <w:noWrap/>
            <w:vAlign w:val="bottom"/>
          </w:tcPr>
          <w:p w14:paraId="7FC78349" w14:textId="1F2EA9CD"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4075</w:t>
            </w:r>
          </w:p>
        </w:tc>
        <w:tc>
          <w:tcPr>
            <w:tcW w:w="1711" w:type="dxa"/>
            <w:shd w:val="clear" w:color="auto" w:fill="auto"/>
            <w:noWrap/>
            <w:vAlign w:val="bottom"/>
          </w:tcPr>
          <w:p w14:paraId="24048AF2" w14:textId="3EDEBF2B"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Huston, S.J.</w:t>
            </w:r>
          </w:p>
        </w:tc>
        <w:tc>
          <w:tcPr>
            <w:tcW w:w="576" w:type="dxa"/>
            <w:shd w:val="clear" w:color="auto" w:fill="auto"/>
            <w:noWrap/>
            <w:vAlign w:val="bottom"/>
          </w:tcPr>
          <w:p w14:paraId="5D533077" w14:textId="0258BA0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132</w:t>
            </w:r>
          </w:p>
        </w:tc>
        <w:tc>
          <w:tcPr>
            <w:tcW w:w="666" w:type="dxa"/>
            <w:shd w:val="clear" w:color="auto" w:fill="auto"/>
            <w:noWrap/>
            <w:vAlign w:val="bottom"/>
          </w:tcPr>
          <w:p w14:paraId="5B773B2B" w14:textId="20E462A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2482</w:t>
            </w:r>
          </w:p>
        </w:tc>
        <w:tc>
          <w:tcPr>
            <w:tcW w:w="1691" w:type="dxa"/>
            <w:shd w:val="clear" w:color="auto" w:fill="auto"/>
            <w:noWrap/>
            <w:vAlign w:val="bottom"/>
          </w:tcPr>
          <w:p w14:paraId="0825B6B8" w14:textId="5C618DCD"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Atkinson, A.</w:t>
            </w:r>
          </w:p>
        </w:tc>
        <w:tc>
          <w:tcPr>
            <w:tcW w:w="696" w:type="dxa"/>
            <w:shd w:val="clear" w:color="auto" w:fill="auto"/>
            <w:noWrap/>
            <w:vAlign w:val="bottom"/>
          </w:tcPr>
          <w:p w14:paraId="29DF5902" w14:textId="2589DD7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121</w:t>
            </w:r>
          </w:p>
        </w:tc>
        <w:tc>
          <w:tcPr>
            <w:tcW w:w="816" w:type="dxa"/>
            <w:shd w:val="clear" w:color="auto" w:fill="auto"/>
            <w:noWrap/>
            <w:vAlign w:val="bottom"/>
          </w:tcPr>
          <w:p w14:paraId="786662FC" w14:textId="35012E7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2231</w:t>
            </w:r>
          </w:p>
        </w:tc>
      </w:tr>
      <w:tr w:rsidR="00306D34" w:rsidRPr="007E38C1" w14:paraId="1664CB33" w14:textId="77777777" w:rsidTr="00B52F03">
        <w:trPr>
          <w:gridAfter w:val="1"/>
          <w:wAfter w:w="16" w:type="dxa"/>
          <w:trHeight w:val="60"/>
          <w:jc w:val="center"/>
        </w:trPr>
        <w:tc>
          <w:tcPr>
            <w:tcW w:w="1691" w:type="dxa"/>
            <w:shd w:val="clear" w:color="auto" w:fill="auto"/>
            <w:noWrap/>
            <w:vAlign w:val="bottom"/>
          </w:tcPr>
          <w:p w14:paraId="437CF2BC" w14:textId="5C34D72B"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Mitchell, O.</w:t>
            </w:r>
          </w:p>
        </w:tc>
        <w:tc>
          <w:tcPr>
            <w:tcW w:w="576" w:type="dxa"/>
            <w:shd w:val="clear" w:color="auto" w:fill="auto"/>
            <w:noWrap/>
            <w:vAlign w:val="bottom"/>
          </w:tcPr>
          <w:p w14:paraId="2B78EAAB" w14:textId="722F6136"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126</w:t>
            </w:r>
          </w:p>
        </w:tc>
        <w:tc>
          <w:tcPr>
            <w:tcW w:w="702" w:type="dxa"/>
            <w:shd w:val="clear" w:color="auto" w:fill="auto"/>
            <w:noWrap/>
            <w:vAlign w:val="bottom"/>
          </w:tcPr>
          <w:p w14:paraId="58CF69D4" w14:textId="1EB1579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2011</w:t>
            </w:r>
          </w:p>
        </w:tc>
        <w:tc>
          <w:tcPr>
            <w:tcW w:w="1711" w:type="dxa"/>
            <w:shd w:val="clear" w:color="auto" w:fill="auto"/>
            <w:noWrap/>
            <w:vAlign w:val="bottom"/>
          </w:tcPr>
          <w:p w14:paraId="281BBD56" w14:textId="74A858AF"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Grable, J.E.</w:t>
            </w:r>
          </w:p>
        </w:tc>
        <w:tc>
          <w:tcPr>
            <w:tcW w:w="576" w:type="dxa"/>
            <w:shd w:val="clear" w:color="auto" w:fill="auto"/>
            <w:noWrap/>
            <w:vAlign w:val="bottom"/>
          </w:tcPr>
          <w:p w14:paraId="4B3B657B" w14:textId="795F2A2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130</w:t>
            </w:r>
          </w:p>
        </w:tc>
        <w:tc>
          <w:tcPr>
            <w:tcW w:w="666" w:type="dxa"/>
            <w:shd w:val="clear" w:color="auto" w:fill="auto"/>
            <w:noWrap/>
            <w:vAlign w:val="bottom"/>
          </w:tcPr>
          <w:p w14:paraId="40B10656" w14:textId="52E03E3B"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2126</w:t>
            </w:r>
          </w:p>
        </w:tc>
        <w:tc>
          <w:tcPr>
            <w:tcW w:w="1691" w:type="dxa"/>
            <w:shd w:val="clear" w:color="auto" w:fill="auto"/>
            <w:noWrap/>
            <w:vAlign w:val="bottom"/>
          </w:tcPr>
          <w:p w14:paraId="624CE53C" w14:textId="095F583B"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Demirguc-Kunt, A.</w:t>
            </w:r>
          </w:p>
        </w:tc>
        <w:tc>
          <w:tcPr>
            <w:tcW w:w="696" w:type="dxa"/>
            <w:shd w:val="clear" w:color="auto" w:fill="auto"/>
            <w:noWrap/>
            <w:vAlign w:val="bottom"/>
          </w:tcPr>
          <w:p w14:paraId="3B032064" w14:textId="29C8853C"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121</w:t>
            </w:r>
          </w:p>
        </w:tc>
        <w:tc>
          <w:tcPr>
            <w:tcW w:w="816" w:type="dxa"/>
            <w:shd w:val="clear" w:color="auto" w:fill="auto"/>
            <w:noWrap/>
            <w:vAlign w:val="bottom"/>
          </w:tcPr>
          <w:p w14:paraId="01FE5DE5" w14:textId="0CAC125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1082</w:t>
            </w:r>
          </w:p>
        </w:tc>
      </w:tr>
      <w:tr w:rsidR="00306D34" w:rsidRPr="007E38C1" w14:paraId="3118CBCC" w14:textId="77777777" w:rsidTr="00B52F03">
        <w:trPr>
          <w:gridAfter w:val="1"/>
          <w:wAfter w:w="16" w:type="dxa"/>
          <w:trHeight w:val="60"/>
          <w:jc w:val="center"/>
        </w:trPr>
        <w:tc>
          <w:tcPr>
            <w:tcW w:w="1691" w:type="dxa"/>
            <w:shd w:val="clear" w:color="auto" w:fill="auto"/>
            <w:noWrap/>
            <w:vAlign w:val="bottom"/>
          </w:tcPr>
          <w:p w14:paraId="33D40F10" w14:textId="147A292E"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Jappelli, T.</w:t>
            </w:r>
          </w:p>
        </w:tc>
        <w:tc>
          <w:tcPr>
            <w:tcW w:w="576" w:type="dxa"/>
            <w:shd w:val="clear" w:color="auto" w:fill="auto"/>
            <w:noWrap/>
            <w:vAlign w:val="bottom"/>
          </w:tcPr>
          <w:p w14:paraId="6952B7BF" w14:textId="2D8A7DB6"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124</w:t>
            </w:r>
          </w:p>
        </w:tc>
        <w:tc>
          <w:tcPr>
            <w:tcW w:w="702" w:type="dxa"/>
            <w:shd w:val="clear" w:color="auto" w:fill="auto"/>
            <w:noWrap/>
            <w:vAlign w:val="bottom"/>
          </w:tcPr>
          <w:p w14:paraId="255FF98C" w14:textId="35058B3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3191</w:t>
            </w:r>
          </w:p>
        </w:tc>
        <w:tc>
          <w:tcPr>
            <w:tcW w:w="1711" w:type="dxa"/>
            <w:shd w:val="clear" w:color="auto" w:fill="auto"/>
            <w:noWrap/>
            <w:vAlign w:val="bottom"/>
          </w:tcPr>
          <w:p w14:paraId="6DF53D8F" w14:textId="7FC03C37"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Shim, S.</w:t>
            </w:r>
          </w:p>
        </w:tc>
        <w:tc>
          <w:tcPr>
            <w:tcW w:w="576" w:type="dxa"/>
            <w:shd w:val="clear" w:color="auto" w:fill="auto"/>
            <w:noWrap/>
            <w:vAlign w:val="bottom"/>
          </w:tcPr>
          <w:p w14:paraId="74477EA6" w14:textId="0CD3019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125</w:t>
            </w:r>
          </w:p>
        </w:tc>
        <w:tc>
          <w:tcPr>
            <w:tcW w:w="666" w:type="dxa"/>
            <w:shd w:val="clear" w:color="auto" w:fill="auto"/>
            <w:noWrap/>
            <w:vAlign w:val="bottom"/>
          </w:tcPr>
          <w:p w14:paraId="75D28F20" w14:textId="15EFED9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2860</w:t>
            </w:r>
          </w:p>
        </w:tc>
        <w:tc>
          <w:tcPr>
            <w:tcW w:w="1691" w:type="dxa"/>
            <w:shd w:val="clear" w:color="auto" w:fill="auto"/>
            <w:noWrap/>
            <w:vAlign w:val="bottom"/>
          </w:tcPr>
          <w:p w14:paraId="29C9C353" w14:textId="40472D6D"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Sarstedt, M.</w:t>
            </w:r>
          </w:p>
        </w:tc>
        <w:tc>
          <w:tcPr>
            <w:tcW w:w="696" w:type="dxa"/>
            <w:shd w:val="clear" w:color="auto" w:fill="auto"/>
            <w:noWrap/>
            <w:vAlign w:val="bottom"/>
          </w:tcPr>
          <w:p w14:paraId="3C571501" w14:textId="05A6887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113</w:t>
            </w:r>
          </w:p>
        </w:tc>
        <w:tc>
          <w:tcPr>
            <w:tcW w:w="816" w:type="dxa"/>
            <w:shd w:val="clear" w:color="auto" w:fill="auto"/>
            <w:noWrap/>
            <w:vAlign w:val="bottom"/>
          </w:tcPr>
          <w:p w14:paraId="73CD96A2" w14:textId="60CD025C"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2229</w:t>
            </w:r>
          </w:p>
        </w:tc>
      </w:tr>
      <w:tr w:rsidR="00306D34" w:rsidRPr="007E38C1" w14:paraId="7AFEA62D" w14:textId="77777777" w:rsidTr="00B52F03">
        <w:trPr>
          <w:gridAfter w:val="1"/>
          <w:wAfter w:w="16" w:type="dxa"/>
          <w:trHeight w:val="60"/>
          <w:jc w:val="center"/>
        </w:trPr>
        <w:tc>
          <w:tcPr>
            <w:tcW w:w="1691" w:type="dxa"/>
            <w:shd w:val="clear" w:color="auto" w:fill="auto"/>
            <w:noWrap/>
            <w:vAlign w:val="bottom"/>
          </w:tcPr>
          <w:p w14:paraId="1F4F3032" w14:textId="30BA2CCC"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Curto, V.</w:t>
            </w:r>
          </w:p>
        </w:tc>
        <w:tc>
          <w:tcPr>
            <w:tcW w:w="576" w:type="dxa"/>
            <w:shd w:val="clear" w:color="auto" w:fill="auto"/>
            <w:noWrap/>
            <w:vAlign w:val="bottom"/>
          </w:tcPr>
          <w:p w14:paraId="3BF8B4E6" w14:textId="71555EF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112</w:t>
            </w:r>
          </w:p>
        </w:tc>
        <w:tc>
          <w:tcPr>
            <w:tcW w:w="702" w:type="dxa"/>
            <w:shd w:val="clear" w:color="auto" w:fill="auto"/>
            <w:noWrap/>
            <w:vAlign w:val="bottom"/>
          </w:tcPr>
          <w:p w14:paraId="4F40A103" w14:textId="7328B677"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2283</w:t>
            </w:r>
          </w:p>
        </w:tc>
        <w:tc>
          <w:tcPr>
            <w:tcW w:w="1711" w:type="dxa"/>
            <w:shd w:val="clear" w:color="auto" w:fill="auto"/>
            <w:noWrap/>
            <w:vAlign w:val="bottom"/>
          </w:tcPr>
          <w:p w14:paraId="7D6DD889" w14:textId="307BAD5A"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Hogarth, J.M.</w:t>
            </w:r>
          </w:p>
        </w:tc>
        <w:tc>
          <w:tcPr>
            <w:tcW w:w="576" w:type="dxa"/>
            <w:shd w:val="clear" w:color="auto" w:fill="auto"/>
            <w:noWrap/>
            <w:vAlign w:val="bottom"/>
          </w:tcPr>
          <w:p w14:paraId="7A1907E9" w14:textId="13B61F3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119</w:t>
            </w:r>
          </w:p>
        </w:tc>
        <w:tc>
          <w:tcPr>
            <w:tcW w:w="666" w:type="dxa"/>
            <w:shd w:val="clear" w:color="auto" w:fill="auto"/>
            <w:noWrap/>
            <w:vAlign w:val="bottom"/>
          </w:tcPr>
          <w:p w14:paraId="2D51777F" w14:textId="4CD7C8A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2675</w:t>
            </w:r>
          </w:p>
        </w:tc>
        <w:tc>
          <w:tcPr>
            <w:tcW w:w="1691" w:type="dxa"/>
            <w:shd w:val="clear" w:color="auto" w:fill="auto"/>
            <w:noWrap/>
            <w:vAlign w:val="bottom"/>
          </w:tcPr>
          <w:p w14:paraId="296214BC" w14:textId="33E05CD0"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Ringle, C.M.</w:t>
            </w:r>
          </w:p>
        </w:tc>
        <w:tc>
          <w:tcPr>
            <w:tcW w:w="696" w:type="dxa"/>
            <w:shd w:val="clear" w:color="auto" w:fill="auto"/>
            <w:noWrap/>
            <w:vAlign w:val="bottom"/>
          </w:tcPr>
          <w:p w14:paraId="32C242B8" w14:textId="415565C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111</w:t>
            </w:r>
          </w:p>
        </w:tc>
        <w:tc>
          <w:tcPr>
            <w:tcW w:w="816" w:type="dxa"/>
            <w:shd w:val="clear" w:color="auto" w:fill="auto"/>
            <w:noWrap/>
            <w:vAlign w:val="bottom"/>
          </w:tcPr>
          <w:p w14:paraId="61865F30" w14:textId="042EC22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2157</w:t>
            </w:r>
          </w:p>
        </w:tc>
      </w:tr>
      <w:tr w:rsidR="00306D34" w:rsidRPr="007E38C1" w14:paraId="1C99D9DE" w14:textId="77777777" w:rsidTr="00B52F03">
        <w:trPr>
          <w:gridAfter w:val="1"/>
          <w:wAfter w:w="16" w:type="dxa"/>
          <w:trHeight w:val="60"/>
          <w:jc w:val="center"/>
        </w:trPr>
        <w:tc>
          <w:tcPr>
            <w:tcW w:w="1691" w:type="dxa"/>
            <w:shd w:val="clear" w:color="auto" w:fill="auto"/>
            <w:noWrap/>
            <w:vAlign w:val="bottom"/>
          </w:tcPr>
          <w:p w14:paraId="163A0236" w14:textId="7BECEEEF"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Tufano, P.</w:t>
            </w:r>
          </w:p>
        </w:tc>
        <w:tc>
          <w:tcPr>
            <w:tcW w:w="576" w:type="dxa"/>
            <w:shd w:val="clear" w:color="auto" w:fill="auto"/>
            <w:noWrap/>
            <w:vAlign w:val="bottom"/>
          </w:tcPr>
          <w:p w14:paraId="4A73A0D1" w14:textId="4B9742D5"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105</w:t>
            </w:r>
          </w:p>
        </w:tc>
        <w:tc>
          <w:tcPr>
            <w:tcW w:w="702" w:type="dxa"/>
            <w:shd w:val="clear" w:color="auto" w:fill="auto"/>
            <w:noWrap/>
            <w:vAlign w:val="bottom"/>
          </w:tcPr>
          <w:p w14:paraId="50ED4B8A" w14:textId="04EBB08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2353</w:t>
            </w:r>
          </w:p>
        </w:tc>
        <w:tc>
          <w:tcPr>
            <w:tcW w:w="1711" w:type="dxa"/>
            <w:shd w:val="clear" w:color="auto" w:fill="auto"/>
            <w:noWrap/>
            <w:vAlign w:val="bottom"/>
          </w:tcPr>
          <w:p w14:paraId="3A77D043" w14:textId="0D38D847"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Serido, J.</w:t>
            </w:r>
          </w:p>
        </w:tc>
        <w:tc>
          <w:tcPr>
            <w:tcW w:w="576" w:type="dxa"/>
            <w:shd w:val="clear" w:color="auto" w:fill="auto"/>
            <w:noWrap/>
            <w:vAlign w:val="bottom"/>
          </w:tcPr>
          <w:p w14:paraId="217D8018" w14:textId="58CDE51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105</w:t>
            </w:r>
          </w:p>
        </w:tc>
        <w:tc>
          <w:tcPr>
            <w:tcW w:w="666" w:type="dxa"/>
            <w:shd w:val="clear" w:color="auto" w:fill="auto"/>
            <w:noWrap/>
            <w:vAlign w:val="bottom"/>
          </w:tcPr>
          <w:p w14:paraId="66A7E5D1" w14:textId="6DD9D61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2248</w:t>
            </w:r>
          </w:p>
        </w:tc>
        <w:tc>
          <w:tcPr>
            <w:tcW w:w="1691" w:type="dxa"/>
            <w:shd w:val="clear" w:color="auto" w:fill="auto"/>
            <w:noWrap/>
            <w:vAlign w:val="bottom"/>
          </w:tcPr>
          <w:p w14:paraId="52287F9B" w14:textId="10DA84B2"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Sherraden, M.S.</w:t>
            </w:r>
          </w:p>
        </w:tc>
        <w:tc>
          <w:tcPr>
            <w:tcW w:w="696" w:type="dxa"/>
            <w:shd w:val="clear" w:color="auto" w:fill="auto"/>
            <w:noWrap/>
            <w:vAlign w:val="bottom"/>
          </w:tcPr>
          <w:p w14:paraId="76B440BC" w14:textId="2A215B2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109</w:t>
            </w:r>
          </w:p>
        </w:tc>
        <w:tc>
          <w:tcPr>
            <w:tcW w:w="816" w:type="dxa"/>
            <w:shd w:val="clear" w:color="auto" w:fill="auto"/>
            <w:noWrap/>
            <w:vAlign w:val="bottom"/>
          </w:tcPr>
          <w:p w14:paraId="7C246DEB" w14:textId="5CB3EE9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1335</w:t>
            </w:r>
          </w:p>
        </w:tc>
      </w:tr>
      <w:tr w:rsidR="00306D34" w:rsidRPr="007E38C1" w14:paraId="2C50E9C6" w14:textId="77777777" w:rsidTr="00B52F03">
        <w:trPr>
          <w:gridAfter w:val="1"/>
          <w:wAfter w:w="16" w:type="dxa"/>
          <w:trHeight w:val="60"/>
          <w:jc w:val="center"/>
        </w:trPr>
        <w:tc>
          <w:tcPr>
            <w:tcW w:w="1691" w:type="dxa"/>
            <w:shd w:val="clear" w:color="auto" w:fill="auto"/>
            <w:noWrap/>
            <w:vAlign w:val="bottom"/>
          </w:tcPr>
          <w:p w14:paraId="5547D91D" w14:textId="60E0325D"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Yoong, J.</w:t>
            </w:r>
          </w:p>
        </w:tc>
        <w:tc>
          <w:tcPr>
            <w:tcW w:w="576" w:type="dxa"/>
            <w:shd w:val="clear" w:color="auto" w:fill="auto"/>
            <w:noWrap/>
            <w:vAlign w:val="bottom"/>
          </w:tcPr>
          <w:p w14:paraId="4061019B" w14:textId="13F8F547"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83</w:t>
            </w:r>
          </w:p>
        </w:tc>
        <w:tc>
          <w:tcPr>
            <w:tcW w:w="702" w:type="dxa"/>
            <w:shd w:val="clear" w:color="auto" w:fill="auto"/>
            <w:noWrap/>
            <w:vAlign w:val="bottom"/>
          </w:tcPr>
          <w:p w14:paraId="64876981" w14:textId="50E64FF3"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1890</w:t>
            </w:r>
          </w:p>
        </w:tc>
        <w:tc>
          <w:tcPr>
            <w:tcW w:w="1711" w:type="dxa"/>
            <w:shd w:val="clear" w:color="auto" w:fill="auto"/>
            <w:noWrap/>
            <w:vAlign w:val="bottom"/>
          </w:tcPr>
          <w:p w14:paraId="39E75DAB" w14:textId="58F7993B"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Volpe, R.P.</w:t>
            </w:r>
          </w:p>
        </w:tc>
        <w:tc>
          <w:tcPr>
            <w:tcW w:w="576" w:type="dxa"/>
            <w:shd w:val="clear" w:color="auto" w:fill="auto"/>
            <w:noWrap/>
            <w:vAlign w:val="bottom"/>
          </w:tcPr>
          <w:p w14:paraId="7C0140DC" w14:textId="2DBE5AF4"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104</w:t>
            </w:r>
          </w:p>
        </w:tc>
        <w:tc>
          <w:tcPr>
            <w:tcW w:w="666" w:type="dxa"/>
            <w:shd w:val="clear" w:color="auto" w:fill="auto"/>
            <w:noWrap/>
            <w:vAlign w:val="bottom"/>
          </w:tcPr>
          <w:p w14:paraId="57222CA9" w14:textId="7AB4196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2045</w:t>
            </w:r>
          </w:p>
        </w:tc>
        <w:tc>
          <w:tcPr>
            <w:tcW w:w="1691" w:type="dxa"/>
            <w:shd w:val="clear" w:color="auto" w:fill="auto"/>
            <w:noWrap/>
            <w:vAlign w:val="bottom"/>
          </w:tcPr>
          <w:p w14:paraId="5518293C" w14:textId="7DD512DC"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Sherraden, M.</w:t>
            </w:r>
          </w:p>
        </w:tc>
        <w:tc>
          <w:tcPr>
            <w:tcW w:w="696" w:type="dxa"/>
            <w:shd w:val="clear" w:color="auto" w:fill="auto"/>
            <w:noWrap/>
            <w:vAlign w:val="bottom"/>
          </w:tcPr>
          <w:p w14:paraId="1AF2B479" w14:textId="7241735C"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90</w:t>
            </w:r>
          </w:p>
        </w:tc>
        <w:tc>
          <w:tcPr>
            <w:tcW w:w="816" w:type="dxa"/>
            <w:shd w:val="clear" w:color="auto" w:fill="auto"/>
            <w:noWrap/>
            <w:vAlign w:val="bottom"/>
          </w:tcPr>
          <w:p w14:paraId="6C0238FB" w14:textId="53F390EC"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846</w:t>
            </w:r>
          </w:p>
        </w:tc>
      </w:tr>
      <w:tr w:rsidR="00306D34" w:rsidRPr="007E38C1" w14:paraId="250EA5E6" w14:textId="77777777" w:rsidTr="00B52F03">
        <w:trPr>
          <w:gridAfter w:val="1"/>
          <w:wAfter w:w="16" w:type="dxa"/>
          <w:trHeight w:val="60"/>
          <w:jc w:val="center"/>
        </w:trPr>
        <w:tc>
          <w:tcPr>
            <w:tcW w:w="1691" w:type="dxa"/>
            <w:shd w:val="clear" w:color="auto" w:fill="auto"/>
            <w:noWrap/>
            <w:vAlign w:val="bottom"/>
          </w:tcPr>
          <w:p w14:paraId="37251CAF" w14:textId="2E960F18"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Bucher-Koenen, T.</w:t>
            </w:r>
          </w:p>
        </w:tc>
        <w:tc>
          <w:tcPr>
            <w:tcW w:w="576" w:type="dxa"/>
            <w:shd w:val="clear" w:color="auto" w:fill="auto"/>
            <w:noWrap/>
            <w:vAlign w:val="bottom"/>
          </w:tcPr>
          <w:p w14:paraId="25CA318E" w14:textId="4DCDE22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71</w:t>
            </w:r>
          </w:p>
        </w:tc>
        <w:tc>
          <w:tcPr>
            <w:tcW w:w="702" w:type="dxa"/>
            <w:shd w:val="clear" w:color="auto" w:fill="auto"/>
            <w:noWrap/>
            <w:vAlign w:val="bottom"/>
          </w:tcPr>
          <w:p w14:paraId="58DBCF1B" w14:textId="6E6B167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2117</w:t>
            </w:r>
          </w:p>
        </w:tc>
        <w:tc>
          <w:tcPr>
            <w:tcW w:w="1711" w:type="dxa"/>
            <w:shd w:val="clear" w:color="auto" w:fill="auto"/>
            <w:noWrap/>
            <w:vAlign w:val="bottom"/>
          </w:tcPr>
          <w:p w14:paraId="03A51355" w14:textId="6A3F91A8"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Kim, J.</w:t>
            </w:r>
          </w:p>
        </w:tc>
        <w:tc>
          <w:tcPr>
            <w:tcW w:w="576" w:type="dxa"/>
            <w:shd w:val="clear" w:color="auto" w:fill="auto"/>
            <w:noWrap/>
            <w:vAlign w:val="bottom"/>
          </w:tcPr>
          <w:p w14:paraId="6EE35328" w14:textId="23C3C30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101</w:t>
            </w:r>
          </w:p>
        </w:tc>
        <w:tc>
          <w:tcPr>
            <w:tcW w:w="666" w:type="dxa"/>
            <w:shd w:val="clear" w:color="auto" w:fill="auto"/>
            <w:noWrap/>
            <w:vAlign w:val="bottom"/>
          </w:tcPr>
          <w:p w14:paraId="21FA16FA" w14:textId="281CE99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1886</w:t>
            </w:r>
          </w:p>
        </w:tc>
        <w:tc>
          <w:tcPr>
            <w:tcW w:w="1691" w:type="dxa"/>
            <w:shd w:val="clear" w:color="auto" w:fill="auto"/>
            <w:noWrap/>
            <w:vAlign w:val="bottom"/>
          </w:tcPr>
          <w:p w14:paraId="12502899" w14:textId="420B9B5B"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Cole, S.</w:t>
            </w:r>
          </w:p>
        </w:tc>
        <w:tc>
          <w:tcPr>
            <w:tcW w:w="696" w:type="dxa"/>
            <w:shd w:val="clear" w:color="auto" w:fill="auto"/>
            <w:noWrap/>
            <w:vAlign w:val="bottom"/>
          </w:tcPr>
          <w:p w14:paraId="28323CC4" w14:textId="5253C1EE"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84</w:t>
            </w:r>
          </w:p>
        </w:tc>
        <w:tc>
          <w:tcPr>
            <w:tcW w:w="816" w:type="dxa"/>
            <w:shd w:val="clear" w:color="auto" w:fill="auto"/>
            <w:noWrap/>
            <w:vAlign w:val="bottom"/>
          </w:tcPr>
          <w:p w14:paraId="2A51F41C" w14:textId="7243B96D"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1580</w:t>
            </w:r>
          </w:p>
        </w:tc>
      </w:tr>
      <w:tr w:rsidR="00306D34" w:rsidRPr="007E38C1" w14:paraId="71E38CE6" w14:textId="77777777" w:rsidTr="00B52F03">
        <w:trPr>
          <w:gridAfter w:val="1"/>
          <w:wAfter w:w="16" w:type="dxa"/>
          <w:trHeight w:val="60"/>
          <w:jc w:val="center"/>
        </w:trPr>
        <w:tc>
          <w:tcPr>
            <w:tcW w:w="1691" w:type="dxa"/>
            <w:shd w:val="clear" w:color="auto" w:fill="auto"/>
            <w:noWrap/>
            <w:vAlign w:val="bottom"/>
          </w:tcPr>
          <w:p w14:paraId="3DFF2639" w14:textId="1D48C013"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Padula, M.</w:t>
            </w:r>
          </w:p>
        </w:tc>
        <w:tc>
          <w:tcPr>
            <w:tcW w:w="576" w:type="dxa"/>
            <w:shd w:val="clear" w:color="auto" w:fill="auto"/>
            <w:noWrap/>
            <w:vAlign w:val="bottom"/>
          </w:tcPr>
          <w:p w14:paraId="006A1EFE" w14:textId="0AFD5646"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69</w:t>
            </w:r>
          </w:p>
        </w:tc>
        <w:tc>
          <w:tcPr>
            <w:tcW w:w="702" w:type="dxa"/>
            <w:shd w:val="clear" w:color="auto" w:fill="auto"/>
            <w:noWrap/>
            <w:vAlign w:val="bottom"/>
          </w:tcPr>
          <w:p w14:paraId="0233B84A" w14:textId="33E365D7"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1790</w:t>
            </w:r>
          </w:p>
        </w:tc>
        <w:tc>
          <w:tcPr>
            <w:tcW w:w="1711" w:type="dxa"/>
            <w:shd w:val="clear" w:color="auto" w:fill="auto"/>
            <w:noWrap/>
            <w:vAlign w:val="bottom"/>
          </w:tcPr>
          <w:p w14:paraId="1531A356" w14:textId="7838F7E0"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Hira, T.K.</w:t>
            </w:r>
          </w:p>
        </w:tc>
        <w:tc>
          <w:tcPr>
            <w:tcW w:w="576" w:type="dxa"/>
            <w:shd w:val="clear" w:color="auto" w:fill="auto"/>
            <w:noWrap/>
            <w:vAlign w:val="bottom"/>
          </w:tcPr>
          <w:p w14:paraId="2C53DEEA" w14:textId="3C8A3FE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96</w:t>
            </w:r>
          </w:p>
        </w:tc>
        <w:tc>
          <w:tcPr>
            <w:tcW w:w="666" w:type="dxa"/>
            <w:shd w:val="clear" w:color="auto" w:fill="auto"/>
            <w:noWrap/>
            <w:vAlign w:val="bottom"/>
          </w:tcPr>
          <w:p w14:paraId="289B78D6" w14:textId="1EC2D17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2001</w:t>
            </w:r>
          </w:p>
        </w:tc>
        <w:tc>
          <w:tcPr>
            <w:tcW w:w="1691" w:type="dxa"/>
            <w:shd w:val="clear" w:color="auto" w:fill="auto"/>
            <w:noWrap/>
            <w:vAlign w:val="bottom"/>
          </w:tcPr>
          <w:p w14:paraId="6F775FF3" w14:textId="2B2D6F01"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Kahneman, D.</w:t>
            </w:r>
          </w:p>
        </w:tc>
        <w:tc>
          <w:tcPr>
            <w:tcW w:w="696" w:type="dxa"/>
            <w:shd w:val="clear" w:color="auto" w:fill="auto"/>
            <w:noWrap/>
            <w:vAlign w:val="bottom"/>
          </w:tcPr>
          <w:p w14:paraId="51A8EA4B" w14:textId="09083C2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80</w:t>
            </w:r>
          </w:p>
        </w:tc>
        <w:tc>
          <w:tcPr>
            <w:tcW w:w="816" w:type="dxa"/>
            <w:shd w:val="clear" w:color="auto" w:fill="auto"/>
            <w:noWrap/>
            <w:vAlign w:val="bottom"/>
          </w:tcPr>
          <w:p w14:paraId="58312EF7" w14:textId="1BF76B66"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1035</w:t>
            </w:r>
          </w:p>
        </w:tc>
      </w:tr>
      <w:tr w:rsidR="00306D34" w:rsidRPr="007E38C1" w14:paraId="0C415BF9" w14:textId="77777777" w:rsidTr="004530BA">
        <w:trPr>
          <w:gridAfter w:val="1"/>
          <w:wAfter w:w="16" w:type="dxa"/>
          <w:trHeight w:val="60"/>
          <w:jc w:val="center"/>
        </w:trPr>
        <w:tc>
          <w:tcPr>
            <w:tcW w:w="1691" w:type="dxa"/>
            <w:tcBorders>
              <w:bottom w:val="single" w:sz="4" w:space="0" w:color="auto"/>
            </w:tcBorders>
            <w:shd w:val="clear" w:color="auto" w:fill="auto"/>
            <w:noWrap/>
            <w:vAlign w:val="bottom"/>
          </w:tcPr>
          <w:p w14:paraId="41A14539" w14:textId="35C6BB9A"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Monticone, C.</w:t>
            </w:r>
          </w:p>
        </w:tc>
        <w:tc>
          <w:tcPr>
            <w:tcW w:w="576" w:type="dxa"/>
            <w:tcBorders>
              <w:bottom w:val="single" w:sz="4" w:space="0" w:color="auto"/>
            </w:tcBorders>
            <w:shd w:val="clear" w:color="auto" w:fill="auto"/>
            <w:noWrap/>
            <w:vAlign w:val="bottom"/>
          </w:tcPr>
          <w:p w14:paraId="62E96450" w14:textId="2417DC43"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64</w:t>
            </w:r>
          </w:p>
        </w:tc>
        <w:tc>
          <w:tcPr>
            <w:tcW w:w="702" w:type="dxa"/>
            <w:tcBorders>
              <w:bottom w:val="single" w:sz="4" w:space="0" w:color="auto"/>
            </w:tcBorders>
            <w:shd w:val="clear" w:color="auto" w:fill="auto"/>
            <w:noWrap/>
            <w:vAlign w:val="bottom"/>
          </w:tcPr>
          <w:p w14:paraId="2EBA2B47" w14:textId="4269BD9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1752</w:t>
            </w:r>
          </w:p>
        </w:tc>
        <w:tc>
          <w:tcPr>
            <w:tcW w:w="1711" w:type="dxa"/>
            <w:shd w:val="clear" w:color="auto" w:fill="auto"/>
            <w:noWrap/>
            <w:vAlign w:val="bottom"/>
          </w:tcPr>
          <w:p w14:paraId="371B10F2" w14:textId="32E9C94C"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Ajzen, I.</w:t>
            </w:r>
          </w:p>
        </w:tc>
        <w:tc>
          <w:tcPr>
            <w:tcW w:w="576" w:type="dxa"/>
            <w:shd w:val="clear" w:color="auto" w:fill="auto"/>
            <w:noWrap/>
            <w:vAlign w:val="bottom"/>
          </w:tcPr>
          <w:p w14:paraId="2465D8B3" w14:textId="4DDC3C0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92</w:t>
            </w:r>
          </w:p>
        </w:tc>
        <w:tc>
          <w:tcPr>
            <w:tcW w:w="666" w:type="dxa"/>
            <w:shd w:val="clear" w:color="auto" w:fill="auto"/>
            <w:noWrap/>
            <w:vAlign w:val="bottom"/>
          </w:tcPr>
          <w:p w14:paraId="72371B1F" w14:textId="14F6D293"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960</w:t>
            </w:r>
          </w:p>
        </w:tc>
        <w:tc>
          <w:tcPr>
            <w:tcW w:w="1691" w:type="dxa"/>
            <w:shd w:val="clear" w:color="auto" w:fill="auto"/>
            <w:noWrap/>
            <w:vAlign w:val="bottom"/>
          </w:tcPr>
          <w:p w14:paraId="47187B22" w14:textId="7DDFDE60"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Lynch, J.G.</w:t>
            </w:r>
          </w:p>
        </w:tc>
        <w:tc>
          <w:tcPr>
            <w:tcW w:w="696" w:type="dxa"/>
            <w:shd w:val="clear" w:color="auto" w:fill="auto"/>
            <w:noWrap/>
            <w:vAlign w:val="bottom"/>
          </w:tcPr>
          <w:p w14:paraId="11389F65" w14:textId="1062FD2B"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78</w:t>
            </w:r>
          </w:p>
        </w:tc>
        <w:tc>
          <w:tcPr>
            <w:tcW w:w="816" w:type="dxa"/>
            <w:shd w:val="clear" w:color="auto" w:fill="auto"/>
            <w:noWrap/>
            <w:vAlign w:val="bottom"/>
          </w:tcPr>
          <w:p w14:paraId="4447A994" w14:textId="40970A8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1506</w:t>
            </w:r>
          </w:p>
        </w:tc>
      </w:tr>
      <w:tr w:rsidR="00306D34" w:rsidRPr="007E38C1" w14:paraId="4810C80C" w14:textId="77777777" w:rsidTr="004530BA">
        <w:trPr>
          <w:gridAfter w:val="1"/>
          <w:wAfter w:w="16" w:type="dxa"/>
          <w:trHeight w:val="114"/>
          <w:jc w:val="center"/>
        </w:trPr>
        <w:tc>
          <w:tcPr>
            <w:tcW w:w="1691" w:type="dxa"/>
            <w:tcBorders>
              <w:bottom w:val="single" w:sz="4" w:space="0" w:color="auto"/>
            </w:tcBorders>
            <w:shd w:val="clear" w:color="auto" w:fill="auto"/>
            <w:noWrap/>
            <w:vAlign w:val="bottom"/>
          </w:tcPr>
          <w:p w14:paraId="427224B1" w14:textId="6D9B6674"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Guiso, L.</w:t>
            </w:r>
          </w:p>
        </w:tc>
        <w:tc>
          <w:tcPr>
            <w:tcW w:w="576" w:type="dxa"/>
            <w:tcBorders>
              <w:bottom w:val="single" w:sz="4" w:space="0" w:color="auto"/>
            </w:tcBorders>
            <w:shd w:val="clear" w:color="auto" w:fill="auto"/>
            <w:noWrap/>
            <w:vAlign w:val="bottom"/>
          </w:tcPr>
          <w:p w14:paraId="2FF66DD9" w14:textId="7DB6621A"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63</w:t>
            </w:r>
          </w:p>
        </w:tc>
        <w:tc>
          <w:tcPr>
            <w:tcW w:w="702" w:type="dxa"/>
            <w:tcBorders>
              <w:bottom w:val="single" w:sz="4" w:space="0" w:color="auto"/>
            </w:tcBorders>
            <w:shd w:val="clear" w:color="auto" w:fill="auto"/>
            <w:noWrap/>
            <w:vAlign w:val="bottom"/>
          </w:tcPr>
          <w:p w14:paraId="1BE0E59E" w14:textId="58DE8A4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1393</w:t>
            </w:r>
          </w:p>
        </w:tc>
        <w:tc>
          <w:tcPr>
            <w:tcW w:w="1711" w:type="dxa"/>
            <w:tcBorders>
              <w:bottom w:val="single" w:sz="4" w:space="0" w:color="auto"/>
            </w:tcBorders>
            <w:shd w:val="clear" w:color="auto" w:fill="auto"/>
            <w:noWrap/>
            <w:vAlign w:val="bottom"/>
          </w:tcPr>
          <w:p w14:paraId="1DD59253" w14:textId="5BF90D92"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Hilgert, M.A.</w:t>
            </w:r>
          </w:p>
        </w:tc>
        <w:tc>
          <w:tcPr>
            <w:tcW w:w="576" w:type="dxa"/>
            <w:shd w:val="clear" w:color="auto" w:fill="auto"/>
            <w:noWrap/>
            <w:vAlign w:val="bottom"/>
          </w:tcPr>
          <w:p w14:paraId="255B4F46" w14:textId="7C8A6E6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89</w:t>
            </w:r>
          </w:p>
        </w:tc>
        <w:tc>
          <w:tcPr>
            <w:tcW w:w="666" w:type="dxa"/>
            <w:shd w:val="clear" w:color="auto" w:fill="auto"/>
            <w:noWrap/>
            <w:vAlign w:val="bottom"/>
          </w:tcPr>
          <w:p w14:paraId="3AFCF118" w14:textId="65BA79D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2209</w:t>
            </w:r>
          </w:p>
        </w:tc>
        <w:tc>
          <w:tcPr>
            <w:tcW w:w="1691" w:type="dxa"/>
            <w:shd w:val="clear" w:color="auto" w:fill="auto"/>
            <w:noWrap/>
            <w:vAlign w:val="bottom"/>
          </w:tcPr>
          <w:p w14:paraId="14B9F632" w14:textId="7D7AACF5"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Menkhoff, L.</w:t>
            </w:r>
          </w:p>
        </w:tc>
        <w:tc>
          <w:tcPr>
            <w:tcW w:w="696" w:type="dxa"/>
            <w:shd w:val="clear" w:color="auto" w:fill="auto"/>
            <w:noWrap/>
            <w:vAlign w:val="bottom"/>
          </w:tcPr>
          <w:p w14:paraId="3D2692CA" w14:textId="664A38C0"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76</w:t>
            </w:r>
          </w:p>
        </w:tc>
        <w:tc>
          <w:tcPr>
            <w:tcW w:w="816" w:type="dxa"/>
            <w:shd w:val="clear" w:color="auto" w:fill="auto"/>
            <w:noWrap/>
            <w:vAlign w:val="bottom"/>
          </w:tcPr>
          <w:p w14:paraId="0BDA12D2" w14:textId="4870006E"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1431</w:t>
            </w:r>
          </w:p>
        </w:tc>
      </w:tr>
      <w:tr w:rsidR="00306D34" w:rsidRPr="007E38C1" w14:paraId="7C5ED3FF" w14:textId="77777777" w:rsidTr="004530BA">
        <w:trPr>
          <w:gridAfter w:val="1"/>
          <w:wAfter w:w="16" w:type="dxa"/>
          <w:trHeight w:val="60"/>
          <w:jc w:val="center"/>
        </w:trPr>
        <w:tc>
          <w:tcPr>
            <w:tcW w:w="1691" w:type="dxa"/>
            <w:tcBorders>
              <w:top w:val="single" w:sz="4" w:space="0" w:color="auto"/>
              <w:left w:val="nil"/>
              <w:bottom w:val="nil"/>
              <w:right w:val="nil"/>
            </w:tcBorders>
            <w:shd w:val="clear" w:color="auto" w:fill="auto"/>
            <w:noWrap/>
            <w:vAlign w:val="bottom"/>
          </w:tcPr>
          <w:p w14:paraId="46D75252" w14:textId="70310BF7" w:rsidR="00306D34" w:rsidRPr="007E38C1" w:rsidRDefault="00306D34" w:rsidP="00306D34">
            <w:pPr>
              <w:rPr>
                <w:rFonts w:eastAsia="Times New Roman"/>
                <w:color w:val="000000"/>
                <w:sz w:val="18"/>
                <w:szCs w:val="18"/>
                <w:lang w:val="en-US" w:eastAsia="en-CA"/>
              </w:rPr>
            </w:pPr>
          </w:p>
        </w:tc>
        <w:tc>
          <w:tcPr>
            <w:tcW w:w="576" w:type="dxa"/>
            <w:tcBorders>
              <w:top w:val="single" w:sz="4" w:space="0" w:color="auto"/>
              <w:left w:val="nil"/>
              <w:bottom w:val="nil"/>
              <w:right w:val="nil"/>
            </w:tcBorders>
            <w:shd w:val="clear" w:color="auto" w:fill="auto"/>
            <w:noWrap/>
            <w:vAlign w:val="bottom"/>
          </w:tcPr>
          <w:p w14:paraId="4D7DE516" w14:textId="6F176956" w:rsidR="00306D34" w:rsidRPr="007E38C1" w:rsidRDefault="00306D34" w:rsidP="00306D34">
            <w:pPr>
              <w:jc w:val="center"/>
              <w:rPr>
                <w:rFonts w:eastAsia="Times New Roman"/>
                <w:color w:val="000000"/>
                <w:sz w:val="18"/>
                <w:szCs w:val="18"/>
                <w:lang w:val="en-US" w:eastAsia="en-CA"/>
              </w:rPr>
            </w:pPr>
          </w:p>
        </w:tc>
        <w:tc>
          <w:tcPr>
            <w:tcW w:w="702" w:type="dxa"/>
            <w:tcBorders>
              <w:top w:val="single" w:sz="4" w:space="0" w:color="auto"/>
              <w:left w:val="nil"/>
              <w:bottom w:val="nil"/>
              <w:right w:val="single" w:sz="4" w:space="0" w:color="auto"/>
            </w:tcBorders>
            <w:shd w:val="clear" w:color="auto" w:fill="auto"/>
            <w:noWrap/>
            <w:vAlign w:val="bottom"/>
          </w:tcPr>
          <w:p w14:paraId="71CA59E7" w14:textId="190BA721" w:rsidR="00306D34" w:rsidRPr="007E38C1" w:rsidRDefault="00306D34" w:rsidP="00306D34">
            <w:pPr>
              <w:jc w:val="center"/>
              <w:rPr>
                <w:rFonts w:eastAsia="Times New Roman"/>
                <w:color w:val="000000"/>
                <w:sz w:val="18"/>
                <w:szCs w:val="18"/>
                <w:lang w:val="en-US" w:eastAsia="en-CA"/>
              </w:rPr>
            </w:pPr>
          </w:p>
        </w:tc>
        <w:tc>
          <w:tcPr>
            <w:tcW w:w="1711" w:type="dxa"/>
            <w:tcBorders>
              <w:left w:val="single" w:sz="4" w:space="0" w:color="auto"/>
            </w:tcBorders>
            <w:shd w:val="clear" w:color="auto" w:fill="auto"/>
            <w:noWrap/>
            <w:vAlign w:val="bottom"/>
          </w:tcPr>
          <w:p w14:paraId="7AE7D5BF" w14:textId="3DE17397"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Sabri, M.F.</w:t>
            </w:r>
          </w:p>
        </w:tc>
        <w:tc>
          <w:tcPr>
            <w:tcW w:w="576" w:type="dxa"/>
            <w:shd w:val="clear" w:color="auto" w:fill="auto"/>
            <w:noWrap/>
            <w:vAlign w:val="bottom"/>
          </w:tcPr>
          <w:p w14:paraId="2AFFF0B5" w14:textId="0D1C481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83</w:t>
            </w:r>
          </w:p>
        </w:tc>
        <w:tc>
          <w:tcPr>
            <w:tcW w:w="666" w:type="dxa"/>
            <w:shd w:val="clear" w:color="auto" w:fill="auto"/>
            <w:noWrap/>
            <w:vAlign w:val="bottom"/>
          </w:tcPr>
          <w:p w14:paraId="37C20E05" w14:textId="1105705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1651</w:t>
            </w:r>
          </w:p>
        </w:tc>
        <w:tc>
          <w:tcPr>
            <w:tcW w:w="1691" w:type="dxa"/>
            <w:shd w:val="clear" w:color="auto" w:fill="auto"/>
            <w:noWrap/>
            <w:vAlign w:val="bottom"/>
          </w:tcPr>
          <w:p w14:paraId="2AA0AD7C" w14:textId="0BCD5E45"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Fernandes, D.</w:t>
            </w:r>
          </w:p>
        </w:tc>
        <w:tc>
          <w:tcPr>
            <w:tcW w:w="696" w:type="dxa"/>
            <w:shd w:val="clear" w:color="auto" w:fill="auto"/>
            <w:noWrap/>
            <w:vAlign w:val="bottom"/>
          </w:tcPr>
          <w:p w14:paraId="712C3573" w14:textId="60A63C87"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75</w:t>
            </w:r>
          </w:p>
        </w:tc>
        <w:tc>
          <w:tcPr>
            <w:tcW w:w="816" w:type="dxa"/>
            <w:shd w:val="clear" w:color="auto" w:fill="auto"/>
            <w:noWrap/>
            <w:vAlign w:val="bottom"/>
          </w:tcPr>
          <w:p w14:paraId="480B80F3" w14:textId="646D0179"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1435</w:t>
            </w:r>
          </w:p>
        </w:tc>
      </w:tr>
      <w:tr w:rsidR="00306D34" w:rsidRPr="007E38C1" w14:paraId="6206063D" w14:textId="77777777" w:rsidTr="004530BA">
        <w:trPr>
          <w:gridAfter w:val="1"/>
          <w:wAfter w:w="16" w:type="dxa"/>
          <w:trHeight w:val="60"/>
          <w:jc w:val="center"/>
        </w:trPr>
        <w:tc>
          <w:tcPr>
            <w:tcW w:w="1691" w:type="dxa"/>
            <w:tcBorders>
              <w:top w:val="nil"/>
              <w:left w:val="nil"/>
              <w:bottom w:val="nil"/>
              <w:right w:val="nil"/>
            </w:tcBorders>
            <w:shd w:val="clear" w:color="auto" w:fill="auto"/>
            <w:noWrap/>
            <w:vAlign w:val="bottom"/>
          </w:tcPr>
          <w:p w14:paraId="5CF7E927" w14:textId="62F01FD1" w:rsidR="00306D34" w:rsidRPr="007E38C1" w:rsidRDefault="00306D34" w:rsidP="00306D34">
            <w:pPr>
              <w:rPr>
                <w:rFonts w:eastAsia="Times New Roman"/>
                <w:color w:val="000000"/>
                <w:sz w:val="18"/>
                <w:szCs w:val="18"/>
                <w:lang w:val="en-US" w:eastAsia="en-CA"/>
              </w:rPr>
            </w:pPr>
          </w:p>
        </w:tc>
        <w:tc>
          <w:tcPr>
            <w:tcW w:w="576" w:type="dxa"/>
            <w:tcBorders>
              <w:top w:val="nil"/>
              <w:left w:val="nil"/>
              <w:bottom w:val="nil"/>
              <w:right w:val="nil"/>
            </w:tcBorders>
            <w:shd w:val="clear" w:color="auto" w:fill="auto"/>
            <w:noWrap/>
            <w:vAlign w:val="bottom"/>
          </w:tcPr>
          <w:p w14:paraId="2DB85F67" w14:textId="47C4C616" w:rsidR="00306D34" w:rsidRPr="007E38C1" w:rsidRDefault="00306D34" w:rsidP="00306D34">
            <w:pPr>
              <w:jc w:val="center"/>
              <w:rPr>
                <w:rFonts w:eastAsia="Times New Roman"/>
                <w:color w:val="000000"/>
                <w:sz w:val="18"/>
                <w:szCs w:val="18"/>
                <w:lang w:val="en-US" w:eastAsia="en-CA"/>
              </w:rPr>
            </w:pPr>
          </w:p>
        </w:tc>
        <w:tc>
          <w:tcPr>
            <w:tcW w:w="702" w:type="dxa"/>
            <w:tcBorders>
              <w:top w:val="nil"/>
              <w:left w:val="nil"/>
              <w:bottom w:val="nil"/>
              <w:right w:val="single" w:sz="4" w:space="0" w:color="auto"/>
            </w:tcBorders>
            <w:shd w:val="clear" w:color="auto" w:fill="auto"/>
            <w:noWrap/>
            <w:vAlign w:val="bottom"/>
          </w:tcPr>
          <w:p w14:paraId="1530AAEB" w14:textId="1668A669" w:rsidR="00306D34" w:rsidRPr="007E38C1" w:rsidRDefault="00306D34" w:rsidP="00306D34">
            <w:pPr>
              <w:jc w:val="center"/>
              <w:rPr>
                <w:rFonts w:eastAsia="Times New Roman"/>
                <w:color w:val="000000"/>
                <w:sz w:val="18"/>
                <w:szCs w:val="18"/>
                <w:lang w:val="en-US" w:eastAsia="en-CA"/>
              </w:rPr>
            </w:pPr>
          </w:p>
        </w:tc>
        <w:tc>
          <w:tcPr>
            <w:tcW w:w="1711" w:type="dxa"/>
            <w:tcBorders>
              <w:left w:val="single" w:sz="4" w:space="0" w:color="auto"/>
            </w:tcBorders>
            <w:shd w:val="clear" w:color="auto" w:fill="auto"/>
            <w:noWrap/>
            <w:vAlign w:val="bottom"/>
          </w:tcPr>
          <w:p w14:paraId="0719AB34" w14:textId="18B3B457"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Danes, S.M.</w:t>
            </w:r>
          </w:p>
        </w:tc>
        <w:tc>
          <w:tcPr>
            <w:tcW w:w="576" w:type="dxa"/>
            <w:shd w:val="clear" w:color="auto" w:fill="auto"/>
            <w:noWrap/>
            <w:vAlign w:val="bottom"/>
          </w:tcPr>
          <w:p w14:paraId="7EC99558" w14:textId="411A3550"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78</w:t>
            </w:r>
          </w:p>
        </w:tc>
        <w:tc>
          <w:tcPr>
            <w:tcW w:w="666" w:type="dxa"/>
            <w:shd w:val="clear" w:color="auto" w:fill="auto"/>
            <w:noWrap/>
            <w:vAlign w:val="bottom"/>
          </w:tcPr>
          <w:p w14:paraId="16735EA9" w14:textId="257C116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1745</w:t>
            </w:r>
          </w:p>
        </w:tc>
        <w:tc>
          <w:tcPr>
            <w:tcW w:w="1691" w:type="dxa"/>
            <w:shd w:val="clear" w:color="auto" w:fill="auto"/>
            <w:noWrap/>
            <w:vAlign w:val="bottom"/>
          </w:tcPr>
          <w:p w14:paraId="63033F73" w14:textId="44DE7784"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Thaler, R.H.</w:t>
            </w:r>
          </w:p>
        </w:tc>
        <w:tc>
          <w:tcPr>
            <w:tcW w:w="696" w:type="dxa"/>
            <w:shd w:val="clear" w:color="auto" w:fill="auto"/>
            <w:noWrap/>
            <w:vAlign w:val="bottom"/>
          </w:tcPr>
          <w:p w14:paraId="0EA6189D" w14:textId="259BE6C2"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70</w:t>
            </w:r>
          </w:p>
        </w:tc>
        <w:tc>
          <w:tcPr>
            <w:tcW w:w="816" w:type="dxa"/>
            <w:shd w:val="clear" w:color="auto" w:fill="auto"/>
            <w:noWrap/>
            <w:vAlign w:val="bottom"/>
          </w:tcPr>
          <w:p w14:paraId="150AFFDA" w14:textId="68F07837"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1013</w:t>
            </w:r>
          </w:p>
        </w:tc>
      </w:tr>
      <w:tr w:rsidR="00306D34" w:rsidRPr="007E38C1" w14:paraId="0E0C73C3" w14:textId="77777777" w:rsidTr="004530BA">
        <w:trPr>
          <w:gridAfter w:val="1"/>
          <w:wAfter w:w="16" w:type="dxa"/>
          <w:trHeight w:val="60"/>
          <w:jc w:val="center"/>
        </w:trPr>
        <w:tc>
          <w:tcPr>
            <w:tcW w:w="1691" w:type="dxa"/>
            <w:tcBorders>
              <w:top w:val="nil"/>
              <w:left w:val="nil"/>
              <w:bottom w:val="nil"/>
              <w:right w:val="nil"/>
            </w:tcBorders>
            <w:shd w:val="clear" w:color="auto" w:fill="auto"/>
            <w:noWrap/>
            <w:vAlign w:val="bottom"/>
          </w:tcPr>
          <w:p w14:paraId="1C2A4D45" w14:textId="5C0320E8" w:rsidR="00306D34" w:rsidRPr="007E38C1" w:rsidRDefault="00306D34" w:rsidP="00306D34">
            <w:pPr>
              <w:rPr>
                <w:rFonts w:eastAsia="Times New Roman"/>
                <w:color w:val="000000"/>
                <w:sz w:val="18"/>
                <w:szCs w:val="18"/>
                <w:lang w:val="en-US" w:eastAsia="en-CA"/>
              </w:rPr>
            </w:pPr>
          </w:p>
        </w:tc>
        <w:tc>
          <w:tcPr>
            <w:tcW w:w="576" w:type="dxa"/>
            <w:tcBorders>
              <w:top w:val="nil"/>
              <w:left w:val="nil"/>
              <w:bottom w:val="nil"/>
              <w:right w:val="nil"/>
            </w:tcBorders>
            <w:shd w:val="clear" w:color="auto" w:fill="auto"/>
            <w:noWrap/>
            <w:vAlign w:val="bottom"/>
          </w:tcPr>
          <w:p w14:paraId="1DE31441" w14:textId="13DE8E3B" w:rsidR="00306D34" w:rsidRPr="007E38C1" w:rsidRDefault="00306D34" w:rsidP="00306D34">
            <w:pPr>
              <w:jc w:val="center"/>
              <w:rPr>
                <w:rFonts w:eastAsia="Times New Roman"/>
                <w:color w:val="000000"/>
                <w:sz w:val="18"/>
                <w:szCs w:val="18"/>
                <w:lang w:val="en-US" w:eastAsia="en-CA"/>
              </w:rPr>
            </w:pPr>
          </w:p>
        </w:tc>
        <w:tc>
          <w:tcPr>
            <w:tcW w:w="702" w:type="dxa"/>
            <w:tcBorders>
              <w:top w:val="nil"/>
              <w:left w:val="nil"/>
              <w:bottom w:val="nil"/>
              <w:right w:val="single" w:sz="4" w:space="0" w:color="auto"/>
            </w:tcBorders>
            <w:shd w:val="clear" w:color="auto" w:fill="auto"/>
            <w:noWrap/>
            <w:vAlign w:val="bottom"/>
          </w:tcPr>
          <w:p w14:paraId="2B8CC054" w14:textId="7FF5CDA1" w:rsidR="00306D34" w:rsidRPr="007E38C1" w:rsidRDefault="00306D34" w:rsidP="00306D34">
            <w:pPr>
              <w:jc w:val="center"/>
              <w:rPr>
                <w:rFonts w:eastAsia="Times New Roman"/>
                <w:color w:val="000000"/>
                <w:sz w:val="18"/>
                <w:szCs w:val="18"/>
                <w:lang w:val="en-US" w:eastAsia="en-CA"/>
              </w:rPr>
            </w:pPr>
          </w:p>
        </w:tc>
        <w:tc>
          <w:tcPr>
            <w:tcW w:w="1711" w:type="dxa"/>
            <w:tcBorders>
              <w:left w:val="single" w:sz="4" w:space="0" w:color="auto"/>
            </w:tcBorders>
            <w:shd w:val="clear" w:color="auto" w:fill="auto"/>
            <w:noWrap/>
            <w:vAlign w:val="bottom"/>
          </w:tcPr>
          <w:p w14:paraId="51BB31A1" w14:textId="23B3B5D8"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Beverly, S.G.</w:t>
            </w:r>
          </w:p>
        </w:tc>
        <w:tc>
          <w:tcPr>
            <w:tcW w:w="576" w:type="dxa"/>
            <w:shd w:val="clear" w:color="auto" w:fill="auto"/>
            <w:noWrap/>
            <w:vAlign w:val="bottom"/>
          </w:tcPr>
          <w:p w14:paraId="156BC289" w14:textId="4053DFC2"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69</w:t>
            </w:r>
          </w:p>
        </w:tc>
        <w:tc>
          <w:tcPr>
            <w:tcW w:w="666" w:type="dxa"/>
            <w:shd w:val="clear" w:color="auto" w:fill="auto"/>
            <w:noWrap/>
            <w:vAlign w:val="bottom"/>
          </w:tcPr>
          <w:p w14:paraId="6212BB76" w14:textId="6CBBE978"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1757</w:t>
            </w:r>
          </w:p>
        </w:tc>
        <w:tc>
          <w:tcPr>
            <w:tcW w:w="1691" w:type="dxa"/>
            <w:tcBorders>
              <w:bottom w:val="single" w:sz="4" w:space="0" w:color="auto"/>
            </w:tcBorders>
            <w:shd w:val="clear" w:color="auto" w:fill="auto"/>
            <w:noWrap/>
            <w:vAlign w:val="bottom"/>
          </w:tcPr>
          <w:p w14:paraId="03AE98D4" w14:textId="6C40CAB7"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Walstad, W.B.</w:t>
            </w:r>
          </w:p>
        </w:tc>
        <w:tc>
          <w:tcPr>
            <w:tcW w:w="696" w:type="dxa"/>
            <w:tcBorders>
              <w:bottom w:val="single" w:sz="4" w:space="0" w:color="auto"/>
            </w:tcBorders>
            <w:shd w:val="clear" w:color="auto" w:fill="auto"/>
            <w:noWrap/>
            <w:vAlign w:val="bottom"/>
          </w:tcPr>
          <w:p w14:paraId="5C29B343" w14:textId="0CADCE89"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67</w:t>
            </w:r>
          </w:p>
        </w:tc>
        <w:tc>
          <w:tcPr>
            <w:tcW w:w="816" w:type="dxa"/>
            <w:tcBorders>
              <w:bottom w:val="single" w:sz="4" w:space="0" w:color="auto"/>
            </w:tcBorders>
            <w:shd w:val="clear" w:color="auto" w:fill="auto"/>
            <w:noWrap/>
            <w:vAlign w:val="bottom"/>
          </w:tcPr>
          <w:p w14:paraId="46CEFEA9" w14:textId="02D92195"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1673</w:t>
            </w:r>
          </w:p>
        </w:tc>
      </w:tr>
      <w:tr w:rsidR="00306D34" w:rsidRPr="007E38C1" w14:paraId="59C8C8DB" w14:textId="77777777" w:rsidTr="0042143B">
        <w:trPr>
          <w:gridAfter w:val="1"/>
          <w:wAfter w:w="16" w:type="dxa"/>
          <w:trHeight w:val="60"/>
          <w:jc w:val="center"/>
        </w:trPr>
        <w:tc>
          <w:tcPr>
            <w:tcW w:w="1691" w:type="dxa"/>
            <w:tcBorders>
              <w:top w:val="nil"/>
              <w:left w:val="nil"/>
              <w:bottom w:val="nil"/>
              <w:right w:val="nil"/>
            </w:tcBorders>
            <w:shd w:val="clear" w:color="auto" w:fill="auto"/>
            <w:noWrap/>
            <w:vAlign w:val="bottom"/>
          </w:tcPr>
          <w:p w14:paraId="0EC1B591" w14:textId="697E4917" w:rsidR="00306D34" w:rsidRPr="007E38C1" w:rsidRDefault="00306D34" w:rsidP="00306D34">
            <w:pPr>
              <w:rPr>
                <w:rFonts w:eastAsia="Times New Roman"/>
                <w:color w:val="000000"/>
                <w:sz w:val="18"/>
                <w:szCs w:val="18"/>
                <w:lang w:val="en-US" w:eastAsia="en-CA"/>
              </w:rPr>
            </w:pPr>
          </w:p>
        </w:tc>
        <w:tc>
          <w:tcPr>
            <w:tcW w:w="576" w:type="dxa"/>
            <w:tcBorders>
              <w:top w:val="nil"/>
              <w:left w:val="nil"/>
              <w:bottom w:val="nil"/>
              <w:right w:val="nil"/>
            </w:tcBorders>
            <w:shd w:val="clear" w:color="auto" w:fill="auto"/>
            <w:noWrap/>
            <w:vAlign w:val="bottom"/>
          </w:tcPr>
          <w:p w14:paraId="385F3838" w14:textId="4E13D279" w:rsidR="00306D34" w:rsidRPr="007E38C1" w:rsidRDefault="00306D34" w:rsidP="00306D34">
            <w:pPr>
              <w:jc w:val="center"/>
              <w:rPr>
                <w:rFonts w:eastAsia="Times New Roman"/>
                <w:color w:val="000000"/>
                <w:sz w:val="18"/>
                <w:szCs w:val="18"/>
                <w:lang w:val="en-US" w:eastAsia="en-CA"/>
              </w:rPr>
            </w:pPr>
          </w:p>
        </w:tc>
        <w:tc>
          <w:tcPr>
            <w:tcW w:w="702" w:type="dxa"/>
            <w:tcBorders>
              <w:top w:val="nil"/>
              <w:left w:val="nil"/>
              <w:bottom w:val="nil"/>
              <w:right w:val="single" w:sz="4" w:space="0" w:color="auto"/>
            </w:tcBorders>
            <w:shd w:val="clear" w:color="auto" w:fill="auto"/>
            <w:noWrap/>
            <w:vAlign w:val="bottom"/>
          </w:tcPr>
          <w:p w14:paraId="37FC8D31" w14:textId="6AC2CBDD" w:rsidR="00306D34" w:rsidRPr="007E38C1" w:rsidRDefault="00306D34" w:rsidP="00306D34">
            <w:pPr>
              <w:jc w:val="center"/>
              <w:rPr>
                <w:rFonts w:eastAsia="Times New Roman"/>
                <w:color w:val="000000"/>
                <w:sz w:val="18"/>
                <w:szCs w:val="18"/>
                <w:lang w:val="en-US" w:eastAsia="en-CA"/>
              </w:rPr>
            </w:pPr>
          </w:p>
        </w:tc>
        <w:tc>
          <w:tcPr>
            <w:tcW w:w="1711" w:type="dxa"/>
            <w:tcBorders>
              <w:left w:val="single" w:sz="4" w:space="0" w:color="auto"/>
            </w:tcBorders>
            <w:shd w:val="clear" w:color="auto" w:fill="auto"/>
            <w:noWrap/>
            <w:vAlign w:val="bottom"/>
          </w:tcPr>
          <w:p w14:paraId="6EC16A43" w14:textId="7FF8922E"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Garman, E.T.</w:t>
            </w:r>
          </w:p>
        </w:tc>
        <w:tc>
          <w:tcPr>
            <w:tcW w:w="576" w:type="dxa"/>
            <w:shd w:val="clear" w:color="auto" w:fill="auto"/>
            <w:noWrap/>
            <w:vAlign w:val="bottom"/>
          </w:tcPr>
          <w:p w14:paraId="0D1687E6" w14:textId="7E0CFCFF"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67</w:t>
            </w:r>
          </w:p>
        </w:tc>
        <w:tc>
          <w:tcPr>
            <w:tcW w:w="666" w:type="dxa"/>
            <w:tcBorders>
              <w:bottom w:val="single" w:sz="4" w:space="0" w:color="auto"/>
            </w:tcBorders>
            <w:shd w:val="clear" w:color="auto" w:fill="auto"/>
            <w:noWrap/>
            <w:vAlign w:val="bottom"/>
          </w:tcPr>
          <w:p w14:paraId="34684A43" w14:textId="5352C071"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1531</w:t>
            </w:r>
          </w:p>
        </w:tc>
        <w:tc>
          <w:tcPr>
            <w:tcW w:w="1691" w:type="dxa"/>
            <w:tcBorders>
              <w:bottom w:val="single" w:sz="4" w:space="0" w:color="auto"/>
            </w:tcBorders>
            <w:shd w:val="clear" w:color="auto" w:fill="auto"/>
            <w:noWrap/>
            <w:vAlign w:val="bottom"/>
          </w:tcPr>
          <w:p w14:paraId="1FF5BFAA" w14:textId="5EEA135D"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Madrian, B.C.</w:t>
            </w:r>
          </w:p>
        </w:tc>
        <w:tc>
          <w:tcPr>
            <w:tcW w:w="696" w:type="dxa"/>
            <w:tcBorders>
              <w:bottom w:val="single" w:sz="4" w:space="0" w:color="auto"/>
            </w:tcBorders>
            <w:shd w:val="clear" w:color="auto" w:fill="auto"/>
            <w:noWrap/>
            <w:vAlign w:val="bottom"/>
          </w:tcPr>
          <w:p w14:paraId="31C68FA3" w14:textId="54F5C681"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63</w:t>
            </w:r>
          </w:p>
        </w:tc>
        <w:tc>
          <w:tcPr>
            <w:tcW w:w="816" w:type="dxa"/>
            <w:tcBorders>
              <w:bottom w:val="single" w:sz="4" w:space="0" w:color="auto"/>
            </w:tcBorders>
            <w:shd w:val="clear" w:color="auto" w:fill="auto"/>
            <w:noWrap/>
            <w:vAlign w:val="bottom"/>
          </w:tcPr>
          <w:p w14:paraId="29812081" w14:textId="73CD2D09"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1542</w:t>
            </w:r>
          </w:p>
        </w:tc>
      </w:tr>
      <w:tr w:rsidR="00306D34" w:rsidRPr="007E38C1" w14:paraId="1DFF83D7" w14:textId="77777777" w:rsidTr="0042143B">
        <w:trPr>
          <w:gridAfter w:val="1"/>
          <w:wAfter w:w="16" w:type="dxa"/>
          <w:trHeight w:val="60"/>
          <w:jc w:val="center"/>
        </w:trPr>
        <w:tc>
          <w:tcPr>
            <w:tcW w:w="1691" w:type="dxa"/>
            <w:tcBorders>
              <w:top w:val="nil"/>
              <w:left w:val="nil"/>
              <w:bottom w:val="nil"/>
              <w:right w:val="nil"/>
            </w:tcBorders>
            <w:shd w:val="clear" w:color="auto" w:fill="auto"/>
            <w:noWrap/>
            <w:vAlign w:val="bottom"/>
          </w:tcPr>
          <w:p w14:paraId="06CE6B27" w14:textId="346DC182" w:rsidR="00306D34" w:rsidRPr="007E38C1" w:rsidRDefault="00306D34" w:rsidP="00306D34">
            <w:pPr>
              <w:rPr>
                <w:rFonts w:eastAsia="Times New Roman"/>
                <w:color w:val="000000"/>
                <w:sz w:val="18"/>
                <w:szCs w:val="18"/>
                <w:lang w:val="en-US" w:eastAsia="en-CA"/>
              </w:rPr>
            </w:pPr>
          </w:p>
        </w:tc>
        <w:tc>
          <w:tcPr>
            <w:tcW w:w="576" w:type="dxa"/>
            <w:tcBorders>
              <w:top w:val="nil"/>
              <w:left w:val="nil"/>
              <w:bottom w:val="nil"/>
              <w:right w:val="nil"/>
            </w:tcBorders>
            <w:shd w:val="clear" w:color="auto" w:fill="auto"/>
            <w:noWrap/>
            <w:vAlign w:val="bottom"/>
          </w:tcPr>
          <w:p w14:paraId="37F178BB" w14:textId="66CF293C" w:rsidR="00306D34" w:rsidRPr="007E38C1" w:rsidRDefault="00306D34" w:rsidP="00306D34">
            <w:pPr>
              <w:jc w:val="center"/>
              <w:rPr>
                <w:rFonts w:eastAsia="Times New Roman"/>
                <w:color w:val="000000"/>
                <w:sz w:val="18"/>
                <w:szCs w:val="18"/>
                <w:lang w:val="en-US" w:eastAsia="en-CA"/>
              </w:rPr>
            </w:pPr>
          </w:p>
        </w:tc>
        <w:tc>
          <w:tcPr>
            <w:tcW w:w="702" w:type="dxa"/>
            <w:tcBorders>
              <w:top w:val="nil"/>
              <w:left w:val="nil"/>
              <w:bottom w:val="nil"/>
              <w:right w:val="single" w:sz="4" w:space="0" w:color="auto"/>
            </w:tcBorders>
            <w:shd w:val="clear" w:color="auto" w:fill="auto"/>
            <w:noWrap/>
            <w:vAlign w:val="bottom"/>
          </w:tcPr>
          <w:p w14:paraId="45B1754D" w14:textId="2CC6EF18" w:rsidR="00306D34" w:rsidRPr="007E38C1" w:rsidRDefault="00306D34" w:rsidP="00306D34">
            <w:pPr>
              <w:jc w:val="center"/>
              <w:rPr>
                <w:rFonts w:eastAsia="Times New Roman"/>
                <w:color w:val="000000"/>
                <w:sz w:val="18"/>
                <w:szCs w:val="18"/>
                <w:lang w:val="en-US" w:eastAsia="en-CA"/>
              </w:rPr>
            </w:pPr>
          </w:p>
        </w:tc>
        <w:tc>
          <w:tcPr>
            <w:tcW w:w="1711" w:type="dxa"/>
            <w:tcBorders>
              <w:left w:val="single" w:sz="4" w:space="0" w:color="auto"/>
            </w:tcBorders>
            <w:shd w:val="clear" w:color="auto" w:fill="auto"/>
            <w:noWrap/>
            <w:vAlign w:val="bottom"/>
          </w:tcPr>
          <w:p w14:paraId="43EDDCDF" w14:textId="28AD87FE"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Robb, C.A.</w:t>
            </w:r>
          </w:p>
        </w:tc>
        <w:tc>
          <w:tcPr>
            <w:tcW w:w="576" w:type="dxa"/>
            <w:shd w:val="clear" w:color="auto" w:fill="auto"/>
            <w:noWrap/>
            <w:vAlign w:val="bottom"/>
          </w:tcPr>
          <w:p w14:paraId="173F1EF2" w14:textId="2446E60E"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67</w:t>
            </w:r>
          </w:p>
        </w:tc>
        <w:tc>
          <w:tcPr>
            <w:tcW w:w="666" w:type="dxa"/>
            <w:tcBorders>
              <w:right w:val="single" w:sz="4" w:space="0" w:color="auto"/>
            </w:tcBorders>
            <w:shd w:val="clear" w:color="auto" w:fill="auto"/>
            <w:noWrap/>
            <w:vAlign w:val="bottom"/>
          </w:tcPr>
          <w:p w14:paraId="6B92EBC6" w14:textId="4EF46533"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1320</w:t>
            </w:r>
          </w:p>
        </w:tc>
        <w:tc>
          <w:tcPr>
            <w:tcW w:w="1691" w:type="dxa"/>
            <w:tcBorders>
              <w:top w:val="single" w:sz="4" w:space="0" w:color="auto"/>
              <w:left w:val="single" w:sz="4" w:space="0" w:color="auto"/>
              <w:bottom w:val="nil"/>
              <w:right w:val="nil"/>
            </w:tcBorders>
            <w:shd w:val="clear" w:color="auto" w:fill="auto"/>
            <w:noWrap/>
            <w:vAlign w:val="bottom"/>
          </w:tcPr>
          <w:p w14:paraId="7E6BFE2A" w14:textId="77777777" w:rsidR="00306D34" w:rsidRPr="007E38C1" w:rsidRDefault="00306D34" w:rsidP="00306D34">
            <w:pPr>
              <w:rPr>
                <w:rFonts w:eastAsia="Times New Roman"/>
                <w:color w:val="000000"/>
                <w:sz w:val="18"/>
                <w:szCs w:val="18"/>
                <w:lang w:val="en-US" w:eastAsia="en-CA"/>
              </w:rPr>
            </w:pPr>
          </w:p>
        </w:tc>
        <w:tc>
          <w:tcPr>
            <w:tcW w:w="696" w:type="dxa"/>
            <w:tcBorders>
              <w:top w:val="single" w:sz="4" w:space="0" w:color="auto"/>
              <w:left w:val="nil"/>
              <w:bottom w:val="nil"/>
              <w:right w:val="nil"/>
            </w:tcBorders>
            <w:shd w:val="clear" w:color="auto" w:fill="auto"/>
            <w:noWrap/>
            <w:vAlign w:val="bottom"/>
          </w:tcPr>
          <w:p w14:paraId="10029F8D" w14:textId="77777777" w:rsidR="00306D34" w:rsidRPr="007E38C1" w:rsidRDefault="00306D34" w:rsidP="00306D34">
            <w:pPr>
              <w:rPr>
                <w:rFonts w:eastAsia="Times New Roman"/>
                <w:color w:val="000000"/>
                <w:sz w:val="18"/>
                <w:szCs w:val="18"/>
                <w:lang w:val="en-US" w:eastAsia="en-CA"/>
              </w:rPr>
            </w:pPr>
          </w:p>
        </w:tc>
        <w:tc>
          <w:tcPr>
            <w:tcW w:w="816" w:type="dxa"/>
            <w:tcBorders>
              <w:top w:val="single" w:sz="4" w:space="0" w:color="auto"/>
              <w:left w:val="nil"/>
              <w:bottom w:val="nil"/>
              <w:right w:val="nil"/>
            </w:tcBorders>
            <w:shd w:val="clear" w:color="auto" w:fill="auto"/>
            <w:noWrap/>
            <w:vAlign w:val="bottom"/>
          </w:tcPr>
          <w:p w14:paraId="4FAF954D" w14:textId="77777777" w:rsidR="00306D34" w:rsidRPr="007E38C1" w:rsidRDefault="00306D34" w:rsidP="00306D34">
            <w:pPr>
              <w:rPr>
                <w:rFonts w:eastAsia="Times New Roman"/>
                <w:color w:val="000000"/>
                <w:sz w:val="18"/>
                <w:szCs w:val="18"/>
                <w:lang w:val="en-US" w:eastAsia="en-CA"/>
              </w:rPr>
            </w:pPr>
          </w:p>
        </w:tc>
      </w:tr>
      <w:tr w:rsidR="00306D34" w:rsidRPr="007E38C1" w14:paraId="4366AF12" w14:textId="77777777" w:rsidTr="0042143B">
        <w:trPr>
          <w:gridAfter w:val="1"/>
          <w:wAfter w:w="16" w:type="dxa"/>
          <w:trHeight w:val="60"/>
          <w:jc w:val="center"/>
        </w:trPr>
        <w:tc>
          <w:tcPr>
            <w:tcW w:w="1691" w:type="dxa"/>
            <w:tcBorders>
              <w:top w:val="nil"/>
              <w:left w:val="nil"/>
              <w:bottom w:val="nil"/>
              <w:right w:val="nil"/>
            </w:tcBorders>
            <w:shd w:val="clear" w:color="auto" w:fill="auto"/>
            <w:noWrap/>
            <w:vAlign w:val="bottom"/>
          </w:tcPr>
          <w:p w14:paraId="6E7192EA" w14:textId="0C6AA01E" w:rsidR="00306D34" w:rsidRPr="007E38C1" w:rsidRDefault="00306D34" w:rsidP="00306D34">
            <w:pPr>
              <w:rPr>
                <w:rFonts w:eastAsia="Times New Roman"/>
                <w:color w:val="000000"/>
                <w:sz w:val="18"/>
                <w:szCs w:val="18"/>
                <w:lang w:val="en-US" w:eastAsia="en-CA"/>
              </w:rPr>
            </w:pPr>
          </w:p>
        </w:tc>
        <w:tc>
          <w:tcPr>
            <w:tcW w:w="576" w:type="dxa"/>
            <w:tcBorders>
              <w:top w:val="nil"/>
              <w:left w:val="nil"/>
              <w:bottom w:val="nil"/>
              <w:right w:val="nil"/>
            </w:tcBorders>
            <w:shd w:val="clear" w:color="auto" w:fill="auto"/>
            <w:noWrap/>
            <w:vAlign w:val="bottom"/>
          </w:tcPr>
          <w:p w14:paraId="161E039C" w14:textId="70BFE2BF" w:rsidR="00306D34" w:rsidRPr="007E38C1" w:rsidRDefault="00306D34" w:rsidP="00306D34">
            <w:pPr>
              <w:jc w:val="center"/>
              <w:rPr>
                <w:rFonts w:eastAsia="Times New Roman"/>
                <w:color w:val="000000"/>
                <w:sz w:val="18"/>
                <w:szCs w:val="18"/>
                <w:lang w:val="en-US" w:eastAsia="en-CA"/>
              </w:rPr>
            </w:pPr>
          </w:p>
        </w:tc>
        <w:tc>
          <w:tcPr>
            <w:tcW w:w="702" w:type="dxa"/>
            <w:tcBorders>
              <w:top w:val="nil"/>
              <w:left w:val="nil"/>
              <w:bottom w:val="nil"/>
              <w:right w:val="single" w:sz="4" w:space="0" w:color="auto"/>
            </w:tcBorders>
            <w:shd w:val="clear" w:color="auto" w:fill="auto"/>
            <w:noWrap/>
            <w:vAlign w:val="bottom"/>
          </w:tcPr>
          <w:p w14:paraId="187D4108" w14:textId="71A5627A" w:rsidR="00306D34" w:rsidRPr="007E38C1" w:rsidRDefault="00306D34" w:rsidP="00306D34">
            <w:pPr>
              <w:jc w:val="center"/>
              <w:rPr>
                <w:rFonts w:eastAsia="Times New Roman"/>
                <w:color w:val="000000"/>
                <w:sz w:val="18"/>
                <w:szCs w:val="18"/>
                <w:lang w:val="en-US" w:eastAsia="en-CA"/>
              </w:rPr>
            </w:pPr>
          </w:p>
        </w:tc>
        <w:tc>
          <w:tcPr>
            <w:tcW w:w="1711" w:type="dxa"/>
            <w:tcBorders>
              <w:left w:val="single" w:sz="4" w:space="0" w:color="auto"/>
            </w:tcBorders>
            <w:shd w:val="clear" w:color="auto" w:fill="auto"/>
            <w:noWrap/>
            <w:vAlign w:val="bottom"/>
          </w:tcPr>
          <w:p w14:paraId="18347CB7" w14:textId="10DB45A0" w:rsidR="00306D34" w:rsidRPr="007E38C1" w:rsidRDefault="00306D34" w:rsidP="00306D34">
            <w:pPr>
              <w:rPr>
                <w:rFonts w:eastAsia="Times New Roman"/>
                <w:color w:val="000000"/>
                <w:sz w:val="18"/>
                <w:szCs w:val="18"/>
                <w:lang w:val="en-US" w:eastAsia="en-CA"/>
              </w:rPr>
            </w:pPr>
            <w:r w:rsidRPr="007E38C1">
              <w:rPr>
                <w:rFonts w:eastAsia="Times New Roman"/>
                <w:color w:val="000000"/>
                <w:sz w:val="18"/>
                <w:szCs w:val="18"/>
                <w:lang w:val="en-US" w:eastAsia="en-CA"/>
              </w:rPr>
              <w:t>Lyons, A.C.</w:t>
            </w:r>
          </w:p>
        </w:tc>
        <w:tc>
          <w:tcPr>
            <w:tcW w:w="576" w:type="dxa"/>
            <w:shd w:val="clear" w:color="auto" w:fill="auto"/>
            <w:noWrap/>
            <w:vAlign w:val="bottom"/>
          </w:tcPr>
          <w:p w14:paraId="30A143C9" w14:textId="470AB469"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64</w:t>
            </w:r>
          </w:p>
        </w:tc>
        <w:tc>
          <w:tcPr>
            <w:tcW w:w="666" w:type="dxa"/>
            <w:tcBorders>
              <w:right w:val="single" w:sz="4" w:space="0" w:color="auto"/>
            </w:tcBorders>
            <w:shd w:val="clear" w:color="auto" w:fill="auto"/>
            <w:noWrap/>
            <w:vAlign w:val="bottom"/>
          </w:tcPr>
          <w:p w14:paraId="35B23E8D" w14:textId="00B7FD36" w:rsidR="00306D34" w:rsidRPr="007E38C1" w:rsidRDefault="00306D34" w:rsidP="00306D34">
            <w:pPr>
              <w:jc w:val="center"/>
              <w:rPr>
                <w:rFonts w:eastAsia="Times New Roman"/>
                <w:color w:val="000000"/>
                <w:sz w:val="18"/>
                <w:szCs w:val="18"/>
                <w:lang w:val="en-US" w:eastAsia="en-CA"/>
              </w:rPr>
            </w:pPr>
            <w:r w:rsidRPr="007E38C1">
              <w:rPr>
                <w:rFonts w:eastAsia="Times New Roman"/>
                <w:color w:val="000000"/>
                <w:sz w:val="18"/>
                <w:szCs w:val="18"/>
                <w:lang w:val="en-US" w:eastAsia="en-CA"/>
              </w:rPr>
              <w:t>1547</w:t>
            </w:r>
          </w:p>
        </w:tc>
        <w:tc>
          <w:tcPr>
            <w:tcW w:w="1691" w:type="dxa"/>
            <w:tcBorders>
              <w:top w:val="nil"/>
              <w:left w:val="single" w:sz="4" w:space="0" w:color="auto"/>
              <w:bottom w:val="nil"/>
              <w:right w:val="nil"/>
            </w:tcBorders>
            <w:shd w:val="clear" w:color="auto" w:fill="auto"/>
            <w:noWrap/>
            <w:vAlign w:val="bottom"/>
          </w:tcPr>
          <w:p w14:paraId="12167A79" w14:textId="77777777" w:rsidR="00306D34" w:rsidRPr="007E38C1" w:rsidRDefault="00306D34" w:rsidP="00306D34">
            <w:pPr>
              <w:rPr>
                <w:rFonts w:eastAsia="Times New Roman"/>
                <w:color w:val="000000"/>
                <w:sz w:val="18"/>
                <w:szCs w:val="18"/>
                <w:lang w:val="en-US" w:eastAsia="en-CA"/>
              </w:rPr>
            </w:pPr>
          </w:p>
        </w:tc>
        <w:tc>
          <w:tcPr>
            <w:tcW w:w="696" w:type="dxa"/>
            <w:tcBorders>
              <w:top w:val="nil"/>
              <w:left w:val="nil"/>
              <w:bottom w:val="nil"/>
              <w:right w:val="nil"/>
            </w:tcBorders>
            <w:shd w:val="clear" w:color="auto" w:fill="auto"/>
            <w:noWrap/>
            <w:vAlign w:val="bottom"/>
          </w:tcPr>
          <w:p w14:paraId="03651FDE" w14:textId="77777777" w:rsidR="00306D34" w:rsidRPr="007E38C1" w:rsidRDefault="00306D34" w:rsidP="00306D34">
            <w:pPr>
              <w:rPr>
                <w:rFonts w:eastAsia="Times New Roman"/>
                <w:color w:val="000000"/>
                <w:sz w:val="18"/>
                <w:szCs w:val="18"/>
                <w:lang w:val="en-US" w:eastAsia="en-CA"/>
              </w:rPr>
            </w:pPr>
          </w:p>
        </w:tc>
        <w:tc>
          <w:tcPr>
            <w:tcW w:w="816" w:type="dxa"/>
            <w:tcBorders>
              <w:top w:val="nil"/>
              <w:left w:val="nil"/>
              <w:bottom w:val="nil"/>
              <w:right w:val="nil"/>
            </w:tcBorders>
            <w:shd w:val="clear" w:color="auto" w:fill="auto"/>
            <w:noWrap/>
            <w:vAlign w:val="bottom"/>
          </w:tcPr>
          <w:p w14:paraId="59844C0F" w14:textId="77777777" w:rsidR="00306D34" w:rsidRPr="007E38C1" w:rsidRDefault="00306D34" w:rsidP="00306D34">
            <w:pPr>
              <w:rPr>
                <w:rFonts w:eastAsia="Times New Roman"/>
                <w:color w:val="000000"/>
                <w:sz w:val="18"/>
                <w:szCs w:val="18"/>
                <w:lang w:val="en-US" w:eastAsia="en-CA"/>
              </w:rPr>
            </w:pPr>
          </w:p>
        </w:tc>
      </w:tr>
    </w:tbl>
    <w:p w14:paraId="11072D98" w14:textId="683F5619" w:rsidR="00F52C5F" w:rsidRPr="007E38C1" w:rsidRDefault="00F52C5F" w:rsidP="001A2C8C">
      <w:pPr>
        <w:autoSpaceDE w:val="0"/>
        <w:autoSpaceDN w:val="0"/>
        <w:adjustRightInd w:val="0"/>
        <w:jc w:val="both"/>
        <w:rPr>
          <w:b/>
          <w:bCs/>
          <w:szCs w:val="24"/>
          <w:highlight w:val="yellow"/>
          <w:lang w:val="en-US"/>
        </w:rPr>
      </w:pPr>
    </w:p>
    <w:p w14:paraId="5C1D2520" w14:textId="1A21147F" w:rsidR="00916178" w:rsidRPr="007E38C1" w:rsidRDefault="00916178" w:rsidP="006F2FA1">
      <w:pPr>
        <w:spacing w:line="480" w:lineRule="auto"/>
        <w:ind w:firstLine="567"/>
        <w:jc w:val="both"/>
        <w:rPr>
          <w:szCs w:val="24"/>
          <w:lang w:val="en-US"/>
        </w:rPr>
      </w:pPr>
      <w:r w:rsidRPr="007E38C1">
        <w:rPr>
          <w:szCs w:val="24"/>
          <w:lang w:val="en-US"/>
        </w:rPr>
        <w:t>In Period 2 (see Figure 10 and Table 8)</w:t>
      </w:r>
      <w:r w:rsidR="00B145D9" w:rsidRPr="007E38C1">
        <w:rPr>
          <w:szCs w:val="24"/>
          <w:lang w:val="en-US"/>
        </w:rPr>
        <w:t>,</w:t>
      </w:r>
      <w:r w:rsidRPr="007E38C1">
        <w:rPr>
          <w:szCs w:val="24"/>
          <w:lang w:val="en-US"/>
        </w:rPr>
        <w:t xml:space="preserve"> ACA </w:t>
      </w:r>
      <w:r w:rsidR="00FF676E" w:rsidRPr="007E38C1">
        <w:rPr>
          <w:szCs w:val="24"/>
          <w:lang w:val="en-US"/>
        </w:rPr>
        <w:t>also illustrate</w:t>
      </w:r>
      <w:r w:rsidR="00B145D9" w:rsidRPr="007E38C1">
        <w:rPr>
          <w:szCs w:val="24"/>
          <w:lang w:val="en-US"/>
        </w:rPr>
        <w:t>s</w:t>
      </w:r>
      <w:r w:rsidRPr="007E38C1">
        <w:rPr>
          <w:szCs w:val="24"/>
          <w:lang w:val="en-US"/>
        </w:rPr>
        <w:t xml:space="preserve"> three author network clusters with dominant authors only in cluster 1 (blue color). This latter contains interconnection</w:t>
      </w:r>
      <w:r w:rsidR="00B145D9" w:rsidRPr="007E38C1">
        <w:rPr>
          <w:szCs w:val="24"/>
          <w:lang w:val="en-US"/>
        </w:rPr>
        <w:t>s</w:t>
      </w:r>
      <w:r w:rsidRPr="007E38C1">
        <w:rPr>
          <w:szCs w:val="24"/>
          <w:lang w:val="en-US"/>
        </w:rPr>
        <w:t xml:space="preserve"> between </w:t>
      </w:r>
      <w:r w:rsidR="00C734F9" w:rsidRPr="007E38C1">
        <w:rPr>
          <w:szCs w:val="24"/>
          <w:lang w:val="en-US"/>
        </w:rPr>
        <w:t>13</w:t>
      </w:r>
      <w:r w:rsidR="00B145D9" w:rsidRPr="007E38C1">
        <w:rPr>
          <w:szCs w:val="24"/>
          <w:lang w:val="en-US"/>
        </w:rPr>
        <w:t xml:space="preserve"> authors,</w:t>
      </w:r>
      <w:r w:rsidR="00C734F9" w:rsidRPr="007E38C1">
        <w:rPr>
          <w:szCs w:val="24"/>
          <w:lang w:val="en-US"/>
        </w:rPr>
        <w:t xml:space="preserve"> and the biggest nodes are also</w:t>
      </w:r>
      <w:r w:rsidRPr="007E38C1">
        <w:rPr>
          <w:szCs w:val="24"/>
          <w:lang w:val="en-US"/>
        </w:rPr>
        <w:t xml:space="preserve"> </w:t>
      </w:r>
      <w:r w:rsidR="00B145D9" w:rsidRPr="007E38C1">
        <w:rPr>
          <w:szCs w:val="24"/>
          <w:lang w:val="en-US"/>
        </w:rPr>
        <w:t xml:space="preserve">around </w:t>
      </w:r>
      <w:r w:rsidRPr="007E38C1">
        <w:rPr>
          <w:szCs w:val="24"/>
          <w:lang w:val="en-US"/>
        </w:rPr>
        <w:t>Lusardi, A</w:t>
      </w:r>
      <w:r w:rsidR="000A4A46">
        <w:rPr>
          <w:szCs w:val="24"/>
          <w:lang w:val="en-US"/>
        </w:rPr>
        <w:t>.</w:t>
      </w:r>
      <w:r w:rsidRPr="007E38C1">
        <w:rPr>
          <w:szCs w:val="24"/>
          <w:lang w:val="en-US"/>
        </w:rPr>
        <w:t xml:space="preserve"> (</w:t>
      </w:r>
      <w:r w:rsidR="00C734F9" w:rsidRPr="007E38C1">
        <w:rPr>
          <w:szCs w:val="24"/>
          <w:lang w:val="en-US"/>
        </w:rPr>
        <w:t>1</w:t>
      </w:r>
      <w:r w:rsidR="00256BBC" w:rsidRPr="007E38C1">
        <w:rPr>
          <w:szCs w:val="24"/>
          <w:lang w:val="en-US"/>
        </w:rPr>
        <w:t>,</w:t>
      </w:r>
      <w:r w:rsidRPr="007E38C1">
        <w:rPr>
          <w:szCs w:val="24"/>
          <w:lang w:val="en-US"/>
        </w:rPr>
        <w:t>5</w:t>
      </w:r>
      <w:r w:rsidR="00C734F9" w:rsidRPr="007E38C1">
        <w:rPr>
          <w:szCs w:val="24"/>
          <w:lang w:val="en-US"/>
        </w:rPr>
        <w:t>81</w:t>
      </w:r>
      <w:r w:rsidRPr="007E38C1">
        <w:rPr>
          <w:szCs w:val="24"/>
          <w:lang w:val="en-US"/>
        </w:rPr>
        <w:t xml:space="preserve"> occurrences and </w:t>
      </w:r>
      <w:r w:rsidR="00C734F9" w:rsidRPr="007E38C1">
        <w:rPr>
          <w:szCs w:val="24"/>
          <w:lang w:val="en-US"/>
        </w:rPr>
        <w:t>25</w:t>
      </w:r>
      <w:r w:rsidR="00256BBC" w:rsidRPr="007E38C1">
        <w:rPr>
          <w:szCs w:val="24"/>
          <w:lang w:val="en-US"/>
        </w:rPr>
        <w:t>,</w:t>
      </w:r>
      <w:r w:rsidR="00C734F9" w:rsidRPr="007E38C1">
        <w:rPr>
          <w:szCs w:val="24"/>
          <w:lang w:val="en-US"/>
        </w:rPr>
        <w:t>444</w:t>
      </w:r>
      <w:r w:rsidRPr="007E38C1">
        <w:rPr>
          <w:szCs w:val="24"/>
          <w:lang w:val="en-US"/>
        </w:rPr>
        <w:t xml:space="preserve"> total link strength) </w:t>
      </w:r>
      <w:r w:rsidR="00C734F9" w:rsidRPr="007E38C1">
        <w:rPr>
          <w:szCs w:val="24"/>
          <w:lang w:val="en-US"/>
        </w:rPr>
        <w:t>and</w:t>
      </w:r>
      <w:r w:rsidRPr="007E38C1">
        <w:rPr>
          <w:szCs w:val="24"/>
          <w:lang w:val="en-US"/>
        </w:rPr>
        <w:t xml:space="preserve"> Mitchell, O</w:t>
      </w:r>
      <w:r w:rsidR="000A4A46">
        <w:rPr>
          <w:szCs w:val="24"/>
          <w:lang w:val="en-US"/>
        </w:rPr>
        <w:t xml:space="preserve">. </w:t>
      </w:r>
      <w:r w:rsidRPr="007E38C1">
        <w:rPr>
          <w:szCs w:val="24"/>
          <w:lang w:val="en-US"/>
        </w:rPr>
        <w:t>S</w:t>
      </w:r>
      <w:r w:rsidR="000A4A46">
        <w:rPr>
          <w:szCs w:val="24"/>
          <w:lang w:val="en-US"/>
        </w:rPr>
        <w:t>.</w:t>
      </w:r>
      <w:r w:rsidRPr="007E38C1">
        <w:rPr>
          <w:szCs w:val="24"/>
          <w:lang w:val="en-US"/>
        </w:rPr>
        <w:t xml:space="preserve"> (</w:t>
      </w:r>
      <w:r w:rsidR="00C734F9" w:rsidRPr="007E38C1">
        <w:rPr>
          <w:szCs w:val="24"/>
          <w:lang w:val="en-US"/>
        </w:rPr>
        <w:t>766</w:t>
      </w:r>
      <w:r w:rsidRPr="007E38C1">
        <w:rPr>
          <w:szCs w:val="24"/>
          <w:lang w:val="en-US"/>
        </w:rPr>
        <w:t xml:space="preserve"> occurrences and </w:t>
      </w:r>
      <w:r w:rsidR="00C734F9" w:rsidRPr="007E38C1">
        <w:rPr>
          <w:szCs w:val="24"/>
          <w:lang w:val="en-US"/>
        </w:rPr>
        <w:t>14</w:t>
      </w:r>
      <w:r w:rsidR="00256BBC" w:rsidRPr="007E38C1">
        <w:rPr>
          <w:szCs w:val="24"/>
          <w:lang w:val="en-US"/>
        </w:rPr>
        <w:t>,</w:t>
      </w:r>
      <w:r w:rsidR="00C734F9" w:rsidRPr="007E38C1">
        <w:rPr>
          <w:szCs w:val="24"/>
          <w:lang w:val="en-US"/>
        </w:rPr>
        <w:t>789</w:t>
      </w:r>
      <w:r w:rsidRPr="007E38C1">
        <w:rPr>
          <w:szCs w:val="24"/>
          <w:lang w:val="en-US"/>
        </w:rPr>
        <w:t xml:space="preserve"> total link strength). </w:t>
      </w:r>
      <w:r w:rsidR="006F2FA1" w:rsidRPr="007E38C1">
        <w:rPr>
          <w:szCs w:val="24"/>
          <w:lang w:val="en-US"/>
        </w:rPr>
        <w:t xml:space="preserve">We notice that </w:t>
      </w:r>
      <w:r w:rsidR="00C734F9" w:rsidRPr="007E38C1">
        <w:rPr>
          <w:szCs w:val="24"/>
          <w:lang w:val="en-US"/>
        </w:rPr>
        <w:t xml:space="preserve">the number of occurrences </w:t>
      </w:r>
      <w:r w:rsidR="006F2FA1" w:rsidRPr="007E38C1">
        <w:rPr>
          <w:szCs w:val="24"/>
          <w:lang w:val="en-US"/>
        </w:rPr>
        <w:t xml:space="preserve">and total link strength </w:t>
      </w:r>
      <w:r w:rsidR="00B145D9" w:rsidRPr="007E38C1">
        <w:rPr>
          <w:szCs w:val="24"/>
          <w:lang w:val="en-US"/>
        </w:rPr>
        <w:t xml:space="preserve">have </w:t>
      </w:r>
      <w:r w:rsidR="006F2FA1" w:rsidRPr="007E38C1">
        <w:rPr>
          <w:szCs w:val="24"/>
          <w:lang w:val="en-US"/>
        </w:rPr>
        <w:t>both grow</w:t>
      </w:r>
      <w:r w:rsidR="00907692" w:rsidRPr="007E38C1">
        <w:rPr>
          <w:szCs w:val="24"/>
          <w:lang w:val="en-US"/>
        </w:rPr>
        <w:t>n</w:t>
      </w:r>
      <w:r w:rsidR="006F2FA1" w:rsidRPr="007E38C1">
        <w:rPr>
          <w:szCs w:val="24"/>
          <w:lang w:val="en-US"/>
        </w:rPr>
        <w:t xml:space="preserve"> significantly in this period compared to Period 1. </w:t>
      </w:r>
      <w:r w:rsidRPr="007E38C1">
        <w:rPr>
          <w:szCs w:val="24"/>
          <w:lang w:val="en-US"/>
        </w:rPr>
        <w:t>The most dominant authors in cluster 2 (red</w:t>
      </w:r>
      <w:r w:rsidR="00B145D9" w:rsidRPr="007E38C1">
        <w:rPr>
          <w:szCs w:val="24"/>
          <w:lang w:val="en-US"/>
        </w:rPr>
        <w:t xml:space="preserve"> color</w:t>
      </w:r>
      <w:r w:rsidRPr="007E38C1">
        <w:rPr>
          <w:szCs w:val="24"/>
          <w:lang w:val="en-US"/>
        </w:rPr>
        <w:t>) and cluster 3 (</w:t>
      </w:r>
      <w:r w:rsidR="006F2FA1" w:rsidRPr="007E38C1">
        <w:rPr>
          <w:szCs w:val="24"/>
          <w:lang w:val="en-US"/>
        </w:rPr>
        <w:t>green</w:t>
      </w:r>
      <w:r w:rsidR="00B145D9" w:rsidRPr="007E38C1">
        <w:rPr>
          <w:szCs w:val="24"/>
          <w:lang w:val="en-US"/>
        </w:rPr>
        <w:t xml:space="preserve"> color</w:t>
      </w:r>
      <w:r w:rsidRPr="007E38C1">
        <w:rPr>
          <w:szCs w:val="24"/>
          <w:lang w:val="en-US"/>
        </w:rPr>
        <w:t xml:space="preserve">) are </w:t>
      </w:r>
      <w:r w:rsidR="006F2FA1" w:rsidRPr="007E38C1">
        <w:rPr>
          <w:szCs w:val="24"/>
          <w:lang w:val="en-US"/>
        </w:rPr>
        <w:t>Xiao, J</w:t>
      </w:r>
      <w:r w:rsidR="000A4A46">
        <w:rPr>
          <w:szCs w:val="24"/>
          <w:lang w:val="en-US"/>
        </w:rPr>
        <w:t xml:space="preserve">. </w:t>
      </w:r>
      <w:r w:rsidR="006F2FA1" w:rsidRPr="007E38C1">
        <w:rPr>
          <w:szCs w:val="24"/>
          <w:lang w:val="en-US"/>
        </w:rPr>
        <w:t>J</w:t>
      </w:r>
      <w:r w:rsidR="000A4A46">
        <w:rPr>
          <w:szCs w:val="24"/>
          <w:lang w:val="en-US"/>
        </w:rPr>
        <w:t>.</w:t>
      </w:r>
      <w:r w:rsidR="006F2FA1" w:rsidRPr="007E38C1">
        <w:rPr>
          <w:szCs w:val="24"/>
          <w:lang w:val="en-US"/>
        </w:rPr>
        <w:t xml:space="preserve"> </w:t>
      </w:r>
      <w:r w:rsidRPr="007E38C1">
        <w:rPr>
          <w:szCs w:val="24"/>
          <w:lang w:val="en-US"/>
        </w:rPr>
        <w:t>(</w:t>
      </w:r>
      <w:r w:rsidR="006F2FA1" w:rsidRPr="007E38C1">
        <w:rPr>
          <w:szCs w:val="24"/>
          <w:lang w:val="en-US"/>
        </w:rPr>
        <w:t>240</w:t>
      </w:r>
      <w:r w:rsidRPr="007E38C1">
        <w:rPr>
          <w:szCs w:val="24"/>
          <w:lang w:val="en-US"/>
        </w:rPr>
        <w:t xml:space="preserve"> occurrences and </w:t>
      </w:r>
      <w:r w:rsidR="006F2FA1" w:rsidRPr="007E38C1">
        <w:rPr>
          <w:szCs w:val="24"/>
          <w:lang w:val="en-US"/>
        </w:rPr>
        <w:t>4</w:t>
      </w:r>
      <w:r w:rsidR="00256BBC" w:rsidRPr="007E38C1">
        <w:rPr>
          <w:szCs w:val="24"/>
          <w:lang w:val="en-US"/>
        </w:rPr>
        <w:t>,</w:t>
      </w:r>
      <w:r w:rsidR="006F2FA1" w:rsidRPr="007E38C1">
        <w:rPr>
          <w:szCs w:val="24"/>
          <w:lang w:val="en-US"/>
        </w:rPr>
        <w:t>999</w:t>
      </w:r>
      <w:r w:rsidRPr="007E38C1">
        <w:rPr>
          <w:szCs w:val="24"/>
          <w:lang w:val="en-US"/>
        </w:rPr>
        <w:t xml:space="preserve"> total link strength) and </w:t>
      </w:r>
      <w:r w:rsidR="006F2FA1" w:rsidRPr="007E38C1">
        <w:rPr>
          <w:szCs w:val="24"/>
          <w:lang w:val="en-US"/>
        </w:rPr>
        <w:t>Klapper, L</w:t>
      </w:r>
      <w:r w:rsidR="000A4A46">
        <w:rPr>
          <w:szCs w:val="24"/>
          <w:lang w:val="en-US"/>
        </w:rPr>
        <w:t>.</w:t>
      </w:r>
      <w:r w:rsidRPr="007E38C1">
        <w:rPr>
          <w:szCs w:val="24"/>
          <w:lang w:val="en-US"/>
        </w:rPr>
        <w:t xml:space="preserve"> (</w:t>
      </w:r>
      <w:r w:rsidR="006F2FA1" w:rsidRPr="007E38C1">
        <w:rPr>
          <w:szCs w:val="24"/>
          <w:lang w:val="en-US"/>
        </w:rPr>
        <w:t>157</w:t>
      </w:r>
      <w:r w:rsidRPr="007E38C1">
        <w:rPr>
          <w:szCs w:val="24"/>
          <w:lang w:val="en-US"/>
        </w:rPr>
        <w:t xml:space="preserve"> occurrences and 2</w:t>
      </w:r>
      <w:r w:rsidR="00256BBC" w:rsidRPr="007E38C1">
        <w:rPr>
          <w:szCs w:val="24"/>
          <w:lang w:val="en-US"/>
        </w:rPr>
        <w:t>,</w:t>
      </w:r>
      <w:r w:rsidR="006F2FA1" w:rsidRPr="007E38C1">
        <w:rPr>
          <w:szCs w:val="24"/>
          <w:lang w:val="en-US"/>
        </w:rPr>
        <w:t>595</w:t>
      </w:r>
      <w:r w:rsidRPr="007E38C1">
        <w:rPr>
          <w:szCs w:val="24"/>
          <w:lang w:val="en-US"/>
        </w:rPr>
        <w:t xml:space="preserve"> total link strength)</w:t>
      </w:r>
      <w:r w:rsidR="00B145D9" w:rsidRPr="007E38C1">
        <w:rPr>
          <w:szCs w:val="24"/>
          <w:lang w:val="en-US"/>
        </w:rPr>
        <w:t xml:space="preserve"> respectively</w:t>
      </w:r>
      <w:r w:rsidRPr="007E38C1">
        <w:rPr>
          <w:szCs w:val="24"/>
          <w:lang w:val="en-US"/>
        </w:rPr>
        <w:t>.</w:t>
      </w:r>
      <w:r w:rsidR="006F2FA1" w:rsidRPr="007E38C1">
        <w:rPr>
          <w:szCs w:val="24"/>
          <w:lang w:val="en-US"/>
        </w:rPr>
        <w:t xml:space="preserve"> </w:t>
      </w:r>
      <w:r w:rsidR="00B145D9" w:rsidRPr="007E38C1">
        <w:rPr>
          <w:szCs w:val="24"/>
          <w:lang w:val="en-US"/>
        </w:rPr>
        <w:t>Therefore</w:t>
      </w:r>
      <w:r w:rsidR="006F2FA1" w:rsidRPr="007E38C1">
        <w:rPr>
          <w:szCs w:val="24"/>
          <w:lang w:val="en-US"/>
        </w:rPr>
        <w:t xml:space="preserve">, there </w:t>
      </w:r>
      <w:r w:rsidR="00FF676E" w:rsidRPr="007E38C1">
        <w:rPr>
          <w:szCs w:val="24"/>
          <w:lang w:val="en-US"/>
        </w:rPr>
        <w:t>is</w:t>
      </w:r>
      <w:r w:rsidR="006F2FA1" w:rsidRPr="007E38C1">
        <w:rPr>
          <w:szCs w:val="24"/>
          <w:lang w:val="en-US"/>
        </w:rPr>
        <w:t xml:space="preserve"> a change in cluster 2 and cluster 3 in Period 2 with respect to </w:t>
      </w:r>
      <w:r w:rsidR="00B145D9" w:rsidRPr="007E38C1">
        <w:rPr>
          <w:szCs w:val="24"/>
          <w:lang w:val="en-US"/>
        </w:rPr>
        <w:t>P</w:t>
      </w:r>
      <w:r w:rsidR="006F2FA1" w:rsidRPr="007E38C1">
        <w:rPr>
          <w:szCs w:val="24"/>
          <w:lang w:val="en-US"/>
        </w:rPr>
        <w:t xml:space="preserve">eriod 1. In addition, the number of authors in cluster 1 decreased between </w:t>
      </w:r>
      <w:r w:rsidR="006F2FA1" w:rsidRPr="007E38C1">
        <w:rPr>
          <w:szCs w:val="24"/>
          <w:lang w:val="en-US"/>
        </w:rPr>
        <w:lastRenderedPageBreak/>
        <w:t>the periods (</w:t>
      </w:r>
      <w:r w:rsidR="00B145D9" w:rsidRPr="007E38C1">
        <w:rPr>
          <w:szCs w:val="24"/>
          <w:lang w:val="en-US"/>
        </w:rPr>
        <w:t xml:space="preserve">from </w:t>
      </w:r>
      <w:r w:rsidR="006F2FA1" w:rsidRPr="007E38C1">
        <w:rPr>
          <w:szCs w:val="24"/>
          <w:lang w:val="en-US"/>
        </w:rPr>
        <w:t>19 in Period 1 to 13 in Period 2</w:t>
      </w:r>
      <w:r w:rsidR="00FF676E" w:rsidRPr="007E38C1">
        <w:rPr>
          <w:szCs w:val="24"/>
          <w:lang w:val="en-US"/>
        </w:rPr>
        <w:t>)</w:t>
      </w:r>
      <w:r w:rsidR="006F2FA1" w:rsidRPr="007E38C1">
        <w:rPr>
          <w:szCs w:val="24"/>
          <w:lang w:val="en-US"/>
        </w:rPr>
        <w:t>. In this regard, we notice that Cole, S</w:t>
      </w:r>
      <w:r w:rsidR="000A4A46">
        <w:rPr>
          <w:szCs w:val="24"/>
          <w:lang w:val="en-US"/>
        </w:rPr>
        <w:t>.</w:t>
      </w:r>
      <w:r w:rsidR="006F2FA1" w:rsidRPr="007E38C1">
        <w:rPr>
          <w:szCs w:val="24"/>
          <w:lang w:val="en-US"/>
        </w:rPr>
        <w:t xml:space="preserve"> was in cluster 1 with Mitchell, O</w:t>
      </w:r>
      <w:r w:rsidR="000A4A46">
        <w:rPr>
          <w:szCs w:val="24"/>
          <w:lang w:val="en-US"/>
        </w:rPr>
        <w:t xml:space="preserve">. </w:t>
      </w:r>
      <w:r w:rsidR="006F2FA1" w:rsidRPr="007E38C1">
        <w:rPr>
          <w:szCs w:val="24"/>
          <w:lang w:val="en-US"/>
        </w:rPr>
        <w:t>S</w:t>
      </w:r>
      <w:r w:rsidR="000A4A46">
        <w:rPr>
          <w:szCs w:val="24"/>
          <w:lang w:val="en-US"/>
        </w:rPr>
        <w:t>.</w:t>
      </w:r>
      <w:r w:rsidR="006F2FA1" w:rsidRPr="007E38C1">
        <w:rPr>
          <w:szCs w:val="24"/>
          <w:lang w:val="en-US"/>
        </w:rPr>
        <w:t xml:space="preserve"> in Period 1</w:t>
      </w:r>
      <w:r w:rsidR="00B145D9" w:rsidRPr="007E38C1">
        <w:rPr>
          <w:szCs w:val="24"/>
          <w:lang w:val="en-US"/>
        </w:rPr>
        <w:t>, but has</w:t>
      </w:r>
      <w:r w:rsidR="006F2FA1" w:rsidRPr="007E38C1">
        <w:rPr>
          <w:szCs w:val="24"/>
          <w:lang w:val="en-US"/>
        </w:rPr>
        <w:t xml:space="preserve"> move</w:t>
      </w:r>
      <w:r w:rsidR="00B145D9" w:rsidRPr="007E38C1">
        <w:rPr>
          <w:szCs w:val="24"/>
          <w:lang w:val="en-US"/>
        </w:rPr>
        <w:t>d</w:t>
      </w:r>
      <w:r w:rsidR="006F2FA1" w:rsidRPr="007E38C1">
        <w:rPr>
          <w:szCs w:val="24"/>
          <w:lang w:val="en-US"/>
        </w:rPr>
        <w:t xml:space="preserve"> to cluster 3 with Klapper, L</w:t>
      </w:r>
      <w:r w:rsidR="00B145D9" w:rsidRPr="007E38C1">
        <w:rPr>
          <w:szCs w:val="24"/>
          <w:lang w:val="en-US"/>
        </w:rPr>
        <w:t xml:space="preserve"> </w:t>
      </w:r>
      <w:r w:rsidR="006F2FA1" w:rsidRPr="007E38C1">
        <w:rPr>
          <w:szCs w:val="24"/>
          <w:lang w:val="en-US"/>
        </w:rPr>
        <w:t xml:space="preserve">in Period 2. Consequently, we can argue that the comparison between the ACA </w:t>
      </w:r>
      <w:r w:rsidR="00067DA9" w:rsidRPr="007E38C1">
        <w:rPr>
          <w:szCs w:val="24"/>
          <w:lang w:val="en-US"/>
        </w:rPr>
        <w:t>analyses</w:t>
      </w:r>
      <w:r w:rsidR="006F2FA1" w:rsidRPr="007E38C1">
        <w:rPr>
          <w:szCs w:val="24"/>
          <w:lang w:val="en-US"/>
        </w:rPr>
        <w:t xml:space="preserve"> in the two periods reveals that there are some similari</w:t>
      </w:r>
      <w:r w:rsidR="00067DA9" w:rsidRPr="007E38C1">
        <w:rPr>
          <w:szCs w:val="24"/>
          <w:lang w:val="en-US"/>
        </w:rPr>
        <w:t>ti</w:t>
      </w:r>
      <w:r w:rsidR="006F2FA1" w:rsidRPr="007E38C1">
        <w:rPr>
          <w:szCs w:val="24"/>
          <w:lang w:val="en-US"/>
        </w:rPr>
        <w:t xml:space="preserve">es and </w:t>
      </w:r>
      <w:r w:rsidR="00067DA9" w:rsidRPr="007E38C1">
        <w:rPr>
          <w:szCs w:val="24"/>
          <w:lang w:val="en-US"/>
        </w:rPr>
        <w:t>differences</w:t>
      </w:r>
      <w:r w:rsidR="006F2FA1" w:rsidRPr="007E38C1">
        <w:rPr>
          <w:szCs w:val="24"/>
          <w:lang w:val="en-US"/>
        </w:rPr>
        <w:t>.</w:t>
      </w:r>
    </w:p>
    <w:p w14:paraId="19DC38A6" w14:textId="77777777" w:rsidR="00B52F03" w:rsidRPr="007E38C1" w:rsidRDefault="00B52F03" w:rsidP="00F012CA">
      <w:pPr>
        <w:autoSpaceDE w:val="0"/>
        <w:autoSpaceDN w:val="0"/>
        <w:adjustRightInd w:val="0"/>
        <w:jc w:val="both"/>
        <w:rPr>
          <w:b/>
          <w:bCs/>
          <w:szCs w:val="24"/>
          <w:highlight w:val="yellow"/>
          <w:lang w:val="en-US"/>
        </w:rPr>
      </w:pPr>
    </w:p>
    <w:p w14:paraId="22028F6B" w14:textId="719A1BD1" w:rsidR="00B52F03" w:rsidRPr="00B37833" w:rsidRDefault="00B550C5" w:rsidP="00B52F03">
      <w:pPr>
        <w:spacing w:line="480" w:lineRule="auto"/>
        <w:jc w:val="both"/>
        <w:rPr>
          <w:b/>
          <w:szCs w:val="24"/>
          <w:lang w:val="en-US"/>
        </w:rPr>
      </w:pPr>
      <w:r w:rsidRPr="00B37833">
        <w:rPr>
          <w:b/>
          <w:szCs w:val="24"/>
          <w:lang w:val="en-US"/>
        </w:rPr>
        <w:t>4</w:t>
      </w:r>
      <w:r w:rsidR="00B52F03" w:rsidRPr="00B37833">
        <w:rPr>
          <w:b/>
          <w:szCs w:val="24"/>
          <w:lang w:val="en-US"/>
        </w:rPr>
        <w:t>. Discussion</w:t>
      </w:r>
    </w:p>
    <w:p w14:paraId="1B808A24" w14:textId="4475BDC7" w:rsidR="003131D2" w:rsidRPr="007E38C1" w:rsidRDefault="00546CD5" w:rsidP="003131D2">
      <w:pPr>
        <w:spacing w:line="480" w:lineRule="auto"/>
        <w:jc w:val="both"/>
        <w:rPr>
          <w:bCs/>
          <w:szCs w:val="24"/>
          <w:lang w:val="en-US"/>
        </w:rPr>
      </w:pPr>
      <w:r w:rsidRPr="007E38C1">
        <w:rPr>
          <w:bCs/>
          <w:szCs w:val="24"/>
          <w:lang w:val="en-US"/>
        </w:rPr>
        <w:t xml:space="preserve">To assess the progression of FL literature, the present research </w:t>
      </w:r>
      <w:r w:rsidR="0042143B" w:rsidRPr="007E38C1">
        <w:rPr>
          <w:bCs/>
          <w:szCs w:val="24"/>
          <w:lang w:val="en-US"/>
        </w:rPr>
        <w:t>evaluates</w:t>
      </w:r>
      <w:r w:rsidRPr="007E38C1">
        <w:rPr>
          <w:bCs/>
          <w:szCs w:val="24"/>
          <w:lang w:val="en-US"/>
        </w:rPr>
        <w:t xml:space="preserve"> the structure of knowledge by exploring the main authors, articles, journals, institutions, and countries that </w:t>
      </w:r>
      <w:r w:rsidR="00B2417F" w:rsidRPr="007E38C1">
        <w:rPr>
          <w:bCs/>
          <w:szCs w:val="24"/>
          <w:lang w:val="en-US"/>
        </w:rPr>
        <w:t xml:space="preserve">have </w:t>
      </w:r>
      <w:r w:rsidRPr="007E38C1">
        <w:rPr>
          <w:bCs/>
          <w:szCs w:val="24"/>
          <w:lang w:val="en-US"/>
        </w:rPr>
        <w:t>most</w:t>
      </w:r>
      <w:r w:rsidR="00B2417F" w:rsidRPr="007E38C1">
        <w:rPr>
          <w:bCs/>
          <w:szCs w:val="24"/>
          <w:lang w:val="en-US"/>
        </w:rPr>
        <w:t xml:space="preserve"> </w:t>
      </w:r>
      <w:r w:rsidRPr="007E38C1">
        <w:rPr>
          <w:bCs/>
          <w:szCs w:val="24"/>
          <w:lang w:val="en-US"/>
        </w:rPr>
        <w:t>influenced the FL literature. We also explore the intellectual structure of the FL concept by performing co-citation analysis with regards to the authors and journals. Finally, we assess the conceptual structure of the FL concept by exploring the thematic evolution of this concept and the co-occurrence network of the authors’ keyword</w:t>
      </w:r>
      <w:r w:rsidR="00B2417F" w:rsidRPr="007E38C1">
        <w:rPr>
          <w:bCs/>
          <w:szCs w:val="24"/>
          <w:lang w:val="en-US"/>
        </w:rPr>
        <w:t>s</w:t>
      </w:r>
      <w:r w:rsidRPr="007E38C1">
        <w:rPr>
          <w:bCs/>
          <w:szCs w:val="24"/>
          <w:lang w:val="en-US"/>
        </w:rPr>
        <w:t>.</w:t>
      </w:r>
      <w:r w:rsidR="002F4B78" w:rsidRPr="007E38C1">
        <w:rPr>
          <w:bCs/>
          <w:szCs w:val="24"/>
          <w:lang w:val="en-US"/>
        </w:rPr>
        <w:t xml:space="preserve"> </w:t>
      </w:r>
      <w:r w:rsidR="00306209" w:rsidRPr="007E38C1">
        <w:rPr>
          <w:bCs/>
          <w:szCs w:val="24"/>
          <w:lang w:val="en-US"/>
        </w:rPr>
        <w:t>Regarding</w:t>
      </w:r>
      <w:r w:rsidR="00AB348F" w:rsidRPr="007E38C1">
        <w:rPr>
          <w:bCs/>
          <w:szCs w:val="24"/>
          <w:lang w:val="en-US"/>
        </w:rPr>
        <w:t xml:space="preserve"> the structure of knowledge, o</w:t>
      </w:r>
      <w:r w:rsidR="002F4B78" w:rsidRPr="007E38C1">
        <w:rPr>
          <w:bCs/>
          <w:szCs w:val="24"/>
          <w:lang w:val="en-US"/>
        </w:rPr>
        <w:t xml:space="preserve">ur findings show different interesting results. First, consistent </w:t>
      </w:r>
      <w:r w:rsidR="00B2417F" w:rsidRPr="007E38C1">
        <w:rPr>
          <w:bCs/>
          <w:szCs w:val="24"/>
          <w:lang w:val="en-US"/>
        </w:rPr>
        <w:t xml:space="preserve">with </w:t>
      </w:r>
      <w:r w:rsidR="002F4B78" w:rsidRPr="007E38C1">
        <w:rPr>
          <w:bCs/>
          <w:szCs w:val="24"/>
          <w:lang w:val="en-US"/>
        </w:rPr>
        <w:t xml:space="preserve">Bedi et al.’s (2019) result, our study finds </w:t>
      </w:r>
      <w:r w:rsidR="00B2417F" w:rsidRPr="007E38C1">
        <w:rPr>
          <w:bCs/>
          <w:szCs w:val="24"/>
          <w:lang w:val="en-US"/>
        </w:rPr>
        <w:t xml:space="preserve">that </w:t>
      </w:r>
      <w:r w:rsidR="002F4B78" w:rsidRPr="007E38C1">
        <w:rPr>
          <w:bCs/>
          <w:szCs w:val="24"/>
          <w:lang w:val="en-US"/>
        </w:rPr>
        <w:t>the first study in FL begin</w:t>
      </w:r>
      <w:r w:rsidR="00306209" w:rsidRPr="007E38C1">
        <w:rPr>
          <w:bCs/>
          <w:szCs w:val="24"/>
          <w:lang w:val="en-US"/>
        </w:rPr>
        <w:t>s</w:t>
      </w:r>
      <w:r w:rsidR="002F4B78" w:rsidRPr="007E38C1">
        <w:rPr>
          <w:bCs/>
          <w:szCs w:val="24"/>
          <w:lang w:val="en-US"/>
        </w:rPr>
        <w:t xml:space="preserve"> in 1963. </w:t>
      </w:r>
      <w:r w:rsidR="006E213B" w:rsidRPr="007E38C1">
        <w:rPr>
          <w:bCs/>
          <w:szCs w:val="24"/>
          <w:lang w:val="en-US"/>
        </w:rPr>
        <w:t>In addition, Figure 1 shows that the FL literature really begin</w:t>
      </w:r>
      <w:r w:rsidR="00306209" w:rsidRPr="007E38C1">
        <w:rPr>
          <w:bCs/>
          <w:szCs w:val="24"/>
          <w:lang w:val="en-US"/>
        </w:rPr>
        <w:t>s</w:t>
      </w:r>
      <w:r w:rsidR="006E213B" w:rsidRPr="007E38C1">
        <w:rPr>
          <w:bCs/>
          <w:szCs w:val="24"/>
          <w:lang w:val="en-US"/>
        </w:rPr>
        <w:t xml:space="preserve"> in 1995. This result is compatible with some scholars (e.g., McMurtrie, 1999) who highlight that the FL beg</w:t>
      </w:r>
      <w:r w:rsidR="00B2417F" w:rsidRPr="007E38C1">
        <w:rPr>
          <w:bCs/>
          <w:szCs w:val="24"/>
          <w:lang w:val="en-US"/>
        </w:rPr>
        <w:t>a</w:t>
      </w:r>
      <w:r w:rsidR="006E213B" w:rsidRPr="007E38C1">
        <w:rPr>
          <w:bCs/>
          <w:szCs w:val="24"/>
          <w:lang w:val="en-US"/>
        </w:rPr>
        <w:t>n to be pop</w:t>
      </w:r>
      <w:r w:rsidR="000D6439" w:rsidRPr="007E38C1">
        <w:rPr>
          <w:bCs/>
          <w:szCs w:val="24"/>
          <w:lang w:val="en-US"/>
        </w:rPr>
        <w:t>u</w:t>
      </w:r>
      <w:r w:rsidR="006E213B" w:rsidRPr="007E38C1">
        <w:rPr>
          <w:bCs/>
          <w:szCs w:val="24"/>
          <w:lang w:val="en-US"/>
        </w:rPr>
        <w:t xml:space="preserve">lar in the 1990s. To be more specific, our results reveal that the FL literature </w:t>
      </w:r>
      <w:r w:rsidR="0013703F" w:rsidRPr="007E38C1">
        <w:rPr>
          <w:bCs/>
          <w:szCs w:val="24"/>
          <w:lang w:val="en-US"/>
        </w:rPr>
        <w:t xml:space="preserve">has </w:t>
      </w:r>
      <w:r w:rsidR="006E213B" w:rsidRPr="007E38C1">
        <w:rPr>
          <w:bCs/>
          <w:szCs w:val="24"/>
          <w:lang w:val="en-US"/>
        </w:rPr>
        <w:t>gr</w:t>
      </w:r>
      <w:r w:rsidR="0013703F" w:rsidRPr="007E38C1">
        <w:rPr>
          <w:bCs/>
          <w:szCs w:val="24"/>
          <w:lang w:val="en-US"/>
        </w:rPr>
        <w:t>o</w:t>
      </w:r>
      <w:r w:rsidR="006E213B" w:rsidRPr="007E38C1">
        <w:rPr>
          <w:bCs/>
          <w:szCs w:val="24"/>
          <w:lang w:val="en-US"/>
        </w:rPr>
        <w:t>w</w:t>
      </w:r>
      <w:r w:rsidR="0013703F" w:rsidRPr="007E38C1">
        <w:rPr>
          <w:bCs/>
          <w:szCs w:val="24"/>
          <w:lang w:val="en-US"/>
        </w:rPr>
        <w:t>n</w:t>
      </w:r>
      <w:r w:rsidR="006E213B" w:rsidRPr="007E38C1">
        <w:rPr>
          <w:bCs/>
          <w:szCs w:val="24"/>
          <w:lang w:val="en-US"/>
        </w:rPr>
        <w:t xml:space="preserve"> and decline</w:t>
      </w:r>
      <w:r w:rsidR="0013703F" w:rsidRPr="007E38C1">
        <w:rPr>
          <w:bCs/>
          <w:szCs w:val="24"/>
          <w:lang w:val="en-US"/>
        </w:rPr>
        <w:t>d</w:t>
      </w:r>
      <w:r w:rsidR="006E213B" w:rsidRPr="007E38C1">
        <w:rPr>
          <w:bCs/>
          <w:szCs w:val="24"/>
          <w:lang w:val="en-US"/>
        </w:rPr>
        <w:t xml:space="preserve"> since 1995, but </w:t>
      </w:r>
      <w:r w:rsidR="0013703F" w:rsidRPr="007E38C1">
        <w:rPr>
          <w:bCs/>
          <w:szCs w:val="24"/>
          <w:lang w:val="en-US"/>
        </w:rPr>
        <w:t>has</w:t>
      </w:r>
      <w:r w:rsidR="006E213B" w:rsidRPr="007E38C1">
        <w:rPr>
          <w:bCs/>
          <w:szCs w:val="24"/>
          <w:lang w:val="en-US"/>
        </w:rPr>
        <w:t xml:space="preserve"> globally </w:t>
      </w:r>
      <w:r w:rsidR="0013703F" w:rsidRPr="007E38C1">
        <w:rPr>
          <w:bCs/>
          <w:szCs w:val="24"/>
          <w:lang w:val="en-US"/>
        </w:rPr>
        <w:t xml:space="preserve">been </w:t>
      </w:r>
      <w:r w:rsidR="006E213B" w:rsidRPr="007E38C1">
        <w:rPr>
          <w:bCs/>
          <w:szCs w:val="24"/>
          <w:lang w:val="en-US"/>
        </w:rPr>
        <w:t>increasing since 2012.</w:t>
      </w:r>
      <w:r w:rsidR="00AB348F" w:rsidRPr="007E38C1">
        <w:rPr>
          <w:bCs/>
          <w:szCs w:val="24"/>
          <w:lang w:val="en-US"/>
        </w:rPr>
        <w:t xml:space="preserve"> </w:t>
      </w:r>
      <w:r w:rsidR="006E213B" w:rsidRPr="007E38C1">
        <w:rPr>
          <w:bCs/>
          <w:szCs w:val="24"/>
          <w:lang w:val="en-US"/>
        </w:rPr>
        <w:t xml:space="preserve">Second, </w:t>
      </w:r>
      <w:r w:rsidR="007F08AC" w:rsidRPr="007E38C1">
        <w:rPr>
          <w:bCs/>
          <w:szCs w:val="24"/>
          <w:lang w:val="en-US"/>
        </w:rPr>
        <w:t xml:space="preserve">by comparing two periods, we show that the three </w:t>
      </w:r>
      <w:r w:rsidR="0013703F" w:rsidRPr="007E38C1">
        <w:rPr>
          <w:bCs/>
          <w:szCs w:val="24"/>
          <w:lang w:val="en-US"/>
        </w:rPr>
        <w:t xml:space="preserve">most </w:t>
      </w:r>
      <w:r w:rsidR="007F08AC" w:rsidRPr="007E38C1">
        <w:rPr>
          <w:bCs/>
          <w:szCs w:val="24"/>
          <w:lang w:val="en-US"/>
        </w:rPr>
        <w:t>influen</w:t>
      </w:r>
      <w:r w:rsidR="0013703F" w:rsidRPr="007E38C1">
        <w:rPr>
          <w:bCs/>
          <w:szCs w:val="24"/>
          <w:lang w:val="en-US"/>
        </w:rPr>
        <w:t>tial</w:t>
      </w:r>
      <w:r w:rsidR="007F08AC" w:rsidRPr="007E38C1">
        <w:rPr>
          <w:bCs/>
          <w:szCs w:val="24"/>
          <w:lang w:val="en-US"/>
        </w:rPr>
        <w:t xml:space="preserve"> authors in the first period (1963</w:t>
      </w:r>
      <w:r w:rsidR="0013703F" w:rsidRPr="007E38C1">
        <w:rPr>
          <w:bCs/>
          <w:szCs w:val="24"/>
          <w:lang w:val="en-US"/>
        </w:rPr>
        <w:t>–</w:t>
      </w:r>
      <w:r w:rsidR="007F08AC" w:rsidRPr="007E38C1">
        <w:rPr>
          <w:bCs/>
          <w:szCs w:val="24"/>
          <w:lang w:val="en-US"/>
        </w:rPr>
        <w:t>20</w:t>
      </w:r>
      <w:r w:rsidR="00B15D48" w:rsidRPr="007E38C1">
        <w:rPr>
          <w:bCs/>
          <w:szCs w:val="24"/>
          <w:lang w:val="en-US"/>
        </w:rPr>
        <w:t>15</w:t>
      </w:r>
      <w:r w:rsidR="007F08AC" w:rsidRPr="007E38C1">
        <w:rPr>
          <w:bCs/>
          <w:szCs w:val="24"/>
          <w:lang w:val="en-US"/>
        </w:rPr>
        <w:t>) are Lusardi</w:t>
      </w:r>
      <w:r w:rsidR="000A4A46">
        <w:rPr>
          <w:bCs/>
          <w:szCs w:val="24"/>
          <w:lang w:val="en-US"/>
        </w:rPr>
        <w:t>,</w:t>
      </w:r>
      <w:r w:rsidR="007F08AC" w:rsidRPr="007E38C1">
        <w:rPr>
          <w:bCs/>
          <w:szCs w:val="24"/>
          <w:lang w:val="en-US"/>
        </w:rPr>
        <w:t xml:space="preserve"> A</w:t>
      </w:r>
      <w:r w:rsidR="000A4A46">
        <w:rPr>
          <w:bCs/>
          <w:szCs w:val="24"/>
          <w:lang w:val="en-US"/>
        </w:rPr>
        <w:t>.</w:t>
      </w:r>
      <w:r w:rsidR="007F08AC" w:rsidRPr="007E38C1">
        <w:rPr>
          <w:bCs/>
          <w:szCs w:val="24"/>
          <w:lang w:val="en-US"/>
        </w:rPr>
        <w:t>, Mitchell</w:t>
      </w:r>
      <w:r w:rsidR="000A4A46">
        <w:rPr>
          <w:bCs/>
          <w:szCs w:val="24"/>
          <w:lang w:val="en-US"/>
        </w:rPr>
        <w:t>,</w:t>
      </w:r>
      <w:r w:rsidR="007F08AC" w:rsidRPr="007E38C1">
        <w:rPr>
          <w:bCs/>
          <w:szCs w:val="24"/>
          <w:lang w:val="en-US"/>
        </w:rPr>
        <w:t xml:space="preserve"> O</w:t>
      </w:r>
      <w:r w:rsidR="000A4A46">
        <w:rPr>
          <w:bCs/>
          <w:szCs w:val="24"/>
          <w:lang w:val="en-US"/>
        </w:rPr>
        <w:t>.</w:t>
      </w:r>
      <w:r w:rsidR="00B15D48" w:rsidRPr="007E38C1">
        <w:rPr>
          <w:bCs/>
          <w:szCs w:val="24"/>
          <w:lang w:val="en-US"/>
        </w:rPr>
        <w:t xml:space="preserve">, </w:t>
      </w:r>
      <w:r w:rsidR="0013703F" w:rsidRPr="007E38C1">
        <w:rPr>
          <w:bCs/>
          <w:szCs w:val="24"/>
          <w:lang w:val="en-US"/>
        </w:rPr>
        <w:t xml:space="preserve">and </w:t>
      </w:r>
      <w:r w:rsidR="00B15D48" w:rsidRPr="007E38C1">
        <w:rPr>
          <w:bCs/>
          <w:szCs w:val="24"/>
          <w:lang w:val="en-US"/>
        </w:rPr>
        <w:t>Xiao</w:t>
      </w:r>
      <w:r w:rsidR="000A4A46">
        <w:rPr>
          <w:bCs/>
          <w:szCs w:val="24"/>
          <w:lang w:val="en-US"/>
        </w:rPr>
        <w:t>,</w:t>
      </w:r>
      <w:r w:rsidR="00B15D48" w:rsidRPr="007E38C1">
        <w:rPr>
          <w:bCs/>
          <w:szCs w:val="24"/>
          <w:lang w:val="en-US"/>
        </w:rPr>
        <w:t xml:space="preserve"> J</w:t>
      </w:r>
      <w:r w:rsidR="000A4A46">
        <w:rPr>
          <w:bCs/>
          <w:szCs w:val="24"/>
          <w:lang w:val="en-US"/>
        </w:rPr>
        <w:t>.</w:t>
      </w:r>
      <w:r w:rsidR="00B15D48" w:rsidRPr="007E38C1">
        <w:rPr>
          <w:bCs/>
          <w:szCs w:val="24"/>
          <w:lang w:val="en-US"/>
        </w:rPr>
        <w:t xml:space="preserve"> </w:t>
      </w:r>
      <w:r w:rsidR="007F08AC" w:rsidRPr="007E38C1">
        <w:rPr>
          <w:bCs/>
          <w:szCs w:val="24"/>
          <w:lang w:val="en-US"/>
        </w:rPr>
        <w:t>(see Table 3)</w:t>
      </w:r>
      <w:r w:rsidR="0013703F" w:rsidRPr="007E38C1">
        <w:rPr>
          <w:bCs/>
          <w:szCs w:val="24"/>
          <w:lang w:val="en-US"/>
        </w:rPr>
        <w:t xml:space="preserve"> respectively</w:t>
      </w:r>
      <w:r w:rsidR="00411FC4" w:rsidRPr="007E38C1">
        <w:rPr>
          <w:bCs/>
          <w:szCs w:val="24"/>
          <w:lang w:val="en-US"/>
        </w:rPr>
        <w:t xml:space="preserve">, </w:t>
      </w:r>
      <w:r w:rsidR="00B15D48" w:rsidRPr="007E38C1">
        <w:rPr>
          <w:bCs/>
          <w:szCs w:val="24"/>
          <w:lang w:val="en-US"/>
        </w:rPr>
        <w:t xml:space="preserve">but in </w:t>
      </w:r>
      <w:r w:rsidR="00C2319A" w:rsidRPr="007E38C1">
        <w:rPr>
          <w:bCs/>
          <w:szCs w:val="24"/>
          <w:lang w:val="en-US"/>
        </w:rPr>
        <w:t>the second</w:t>
      </w:r>
      <w:r w:rsidR="00B15D48" w:rsidRPr="007E38C1">
        <w:rPr>
          <w:bCs/>
          <w:szCs w:val="24"/>
          <w:lang w:val="en-US"/>
        </w:rPr>
        <w:t xml:space="preserve"> period (2016</w:t>
      </w:r>
      <w:r w:rsidR="0013703F" w:rsidRPr="007E38C1">
        <w:rPr>
          <w:bCs/>
          <w:szCs w:val="24"/>
          <w:lang w:val="en-US"/>
        </w:rPr>
        <w:t>–</w:t>
      </w:r>
      <w:r w:rsidR="00B15D48" w:rsidRPr="007E38C1">
        <w:rPr>
          <w:bCs/>
          <w:szCs w:val="24"/>
          <w:lang w:val="en-US"/>
        </w:rPr>
        <w:t xml:space="preserve">2021) </w:t>
      </w:r>
      <w:r w:rsidR="007F08AC" w:rsidRPr="007E38C1">
        <w:rPr>
          <w:bCs/>
          <w:szCs w:val="24"/>
          <w:lang w:val="en-US"/>
        </w:rPr>
        <w:t>Lusardi</w:t>
      </w:r>
      <w:r w:rsidR="000A4A46">
        <w:rPr>
          <w:bCs/>
          <w:szCs w:val="24"/>
          <w:lang w:val="en-US"/>
        </w:rPr>
        <w:t>,</w:t>
      </w:r>
      <w:r w:rsidR="007F08AC" w:rsidRPr="007E38C1">
        <w:rPr>
          <w:bCs/>
          <w:szCs w:val="24"/>
          <w:lang w:val="en-US"/>
        </w:rPr>
        <w:t xml:space="preserve"> A</w:t>
      </w:r>
      <w:r w:rsidR="000A4A46">
        <w:rPr>
          <w:bCs/>
          <w:szCs w:val="24"/>
          <w:lang w:val="en-US"/>
        </w:rPr>
        <w:t>.</w:t>
      </w:r>
      <w:r w:rsidR="007F08AC" w:rsidRPr="007E38C1">
        <w:rPr>
          <w:bCs/>
          <w:szCs w:val="24"/>
          <w:lang w:val="en-US"/>
        </w:rPr>
        <w:t xml:space="preserve"> </w:t>
      </w:r>
      <w:r w:rsidR="0013703F" w:rsidRPr="007E38C1">
        <w:rPr>
          <w:bCs/>
          <w:szCs w:val="24"/>
          <w:lang w:val="en-US"/>
        </w:rPr>
        <w:t>moves to</w:t>
      </w:r>
      <w:r w:rsidR="00B15D48" w:rsidRPr="007E38C1">
        <w:rPr>
          <w:bCs/>
          <w:szCs w:val="24"/>
          <w:lang w:val="en-US"/>
        </w:rPr>
        <w:t xml:space="preserve"> the second position and Xiao</w:t>
      </w:r>
      <w:r w:rsidR="000A4A46">
        <w:rPr>
          <w:bCs/>
          <w:szCs w:val="24"/>
          <w:lang w:val="en-US"/>
        </w:rPr>
        <w:t>,</w:t>
      </w:r>
      <w:r w:rsidR="00B15D48" w:rsidRPr="007E38C1">
        <w:rPr>
          <w:bCs/>
          <w:szCs w:val="24"/>
          <w:lang w:val="en-US"/>
        </w:rPr>
        <w:t xml:space="preserve"> J</w:t>
      </w:r>
      <w:r w:rsidR="000A4A46">
        <w:rPr>
          <w:bCs/>
          <w:szCs w:val="24"/>
          <w:lang w:val="en-US"/>
        </w:rPr>
        <w:t xml:space="preserve">. </w:t>
      </w:r>
      <w:r w:rsidR="00B15D48" w:rsidRPr="007E38C1">
        <w:rPr>
          <w:bCs/>
          <w:szCs w:val="24"/>
          <w:lang w:val="en-US"/>
        </w:rPr>
        <w:t>J</w:t>
      </w:r>
      <w:r w:rsidR="000A4A46">
        <w:rPr>
          <w:bCs/>
          <w:szCs w:val="24"/>
          <w:lang w:val="en-US"/>
        </w:rPr>
        <w:t>.</w:t>
      </w:r>
      <w:r w:rsidR="00B15D48" w:rsidRPr="007E38C1">
        <w:rPr>
          <w:bCs/>
          <w:szCs w:val="24"/>
          <w:lang w:val="en-US"/>
        </w:rPr>
        <w:t xml:space="preserve"> has the first position.</w:t>
      </w:r>
      <w:r w:rsidR="00C2319A" w:rsidRPr="007E38C1">
        <w:rPr>
          <w:bCs/>
          <w:szCs w:val="24"/>
          <w:lang w:val="en-US"/>
        </w:rPr>
        <w:t xml:space="preserve"> </w:t>
      </w:r>
      <w:r w:rsidR="003131D2" w:rsidRPr="007E38C1">
        <w:rPr>
          <w:bCs/>
          <w:szCs w:val="24"/>
          <w:lang w:val="en-US"/>
        </w:rPr>
        <w:t>This last result is consistent with Goyal and Kumar’s (2021) research</w:t>
      </w:r>
      <w:r w:rsidR="0013703F" w:rsidRPr="007E38C1">
        <w:rPr>
          <w:bCs/>
          <w:szCs w:val="24"/>
          <w:lang w:val="en-US"/>
        </w:rPr>
        <w:t>,</w:t>
      </w:r>
      <w:r w:rsidR="003131D2" w:rsidRPr="007E38C1">
        <w:rPr>
          <w:bCs/>
          <w:szCs w:val="24"/>
          <w:lang w:val="en-US"/>
        </w:rPr>
        <w:t xml:space="preserve"> in which they find the same influen</w:t>
      </w:r>
      <w:r w:rsidR="0013703F" w:rsidRPr="007E38C1">
        <w:rPr>
          <w:bCs/>
          <w:szCs w:val="24"/>
          <w:lang w:val="en-US"/>
        </w:rPr>
        <w:t>tial</w:t>
      </w:r>
      <w:r w:rsidR="003131D2" w:rsidRPr="007E38C1">
        <w:rPr>
          <w:bCs/>
          <w:szCs w:val="24"/>
          <w:lang w:val="en-US"/>
        </w:rPr>
        <w:t xml:space="preserve"> authors. However, </w:t>
      </w:r>
      <w:r w:rsidR="00C2319A" w:rsidRPr="007E38C1">
        <w:rPr>
          <w:bCs/>
          <w:szCs w:val="24"/>
          <w:lang w:val="en-US"/>
        </w:rPr>
        <w:t>the most influen</w:t>
      </w:r>
      <w:r w:rsidR="0013703F" w:rsidRPr="007E38C1">
        <w:rPr>
          <w:bCs/>
          <w:szCs w:val="24"/>
          <w:lang w:val="en-US"/>
        </w:rPr>
        <w:t>tial</w:t>
      </w:r>
      <w:r w:rsidR="00C2319A" w:rsidRPr="007E38C1">
        <w:rPr>
          <w:bCs/>
          <w:szCs w:val="24"/>
          <w:lang w:val="en-US"/>
        </w:rPr>
        <w:t xml:space="preserve"> authors in </w:t>
      </w:r>
      <w:r w:rsidR="00C2319A" w:rsidRPr="007E38C1">
        <w:rPr>
          <w:bCs/>
          <w:szCs w:val="24"/>
          <w:lang w:val="en-US"/>
        </w:rPr>
        <w:lastRenderedPageBreak/>
        <w:t xml:space="preserve">Bedi et al.’s (2019) </w:t>
      </w:r>
      <w:r w:rsidR="0013703F" w:rsidRPr="007E38C1">
        <w:rPr>
          <w:bCs/>
          <w:szCs w:val="24"/>
          <w:lang w:val="en-US"/>
        </w:rPr>
        <w:t xml:space="preserve">work </w:t>
      </w:r>
      <w:r w:rsidR="00C2319A" w:rsidRPr="007E38C1">
        <w:rPr>
          <w:bCs/>
          <w:szCs w:val="24"/>
          <w:lang w:val="en-US"/>
        </w:rPr>
        <w:t xml:space="preserve">were </w:t>
      </w:r>
      <w:r w:rsidR="00B15D48" w:rsidRPr="007E38C1">
        <w:rPr>
          <w:bCs/>
          <w:szCs w:val="24"/>
          <w:lang w:val="en-US"/>
        </w:rPr>
        <w:t>Lusardi</w:t>
      </w:r>
      <w:r w:rsidR="000A4A46">
        <w:rPr>
          <w:bCs/>
          <w:szCs w:val="24"/>
          <w:lang w:val="en-US"/>
        </w:rPr>
        <w:t>,</w:t>
      </w:r>
      <w:r w:rsidR="00C2319A" w:rsidRPr="007E38C1">
        <w:rPr>
          <w:bCs/>
          <w:szCs w:val="24"/>
          <w:lang w:val="en-US"/>
        </w:rPr>
        <w:t xml:space="preserve"> A</w:t>
      </w:r>
      <w:r w:rsidR="000A4A46">
        <w:rPr>
          <w:bCs/>
          <w:szCs w:val="24"/>
          <w:lang w:val="en-US"/>
        </w:rPr>
        <w:t>.</w:t>
      </w:r>
      <w:r w:rsidR="00B15D48" w:rsidRPr="007E38C1">
        <w:rPr>
          <w:bCs/>
          <w:szCs w:val="24"/>
          <w:lang w:val="en-US"/>
        </w:rPr>
        <w:t>,</w:t>
      </w:r>
      <w:r w:rsidR="00C2319A" w:rsidRPr="007E38C1">
        <w:rPr>
          <w:bCs/>
          <w:szCs w:val="24"/>
          <w:lang w:val="en-US"/>
        </w:rPr>
        <w:t xml:space="preserve"> </w:t>
      </w:r>
      <w:r w:rsidR="00B15D48" w:rsidRPr="007E38C1">
        <w:rPr>
          <w:bCs/>
          <w:szCs w:val="24"/>
          <w:lang w:val="en-US"/>
        </w:rPr>
        <w:t>Mitchell</w:t>
      </w:r>
      <w:r w:rsidR="000A4A46">
        <w:rPr>
          <w:bCs/>
          <w:szCs w:val="24"/>
          <w:lang w:val="en-US"/>
        </w:rPr>
        <w:t>,</w:t>
      </w:r>
      <w:r w:rsidR="00B15D48" w:rsidRPr="007E38C1">
        <w:rPr>
          <w:bCs/>
          <w:szCs w:val="24"/>
          <w:lang w:val="en-US"/>
        </w:rPr>
        <w:t xml:space="preserve"> O</w:t>
      </w:r>
      <w:r w:rsidR="000A4A46">
        <w:rPr>
          <w:bCs/>
          <w:szCs w:val="24"/>
          <w:lang w:val="en-US"/>
        </w:rPr>
        <w:t xml:space="preserve">. </w:t>
      </w:r>
      <w:r w:rsidR="00B15D48" w:rsidRPr="007E38C1">
        <w:rPr>
          <w:bCs/>
          <w:szCs w:val="24"/>
          <w:lang w:val="en-US"/>
        </w:rPr>
        <w:t>S</w:t>
      </w:r>
      <w:r w:rsidR="000A4A46">
        <w:rPr>
          <w:bCs/>
          <w:szCs w:val="24"/>
          <w:lang w:val="en-US"/>
        </w:rPr>
        <w:t>.</w:t>
      </w:r>
      <w:r w:rsidR="00C2319A" w:rsidRPr="007E38C1">
        <w:rPr>
          <w:bCs/>
          <w:szCs w:val="24"/>
          <w:lang w:val="en-US"/>
        </w:rPr>
        <w:t xml:space="preserve">, and </w:t>
      </w:r>
      <w:r w:rsidR="00B15D48" w:rsidRPr="007E38C1">
        <w:rPr>
          <w:bCs/>
          <w:szCs w:val="24"/>
          <w:lang w:val="en-US"/>
        </w:rPr>
        <w:t>Bennett</w:t>
      </w:r>
      <w:r w:rsidR="000A4A46">
        <w:rPr>
          <w:bCs/>
          <w:szCs w:val="24"/>
          <w:lang w:val="en-US"/>
        </w:rPr>
        <w:t>,</w:t>
      </w:r>
      <w:r w:rsidR="00B15D48" w:rsidRPr="007E38C1">
        <w:rPr>
          <w:bCs/>
          <w:szCs w:val="24"/>
          <w:lang w:val="en-US"/>
        </w:rPr>
        <w:t xml:space="preserve"> D</w:t>
      </w:r>
      <w:r w:rsidR="000A4A46">
        <w:rPr>
          <w:bCs/>
          <w:szCs w:val="24"/>
          <w:lang w:val="en-US"/>
        </w:rPr>
        <w:t xml:space="preserve">. </w:t>
      </w:r>
      <w:r w:rsidR="00B15D48" w:rsidRPr="007E38C1">
        <w:rPr>
          <w:bCs/>
          <w:szCs w:val="24"/>
          <w:lang w:val="en-US"/>
        </w:rPr>
        <w:t>A</w:t>
      </w:r>
      <w:r w:rsidR="000A4A46">
        <w:rPr>
          <w:bCs/>
          <w:szCs w:val="24"/>
          <w:lang w:val="en-US"/>
        </w:rPr>
        <w:t>.</w:t>
      </w:r>
      <w:r w:rsidR="0013703F" w:rsidRPr="007E38C1">
        <w:rPr>
          <w:bCs/>
          <w:szCs w:val="24"/>
          <w:lang w:val="en-US"/>
        </w:rPr>
        <w:t xml:space="preserve"> respectively</w:t>
      </w:r>
      <w:r w:rsidR="003131D2" w:rsidRPr="007E38C1">
        <w:rPr>
          <w:bCs/>
          <w:szCs w:val="24"/>
          <w:lang w:val="en-US"/>
        </w:rPr>
        <w:t>.</w:t>
      </w:r>
      <w:r w:rsidR="00C2319A" w:rsidRPr="007E38C1">
        <w:rPr>
          <w:bCs/>
          <w:szCs w:val="24"/>
          <w:lang w:val="en-US"/>
        </w:rPr>
        <w:t xml:space="preserve"> </w:t>
      </w:r>
      <w:r w:rsidR="003131D2" w:rsidRPr="007E38C1">
        <w:rPr>
          <w:bCs/>
          <w:szCs w:val="24"/>
          <w:lang w:val="en-US"/>
        </w:rPr>
        <w:t>Third, the most influen</w:t>
      </w:r>
      <w:r w:rsidR="0013703F" w:rsidRPr="007E38C1">
        <w:rPr>
          <w:bCs/>
          <w:szCs w:val="24"/>
          <w:lang w:val="en-US"/>
        </w:rPr>
        <w:t>tial</w:t>
      </w:r>
      <w:r w:rsidR="003131D2" w:rsidRPr="007E38C1">
        <w:rPr>
          <w:bCs/>
          <w:szCs w:val="24"/>
          <w:lang w:val="en-US"/>
        </w:rPr>
        <w:t xml:space="preserve"> </w:t>
      </w:r>
      <w:r w:rsidR="00AB348F" w:rsidRPr="007E38C1">
        <w:rPr>
          <w:bCs/>
          <w:szCs w:val="24"/>
          <w:lang w:val="en-US"/>
        </w:rPr>
        <w:t>affiliation</w:t>
      </w:r>
      <w:r w:rsidR="0089007D" w:rsidRPr="007E38C1">
        <w:rPr>
          <w:bCs/>
          <w:szCs w:val="24"/>
          <w:lang w:val="en-US"/>
        </w:rPr>
        <w:t>s</w:t>
      </w:r>
      <w:r w:rsidR="003131D2" w:rsidRPr="007E38C1">
        <w:rPr>
          <w:bCs/>
          <w:szCs w:val="24"/>
          <w:lang w:val="en-US"/>
        </w:rPr>
        <w:t xml:space="preserve"> in our research are </w:t>
      </w:r>
      <w:r w:rsidR="0013703F" w:rsidRPr="007E38C1">
        <w:rPr>
          <w:bCs/>
          <w:szCs w:val="24"/>
          <w:lang w:val="en-US"/>
        </w:rPr>
        <w:t xml:space="preserve">the </w:t>
      </w:r>
      <w:r w:rsidR="00AB348F" w:rsidRPr="007E38C1">
        <w:rPr>
          <w:bCs/>
          <w:szCs w:val="24"/>
          <w:lang w:val="en-US"/>
        </w:rPr>
        <w:t>University of Wisconsin, Washington University</w:t>
      </w:r>
      <w:r w:rsidR="0013703F" w:rsidRPr="007E38C1">
        <w:rPr>
          <w:bCs/>
          <w:szCs w:val="24"/>
          <w:lang w:val="en-US"/>
        </w:rPr>
        <w:t>,</w:t>
      </w:r>
      <w:r w:rsidR="00AB348F" w:rsidRPr="007E38C1">
        <w:rPr>
          <w:bCs/>
          <w:szCs w:val="24"/>
          <w:lang w:val="en-US"/>
        </w:rPr>
        <w:t xml:space="preserve"> and Ohio State University</w:t>
      </w:r>
      <w:r w:rsidR="0013703F" w:rsidRPr="007E38C1">
        <w:rPr>
          <w:bCs/>
          <w:szCs w:val="24"/>
          <w:lang w:val="en-US"/>
        </w:rPr>
        <w:t xml:space="preserve"> respectively</w:t>
      </w:r>
      <w:r w:rsidR="00AB348F" w:rsidRPr="007E38C1">
        <w:rPr>
          <w:bCs/>
          <w:szCs w:val="24"/>
          <w:lang w:val="en-US"/>
        </w:rPr>
        <w:t xml:space="preserve"> in </w:t>
      </w:r>
      <w:r w:rsidR="008506D1" w:rsidRPr="007E38C1">
        <w:rPr>
          <w:bCs/>
          <w:szCs w:val="24"/>
          <w:lang w:val="en-US"/>
        </w:rPr>
        <w:t>the global period (1963</w:t>
      </w:r>
      <w:r w:rsidR="0013703F" w:rsidRPr="007E38C1">
        <w:rPr>
          <w:bCs/>
          <w:szCs w:val="24"/>
          <w:lang w:val="en-US"/>
        </w:rPr>
        <w:t>–</w:t>
      </w:r>
      <w:r w:rsidR="008506D1" w:rsidRPr="007E38C1">
        <w:rPr>
          <w:bCs/>
          <w:szCs w:val="24"/>
          <w:lang w:val="en-US"/>
        </w:rPr>
        <w:t xml:space="preserve">2021). </w:t>
      </w:r>
      <w:r w:rsidR="0030548E" w:rsidRPr="007E38C1">
        <w:rPr>
          <w:bCs/>
          <w:szCs w:val="24"/>
          <w:lang w:val="en-US"/>
        </w:rPr>
        <w:t xml:space="preserve">Our result highlights that the dominance of the University of Wisconsin comes from Period 2, but it was in the third place in </w:t>
      </w:r>
      <w:r w:rsidR="0013703F" w:rsidRPr="007E38C1">
        <w:rPr>
          <w:bCs/>
          <w:szCs w:val="24"/>
          <w:lang w:val="en-US"/>
        </w:rPr>
        <w:t>P</w:t>
      </w:r>
      <w:r w:rsidR="00B85949" w:rsidRPr="007E38C1">
        <w:rPr>
          <w:bCs/>
          <w:szCs w:val="24"/>
          <w:lang w:val="en-US"/>
        </w:rPr>
        <w:t>eriod 1. This last result is consistent with the Goyal and Kumar (2021) study.</w:t>
      </w:r>
    </w:p>
    <w:p w14:paraId="191582E4" w14:textId="01D3DA3A" w:rsidR="00D655F2" w:rsidRPr="007E38C1" w:rsidRDefault="00B85949" w:rsidP="007E38C1">
      <w:pPr>
        <w:spacing w:line="480" w:lineRule="auto"/>
        <w:ind w:firstLine="720"/>
        <w:jc w:val="both"/>
        <w:rPr>
          <w:bCs/>
          <w:szCs w:val="24"/>
          <w:lang w:val="en-US"/>
        </w:rPr>
      </w:pPr>
      <w:r w:rsidRPr="007E38C1">
        <w:rPr>
          <w:bCs/>
          <w:szCs w:val="24"/>
          <w:lang w:val="en-US"/>
        </w:rPr>
        <w:t xml:space="preserve">In regard </w:t>
      </w:r>
      <w:r w:rsidR="0013703F" w:rsidRPr="007E38C1">
        <w:rPr>
          <w:bCs/>
          <w:szCs w:val="24"/>
          <w:lang w:val="en-US"/>
        </w:rPr>
        <w:t xml:space="preserve">to </w:t>
      </w:r>
      <w:r w:rsidRPr="007E38C1">
        <w:rPr>
          <w:bCs/>
          <w:szCs w:val="24"/>
          <w:lang w:val="en-US"/>
        </w:rPr>
        <w:t xml:space="preserve">the </w:t>
      </w:r>
      <w:r w:rsidR="00DA10E6" w:rsidRPr="007E38C1">
        <w:rPr>
          <w:bCs/>
          <w:szCs w:val="24"/>
          <w:lang w:val="en-US"/>
        </w:rPr>
        <w:t>conceptual</w:t>
      </w:r>
      <w:r w:rsidRPr="007E38C1">
        <w:rPr>
          <w:bCs/>
          <w:szCs w:val="24"/>
          <w:lang w:val="en-US"/>
        </w:rPr>
        <w:t xml:space="preserve"> structure, there is a significant change between the </w:t>
      </w:r>
      <w:r w:rsidR="00D655F2" w:rsidRPr="007E38C1">
        <w:rPr>
          <w:bCs/>
          <w:szCs w:val="24"/>
          <w:lang w:val="en-US"/>
        </w:rPr>
        <w:t>two periods (1963</w:t>
      </w:r>
      <w:r w:rsidR="00BD1BBA" w:rsidRPr="007E38C1">
        <w:rPr>
          <w:bCs/>
          <w:szCs w:val="24"/>
          <w:lang w:val="en-US"/>
        </w:rPr>
        <w:t>–</w:t>
      </w:r>
      <w:r w:rsidR="00D655F2" w:rsidRPr="007E38C1">
        <w:rPr>
          <w:bCs/>
          <w:szCs w:val="24"/>
          <w:lang w:val="en-US"/>
        </w:rPr>
        <w:t>2015 vs</w:t>
      </w:r>
      <w:r w:rsidR="00BD1BBA" w:rsidRPr="007E38C1">
        <w:rPr>
          <w:bCs/>
          <w:szCs w:val="24"/>
          <w:lang w:val="en-US"/>
        </w:rPr>
        <w:t>.</w:t>
      </w:r>
      <w:r w:rsidR="00D655F2" w:rsidRPr="007E38C1">
        <w:rPr>
          <w:bCs/>
          <w:szCs w:val="24"/>
          <w:lang w:val="en-US"/>
        </w:rPr>
        <w:t xml:space="preserve"> 2016</w:t>
      </w:r>
      <w:r w:rsidR="00BD1BBA" w:rsidRPr="007E38C1">
        <w:rPr>
          <w:bCs/>
          <w:szCs w:val="24"/>
          <w:lang w:val="en-US"/>
        </w:rPr>
        <w:t>–</w:t>
      </w:r>
      <w:r w:rsidR="00D655F2" w:rsidRPr="007E38C1">
        <w:rPr>
          <w:bCs/>
          <w:szCs w:val="24"/>
          <w:lang w:val="en-US"/>
        </w:rPr>
        <w:t xml:space="preserve">2021). Indeed, the </w:t>
      </w:r>
      <w:r w:rsidR="0013703F" w:rsidRPr="007E38C1">
        <w:rPr>
          <w:bCs/>
          <w:szCs w:val="24"/>
          <w:lang w:val="en-US"/>
        </w:rPr>
        <w:t xml:space="preserve">highest </w:t>
      </w:r>
      <w:r w:rsidRPr="007E38C1">
        <w:rPr>
          <w:bCs/>
          <w:szCs w:val="24"/>
          <w:lang w:val="en-US"/>
        </w:rPr>
        <w:t xml:space="preserve">frequency words </w:t>
      </w:r>
      <w:r w:rsidR="00D655F2" w:rsidRPr="007E38C1">
        <w:rPr>
          <w:bCs/>
          <w:szCs w:val="24"/>
          <w:lang w:val="en-US"/>
        </w:rPr>
        <w:t>in Period 1</w:t>
      </w:r>
      <w:r w:rsidR="0089007D" w:rsidRPr="007E38C1">
        <w:rPr>
          <w:bCs/>
          <w:szCs w:val="24"/>
          <w:lang w:val="en-US"/>
        </w:rPr>
        <w:t xml:space="preserve"> </w:t>
      </w:r>
      <w:r w:rsidR="0013703F" w:rsidRPr="007E38C1">
        <w:rPr>
          <w:bCs/>
          <w:szCs w:val="24"/>
          <w:lang w:val="en-US"/>
        </w:rPr>
        <w:t xml:space="preserve">are </w:t>
      </w:r>
      <w:r w:rsidR="00D655F2" w:rsidRPr="007E38C1">
        <w:rPr>
          <w:bCs/>
          <w:szCs w:val="24"/>
          <w:lang w:val="en-US"/>
        </w:rPr>
        <w:t>financial education, financial capability, and financial behavior, but in Period 2 the</w:t>
      </w:r>
      <w:r w:rsidR="0013703F" w:rsidRPr="007E38C1">
        <w:rPr>
          <w:bCs/>
          <w:szCs w:val="24"/>
          <w:lang w:val="en-US"/>
        </w:rPr>
        <w:t>se</w:t>
      </w:r>
      <w:r w:rsidR="00D655F2" w:rsidRPr="007E38C1">
        <w:rPr>
          <w:bCs/>
          <w:szCs w:val="24"/>
          <w:lang w:val="en-US"/>
        </w:rPr>
        <w:t xml:space="preserve"> are financial education, financial behavior, and financial knowledge.</w:t>
      </w:r>
      <w:r w:rsidR="00CA7F04" w:rsidRPr="007E38C1">
        <w:rPr>
          <w:bCs/>
          <w:szCs w:val="24"/>
          <w:lang w:val="en-US"/>
        </w:rPr>
        <w:t xml:space="preserve"> </w:t>
      </w:r>
      <w:r w:rsidR="0013703F" w:rsidRPr="007E38C1">
        <w:rPr>
          <w:bCs/>
          <w:szCs w:val="24"/>
          <w:lang w:val="en-US"/>
        </w:rPr>
        <w:t>Furthermore</w:t>
      </w:r>
      <w:r w:rsidR="00CA7F04" w:rsidRPr="007E38C1">
        <w:rPr>
          <w:bCs/>
          <w:szCs w:val="24"/>
          <w:lang w:val="en-US"/>
        </w:rPr>
        <w:t xml:space="preserve">, some new keywords </w:t>
      </w:r>
      <w:r w:rsidR="00687004" w:rsidRPr="007E38C1">
        <w:rPr>
          <w:bCs/>
          <w:szCs w:val="24"/>
          <w:lang w:val="en-US"/>
        </w:rPr>
        <w:t>appear</w:t>
      </w:r>
      <w:r w:rsidR="00CA7F04" w:rsidRPr="007E38C1">
        <w:rPr>
          <w:bCs/>
          <w:szCs w:val="24"/>
          <w:lang w:val="en-US"/>
        </w:rPr>
        <w:t xml:space="preserve"> in Period 2</w:t>
      </w:r>
      <w:r w:rsidR="005D5C9A">
        <w:rPr>
          <w:bCs/>
          <w:szCs w:val="24"/>
          <w:lang w:val="en-US"/>
        </w:rPr>
        <w:t xml:space="preserve"> namely</w:t>
      </w:r>
      <w:r w:rsidR="00CA7F04" w:rsidRPr="007E38C1">
        <w:rPr>
          <w:bCs/>
          <w:szCs w:val="24"/>
          <w:lang w:val="en-US"/>
        </w:rPr>
        <w:t xml:space="preserve"> financial inclusion and financial wellbeing</w:t>
      </w:r>
      <w:r w:rsidR="00687004" w:rsidRPr="007E38C1">
        <w:rPr>
          <w:bCs/>
          <w:szCs w:val="24"/>
          <w:lang w:val="en-US"/>
        </w:rPr>
        <w:t xml:space="preserve">. In addition, </w:t>
      </w:r>
      <w:r w:rsidR="0013703F" w:rsidRPr="007E38C1">
        <w:rPr>
          <w:bCs/>
          <w:szCs w:val="24"/>
          <w:lang w:val="en-US"/>
        </w:rPr>
        <w:t>the t</w:t>
      </w:r>
      <w:r w:rsidR="00687004" w:rsidRPr="007E38C1">
        <w:rPr>
          <w:bCs/>
          <w:szCs w:val="24"/>
          <w:lang w:val="en-US"/>
        </w:rPr>
        <w:t xml:space="preserve">hematic map (see </w:t>
      </w:r>
      <w:r w:rsidR="00A10FE6" w:rsidRPr="007E38C1">
        <w:rPr>
          <w:bCs/>
          <w:szCs w:val="24"/>
          <w:lang w:val="en-US"/>
        </w:rPr>
        <w:t>F</w:t>
      </w:r>
      <w:r w:rsidR="00687004" w:rsidRPr="007E38C1">
        <w:rPr>
          <w:bCs/>
          <w:szCs w:val="24"/>
          <w:lang w:val="en-US"/>
        </w:rPr>
        <w:t>igure</w:t>
      </w:r>
      <w:r w:rsidR="005D5C9A">
        <w:rPr>
          <w:bCs/>
          <w:szCs w:val="24"/>
          <w:lang w:val="en-US"/>
        </w:rPr>
        <w:t xml:space="preserve"> 6</w:t>
      </w:r>
      <w:r w:rsidR="00687004" w:rsidRPr="007E38C1">
        <w:rPr>
          <w:bCs/>
          <w:szCs w:val="24"/>
          <w:lang w:val="en-US"/>
        </w:rPr>
        <w:t>) illustrate</w:t>
      </w:r>
      <w:r w:rsidR="0013703F" w:rsidRPr="007E38C1">
        <w:rPr>
          <w:bCs/>
          <w:szCs w:val="24"/>
          <w:lang w:val="en-US"/>
        </w:rPr>
        <w:t>s</w:t>
      </w:r>
      <w:r w:rsidR="00687004" w:rsidRPr="007E38C1">
        <w:rPr>
          <w:bCs/>
          <w:szCs w:val="24"/>
          <w:lang w:val="en-US"/>
        </w:rPr>
        <w:t xml:space="preserve"> that there </w:t>
      </w:r>
      <w:r w:rsidR="00DD16B2" w:rsidRPr="007E38C1">
        <w:rPr>
          <w:bCs/>
          <w:szCs w:val="24"/>
          <w:lang w:val="en-US"/>
        </w:rPr>
        <w:t xml:space="preserve">are </w:t>
      </w:r>
      <w:r w:rsidR="00687004" w:rsidRPr="007E38C1">
        <w:rPr>
          <w:bCs/>
          <w:szCs w:val="24"/>
          <w:lang w:val="en-US"/>
        </w:rPr>
        <w:t xml:space="preserve">differences between Period 1 and Period 2 </w:t>
      </w:r>
      <w:r w:rsidR="00DD16B2" w:rsidRPr="007E38C1">
        <w:rPr>
          <w:bCs/>
          <w:szCs w:val="24"/>
          <w:lang w:val="en-US"/>
        </w:rPr>
        <w:t>notably</w:t>
      </w:r>
      <w:r w:rsidR="00687004" w:rsidRPr="007E38C1">
        <w:rPr>
          <w:bCs/>
          <w:szCs w:val="24"/>
          <w:lang w:val="en-US"/>
        </w:rPr>
        <w:t xml:space="preserve"> in new motor themes, niche themes</w:t>
      </w:r>
      <w:r w:rsidR="0013703F" w:rsidRPr="007E38C1">
        <w:rPr>
          <w:bCs/>
          <w:szCs w:val="24"/>
          <w:lang w:val="en-US"/>
        </w:rPr>
        <w:t>,</w:t>
      </w:r>
      <w:r w:rsidR="00687004" w:rsidRPr="007E38C1">
        <w:rPr>
          <w:bCs/>
          <w:szCs w:val="24"/>
          <w:lang w:val="en-US"/>
        </w:rPr>
        <w:t xml:space="preserve"> and emerging/declining themes. </w:t>
      </w:r>
      <w:r w:rsidR="00DD16B2" w:rsidRPr="007E38C1">
        <w:rPr>
          <w:bCs/>
          <w:szCs w:val="24"/>
          <w:lang w:val="en-US"/>
        </w:rPr>
        <w:t xml:space="preserve">Finally, our results in </w:t>
      </w:r>
      <w:r w:rsidR="0013703F" w:rsidRPr="007E38C1">
        <w:rPr>
          <w:bCs/>
          <w:szCs w:val="24"/>
          <w:lang w:val="en-US"/>
        </w:rPr>
        <w:t xml:space="preserve">the </w:t>
      </w:r>
      <w:r w:rsidR="00DD16B2" w:rsidRPr="007E38C1">
        <w:rPr>
          <w:bCs/>
          <w:szCs w:val="24"/>
          <w:lang w:val="en-US"/>
        </w:rPr>
        <w:t xml:space="preserve">co-occurrence network </w:t>
      </w:r>
      <w:r w:rsidR="00643A23" w:rsidRPr="007E38C1">
        <w:rPr>
          <w:bCs/>
          <w:szCs w:val="24"/>
          <w:lang w:val="en-US"/>
        </w:rPr>
        <w:t xml:space="preserve">show </w:t>
      </w:r>
      <w:r w:rsidR="0013703F" w:rsidRPr="007E38C1">
        <w:rPr>
          <w:bCs/>
          <w:szCs w:val="24"/>
          <w:lang w:val="en-US"/>
        </w:rPr>
        <w:t xml:space="preserve">that </w:t>
      </w:r>
      <w:r w:rsidR="00643A23" w:rsidRPr="007E38C1">
        <w:rPr>
          <w:bCs/>
          <w:szCs w:val="24"/>
          <w:lang w:val="en-US"/>
        </w:rPr>
        <w:t xml:space="preserve">despite there </w:t>
      </w:r>
      <w:r w:rsidR="0013703F" w:rsidRPr="007E38C1">
        <w:rPr>
          <w:bCs/>
          <w:szCs w:val="24"/>
          <w:lang w:val="en-US"/>
        </w:rPr>
        <w:t xml:space="preserve">being </w:t>
      </w:r>
      <w:r w:rsidR="00643A23" w:rsidRPr="007E38C1">
        <w:rPr>
          <w:bCs/>
          <w:szCs w:val="24"/>
          <w:lang w:val="en-US"/>
        </w:rPr>
        <w:t>three clusters in each period, the element</w:t>
      </w:r>
      <w:r w:rsidR="0013703F" w:rsidRPr="007E38C1">
        <w:rPr>
          <w:bCs/>
          <w:szCs w:val="24"/>
          <w:lang w:val="en-US"/>
        </w:rPr>
        <w:t>s</w:t>
      </w:r>
      <w:r w:rsidR="00643A23" w:rsidRPr="007E38C1">
        <w:rPr>
          <w:bCs/>
          <w:szCs w:val="24"/>
          <w:lang w:val="en-US"/>
        </w:rPr>
        <w:t xml:space="preserve"> inside each cluster var</w:t>
      </w:r>
      <w:r w:rsidR="0013703F" w:rsidRPr="007E38C1">
        <w:rPr>
          <w:bCs/>
          <w:szCs w:val="24"/>
          <w:lang w:val="en-US"/>
        </w:rPr>
        <w:t>y</w:t>
      </w:r>
      <w:r w:rsidR="00643A23" w:rsidRPr="007E38C1">
        <w:rPr>
          <w:bCs/>
          <w:szCs w:val="24"/>
          <w:lang w:val="en-US"/>
        </w:rPr>
        <w:t xml:space="preserve"> between these periods. </w:t>
      </w:r>
      <w:r w:rsidR="00687004" w:rsidRPr="007E38C1">
        <w:rPr>
          <w:bCs/>
          <w:szCs w:val="24"/>
          <w:lang w:val="en-US"/>
        </w:rPr>
        <w:t>Th</w:t>
      </w:r>
      <w:r w:rsidR="00DD16B2" w:rsidRPr="007E38C1">
        <w:rPr>
          <w:bCs/>
          <w:szCs w:val="24"/>
          <w:lang w:val="en-US"/>
        </w:rPr>
        <w:t>ese</w:t>
      </w:r>
      <w:r w:rsidR="00687004" w:rsidRPr="007E38C1">
        <w:rPr>
          <w:bCs/>
          <w:szCs w:val="24"/>
          <w:lang w:val="en-US"/>
        </w:rPr>
        <w:t xml:space="preserve"> fin</w:t>
      </w:r>
      <w:r w:rsidR="00DD16B2" w:rsidRPr="007E38C1">
        <w:rPr>
          <w:bCs/>
          <w:szCs w:val="24"/>
          <w:lang w:val="en-US"/>
        </w:rPr>
        <w:t>d</w:t>
      </w:r>
      <w:r w:rsidR="00687004" w:rsidRPr="007E38C1">
        <w:rPr>
          <w:bCs/>
          <w:szCs w:val="24"/>
          <w:lang w:val="en-US"/>
        </w:rPr>
        <w:t>ing</w:t>
      </w:r>
      <w:r w:rsidR="00306209" w:rsidRPr="007E38C1">
        <w:rPr>
          <w:bCs/>
          <w:szCs w:val="24"/>
          <w:lang w:val="en-US"/>
        </w:rPr>
        <w:t>s</w:t>
      </w:r>
      <w:r w:rsidR="00687004" w:rsidRPr="007E38C1">
        <w:rPr>
          <w:bCs/>
          <w:szCs w:val="24"/>
          <w:lang w:val="en-US"/>
        </w:rPr>
        <w:t xml:space="preserve"> </w:t>
      </w:r>
      <w:r w:rsidR="0013703F" w:rsidRPr="007E38C1">
        <w:rPr>
          <w:bCs/>
          <w:szCs w:val="24"/>
          <w:lang w:val="en-US"/>
        </w:rPr>
        <w:t xml:space="preserve">on </w:t>
      </w:r>
      <w:r w:rsidR="00DD16B2" w:rsidRPr="007E38C1">
        <w:rPr>
          <w:bCs/>
          <w:szCs w:val="24"/>
          <w:lang w:val="en-US"/>
        </w:rPr>
        <w:t>the differences between Period 1 and Period 2 in term</w:t>
      </w:r>
      <w:r w:rsidR="00306209" w:rsidRPr="007E38C1">
        <w:rPr>
          <w:bCs/>
          <w:szCs w:val="24"/>
          <w:lang w:val="en-US"/>
        </w:rPr>
        <w:t>s</w:t>
      </w:r>
      <w:r w:rsidR="00DD16B2" w:rsidRPr="007E38C1">
        <w:rPr>
          <w:bCs/>
          <w:szCs w:val="24"/>
          <w:lang w:val="en-US"/>
        </w:rPr>
        <w:t xml:space="preserve"> of </w:t>
      </w:r>
      <w:r w:rsidR="00643A23" w:rsidRPr="007E38C1">
        <w:rPr>
          <w:bCs/>
          <w:szCs w:val="24"/>
          <w:lang w:val="en-US"/>
        </w:rPr>
        <w:t>conceptual</w:t>
      </w:r>
      <w:r w:rsidR="00DD16B2" w:rsidRPr="007E38C1">
        <w:rPr>
          <w:bCs/>
          <w:szCs w:val="24"/>
          <w:lang w:val="en-US"/>
        </w:rPr>
        <w:t xml:space="preserve"> structure confirm the result of Bedi et al. (2019)</w:t>
      </w:r>
      <w:r w:rsidR="0013703F" w:rsidRPr="007E38C1">
        <w:rPr>
          <w:bCs/>
          <w:szCs w:val="24"/>
          <w:lang w:val="en-US"/>
        </w:rPr>
        <w:t>,</w:t>
      </w:r>
      <w:r w:rsidR="00DD16B2" w:rsidRPr="007E38C1">
        <w:rPr>
          <w:bCs/>
          <w:szCs w:val="24"/>
          <w:lang w:val="en-US"/>
        </w:rPr>
        <w:t xml:space="preserve"> who highlight that the FL research is still immature. </w:t>
      </w:r>
    </w:p>
    <w:p w14:paraId="560A8DEA" w14:textId="6593E7D2" w:rsidR="00687004" w:rsidRPr="007E38C1" w:rsidRDefault="00643A23" w:rsidP="0013703F">
      <w:pPr>
        <w:spacing w:line="480" w:lineRule="auto"/>
        <w:ind w:firstLine="720"/>
        <w:jc w:val="both"/>
        <w:rPr>
          <w:bCs/>
          <w:szCs w:val="24"/>
          <w:lang w:val="en-US"/>
        </w:rPr>
      </w:pPr>
      <w:r w:rsidRPr="007E38C1">
        <w:rPr>
          <w:bCs/>
          <w:szCs w:val="24"/>
          <w:lang w:val="en-US"/>
        </w:rPr>
        <w:t>Finally, the comparison of the intellectual structure</w:t>
      </w:r>
      <w:r w:rsidR="00DA10E6" w:rsidRPr="007E38C1">
        <w:rPr>
          <w:bCs/>
          <w:szCs w:val="24"/>
          <w:lang w:val="en-US"/>
        </w:rPr>
        <w:t xml:space="preserve"> </w:t>
      </w:r>
      <w:r w:rsidR="0013703F" w:rsidRPr="007E38C1">
        <w:rPr>
          <w:bCs/>
          <w:szCs w:val="24"/>
          <w:lang w:val="en-US"/>
        </w:rPr>
        <w:t xml:space="preserve">between </w:t>
      </w:r>
      <w:r w:rsidR="00DA10E6" w:rsidRPr="007E38C1">
        <w:rPr>
          <w:bCs/>
          <w:szCs w:val="24"/>
          <w:lang w:val="en-US"/>
        </w:rPr>
        <w:t>the two periods reveals that the</w:t>
      </w:r>
      <w:r w:rsidR="0013703F" w:rsidRPr="007E38C1">
        <w:rPr>
          <w:bCs/>
          <w:szCs w:val="24"/>
          <w:lang w:val="en-US"/>
        </w:rPr>
        <w:t>re</w:t>
      </w:r>
      <w:r w:rsidR="00DA10E6" w:rsidRPr="007E38C1">
        <w:rPr>
          <w:bCs/>
          <w:szCs w:val="24"/>
          <w:lang w:val="en-US"/>
        </w:rPr>
        <w:t xml:space="preserve"> are some similarities and differences. The results show three clusters in each period, but the number of </w:t>
      </w:r>
      <w:r w:rsidR="003C3BF7" w:rsidRPr="007E38C1">
        <w:rPr>
          <w:bCs/>
          <w:szCs w:val="24"/>
          <w:lang w:val="en-US"/>
        </w:rPr>
        <w:t>authors</w:t>
      </w:r>
      <w:r w:rsidR="00DA10E6" w:rsidRPr="007E38C1">
        <w:rPr>
          <w:bCs/>
          <w:szCs w:val="24"/>
          <w:lang w:val="en-US"/>
        </w:rPr>
        <w:t xml:space="preserve"> and th</w:t>
      </w:r>
      <w:r w:rsidR="003C3BF7" w:rsidRPr="007E38C1">
        <w:rPr>
          <w:bCs/>
          <w:szCs w:val="24"/>
          <w:lang w:val="en-US"/>
        </w:rPr>
        <w:t xml:space="preserve">eir names differ between the two periods. This finding supports the key finding that the FL research is </w:t>
      </w:r>
      <w:r w:rsidR="00306209" w:rsidRPr="007E38C1">
        <w:rPr>
          <w:bCs/>
          <w:szCs w:val="24"/>
          <w:lang w:val="en-US"/>
        </w:rPr>
        <w:t>still not</w:t>
      </w:r>
      <w:r w:rsidR="003C3BF7" w:rsidRPr="007E38C1">
        <w:rPr>
          <w:bCs/>
          <w:szCs w:val="24"/>
          <w:lang w:val="en-US"/>
        </w:rPr>
        <w:t xml:space="preserve"> mature.</w:t>
      </w:r>
    </w:p>
    <w:p w14:paraId="31DAB6FE" w14:textId="77777777" w:rsidR="0089007D" w:rsidRPr="007E38C1" w:rsidRDefault="0089007D" w:rsidP="007E38C1">
      <w:pPr>
        <w:spacing w:line="480" w:lineRule="auto"/>
        <w:ind w:firstLine="720"/>
        <w:jc w:val="both"/>
        <w:rPr>
          <w:bCs/>
          <w:szCs w:val="24"/>
          <w:lang w:val="en-US"/>
        </w:rPr>
      </w:pPr>
    </w:p>
    <w:p w14:paraId="725A3830" w14:textId="291AF9C6" w:rsidR="00B52F03" w:rsidRPr="00B37833" w:rsidRDefault="00B550C5" w:rsidP="00B52F03">
      <w:pPr>
        <w:spacing w:line="480" w:lineRule="auto"/>
        <w:jc w:val="both"/>
        <w:rPr>
          <w:b/>
          <w:szCs w:val="24"/>
          <w:lang w:val="en-US"/>
        </w:rPr>
      </w:pPr>
      <w:r w:rsidRPr="00B37833">
        <w:rPr>
          <w:b/>
          <w:szCs w:val="24"/>
          <w:lang w:val="en-US"/>
        </w:rPr>
        <w:lastRenderedPageBreak/>
        <w:t>5</w:t>
      </w:r>
      <w:r w:rsidR="00B52F03" w:rsidRPr="00B37833">
        <w:rPr>
          <w:b/>
          <w:szCs w:val="24"/>
          <w:lang w:val="en-US"/>
        </w:rPr>
        <w:t>. Limit</w:t>
      </w:r>
      <w:r w:rsidR="0089007D" w:rsidRPr="00B37833">
        <w:rPr>
          <w:b/>
          <w:szCs w:val="24"/>
          <w:lang w:val="en-US"/>
        </w:rPr>
        <w:t>ations</w:t>
      </w:r>
      <w:r w:rsidR="00B52F03" w:rsidRPr="00B37833">
        <w:rPr>
          <w:b/>
          <w:szCs w:val="24"/>
          <w:lang w:val="en-US"/>
        </w:rPr>
        <w:t xml:space="preserve"> and future research </w:t>
      </w:r>
    </w:p>
    <w:p w14:paraId="5A64A0B0" w14:textId="000D3AB3" w:rsidR="003C4922" w:rsidRPr="007E38C1" w:rsidRDefault="003C4922" w:rsidP="007E38C1">
      <w:pPr>
        <w:spacing w:line="480" w:lineRule="auto"/>
        <w:jc w:val="both"/>
        <w:rPr>
          <w:bCs/>
          <w:szCs w:val="24"/>
          <w:lang w:val="en-US"/>
        </w:rPr>
      </w:pPr>
      <w:r w:rsidRPr="007E38C1">
        <w:rPr>
          <w:bCs/>
          <w:szCs w:val="24"/>
          <w:lang w:val="en-US"/>
        </w:rPr>
        <w:t xml:space="preserve">As </w:t>
      </w:r>
      <w:r w:rsidR="00972673" w:rsidRPr="007E38C1">
        <w:rPr>
          <w:bCs/>
          <w:szCs w:val="24"/>
          <w:lang w:val="en-US"/>
        </w:rPr>
        <w:t xml:space="preserve">with </w:t>
      </w:r>
      <w:r w:rsidRPr="007E38C1">
        <w:rPr>
          <w:bCs/>
          <w:szCs w:val="24"/>
          <w:lang w:val="en-US"/>
        </w:rPr>
        <w:t xml:space="preserve">any research, this study includes some limitations. First, </w:t>
      </w:r>
      <w:r w:rsidR="00972673" w:rsidRPr="007E38C1">
        <w:rPr>
          <w:bCs/>
          <w:szCs w:val="24"/>
          <w:lang w:val="en-US"/>
        </w:rPr>
        <w:t xml:space="preserve">we retrieved </w:t>
      </w:r>
      <w:r w:rsidRPr="007E38C1">
        <w:rPr>
          <w:bCs/>
          <w:szCs w:val="24"/>
          <w:lang w:val="en-US"/>
        </w:rPr>
        <w:t>papers from two databases (WoS and Scopus)</w:t>
      </w:r>
      <w:r w:rsidR="00A90041" w:rsidRPr="007E38C1">
        <w:rPr>
          <w:bCs/>
          <w:szCs w:val="24"/>
          <w:lang w:val="en-US"/>
        </w:rPr>
        <w:t>,</w:t>
      </w:r>
      <w:r w:rsidRPr="007E38C1">
        <w:rPr>
          <w:bCs/>
          <w:szCs w:val="24"/>
          <w:lang w:val="en-US"/>
        </w:rPr>
        <w:t xml:space="preserve"> and </w:t>
      </w:r>
      <w:r w:rsidR="00A90041" w:rsidRPr="007E38C1">
        <w:rPr>
          <w:bCs/>
          <w:szCs w:val="24"/>
          <w:lang w:val="en-US"/>
        </w:rPr>
        <w:t xml:space="preserve">second, the papers were </w:t>
      </w:r>
      <w:r w:rsidRPr="007E38C1">
        <w:rPr>
          <w:bCs/>
          <w:szCs w:val="24"/>
          <w:lang w:val="en-US"/>
        </w:rPr>
        <w:t>writ</w:t>
      </w:r>
      <w:r w:rsidR="00972673" w:rsidRPr="007E38C1">
        <w:rPr>
          <w:bCs/>
          <w:szCs w:val="24"/>
          <w:lang w:val="en-US"/>
        </w:rPr>
        <w:t>ten</w:t>
      </w:r>
      <w:r w:rsidRPr="007E38C1">
        <w:rPr>
          <w:bCs/>
          <w:szCs w:val="24"/>
          <w:lang w:val="en-US"/>
        </w:rPr>
        <w:t xml:space="preserve"> in </w:t>
      </w:r>
      <w:r w:rsidR="0038164D" w:rsidRPr="007E38C1">
        <w:rPr>
          <w:bCs/>
          <w:szCs w:val="24"/>
          <w:lang w:val="en-US"/>
        </w:rPr>
        <w:t xml:space="preserve">the </w:t>
      </w:r>
      <w:r w:rsidR="00A86822" w:rsidRPr="007E38C1">
        <w:rPr>
          <w:bCs/>
          <w:szCs w:val="24"/>
          <w:lang w:val="en-US"/>
        </w:rPr>
        <w:t>English</w:t>
      </w:r>
      <w:r w:rsidRPr="007E38C1">
        <w:rPr>
          <w:bCs/>
          <w:szCs w:val="24"/>
          <w:lang w:val="en-US"/>
        </w:rPr>
        <w:t xml:space="preserve"> language. </w:t>
      </w:r>
      <w:r w:rsidR="00A90041" w:rsidRPr="007E38C1">
        <w:rPr>
          <w:bCs/>
          <w:szCs w:val="24"/>
          <w:lang w:val="en-US"/>
        </w:rPr>
        <w:t>Therefore</w:t>
      </w:r>
      <w:r w:rsidRPr="007E38C1">
        <w:rPr>
          <w:bCs/>
          <w:szCs w:val="24"/>
          <w:lang w:val="en-US"/>
        </w:rPr>
        <w:t xml:space="preserve">, future research may </w:t>
      </w:r>
      <w:r w:rsidR="00A86822" w:rsidRPr="007E38C1">
        <w:rPr>
          <w:bCs/>
          <w:szCs w:val="24"/>
          <w:lang w:val="en-US"/>
        </w:rPr>
        <w:t xml:space="preserve">consider other databases </w:t>
      </w:r>
      <w:r w:rsidR="00A90041" w:rsidRPr="007E38C1">
        <w:rPr>
          <w:bCs/>
          <w:szCs w:val="24"/>
          <w:lang w:val="en-US"/>
        </w:rPr>
        <w:t xml:space="preserve">such as </w:t>
      </w:r>
      <w:r w:rsidR="00A86822" w:rsidRPr="007E38C1">
        <w:rPr>
          <w:bCs/>
          <w:szCs w:val="24"/>
          <w:lang w:val="en-US"/>
        </w:rPr>
        <w:t xml:space="preserve">Google Scholar and ProQuest, as well as other languages. Third, our research scope </w:t>
      </w:r>
      <w:r w:rsidR="00A90041" w:rsidRPr="007E38C1">
        <w:rPr>
          <w:bCs/>
          <w:szCs w:val="24"/>
          <w:lang w:val="en-US"/>
        </w:rPr>
        <w:t xml:space="preserve">is </w:t>
      </w:r>
      <w:r w:rsidR="00A86822" w:rsidRPr="007E38C1">
        <w:rPr>
          <w:bCs/>
          <w:szCs w:val="24"/>
          <w:lang w:val="en-US"/>
        </w:rPr>
        <w:t xml:space="preserve">only </w:t>
      </w:r>
      <w:r w:rsidR="00A90041" w:rsidRPr="007E38C1">
        <w:rPr>
          <w:bCs/>
          <w:szCs w:val="24"/>
          <w:lang w:val="en-US"/>
        </w:rPr>
        <w:t xml:space="preserve">the </w:t>
      </w:r>
      <w:r w:rsidR="00A86822" w:rsidRPr="007E38C1">
        <w:rPr>
          <w:bCs/>
          <w:szCs w:val="24"/>
          <w:lang w:val="en-US"/>
        </w:rPr>
        <w:t xml:space="preserve">bibliometric analysis of FL literature. Therefore, it </w:t>
      </w:r>
      <w:r w:rsidR="00A90041" w:rsidRPr="007E38C1">
        <w:rPr>
          <w:bCs/>
          <w:szCs w:val="24"/>
          <w:lang w:val="en-US"/>
        </w:rPr>
        <w:t>will be</w:t>
      </w:r>
      <w:r w:rsidR="00A86822" w:rsidRPr="007E38C1">
        <w:rPr>
          <w:bCs/>
          <w:szCs w:val="24"/>
          <w:lang w:val="en-US"/>
        </w:rPr>
        <w:t xml:space="preserve"> better in the future research to </w:t>
      </w:r>
      <w:r w:rsidR="002646C1" w:rsidRPr="007E38C1">
        <w:rPr>
          <w:bCs/>
          <w:szCs w:val="24"/>
          <w:lang w:val="en-US"/>
        </w:rPr>
        <w:t>combine</w:t>
      </w:r>
      <w:r w:rsidR="00A86822" w:rsidRPr="007E38C1">
        <w:rPr>
          <w:bCs/>
          <w:szCs w:val="24"/>
          <w:lang w:val="en-US"/>
        </w:rPr>
        <w:t xml:space="preserve"> this methodology with content analysis to have a broad picture of the FL research development. Finally, we focus only on </w:t>
      </w:r>
      <w:r w:rsidR="003D63F2" w:rsidRPr="007E38C1">
        <w:rPr>
          <w:bCs/>
          <w:szCs w:val="24"/>
          <w:lang w:val="en-US"/>
        </w:rPr>
        <w:t xml:space="preserve">the maturity of the </w:t>
      </w:r>
      <w:r w:rsidR="00A86822" w:rsidRPr="007E38C1">
        <w:rPr>
          <w:bCs/>
          <w:szCs w:val="24"/>
          <w:lang w:val="en-US"/>
        </w:rPr>
        <w:t xml:space="preserve">FL </w:t>
      </w:r>
      <w:r w:rsidR="003D63F2" w:rsidRPr="007E38C1">
        <w:rPr>
          <w:bCs/>
          <w:szCs w:val="24"/>
          <w:lang w:val="en-US"/>
        </w:rPr>
        <w:t>literature</w:t>
      </w:r>
      <w:r w:rsidR="00A90041" w:rsidRPr="007E38C1">
        <w:rPr>
          <w:bCs/>
          <w:szCs w:val="24"/>
          <w:lang w:val="en-US"/>
        </w:rPr>
        <w:t>;</w:t>
      </w:r>
      <w:r w:rsidR="00A86822" w:rsidRPr="007E38C1">
        <w:rPr>
          <w:bCs/>
          <w:szCs w:val="24"/>
          <w:lang w:val="en-US"/>
        </w:rPr>
        <w:t xml:space="preserve"> </w:t>
      </w:r>
      <w:r w:rsidR="000F3897" w:rsidRPr="007E38C1">
        <w:rPr>
          <w:bCs/>
          <w:szCs w:val="24"/>
          <w:lang w:val="en-US"/>
        </w:rPr>
        <w:t xml:space="preserve">in future studies, </w:t>
      </w:r>
      <w:r w:rsidR="00A86822" w:rsidRPr="007E38C1">
        <w:rPr>
          <w:bCs/>
          <w:szCs w:val="24"/>
          <w:lang w:val="en-US"/>
        </w:rPr>
        <w:t xml:space="preserve">it </w:t>
      </w:r>
      <w:r w:rsidR="000F3897" w:rsidRPr="007E38C1">
        <w:rPr>
          <w:bCs/>
          <w:szCs w:val="24"/>
          <w:lang w:val="en-US"/>
        </w:rPr>
        <w:t>would be</w:t>
      </w:r>
      <w:r w:rsidR="00A86822" w:rsidRPr="007E38C1">
        <w:rPr>
          <w:bCs/>
          <w:szCs w:val="24"/>
          <w:lang w:val="en-US"/>
        </w:rPr>
        <w:t xml:space="preserve"> better </w:t>
      </w:r>
      <w:r w:rsidR="000F3897" w:rsidRPr="007E38C1">
        <w:rPr>
          <w:bCs/>
          <w:szCs w:val="24"/>
          <w:lang w:val="en-US"/>
        </w:rPr>
        <w:t xml:space="preserve">for </w:t>
      </w:r>
      <w:r w:rsidR="00A86822" w:rsidRPr="007E38C1">
        <w:rPr>
          <w:bCs/>
          <w:szCs w:val="24"/>
          <w:lang w:val="en-US"/>
        </w:rPr>
        <w:t xml:space="preserve">scholars </w:t>
      </w:r>
      <w:r w:rsidR="000F3897" w:rsidRPr="007E38C1">
        <w:rPr>
          <w:bCs/>
          <w:szCs w:val="24"/>
          <w:lang w:val="en-US"/>
        </w:rPr>
        <w:t xml:space="preserve">to </w:t>
      </w:r>
      <w:r w:rsidR="00A86822" w:rsidRPr="007E38C1">
        <w:rPr>
          <w:bCs/>
          <w:szCs w:val="24"/>
          <w:lang w:val="en-US"/>
        </w:rPr>
        <w:t>study the matu</w:t>
      </w:r>
      <w:r w:rsidR="003D63F2" w:rsidRPr="007E38C1">
        <w:rPr>
          <w:bCs/>
          <w:szCs w:val="24"/>
          <w:lang w:val="en-US"/>
        </w:rPr>
        <w:t xml:space="preserve">rity of the literature </w:t>
      </w:r>
      <w:r w:rsidR="004A6993" w:rsidRPr="007E38C1">
        <w:rPr>
          <w:bCs/>
          <w:szCs w:val="24"/>
          <w:lang w:val="en-US"/>
        </w:rPr>
        <w:t xml:space="preserve">regarding </w:t>
      </w:r>
      <w:r w:rsidR="003D63F2" w:rsidRPr="007E38C1">
        <w:rPr>
          <w:bCs/>
          <w:szCs w:val="24"/>
          <w:lang w:val="en-US"/>
        </w:rPr>
        <w:t>the relation between FL and other concepts</w:t>
      </w:r>
      <w:r w:rsidR="00B37833">
        <w:rPr>
          <w:bCs/>
          <w:szCs w:val="24"/>
          <w:lang w:val="en-US"/>
        </w:rPr>
        <w:t xml:space="preserve"> </w:t>
      </w:r>
      <w:r w:rsidR="00743056">
        <w:rPr>
          <w:bCs/>
          <w:szCs w:val="24"/>
          <w:lang w:val="en-US"/>
        </w:rPr>
        <w:t>such</w:t>
      </w:r>
      <w:r w:rsidR="003D63F2" w:rsidRPr="007E38C1">
        <w:rPr>
          <w:bCs/>
          <w:szCs w:val="24"/>
          <w:lang w:val="en-US"/>
        </w:rPr>
        <w:t xml:space="preserve"> as financial education, financial inclusion, financial behavior, and financial capability.</w:t>
      </w:r>
    </w:p>
    <w:p w14:paraId="6D85A5C2" w14:textId="3B34FE6F" w:rsidR="003C4922" w:rsidRPr="007E38C1" w:rsidRDefault="003C4922" w:rsidP="003C4922">
      <w:pPr>
        <w:jc w:val="both"/>
        <w:rPr>
          <w:bCs/>
          <w:szCs w:val="24"/>
          <w:lang w:val="en-US"/>
        </w:rPr>
      </w:pPr>
    </w:p>
    <w:p w14:paraId="4B1F00F7" w14:textId="45CC49B1" w:rsidR="007043F1" w:rsidRDefault="007043F1">
      <w:pPr>
        <w:rPr>
          <w:bCs/>
          <w:szCs w:val="24"/>
          <w:highlight w:val="green"/>
          <w:lang w:val="en-US"/>
        </w:rPr>
      </w:pPr>
      <w:r>
        <w:rPr>
          <w:bCs/>
          <w:szCs w:val="24"/>
          <w:highlight w:val="green"/>
          <w:lang w:val="en-US"/>
        </w:rPr>
        <w:br w:type="page"/>
      </w:r>
    </w:p>
    <w:p w14:paraId="2BC64700" w14:textId="784A5E81" w:rsidR="007043F1" w:rsidRPr="007043F1" w:rsidRDefault="007043F1" w:rsidP="007043F1">
      <w:pPr>
        <w:spacing w:after="120"/>
        <w:ind w:left="567" w:hanging="567"/>
        <w:jc w:val="both"/>
        <w:rPr>
          <w:b/>
          <w:bCs/>
        </w:rPr>
      </w:pPr>
      <w:r w:rsidRPr="007043F1">
        <w:rPr>
          <w:b/>
          <w:bCs/>
        </w:rPr>
        <w:lastRenderedPageBreak/>
        <w:t>References</w:t>
      </w:r>
    </w:p>
    <w:p w14:paraId="0D1BCC57" w14:textId="77777777" w:rsidR="007043F1" w:rsidRDefault="007043F1" w:rsidP="007043F1">
      <w:pPr>
        <w:spacing w:after="120"/>
        <w:ind w:left="567" w:hanging="567"/>
        <w:jc w:val="both"/>
      </w:pPr>
    </w:p>
    <w:p w14:paraId="579DF5E2" w14:textId="709E89DD" w:rsidR="007043F1" w:rsidRDefault="007043F1" w:rsidP="007043F1">
      <w:pPr>
        <w:spacing w:after="120"/>
        <w:ind w:left="567" w:hanging="567"/>
        <w:jc w:val="both"/>
      </w:pPr>
      <w:r w:rsidRPr="00E12FF4">
        <w:t xml:space="preserve">Abad-Segura, E. </w:t>
      </w:r>
      <w:r>
        <w:t>&amp;</w:t>
      </w:r>
      <w:r w:rsidRPr="00E12FF4">
        <w:t xml:space="preserve"> González-Zamar, M-D. (2019). Effects of financial education and financial literacy on creative entrepreneurship: A worldwide research. </w:t>
      </w:r>
      <w:r w:rsidRPr="00A418D8">
        <w:rPr>
          <w:i/>
          <w:iCs/>
        </w:rPr>
        <w:t>Education Science</w:t>
      </w:r>
      <w:r>
        <w:t>,</w:t>
      </w:r>
      <w:r w:rsidRPr="00E12FF4">
        <w:t xml:space="preserve"> 9, 238</w:t>
      </w:r>
      <w:r>
        <w:t>.</w:t>
      </w:r>
    </w:p>
    <w:p w14:paraId="61EEB7AA" w14:textId="77777777" w:rsidR="007043F1" w:rsidRPr="004136A6" w:rsidRDefault="007043F1" w:rsidP="007043F1">
      <w:pPr>
        <w:spacing w:after="120"/>
        <w:ind w:left="567" w:hanging="567"/>
        <w:jc w:val="both"/>
      </w:pPr>
      <w:r w:rsidRPr="00A2760A">
        <w:t>Abbie-Gayle</w:t>
      </w:r>
      <w:r>
        <w:t>, J. &amp;</w:t>
      </w:r>
      <w:r w:rsidRPr="00A2760A">
        <w:t xml:space="preserve"> Ioanna</w:t>
      </w:r>
      <w:r>
        <w:t xml:space="preserve">, </w:t>
      </w:r>
      <w:r w:rsidRPr="00A2760A">
        <w:t>S</w:t>
      </w:r>
      <w:r>
        <w:t>. (</w:t>
      </w:r>
      <w:r w:rsidRPr="00A2760A">
        <w:t>2019</w:t>
      </w:r>
      <w:r>
        <w:t xml:space="preserve">). </w:t>
      </w:r>
      <w:r w:rsidRPr="00672FE5">
        <w:t>A bibliometric analysis of knowledge development in smart tourism research</w:t>
      </w:r>
      <w:r>
        <w:t xml:space="preserve">. </w:t>
      </w:r>
      <w:r w:rsidRPr="00A418D8">
        <w:rPr>
          <w:i/>
          <w:iCs/>
        </w:rPr>
        <w:t>Journal of Hospitality and Tourism Technology</w:t>
      </w:r>
      <w:r w:rsidRPr="00672FE5">
        <w:t>, 10</w:t>
      </w:r>
      <w:r>
        <w:t>(</w:t>
      </w:r>
      <w:r w:rsidRPr="00672FE5">
        <w:t>4</w:t>
      </w:r>
      <w:r>
        <w:t>)</w:t>
      </w:r>
      <w:r w:rsidRPr="00672FE5">
        <w:t>, 600-623(24)</w:t>
      </w:r>
      <w:r>
        <w:t>.</w:t>
      </w:r>
    </w:p>
    <w:p w14:paraId="1E08E96C" w14:textId="77777777" w:rsidR="007043F1" w:rsidRDefault="007043F1" w:rsidP="007043F1">
      <w:pPr>
        <w:spacing w:after="120"/>
        <w:ind w:left="567" w:hanging="567"/>
        <w:jc w:val="both"/>
      </w:pPr>
      <w:r w:rsidRPr="00A2760A">
        <w:t xml:space="preserve">Aria, M. </w:t>
      </w:r>
      <w:r>
        <w:t>&amp;</w:t>
      </w:r>
      <w:r w:rsidRPr="00A2760A">
        <w:t xml:space="preserve"> Cuccurullo, C. (2017)</w:t>
      </w:r>
      <w:r>
        <w:t xml:space="preserve">. </w:t>
      </w:r>
      <w:r w:rsidRPr="00A2760A">
        <w:t>Bibliometrix: An R-tool for comprehensive science mapping analysis</w:t>
      </w:r>
      <w:r>
        <w:t>.</w:t>
      </w:r>
      <w:r w:rsidRPr="00A2760A">
        <w:t xml:space="preserve"> </w:t>
      </w:r>
      <w:r w:rsidRPr="00A418D8">
        <w:rPr>
          <w:i/>
          <w:iCs/>
        </w:rPr>
        <w:t>Journal of Informetrics</w:t>
      </w:r>
      <w:r w:rsidRPr="00A2760A">
        <w:t>, 11</w:t>
      </w:r>
      <w:r>
        <w:t>(</w:t>
      </w:r>
      <w:r w:rsidRPr="00A2760A">
        <w:t>4</w:t>
      </w:r>
      <w:r>
        <w:t>)</w:t>
      </w:r>
      <w:r w:rsidRPr="00A2760A">
        <w:t>, 959-975.</w:t>
      </w:r>
    </w:p>
    <w:p w14:paraId="56EFA6F4" w14:textId="77777777" w:rsidR="007043F1" w:rsidRDefault="007043F1" w:rsidP="007043F1">
      <w:pPr>
        <w:spacing w:after="120"/>
        <w:ind w:left="567" w:hanging="567"/>
        <w:jc w:val="both"/>
      </w:pPr>
      <w:r w:rsidRPr="003B3FE7">
        <w:t xml:space="preserve">Aria, M. &amp; Cuccurullo, C. (2020). Biblioshiny blibliometrix for no coders Retrieved from: </w:t>
      </w:r>
      <w:hyperlink r:id="rId31" w:anchor="75" w:history="1">
        <w:r w:rsidRPr="00426A54">
          <w:rPr>
            <w:rStyle w:val="Lienhypertexte"/>
          </w:rPr>
          <w:t>https://bibliometrix.org/biblioshiny/assets/player/KeynoteDHTMLPlayer.html#75</w:t>
        </w:r>
      </w:hyperlink>
      <w:r w:rsidRPr="003B3FE7">
        <w:t>.</w:t>
      </w:r>
    </w:p>
    <w:p w14:paraId="42E4CCDC" w14:textId="77777777" w:rsidR="007043F1" w:rsidRDefault="007043F1" w:rsidP="007043F1">
      <w:pPr>
        <w:spacing w:after="120"/>
        <w:ind w:left="567" w:hanging="567"/>
        <w:jc w:val="both"/>
      </w:pPr>
      <w:r w:rsidRPr="00A2760A">
        <w:t xml:space="preserve">Bedi, H. S., Karn, A. K., Kaur, G. P., &amp; Duggal, R. (2019). Financial literacy – A bibliometric analysis. </w:t>
      </w:r>
      <w:r w:rsidRPr="00A418D8">
        <w:rPr>
          <w:i/>
          <w:iCs/>
        </w:rPr>
        <w:t>Our Heritage</w:t>
      </w:r>
      <w:r w:rsidRPr="00A2760A">
        <w:t>, 67(10), 1042-1054.</w:t>
      </w:r>
    </w:p>
    <w:p w14:paraId="5E93F52D" w14:textId="77777777" w:rsidR="007043F1" w:rsidRDefault="007043F1" w:rsidP="007043F1">
      <w:pPr>
        <w:spacing w:after="120"/>
        <w:ind w:left="567" w:hanging="567"/>
        <w:jc w:val="both"/>
      </w:pPr>
      <w:r w:rsidRPr="00A2760A">
        <w:t xml:space="preserve">Bhushan, P. &amp; Medury, Y. (2013). Financial literacy and its determinants. </w:t>
      </w:r>
      <w:r w:rsidRPr="00A418D8">
        <w:rPr>
          <w:i/>
          <w:iCs/>
        </w:rPr>
        <w:t>International Journal of Engineering</w:t>
      </w:r>
      <w:r w:rsidRPr="00A2760A">
        <w:t>, 4(2), 155-160.</w:t>
      </w:r>
    </w:p>
    <w:p w14:paraId="6D31B6B5" w14:textId="77777777" w:rsidR="007043F1" w:rsidRDefault="007043F1" w:rsidP="007043F1">
      <w:pPr>
        <w:spacing w:after="120"/>
        <w:ind w:left="567" w:hanging="567"/>
        <w:jc w:val="both"/>
      </w:pPr>
      <w:r w:rsidRPr="00A2760A">
        <w:t>Courtial, J.P.</w:t>
      </w:r>
      <w:r>
        <w:t xml:space="preserve"> &amp;</w:t>
      </w:r>
      <w:r w:rsidRPr="00A2760A">
        <w:t xml:space="preserve"> Callon, M. </w:t>
      </w:r>
      <w:r>
        <w:t xml:space="preserve">(1991). </w:t>
      </w:r>
      <w:r w:rsidRPr="00A2760A">
        <w:t>Indicators for the identification of strategic themes within a research programme.</w:t>
      </w:r>
      <w:r>
        <w:t xml:space="preserve"> </w:t>
      </w:r>
      <w:r w:rsidRPr="00A418D8">
        <w:rPr>
          <w:i/>
          <w:iCs/>
        </w:rPr>
        <w:t>Scientometrics</w:t>
      </w:r>
      <w:r>
        <w:t>, 21, 447–457</w:t>
      </w:r>
    </w:p>
    <w:p w14:paraId="273B2528" w14:textId="77777777" w:rsidR="007043F1" w:rsidRPr="00BF49B5" w:rsidRDefault="007043F1" w:rsidP="007043F1">
      <w:pPr>
        <w:spacing w:after="120"/>
        <w:ind w:left="567" w:hanging="567"/>
        <w:jc w:val="both"/>
      </w:pPr>
      <w:r w:rsidRPr="00E12FF4">
        <w:t xml:space="preserve">Echchakoui, S. (2020). Why and how to merge Scopus and Web of Science during bibliometric analysis: the case of sales force literature from 1912 to 2019. </w:t>
      </w:r>
      <w:r w:rsidRPr="00BF49B5">
        <w:t xml:space="preserve">Journal of Marketing Analytics, 8(3), 165-184. </w:t>
      </w:r>
    </w:p>
    <w:p w14:paraId="230D3C7C" w14:textId="77777777" w:rsidR="007043F1" w:rsidRPr="00FB0F33" w:rsidRDefault="007043F1" w:rsidP="007043F1">
      <w:pPr>
        <w:spacing w:after="120"/>
        <w:ind w:left="567" w:hanging="567"/>
        <w:jc w:val="both"/>
      </w:pPr>
      <w:r w:rsidRPr="00BF49B5">
        <w:t xml:space="preserve">Escalona, M. I., Lagar, P. &amp; Pulgarín, A. (2010). </w:t>
      </w:r>
      <w:r w:rsidRPr="00AC4E58">
        <w:t xml:space="preserve">Web of Science vs. Scopus: un estudio cuantitativo en Ingeniería Química. </w:t>
      </w:r>
      <w:r w:rsidRPr="00FB0F33">
        <w:t>Anales de Documentación, 13, 159–175.</w:t>
      </w:r>
    </w:p>
    <w:p w14:paraId="4DD6296D" w14:textId="77777777" w:rsidR="007043F1" w:rsidRPr="00FB0F33" w:rsidRDefault="007043F1" w:rsidP="007043F1">
      <w:pPr>
        <w:spacing w:after="120"/>
        <w:ind w:left="567" w:hanging="567"/>
        <w:jc w:val="both"/>
      </w:pPr>
      <w:r w:rsidRPr="003B40B1">
        <w:t>Fox, J., Bartholomae, S.</w:t>
      </w:r>
      <w:r>
        <w:t xml:space="preserve"> &amp; </w:t>
      </w:r>
      <w:r w:rsidRPr="003B40B1">
        <w:t>Lee, J.</w:t>
      </w:r>
      <w:r>
        <w:t xml:space="preserve"> (</w:t>
      </w:r>
      <w:r w:rsidRPr="003B40B1">
        <w:t>2005</w:t>
      </w:r>
      <w:r>
        <w:t>)</w:t>
      </w:r>
      <w:r w:rsidRPr="003B40B1">
        <w:t xml:space="preserve">. Building the case for financial education. </w:t>
      </w:r>
      <w:r w:rsidRPr="00E436EF">
        <w:rPr>
          <w:i/>
          <w:iCs/>
        </w:rPr>
        <w:t>Journal of Consumer Affairs</w:t>
      </w:r>
      <w:r>
        <w:t>,</w:t>
      </w:r>
      <w:r w:rsidRPr="00FB0F33">
        <w:t xml:space="preserve"> 39 (1), 195–214</w:t>
      </w:r>
      <w:r>
        <w:t>.</w:t>
      </w:r>
    </w:p>
    <w:p w14:paraId="2C002645" w14:textId="77777777" w:rsidR="007043F1" w:rsidRDefault="007043F1" w:rsidP="007043F1">
      <w:pPr>
        <w:spacing w:after="120"/>
        <w:ind w:left="567" w:hanging="567"/>
        <w:jc w:val="both"/>
      </w:pPr>
      <w:r w:rsidRPr="002E73C8">
        <w:t>Gallego-Losada, R., Monterro-Navarro, A., RodriguezSanchez, J.L. &amp; Gonzalez-Torres, T. (2021). Retirement</w:t>
      </w:r>
      <w:r>
        <w:t xml:space="preserve"> </w:t>
      </w:r>
      <w:r w:rsidRPr="002E73C8">
        <w:t>planning and financial literacy, at the crossroads. A</w:t>
      </w:r>
      <w:r>
        <w:t xml:space="preserve"> </w:t>
      </w:r>
      <w:r w:rsidRPr="002E73C8">
        <w:t xml:space="preserve">bibliometric analysis. </w:t>
      </w:r>
      <w:r w:rsidRPr="00E436EF">
        <w:rPr>
          <w:i/>
          <w:iCs/>
        </w:rPr>
        <w:t>Finance Research Letters</w:t>
      </w:r>
      <w:r w:rsidRPr="002E73C8">
        <w:t>, 44,</w:t>
      </w:r>
      <w:r>
        <w:t xml:space="preserve"> </w:t>
      </w:r>
      <w:r w:rsidRPr="002E73C8">
        <w:t>102109</w:t>
      </w:r>
      <w:r>
        <w:t>.</w:t>
      </w:r>
    </w:p>
    <w:p w14:paraId="1CC8FF95" w14:textId="77777777" w:rsidR="007043F1" w:rsidRDefault="007043F1" w:rsidP="007043F1">
      <w:pPr>
        <w:spacing w:after="120"/>
        <w:ind w:left="567" w:hanging="567"/>
        <w:jc w:val="both"/>
      </w:pPr>
      <w:r w:rsidRPr="002E73C8">
        <w:t xml:space="preserve">Goyal, K. </w:t>
      </w:r>
      <w:r>
        <w:t>&amp;</w:t>
      </w:r>
      <w:r w:rsidRPr="002E73C8">
        <w:t xml:space="preserve"> Kumar, S. (2021</w:t>
      </w:r>
      <w:r>
        <w:t>)</w:t>
      </w:r>
      <w:r w:rsidRPr="002E73C8">
        <w:t xml:space="preserve">. Financial literacy: A systematic review and bibliometric analysis. </w:t>
      </w:r>
      <w:r w:rsidRPr="00E436EF">
        <w:rPr>
          <w:i/>
          <w:iCs/>
        </w:rPr>
        <w:t>Int J Consum Stud</w:t>
      </w:r>
      <w:r w:rsidRPr="002E73C8">
        <w:t>, 45, 80–105.</w:t>
      </w:r>
    </w:p>
    <w:p w14:paraId="6601BACA" w14:textId="77777777" w:rsidR="007043F1" w:rsidRPr="003B40B1" w:rsidRDefault="007043F1" w:rsidP="007043F1">
      <w:pPr>
        <w:spacing w:after="120"/>
        <w:ind w:left="567" w:hanging="567"/>
        <w:jc w:val="both"/>
      </w:pPr>
      <w:r w:rsidRPr="00955007">
        <w:t xml:space="preserve">Goyal, K. &amp; Kumar, S. (2020). Financial literacy: A systematic review and bibliometric analysis. </w:t>
      </w:r>
      <w:r w:rsidRPr="00E436EF">
        <w:rPr>
          <w:i/>
          <w:iCs/>
        </w:rPr>
        <w:t>International Journal of Consumer Studies</w:t>
      </w:r>
      <w:r w:rsidRPr="00955007">
        <w:t>, 45(1), 80-105.</w:t>
      </w:r>
    </w:p>
    <w:p w14:paraId="6B67B20B" w14:textId="77777777" w:rsidR="007043F1" w:rsidRDefault="007043F1" w:rsidP="007043F1">
      <w:pPr>
        <w:spacing w:after="120"/>
        <w:ind w:left="567" w:hanging="567"/>
        <w:jc w:val="both"/>
      </w:pPr>
      <w:r w:rsidRPr="00955007">
        <w:t xml:space="preserve">Hastings, J.S., Madrian, B.C. &amp; Skimmyhorn, W.L. (2013). Financial literacy, financial education, and economic outcomes. </w:t>
      </w:r>
      <w:r w:rsidRPr="00E436EF">
        <w:rPr>
          <w:i/>
          <w:iCs/>
        </w:rPr>
        <w:t>Annual Review of Economics</w:t>
      </w:r>
      <w:r w:rsidRPr="00955007">
        <w:t xml:space="preserve">, 5(1), 347–373. </w:t>
      </w:r>
    </w:p>
    <w:p w14:paraId="042647F6" w14:textId="77777777" w:rsidR="007043F1" w:rsidRDefault="007043F1" w:rsidP="007043F1">
      <w:pPr>
        <w:spacing w:after="120"/>
        <w:ind w:left="567" w:hanging="567"/>
        <w:jc w:val="both"/>
      </w:pPr>
      <w:r w:rsidRPr="005A3A51">
        <w:t xml:space="preserve">He, </w:t>
      </w:r>
      <w:r>
        <w:t xml:space="preserve">Q. (1999). </w:t>
      </w:r>
      <w:r w:rsidRPr="005A3A51">
        <w:t xml:space="preserve">Knowledge discovery through co-word analysis, </w:t>
      </w:r>
      <w:r w:rsidRPr="0096766D">
        <w:rPr>
          <w:i/>
          <w:iCs/>
        </w:rPr>
        <w:t>Library Trends</w:t>
      </w:r>
      <w:r>
        <w:t>,</w:t>
      </w:r>
      <w:r w:rsidRPr="005A3A51">
        <w:t xml:space="preserve"> 48 (1)</w:t>
      </w:r>
      <w:r>
        <w:t>,</w:t>
      </w:r>
      <w:r w:rsidRPr="005A3A51">
        <w:t xml:space="preserve"> 133–159.</w:t>
      </w:r>
    </w:p>
    <w:p w14:paraId="4BA35480" w14:textId="77777777" w:rsidR="007043F1" w:rsidRDefault="007043F1" w:rsidP="007043F1">
      <w:pPr>
        <w:spacing w:after="120"/>
        <w:ind w:left="567" w:hanging="567"/>
        <w:jc w:val="both"/>
      </w:pPr>
      <w:r w:rsidRPr="00955007">
        <w:t xml:space="preserve">Huston, S.J. (2010). Measuring financial literacy. </w:t>
      </w:r>
      <w:r w:rsidRPr="0096766D">
        <w:rPr>
          <w:i/>
          <w:iCs/>
        </w:rPr>
        <w:t>Journal of Consumer Affairs</w:t>
      </w:r>
      <w:r w:rsidRPr="00955007">
        <w:t xml:space="preserve">, </w:t>
      </w:r>
      <w:r>
        <w:t>44</w:t>
      </w:r>
      <w:r w:rsidRPr="00955007">
        <w:t xml:space="preserve">(2), 296–316. </w:t>
      </w:r>
    </w:p>
    <w:p w14:paraId="53ED8BD0" w14:textId="77777777" w:rsidR="007043F1" w:rsidRDefault="007043F1" w:rsidP="007043F1">
      <w:pPr>
        <w:spacing w:after="120"/>
        <w:ind w:left="567" w:hanging="567"/>
        <w:jc w:val="both"/>
      </w:pPr>
      <w:r w:rsidRPr="00976906">
        <w:lastRenderedPageBreak/>
        <w:t xml:space="preserve">Ingale, K. K. &amp; Paluri, R.A. (2020). </w:t>
      </w:r>
      <w:r w:rsidRPr="00955007">
        <w:t xml:space="preserve">Financial literacy and financial behaviour: a bibliometric analysis. </w:t>
      </w:r>
      <w:r w:rsidRPr="0096766D">
        <w:rPr>
          <w:i/>
          <w:iCs/>
        </w:rPr>
        <w:t>Review of Behavioral Finance</w:t>
      </w:r>
      <w:r w:rsidRPr="00955007">
        <w:t xml:space="preserve">. </w:t>
      </w:r>
      <w:hyperlink r:id="rId32" w:history="1">
        <w:r w:rsidRPr="008D38FB">
          <w:rPr>
            <w:rStyle w:val="Lienhypertexte"/>
          </w:rPr>
          <w:t>https://doi.org/10.1108/RBF-06- 2020-0141</w:t>
        </w:r>
      </w:hyperlink>
    </w:p>
    <w:p w14:paraId="5B19982E" w14:textId="77777777" w:rsidR="007043F1" w:rsidRDefault="007043F1" w:rsidP="007043F1">
      <w:pPr>
        <w:spacing w:after="120"/>
        <w:ind w:left="567" w:hanging="567"/>
        <w:jc w:val="both"/>
      </w:pPr>
      <w:r w:rsidRPr="001E1406">
        <w:t xml:space="preserve">Köseoglu, M. A., Sehitoglu, Y., Ross, G. &amp; Parnell, J. A. (2016). The evolution of business ethics research in the realm of tourism and hospitality: A bibliometric analysis. </w:t>
      </w:r>
      <w:r w:rsidRPr="0096766D">
        <w:rPr>
          <w:i/>
          <w:iCs/>
        </w:rPr>
        <w:t>International Journal of Contemporary Hospitality Management</w:t>
      </w:r>
      <w:r w:rsidRPr="001E1406">
        <w:t xml:space="preserve">, 28(8), 1598–1621. </w:t>
      </w:r>
    </w:p>
    <w:p w14:paraId="7FF012F2" w14:textId="77777777" w:rsidR="007043F1" w:rsidRPr="00FB0F33" w:rsidRDefault="007043F1" w:rsidP="007043F1">
      <w:pPr>
        <w:spacing w:after="120"/>
        <w:ind w:left="567" w:hanging="567"/>
        <w:jc w:val="both"/>
      </w:pPr>
      <w:r w:rsidRPr="00272BD8">
        <w:t>Köseoglu, M.A</w:t>
      </w:r>
      <w:r>
        <w:t xml:space="preserve">, </w:t>
      </w:r>
      <w:r w:rsidRPr="00272BD8">
        <w:t>Mehraliyev</w:t>
      </w:r>
      <w:r>
        <w:t xml:space="preserve">, F. &amp; </w:t>
      </w:r>
      <w:r w:rsidRPr="00272BD8">
        <w:t>Xiao</w:t>
      </w:r>
      <w:r>
        <w:t xml:space="preserve">, H. </w:t>
      </w:r>
      <w:r w:rsidRPr="00272BD8">
        <w:t>(2019). Intellectual connections in tourism studies</w:t>
      </w:r>
      <w:r>
        <w:t>.</w:t>
      </w:r>
      <w:r w:rsidRPr="00272BD8">
        <w:t xml:space="preserve"> </w:t>
      </w:r>
      <w:r w:rsidRPr="0096766D">
        <w:rPr>
          <w:i/>
          <w:iCs/>
        </w:rPr>
        <w:t>Annals of Tourism Research</w:t>
      </w:r>
      <w:r w:rsidRPr="00272BD8">
        <w:t>, 79, 102760.</w:t>
      </w:r>
    </w:p>
    <w:p w14:paraId="3813BFE1" w14:textId="77777777" w:rsidR="007043F1" w:rsidRPr="001E1406" w:rsidRDefault="007043F1" w:rsidP="007043F1">
      <w:pPr>
        <w:spacing w:after="120"/>
        <w:ind w:left="567" w:hanging="567"/>
        <w:jc w:val="both"/>
      </w:pPr>
      <w:r w:rsidRPr="00FB0F33">
        <w:t xml:space="preserve">Lusardi, A., &amp; Tufano, P. (2015). </w:t>
      </w:r>
      <w:r w:rsidRPr="001E1406">
        <w:t xml:space="preserve">Debt literacy, financial experiences, and overindebtedness. </w:t>
      </w:r>
      <w:r w:rsidRPr="0096766D">
        <w:rPr>
          <w:i/>
          <w:iCs/>
        </w:rPr>
        <w:t>Journal of Pension Economics and Finance</w:t>
      </w:r>
      <w:r w:rsidRPr="001E1406">
        <w:t xml:space="preserve">, 14(4), 332–368. </w:t>
      </w:r>
    </w:p>
    <w:p w14:paraId="68B4FF37" w14:textId="77777777" w:rsidR="007043F1" w:rsidRPr="00FB0F33" w:rsidRDefault="007043F1" w:rsidP="007043F1">
      <w:pPr>
        <w:spacing w:after="120"/>
        <w:ind w:left="567" w:hanging="567"/>
        <w:jc w:val="both"/>
      </w:pPr>
      <w:r w:rsidRPr="001E1406">
        <w:t xml:space="preserve">Martínez-López, F. J., Merigó, J. M., Valenzuela, L., &amp; Nicolás, C. (2018). Fifty years of the European journal of marketing: A bibliometric analysis. </w:t>
      </w:r>
      <w:r w:rsidRPr="0096766D">
        <w:rPr>
          <w:i/>
          <w:iCs/>
        </w:rPr>
        <w:t>European Journal of Marketing</w:t>
      </w:r>
      <w:r w:rsidRPr="00FB0F33">
        <w:t>, 52(1– 2), 439–468.</w:t>
      </w:r>
    </w:p>
    <w:p w14:paraId="02AFD114" w14:textId="77777777" w:rsidR="007043F1" w:rsidRPr="00BF49B5" w:rsidRDefault="007043F1" w:rsidP="007043F1">
      <w:pPr>
        <w:spacing w:after="120"/>
        <w:ind w:left="567" w:hanging="567"/>
        <w:jc w:val="both"/>
      </w:pPr>
      <w:r w:rsidRPr="00FB0F33">
        <w:t xml:space="preserve">Miller, M., Reichelstein, J., Salas, C., &amp; Zia, B. (2014). </w:t>
      </w:r>
      <w:r w:rsidRPr="001E1406">
        <w:t xml:space="preserve">Can you help someone become financially capable? A meta-analysis of the literature. Policy Research Working Paper Series 6745. </w:t>
      </w:r>
      <w:r w:rsidRPr="00BF49B5">
        <w:t xml:space="preserve">Washington, DC: The World Bank. </w:t>
      </w:r>
    </w:p>
    <w:p w14:paraId="2DF4958D" w14:textId="77777777" w:rsidR="007043F1" w:rsidRDefault="007043F1" w:rsidP="007043F1">
      <w:pPr>
        <w:spacing w:after="120"/>
        <w:ind w:left="567" w:hanging="567"/>
        <w:jc w:val="both"/>
      </w:pPr>
      <w:r w:rsidRPr="00FB0F33">
        <w:t>Moher, D., Liberati, A., Tetzlaff, J.</w:t>
      </w:r>
      <w:r>
        <w:t xml:space="preserve"> &amp; </w:t>
      </w:r>
      <w:r w:rsidRPr="00FB0F33">
        <w:t>Altman, D.G. (2009) Preferred reporting items for systematic reviews and meta-analyses: the PRISMA statement</w:t>
      </w:r>
      <w:r>
        <w:t>.</w:t>
      </w:r>
      <w:r w:rsidRPr="00FB0F33">
        <w:t xml:space="preserve"> </w:t>
      </w:r>
      <w:r w:rsidRPr="0096766D">
        <w:rPr>
          <w:i/>
          <w:iCs/>
        </w:rPr>
        <w:t>Ann. Intern. Med</w:t>
      </w:r>
      <w:r>
        <w:t>,</w:t>
      </w:r>
      <w:r w:rsidRPr="00FB0F33">
        <w:t xml:space="preserve"> 151</w:t>
      </w:r>
      <w:r>
        <w:t>,</w:t>
      </w:r>
      <w:r w:rsidRPr="00FB0F33">
        <w:t xml:space="preserve"> 1–8.</w:t>
      </w:r>
    </w:p>
    <w:p w14:paraId="1B1A1F4A" w14:textId="77777777" w:rsidR="007043F1" w:rsidRDefault="007043F1" w:rsidP="007043F1">
      <w:pPr>
        <w:spacing w:after="120"/>
        <w:ind w:left="567" w:hanging="567"/>
        <w:jc w:val="both"/>
      </w:pPr>
      <w:r w:rsidRPr="00FB0F33">
        <w:t xml:space="preserve">Mongeon, P., </w:t>
      </w:r>
      <w:r>
        <w:t>&amp;</w:t>
      </w:r>
      <w:r w:rsidRPr="00FB0F33">
        <w:t xml:space="preserve"> Paul-Hus</w:t>
      </w:r>
      <w:r>
        <w:t>, A.</w:t>
      </w:r>
      <w:r w:rsidRPr="00FB0F33">
        <w:t xml:space="preserve"> </w:t>
      </w:r>
      <w:r>
        <w:t>(</w:t>
      </w:r>
      <w:r w:rsidRPr="00FB0F33">
        <w:t>2016</w:t>
      </w:r>
      <w:r>
        <w:t>)</w:t>
      </w:r>
      <w:r w:rsidRPr="00FB0F33">
        <w:t xml:space="preserve">. The journal coverage of Web of Science and Scopus: A comparative analysis. </w:t>
      </w:r>
      <w:r w:rsidRPr="0096766D">
        <w:rPr>
          <w:i/>
          <w:iCs/>
        </w:rPr>
        <w:t>Scientometrics</w:t>
      </w:r>
      <w:r>
        <w:t>,</w:t>
      </w:r>
      <w:r w:rsidRPr="00FB0F33">
        <w:t xml:space="preserve"> 106</w:t>
      </w:r>
      <w:r>
        <w:t>,</w:t>
      </w:r>
      <w:r w:rsidRPr="00FB0F33">
        <w:t xml:space="preserve"> 213–228. </w:t>
      </w:r>
    </w:p>
    <w:p w14:paraId="542F14ED" w14:textId="77777777" w:rsidR="007043F1" w:rsidRDefault="007043F1" w:rsidP="007043F1">
      <w:pPr>
        <w:spacing w:after="120"/>
        <w:ind w:left="567" w:hanging="567"/>
        <w:jc w:val="both"/>
      </w:pPr>
      <w:r w:rsidRPr="00FB0F33">
        <w:t xml:space="preserve">Montalto, C.P., Phillips, E.L., McDaniel, A., &amp; Baker, A.R. (2019). College student financial wellness: Student loans and beyond. </w:t>
      </w:r>
      <w:r w:rsidRPr="0096766D">
        <w:rPr>
          <w:i/>
          <w:iCs/>
        </w:rPr>
        <w:t>Journal of Family and Economic Issues</w:t>
      </w:r>
      <w:r w:rsidRPr="00FB0F33">
        <w:t xml:space="preserve">, 40(1), 3–21. </w:t>
      </w:r>
    </w:p>
    <w:p w14:paraId="2D42A709" w14:textId="77777777" w:rsidR="007043F1" w:rsidRDefault="007043F1" w:rsidP="007043F1">
      <w:pPr>
        <w:spacing w:after="120"/>
        <w:ind w:left="567" w:hanging="567"/>
        <w:jc w:val="both"/>
      </w:pPr>
      <w:r w:rsidRPr="00026706">
        <w:t xml:space="preserve">Mortazavi, S., Eslami, M. H., Hajikhani, A., </w:t>
      </w:r>
      <w:r>
        <w:t>&amp;</w:t>
      </w:r>
      <w:r w:rsidRPr="00026706">
        <w:t xml:space="preserve"> Väätänen, J. (2021). Mapping inclusive innovation: a bibliometric study and literature review. </w:t>
      </w:r>
      <w:r w:rsidRPr="0096766D">
        <w:rPr>
          <w:i/>
          <w:iCs/>
        </w:rPr>
        <w:t>J. Bus. Res</w:t>
      </w:r>
      <w:r w:rsidRPr="00026706">
        <w:t>. 122, 736–750</w:t>
      </w:r>
      <w:r>
        <w:t>.</w:t>
      </w:r>
    </w:p>
    <w:p w14:paraId="710EBD10" w14:textId="77777777" w:rsidR="007043F1" w:rsidRDefault="007043F1" w:rsidP="007043F1">
      <w:pPr>
        <w:spacing w:after="120"/>
        <w:ind w:left="567" w:hanging="567"/>
        <w:jc w:val="both"/>
      </w:pPr>
      <w:r w:rsidRPr="00026706">
        <w:t xml:space="preserve">Remund, D. L. (2010). </w:t>
      </w:r>
      <w:r w:rsidRPr="00FB0F33">
        <w:t xml:space="preserve">Financial literacy explicated: The case for a clearer definition in an increasingly complex economy. </w:t>
      </w:r>
      <w:r w:rsidRPr="0096766D">
        <w:rPr>
          <w:i/>
          <w:iCs/>
        </w:rPr>
        <w:t>Journal of Consumer Affairs</w:t>
      </w:r>
      <w:r w:rsidRPr="00FB0F33">
        <w:t xml:space="preserve">, 44(2), 276–295. </w:t>
      </w:r>
    </w:p>
    <w:p w14:paraId="5D7802E0" w14:textId="77777777" w:rsidR="007043F1" w:rsidRDefault="007043F1" w:rsidP="007043F1">
      <w:pPr>
        <w:spacing w:after="120"/>
        <w:ind w:left="567" w:hanging="567"/>
        <w:jc w:val="both"/>
      </w:pPr>
      <w:r>
        <w:t>Ruiz-Alba, J.L., Guzman-Parra, V.F., Vila-Oblitas, J.R. &amp; Morales-Mediano, J. (2021). Entrepreneurial intentions: A bibliometric analysis. J. Small Bus. Entrep., 28, 121–133.</w:t>
      </w:r>
    </w:p>
    <w:p w14:paraId="60133326" w14:textId="77777777" w:rsidR="007043F1" w:rsidRDefault="007043F1" w:rsidP="007043F1">
      <w:pPr>
        <w:spacing w:after="120"/>
        <w:ind w:left="567" w:hanging="567"/>
        <w:jc w:val="both"/>
      </w:pPr>
      <w:r w:rsidRPr="00312632">
        <w:t xml:space="preserve">Santini, F.D.O., Ladeira, W. J., Mette, F. M. B., &amp; Ponchio, M. C. (2019). The antecedents and consequences of financial literacy: A meta-analysis. </w:t>
      </w:r>
      <w:r w:rsidRPr="0096766D">
        <w:rPr>
          <w:i/>
          <w:iCs/>
        </w:rPr>
        <w:t>International Journal of Bank Marketing</w:t>
      </w:r>
      <w:r w:rsidRPr="00312632">
        <w:t>, 37(6), 1462–1479.</w:t>
      </w:r>
    </w:p>
    <w:p w14:paraId="5B9E2899" w14:textId="77777777" w:rsidR="007043F1" w:rsidRDefault="007043F1" w:rsidP="007043F1">
      <w:pPr>
        <w:spacing w:after="120"/>
        <w:ind w:left="567" w:hanging="567"/>
        <w:jc w:val="both"/>
      </w:pPr>
      <w:r w:rsidRPr="006E6CE6">
        <w:t xml:space="preserve">Steinert, J. I., Zenker, J., Filipiak, U., Movsisyan, A., Cluver, L. D., &amp; Shenderovich, Y. (2018). Do saving promotion interventions increase household savings, consumption, and investments in Sub-Saharan Africa? A systematic review and meta-analysis. </w:t>
      </w:r>
      <w:r w:rsidRPr="0096766D">
        <w:rPr>
          <w:i/>
          <w:iCs/>
        </w:rPr>
        <w:t>World Developmen</w:t>
      </w:r>
      <w:r w:rsidRPr="006E6CE6">
        <w:t>t, 104, 238–256.</w:t>
      </w:r>
    </w:p>
    <w:p w14:paraId="5D884FB8" w14:textId="77777777" w:rsidR="007043F1" w:rsidRDefault="007043F1" w:rsidP="007043F1">
      <w:pPr>
        <w:spacing w:after="120"/>
        <w:ind w:left="567" w:hanging="567"/>
        <w:jc w:val="both"/>
      </w:pPr>
      <w:r w:rsidRPr="006E6CE6">
        <w:lastRenderedPageBreak/>
        <w:t xml:space="preserve">Tomar, </w:t>
      </w:r>
      <w:r>
        <w:t xml:space="preserve">S., </w:t>
      </w:r>
      <w:r w:rsidRPr="006E6CE6">
        <w:t xml:space="preserve">Kumar, </w:t>
      </w:r>
      <w:r>
        <w:t xml:space="preserve">S. &amp; </w:t>
      </w:r>
      <w:r w:rsidRPr="006E6CE6">
        <w:t>Sureka</w:t>
      </w:r>
      <w:r>
        <w:t xml:space="preserve">, R. (2021). </w:t>
      </w:r>
      <w:r w:rsidRPr="006E6CE6">
        <w:t>Financial Planning for Retirement: Bibliometric Analysis and Future Research Directions</w:t>
      </w:r>
      <w:r>
        <w:t xml:space="preserve">. </w:t>
      </w:r>
      <w:r w:rsidRPr="0096766D">
        <w:rPr>
          <w:i/>
          <w:iCs/>
        </w:rPr>
        <w:t>Journal of Financial Counseling and Planning</w:t>
      </w:r>
      <w:r w:rsidRPr="006E6CE6">
        <w:t>, 32</w:t>
      </w:r>
      <w:r>
        <w:t>(</w:t>
      </w:r>
      <w:r w:rsidRPr="006E6CE6">
        <w:t xml:space="preserve"> 2</w:t>
      </w:r>
      <w:r>
        <w:t>)</w:t>
      </w:r>
      <w:r w:rsidRPr="006E6CE6">
        <w:t>, 344-362</w:t>
      </w:r>
      <w:r>
        <w:t>.</w:t>
      </w:r>
    </w:p>
    <w:p w14:paraId="51673363" w14:textId="77777777" w:rsidR="007043F1" w:rsidRDefault="007043F1" w:rsidP="007043F1">
      <w:pPr>
        <w:spacing w:after="120"/>
        <w:ind w:left="567" w:hanging="567"/>
        <w:jc w:val="both"/>
      </w:pPr>
      <w:r w:rsidRPr="00256E44">
        <w:t xml:space="preserve">Valenzuela, L., Merigó, J. M., Johnston, W., Nicolas, C., &amp; Jaramillo, F. (2017). Thirty years of the Journal of Business &amp; Industrial Marketing: A bibliometric analysis. </w:t>
      </w:r>
      <w:r w:rsidRPr="0096766D">
        <w:rPr>
          <w:i/>
          <w:iCs/>
        </w:rPr>
        <w:t>Journal of Business &amp; Industrial Marketin</w:t>
      </w:r>
      <w:r w:rsidRPr="00256E44">
        <w:t>g, 32, 1–18</w:t>
      </w:r>
      <w:r>
        <w:t>.</w:t>
      </w:r>
    </w:p>
    <w:p w14:paraId="7F2B4C3B" w14:textId="77777777" w:rsidR="007043F1" w:rsidRDefault="007043F1" w:rsidP="007043F1">
      <w:pPr>
        <w:spacing w:after="120"/>
        <w:ind w:left="567" w:hanging="567"/>
        <w:jc w:val="both"/>
      </w:pPr>
      <w:r w:rsidRPr="001143AA">
        <w:t xml:space="preserve">Van Campenhout, G. (2015). Revaluing the role of parents as financial socialization agents in youth financial literacy programs. </w:t>
      </w:r>
      <w:r w:rsidRPr="0096766D">
        <w:rPr>
          <w:i/>
          <w:iCs/>
        </w:rPr>
        <w:t>Journal of Consumer Affairs</w:t>
      </w:r>
      <w:r w:rsidRPr="001143AA">
        <w:t xml:space="preserve">, 49(1), 186–222. </w:t>
      </w:r>
    </w:p>
    <w:p w14:paraId="3B186985" w14:textId="77777777" w:rsidR="007043F1" w:rsidRDefault="007043F1" w:rsidP="007043F1">
      <w:pPr>
        <w:spacing w:after="120"/>
        <w:ind w:left="567" w:hanging="567"/>
        <w:jc w:val="both"/>
      </w:pPr>
      <w:r w:rsidRPr="00E12FF4">
        <w:t xml:space="preserve">Van Eck, N. J., &amp; Waltman, L. (2010). Software survey: VOSviewer, a computer program for bibliometric mapping. </w:t>
      </w:r>
      <w:r w:rsidRPr="0096766D">
        <w:rPr>
          <w:i/>
          <w:iCs/>
        </w:rPr>
        <w:t>Scientometrics</w:t>
      </w:r>
      <w:r w:rsidRPr="00E12FF4">
        <w:t xml:space="preserve">, 84(2), 523–538. </w:t>
      </w:r>
    </w:p>
    <w:p w14:paraId="3294F759" w14:textId="77777777" w:rsidR="007043F1" w:rsidRPr="001143AA" w:rsidRDefault="007043F1" w:rsidP="007043F1">
      <w:pPr>
        <w:spacing w:after="120"/>
        <w:ind w:left="567" w:hanging="567"/>
        <w:jc w:val="both"/>
      </w:pPr>
      <w:r w:rsidRPr="00E12FF4">
        <w:t xml:space="preserve">Zupic, I., &amp; Carter, T. (2015). Bibliometric methods in management and organization. </w:t>
      </w:r>
      <w:r w:rsidRPr="0096766D">
        <w:rPr>
          <w:i/>
          <w:iCs/>
        </w:rPr>
        <w:t>Organizational Research Methods</w:t>
      </w:r>
      <w:r w:rsidRPr="00E12FF4">
        <w:t>, 18(3), 429–472.</w:t>
      </w:r>
    </w:p>
    <w:p w14:paraId="4933E836" w14:textId="77777777" w:rsidR="00DA10E6" w:rsidRPr="007E38C1" w:rsidRDefault="00DA10E6" w:rsidP="003C4922">
      <w:pPr>
        <w:jc w:val="both"/>
        <w:rPr>
          <w:bCs/>
          <w:szCs w:val="24"/>
          <w:highlight w:val="green"/>
          <w:lang w:val="en-US"/>
        </w:rPr>
      </w:pPr>
    </w:p>
    <w:sectPr w:rsidR="00DA10E6" w:rsidRPr="007E38C1" w:rsidSect="00C32A97">
      <w:pgSz w:w="10890" w:h="14860"/>
      <w:pgMar w:top="1134" w:right="1134" w:bottom="1134" w:left="1134" w:header="204" w:footer="6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863AC" w14:textId="77777777" w:rsidR="009F24D3" w:rsidRDefault="009F24D3" w:rsidP="00596F9C">
      <w:r>
        <w:separator/>
      </w:r>
    </w:p>
  </w:endnote>
  <w:endnote w:type="continuationSeparator" w:id="0">
    <w:p w14:paraId="6179F353" w14:textId="77777777" w:rsidR="009F24D3" w:rsidRDefault="009F24D3" w:rsidP="00596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risSIL">
    <w:altName w:val="Yu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0EC4F" w14:textId="77777777" w:rsidR="009F24D3" w:rsidRDefault="009F24D3" w:rsidP="00596F9C">
      <w:r>
        <w:separator/>
      </w:r>
    </w:p>
  </w:footnote>
  <w:footnote w:type="continuationSeparator" w:id="0">
    <w:p w14:paraId="3E55892F" w14:textId="77777777" w:rsidR="009F24D3" w:rsidRDefault="009F24D3" w:rsidP="00596F9C">
      <w:r>
        <w:continuationSeparator/>
      </w:r>
    </w:p>
  </w:footnote>
  <w:footnote w:id="1">
    <w:p w14:paraId="7846C2CC" w14:textId="0EF700E2" w:rsidR="000E237C" w:rsidRPr="00D7685A" w:rsidRDefault="000E237C">
      <w:pPr>
        <w:pStyle w:val="Notedebasdepage"/>
        <w:rPr>
          <w:lang w:val="fr-CA"/>
        </w:rPr>
      </w:pPr>
      <w:r>
        <w:rPr>
          <w:rStyle w:val="Appelnotedebasdep"/>
        </w:rPr>
        <w:footnoteRef/>
      </w:r>
      <w:r>
        <w:t xml:space="preserve"> </w:t>
      </w:r>
      <w:r w:rsidRPr="00D7685A">
        <w:t>https://www.latribune.ca/2021/11/16/une-majorite-de-canadiens-sous-estimeraient-leurs-connaissances-financieres-ae66bf81bef6dd0be71591a5121873f7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5460"/>
    <w:multiLevelType w:val="hybridMultilevel"/>
    <w:tmpl w:val="FB3E1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34C47"/>
    <w:multiLevelType w:val="hybridMultilevel"/>
    <w:tmpl w:val="2CAA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83BDA"/>
    <w:multiLevelType w:val="hybridMultilevel"/>
    <w:tmpl w:val="D0ACF7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4FE0A1F"/>
    <w:multiLevelType w:val="hybridMultilevel"/>
    <w:tmpl w:val="44528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95A1D"/>
    <w:multiLevelType w:val="hybridMultilevel"/>
    <w:tmpl w:val="C3E83A0C"/>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4E550BC"/>
    <w:multiLevelType w:val="hybridMultilevel"/>
    <w:tmpl w:val="C72C892E"/>
    <w:lvl w:ilvl="0" w:tplc="9E50DAF0">
      <w:start w:val="1"/>
      <w:numFmt w:val="decimal"/>
      <w:lvlText w:val="%1."/>
      <w:lvlJc w:val="left"/>
      <w:pPr>
        <w:ind w:left="720" w:hanging="360"/>
      </w:pPr>
      <w:rPr>
        <w:rFonts w:ascii="CharisSIL" w:hAnsi="Times New Roman" w:cs="CharisSI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38746F"/>
    <w:multiLevelType w:val="multilevel"/>
    <w:tmpl w:val="31F6FB7E"/>
    <w:lvl w:ilvl="0">
      <w:start w:val="1"/>
      <w:numFmt w:val="decimal"/>
      <w:lvlText w:val="%1."/>
      <w:lvlJc w:val="left"/>
      <w:pPr>
        <w:ind w:left="383" w:hanging="244"/>
      </w:pPr>
      <w:rPr>
        <w:rFonts w:ascii="Cambria" w:eastAsia="Cambria" w:hAnsi="Cambria" w:cs="Cambria" w:hint="default"/>
        <w:b/>
        <w:bCs/>
        <w:i w:val="0"/>
        <w:iCs w:val="0"/>
        <w:w w:val="109"/>
        <w:sz w:val="16"/>
        <w:szCs w:val="16"/>
        <w:lang w:val="en-US" w:eastAsia="en-US" w:bidi="ar-SA"/>
      </w:rPr>
    </w:lvl>
    <w:lvl w:ilvl="1">
      <w:start w:val="1"/>
      <w:numFmt w:val="decimal"/>
      <w:lvlText w:val="%1.%2."/>
      <w:lvlJc w:val="left"/>
      <w:pPr>
        <w:ind w:left="466" w:hanging="367"/>
      </w:pPr>
      <w:rPr>
        <w:rFonts w:ascii="Times New Roman" w:eastAsia="Times New Roman" w:hAnsi="Times New Roman" w:cs="Times New Roman" w:hint="default"/>
        <w:b w:val="0"/>
        <w:bCs w:val="0"/>
        <w:i/>
        <w:iCs/>
        <w:w w:val="110"/>
        <w:sz w:val="16"/>
        <w:szCs w:val="16"/>
        <w:lang w:val="en-US" w:eastAsia="en-US" w:bidi="ar-SA"/>
      </w:rPr>
    </w:lvl>
    <w:lvl w:ilvl="2">
      <w:start w:val="3"/>
      <w:numFmt w:val="decimal"/>
      <w:lvlText w:val="%3"/>
      <w:lvlJc w:val="left"/>
      <w:pPr>
        <w:ind w:left="6462" w:hanging="371"/>
      </w:pPr>
      <w:rPr>
        <w:rFonts w:ascii="Cambria" w:eastAsia="Cambria" w:hAnsi="Cambria" w:cs="Cambria" w:hint="default"/>
        <w:b w:val="0"/>
        <w:bCs w:val="0"/>
        <w:i w:val="0"/>
        <w:iCs w:val="0"/>
        <w:w w:val="108"/>
        <w:sz w:val="12"/>
        <w:szCs w:val="12"/>
        <w:lang w:val="en-US" w:eastAsia="en-US" w:bidi="ar-SA"/>
      </w:rPr>
    </w:lvl>
    <w:lvl w:ilvl="3">
      <w:numFmt w:val="bullet"/>
      <w:lvlText w:val="•"/>
      <w:lvlJc w:val="left"/>
      <w:pPr>
        <w:ind w:left="6683" w:hanging="371"/>
      </w:pPr>
      <w:rPr>
        <w:rFonts w:hint="default"/>
        <w:lang w:val="en-US" w:eastAsia="en-US" w:bidi="ar-SA"/>
      </w:rPr>
    </w:lvl>
    <w:lvl w:ilvl="4">
      <w:numFmt w:val="bullet"/>
      <w:lvlText w:val="•"/>
      <w:lvlJc w:val="left"/>
      <w:pPr>
        <w:ind w:left="6907" w:hanging="371"/>
      </w:pPr>
      <w:rPr>
        <w:rFonts w:hint="default"/>
        <w:lang w:val="en-US" w:eastAsia="en-US" w:bidi="ar-SA"/>
      </w:rPr>
    </w:lvl>
    <w:lvl w:ilvl="5">
      <w:numFmt w:val="bullet"/>
      <w:lvlText w:val="•"/>
      <w:lvlJc w:val="left"/>
      <w:pPr>
        <w:ind w:left="7131" w:hanging="371"/>
      </w:pPr>
      <w:rPr>
        <w:rFonts w:hint="default"/>
        <w:lang w:val="en-US" w:eastAsia="en-US" w:bidi="ar-SA"/>
      </w:rPr>
    </w:lvl>
    <w:lvl w:ilvl="6">
      <w:numFmt w:val="bullet"/>
      <w:lvlText w:val="•"/>
      <w:lvlJc w:val="left"/>
      <w:pPr>
        <w:ind w:left="7355" w:hanging="371"/>
      </w:pPr>
      <w:rPr>
        <w:rFonts w:hint="default"/>
        <w:lang w:val="en-US" w:eastAsia="en-US" w:bidi="ar-SA"/>
      </w:rPr>
    </w:lvl>
    <w:lvl w:ilvl="7">
      <w:numFmt w:val="bullet"/>
      <w:lvlText w:val="•"/>
      <w:lvlJc w:val="left"/>
      <w:pPr>
        <w:ind w:left="7578" w:hanging="371"/>
      </w:pPr>
      <w:rPr>
        <w:rFonts w:hint="default"/>
        <w:lang w:val="en-US" w:eastAsia="en-US" w:bidi="ar-SA"/>
      </w:rPr>
    </w:lvl>
    <w:lvl w:ilvl="8">
      <w:numFmt w:val="bullet"/>
      <w:lvlText w:val="•"/>
      <w:lvlJc w:val="left"/>
      <w:pPr>
        <w:ind w:left="7802" w:hanging="371"/>
      </w:pPr>
      <w:rPr>
        <w:rFonts w:hint="default"/>
        <w:lang w:val="en-US" w:eastAsia="en-US" w:bidi="ar-SA"/>
      </w:rPr>
    </w:lvl>
  </w:abstractNum>
  <w:abstractNum w:abstractNumId="7" w15:restartNumberingAfterBreak="0">
    <w:nsid w:val="60E57272"/>
    <w:multiLevelType w:val="hybridMultilevel"/>
    <w:tmpl w:val="BE626194"/>
    <w:lvl w:ilvl="0" w:tplc="D49C17F0">
      <w:start w:val="9"/>
      <w:numFmt w:val="decimal"/>
      <w:lvlText w:val="%1"/>
      <w:lvlJc w:val="left"/>
      <w:pPr>
        <w:ind w:left="589" w:hanging="371"/>
      </w:pPr>
      <w:rPr>
        <w:rFonts w:ascii="Cambria" w:eastAsia="Cambria" w:hAnsi="Cambria" w:cs="Cambria" w:hint="default"/>
        <w:b w:val="0"/>
        <w:bCs w:val="0"/>
        <w:i w:val="0"/>
        <w:iCs w:val="0"/>
        <w:w w:val="108"/>
        <w:sz w:val="12"/>
        <w:szCs w:val="12"/>
        <w:lang w:val="en-US" w:eastAsia="en-US" w:bidi="ar-SA"/>
      </w:rPr>
    </w:lvl>
    <w:lvl w:ilvl="1" w:tplc="9432BF26">
      <w:numFmt w:val="bullet"/>
      <w:lvlText w:val="•"/>
      <w:lvlJc w:val="left"/>
      <w:pPr>
        <w:ind w:left="929" w:hanging="371"/>
      </w:pPr>
      <w:rPr>
        <w:rFonts w:hint="default"/>
        <w:lang w:val="en-US" w:eastAsia="en-US" w:bidi="ar-SA"/>
      </w:rPr>
    </w:lvl>
    <w:lvl w:ilvl="2" w:tplc="95CEA6E4">
      <w:numFmt w:val="bullet"/>
      <w:lvlText w:val="•"/>
      <w:lvlJc w:val="left"/>
      <w:pPr>
        <w:ind w:left="1278" w:hanging="371"/>
      </w:pPr>
      <w:rPr>
        <w:rFonts w:hint="default"/>
        <w:lang w:val="en-US" w:eastAsia="en-US" w:bidi="ar-SA"/>
      </w:rPr>
    </w:lvl>
    <w:lvl w:ilvl="3" w:tplc="01C41D32">
      <w:numFmt w:val="bullet"/>
      <w:lvlText w:val="•"/>
      <w:lvlJc w:val="left"/>
      <w:pPr>
        <w:ind w:left="1627" w:hanging="371"/>
      </w:pPr>
      <w:rPr>
        <w:rFonts w:hint="default"/>
        <w:lang w:val="en-US" w:eastAsia="en-US" w:bidi="ar-SA"/>
      </w:rPr>
    </w:lvl>
    <w:lvl w:ilvl="4" w:tplc="7A3A619E">
      <w:numFmt w:val="bullet"/>
      <w:lvlText w:val="•"/>
      <w:lvlJc w:val="left"/>
      <w:pPr>
        <w:ind w:left="1976" w:hanging="371"/>
      </w:pPr>
      <w:rPr>
        <w:rFonts w:hint="default"/>
        <w:lang w:val="en-US" w:eastAsia="en-US" w:bidi="ar-SA"/>
      </w:rPr>
    </w:lvl>
    <w:lvl w:ilvl="5" w:tplc="419A09CE">
      <w:numFmt w:val="bullet"/>
      <w:lvlText w:val="•"/>
      <w:lvlJc w:val="left"/>
      <w:pPr>
        <w:ind w:left="2326" w:hanging="371"/>
      </w:pPr>
      <w:rPr>
        <w:rFonts w:hint="default"/>
        <w:lang w:val="en-US" w:eastAsia="en-US" w:bidi="ar-SA"/>
      </w:rPr>
    </w:lvl>
    <w:lvl w:ilvl="6" w:tplc="8CDA3178">
      <w:numFmt w:val="bullet"/>
      <w:lvlText w:val="•"/>
      <w:lvlJc w:val="left"/>
      <w:pPr>
        <w:ind w:left="2675" w:hanging="371"/>
      </w:pPr>
      <w:rPr>
        <w:rFonts w:hint="default"/>
        <w:lang w:val="en-US" w:eastAsia="en-US" w:bidi="ar-SA"/>
      </w:rPr>
    </w:lvl>
    <w:lvl w:ilvl="7" w:tplc="16B68F1A">
      <w:numFmt w:val="bullet"/>
      <w:lvlText w:val="•"/>
      <w:lvlJc w:val="left"/>
      <w:pPr>
        <w:ind w:left="3024" w:hanging="371"/>
      </w:pPr>
      <w:rPr>
        <w:rFonts w:hint="default"/>
        <w:lang w:val="en-US" w:eastAsia="en-US" w:bidi="ar-SA"/>
      </w:rPr>
    </w:lvl>
    <w:lvl w:ilvl="8" w:tplc="4C90BD46">
      <w:numFmt w:val="bullet"/>
      <w:lvlText w:val="•"/>
      <w:lvlJc w:val="left"/>
      <w:pPr>
        <w:ind w:left="3373" w:hanging="371"/>
      </w:pPr>
      <w:rPr>
        <w:rFonts w:hint="default"/>
        <w:lang w:val="en-US" w:eastAsia="en-US" w:bidi="ar-SA"/>
      </w:rPr>
    </w:lvl>
  </w:abstractNum>
  <w:abstractNum w:abstractNumId="8" w15:restartNumberingAfterBreak="0">
    <w:nsid w:val="68141883"/>
    <w:multiLevelType w:val="hybridMultilevel"/>
    <w:tmpl w:val="15B41F78"/>
    <w:lvl w:ilvl="0" w:tplc="B4209D4A">
      <w:start w:val="46"/>
      <w:numFmt w:val="decimal"/>
      <w:lvlText w:val="%1"/>
      <w:lvlJc w:val="left"/>
      <w:pPr>
        <w:ind w:left="2447" w:hanging="371"/>
      </w:pPr>
      <w:rPr>
        <w:rFonts w:ascii="Cambria" w:eastAsia="Cambria" w:hAnsi="Cambria" w:cs="Cambria" w:hint="default"/>
        <w:b w:val="0"/>
        <w:bCs w:val="0"/>
        <w:i w:val="0"/>
        <w:iCs w:val="0"/>
        <w:w w:val="108"/>
        <w:sz w:val="12"/>
        <w:szCs w:val="12"/>
        <w:lang w:val="en-US" w:eastAsia="en-US" w:bidi="ar-SA"/>
      </w:rPr>
    </w:lvl>
    <w:lvl w:ilvl="1" w:tplc="900CBE16">
      <w:numFmt w:val="bullet"/>
      <w:lvlText w:val="•"/>
      <w:lvlJc w:val="left"/>
      <w:pPr>
        <w:ind w:left="3150" w:hanging="371"/>
      </w:pPr>
      <w:rPr>
        <w:rFonts w:hint="default"/>
        <w:lang w:val="en-US" w:eastAsia="en-US" w:bidi="ar-SA"/>
      </w:rPr>
    </w:lvl>
    <w:lvl w:ilvl="2" w:tplc="DC0EB124">
      <w:numFmt w:val="bullet"/>
      <w:lvlText w:val="•"/>
      <w:lvlJc w:val="left"/>
      <w:pPr>
        <w:ind w:left="3861" w:hanging="371"/>
      </w:pPr>
      <w:rPr>
        <w:rFonts w:hint="default"/>
        <w:lang w:val="en-US" w:eastAsia="en-US" w:bidi="ar-SA"/>
      </w:rPr>
    </w:lvl>
    <w:lvl w:ilvl="3" w:tplc="301E61C6">
      <w:numFmt w:val="bullet"/>
      <w:lvlText w:val="•"/>
      <w:lvlJc w:val="left"/>
      <w:pPr>
        <w:ind w:left="4571" w:hanging="371"/>
      </w:pPr>
      <w:rPr>
        <w:rFonts w:hint="default"/>
        <w:lang w:val="en-US" w:eastAsia="en-US" w:bidi="ar-SA"/>
      </w:rPr>
    </w:lvl>
    <w:lvl w:ilvl="4" w:tplc="814A511A">
      <w:numFmt w:val="bullet"/>
      <w:lvlText w:val="•"/>
      <w:lvlJc w:val="left"/>
      <w:pPr>
        <w:ind w:left="5282" w:hanging="371"/>
      </w:pPr>
      <w:rPr>
        <w:rFonts w:hint="default"/>
        <w:lang w:val="en-US" w:eastAsia="en-US" w:bidi="ar-SA"/>
      </w:rPr>
    </w:lvl>
    <w:lvl w:ilvl="5" w:tplc="B9A0A488">
      <w:numFmt w:val="bullet"/>
      <w:lvlText w:val="•"/>
      <w:lvlJc w:val="left"/>
      <w:pPr>
        <w:ind w:left="5992" w:hanging="371"/>
      </w:pPr>
      <w:rPr>
        <w:rFonts w:hint="default"/>
        <w:lang w:val="en-US" w:eastAsia="en-US" w:bidi="ar-SA"/>
      </w:rPr>
    </w:lvl>
    <w:lvl w:ilvl="6" w:tplc="7728D30C">
      <w:numFmt w:val="bullet"/>
      <w:lvlText w:val="•"/>
      <w:lvlJc w:val="left"/>
      <w:pPr>
        <w:ind w:left="6703" w:hanging="371"/>
      </w:pPr>
      <w:rPr>
        <w:rFonts w:hint="default"/>
        <w:lang w:val="en-US" w:eastAsia="en-US" w:bidi="ar-SA"/>
      </w:rPr>
    </w:lvl>
    <w:lvl w:ilvl="7" w:tplc="349A7FEE">
      <w:numFmt w:val="bullet"/>
      <w:lvlText w:val="•"/>
      <w:lvlJc w:val="left"/>
      <w:pPr>
        <w:ind w:left="7413" w:hanging="371"/>
      </w:pPr>
      <w:rPr>
        <w:rFonts w:hint="default"/>
        <w:lang w:val="en-US" w:eastAsia="en-US" w:bidi="ar-SA"/>
      </w:rPr>
    </w:lvl>
    <w:lvl w:ilvl="8" w:tplc="407E8E5C">
      <w:numFmt w:val="bullet"/>
      <w:lvlText w:val="•"/>
      <w:lvlJc w:val="left"/>
      <w:pPr>
        <w:ind w:left="8124" w:hanging="371"/>
      </w:pPr>
      <w:rPr>
        <w:rFonts w:hint="default"/>
        <w:lang w:val="en-US" w:eastAsia="en-US" w:bidi="ar-SA"/>
      </w:rPr>
    </w:lvl>
  </w:abstractNum>
  <w:abstractNum w:abstractNumId="9" w15:restartNumberingAfterBreak="0">
    <w:nsid w:val="6FCB1BB2"/>
    <w:multiLevelType w:val="multilevel"/>
    <w:tmpl w:val="F274E87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10" w15:restartNumberingAfterBreak="0">
    <w:nsid w:val="74AE0A3B"/>
    <w:multiLevelType w:val="hybridMultilevel"/>
    <w:tmpl w:val="611A9E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4F102EA"/>
    <w:multiLevelType w:val="hybridMultilevel"/>
    <w:tmpl w:val="D326DD02"/>
    <w:lvl w:ilvl="0" w:tplc="3BD60614">
      <w:start w:val="1"/>
      <w:numFmt w:val="decimal"/>
      <w:lvlText w:val="%1"/>
      <w:lvlJc w:val="left"/>
      <w:pPr>
        <w:ind w:left="2447" w:hanging="371"/>
      </w:pPr>
      <w:rPr>
        <w:rFonts w:ascii="Cambria" w:eastAsia="Cambria" w:hAnsi="Cambria" w:cs="Cambria" w:hint="default"/>
        <w:b w:val="0"/>
        <w:bCs w:val="0"/>
        <w:i w:val="0"/>
        <w:iCs w:val="0"/>
        <w:w w:val="108"/>
        <w:sz w:val="12"/>
        <w:szCs w:val="12"/>
        <w:lang w:val="en-US" w:eastAsia="en-US" w:bidi="ar-SA"/>
      </w:rPr>
    </w:lvl>
    <w:lvl w:ilvl="1" w:tplc="923458D6">
      <w:numFmt w:val="bullet"/>
      <w:lvlText w:val="•"/>
      <w:lvlJc w:val="left"/>
      <w:pPr>
        <w:ind w:left="3150" w:hanging="371"/>
      </w:pPr>
      <w:rPr>
        <w:rFonts w:hint="default"/>
        <w:lang w:val="en-US" w:eastAsia="en-US" w:bidi="ar-SA"/>
      </w:rPr>
    </w:lvl>
    <w:lvl w:ilvl="2" w:tplc="714E41E4">
      <w:numFmt w:val="bullet"/>
      <w:lvlText w:val="•"/>
      <w:lvlJc w:val="left"/>
      <w:pPr>
        <w:ind w:left="3861" w:hanging="371"/>
      </w:pPr>
      <w:rPr>
        <w:rFonts w:hint="default"/>
        <w:lang w:val="en-US" w:eastAsia="en-US" w:bidi="ar-SA"/>
      </w:rPr>
    </w:lvl>
    <w:lvl w:ilvl="3" w:tplc="5024CD32">
      <w:numFmt w:val="bullet"/>
      <w:lvlText w:val="•"/>
      <w:lvlJc w:val="left"/>
      <w:pPr>
        <w:ind w:left="4571" w:hanging="371"/>
      </w:pPr>
      <w:rPr>
        <w:rFonts w:hint="default"/>
        <w:lang w:val="en-US" w:eastAsia="en-US" w:bidi="ar-SA"/>
      </w:rPr>
    </w:lvl>
    <w:lvl w:ilvl="4" w:tplc="9C6A11A0">
      <w:numFmt w:val="bullet"/>
      <w:lvlText w:val="•"/>
      <w:lvlJc w:val="left"/>
      <w:pPr>
        <w:ind w:left="5282" w:hanging="371"/>
      </w:pPr>
      <w:rPr>
        <w:rFonts w:hint="default"/>
        <w:lang w:val="en-US" w:eastAsia="en-US" w:bidi="ar-SA"/>
      </w:rPr>
    </w:lvl>
    <w:lvl w:ilvl="5" w:tplc="68588470">
      <w:numFmt w:val="bullet"/>
      <w:lvlText w:val="•"/>
      <w:lvlJc w:val="left"/>
      <w:pPr>
        <w:ind w:left="5992" w:hanging="371"/>
      </w:pPr>
      <w:rPr>
        <w:rFonts w:hint="default"/>
        <w:lang w:val="en-US" w:eastAsia="en-US" w:bidi="ar-SA"/>
      </w:rPr>
    </w:lvl>
    <w:lvl w:ilvl="6" w:tplc="58B6B2E0">
      <w:numFmt w:val="bullet"/>
      <w:lvlText w:val="•"/>
      <w:lvlJc w:val="left"/>
      <w:pPr>
        <w:ind w:left="6703" w:hanging="371"/>
      </w:pPr>
      <w:rPr>
        <w:rFonts w:hint="default"/>
        <w:lang w:val="en-US" w:eastAsia="en-US" w:bidi="ar-SA"/>
      </w:rPr>
    </w:lvl>
    <w:lvl w:ilvl="7" w:tplc="DA740ED2">
      <w:numFmt w:val="bullet"/>
      <w:lvlText w:val="•"/>
      <w:lvlJc w:val="left"/>
      <w:pPr>
        <w:ind w:left="7413" w:hanging="371"/>
      </w:pPr>
      <w:rPr>
        <w:rFonts w:hint="default"/>
        <w:lang w:val="en-US" w:eastAsia="en-US" w:bidi="ar-SA"/>
      </w:rPr>
    </w:lvl>
    <w:lvl w:ilvl="8" w:tplc="CDACE80C">
      <w:numFmt w:val="bullet"/>
      <w:lvlText w:val="•"/>
      <w:lvlJc w:val="left"/>
      <w:pPr>
        <w:ind w:left="8124" w:hanging="371"/>
      </w:pPr>
      <w:rPr>
        <w:rFonts w:hint="default"/>
        <w:lang w:val="en-US" w:eastAsia="en-US" w:bidi="ar-SA"/>
      </w:rPr>
    </w:lvl>
  </w:abstractNum>
  <w:num w:numId="1" w16cid:durableId="1645769481">
    <w:abstractNumId w:val="9"/>
  </w:num>
  <w:num w:numId="2" w16cid:durableId="1374617673">
    <w:abstractNumId w:val="1"/>
  </w:num>
  <w:num w:numId="3" w16cid:durableId="394201835">
    <w:abstractNumId w:val="0"/>
  </w:num>
  <w:num w:numId="4" w16cid:durableId="924844619">
    <w:abstractNumId w:val="5"/>
  </w:num>
  <w:num w:numId="5" w16cid:durableId="22676938">
    <w:abstractNumId w:val="3"/>
  </w:num>
  <w:num w:numId="6" w16cid:durableId="359206526">
    <w:abstractNumId w:val="8"/>
  </w:num>
  <w:num w:numId="7" w16cid:durableId="1751461991">
    <w:abstractNumId w:val="11"/>
  </w:num>
  <w:num w:numId="8" w16cid:durableId="123935918">
    <w:abstractNumId w:val="7"/>
  </w:num>
  <w:num w:numId="9" w16cid:durableId="1923949267">
    <w:abstractNumId w:val="6"/>
  </w:num>
  <w:num w:numId="10" w16cid:durableId="1579754080">
    <w:abstractNumId w:val="4"/>
  </w:num>
  <w:num w:numId="11" w16cid:durableId="1848983815">
    <w:abstractNumId w:val="2"/>
  </w:num>
  <w:num w:numId="12" w16cid:durableId="5979798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oNotDisplayPageBoundaries/>
  <w:activeWritingStyle w:appName="MSWord" w:lang="en-CA" w:vendorID="64" w:dllVersion="6" w:nlCheck="1" w:checkStyle="1"/>
  <w:activeWritingStyle w:appName="MSWord" w:lang="en-US" w:vendorID="64" w:dllVersion="6" w:nlCheck="1" w:checkStyle="1"/>
  <w:activeWritingStyle w:appName="MSWord" w:lang="fr-CA" w:vendorID="64" w:dllVersion="6" w:nlCheck="1" w:checkStyle="0"/>
  <w:activeWritingStyle w:appName="MSWord" w:lang="fr-FR" w:vendorID="64" w:dllVersion="6"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fr-CA" w:vendorID="64" w:dllVersion="0" w:nlCheck="1" w:checkStyle="0"/>
  <w:activeWritingStyle w:appName="MSWord" w:lang="en-GB"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wtDCxNDMxNDOysDBV0lEKTi0uzszPAykwtKwFABrK9LUtAAAA"/>
  </w:docVars>
  <w:rsids>
    <w:rsidRoot w:val="00824E4A"/>
    <w:rsid w:val="0000105B"/>
    <w:rsid w:val="00001DDC"/>
    <w:rsid w:val="00004506"/>
    <w:rsid w:val="0000769A"/>
    <w:rsid w:val="00007F16"/>
    <w:rsid w:val="000155EE"/>
    <w:rsid w:val="00015947"/>
    <w:rsid w:val="00021604"/>
    <w:rsid w:val="0002468A"/>
    <w:rsid w:val="000311E5"/>
    <w:rsid w:val="00033F2C"/>
    <w:rsid w:val="000501F3"/>
    <w:rsid w:val="00052081"/>
    <w:rsid w:val="00065E2D"/>
    <w:rsid w:val="00066BD2"/>
    <w:rsid w:val="000679E0"/>
    <w:rsid w:val="00067DA9"/>
    <w:rsid w:val="00082344"/>
    <w:rsid w:val="00082F53"/>
    <w:rsid w:val="0008673F"/>
    <w:rsid w:val="00093715"/>
    <w:rsid w:val="0009426F"/>
    <w:rsid w:val="0009677D"/>
    <w:rsid w:val="000968DE"/>
    <w:rsid w:val="00097F70"/>
    <w:rsid w:val="000A1DB1"/>
    <w:rsid w:val="000A4A46"/>
    <w:rsid w:val="000A5046"/>
    <w:rsid w:val="000A56EA"/>
    <w:rsid w:val="000B0C31"/>
    <w:rsid w:val="000B2BC2"/>
    <w:rsid w:val="000B4F16"/>
    <w:rsid w:val="000C5FF6"/>
    <w:rsid w:val="000D17F0"/>
    <w:rsid w:val="000D2697"/>
    <w:rsid w:val="000D2B81"/>
    <w:rsid w:val="000D6439"/>
    <w:rsid w:val="000D651C"/>
    <w:rsid w:val="000E181E"/>
    <w:rsid w:val="000E237C"/>
    <w:rsid w:val="000E610D"/>
    <w:rsid w:val="000F3897"/>
    <w:rsid w:val="000F39E6"/>
    <w:rsid w:val="000F4502"/>
    <w:rsid w:val="000F4ED1"/>
    <w:rsid w:val="000F5850"/>
    <w:rsid w:val="001002D9"/>
    <w:rsid w:val="00100400"/>
    <w:rsid w:val="00100AE8"/>
    <w:rsid w:val="00102C05"/>
    <w:rsid w:val="00104E85"/>
    <w:rsid w:val="001118FD"/>
    <w:rsid w:val="00111F91"/>
    <w:rsid w:val="00113838"/>
    <w:rsid w:val="00116231"/>
    <w:rsid w:val="00117FB9"/>
    <w:rsid w:val="00131592"/>
    <w:rsid w:val="0013181C"/>
    <w:rsid w:val="001363FB"/>
    <w:rsid w:val="0013703F"/>
    <w:rsid w:val="00142C58"/>
    <w:rsid w:val="00150844"/>
    <w:rsid w:val="00155C83"/>
    <w:rsid w:val="00161AE6"/>
    <w:rsid w:val="00161D8D"/>
    <w:rsid w:val="00161EDC"/>
    <w:rsid w:val="0016336F"/>
    <w:rsid w:val="00163D78"/>
    <w:rsid w:val="001709FA"/>
    <w:rsid w:val="001715B2"/>
    <w:rsid w:val="00173A71"/>
    <w:rsid w:val="00177342"/>
    <w:rsid w:val="00181197"/>
    <w:rsid w:val="00187DA3"/>
    <w:rsid w:val="001925A5"/>
    <w:rsid w:val="00193BC4"/>
    <w:rsid w:val="001A10B5"/>
    <w:rsid w:val="001A2C8C"/>
    <w:rsid w:val="001A41C3"/>
    <w:rsid w:val="001A7B2A"/>
    <w:rsid w:val="001B1C9B"/>
    <w:rsid w:val="001B1FB2"/>
    <w:rsid w:val="001B3316"/>
    <w:rsid w:val="001B5136"/>
    <w:rsid w:val="001B5EB6"/>
    <w:rsid w:val="001B7D97"/>
    <w:rsid w:val="001C3115"/>
    <w:rsid w:val="001C4AEA"/>
    <w:rsid w:val="001C54BA"/>
    <w:rsid w:val="001C718B"/>
    <w:rsid w:val="001C7323"/>
    <w:rsid w:val="001E1859"/>
    <w:rsid w:val="001E1BD6"/>
    <w:rsid w:val="001E1E3A"/>
    <w:rsid w:val="001E6EB1"/>
    <w:rsid w:val="001F02B4"/>
    <w:rsid w:val="001F38B4"/>
    <w:rsid w:val="001F60B7"/>
    <w:rsid w:val="001F6F71"/>
    <w:rsid w:val="00203E2A"/>
    <w:rsid w:val="002117CF"/>
    <w:rsid w:val="00224462"/>
    <w:rsid w:val="00232AAC"/>
    <w:rsid w:val="00234EBB"/>
    <w:rsid w:val="00237AC1"/>
    <w:rsid w:val="00242C9A"/>
    <w:rsid w:val="002450A3"/>
    <w:rsid w:val="00252EFA"/>
    <w:rsid w:val="002540C5"/>
    <w:rsid w:val="00256BBC"/>
    <w:rsid w:val="00256F05"/>
    <w:rsid w:val="0025733A"/>
    <w:rsid w:val="0026272A"/>
    <w:rsid w:val="002646C1"/>
    <w:rsid w:val="00264C47"/>
    <w:rsid w:val="00267884"/>
    <w:rsid w:val="00267F12"/>
    <w:rsid w:val="002736A8"/>
    <w:rsid w:val="00274F78"/>
    <w:rsid w:val="00281B52"/>
    <w:rsid w:val="00282AE8"/>
    <w:rsid w:val="0028313E"/>
    <w:rsid w:val="00283AD8"/>
    <w:rsid w:val="002865C3"/>
    <w:rsid w:val="00286A74"/>
    <w:rsid w:val="00287954"/>
    <w:rsid w:val="002931EA"/>
    <w:rsid w:val="00294E9A"/>
    <w:rsid w:val="0029602B"/>
    <w:rsid w:val="00296819"/>
    <w:rsid w:val="002974B9"/>
    <w:rsid w:val="002A66D3"/>
    <w:rsid w:val="002A6E05"/>
    <w:rsid w:val="002B13AD"/>
    <w:rsid w:val="002B18DA"/>
    <w:rsid w:val="002C234E"/>
    <w:rsid w:val="002D5897"/>
    <w:rsid w:val="002E12AA"/>
    <w:rsid w:val="002F04DC"/>
    <w:rsid w:val="002F0E1F"/>
    <w:rsid w:val="002F1709"/>
    <w:rsid w:val="002F19AA"/>
    <w:rsid w:val="002F1F60"/>
    <w:rsid w:val="002F416F"/>
    <w:rsid w:val="002F4B78"/>
    <w:rsid w:val="002F6551"/>
    <w:rsid w:val="00300821"/>
    <w:rsid w:val="0030548E"/>
    <w:rsid w:val="00306209"/>
    <w:rsid w:val="00306D34"/>
    <w:rsid w:val="00311F8F"/>
    <w:rsid w:val="003131D2"/>
    <w:rsid w:val="0031347A"/>
    <w:rsid w:val="00313838"/>
    <w:rsid w:val="0031494B"/>
    <w:rsid w:val="0031659A"/>
    <w:rsid w:val="0031750E"/>
    <w:rsid w:val="003208C7"/>
    <w:rsid w:val="003273CB"/>
    <w:rsid w:val="00334184"/>
    <w:rsid w:val="003374AB"/>
    <w:rsid w:val="00341B90"/>
    <w:rsid w:val="00341E0E"/>
    <w:rsid w:val="003474C8"/>
    <w:rsid w:val="003474DB"/>
    <w:rsid w:val="0035239D"/>
    <w:rsid w:val="003547D6"/>
    <w:rsid w:val="00355725"/>
    <w:rsid w:val="003613D8"/>
    <w:rsid w:val="003624D6"/>
    <w:rsid w:val="00370759"/>
    <w:rsid w:val="00372F0F"/>
    <w:rsid w:val="00373745"/>
    <w:rsid w:val="00374B02"/>
    <w:rsid w:val="0038164D"/>
    <w:rsid w:val="00383600"/>
    <w:rsid w:val="00383D47"/>
    <w:rsid w:val="00390B1E"/>
    <w:rsid w:val="003961D0"/>
    <w:rsid w:val="003A01A8"/>
    <w:rsid w:val="003A2F68"/>
    <w:rsid w:val="003A3798"/>
    <w:rsid w:val="003A55CD"/>
    <w:rsid w:val="003A588C"/>
    <w:rsid w:val="003A72C0"/>
    <w:rsid w:val="003B2124"/>
    <w:rsid w:val="003B22DD"/>
    <w:rsid w:val="003C3BF7"/>
    <w:rsid w:val="003C4922"/>
    <w:rsid w:val="003C61EA"/>
    <w:rsid w:val="003D29C8"/>
    <w:rsid w:val="003D2B84"/>
    <w:rsid w:val="003D56E1"/>
    <w:rsid w:val="003D63F2"/>
    <w:rsid w:val="003E4881"/>
    <w:rsid w:val="003E4DBD"/>
    <w:rsid w:val="003F1959"/>
    <w:rsid w:val="003F5A55"/>
    <w:rsid w:val="003F7484"/>
    <w:rsid w:val="003F757A"/>
    <w:rsid w:val="00400CCF"/>
    <w:rsid w:val="00401019"/>
    <w:rsid w:val="00403228"/>
    <w:rsid w:val="00411FC4"/>
    <w:rsid w:val="004152CC"/>
    <w:rsid w:val="00420A0A"/>
    <w:rsid w:val="0042143B"/>
    <w:rsid w:val="00422393"/>
    <w:rsid w:val="00424426"/>
    <w:rsid w:val="0042522F"/>
    <w:rsid w:val="00426270"/>
    <w:rsid w:val="0043463F"/>
    <w:rsid w:val="00441D3F"/>
    <w:rsid w:val="004457A4"/>
    <w:rsid w:val="004530BA"/>
    <w:rsid w:val="00453541"/>
    <w:rsid w:val="00462DB8"/>
    <w:rsid w:val="00466A0E"/>
    <w:rsid w:val="00467F2B"/>
    <w:rsid w:val="00474A9C"/>
    <w:rsid w:val="00476D75"/>
    <w:rsid w:val="00480866"/>
    <w:rsid w:val="00482178"/>
    <w:rsid w:val="004A6993"/>
    <w:rsid w:val="004B1357"/>
    <w:rsid w:val="004B3DCE"/>
    <w:rsid w:val="004B4AF6"/>
    <w:rsid w:val="004C27CD"/>
    <w:rsid w:val="004C3B56"/>
    <w:rsid w:val="004D05F7"/>
    <w:rsid w:val="004D0E7B"/>
    <w:rsid w:val="004D12CF"/>
    <w:rsid w:val="004D2569"/>
    <w:rsid w:val="004D7A9D"/>
    <w:rsid w:val="004D7C80"/>
    <w:rsid w:val="004D7ED4"/>
    <w:rsid w:val="004D7F07"/>
    <w:rsid w:val="004E07DA"/>
    <w:rsid w:val="004E10DB"/>
    <w:rsid w:val="004E1743"/>
    <w:rsid w:val="004E4BB2"/>
    <w:rsid w:val="004E4F94"/>
    <w:rsid w:val="004F276A"/>
    <w:rsid w:val="004F2D1A"/>
    <w:rsid w:val="004F482E"/>
    <w:rsid w:val="004F52B3"/>
    <w:rsid w:val="004F7191"/>
    <w:rsid w:val="004F73D2"/>
    <w:rsid w:val="005054AA"/>
    <w:rsid w:val="00510568"/>
    <w:rsid w:val="00512912"/>
    <w:rsid w:val="005153E6"/>
    <w:rsid w:val="00526B43"/>
    <w:rsid w:val="00526DDA"/>
    <w:rsid w:val="005365E8"/>
    <w:rsid w:val="0054370F"/>
    <w:rsid w:val="00543FA4"/>
    <w:rsid w:val="00544052"/>
    <w:rsid w:val="00544327"/>
    <w:rsid w:val="00544E37"/>
    <w:rsid w:val="00546CD5"/>
    <w:rsid w:val="0054770E"/>
    <w:rsid w:val="00547A09"/>
    <w:rsid w:val="005501C9"/>
    <w:rsid w:val="00552C5C"/>
    <w:rsid w:val="0055448F"/>
    <w:rsid w:val="0056346C"/>
    <w:rsid w:val="00567504"/>
    <w:rsid w:val="00570366"/>
    <w:rsid w:val="005709EA"/>
    <w:rsid w:val="00571581"/>
    <w:rsid w:val="005735C9"/>
    <w:rsid w:val="005745B3"/>
    <w:rsid w:val="0057567A"/>
    <w:rsid w:val="00593D24"/>
    <w:rsid w:val="00593DE2"/>
    <w:rsid w:val="00596F9C"/>
    <w:rsid w:val="005979A2"/>
    <w:rsid w:val="005A401E"/>
    <w:rsid w:val="005B25E6"/>
    <w:rsid w:val="005B4901"/>
    <w:rsid w:val="005C081C"/>
    <w:rsid w:val="005C3C8D"/>
    <w:rsid w:val="005C45CD"/>
    <w:rsid w:val="005C51BC"/>
    <w:rsid w:val="005C5C42"/>
    <w:rsid w:val="005C737E"/>
    <w:rsid w:val="005D0830"/>
    <w:rsid w:val="005D5C9A"/>
    <w:rsid w:val="005E4864"/>
    <w:rsid w:val="005E5975"/>
    <w:rsid w:val="005E6918"/>
    <w:rsid w:val="005E6FDD"/>
    <w:rsid w:val="005F13C7"/>
    <w:rsid w:val="005F4EB3"/>
    <w:rsid w:val="005F6FB0"/>
    <w:rsid w:val="00604509"/>
    <w:rsid w:val="00611BC4"/>
    <w:rsid w:val="006128C6"/>
    <w:rsid w:val="00620065"/>
    <w:rsid w:val="00633BF9"/>
    <w:rsid w:val="00635FA1"/>
    <w:rsid w:val="00637542"/>
    <w:rsid w:val="0064106A"/>
    <w:rsid w:val="006410BC"/>
    <w:rsid w:val="00643A23"/>
    <w:rsid w:val="0065487D"/>
    <w:rsid w:val="00654F11"/>
    <w:rsid w:val="00662F8F"/>
    <w:rsid w:val="0066361E"/>
    <w:rsid w:val="0066610B"/>
    <w:rsid w:val="00670974"/>
    <w:rsid w:val="0067275B"/>
    <w:rsid w:val="0068063B"/>
    <w:rsid w:val="00685FD0"/>
    <w:rsid w:val="00687004"/>
    <w:rsid w:val="00690E44"/>
    <w:rsid w:val="00690EF0"/>
    <w:rsid w:val="00691209"/>
    <w:rsid w:val="0069322D"/>
    <w:rsid w:val="006A05D0"/>
    <w:rsid w:val="006A0798"/>
    <w:rsid w:val="006A3763"/>
    <w:rsid w:val="006A60BD"/>
    <w:rsid w:val="006A700D"/>
    <w:rsid w:val="006B0C06"/>
    <w:rsid w:val="006B61A4"/>
    <w:rsid w:val="006B762A"/>
    <w:rsid w:val="006C3281"/>
    <w:rsid w:val="006C32E9"/>
    <w:rsid w:val="006C4BFA"/>
    <w:rsid w:val="006C5A8D"/>
    <w:rsid w:val="006C6A83"/>
    <w:rsid w:val="006D5D27"/>
    <w:rsid w:val="006D5F38"/>
    <w:rsid w:val="006E213B"/>
    <w:rsid w:val="006E2DA6"/>
    <w:rsid w:val="006F2FA1"/>
    <w:rsid w:val="006F3E7C"/>
    <w:rsid w:val="006F6859"/>
    <w:rsid w:val="00700659"/>
    <w:rsid w:val="00702D1E"/>
    <w:rsid w:val="007043F1"/>
    <w:rsid w:val="007104A7"/>
    <w:rsid w:val="00712778"/>
    <w:rsid w:val="00714CD3"/>
    <w:rsid w:val="00720388"/>
    <w:rsid w:val="00720E05"/>
    <w:rsid w:val="0072632E"/>
    <w:rsid w:val="0073083D"/>
    <w:rsid w:val="007323C0"/>
    <w:rsid w:val="007365ED"/>
    <w:rsid w:val="00743056"/>
    <w:rsid w:val="00743795"/>
    <w:rsid w:val="0075058F"/>
    <w:rsid w:val="00751AA2"/>
    <w:rsid w:val="00753C97"/>
    <w:rsid w:val="00755B06"/>
    <w:rsid w:val="00756513"/>
    <w:rsid w:val="007569FA"/>
    <w:rsid w:val="007578C1"/>
    <w:rsid w:val="007604EB"/>
    <w:rsid w:val="007637E6"/>
    <w:rsid w:val="00770D2F"/>
    <w:rsid w:val="00770D71"/>
    <w:rsid w:val="00774C51"/>
    <w:rsid w:val="00774E6B"/>
    <w:rsid w:val="007758E3"/>
    <w:rsid w:val="00777973"/>
    <w:rsid w:val="00780D62"/>
    <w:rsid w:val="00782D6D"/>
    <w:rsid w:val="00785FD7"/>
    <w:rsid w:val="007966B1"/>
    <w:rsid w:val="00796CBC"/>
    <w:rsid w:val="007A1205"/>
    <w:rsid w:val="007A6004"/>
    <w:rsid w:val="007B0B5E"/>
    <w:rsid w:val="007B16C5"/>
    <w:rsid w:val="007B3ECB"/>
    <w:rsid w:val="007B4AC1"/>
    <w:rsid w:val="007B5D4F"/>
    <w:rsid w:val="007B6461"/>
    <w:rsid w:val="007B78B7"/>
    <w:rsid w:val="007D3805"/>
    <w:rsid w:val="007D4545"/>
    <w:rsid w:val="007D53DE"/>
    <w:rsid w:val="007D7DAC"/>
    <w:rsid w:val="007E38C1"/>
    <w:rsid w:val="007E3B5E"/>
    <w:rsid w:val="007E5AAA"/>
    <w:rsid w:val="007F08AC"/>
    <w:rsid w:val="007F1F9E"/>
    <w:rsid w:val="008002E4"/>
    <w:rsid w:val="00801965"/>
    <w:rsid w:val="0081067F"/>
    <w:rsid w:val="00810F3D"/>
    <w:rsid w:val="0081511A"/>
    <w:rsid w:val="0081706D"/>
    <w:rsid w:val="00821B45"/>
    <w:rsid w:val="00821E5A"/>
    <w:rsid w:val="008232C0"/>
    <w:rsid w:val="00824E4A"/>
    <w:rsid w:val="00825030"/>
    <w:rsid w:val="00830645"/>
    <w:rsid w:val="008316B6"/>
    <w:rsid w:val="008329E4"/>
    <w:rsid w:val="0083310D"/>
    <w:rsid w:val="0083600F"/>
    <w:rsid w:val="008506D1"/>
    <w:rsid w:val="008511AF"/>
    <w:rsid w:val="00853B76"/>
    <w:rsid w:val="008545D1"/>
    <w:rsid w:val="00861B49"/>
    <w:rsid w:val="00862C91"/>
    <w:rsid w:val="00871CC5"/>
    <w:rsid w:val="008739B3"/>
    <w:rsid w:val="00873DBE"/>
    <w:rsid w:val="00874236"/>
    <w:rsid w:val="008802E7"/>
    <w:rsid w:val="008808D2"/>
    <w:rsid w:val="00886DAB"/>
    <w:rsid w:val="0089007D"/>
    <w:rsid w:val="0089083F"/>
    <w:rsid w:val="00892291"/>
    <w:rsid w:val="008926AF"/>
    <w:rsid w:val="00893EB2"/>
    <w:rsid w:val="00894990"/>
    <w:rsid w:val="008959BA"/>
    <w:rsid w:val="008973E5"/>
    <w:rsid w:val="008A1C69"/>
    <w:rsid w:val="008B2D76"/>
    <w:rsid w:val="008B5836"/>
    <w:rsid w:val="008B678C"/>
    <w:rsid w:val="008B7F96"/>
    <w:rsid w:val="008C09E3"/>
    <w:rsid w:val="008C610F"/>
    <w:rsid w:val="008C62CC"/>
    <w:rsid w:val="008C790B"/>
    <w:rsid w:val="008D3158"/>
    <w:rsid w:val="008E163C"/>
    <w:rsid w:val="008E71ED"/>
    <w:rsid w:val="008F34AC"/>
    <w:rsid w:val="008F37A0"/>
    <w:rsid w:val="008F4437"/>
    <w:rsid w:val="008F5220"/>
    <w:rsid w:val="008F6EDA"/>
    <w:rsid w:val="00901174"/>
    <w:rsid w:val="0090350F"/>
    <w:rsid w:val="00907692"/>
    <w:rsid w:val="00911961"/>
    <w:rsid w:val="00915736"/>
    <w:rsid w:val="00916178"/>
    <w:rsid w:val="009165CF"/>
    <w:rsid w:val="00925A3E"/>
    <w:rsid w:val="00926015"/>
    <w:rsid w:val="00930A64"/>
    <w:rsid w:val="0093377A"/>
    <w:rsid w:val="00940320"/>
    <w:rsid w:val="00940719"/>
    <w:rsid w:val="0094120C"/>
    <w:rsid w:val="00943800"/>
    <w:rsid w:val="00946D58"/>
    <w:rsid w:val="00947B11"/>
    <w:rsid w:val="00951540"/>
    <w:rsid w:val="00951CE6"/>
    <w:rsid w:val="0095380B"/>
    <w:rsid w:val="00956323"/>
    <w:rsid w:val="0095760B"/>
    <w:rsid w:val="00957C5D"/>
    <w:rsid w:val="00964C3B"/>
    <w:rsid w:val="009668CD"/>
    <w:rsid w:val="00967454"/>
    <w:rsid w:val="00967558"/>
    <w:rsid w:val="009702D0"/>
    <w:rsid w:val="00970C30"/>
    <w:rsid w:val="00972673"/>
    <w:rsid w:val="009727E0"/>
    <w:rsid w:val="00972E18"/>
    <w:rsid w:val="00975EF8"/>
    <w:rsid w:val="009822AE"/>
    <w:rsid w:val="009852FB"/>
    <w:rsid w:val="00986395"/>
    <w:rsid w:val="0098797E"/>
    <w:rsid w:val="00990AC0"/>
    <w:rsid w:val="009929E2"/>
    <w:rsid w:val="00997059"/>
    <w:rsid w:val="009A1B14"/>
    <w:rsid w:val="009A49C4"/>
    <w:rsid w:val="009A4EE5"/>
    <w:rsid w:val="009A6AFD"/>
    <w:rsid w:val="009B21EE"/>
    <w:rsid w:val="009B5AA8"/>
    <w:rsid w:val="009B73F0"/>
    <w:rsid w:val="009C46E2"/>
    <w:rsid w:val="009D18E0"/>
    <w:rsid w:val="009D2088"/>
    <w:rsid w:val="009D32C9"/>
    <w:rsid w:val="009D6244"/>
    <w:rsid w:val="009D76CF"/>
    <w:rsid w:val="009D770A"/>
    <w:rsid w:val="009E51C6"/>
    <w:rsid w:val="009E6A21"/>
    <w:rsid w:val="009E7B8A"/>
    <w:rsid w:val="009F24D3"/>
    <w:rsid w:val="009F59A7"/>
    <w:rsid w:val="009F6C8E"/>
    <w:rsid w:val="009F7989"/>
    <w:rsid w:val="00A00BD0"/>
    <w:rsid w:val="00A027FB"/>
    <w:rsid w:val="00A07722"/>
    <w:rsid w:val="00A10FE6"/>
    <w:rsid w:val="00A143CB"/>
    <w:rsid w:val="00A164A2"/>
    <w:rsid w:val="00A23634"/>
    <w:rsid w:val="00A270EB"/>
    <w:rsid w:val="00A30498"/>
    <w:rsid w:val="00A3181E"/>
    <w:rsid w:val="00A359B0"/>
    <w:rsid w:val="00A41EB0"/>
    <w:rsid w:val="00A516F5"/>
    <w:rsid w:val="00A54DB9"/>
    <w:rsid w:val="00A579C7"/>
    <w:rsid w:val="00A73039"/>
    <w:rsid w:val="00A741AC"/>
    <w:rsid w:val="00A76A6E"/>
    <w:rsid w:val="00A839AF"/>
    <w:rsid w:val="00A86822"/>
    <w:rsid w:val="00A90041"/>
    <w:rsid w:val="00A9459C"/>
    <w:rsid w:val="00A956AD"/>
    <w:rsid w:val="00AA0357"/>
    <w:rsid w:val="00AA0E27"/>
    <w:rsid w:val="00AA1058"/>
    <w:rsid w:val="00AA1B7E"/>
    <w:rsid w:val="00AA7A3C"/>
    <w:rsid w:val="00AB348F"/>
    <w:rsid w:val="00AC0668"/>
    <w:rsid w:val="00AC2CC1"/>
    <w:rsid w:val="00AC3595"/>
    <w:rsid w:val="00AC56DE"/>
    <w:rsid w:val="00AD1262"/>
    <w:rsid w:val="00AD6E76"/>
    <w:rsid w:val="00AE0426"/>
    <w:rsid w:val="00AE2E0F"/>
    <w:rsid w:val="00AE3105"/>
    <w:rsid w:val="00AE4758"/>
    <w:rsid w:val="00AF0496"/>
    <w:rsid w:val="00AF2AD2"/>
    <w:rsid w:val="00AF3D40"/>
    <w:rsid w:val="00AF685D"/>
    <w:rsid w:val="00B04E34"/>
    <w:rsid w:val="00B1217E"/>
    <w:rsid w:val="00B145D9"/>
    <w:rsid w:val="00B15D48"/>
    <w:rsid w:val="00B20F2B"/>
    <w:rsid w:val="00B21334"/>
    <w:rsid w:val="00B2417F"/>
    <w:rsid w:val="00B300EA"/>
    <w:rsid w:val="00B3238D"/>
    <w:rsid w:val="00B34820"/>
    <w:rsid w:val="00B37833"/>
    <w:rsid w:val="00B37BB1"/>
    <w:rsid w:val="00B412F9"/>
    <w:rsid w:val="00B429B3"/>
    <w:rsid w:val="00B52F03"/>
    <w:rsid w:val="00B53691"/>
    <w:rsid w:val="00B550C5"/>
    <w:rsid w:val="00B57BAE"/>
    <w:rsid w:val="00B609B4"/>
    <w:rsid w:val="00B621C8"/>
    <w:rsid w:val="00B62E4C"/>
    <w:rsid w:val="00B7232D"/>
    <w:rsid w:val="00B75985"/>
    <w:rsid w:val="00B776C1"/>
    <w:rsid w:val="00B8480E"/>
    <w:rsid w:val="00B85456"/>
    <w:rsid w:val="00B85949"/>
    <w:rsid w:val="00B87168"/>
    <w:rsid w:val="00B9102F"/>
    <w:rsid w:val="00BA0F84"/>
    <w:rsid w:val="00BA1F91"/>
    <w:rsid w:val="00BA68E3"/>
    <w:rsid w:val="00BA7C74"/>
    <w:rsid w:val="00BB7307"/>
    <w:rsid w:val="00BC4A84"/>
    <w:rsid w:val="00BD113F"/>
    <w:rsid w:val="00BD1BBA"/>
    <w:rsid w:val="00BD7615"/>
    <w:rsid w:val="00BE0A1D"/>
    <w:rsid w:val="00BE190C"/>
    <w:rsid w:val="00BE7368"/>
    <w:rsid w:val="00BF2C79"/>
    <w:rsid w:val="00BF329F"/>
    <w:rsid w:val="00BF6A69"/>
    <w:rsid w:val="00C0083D"/>
    <w:rsid w:val="00C04768"/>
    <w:rsid w:val="00C07ADE"/>
    <w:rsid w:val="00C126C6"/>
    <w:rsid w:val="00C14D93"/>
    <w:rsid w:val="00C20D6C"/>
    <w:rsid w:val="00C213D0"/>
    <w:rsid w:val="00C217D6"/>
    <w:rsid w:val="00C2319A"/>
    <w:rsid w:val="00C23FDE"/>
    <w:rsid w:val="00C26F5F"/>
    <w:rsid w:val="00C32A97"/>
    <w:rsid w:val="00C3381C"/>
    <w:rsid w:val="00C37C37"/>
    <w:rsid w:val="00C4707B"/>
    <w:rsid w:val="00C50369"/>
    <w:rsid w:val="00C52CD7"/>
    <w:rsid w:val="00C55131"/>
    <w:rsid w:val="00C5783D"/>
    <w:rsid w:val="00C626EA"/>
    <w:rsid w:val="00C63746"/>
    <w:rsid w:val="00C6556E"/>
    <w:rsid w:val="00C65C38"/>
    <w:rsid w:val="00C734F9"/>
    <w:rsid w:val="00C75B1D"/>
    <w:rsid w:val="00C77B2E"/>
    <w:rsid w:val="00C853AF"/>
    <w:rsid w:val="00CA178D"/>
    <w:rsid w:val="00CA515E"/>
    <w:rsid w:val="00CA7BBA"/>
    <w:rsid w:val="00CA7F04"/>
    <w:rsid w:val="00CB31F7"/>
    <w:rsid w:val="00CB52A6"/>
    <w:rsid w:val="00CC045E"/>
    <w:rsid w:val="00CC4099"/>
    <w:rsid w:val="00CC6006"/>
    <w:rsid w:val="00CC6333"/>
    <w:rsid w:val="00CD0506"/>
    <w:rsid w:val="00CD4C31"/>
    <w:rsid w:val="00CD7688"/>
    <w:rsid w:val="00CF6ADF"/>
    <w:rsid w:val="00CF7F24"/>
    <w:rsid w:val="00D020CC"/>
    <w:rsid w:val="00D04357"/>
    <w:rsid w:val="00D124D9"/>
    <w:rsid w:val="00D13B93"/>
    <w:rsid w:val="00D14CC9"/>
    <w:rsid w:val="00D15969"/>
    <w:rsid w:val="00D2303E"/>
    <w:rsid w:val="00D231AA"/>
    <w:rsid w:val="00D23337"/>
    <w:rsid w:val="00D239CC"/>
    <w:rsid w:val="00D25AA4"/>
    <w:rsid w:val="00D26685"/>
    <w:rsid w:val="00D275DF"/>
    <w:rsid w:val="00D31444"/>
    <w:rsid w:val="00D326E6"/>
    <w:rsid w:val="00D36B4A"/>
    <w:rsid w:val="00D37B23"/>
    <w:rsid w:val="00D47F4D"/>
    <w:rsid w:val="00D54539"/>
    <w:rsid w:val="00D57D13"/>
    <w:rsid w:val="00D655F2"/>
    <w:rsid w:val="00D66008"/>
    <w:rsid w:val="00D676CE"/>
    <w:rsid w:val="00D67862"/>
    <w:rsid w:val="00D735E5"/>
    <w:rsid w:val="00D74AED"/>
    <w:rsid w:val="00D762DC"/>
    <w:rsid w:val="00D7685A"/>
    <w:rsid w:val="00D9080D"/>
    <w:rsid w:val="00D94CD1"/>
    <w:rsid w:val="00D9640F"/>
    <w:rsid w:val="00D968C8"/>
    <w:rsid w:val="00DA05B2"/>
    <w:rsid w:val="00DA10E6"/>
    <w:rsid w:val="00DA4BDD"/>
    <w:rsid w:val="00DB5713"/>
    <w:rsid w:val="00DC618B"/>
    <w:rsid w:val="00DD16B2"/>
    <w:rsid w:val="00DD4732"/>
    <w:rsid w:val="00DD4FDB"/>
    <w:rsid w:val="00DD7D2C"/>
    <w:rsid w:val="00DE33F2"/>
    <w:rsid w:val="00DF2827"/>
    <w:rsid w:val="00DF2CC3"/>
    <w:rsid w:val="00E00232"/>
    <w:rsid w:val="00E011D6"/>
    <w:rsid w:val="00E029C9"/>
    <w:rsid w:val="00E0353C"/>
    <w:rsid w:val="00E07942"/>
    <w:rsid w:val="00E10660"/>
    <w:rsid w:val="00E12492"/>
    <w:rsid w:val="00E1485F"/>
    <w:rsid w:val="00E15F5A"/>
    <w:rsid w:val="00E16EEA"/>
    <w:rsid w:val="00E2331C"/>
    <w:rsid w:val="00E2388E"/>
    <w:rsid w:val="00E3598F"/>
    <w:rsid w:val="00E41B05"/>
    <w:rsid w:val="00E42E55"/>
    <w:rsid w:val="00E47E8A"/>
    <w:rsid w:val="00E47EF1"/>
    <w:rsid w:val="00E508E6"/>
    <w:rsid w:val="00E510E2"/>
    <w:rsid w:val="00E5622D"/>
    <w:rsid w:val="00E5755C"/>
    <w:rsid w:val="00E60A10"/>
    <w:rsid w:val="00E64EDD"/>
    <w:rsid w:val="00E6517F"/>
    <w:rsid w:val="00E65FA8"/>
    <w:rsid w:val="00E6750C"/>
    <w:rsid w:val="00E72761"/>
    <w:rsid w:val="00E72CCB"/>
    <w:rsid w:val="00E736F4"/>
    <w:rsid w:val="00E749CD"/>
    <w:rsid w:val="00E80048"/>
    <w:rsid w:val="00E811DA"/>
    <w:rsid w:val="00E84B73"/>
    <w:rsid w:val="00E8534D"/>
    <w:rsid w:val="00E85C68"/>
    <w:rsid w:val="00E86B68"/>
    <w:rsid w:val="00EB2BEE"/>
    <w:rsid w:val="00EB4C6D"/>
    <w:rsid w:val="00EC1B79"/>
    <w:rsid w:val="00ED1DB1"/>
    <w:rsid w:val="00ED3F33"/>
    <w:rsid w:val="00ED48E9"/>
    <w:rsid w:val="00ED6F20"/>
    <w:rsid w:val="00EE1168"/>
    <w:rsid w:val="00EE6A84"/>
    <w:rsid w:val="00F012CA"/>
    <w:rsid w:val="00F025C7"/>
    <w:rsid w:val="00F0312C"/>
    <w:rsid w:val="00F03893"/>
    <w:rsid w:val="00F03FF2"/>
    <w:rsid w:val="00F0665E"/>
    <w:rsid w:val="00F12378"/>
    <w:rsid w:val="00F1242C"/>
    <w:rsid w:val="00F13156"/>
    <w:rsid w:val="00F162E0"/>
    <w:rsid w:val="00F16A8B"/>
    <w:rsid w:val="00F23B19"/>
    <w:rsid w:val="00F23DD4"/>
    <w:rsid w:val="00F2504F"/>
    <w:rsid w:val="00F30355"/>
    <w:rsid w:val="00F32E4B"/>
    <w:rsid w:val="00F52C5F"/>
    <w:rsid w:val="00F53457"/>
    <w:rsid w:val="00F57EEB"/>
    <w:rsid w:val="00F618D5"/>
    <w:rsid w:val="00F61D04"/>
    <w:rsid w:val="00F6226D"/>
    <w:rsid w:val="00F628A0"/>
    <w:rsid w:val="00F6300B"/>
    <w:rsid w:val="00F7468E"/>
    <w:rsid w:val="00F75B99"/>
    <w:rsid w:val="00F75DC1"/>
    <w:rsid w:val="00F76A98"/>
    <w:rsid w:val="00F81B1B"/>
    <w:rsid w:val="00F8595E"/>
    <w:rsid w:val="00F91C23"/>
    <w:rsid w:val="00F92C9F"/>
    <w:rsid w:val="00FA5650"/>
    <w:rsid w:val="00FA58E3"/>
    <w:rsid w:val="00FB03A7"/>
    <w:rsid w:val="00FB667C"/>
    <w:rsid w:val="00FB72B1"/>
    <w:rsid w:val="00FD0EF9"/>
    <w:rsid w:val="00FD15E8"/>
    <w:rsid w:val="00FD4250"/>
    <w:rsid w:val="00FD71AA"/>
    <w:rsid w:val="00FE3247"/>
    <w:rsid w:val="00FE7CBB"/>
    <w:rsid w:val="00FF0211"/>
    <w:rsid w:val="00FF1A56"/>
    <w:rsid w:val="00FF2656"/>
    <w:rsid w:val="00FF676E"/>
    <w:rsid w:val="00FF7CF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97D6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24"/>
  </w:style>
  <w:style w:type="paragraph" w:styleId="Titre1">
    <w:name w:val="heading 1"/>
    <w:basedOn w:val="Normal"/>
    <w:next w:val="Normal"/>
    <w:link w:val="Titre1Car"/>
    <w:uiPriority w:val="9"/>
    <w:qFormat/>
    <w:rsid w:val="00F03F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7468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7F1F9E"/>
    <w:pPr>
      <w:ind w:left="720"/>
      <w:contextualSpacing/>
    </w:pPr>
  </w:style>
  <w:style w:type="character" w:styleId="Marquedecommentaire">
    <w:name w:val="annotation reference"/>
    <w:basedOn w:val="Policepardfaut"/>
    <w:uiPriority w:val="99"/>
    <w:semiHidden/>
    <w:unhideWhenUsed/>
    <w:rsid w:val="00596F9C"/>
    <w:rPr>
      <w:sz w:val="16"/>
      <w:szCs w:val="16"/>
    </w:rPr>
  </w:style>
  <w:style w:type="paragraph" w:styleId="Commentaire">
    <w:name w:val="annotation text"/>
    <w:basedOn w:val="Normal"/>
    <w:link w:val="CommentaireCar"/>
    <w:uiPriority w:val="99"/>
    <w:unhideWhenUsed/>
    <w:rsid w:val="00596F9C"/>
    <w:pPr>
      <w:spacing w:after="160"/>
    </w:pPr>
    <w:rPr>
      <w:rFonts w:ascii="Calibri" w:hAnsi="Calibri" w:cs="Arial"/>
      <w:sz w:val="20"/>
      <w:szCs w:val="20"/>
      <w:lang w:val="en-US"/>
    </w:rPr>
  </w:style>
  <w:style w:type="character" w:customStyle="1" w:styleId="CommentaireCar">
    <w:name w:val="Commentaire Car"/>
    <w:basedOn w:val="Policepardfaut"/>
    <w:link w:val="Commentaire"/>
    <w:uiPriority w:val="99"/>
    <w:rsid w:val="00596F9C"/>
    <w:rPr>
      <w:rFonts w:ascii="Calibri" w:hAnsi="Calibri" w:cs="Arial"/>
      <w:sz w:val="20"/>
      <w:szCs w:val="20"/>
      <w:lang w:val="en-US"/>
    </w:rPr>
  </w:style>
  <w:style w:type="table" w:styleId="Grilledutableau">
    <w:name w:val="Table Grid"/>
    <w:basedOn w:val="TableauNormal"/>
    <w:uiPriority w:val="39"/>
    <w:rsid w:val="00596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96F9C"/>
    <w:pPr>
      <w:tabs>
        <w:tab w:val="center" w:pos="4680"/>
        <w:tab w:val="right" w:pos="9360"/>
      </w:tabs>
    </w:pPr>
  </w:style>
  <w:style w:type="character" w:customStyle="1" w:styleId="En-tteCar">
    <w:name w:val="En-tête Car"/>
    <w:basedOn w:val="Policepardfaut"/>
    <w:link w:val="En-tte"/>
    <w:uiPriority w:val="99"/>
    <w:rsid w:val="00596F9C"/>
  </w:style>
  <w:style w:type="paragraph" w:styleId="Pieddepage">
    <w:name w:val="footer"/>
    <w:basedOn w:val="Normal"/>
    <w:link w:val="PieddepageCar"/>
    <w:uiPriority w:val="99"/>
    <w:unhideWhenUsed/>
    <w:rsid w:val="00596F9C"/>
    <w:pPr>
      <w:tabs>
        <w:tab w:val="center" w:pos="4680"/>
        <w:tab w:val="right" w:pos="9360"/>
      </w:tabs>
    </w:pPr>
  </w:style>
  <w:style w:type="character" w:customStyle="1" w:styleId="PieddepageCar">
    <w:name w:val="Pied de page Car"/>
    <w:basedOn w:val="Policepardfaut"/>
    <w:link w:val="Pieddepage"/>
    <w:uiPriority w:val="99"/>
    <w:rsid w:val="00596F9C"/>
  </w:style>
  <w:style w:type="paragraph" w:styleId="Lgende">
    <w:name w:val="caption"/>
    <w:basedOn w:val="Normal"/>
    <w:next w:val="Normal"/>
    <w:uiPriority w:val="35"/>
    <w:unhideWhenUsed/>
    <w:qFormat/>
    <w:rsid w:val="00911961"/>
    <w:pPr>
      <w:spacing w:after="200"/>
    </w:pPr>
    <w:rPr>
      <w:i/>
      <w:iCs/>
      <w:color w:val="44546A" w:themeColor="text2"/>
      <w:sz w:val="18"/>
      <w:szCs w:val="18"/>
    </w:rPr>
  </w:style>
  <w:style w:type="character" w:customStyle="1" w:styleId="A7">
    <w:name w:val="A7"/>
    <w:uiPriority w:val="99"/>
    <w:rsid w:val="001A10B5"/>
    <w:rPr>
      <w:color w:val="000000"/>
      <w:sz w:val="22"/>
      <w:szCs w:val="22"/>
    </w:rPr>
  </w:style>
  <w:style w:type="paragraph" w:customStyle="1" w:styleId="Pa3">
    <w:name w:val="Pa3"/>
    <w:basedOn w:val="Normal"/>
    <w:next w:val="Normal"/>
    <w:uiPriority w:val="99"/>
    <w:rsid w:val="001A10B5"/>
    <w:pPr>
      <w:autoSpaceDE w:val="0"/>
      <w:autoSpaceDN w:val="0"/>
      <w:adjustRightInd w:val="0"/>
      <w:spacing w:line="201" w:lineRule="atLeast"/>
    </w:pPr>
    <w:rPr>
      <w:rFonts w:ascii="Arial" w:hAnsi="Arial" w:cs="Arial"/>
      <w:szCs w:val="24"/>
      <w:lang w:val="en-US"/>
    </w:rPr>
  </w:style>
  <w:style w:type="paragraph" w:customStyle="1" w:styleId="Pa4">
    <w:name w:val="Pa4"/>
    <w:basedOn w:val="Normal"/>
    <w:next w:val="Normal"/>
    <w:uiPriority w:val="99"/>
    <w:rsid w:val="001A10B5"/>
    <w:pPr>
      <w:autoSpaceDE w:val="0"/>
      <w:autoSpaceDN w:val="0"/>
      <w:adjustRightInd w:val="0"/>
      <w:spacing w:line="201" w:lineRule="atLeast"/>
    </w:pPr>
    <w:rPr>
      <w:rFonts w:ascii="Arial" w:hAnsi="Arial" w:cs="Arial"/>
      <w:szCs w:val="24"/>
      <w:lang w:val="en-US"/>
    </w:rPr>
  </w:style>
  <w:style w:type="character" w:customStyle="1" w:styleId="A9">
    <w:name w:val="A9"/>
    <w:uiPriority w:val="99"/>
    <w:rsid w:val="001A10B5"/>
    <w:rPr>
      <w:rFonts w:ascii="Wingdings" w:hAnsi="Wingdings" w:cs="Wingdings"/>
      <w:color w:val="000000"/>
      <w:sz w:val="22"/>
      <w:szCs w:val="22"/>
    </w:rPr>
  </w:style>
  <w:style w:type="paragraph" w:customStyle="1" w:styleId="Pa2">
    <w:name w:val="Pa2"/>
    <w:basedOn w:val="Normal"/>
    <w:next w:val="Normal"/>
    <w:uiPriority w:val="99"/>
    <w:rsid w:val="001A10B5"/>
    <w:pPr>
      <w:autoSpaceDE w:val="0"/>
      <w:autoSpaceDN w:val="0"/>
      <w:adjustRightInd w:val="0"/>
      <w:spacing w:line="201" w:lineRule="atLeast"/>
    </w:pPr>
    <w:rPr>
      <w:rFonts w:ascii="Arial" w:hAnsi="Arial" w:cs="Arial"/>
      <w:szCs w:val="24"/>
      <w:lang w:val="en-US"/>
    </w:rPr>
  </w:style>
  <w:style w:type="character" w:customStyle="1" w:styleId="Titre1Car">
    <w:name w:val="Titre 1 Car"/>
    <w:basedOn w:val="Policepardfaut"/>
    <w:link w:val="Titre1"/>
    <w:uiPriority w:val="9"/>
    <w:rsid w:val="00F03FF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7468E"/>
    <w:rPr>
      <w:rFonts w:asciiTheme="majorHAnsi" w:eastAsiaTheme="majorEastAsia" w:hAnsiTheme="majorHAnsi" w:cstheme="majorBidi"/>
      <w:color w:val="2F5496" w:themeColor="accent1" w:themeShade="BF"/>
      <w:sz w:val="26"/>
      <w:szCs w:val="26"/>
    </w:rPr>
  </w:style>
  <w:style w:type="table" w:customStyle="1" w:styleId="TableGrid">
    <w:name w:val="TableGrid"/>
    <w:rsid w:val="004B1357"/>
    <w:rPr>
      <w:rFonts w:asciiTheme="minorHAnsi" w:eastAsiaTheme="minorEastAsia" w:hAnsiTheme="minorHAnsi" w:cstheme="minorBidi"/>
      <w:sz w:val="22"/>
      <w:lang w:eastAsia="en-CA"/>
    </w:rPr>
    <w:tblPr>
      <w:tblCellMar>
        <w:top w:w="0" w:type="dxa"/>
        <w:left w:w="0" w:type="dxa"/>
        <w:bottom w:w="0" w:type="dxa"/>
        <w:right w:w="0" w:type="dxa"/>
      </w:tblCellMar>
    </w:tblPr>
  </w:style>
  <w:style w:type="table" w:customStyle="1" w:styleId="TableNormal1">
    <w:name w:val="Table Normal1"/>
    <w:uiPriority w:val="2"/>
    <w:semiHidden/>
    <w:unhideWhenUsed/>
    <w:qFormat/>
    <w:rsid w:val="007B0B5E"/>
    <w:pPr>
      <w:widowControl w:val="0"/>
      <w:autoSpaceDE w:val="0"/>
      <w:autoSpaceDN w:val="0"/>
    </w:pPr>
    <w:rPr>
      <w:rFonts w:asciiTheme="minorHAnsi" w:hAnsiTheme="minorHAnsi" w:cstheme="minorBidi"/>
      <w:sz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B0B5E"/>
    <w:pPr>
      <w:widowControl w:val="0"/>
      <w:autoSpaceDE w:val="0"/>
      <w:autoSpaceDN w:val="0"/>
    </w:pPr>
    <w:rPr>
      <w:rFonts w:ascii="Cambria" w:eastAsia="Cambria" w:hAnsi="Cambria" w:cs="Cambria"/>
      <w:sz w:val="22"/>
      <w:lang w:val="en-US"/>
    </w:rPr>
  </w:style>
  <w:style w:type="paragraph" w:styleId="Corpsdetexte">
    <w:name w:val="Body Text"/>
    <w:basedOn w:val="Normal"/>
    <w:link w:val="CorpsdetexteCar"/>
    <w:uiPriority w:val="1"/>
    <w:qFormat/>
    <w:rsid w:val="008B7F96"/>
    <w:pPr>
      <w:widowControl w:val="0"/>
      <w:autoSpaceDE w:val="0"/>
      <w:autoSpaceDN w:val="0"/>
    </w:pPr>
    <w:rPr>
      <w:rFonts w:ascii="Cambria" w:eastAsia="Cambria" w:hAnsi="Cambria" w:cs="Cambria"/>
      <w:sz w:val="12"/>
      <w:szCs w:val="12"/>
      <w:lang w:val="en-US"/>
    </w:rPr>
  </w:style>
  <w:style w:type="character" w:customStyle="1" w:styleId="CorpsdetexteCar">
    <w:name w:val="Corps de texte Car"/>
    <w:basedOn w:val="Policepardfaut"/>
    <w:link w:val="Corpsdetexte"/>
    <w:uiPriority w:val="1"/>
    <w:rsid w:val="008B7F96"/>
    <w:rPr>
      <w:rFonts w:ascii="Cambria" w:eastAsia="Cambria" w:hAnsi="Cambria" w:cs="Cambria"/>
      <w:sz w:val="12"/>
      <w:szCs w:val="12"/>
      <w:lang w:val="en-US"/>
    </w:rPr>
  </w:style>
  <w:style w:type="paragraph" w:styleId="Titre">
    <w:name w:val="Title"/>
    <w:basedOn w:val="Normal"/>
    <w:link w:val="TitreCar"/>
    <w:uiPriority w:val="10"/>
    <w:qFormat/>
    <w:rsid w:val="008B7F96"/>
    <w:pPr>
      <w:widowControl w:val="0"/>
      <w:autoSpaceDE w:val="0"/>
      <w:autoSpaceDN w:val="0"/>
      <w:ind w:left="1423" w:right="1423"/>
      <w:jc w:val="center"/>
    </w:pPr>
    <w:rPr>
      <w:rFonts w:ascii="Cambria" w:eastAsia="Cambria" w:hAnsi="Cambria" w:cs="Cambria"/>
      <w:sz w:val="28"/>
      <w:szCs w:val="28"/>
      <w:lang w:val="en-US"/>
    </w:rPr>
  </w:style>
  <w:style w:type="character" w:customStyle="1" w:styleId="TitreCar">
    <w:name w:val="Titre Car"/>
    <w:basedOn w:val="Policepardfaut"/>
    <w:link w:val="Titre"/>
    <w:uiPriority w:val="10"/>
    <w:rsid w:val="008B7F96"/>
    <w:rPr>
      <w:rFonts w:ascii="Cambria" w:eastAsia="Cambria" w:hAnsi="Cambria" w:cs="Cambria"/>
      <w:sz w:val="28"/>
      <w:szCs w:val="28"/>
      <w:lang w:val="en-US"/>
    </w:rPr>
  </w:style>
  <w:style w:type="paragraph" w:styleId="Notedebasdepage">
    <w:name w:val="footnote text"/>
    <w:basedOn w:val="Normal"/>
    <w:link w:val="NotedebasdepageCar"/>
    <w:uiPriority w:val="99"/>
    <w:semiHidden/>
    <w:unhideWhenUsed/>
    <w:rsid w:val="00D7685A"/>
    <w:rPr>
      <w:sz w:val="20"/>
      <w:szCs w:val="20"/>
    </w:rPr>
  </w:style>
  <w:style w:type="character" w:customStyle="1" w:styleId="NotedebasdepageCar">
    <w:name w:val="Note de bas de page Car"/>
    <w:basedOn w:val="Policepardfaut"/>
    <w:link w:val="Notedebasdepage"/>
    <w:uiPriority w:val="99"/>
    <w:semiHidden/>
    <w:rsid w:val="00D7685A"/>
    <w:rPr>
      <w:sz w:val="20"/>
      <w:szCs w:val="20"/>
    </w:rPr>
  </w:style>
  <w:style w:type="character" w:styleId="Appelnotedebasdep">
    <w:name w:val="footnote reference"/>
    <w:basedOn w:val="Policepardfaut"/>
    <w:uiPriority w:val="99"/>
    <w:semiHidden/>
    <w:unhideWhenUsed/>
    <w:rsid w:val="00D7685A"/>
    <w:rPr>
      <w:vertAlign w:val="superscript"/>
    </w:rPr>
  </w:style>
  <w:style w:type="paragraph" w:styleId="Objetducommentaire">
    <w:name w:val="annotation subject"/>
    <w:basedOn w:val="Commentaire"/>
    <w:next w:val="Commentaire"/>
    <w:link w:val="ObjetducommentaireCar"/>
    <w:uiPriority w:val="99"/>
    <w:semiHidden/>
    <w:unhideWhenUsed/>
    <w:rsid w:val="00B21334"/>
    <w:pPr>
      <w:spacing w:after="0"/>
    </w:pPr>
    <w:rPr>
      <w:rFonts w:ascii="Times New Roman" w:hAnsi="Times New Roman" w:cs="Times New Roman"/>
      <w:b/>
      <w:bCs/>
      <w:lang w:val="en-CA"/>
    </w:rPr>
  </w:style>
  <w:style w:type="character" w:customStyle="1" w:styleId="ObjetducommentaireCar">
    <w:name w:val="Objet du commentaire Car"/>
    <w:basedOn w:val="CommentaireCar"/>
    <w:link w:val="Objetducommentaire"/>
    <w:uiPriority w:val="99"/>
    <w:semiHidden/>
    <w:rsid w:val="00B21334"/>
    <w:rPr>
      <w:rFonts w:ascii="Calibri" w:hAnsi="Calibri" w:cs="Arial"/>
      <w:b/>
      <w:bCs/>
      <w:sz w:val="20"/>
      <w:szCs w:val="20"/>
      <w:lang w:val="en-US"/>
    </w:rPr>
  </w:style>
  <w:style w:type="character" w:styleId="Lienhypertexte">
    <w:name w:val="Hyperlink"/>
    <w:basedOn w:val="Policepardfaut"/>
    <w:uiPriority w:val="99"/>
    <w:unhideWhenUsed/>
    <w:rsid w:val="007043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4651">
      <w:bodyDiv w:val="1"/>
      <w:marLeft w:val="0"/>
      <w:marRight w:val="0"/>
      <w:marTop w:val="0"/>
      <w:marBottom w:val="0"/>
      <w:divBdr>
        <w:top w:val="none" w:sz="0" w:space="0" w:color="auto"/>
        <w:left w:val="none" w:sz="0" w:space="0" w:color="auto"/>
        <w:bottom w:val="none" w:sz="0" w:space="0" w:color="auto"/>
        <w:right w:val="none" w:sz="0" w:space="0" w:color="auto"/>
      </w:divBdr>
    </w:div>
    <w:div w:id="331417479">
      <w:bodyDiv w:val="1"/>
      <w:marLeft w:val="0"/>
      <w:marRight w:val="0"/>
      <w:marTop w:val="0"/>
      <w:marBottom w:val="0"/>
      <w:divBdr>
        <w:top w:val="none" w:sz="0" w:space="0" w:color="auto"/>
        <w:left w:val="none" w:sz="0" w:space="0" w:color="auto"/>
        <w:bottom w:val="none" w:sz="0" w:space="0" w:color="auto"/>
        <w:right w:val="none" w:sz="0" w:space="0" w:color="auto"/>
      </w:divBdr>
    </w:div>
    <w:div w:id="357774909">
      <w:bodyDiv w:val="1"/>
      <w:marLeft w:val="0"/>
      <w:marRight w:val="0"/>
      <w:marTop w:val="0"/>
      <w:marBottom w:val="0"/>
      <w:divBdr>
        <w:top w:val="none" w:sz="0" w:space="0" w:color="auto"/>
        <w:left w:val="none" w:sz="0" w:space="0" w:color="auto"/>
        <w:bottom w:val="none" w:sz="0" w:space="0" w:color="auto"/>
        <w:right w:val="none" w:sz="0" w:space="0" w:color="auto"/>
      </w:divBdr>
    </w:div>
    <w:div w:id="368721937">
      <w:bodyDiv w:val="1"/>
      <w:marLeft w:val="0"/>
      <w:marRight w:val="0"/>
      <w:marTop w:val="0"/>
      <w:marBottom w:val="0"/>
      <w:divBdr>
        <w:top w:val="none" w:sz="0" w:space="0" w:color="auto"/>
        <w:left w:val="none" w:sz="0" w:space="0" w:color="auto"/>
        <w:bottom w:val="none" w:sz="0" w:space="0" w:color="auto"/>
        <w:right w:val="none" w:sz="0" w:space="0" w:color="auto"/>
      </w:divBdr>
    </w:div>
    <w:div w:id="406609062">
      <w:bodyDiv w:val="1"/>
      <w:marLeft w:val="0"/>
      <w:marRight w:val="0"/>
      <w:marTop w:val="0"/>
      <w:marBottom w:val="0"/>
      <w:divBdr>
        <w:top w:val="none" w:sz="0" w:space="0" w:color="auto"/>
        <w:left w:val="none" w:sz="0" w:space="0" w:color="auto"/>
        <w:bottom w:val="none" w:sz="0" w:space="0" w:color="auto"/>
        <w:right w:val="none" w:sz="0" w:space="0" w:color="auto"/>
      </w:divBdr>
    </w:div>
    <w:div w:id="651103349">
      <w:bodyDiv w:val="1"/>
      <w:marLeft w:val="0"/>
      <w:marRight w:val="0"/>
      <w:marTop w:val="0"/>
      <w:marBottom w:val="0"/>
      <w:divBdr>
        <w:top w:val="none" w:sz="0" w:space="0" w:color="auto"/>
        <w:left w:val="none" w:sz="0" w:space="0" w:color="auto"/>
        <w:bottom w:val="none" w:sz="0" w:space="0" w:color="auto"/>
        <w:right w:val="none" w:sz="0" w:space="0" w:color="auto"/>
      </w:divBdr>
    </w:div>
    <w:div w:id="657655398">
      <w:bodyDiv w:val="1"/>
      <w:marLeft w:val="0"/>
      <w:marRight w:val="0"/>
      <w:marTop w:val="0"/>
      <w:marBottom w:val="0"/>
      <w:divBdr>
        <w:top w:val="none" w:sz="0" w:space="0" w:color="auto"/>
        <w:left w:val="none" w:sz="0" w:space="0" w:color="auto"/>
        <w:bottom w:val="none" w:sz="0" w:space="0" w:color="auto"/>
        <w:right w:val="none" w:sz="0" w:space="0" w:color="auto"/>
      </w:divBdr>
    </w:div>
    <w:div w:id="763383275">
      <w:bodyDiv w:val="1"/>
      <w:marLeft w:val="0"/>
      <w:marRight w:val="0"/>
      <w:marTop w:val="0"/>
      <w:marBottom w:val="0"/>
      <w:divBdr>
        <w:top w:val="none" w:sz="0" w:space="0" w:color="auto"/>
        <w:left w:val="none" w:sz="0" w:space="0" w:color="auto"/>
        <w:bottom w:val="none" w:sz="0" w:space="0" w:color="auto"/>
        <w:right w:val="none" w:sz="0" w:space="0" w:color="auto"/>
      </w:divBdr>
    </w:div>
    <w:div w:id="768232185">
      <w:bodyDiv w:val="1"/>
      <w:marLeft w:val="0"/>
      <w:marRight w:val="0"/>
      <w:marTop w:val="0"/>
      <w:marBottom w:val="0"/>
      <w:divBdr>
        <w:top w:val="none" w:sz="0" w:space="0" w:color="auto"/>
        <w:left w:val="none" w:sz="0" w:space="0" w:color="auto"/>
        <w:bottom w:val="none" w:sz="0" w:space="0" w:color="auto"/>
        <w:right w:val="none" w:sz="0" w:space="0" w:color="auto"/>
      </w:divBdr>
    </w:div>
    <w:div w:id="777481767">
      <w:bodyDiv w:val="1"/>
      <w:marLeft w:val="0"/>
      <w:marRight w:val="0"/>
      <w:marTop w:val="0"/>
      <w:marBottom w:val="0"/>
      <w:divBdr>
        <w:top w:val="none" w:sz="0" w:space="0" w:color="auto"/>
        <w:left w:val="none" w:sz="0" w:space="0" w:color="auto"/>
        <w:bottom w:val="none" w:sz="0" w:space="0" w:color="auto"/>
        <w:right w:val="none" w:sz="0" w:space="0" w:color="auto"/>
      </w:divBdr>
    </w:div>
    <w:div w:id="871722122">
      <w:bodyDiv w:val="1"/>
      <w:marLeft w:val="0"/>
      <w:marRight w:val="0"/>
      <w:marTop w:val="0"/>
      <w:marBottom w:val="0"/>
      <w:divBdr>
        <w:top w:val="none" w:sz="0" w:space="0" w:color="auto"/>
        <w:left w:val="none" w:sz="0" w:space="0" w:color="auto"/>
        <w:bottom w:val="none" w:sz="0" w:space="0" w:color="auto"/>
        <w:right w:val="none" w:sz="0" w:space="0" w:color="auto"/>
      </w:divBdr>
    </w:div>
    <w:div w:id="890195119">
      <w:bodyDiv w:val="1"/>
      <w:marLeft w:val="0"/>
      <w:marRight w:val="0"/>
      <w:marTop w:val="0"/>
      <w:marBottom w:val="0"/>
      <w:divBdr>
        <w:top w:val="none" w:sz="0" w:space="0" w:color="auto"/>
        <w:left w:val="none" w:sz="0" w:space="0" w:color="auto"/>
        <w:bottom w:val="none" w:sz="0" w:space="0" w:color="auto"/>
        <w:right w:val="none" w:sz="0" w:space="0" w:color="auto"/>
      </w:divBdr>
    </w:div>
    <w:div w:id="952327430">
      <w:bodyDiv w:val="1"/>
      <w:marLeft w:val="0"/>
      <w:marRight w:val="0"/>
      <w:marTop w:val="0"/>
      <w:marBottom w:val="0"/>
      <w:divBdr>
        <w:top w:val="none" w:sz="0" w:space="0" w:color="auto"/>
        <w:left w:val="none" w:sz="0" w:space="0" w:color="auto"/>
        <w:bottom w:val="none" w:sz="0" w:space="0" w:color="auto"/>
        <w:right w:val="none" w:sz="0" w:space="0" w:color="auto"/>
      </w:divBdr>
    </w:div>
    <w:div w:id="965506260">
      <w:bodyDiv w:val="1"/>
      <w:marLeft w:val="0"/>
      <w:marRight w:val="0"/>
      <w:marTop w:val="0"/>
      <w:marBottom w:val="0"/>
      <w:divBdr>
        <w:top w:val="none" w:sz="0" w:space="0" w:color="auto"/>
        <w:left w:val="none" w:sz="0" w:space="0" w:color="auto"/>
        <w:bottom w:val="none" w:sz="0" w:space="0" w:color="auto"/>
        <w:right w:val="none" w:sz="0" w:space="0" w:color="auto"/>
      </w:divBdr>
    </w:div>
    <w:div w:id="989215665">
      <w:bodyDiv w:val="1"/>
      <w:marLeft w:val="0"/>
      <w:marRight w:val="0"/>
      <w:marTop w:val="0"/>
      <w:marBottom w:val="0"/>
      <w:divBdr>
        <w:top w:val="none" w:sz="0" w:space="0" w:color="auto"/>
        <w:left w:val="none" w:sz="0" w:space="0" w:color="auto"/>
        <w:bottom w:val="none" w:sz="0" w:space="0" w:color="auto"/>
        <w:right w:val="none" w:sz="0" w:space="0" w:color="auto"/>
      </w:divBdr>
    </w:div>
    <w:div w:id="1019313239">
      <w:bodyDiv w:val="1"/>
      <w:marLeft w:val="0"/>
      <w:marRight w:val="0"/>
      <w:marTop w:val="0"/>
      <w:marBottom w:val="0"/>
      <w:divBdr>
        <w:top w:val="none" w:sz="0" w:space="0" w:color="auto"/>
        <w:left w:val="none" w:sz="0" w:space="0" w:color="auto"/>
        <w:bottom w:val="none" w:sz="0" w:space="0" w:color="auto"/>
        <w:right w:val="none" w:sz="0" w:space="0" w:color="auto"/>
      </w:divBdr>
    </w:div>
    <w:div w:id="1051534759">
      <w:bodyDiv w:val="1"/>
      <w:marLeft w:val="0"/>
      <w:marRight w:val="0"/>
      <w:marTop w:val="0"/>
      <w:marBottom w:val="0"/>
      <w:divBdr>
        <w:top w:val="none" w:sz="0" w:space="0" w:color="auto"/>
        <w:left w:val="none" w:sz="0" w:space="0" w:color="auto"/>
        <w:bottom w:val="none" w:sz="0" w:space="0" w:color="auto"/>
        <w:right w:val="none" w:sz="0" w:space="0" w:color="auto"/>
      </w:divBdr>
    </w:div>
    <w:div w:id="1055739636">
      <w:bodyDiv w:val="1"/>
      <w:marLeft w:val="0"/>
      <w:marRight w:val="0"/>
      <w:marTop w:val="0"/>
      <w:marBottom w:val="0"/>
      <w:divBdr>
        <w:top w:val="none" w:sz="0" w:space="0" w:color="auto"/>
        <w:left w:val="none" w:sz="0" w:space="0" w:color="auto"/>
        <w:bottom w:val="none" w:sz="0" w:space="0" w:color="auto"/>
        <w:right w:val="none" w:sz="0" w:space="0" w:color="auto"/>
      </w:divBdr>
    </w:div>
    <w:div w:id="1130126836">
      <w:bodyDiv w:val="1"/>
      <w:marLeft w:val="0"/>
      <w:marRight w:val="0"/>
      <w:marTop w:val="0"/>
      <w:marBottom w:val="0"/>
      <w:divBdr>
        <w:top w:val="none" w:sz="0" w:space="0" w:color="auto"/>
        <w:left w:val="none" w:sz="0" w:space="0" w:color="auto"/>
        <w:bottom w:val="none" w:sz="0" w:space="0" w:color="auto"/>
        <w:right w:val="none" w:sz="0" w:space="0" w:color="auto"/>
      </w:divBdr>
    </w:div>
    <w:div w:id="1138037162">
      <w:bodyDiv w:val="1"/>
      <w:marLeft w:val="0"/>
      <w:marRight w:val="0"/>
      <w:marTop w:val="0"/>
      <w:marBottom w:val="0"/>
      <w:divBdr>
        <w:top w:val="none" w:sz="0" w:space="0" w:color="auto"/>
        <w:left w:val="none" w:sz="0" w:space="0" w:color="auto"/>
        <w:bottom w:val="none" w:sz="0" w:space="0" w:color="auto"/>
        <w:right w:val="none" w:sz="0" w:space="0" w:color="auto"/>
      </w:divBdr>
    </w:div>
    <w:div w:id="1138300140">
      <w:bodyDiv w:val="1"/>
      <w:marLeft w:val="0"/>
      <w:marRight w:val="0"/>
      <w:marTop w:val="0"/>
      <w:marBottom w:val="0"/>
      <w:divBdr>
        <w:top w:val="none" w:sz="0" w:space="0" w:color="auto"/>
        <w:left w:val="none" w:sz="0" w:space="0" w:color="auto"/>
        <w:bottom w:val="none" w:sz="0" w:space="0" w:color="auto"/>
        <w:right w:val="none" w:sz="0" w:space="0" w:color="auto"/>
      </w:divBdr>
    </w:div>
    <w:div w:id="1195656084">
      <w:bodyDiv w:val="1"/>
      <w:marLeft w:val="0"/>
      <w:marRight w:val="0"/>
      <w:marTop w:val="0"/>
      <w:marBottom w:val="0"/>
      <w:divBdr>
        <w:top w:val="none" w:sz="0" w:space="0" w:color="auto"/>
        <w:left w:val="none" w:sz="0" w:space="0" w:color="auto"/>
        <w:bottom w:val="none" w:sz="0" w:space="0" w:color="auto"/>
        <w:right w:val="none" w:sz="0" w:space="0" w:color="auto"/>
      </w:divBdr>
    </w:div>
    <w:div w:id="1225338387">
      <w:bodyDiv w:val="1"/>
      <w:marLeft w:val="0"/>
      <w:marRight w:val="0"/>
      <w:marTop w:val="0"/>
      <w:marBottom w:val="0"/>
      <w:divBdr>
        <w:top w:val="none" w:sz="0" w:space="0" w:color="auto"/>
        <w:left w:val="none" w:sz="0" w:space="0" w:color="auto"/>
        <w:bottom w:val="none" w:sz="0" w:space="0" w:color="auto"/>
        <w:right w:val="none" w:sz="0" w:space="0" w:color="auto"/>
      </w:divBdr>
    </w:div>
    <w:div w:id="1293900250">
      <w:bodyDiv w:val="1"/>
      <w:marLeft w:val="0"/>
      <w:marRight w:val="0"/>
      <w:marTop w:val="0"/>
      <w:marBottom w:val="0"/>
      <w:divBdr>
        <w:top w:val="none" w:sz="0" w:space="0" w:color="auto"/>
        <w:left w:val="none" w:sz="0" w:space="0" w:color="auto"/>
        <w:bottom w:val="none" w:sz="0" w:space="0" w:color="auto"/>
        <w:right w:val="none" w:sz="0" w:space="0" w:color="auto"/>
      </w:divBdr>
    </w:div>
    <w:div w:id="1401172698">
      <w:bodyDiv w:val="1"/>
      <w:marLeft w:val="0"/>
      <w:marRight w:val="0"/>
      <w:marTop w:val="0"/>
      <w:marBottom w:val="0"/>
      <w:divBdr>
        <w:top w:val="none" w:sz="0" w:space="0" w:color="auto"/>
        <w:left w:val="none" w:sz="0" w:space="0" w:color="auto"/>
        <w:bottom w:val="none" w:sz="0" w:space="0" w:color="auto"/>
        <w:right w:val="none" w:sz="0" w:space="0" w:color="auto"/>
      </w:divBdr>
    </w:div>
    <w:div w:id="1401367214">
      <w:bodyDiv w:val="1"/>
      <w:marLeft w:val="0"/>
      <w:marRight w:val="0"/>
      <w:marTop w:val="0"/>
      <w:marBottom w:val="0"/>
      <w:divBdr>
        <w:top w:val="none" w:sz="0" w:space="0" w:color="auto"/>
        <w:left w:val="none" w:sz="0" w:space="0" w:color="auto"/>
        <w:bottom w:val="none" w:sz="0" w:space="0" w:color="auto"/>
        <w:right w:val="none" w:sz="0" w:space="0" w:color="auto"/>
      </w:divBdr>
    </w:div>
    <w:div w:id="1449354075">
      <w:bodyDiv w:val="1"/>
      <w:marLeft w:val="0"/>
      <w:marRight w:val="0"/>
      <w:marTop w:val="0"/>
      <w:marBottom w:val="0"/>
      <w:divBdr>
        <w:top w:val="none" w:sz="0" w:space="0" w:color="auto"/>
        <w:left w:val="none" w:sz="0" w:space="0" w:color="auto"/>
        <w:bottom w:val="none" w:sz="0" w:space="0" w:color="auto"/>
        <w:right w:val="none" w:sz="0" w:space="0" w:color="auto"/>
      </w:divBdr>
    </w:div>
    <w:div w:id="1489830511">
      <w:bodyDiv w:val="1"/>
      <w:marLeft w:val="0"/>
      <w:marRight w:val="0"/>
      <w:marTop w:val="0"/>
      <w:marBottom w:val="0"/>
      <w:divBdr>
        <w:top w:val="none" w:sz="0" w:space="0" w:color="auto"/>
        <w:left w:val="none" w:sz="0" w:space="0" w:color="auto"/>
        <w:bottom w:val="none" w:sz="0" w:space="0" w:color="auto"/>
        <w:right w:val="none" w:sz="0" w:space="0" w:color="auto"/>
      </w:divBdr>
    </w:div>
    <w:div w:id="1723555585">
      <w:bodyDiv w:val="1"/>
      <w:marLeft w:val="0"/>
      <w:marRight w:val="0"/>
      <w:marTop w:val="0"/>
      <w:marBottom w:val="0"/>
      <w:divBdr>
        <w:top w:val="none" w:sz="0" w:space="0" w:color="auto"/>
        <w:left w:val="none" w:sz="0" w:space="0" w:color="auto"/>
        <w:bottom w:val="none" w:sz="0" w:space="0" w:color="auto"/>
        <w:right w:val="none" w:sz="0" w:space="0" w:color="auto"/>
      </w:divBdr>
    </w:div>
    <w:div w:id="1743796967">
      <w:bodyDiv w:val="1"/>
      <w:marLeft w:val="0"/>
      <w:marRight w:val="0"/>
      <w:marTop w:val="0"/>
      <w:marBottom w:val="0"/>
      <w:divBdr>
        <w:top w:val="none" w:sz="0" w:space="0" w:color="auto"/>
        <w:left w:val="none" w:sz="0" w:space="0" w:color="auto"/>
        <w:bottom w:val="none" w:sz="0" w:space="0" w:color="auto"/>
        <w:right w:val="none" w:sz="0" w:space="0" w:color="auto"/>
      </w:divBdr>
    </w:div>
    <w:div w:id="1746951793">
      <w:bodyDiv w:val="1"/>
      <w:marLeft w:val="0"/>
      <w:marRight w:val="0"/>
      <w:marTop w:val="0"/>
      <w:marBottom w:val="0"/>
      <w:divBdr>
        <w:top w:val="none" w:sz="0" w:space="0" w:color="auto"/>
        <w:left w:val="none" w:sz="0" w:space="0" w:color="auto"/>
        <w:bottom w:val="none" w:sz="0" w:space="0" w:color="auto"/>
        <w:right w:val="none" w:sz="0" w:space="0" w:color="auto"/>
      </w:divBdr>
    </w:div>
    <w:div w:id="1901862486">
      <w:bodyDiv w:val="1"/>
      <w:marLeft w:val="0"/>
      <w:marRight w:val="0"/>
      <w:marTop w:val="0"/>
      <w:marBottom w:val="0"/>
      <w:divBdr>
        <w:top w:val="none" w:sz="0" w:space="0" w:color="auto"/>
        <w:left w:val="none" w:sz="0" w:space="0" w:color="auto"/>
        <w:bottom w:val="none" w:sz="0" w:space="0" w:color="auto"/>
        <w:right w:val="none" w:sz="0" w:space="0" w:color="auto"/>
      </w:divBdr>
    </w:div>
    <w:div w:id="1920292364">
      <w:bodyDiv w:val="1"/>
      <w:marLeft w:val="0"/>
      <w:marRight w:val="0"/>
      <w:marTop w:val="0"/>
      <w:marBottom w:val="0"/>
      <w:divBdr>
        <w:top w:val="none" w:sz="0" w:space="0" w:color="auto"/>
        <w:left w:val="none" w:sz="0" w:space="0" w:color="auto"/>
        <w:bottom w:val="none" w:sz="0" w:space="0" w:color="auto"/>
        <w:right w:val="none" w:sz="0" w:space="0" w:color="auto"/>
      </w:divBdr>
    </w:div>
    <w:div w:id="1942226596">
      <w:bodyDiv w:val="1"/>
      <w:marLeft w:val="0"/>
      <w:marRight w:val="0"/>
      <w:marTop w:val="0"/>
      <w:marBottom w:val="0"/>
      <w:divBdr>
        <w:top w:val="none" w:sz="0" w:space="0" w:color="auto"/>
        <w:left w:val="none" w:sz="0" w:space="0" w:color="auto"/>
        <w:bottom w:val="none" w:sz="0" w:space="0" w:color="auto"/>
        <w:right w:val="none" w:sz="0" w:space="0" w:color="auto"/>
      </w:divBdr>
    </w:div>
    <w:div w:id="1984651401">
      <w:bodyDiv w:val="1"/>
      <w:marLeft w:val="0"/>
      <w:marRight w:val="0"/>
      <w:marTop w:val="0"/>
      <w:marBottom w:val="0"/>
      <w:divBdr>
        <w:top w:val="none" w:sz="0" w:space="0" w:color="auto"/>
        <w:left w:val="none" w:sz="0" w:space="0" w:color="auto"/>
        <w:bottom w:val="none" w:sz="0" w:space="0" w:color="auto"/>
        <w:right w:val="none" w:sz="0" w:space="0" w:color="auto"/>
      </w:divBdr>
    </w:div>
    <w:div w:id="2001493811">
      <w:bodyDiv w:val="1"/>
      <w:marLeft w:val="0"/>
      <w:marRight w:val="0"/>
      <w:marTop w:val="0"/>
      <w:marBottom w:val="0"/>
      <w:divBdr>
        <w:top w:val="none" w:sz="0" w:space="0" w:color="auto"/>
        <w:left w:val="none" w:sz="0" w:space="0" w:color="auto"/>
        <w:bottom w:val="none" w:sz="0" w:space="0" w:color="auto"/>
        <w:right w:val="none" w:sz="0" w:space="0" w:color="auto"/>
      </w:divBdr>
    </w:div>
    <w:div w:id="2039546912">
      <w:bodyDiv w:val="1"/>
      <w:marLeft w:val="0"/>
      <w:marRight w:val="0"/>
      <w:marTop w:val="0"/>
      <w:marBottom w:val="0"/>
      <w:divBdr>
        <w:top w:val="none" w:sz="0" w:space="0" w:color="auto"/>
        <w:left w:val="none" w:sz="0" w:space="0" w:color="auto"/>
        <w:bottom w:val="none" w:sz="0" w:space="0" w:color="auto"/>
        <w:right w:val="none" w:sz="0" w:space="0" w:color="auto"/>
      </w:divBdr>
    </w:div>
    <w:div w:id="208348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hyperlink" Target="https://doi.org/10.1108/RBF-06-%202020-0141"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hyperlink" Target="https://bibliometrix.org/biblioshiny/assets/player/KeynoteDHTMLPlayer.html"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660543-0B8D-A045-8260-BB4C44D941C6}">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522E3-0403-430D-B8ED-BDDDC376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8965</Words>
  <Characters>48754</Characters>
  <Application>Microsoft Office Word</Application>
  <DocSecurity>0</DocSecurity>
  <Lines>406</Lines>
  <Paragraphs>115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2022-04-24T20:19:00Z</dcterms:created>
  <dcterms:modified xsi:type="dcterms:W3CDTF">2022-04-24T23:04:00Z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http://www.zotero.org/styles/journal-of-manufacturing-processes</vt:lpwstr>
  </property>
  <property fmtid="{D5CDD505-2E9C-101B-9397-08002B2CF9AE}" pid="15" name="Mendeley Recent Style Name 6_1">
    <vt:lpwstr>Journal of Manufacturing Processes</vt:lpwstr>
  </property>
  <property fmtid="{D5CDD505-2E9C-101B-9397-08002B2CF9AE}" pid="16" name="Mendeley Recent Style Id 7_1">
    <vt:lpwstr>http://www.zotero.org/styles/manufacturing-letters</vt:lpwstr>
  </property>
  <property fmtid="{D5CDD505-2E9C-101B-9397-08002B2CF9AE}" pid="17" name="Mendeley Recent Style Name 7_1">
    <vt:lpwstr>Manufacturing Letters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http://www.zotero.org/styles/journal-of-manufacturing-processes</vt:lpwstr>
  </property>
  <property fmtid="{D5CDD505-2E9C-101B-9397-08002B2CF9AE}" pid="24" name="Mendeley Unique User Id_1">
    <vt:lpwstr>887c3171-c6f4-3cc8-9489-dc5b59f17242</vt:lpwstr>
  </property>
</Properties>
</file>