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BE" w:rsidRDefault="00392B72" w:rsidP="00172772">
      <w:pPr>
        <w:spacing w:line="240" w:lineRule="auto"/>
        <w:jc w:val="center"/>
        <w:rPr>
          <w:rFonts w:ascii="Segoe UI" w:hAnsi="Segoe UI" w:cs="Segoe UI"/>
          <w:b/>
          <w:szCs w:val="28"/>
        </w:rPr>
      </w:pPr>
      <w:bookmarkStart w:id="0" w:name="_GoBack"/>
      <w:bookmarkEnd w:id="0"/>
      <w:r>
        <w:rPr>
          <w:rFonts w:ascii="Segoe UI" w:hAnsi="Segoe UI" w:cs="Segoe UI"/>
          <w:b/>
          <w:szCs w:val="28"/>
        </w:rPr>
        <w:t>T</w:t>
      </w:r>
      <w:r w:rsidR="00E33D56">
        <w:rPr>
          <w:rFonts w:ascii="Segoe UI" w:hAnsi="Segoe UI" w:cs="Segoe UI"/>
          <w:b/>
          <w:szCs w:val="28"/>
        </w:rPr>
        <w:t>itle:</w:t>
      </w:r>
      <w:r w:rsidR="00172772">
        <w:rPr>
          <w:rFonts w:ascii="Segoe UI" w:hAnsi="Segoe UI" w:cs="Segoe UI"/>
          <w:b/>
          <w:szCs w:val="28"/>
        </w:rPr>
        <w:t xml:space="preserve">         </w:t>
      </w:r>
      <w:r w:rsidR="00E33D56">
        <w:rPr>
          <w:rFonts w:ascii="Segoe UI" w:hAnsi="Segoe UI" w:cs="Segoe UI"/>
          <w:b/>
          <w:szCs w:val="28"/>
        </w:rPr>
        <w:t xml:space="preserve"> </w:t>
      </w:r>
      <w:r>
        <w:rPr>
          <w:rFonts w:ascii="Segoe UI" w:hAnsi="Segoe UI" w:cs="Segoe UI"/>
          <w:b/>
          <w:szCs w:val="28"/>
        </w:rPr>
        <w:t xml:space="preserve">The Effect Of </w:t>
      </w:r>
      <w:proofErr w:type="gramStart"/>
      <w:r>
        <w:rPr>
          <w:rFonts w:ascii="Segoe UI" w:hAnsi="Segoe UI" w:cs="Segoe UI"/>
          <w:b/>
          <w:szCs w:val="28"/>
        </w:rPr>
        <w:t>C</w:t>
      </w:r>
      <w:r w:rsidRPr="00576338">
        <w:rPr>
          <w:rFonts w:ascii="Segoe UI" w:hAnsi="Segoe UI" w:cs="Segoe UI"/>
          <w:b/>
          <w:szCs w:val="28"/>
        </w:rPr>
        <w:t>olloidal</w:t>
      </w:r>
      <w:r>
        <w:rPr>
          <w:rFonts w:ascii="Segoe UI" w:hAnsi="Segoe UI" w:cs="Segoe UI"/>
          <w:b/>
          <w:szCs w:val="28"/>
        </w:rPr>
        <w:t xml:space="preserve">  S</w:t>
      </w:r>
      <w:r w:rsidRPr="00576338">
        <w:rPr>
          <w:rFonts w:ascii="Segoe UI" w:hAnsi="Segoe UI" w:cs="Segoe UI"/>
          <w:b/>
          <w:szCs w:val="28"/>
        </w:rPr>
        <w:t>ilver</w:t>
      </w:r>
      <w:proofErr w:type="gramEnd"/>
      <w:r w:rsidRPr="00576338">
        <w:rPr>
          <w:rFonts w:ascii="Segoe UI" w:hAnsi="Segoe UI" w:cs="Segoe UI"/>
          <w:b/>
          <w:szCs w:val="28"/>
        </w:rPr>
        <w:t xml:space="preserve"> (ASAP</w:t>
      </w:r>
      <w:r>
        <w:rPr>
          <w:rFonts w:ascii="Segoe UI" w:hAnsi="Segoe UI" w:cs="Segoe UI"/>
          <w:b/>
          <w:szCs w:val="28"/>
        </w:rPr>
        <w:t>) On The Visceral Organ Of Laboratory Model A</w:t>
      </w:r>
      <w:r w:rsidRPr="00576338">
        <w:rPr>
          <w:rFonts w:ascii="Segoe UI" w:hAnsi="Segoe UI" w:cs="Segoe UI"/>
          <w:b/>
          <w:szCs w:val="28"/>
        </w:rPr>
        <w:t>nimal.</w:t>
      </w:r>
    </w:p>
    <w:p w:rsidR="00172772" w:rsidRPr="00486A48" w:rsidRDefault="00172772" w:rsidP="00172772">
      <w:pPr>
        <w:spacing w:line="240" w:lineRule="auto"/>
        <w:rPr>
          <w:rFonts w:ascii="Segoe UI" w:hAnsi="Segoe UI" w:cs="Segoe UI"/>
          <w:szCs w:val="28"/>
        </w:rPr>
      </w:pPr>
      <w:proofErr w:type="gramStart"/>
      <w:r w:rsidRPr="00486A48">
        <w:rPr>
          <w:rFonts w:ascii="Segoe UI" w:hAnsi="Segoe UI" w:cs="Segoe UI"/>
          <w:szCs w:val="28"/>
        </w:rPr>
        <w:t>Ajobiewe  O.J</w:t>
      </w:r>
      <w:proofErr w:type="gramEnd"/>
      <w:r w:rsidRPr="00486A48">
        <w:rPr>
          <w:rFonts w:ascii="Segoe UI" w:hAnsi="Segoe UI" w:cs="Segoe UI"/>
          <w:szCs w:val="28"/>
        </w:rPr>
        <w:t xml:space="preserve">. </w:t>
      </w:r>
      <w:r w:rsidRPr="00486A48">
        <w:rPr>
          <w:rFonts w:ascii="Segoe UI" w:hAnsi="Segoe UI" w:cs="Segoe UI"/>
          <w:szCs w:val="28"/>
          <w:vertAlign w:val="superscript"/>
        </w:rPr>
        <w:t>1</w:t>
      </w:r>
      <w:r w:rsidRPr="00486A48">
        <w:rPr>
          <w:rFonts w:ascii="Segoe UI" w:hAnsi="Segoe UI" w:cs="Segoe UI"/>
          <w:szCs w:val="28"/>
        </w:rPr>
        <w:t xml:space="preserve">   </w:t>
      </w:r>
      <w:proofErr w:type="spellStart"/>
      <w:r w:rsidRPr="00486A48">
        <w:rPr>
          <w:rFonts w:ascii="Segoe UI" w:hAnsi="Segoe UI" w:cs="Segoe UI"/>
          <w:szCs w:val="28"/>
        </w:rPr>
        <w:t>Madueke</w:t>
      </w:r>
      <w:proofErr w:type="spellEnd"/>
      <w:r w:rsidRPr="00486A48">
        <w:rPr>
          <w:rFonts w:ascii="Segoe UI" w:hAnsi="Segoe UI" w:cs="Segoe UI"/>
          <w:szCs w:val="28"/>
        </w:rPr>
        <w:t xml:space="preserve">  J. </w:t>
      </w:r>
      <w:r w:rsidRPr="00486A48">
        <w:rPr>
          <w:rFonts w:ascii="Segoe UI" w:hAnsi="Segoe UI" w:cs="Segoe UI"/>
          <w:szCs w:val="28"/>
          <w:vertAlign w:val="superscript"/>
        </w:rPr>
        <w:t>1</w:t>
      </w:r>
      <w:r w:rsidRPr="00486A48">
        <w:rPr>
          <w:rFonts w:ascii="Segoe UI" w:hAnsi="Segoe UI" w:cs="Segoe UI"/>
          <w:szCs w:val="28"/>
        </w:rPr>
        <w:t xml:space="preserve">   </w:t>
      </w:r>
      <w:proofErr w:type="spellStart"/>
      <w:r w:rsidRPr="00486A48">
        <w:rPr>
          <w:rFonts w:ascii="Segoe UI" w:hAnsi="Segoe UI" w:cs="Segoe UI"/>
          <w:szCs w:val="28"/>
        </w:rPr>
        <w:t>Umeji</w:t>
      </w:r>
      <w:proofErr w:type="spellEnd"/>
      <w:r w:rsidRPr="00486A48">
        <w:rPr>
          <w:rFonts w:ascii="Segoe UI" w:hAnsi="Segoe UI" w:cs="Segoe UI"/>
          <w:szCs w:val="28"/>
        </w:rPr>
        <w:t xml:space="preserve">  L.  </w:t>
      </w:r>
      <w:r w:rsidRPr="00486A48">
        <w:rPr>
          <w:rFonts w:ascii="Segoe UI" w:hAnsi="Segoe UI" w:cs="Segoe UI"/>
          <w:szCs w:val="28"/>
          <w:vertAlign w:val="superscript"/>
        </w:rPr>
        <w:t>1</w:t>
      </w:r>
      <w:r w:rsidRPr="00486A48">
        <w:rPr>
          <w:rFonts w:ascii="Segoe UI" w:hAnsi="Segoe UI" w:cs="Segoe UI"/>
          <w:szCs w:val="28"/>
        </w:rPr>
        <w:t xml:space="preserve">   </w:t>
      </w:r>
      <w:proofErr w:type="spellStart"/>
      <w:proofErr w:type="gramStart"/>
      <w:r w:rsidRPr="00486A48">
        <w:rPr>
          <w:rFonts w:ascii="Segoe UI" w:hAnsi="Segoe UI" w:cs="Segoe UI"/>
          <w:szCs w:val="28"/>
        </w:rPr>
        <w:t>Olabode</w:t>
      </w:r>
      <w:proofErr w:type="spellEnd"/>
      <w:r w:rsidRPr="00486A48">
        <w:rPr>
          <w:rFonts w:ascii="Segoe UI" w:hAnsi="Segoe UI" w:cs="Segoe UI"/>
          <w:szCs w:val="28"/>
        </w:rPr>
        <w:t xml:space="preserve">  A</w:t>
      </w:r>
      <w:proofErr w:type="gramEnd"/>
      <w:r w:rsidRPr="00486A48">
        <w:rPr>
          <w:rFonts w:ascii="Segoe UI" w:hAnsi="Segoe UI" w:cs="Segoe UI"/>
          <w:szCs w:val="28"/>
        </w:rPr>
        <w:t xml:space="preserve">. </w:t>
      </w:r>
      <w:r w:rsidRPr="00486A48">
        <w:rPr>
          <w:rFonts w:ascii="Segoe UI" w:hAnsi="Segoe UI" w:cs="Segoe UI"/>
          <w:szCs w:val="28"/>
          <w:vertAlign w:val="superscript"/>
        </w:rPr>
        <w:t>1</w:t>
      </w:r>
      <w:r w:rsidR="00486A48" w:rsidRPr="00486A48">
        <w:rPr>
          <w:rFonts w:ascii="Segoe UI" w:hAnsi="Segoe UI" w:cs="Segoe UI"/>
          <w:szCs w:val="28"/>
          <w:vertAlign w:val="superscript"/>
        </w:rPr>
        <w:t xml:space="preserve">       </w:t>
      </w:r>
      <w:proofErr w:type="spellStart"/>
      <w:r w:rsidR="00486A48" w:rsidRPr="00486A48">
        <w:rPr>
          <w:rFonts w:ascii="Segoe UI" w:hAnsi="Segoe UI" w:cs="Segoe UI"/>
          <w:szCs w:val="28"/>
        </w:rPr>
        <w:t>Odunze</w:t>
      </w:r>
      <w:proofErr w:type="spellEnd"/>
      <w:r w:rsidR="00486A48" w:rsidRPr="00486A48">
        <w:rPr>
          <w:rFonts w:ascii="Segoe UI" w:hAnsi="Segoe UI" w:cs="Segoe UI"/>
          <w:szCs w:val="28"/>
        </w:rPr>
        <w:t xml:space="preserve">  </w:t>
      </w:r>
      <w:r w:rsidR="00486A48" w:rsidRPr="00486A48">
        <w:rPr>
          <w:rFonts w:ascii="Segoe UI" w:hAnsi="Segoe UI" w:cs="Segoe UI"/>
          <w:szCs w:val="28"/>
          <w:vertAlign w:val="superscript"/>
        </w:rPr>
        <w:t>1</w:t>
      </w:r>
    </w:p>
    <w:p w:rsidR="00172772" w:rsidRPr="00486A48" w:rsidRDefault="00172772" w:rsidP="00486A48">
      <w:pPr>
        <w:spacing w:line="240" w:lineRule="auto"/>
        <w:rPr>
          <w:rFonts w:ascii="Segoe UI" w:hAnsi="Segoe UI" w:cs="Segoe UI"/>
          <w:szCs w:val="28"/>
        </w:rPr>
      </w:pPr>
      <w:proofErr w:type="gramStart"/>
      <w:r w:rsidRPr="00486A48">
        <w:rPr>
          <w:rFonts w:ascii="Segoe UI" w:hAnsi="Segoe UI" w:cs="Segoe UI"/>
          <w:szCs w:val="28"/>
        </w:rPr>
        <w:t xml:space="preserve">College of </w:t>
      </w:r>
      <w:r w:rsidR="00486A48" w:rsidRPr="00486A48">
        <w:rPr>
          <w:rFonts w:ascii="Segoe UI" w:hAnsi="Segoe UI" w:cs="Segoe UI"/>
          <w:szCs w:val="28"/>
        </w:rPr>
        <w:t xml:space="preserve">Medicine Department of Public Health </w:t>
      </w:r>
      <w:r w:rsidRPr="00486A48">
        <w:rPr>
          <w:rFonts w:ascii="Segoe UI" w:hAnsi="Segoe UI" w:cs="Segoe UI"/>
          <w:szCs w:val="28"/>
        </w:rPr>
        <w:t xml:space="preserve">Imo State University </w:t>
      </w:r>
      <w:proofErr w:type="spellStart"/>
      <w:r w:rsidRPr="00486A48">
        <w:rPr>
          <w:rFonts w:ascii="Segoe UI" w:hAnsi="Segoe UI" w:cs="Segoe UI"/>
          <w:szCs w:val="28"/>
        </w:rPr>
        <w:t>Owerri</w:t>
      </w:r>
      <w:proofErr w:type="spellEnd"/>
      <w:r w:rsidRPr="00486A48">
        <w:rPr>
          <w:rFonts w:ascii="Segoe UI" w:hAnsi="Segoe UI" w:cs="Segoe UI"/>
          <w:szCs w:val="28"/>
        </w:rPr>
        <w:t>,</w:t>
      </w:r>
      <w:r w:rsidR="00486A48" w:rsidRPr="00486A48">
        <w:rPr>
          <w:rFonts w:ascii="Segoe UI" w:hAnsi="Segoe UI" w:cs="Segoe UI"/>
          <w:szCs w:val="28"/>
        </w:rPr>
        <w:t xml:space="preserve"> Nigeria.</w:t>
      </w:r>
      <w:proofErr w:type="gramEnd"/>
    </w:p>
    <w:p w:rsidR="00172772" w:rsidRDefault="00486A48" w:rsidP="00172772">
      <w:pPr>
        <w:spacing w:line="240" w:lineRule="auto"/>
        <w:rPr>
          <w:rFonts w:ascii="Segoe UI" w:hAnsi="Segoe UI" w:cs="Segoe UI"/>
          <w:b/>
          <w:szCs w:val="28"/>
        </w:rPr>
      </w:pPr>
      <w:proofErr w:type="gramStart"/>
      <w:r w:rsidRPr="00486A48">
        <w:rPr>
          <w:rFonts w:ascii="Segoe UI" w:hAnsi="Segoe UI" w:cs="Segoe UI"/>
          <w:szCs w:val="28"/>
        </w:rPr>
        <w:t>Correspondence  author</w:t>
      </w:r>
      <w:proofErr w:type="gramEnd"/>
      <w:r>
        <w:rPr>
          <w:rFonts w:ascii="Segoe UI" w:hAnsi="Segoe UI" w:cs="Segoe UI"/>
          <w:b/>
          <w:szCs w:val="28"/>
        </w:rPr>
        <w:t xml:space="preserve"> : </w:t>
      </w:r>
      <w:hyperlink r:id="rId8" w:history="1">
        <w:r w:rsidRPr="001D79BA">
          <w:rPr>
            <w:rStyle w:val="Hyperlink"/>
            <w:rFonts w:ascii="Segoe UI" w:hAnsi="Segoe UI" w:cs="Segoe UI"/>
            <w:b/>
            <w:szCs w:val="28"/>
          </w:rPr>
          <w:t>josephajo2000@yahoo.com</w:t>
        </w:r>
      </w:hyperlink>
    </w:p>
    <w:p w:rsidR="00486A48" w:rsidRPr="00576338" w:rsidRDefault="00486A48" w:rsidP="00172772">
      <w:pPr>
        <w:spacing w:line="240" w:lineRule="auto"/>
        <w:rPr>
          <w:rFonts w:ascii="Segoe UI" w:hAnsi="Segoe UI" w:cs="Segoe UI"/>
          <w:b/>
          <w:szCs w:val="28"/>
        </w:rPr>
      </w:pPr>
    </w:p>
    <w:p w:rsidR="002934BE" w:rsidRPr="00576338" w:rsidRDefault="00172772" w:rsidP="00576338">
      <w:pPr>
        <w:spacing w:before="0" w:line="240" w:lineRule="auto"/>
        <w:rPr>
          <w:rFonts w:ascii="Segoe UI" w:hAnsi="Segoe UI" w:cs="Segoe UI"/>
          <w:sz w:val="24"/>
          <w:szCs w:val="24"/>
        </w:rPr>
      </w:pPr>
      <w:r w:rsidRPr="00576338">
        <w:rPr>
          <w:rFonts w:ascii="Segoe UI" w:hAnsi="Segoe UI" w:cs="Segoe UI"/>
          <w:b/>
          <w:sz w:val="24"/>
          <w:szCs w:val="24"/>
          <w:u w:val="single"/>
        </w:rPr>
        <w:t>ABSTRACT</w:t>
      </w:r>
    </w:p>
    <w:p w:rsidR="00392B72" w:rsidRDefault="00392B72" w:rsidP="00576338">
      <w:pPr>
        <w:spacing w:before="0" w:line="240" w:lineRule="auto"/>
        <w:jc w:val="both"/>
        <w:rPr>
          <w:rFonts w:ascii="Segoe UI" w:hAnsi="Segoe UI" w:cs="Segoe UI"/>
          <w:sz w:val="24"/>
          <w:szCs w:val="24"/>
        </w:rPr>
      </w:pPr>
      <w:r w:rsidRPr="00392B72">
        <w:rPr>
          <w:rFonts w:ascii="Segoe UI" w:hAnsi="Segoe UI" w:cs="Segoe UI"/>
          <w:b/>
          <w:sz w:val="24"/>
          <w:szCs w:val="24"/>
        </w:rPr>
        <w:t>Introduction</w:t>
      </w:r>
      <w:r>
        <w:rPr>
          <w:rFonts w:ascii="Segoe UI" w:hAnsi="Segoe UI" w:cs="Segoe UI"/>
          <w:sz w:val="24"/>
          <w:szCs w:val="24"/>
        </w:rPr>
        <w:t xml:space="preserve">: </w:t>
      </w:r>
      <w:r w:rsidR="002934BE" w:rsidRPr="00576338">
        <w:rPr>
          <w:rFonts w:ascii="Segoe UI" w:hAnsi="Segoe UI" w:cs="Segoe UI"/>
          <w:sz w:val="24"/>
          <w:szCs w:val="24"/>
        </w:rPr>
        <w:t>This study examined the toxicological effect of colloidal silver {ASAP} on the visceral organ of experimental animal</w:t>
      </w:r>
      <w:r>
        <w:rPr>
          <w:rFonts w:ascii="Segoe UI" w:hAnsi="Segoe UI" w:cs="Segoe UI"/>
          <w:sz w:val="24"/>
          <w:szCs w:val="24"/>
        </w:rPr>
        <w:t>s used as models;</w:t>
      </w:r>
    </w:p>
    <w:p w:rsidR="00392B72" w:rsidRDefault="00392B72" w:rsidP="00576338">
      <w:pPr>
        <w:spacing w:before="0" w:line="240" w:lineRule="auto"/>
        <w:jc w:val="both"/>
        <w:rPr>
          <w:rFonts w:ascii="Segoe UI" w:hAnsi="Segoe UI" w:cs="Segoe UI"/>
          <w:sz w:val="24"/>
          <w:szCs w:val="24"/>
        </w:rPr>
      </w:pPr>
      <w:r w:rsidRPr="00392B72">
        <w:rPr>
          <w:rFonts w:ascii="Segoe UI" w:hAnsi="Segoe UI" w:cs="Segoe UI"/>
          <w:b/>
          <w:sz w:val="24"/>
          <w:szCs w:val="24"/>
        </w:rPr>
        <w:t>Aim</w:t>
      </w:r>
      <w:r>
        <w:rPr>
          <w:rFonts w:ascii="Segoe UI" w:hAnsi="Segoe UI" w:cs="Segoe UI"/>
          <w:sz w:val="24"/>
          <w:szCs w:val="24"/>
        </w:rPr>
        <w:t>: T</w:t>
      </w:r>
      <w:r w:rsidR="002934BE" w:rsidRPr="00576338">
        <w:rPr>
          <w:rFonts w:ascii="Segoe UI" w:hAnsi="Segoe UI" w:cs="Segoe UI"/>
          <w:sz w:val="24"/>
          <w:szCs w:val="24"/>
        </w:rPr>
        <w:t>o determine</w:t>
      </w:r>
      <w:r>
        <w:rPr>
          <w:rFonts w:ascii="Segoe UI" w:hAnsi="Segoe UI" w:cs="Segoe UI"/>
          <w:sz w:val="24"/>
          <w:szCs w:val="24"/>
        </w:rPr>
        <w:t xml:space="preserve"> the</w:t>
      </w:r>
      <w:r w:rsidR="002934BE" w:rsidRPr="00576338">
        <w:rPr>
          <w:rFonts w:ascii="Segoe UI" w:hAnsi="Segoe UI" w:cs="Segoe UI"/>
          <w:sz w:val="24"/>
          <w:szCs w:val="24"/>
        </w:rPr>
        <w:t xml:space="preserve"> fitness</w:t>
      </w:r>
      <w:r>
        <w:rPr>
          <w:rFonts w:ascii="Segoe UI" w:hAnsi="Segoe UI" w:cs="Segoe UI"/>
          <w:sz w:val="24"/>
          <w:szCs w:val="24"/>
        </w:rPr>
        <w:t xml:space="preserve"> of the ASAP solution for human consumption</w:t>
      </w:r>
      <w:r w:rsidR="002934BE" w:rsidRPr="00576338">
        <w:rPr>
          <w:rFonts w:ascii="Segoe UI" w:hAnsi="Segoe UI" w:cs="Segoe UI"/>
          <w:sz w:val="24"/>
          <w:szCs w:val="24"/>
        </w:rPr>
        <w:t xml:space="preserve">. </w:t>
      </w:r>
    </w:p>
    <w:p w:rsidR="00172772" w:rsidRDefault="00392B72" w:rsidP="00576338">
      <w:pPr>
        <w:spacing w:before="0" w:line="240" w:lineRule="auto"/>
        <w:jc w:val="both"/>
        <w:rPr>
          <w:rFonts w:ascii="Segoe UI" w:hAnsi="Segoe UI" w:cs="Segoe UI"/>
          <w:sz w:val="24"/>
          <w:szCs w:val="24"/>
        </w:rPr>
      </w:pPr>
      <w:r w:rsidRPr="00392B72">
        <w:rPr>
          <w:rFonts w:ascii="Segoe UI" w:hAnsi="Segoe UI" w:cs="Segoe UI"/>
          <w:b/>
          <w:sz w:val="24"/>
          <w:szCs w:val="24"/>
        </w:rPr>
        <w:t>Study Design/Method</w:t>
      </w:r>
      <w:r>
        <w:rPr>
          <w:rFonts w:ascii="Segoe UI" w:hAnsi="Segoe UI" w:cs="Segoe UI"/>
          <w:sz w:val="24"/>
          <w:szCs w:val="24"/>
        </w:rPr>
        <w:t xml:space="preserve">: </w:t>
      </w:r>
      <w:r w:rsidRPr="00576338">
        <w:rPr>
          <w:rFonts w:ascii="Segoe UI" w:hAnsi="Segoe UI" w:cs="Segoe UI"/>
          <w:sz w:val="24"/>
          <w:szCs w:val="24"/>
        </w:rPr>
        <w:t>This study is a longitudinal observational and analytical survey.</w:t>
      </w:r>
      <w:r>
        <w:rPr>
          <w:rFonts w:ascii="Segoe UI" w:hAnsi="Segoe UI" w:cs="Segoe UI"/>
          <w:sz w:val="24"/>
          <w:szCs w:val="24"/>
        </w:rPr>
        <w:t xml:space="preserve"> In this study,</w:t>
      </w:r>
      <w:r>
        <w:rPr>
          <w:rFonts w:ascii="Segoe UI" w:hAnsi="Segoe UI" w:cs="Segoe UI"/>
          <w:b/>
          <w:sz w:val="24"/>
          <w:szCs w:val="24"/>
          <w:u w:val="single"/>
        </w:rPr>
        <w:t xml:space="preserve"> </w:t>
      </w:r>
      <w:r>
        <w:rPr>
          <w:rFonts w:ascii="Segoe UI" w:hAnsi="Segoe UI" w:cs="Segoe UI"/>
          <w:sz w:val="24"/>
          <w:szCs w:val="24"/>
        </w:rPr>
        <w:t>a</w:t>
      </w:r>
      <w:r w:rsidR="002934BE" w:rsidRPr="00576338">
        <w:rPr>
          <w:rFonts w:ascii="Segoe UI" w:hAnsi="Segoe UI" w:cs="Segoe UI"/>
          <w:sz w:val="24"/>
          <w:szCs w:val="24"/>
        </w:rPr>
        <w:t xml:space="preserve"> total of 20 apparently normal rabbits were used for this study. </w:t>
      </w:r>
      <w:proofErr w:type="gramStart"/>
      <w:r w:rsidR="002934BE" w:rsidRPr="00576338">
        <w:rPr>
          <w:rFonts w:ascii="Segoe UI" w:hAnsi="Segoe UI" w:cs="Segoe UI"/>
          <w:sz w:val="24"/>
          <w:szCs w:val="24"/>
        </w:rPr>
        <w:t>10 rabbit</w:t>
      </w:r>
      <w:r>
        <w:rPr>
          <w:rFonts w:ascii="Segoe UI" w:hAnsi="Segoe UI" w:cs="Segoe UI"/>
          <w:sz w:val="24"/>
          <w:szCs w:val="24"/>
        </w:rPr>
        <w:t>s</w:t>
      </w:r>
      <w:r w:rsidR="002934BE" w:rsidRPr="00576338">
        <w:rPr>
          <w:rFonts w:ascii="Segoe UI" w:hAnsi="Segoe UI" w:cs="Segoe UI"/>
          <w:sz w:val="24"/>
          <w:szCs w:val="24"/>
        </w:rPr>
        <w:t xml:space="preserve"> as test samples and the other 10 rabbits as control samples.</w:t>
      </w:r>
      <w:proofErr w:type="gramEnd"/>
      <w:r w:rsidR="002934BE" w:rsidRPr="00576338">
        <w:rPr>
          <w:rFonts w:ascii="Segoe UI" w:hAnsi="Segoe UI" w:cs="Segoe UI"/>
          <w:sz w:val="24"/>
          <w:szCs w:val="24"/>
        </w:rPr>
        <w:t xml:space="preserve"> Biochemical and histological analysis were carried out on the serum and tissues of organs to determine any form of abnormalities in the organ profile test. Histological demonstration of the liver glycogen using periodic acid Schiff‘s method {PAS} were also done. </w:t>
      </w:r>
    </w:p>
    <w:p w:rsidR="00172772" w:rsidRDefault="00392B72" w:rsidP="00576338">
      <w:pPr>
        <w:spacing w:before="0" w:line="240" w:lineRule="auto"/>
        <w:jc w:val="both"/>
        <w:rPr>
          <w:rFonts w:ascii="Segoe UI" w:hAnsi="Segoe UI" w:cs="Segoe UI"/>
          <w:sz w:val="24"/>
          <w:szCs w:val="24"/>
        </w:rPr>
      </w:pPr>
      <w:proofErr w:type="gramStart"/>
      <w:r w:rsidRPr="00172772">
        <w:rPr>
          <w:rFonts w:ascii="Segoe UI" w:hAnsi="Segoe UI" w:cs="Segoe UI"/>
          <w:b/>
          <w:sz w:val="24"/>
          <w:szCs w:val="24"/>
        </w:rPr>
        <w:t>Results</w:t>
      </w:r>
      <w:r w:rsidR="00172772">
        <w:rPr>
          <w:rFonts w:ascii="Segoe UI" w:hAnsi="Segoe UI" w:cs="Segoe UI"/>
          <w:sz w:val="24"/>
          <w:szCs w:val="24"/>
        </w:rPr>
        <w:t xml:space="preserve"> :</w:t>
      </w:r>
      <w:r w:rsidR="002934BE" w:rsidRPr="00576338">
        <w:rPr>
          <w:rFonts w:ascii="Segoe UI" w:hAnsi="Segoe UI" w:cs="Segoe UI"/>
          <w:sz w:val="24"/>
          <w:szCs w:val="24"/>
        </w:rPr>
        <w:t>Statistical</w:t>
      </w:r>
      <w:proofErr w:type="gramEnd"/>
      <w:r w:rsidR="002934BE" w:rsidRPr="00576338">
        <w:rPr>
          <w:rFonts w:ascii="Segoe UI" w:hAnsi="Segoe UI" w:cs="Segoe UI"/>
          <w:sz w:val="24"/>
          <w:szCs w:val="24"/>
        </w:rPr>
        <w:t xml:space="preserve"> analysis showed insignificant liver function parameter with the SGOT and SGPT giving the lowest p value P = 0.2 at 6 months study sample {p&gt;0.05}. Insignificant values were also observed in the renal function parameter with urea test exhibiting P = 0.05 at 3months and P =0.5 at 6months of study. The lipid profile parameters also showed insignificant p value in all test sample with the smallest p value in triglycerides at 6months p = 0.07. All histological analysis of the visceral organs showed normal histology. No pathological features seen. Although, the urea P = 0.05 at 3 months was observed, other renal function parameters were insignificant including urea P = 0.5 at 6 months.  100% glycogen constituents were also observed on all the liver tissues. </w:t>
      </w:r>
    </w:p>
    <w:p w:rsidR="002934BE" w:rsidRPr="00486A48" w:rsidRDefault="00172772" w:rsidP="00576338">
      <w:pPr>
        <w:spacing w:before="0" w:line="240" w:lineRule="auto"/>
        <w:jc w:val="both"/>
        <w:rPr>
          <w:rFonts w:ascii="Segoe UI" w:hAnsi="Segoe UI" w:cs="Segoe UI"/>
          <w:sz w:val="24"/>
          <w:szCs w:val="24"/>
        </w:rPr>
      </w:pPr>
      <w:r w:rsidRPr="00172772">
        <w:rPr>
          <w:rFonts w:ascii="Segoe UI" w:hAnsi="Segoe UI" w:cs="Segoe UI"/>
          <w:b/>
          <w:sz w:val="24"/>
          <w:szCs w:val="24"/>
        </w:rPr>
        <w:t>Conclusion</w:t>
      </w:r>
      <w:r>
        <w:rPr>
          <w:rFonts w:ascii="Segoe UI" w:hAnsi="Segoe UI" w:cs="Segoe UI"/>
          <w:sz w:val="24"/>
          <w:szCs w:val="24"/>
        </w:rPr>
        <w:t xml:space="preserve">: </w:t>
      </w:r>
      <w:r w:rsidR="002934BE" w:rsidRPr="00576338">
        <w:rPr>
          <w:rFonts w:ascii="Segoe UI" w:hAnsi="Segoe UI" w:cs="Segoe UI"/>
          <w:sz w:val="24"/>
          <w:szCs w:val="24"/>
        </w:rPr>
        <w:t xml:space="preserve">There was a good correlation between the biochemical parameters profiles of the liver, kidney and heart with their respective histological findings suggesting that colloidal silver does not have any toxicological effect on the visceral organ of experimental rabbits. There was a steady increase in weight among the test/control rabbits throughout the course of the experimentation. </w:t>
      </w:r>
    </w:p>
    <w:p w:rsidR="00DE1153" w:rsidRPr="00172772" w:rsidRDefault="00DE1153" w:rsidP="00576338">
      <w:pPr>
        <w:spacing w:before="0" w:line="240" w:lineRule="auto"/>
        <w:jc w:val="both"/>
        <w:rPr>
          <w:rFonts w:ascii="Segoe UI" w:hAnsi="Segoe UI" w:cs="Segoe UI"/>
          <w:b/>
          <w:sz w:val="24"/>
          <w:szCs w:val="24"/>
        </w:rPr>
      </w:pPr>
      <w:r w:rsidRPr="00172772">
        <w:rPr>
          <w:rFonts w:ascii="Segoe UI" w:hAnsi="Segoe UI" w:cs="Segoe UI"/>
          <w:b/>
          <w:sz w:val="24"/>
          <w:szCs w:val="24"/>
        </w:rPr>
        <w:t>KEY WORDS</w:t>
      </w:r>
    </w:p>
    <w:p w:rsidR="00E33D56" w:rsidRDefault="00DE1153" w:rsidP="00E33D56">
      <w:pPr>
        <w:pStyle w:val="ListParagraph"/>
        <w:numPr>
          <w:ilvl w:val="0"/>
          <w:numId w:val="2"/>
        </w:numPr>
        <w:spacing w:before="0" w:line="240" w:lineRule="auto"/>
        <w:jc w:val="both"/>
        <w:rPr>
          <w:rFonts w:ascii="Segoe UI" w:hAnsi="Segoe UI" w:cs="Segoe UI"/>
          <w:sz w:val="24"/>
          <w:szCs w:val="24"/>
        </w:rPr>
      </w:pPr>
      <w:r>
        <w:rPr>
          <w:rFonts w:ascii="Segoe UI" w:hAnsi="Segoe UI" w:cs="Segoe UI"/>
          <w:sz w:val="24"/>
          <w:szCs w:val="24"/>
        </w:rPr>
        <w:t>Colloidal Silver ASAP). Visceral organs and laboratory model animal.</w:t>
      </w:r>
    </w:p>
    <w:p w:rsidR="00E60997" w:rsidRPr="00E60997" w:rsidRDefault="00E60997" w:rsidP="00E33D56">
      <w:pPr>
        <w:pStyle w:val="ListParagraph"/>
        <w:numPr>
          <w:ilvl w:val="0"/>
          <w:numId w:val="2"/>
        </w:numPr>
        <w:spacing w:before="0" w:line="240" w:lineRule="auto"/>
        <w:jc w:val="both"/>
        <w:rPr>
          <w:rFonts w:ascii="Segoe UI" w:hAnsi="Segoe UI" w:cs="Segoe UI"/>
          <w:sz w:val="24"/>
          <w:szCs w:val="24"/>
        </w:rPr>
      </w:pPr>
    </w:p>
    <w:p w:rsidR="00E33D56" w:rsidRPr="00E33D56" w:rsidRDefault="00E33D56" w:rsidP="00E33D56">
      <w:pPr>
        <w:spacing w:before="0" w:line="240" w:lineRule="auto"/>
        <w:jc w:val="both"/>
        <w:rPr>
          <w:rFonts w:ascii="Segoe UI" w:hAnsi="Segoe UI" w:cs="Segoe UI"/>
          <w:sz w:val="24"/>
          <w:szCs w:val="24"/>
        </w:rPr>
      </w:pPr>
    </w:p>
    <w:p w:rsidR="002934BE" w:rsidRPr="00576338" w:rsidRDefault="002934BE" w:rsidP="00576338">
      <w:pPr>
        <w:spacing w:before="0" w:line="240" w:lineRule="auto"/>
        <w:jc w:val="both"/>
        <w:rPr>
          <w:rFonts w:ascii="Segoe UI" w:hAnsi="Segoe UI" w:cs="Segoe UI"/>
          <w:b/>
          <w:sz w:val="24"/>
          <w:szCs w:val="24"/>
          <w:u w:val="single"/>
        </w:rPr>
      </w:pPr>
      <w:r w:rsidRPr="00576338">
        <w:rPr>
          <w:rFonts w:ascii="Segoe UI" w:hAnsi="Segoe UI" w:cs="Segoe UI"/>
          <w:b/>
          <w:sz w:val="24"/>
          <w:szCs w:val="24"/>
          <w:u w:val="single"/>
        </w:rPr>
        <w:t>INTRODUCTION:</w:t>
      </w:r>
    </w:p>
    <w:p w:rsidR="002934BE" w:rsidRPr="00576338" w:rsidRDefault="002934BE" w:rsidP="00576338">
      <w:pPr>
        <w:spacing w:before="0" w:line="240" w:lineRule="auto"/>
        <w:jc w:val="both"/>
        <w:rPr>
          <w:rFonts w:ascii="Segoe UI" w:hAnsi="Segoe UI" w:cs="Segoe UI"/>
          <w:sz w:val="24"/>
          <w:szCs w:val="24"/>
        </w:rPr>
      </w:pPr>
      <w:r w:rsidRPr="00576338">
        <w:rPr>
          <w:rFonts w:ascii="Segoe UI" w:hAnsi="Segoe UI" w:cs="Segoe UI"/>
          <w:sz w:val="24"/>
          <w:szCs w:val="24"/>
        </w:rPr>
        <w:t xml:space="preserve">    </w:t>
      </w:r>
      <w:r w:rsidR="00E60997">
        <w:rPr>
          <w:rFonts w:ascii="Segoe UI" w:hAnsi="Segoe UI" w:cs="Segoe UI"/>
          <w:sz w:val="24"/>
          <w:szCs w:val="24"/>
        </w:rPr>
        <w:t xml:space="preserve">  Silver (Ag) has atomic number of</w:t>
      </w:r>
      <w:r w:rsidRPr="00576338">
        <w:rPr>
          <w:rFonts w:ascii="Segoe UI" w:hAnsi="Segoe UI" w:cs="Segoe UI"/>
          <w:sz w:val="24"/>
          <w:szCs w:val="24"/>
        </w:rPr>
        <w:t xml:space="preserve"> 47, with an atomic weight of 108.  It is one of the so-called “</w:t>
      </w:r>
      <w:r w:rsidRPr="00576338">
        <w:rPr>
          <w:rFonts w:ascii="Segoe UI" w:hAnsi="Segoe UI" w:cs="Segoe UI"/>
          <w:i/>
          <w:sz w:val="24"/>
          <w:szCs w:val="24"/>
        </w:rPr>
        <w:t>heavy metals</w:t>
      </w:r>
      <w:r w:rsidRPr="00576338">
        <w:rPr>
          <w:rFonts w:ascii="Segoe UI" w:hAnsi="Segoe UI" w:cs="Segoe UI"/>
          <w:sz w:val="24"/>
          <w:szCs w:val="24"/>
        </w:rPr>
        <w:t>” along with lead</w:t>
      </w:r>
      <w:r w:rsidR="00E60997">
        <w:rPr>
          <w:rFonts w:ascii="Segoe UI" w:hAnsi="Segoe UI" w:cs="Segoe UI"/>
          <w:sz w:val="24"/>
          <w:szCs w:val="24"/>
        </w:rPr>
        <w:t xml:space="preserve">,  </w:t>
      </w:r>
      <w:r w:rsidRPr="00576338">
        <w:rPr>
          <w:rFonts w:ascii="Segoe UI" w:hAnsi="Segoe UI" w:cs="Segoe UI"/>
          <w:sz w:val="24"/>
          <w:szCs w:val="24"/>
        </w:rPr>
        <w:t xml:space="preserve"> mercury, cadmium and gold.  However, Ag is said to be surprisingly no</w:t>
      </w:r>
      <w:r w:rsidR="00E60997">
        <w:rPr>
          <w:rFonts w:ascii="Segoe UI" w:hAnsi="Segoe UI" w:cs="Segoe UI"/>
          <w:sz w:val="24"/>
          <w:szCs w:val="24"/>
        </w:rPr>
        <w:t>n</w:t>
      </w:r>
      <w:r w:rsidRPr="00576338">
        <w:rPr>
          <w:rFonts w:ascii="Segoe UI" w:hAnsi="Segoe UI" w:cs="Segoe UI"/>
          <w:sz w:val="24"/>
          <w:szCs w:val="24"/>
        </w:rPr>
        <w:t>- toxic</w:t>
      </w:r>
      <w:r w:rsidR="00535317">
        <w:rPr>
          <w:rFonts w:ascii="Segoe UI" w:hAnsi="Segoe UI" w:cs="Segoe UI"/>
          <w:sz w:val="24"/>
          <w:szCs w:val="24"/>
        </w:rPr>
        <w:t xml:space="preserve"> to human and Animals.  Silver (</w:t>
      </w:r>
      <w:r w:rsidRPr="00576338">
        <w:rPr>
          <w:rFonts w:ascii="Segoe UI" w:hAnsi="Segoe UI" w:cs="Segoe UI"/>
          <w:sz w:val="24"/>
          <w:szCs w:val="24"/>
        </w:rPr>
        <w:t xml:space="preserve">Ag) has a long history of successful medical and </w:t>
      </w:r>
      <w:proofErr w:type="gramStart"/>
      <w:r w:rsidRPr="00576338">
        <w:rPr>
          <w:rFonts w:ascii="Segoe UI" w:hAnsi="Segoe UI" w:cs="Segoe UI"/>
          <w:sz w:val="24"/>
          <w:szCs w:val="24"/>
        </w:rPr>
        <w:t>public  health</w:t>
      </w:r>
      <w:proofErr w:type="gramEnd"/>
      <w:r w:rsidRPr="00576338">
        <w:rPr>
          <w:rFonts w:ascii="Segoe UI" w:hAnsi="Segoe UI" w:cs="Segoe UI"/>
          <w:sz w:val="24"/>
          <w:szCs w:val="24"/>
        </w:rPr>
        <w:t xml:space="preserve"> use dating back 6000 years, </w:t>
      </w:r>
      <w:r w:rsidR="00E60997">
        <w:rPr>
          <w:rFonts w:ascii="Segoe UI" w:hAnsi="Segoe UI" w:cs="Segoe UI"/>
          <w:sz w:val="24"/>
          <w:szCs w:val="24"/>
        </w:rPr>
        <w:t>(</w:t>
      </w:r>
      <w:r w:rsidRPr="00576338">
        <w:rPr>
          <w:rFonts w:ascii="Segoe UI" w:hAnsi="Segoe UI" w:cs="Segoe UI"/>
          <w:sz w:val="24"/>
          <w:szCs w:val="24"/>
        </w:rPr>
        <w:t>Thompson, 1973</w:t>
      </w:r>
      <w:r w:rsidR="00E60997">
        <w:rPr>
          <w:rFonts w:ascii="Segoe UI" w:hAnsi="Segoe UI" w:cs="Segoe UI"/>
          <w:sz w:val="24"/>
          <w:szCs w:val="24"/>
        </w:rPr>
        <w:t>)</w:t>
      </w:r>
      <w:r w:rsidRPr="00576338">
        <w:rPr>
          <w:rFonts w:ascii="Segoe UI" w:hAnsi="Segoe UI" w:cs="Segoe UI"/>
          <w:sz w:val="24"/>
          <w:szCs w:val="24"/>
        </w:rPr>
        <w:t>.  Colloidal Silver otherwise referred to as</w:t>
      </w:r>
      <w:r w:rsidRPr="00576338">
        <w:rPr>
          <w:rFonts w:ascii="Segoe UI" w:hAnsi="Segoe UI" w:cs="Segoe UI"/>
          <w:b/>
          <w:i/>
          <w:sz w:val="24"/>
          <w:szCs w:val="24"/>
        </w:rPr>
        <w:t xml:space="preserve"> ASAP</w:t>
      </w:r>
      <w:r w:rsidRPr="00576338">
        <w:rPr>
          <w:rFonts w:ascii="Segoe UI" w:hAnsi="Segoe UI" w:cs="Segoe UI"/>
          <w:sz w:val="24"/>
          <w:szCs w:val="24"/>
        </w:rPr>
        <w:t xml:space="preserve"> is a colloid which is defined as a very small particle 0.01 to 0.001 microns in diameter (four hundred thousandths to four millionths of an inch), suspended in a different media, such as solid in a liquid.  Each particle contains approximately 15 silver atoms.  The particles are so small that one billion will fit into a cube four one hundredths of an inch in size. </w:t>
      </w:r>
    </w:p>
    <w:p w:rsidR="002934BE" w:rsidRPr="00576338" w:rsidRDefault="002934BE" w:rsidP="00576338">
      <w:pPr>
        <w:spacing w:before="0" w:line="240" w:lineRule="auto"/>
        <w:jc w:val="both"/>
        <w:rPr>
          <w:rFonts w:ascii="Segoe UI" w:hAnsi="Segoe UI" w:cs="Segoe UI"/>
          <w:sz w:val="24"/>
          <w:szCs w:val="24"/>
        </w:rPr>
      </w:pPr>
      <w:r w:rsidRPr="00576338">
        <w:rPr>
          <w:rFonts w:ascii="Segoe UI" w:hAnsi="Segoe UI" w:cs="Segoe UI"/>
          <w:sz w:val="24"/>
          <w:szCs w:val="24"/>
        </w:rPr>
        <w:t xml:space="preserve">        Colloidal silver is also an electrical colloid meaning the silver particles have an electrical negative charge.  Because of the small partial size and electrical charge, the particles repel each other and thus stay suspended in the water indefinitely, and do not settle out.  Minerals from fruits and vegetables come in a colloidal form just like colloidal silver.  Colloidal Silver has very effective antimicrobial properties killing more than 650 known pathogens including the Aids virus, Epstein Barr Virus, gonorrhea, bacteria, lyme’s Disease, Candida, fungi, warts, and parasites </w:t>
      </w:r>
      <w:r w:rsidR="0054710F">
        <w:rPr>
          <w:rFonts w:ascii="Segoe UI" w:hAnsi="Segoe UI" w:cs="Segoe UI"/>
          <w:sz w:val="24"/>
          <w:szCs w:val="24"/>
        </w:rPr>
        <w:t>(</w:t>
      </w:r>
      <w:r w:rsidRPr="00576338">
        <w:rPr>
          <w:rFonts w:ascii="Segoe UI" w:hAnsi="Segoe UI" w:cs="Segoe UI"/>
          <w:sz w:val="24"/>
          <w:szCs w:val="24"/>
        </w:rPr>
        <w:t>Clark,</w:t>
      </w:r>
      <w:r w:rsidR="00E60997">
        <w:rPr>
          <w:rFonts w:ascii="Segoe UI" w:hAnsi="Segoe UI" w:cs="Segoe UI"/>
          <w:sz w:val="24"/>
          <w:szCs w:val="24"/>
        </w:rPr>
        <w:t xml:space="preserve"> </w:t>
      </w:r>
      <w:r w:rsidRPr="00576338">
        <w:rPr>
          <w:rFonts w:ascii="Segoe UI" w:hAnsi="Segoe UI" w:cs="Segoe UI"/>
          <w:sz w:val="24"/>
          <w:szCs w:val="24"/>
        </w:rPr>
        <w:t>1992</w:t>
      </w:r>
      <w:r w:rsidR="0054710F">
        <w:rPr>
          <w:rFonts w:ascii="Segoe UI" w:hAnsi="Segoe UI" w:cs="Segoe UI"/>
          <w:sz w:val="24"/>
          <w:szCs w:val="24"/>
        </w:rPr>
        <w:t>)</w:t>
      </w:r>
      <w:r w:rsidRPr="00576338">
        <w:rPr>
          <w:rFonts w:ascii="Segoe UI" w:hAnsi="Segoe UI" w:cs="Segoe UI"/>
          <w:sz w:val="24"/>
          <w:szCs w:val="24"/>
        </w:rPr>
        <w:t xml:space="preserve">.  Colloidal Silver taken regularly acts as a second immune system to prevent illness from pathogens.  It appears to keep the liver in good shape by regenerating it when needed.  In addition, it may help prevent cancer by changing cancer cells back into normal cells and by limiting fermentation in the intestines </w:t>
      </w:r>
      <w:r w:rsidR="0054710F">
        <w:rPr>
          <w:rFonts w:ascii="Segoe UI" w:hAnsi="Segoe UI" w:cs="Segoe UI"/>
          <w:sz w:val="24"/>
          <w:szCs w:val="24"/>
        </w:rPr>
        <w:t>(</w:t>
      </w:r>
      <w:r w:rsidRPr="00576338">
        <w:rPr>
          <w:rFonts w:ascii="Segoe UI" w:hAnsi="Segoe UI" w:cs="Segoe UI"/>
          <w:sz w:val="24"/>
          <w:szCs w:val="24"/>
        </w:rPr>
        <w:t>Bjorn,</w:t>
      </w:r>
      <w:r w:rsidR="0054710F">
        <w:rPr>
          <w:rFonts w:ascii="Segoe UI" w:hAnsi="Segoe UI" w:cs="Segoe UI"/>
          <w:sz w:val="24"/>
          <w:szCs w:val="24"/>
        </w:rPr>
        <w:t xml:space="preserve"> </w:t>
      </w:r>
      <w:r w:rsidRPr="00576338">
        <w:rPr>
          <w:rFonts w:ascii="Segoe UI" w:hAnsi="Segoe UI" w:cs="Segoe UI"/>
          <w:sz w:val="24"/>
          <w:szCs w:val="24"/>
        </w:rPr>
        <w:t>1998</w:t>
      </w:r>
      <w:r w:rsidR="0054710F">
        <w:rPr>
          <w:rFonts w:ascii="Segoe UI" w:hAnsi="Segoe UI" w:cs="Segoe UI"/>
          <w:sz w:val="24"/>
          <w:szCs w:val="24"/>
        </w:rPr>
        <w:t>)</w:t>
      </w:r>
      <w:r w:rsidRPr="00576338">
        <w:rPr>
          <w:rFonts w:ascii="Segoe UI" w:hAnsi="Segoe UI" w:cs="Segoe UI"/>
          <w:sz w:val="24"/>
          <w:szCs w:val="24"/>
        </w:rPr>
        <w:t xml:space="preserve">. By energizing the electrical system of the body, colloidal silver allows the body to function better thus resulting in better health, energy and vigor.  Because it may take up four days of taking colloidal silver before it reaches maximum effectiveness, it will be more effective in both prevention and treatment if taken regularly as a supplement to the daily diet. </w:t>
      </w:r>
    </w:p>
    <w:p w:rsidR="002934BE" w:rsidRDefault="002934BE" w:rsidP="00576338">
      <w:pPr>
        <w:spacing w:before="0" w:line="240" w:lineRule="auto"/>
        <w:jc w:val="both"/>
        <w:rPr>
          <w:rFonts w:ascii="Segoe UI" w:hAnsi="Segoe UI" w:cs="Segoe UI"/>
          <w:sz w:val="24"/>
          <w:szCs w:val="24"/>
        </w:rPr>
      </w:pPr>
      <w:r w:rsidRPr="00576338">
        <w:rPr>
          <w:rFonts w:ascii="Segoe UI" w:hAnsi="Segoe UI" w:cs="Segoe UI"/>
          <w:sz w:val="24"/>
          <w:szCs w:val="24"/>
        </w:rPr>
        <w:t xml:space="preserve">        The use of ASAP Colloidal Silver in</w:t>
      </w:r>
      <w:r w:rsidR="0054710F">
        <w:rPr>
          <w:rFonts w:ascii="Segoe UI" w:hAnsi="Segoe UI" w:cs="Segoe UI"/>
          <w:sz w:val="24"/>
          <w:szCs w:val="24"/>
        </w:rPr>
        <w:t xml:space="preserve"> combating communicable and non-</w:t>
      </w:r>
      <w:r w:rsidR="0054710F" w:rsidRPr="00576338">
        <w:rPr>
          <w:rFonts w:ascii="Segoe UI" w:hAnsi="Segoe UI" w:cs="Segoe UI"/>
          <w:sz w:val="24"/>
          <w:szCs w:val="24"/>
        </w:rPr>
        <w:t>communicable</w:t>
      </w:r>
      <w:r w:rsidRPr="00576338">
        <w:rPr>
          <w:rFonts w:ascii="Segoe UI" w:hAnsi="Segoe UI" w:cs="Segoe UI"/>
          <w:sz w:val="24"/>
          <w:szCs w:val="24"/>
        </w:rPr>
        <w:t xml:space="preserve"> disease</w:t>
      </w:r>
      <w:r w:rsidR="0054710F">
        <w:rPr>
          <w:rFonts w:ascii="Segoe UI" w:hAnsi="Segoe UI" w:cs="Segoe UI"/>
          <w:sz w:val="24"/>
          <w:szCs w:val="24"/>
        </w:rPr>
        <w:t>s</w:t>
      </w:r>
      <w:r w:rsidRPr="00576338">
        <w:rPr>
          <w:rFonts w:ascii="Segoe UI" w:hAnsi="Segoe UI" w:cs="Segoe UI"/>
          <w:sz w:val="24"/>
          <w:szCs w:val="24"/>
        </w:rPr>
        <w:t xml:space="preserve"> has remained an issue of public health relevance.  There is paucity of its use in Nigeria and little or no toxicological effect of this drug has been evaluated.  There is no doubt therefore, that evaluating the toxicological effects of this drug in view of the enormous public health problems in Nigeria is an integral part of public health promotion and risk reduction.</w:t>
      </w:r>
    </w:p>
    <w:p w:rsidR="00E33D56" w:rsidRPr="00576338" w:rsidRDefault="00E33D56" w:rsidP="00576338">
      <w:pPr>
        <w:spacing w:before="0" w:line="240" w:lineRule="auto"/>
        <w:jc w:val="both"/>
        <w:rPr>
          <w:rFonts w:ascii="Segoe UI" w:hAnsi="Segoe UI" w:cs="Segoe UI"/>
          <w:b/>
          <w:sz w:val="24"/>
          <w:szCs w:val="24"/>
          <w:u w:val="single"/>
        </w:rPr>
      </w:pPr>
    </w:p>
    <w:p w:rsidR="00392B72" w:rsidRDefault="00392B72" w:rsidP="00576338">
      <w:pPr>
        <w:spacing w:before="0" w:line="240" w:lineRule="auto"/>
        <w:jc w:val="both"/>
        <w:rPr>
          <w:rFonts w:ascii="Segoe UI" w:hAnsi="Segoe UI" w:cs="Segoe UI"/>
          <w:b/>
          <w:sz w:val="24"/>
          <w:szCs w:val="24"/>
          <w:u w:val="single"/>
        </w:rPr>
      </w:pPr>
    </w:p>
    <w:p w:rsidR="00392B72" w:rsidRDefault="00392B72" w:rsidP="00576338">
      <w:pPr>
        <w:spacing w:before="0" w:line="240" w:lineRule="auto"/>
        <w:jc w:val="both"/>
        <w:rPr>
          <w:rFonts w:ascii="Segoe UI" w:hAnsi="Segoe UI" w:cs="Segoe UI"/>
          <w:b/>
          <w:sz w:val="24"/>
          <w:szCs w:val="24"/>
          <w:u w:val="single"/>
        </w:rPr>
      </w:pPr>
    </w:p>
    <w:p w:rsidR="00392B72" w:rsidRDefault="00392B72" w:rsidP="00576338">
      <w:pPr>
        <w:spacing w:before="0" w:line="240" w:lineRule="auto"/>
        <w:jc w:val="both"/>
        <w:rPr>
          <w:rFonts w:ascii="Segoe UI" w:hAnsi="Segoe UI" w:cs="Segoe UI"/>
          <w:b/>
          <w:sz w:val="24"/>
          <w:szCs w:val="24"/>
          <w:u w:val="single"/>
        </w:rPr>
      </w:pPr>
    </w:p>
    <w:p w:rsidR="00392B72" w:rsidRDefault="00392B72" w:rsidP="00576338">
      <w:pPr>
        <w:spacing w:before="0" w:line="240" w:lineRule="auto"/>
        <w:jc w:val="both"/>
        <w:rPr>
          <w:rFonts w:ascii="Segoe UI" w:hAnsi="Segoe UI" w:cs="Segoe UI"/>
          <w:b/>
          <w:sz w:val="24"/>
          <w:szCs w:val="24"/>
          <w:u w:val="single"/>
        </w:rPr>
      </w:pPr>
    </w:p>
    <w:p w:rsidR="00392B72" w:rsidRDefault="00392B72" w:rsidP="00576338">
      <w:pPr>
        <w:spacing w:before="0" w:line="240" w:lineRule="auto"/>
        <w:jc w:val="both"/>
        <w:rPr>
          <w:rFonts w:ascii="Segoe UI" w:hAnsi="Segoe UI" w:cs="Segoe UI"/>
          <w:b/>
          <w:sz w:val="24"/>
          <w:szCs w:val="24"/>
          <w:u w:val="single"/>
        </w:rPr>
      </w:pPr>
    </w:p>
    <w:p w:rsidR="00392B72" w:rsidRDefault="00392B72" w:rsidP="00576338">
      <w:pPr>
        <w:spacing w:before="0" w:line="240" w:lineRule="auto"/>
        <w:jc w:val="both"/>
        <w:rPr>
          <w:rFonts w:ascii="Segoe UI" w:hAnsi="Segoe UI" w:cs="Segoe UI"/>
          <w:b/>
          <w:sz w:val="24"/>
          <w:szCs w:val="24"/>
          <w:u w:val="single"/>
        </w:rPr>
      </w:pPr>
    </w:p>
    <w:p w:rsidR="00E60997" w:rsidRDefault="00E60997" w:rsidP="00576338">
      <w:pPr>
        <w:spacing w:before="0" w:line="240" w:lineRule="auto"/>
        <w:jc w:val="both"/>
        <w:rPr>
          <w:rFonts w:ascii="Segoe UI" w:hAnsi="Segoe UI" w:cs="Segoe UI"/>
          <w:b/>
          <w:sz w:val="24"/>
          <w:szCs w:val="24"/>
          <w:u w:val="single"/>
        </w:rPr>
      </w:pPr>
    </w:p>
    <w:p w:rsidR="00E60997" w:rsidRDefault="00E60997" w:rsidP="00576338">
      <w:pPr>
        <w:spacing w:before="0" w:line="240" w:lineRule="auto"/>
        <w:jc w:val="both"/>
        <w:rPr>
          <w:rFonts w:ascii="Segoe UI" w:hAnsi="Segoe UI" w:cs="Segoe UI"/>
          <w:b/>
          <w:sz w:val="24"/>
          <w:szCs w:val="24"/>
          <w:u w:val="single"/>
        </w:rPr>
      </w:pPr>
    </w:p>
    <w:p w:rsidR="00E60997" w:rsidRDefault="00E60997" w:rsidP="00576338">
      <w:pPr>
        <w:spacing w:before="0" w:line="240" w:lineRule="auto"/>
        <w:jc w:val="both"/>
        <w:rPr>
          <w:rFonts w:ascii="Segoe UI" w:hAnsi="Segoe UI" w:cs="Segoe UI"/>
          <w:b/>
          <w:sz w:val="24"/>
          <w:szCs w:val="24"/>
          <w:u w:val="single"/>
        </w:rPr>
      </w:pPr>
    </w:p>
    <w:p w:rsidR="00E60997" w:rsidRDefault="00E60997" w:rsidP="00576338">
      <w:pPr>
        <w:spacing w:before="0" w:line="240" w:lineRule="auto"/>
        <w:jc w:val="both"/>
        <w:rPr>
          <w:rFonts w:ascii="Segoe UI" w:hAnsi="Segoe UI" w:cs="Segoe UI"/>
          <w:b/>
          <w:sz w:val="24"/>
          <w:szCs w:val="24"/>
          <w:u w:val="single"/>
        </w:rPr>
      </w:pPr>
    </w:p>
    <w:p w:rsidR="002934BE" w:rsidRPr="000F74A6" w:rsidRDefault="000F74A6" w:rsidP="00576338">
      <w:pPr>
        <w:spacing w:before="0" w:line="240" w:lineRule="auto"/>
        <w:jc w:val="both"/>
        <w:rPr>
          <w:rFonts w:ascii="Segoe UI" w:hAnsi="Segoe UI" w:cs="Segoe UI"/>
          <w:b/>
          <w:sz w:val="24"/>
          <w:szCs w:val="24"/>
          <w:u w:val="single"/>
        </w:rPr>
      </w:pPr>
      <w:r>
        <w:rPr>
          <w:rFonts w:ascii="Segoe UI" w:hAnsi="Segoe UI" w:cs="Segoe UI"/>
          <w:b/>
          <w:sz w:val="24"/>
          <w:szCs w:val="24"/>
          <w:u w:val="single"/>
        </w:rPr>
        <w:lastRenderedPageBreak/>
        <w:t>STUDY DESIGN/</w:t>
      </w:r>
      <w:r w:rsidR="002934BE" w:rsidRPr="00576338">
        <w:rPr>
          <w:rFonts w:ascii="Segoe UI" w:hAnsi="Segoe UI" w:cs="Segoe UI"/>
          <w:b/>
          <w:sz w:val="24"/>
          <w:szCs w:val="24"/>
          <w:u w:val="single"/>
        </w:rPr>
        <w:t xml:space="preserve"> </w:t>
      </w:r>
      <w:proofErr w:type="gramStart"/>
      <w:r w:rsidR="002934BE" w:rsidRPr="00576338">
        <w:rPr>
          <w:rFonts w:ascii="Segoe UI" w:hAnsi="Segoe UI" w:cs="Segoe UI"/>
          <w:b/>
          <w:sz w:val="24"/>
          <w:szCs w:val="24"/>
          <w:u w:val="single"/>
        </w:rPr>
        <w:t>METHOD</w:t>
      </w:r>
      <w:r w:rsidR="002934BE" w:rsidRPr="00576338">
        <w:rPr>
          <w:rFonts w:ascii="Segoe UI" w:hAnsi="Segoe UI" w:cs="Segoe UI"/>
          <w:sz w:val="24"/>
          <w:szCs w:val="24"/>
        </w:rPr>
        <w:t xml:space="preserve"> </w:t>
      </w:r>
      <w:r w:rsidR="00392B72">
        <w:rPr>
          <w:rFonts w:ascii="Segoe UI" w:hAnsi="Segoe UI" w:cs="Segoe UI"/>
          <w:sz w:val="24"/>
          <w:szCs w:val="24"/>
        </w:rPr>
        <w:t>:</w:t>
      </w:r>
      <w:proofErr w:type="gramEnd"/>
      <w:r w:rsidR="00392B72">
        <w:rPr>
          <w:rFonts w:ascii="Segoe UI" w:hAnsi="Segoe UI" w:cs="Segoe UI"/>
          <w:sz w:val="24"/>
          <w:szCs w:val="24"/>
        </w:rPr>
        <w:t xml:space="preserve"> </w:t>
      </w:r>
      <w:r w:rsidR="002934BE" w:rsidRPr="00576338">
        <w:rPr>
          <w:rFonts w:ascii="Segoe UI" w:hAnsi="Segoe UI" w:cs="Segoe UI"/>
          <w:sz w:val="24"/>
          <w:szCs w:val="24"/>
        </w:rPr>
        <w:t xml:space="preserve"> This study is a longitudinal observational and analytical survey.</w:t>
      </w:r>
    </w:p>
    <w:p w:rsidR="002934BE" w:rsidRPr="00576338" w:rsidRDefault="002934BE" w:rsidP="00576338">
      <w:pPr>
        <w:spacing w:before="0" w:line="240" w:lineRule="auto"/>
        <w:jc w:val="both"/>
        <w:rPr>
          <w:rFonts w:ascii="Segoe UI" w:hAnsi="Segoe UI" w:cs="Segoe UI"/>
          <w:sz w:val="24"/>
          <w:szCs w:val="24"/>
        </w:rPr>
      </w:pPr>
      <w:r w:rsidRPr="00576338">
        <w:rPr>
          <w:rFonts w:ascii="Segoe UI" w:hAnsi="Segoe UI" w:cs="Segoe UI"/>
          <w:sz w:val="24"/>
          <w:szCs w:val="24"/>
        </w:rPr>
        <w:t xml:space="preserve"> </w:t>
      </w:r>
      <w:proofErr w:type="gramStart"/>
      <w:r w:rsidR="0054710F" w:rsidRPr="00576338">
        <w:rPr>
          <w:rFonts w:ascii="Segoe UI" w:hAnsi="Segoe UI" w:cs="Segoe UI"/>
          <w:sz w:val="24"/>
          <w:szCs w:val="24"/>
        </w:rPr>
        <w:t>Carried</w:t>
      </w:r>
      <w:r w:rsidRPr="00576338">
        <w:rPr>
          <w:rFonts w:ascii="Segoe UI" w:hAnsi="Segoe UI" w:cs="Segoe UI"/>
          <w:sz w:val="24"/>
          <w:szCs w:val="24"/>
        </w:rPr>
        <w:t xml:space="preserve"> out at the laboratory service department of National Hospital Abuja located at the </w:t>
      </w:r>
      <w:r w:rsidR="00195241">
        <w:rPr>
          <w:rFonts w:ascii="Segoe UI" w:hAnsi="Segoe UI" w:cs="Segoe UI"/>
          <w:sz w:val="24"/>
          <w:szCs w:val="24"/>
        </w:rPr>
        <w:t>C</w:t>
      </w:r>
      <w:r w:rsidRPr="00576338">
        <w:rPr>
          <w:rFonts w:ascii="Segoe UI" w:hAnsi="Segoe UI" w:cs="Segoe UI"/>
          <w:sz w:val="24"/>
          <w:szCs w:val="24"/>
        </w:rPr>
        <w:t xml:space="preserve">entral </w:t>
      </w:r>
      <w:r w:rsidR="00195241">
        <w:rPr>
          <w:rFonts w:ascii="Segoe UI" w:hAnsi="Segoe UI" w:cs="Segoe UI"/>
          <w:sz w:val="24"/>
          <w:szCs w:val="24"/>
        </w:rPr>
        <w:t>A</w:t>
      </w:r>
      <w:r w:rsidRPr="00576338">
        <w:rPr>
          <w:rFonts w:ascii="Segoe UI" w:hAnsi="Segoe UI" w:cs="Segoe UI"/>
          <w:sz w:val="24"/>
          <w:szCs w:val="24"/>
        </w:rPr>
        <w:t>rea</w:t>
      </w:r>
      <w:r w:rsidR="00E33D56">
        <w:rPr>
          <w:rFonts w:ascii="Segoe UI" w:hAnsi="Segoe UI" w:cs="Segoe UI"/>
          <w:sz w:val="24"/>
          <w:szCs w:val="24"/>
        </w:rPr>
        <w:t xml:space="preserve"> </w:t>
      </w:r>
      <w:r w:rsidRPr="00576338">
        <w:rPr>
          <w:rFonts w:ascii="Segoe UI" w:hAnsi="Segoe UI" w:cs="Segoe UI"/>
          <w:sz w:val="24"/>
          <w:szCs w:val="24"/>
        </w:rPr>
        <w:t>(G</w:t>
      </w:r>
      <w:r w:rsidR="0054710F">
        <w:rPr>
          <w:rFonts w:ascii="Segoe UI" w:hAnsi="Segoe UI" w:cs="Segoe UI"/>
          <w:sz w:val="24"/>
          <w:szCs w:val="24"/>
        </w:rPr>
        <w:t>ar</w:t>
      </w:r>
      <w:r w:rsidRPr="00576338">
        <w:rPr>
          <w:rFonts w:ascii="Segoe UI" w:hAnsi="Segoe UI" w:cs="Segoe UI"/>
          <w:sz w:val="24"/>
          <w:szCs w:val="24"/>
        </w:rPr>
        <w:t>ki) of FCT Abuja.</w:t>
      </w:r>
      <w:proofErr w:type="gramEnd"/>
      <w:r w:rsidRPr="00576338">
        <w:rPr>
          <w:rFonts w:ascii="Segoe UI" w:hAnsi="Segoe UI" w:cs="Segoe UI"/>
          <w:sz w:val="24"/>
          <w:szCs w:val="24"/>
        </w:rPr>
        <w:t xml:space="preserve"> The su</w:t>
      </w:r>
      <w:r w:rsidR="00195241">
        <w:rPr>
          <w:rFonts w:ascii="Segoe UI" w:hAnsi="Segoe UI" w:cs="Segoe UI"/>
          <w:sz w:val="24"/>
          <w:szCs w:val="24"/>
        </w:rPr>
        <w:t xml:space="preserve">bjects of this study comprised </w:t>
      </w:r>
      <w:r w:rsidRPr="00576338">
        <w:rPr>
          <w:rFonts w:ascii="Segoe UI" w:hAnsi="Segoe UI" w:cs="Segoe UI"/>
          <w:sz w:val="24"/>
          <w:szCs w:val="24"/>
        </w:rPr>
        <w:t>twenty two (22) experimental units (young albino rabbits) obtained from the small animal unit of the National Veterinary Research Institute Vom Jos,</w:t>
      </w:r>
      <w:r w:rsidR="0054710F">
        <w:rPr>
          <w:rFonts w:ascii="Segoe UI" w:hAnsi="Segoe UI" w:cs="Segoe UI"/>
          <w:sz w:val="24"/>
          <w:szCs w:val="24"/>
        </w:rPr>
        <w:t xml:space="preserve"> Plateau Nigeria.  They were</w:t>
      </w:r>
      <w:r w:rsidRPr="00576338">
        <w:rPr>
          <w:rFonts w:ascii="Segoe UI" w:hAnsi="Segoe UI" w:cs="Segoe UI"/>
          <w:sz w:val="24"/>
          <w:szCs w:val="24"/>
        </w:rPr>
        <w:t xml:space="preserve"> kept for a period of two weeks to observe any signs of illness.  They were stabilized and checked by the Veterinary Doctor who ascertained their fitness for the study.</w:t>
      </w:r>
      <w:r w:rsidR="00E33D56">
        <w:rPr>
          <w:rFonts w:ascii="Segoe UI" w:hAnsi="Segoe UI" w:cs="Segoe UI"/>
          <w:sz w:val="24"/>
          <w:szCs w:val="24"/>
        </w:rPr>
        <w:t xml:space="preserve"> </w:t>
      </w:r>
      <w:r w:rsidRPr="00576338">
        <w:rPr>
          <w:rFonts w:ascii="Segoe UI" w:hAnsi="Segoe UI" w:cs="Segoe UI"/>
          <w:sz w:val="24"/>
          <w:szCs w:val="24"/>
        </w:rPr>
        <w:t xml:space="preserve">The rabbits were fed with commercially prepared </w:t>
      </w:r>
      <w:proofErr w:type="gramStart"/>
      <w:r w:rsidRPr="00576338">
        <w:rPr>
          <w:rFonts w:ascii="Segoe UI" w:hAnsi="Segoe UI" w:cs="Segoe UI"/>
          <w:sz w:val="24"/>
          <w:szCs w:val="24"/>
        </w:rPr>
        <w:t>rabbits</w:t>
      </w:r>
      <w:proofErr w:type="gramEnd"/>
      <w:r w:rsidRPr="00576338">
        <w:rPr>
          <w:rFonts w:ascii="Segoe UI" w:hAnsi="Segoe UI" w:cs="Segoe UI"/>
          <w:sz w:val="24"/>
          <w:szCs w:val="24"/>
        </w:rPr>
        <w:t xml:space="preserve"> pellets containing carbohydrate, proteins and vitamins. Also green vegetables including cabbage, carrots e.t.c</w:t>
      </w:r>
      <w:r w:rsidR="00E33D56">
        <w:rPr>
          <w:rFonts w:ascii="Segoe UI" w:hAnsi="Segoe UI" w:cs="Segoe UI"/>
          <w:sz w:val="24"/>
          <w:szCs w:val="24"/>
        </w:rPr>
        <w:t>.</w:t>
      </w:r>
      <w:r w:rsidRPr="00576338">
        <w:rPr>
          <w:rFonts w:ascii="Segoe UI" w:hAnsi="Segoe UI" w:cs="Segoe UI"/>
          <w:sz w:val="24"/>
          <w:szCs w:val="24"/>
        </w:rPr>
        <w:t xml:space="preserve"> and clean water were given.</w:t>
      </w:r>
      <w:r w:rsidR="00E33D56">
        <w:rPr>
          <w:rFonts w:ascii="Segoe UI" w:hAnsi="Segoe UI" w:cs="Segoe UI"/>
          <w:sz w:val="24"/>
          <w:szCs w:val="24"/>
        </w:rPr>
        <w:t xml:space="preserve"> </w:t>
      </w:r>
      <w:r w:rsidRPr="00576338">
        <w:rPr>
          <w:rFonts w:ascii="Segoe UI" w:hAnsi="Segoe UI" w:cs="Segoe UI"/>
          <w:sz w:val="24"/>
          <w:szCs w:val="24"/>
        </w:rPr>
        <w:t xml:space="preserve">The rabbits were comfortably housed in a big cage within closed doors and around the National Hospital green area. The cages were washed on daily basis using diluted morigard disinfectant and water to prevent contraction of diseases. An inlet and outlet doors were created </w:t>
      </w:r>
      <w:r w:rsidR="0054710F" w:rsidRPr="00576338">
        <w:rPr>
          <w:rFonts w:ascii="Segoe UI" w:hAnsi="Segoe UI" w:cs="Segoe UI"/>
          <w:sz w:val="24"/>
          <w:szCs w:val="24"/>
        </w:rPr>
        <w:t>alongside</w:t>
      </w:r>
      <w:r w:rsidRPr="00576338">
        <w:rPr>
          <w:rFonts w:ascii="Segoe UI" w:hAnsi="Segoe UI" w:cs="Segoe UI"/>
          <w:sz w:val="24"/>
          <w:szCs w:val="24"/>
        </w:rPr>
        <w:t xml:space="preserve"> with metallic nets. This created free air flow and easy manipulation of the rabbits and sanitization of the cage.</w:t>
      </w:r>
    </w:p>
    <w:p w:rsidR="002934BE" w:rsidRPr="00576338" w:rsidRDefault="002934BE" w:rsidP="00576338">
      <w:pPr>
        <w:spacing w:before="0" w:line="240" w:lineRule="auto"/>
        <w:jc w:val="both"/>
        <w:rPr>
          <w:rFonts w:ascii="Segoe UI" w:hAnsi="Segoe UI" w:cs="Segoe UI"/>
          <w:sz w:val="24"/>
          <w:szCs w:val="24"/>
        </w:rPr>
      </w:pPr>
      <w:r w:rsidRPr="00576338">
        <w:rPr>
          <w:rFonts w:ascii="Segoe UI" w:hAnsi="Segoe UI" w:cs="Segoe UI"/>
          <w:sz w:val="24"/>
          <w:szCs w:val="24"/>
        </w:rPr>
        <w:t xml:space="preserve"> The rabbits (subjects) were categorized and grouped into </w:t>
      </w:r>
      <w:proofErr w:type="gramStart"/>
      <w:r w:rsidRPr="00576338">
        <w:rPr>
          <w:rFonts w:ascii="Segoe UI" w:hAnsi="Segoe UI" w:cs="Segoe UI"/>
          <w:sz w:val="24"/>
          <w:szCs w:val="24"/>
        </w:rPr>
        <w:t>three</w:t>
      </w:r>
      <w:r w:rsidR="0054710F">
        <w:rPr>
          <w:rFonts w:ascii="Segoe UI" w:hAnsi="Segoe UI" w:cs="Segoe UI"/>
          <w:sz w:val="24"/>
          <w:szCs w:val="24"/>
        </w:rPr>
        <w:t xml:space="preserve"> ,</w:t>
      </w:r>
      <w:proofErr w:type="gramEnd"/>
      <w:r w:rsidRPr="00576338">
        <w:rPr>
          <w:rFonts w:ascii="Segoe UI" w:hAnsi="Segoe UI" w:cs="Segoe UI"/>
          <w:sz w:val="24"/>
          <w:szCs w:val="24"/>
        </w:rPr>
        <w:t xml:space="preserve"> namely;</w:t>
      </w:r>
    </w:p>
    <w:p w:rsidR="002934BE" w:rsidRPr="00576338" w:rsidRDefault="002934BE" w:rsidP="00576338">
      <w:pPr>
        <w:pStyle w:val="ListParagraph"/>
        <w:numPr>
          <w:ilvl w:val="0"/>
          <w:numId w:val="1"/>
        </w:numPr>
        <w:spacing w:before="0" w:line="240" w:lineRule="auto"/>
        <w:jc w:val="both"/>
        <w:rPr>
          <w:rFonts w:ascii="Segoe UI" w:hAnsi="Segoe UI" w:cs="Segoe UI"/>
          <w:sz w:val="24"/>
          <w:szCs w:val="24"/>
        </w:rPr>
      </w:pPr>
      <w:r w:rsidRPr="00576338">
        <w:rPr>
          <w:rFonts w:ascii="Segoe UI" w:hAnsi="Segoe UI" w:cs="Segoe UI"/>
          <w:sz w:val="24"/>
          <w:szCs w:val="24"/>
        </w:rPr>
        <w:t>Group I:  These were the standard and consisted of 2 rabbits.</w:t>
      </w:r>
    </w:p>
    <w:p w:rsidR="002934BE" w:rsidRPr="00576338" w:rsidRDefault="002934BE" w:rsidP="00576338">
      <w:pPr>
        <w:pStyle w:val="ListParagraph"/>
        <w:numPr>
          <w:ilvl w:val="0"/>
          <w:numId w:val="1"/>
        </w:numPr>
        <w:spacing w:before="0" w:line="240" w:lineRule="auto"/>
        <w:jc w:val="both"/>
        <w:rPr>
          <w:rFonts w:ascii="Segoe UI" w:hAnsi="Segoe UI" w:cs="Segoe UI"/>
          <w:sz w:val="24"/>
          <w:szCs w:val="24"/>
        </w:rPr>
      </w:pPr>
      <w:r w:rsidRPr="00576338">
        <w:rPr>
          <w:rFonts w:ascii="Segoe UI" w:hAnsi="Segoe UI" w:cs="Segoe UI"/>
          <w:sz w:val="24"/>
          <w:szCs w:val="24"/>
        </w:rPr>
        <w:t>Group II:  These consisted of 10 rabbits as the test group.</w:t>
      </w:r>
    </w:p>
    <w:p w:rsidR="000F74A6" w:rsidRDefault="002934BE" w:rsidP="00576338">
      <w:pPr>
        <w:pStyle w:val="ListParagraph"/>
        <w:numPr>
          <w:ilvl w:val="0"/>
          <w:numId w:val="1"/>
        </w:numPr>
        <w:spacing w:before="0" w:line="240" w:lineRule="auto"/>
        <w:jc w:val="both"/>
        <w:rPr>
          <w:rFonts w:ascii="Segoe UI" w:hAnsi="Segoe UI" w:cs="Segoe UI"/>
          <w:sz w:val="24"/>
          <w:szCs w:val="24"/>
        </w:rPr>
      </w:pPr>
      <w:r w:rsidRPr="00576338">
        <w:rPr>
          <w:rFonts w:ascii="Segoe UI" w:hAnsi="Segoe UI" w:cs="Segoe UI"/>
          <w:sz w:val="24"/>
          <w:szCs w:val="24"/>
        </w:rPr>
        <w:t>Group III:  These consisted of 10 rabbits as the control group.</w:t>
      </w:r>
      <w:r w:rsidRPr="000F74A6">
        <w:rPr>
          <w:rFonts w:ascii="Segoe UI" w:hAnsi="Segoe UI" w:cs="Segoe UI"/>
          <w:sz w:val="24"/>
          <w:szCs w:val="24"/>
        </w:rPr>
        <w:t xml:space="preserve">  </w:t>
      </w:r>
    </w:p>
    <w:p w:rsidR="008E4555" w:rsidRPr="00576338" w:rsidRDefault="002934BE" w:rsidP="008E4555">
      <w:pPr>
        <w:spacing w:before="0" w:line="240" w:lineRule="auto"/>
        <w:jc w:val="both"/>
        <w:rPr>
          <w:rFonts w:ascii="Segoe UI" w:hAnsi="Segoe UI" w:cs="Segoe UI"/>
          <w:sz w:val="24"/>
          <w:szCs w:val="24"/>
        </w:rPr>
      </w:pPr>
      <w:r w:rsidRPr="000F74A6">
        <w:rPr>
          <w:rFonts w:ascii="Segoe UI" w:hAnsi="Segoe UI" w:cs="Segoe UI"/>
          <w:sz w:val="24"/>
          <w:szCs w:val="24"/>
        </w:rPr>
        <w:t xml:space="preserve">The drug (colloidal silver) was purchased from a pharmaceutical retail outlet. The body weight of these rabbits ranged between 650g to 800g. 2.5mls of the drug were administered orally using sterile 2mls syringes on daily basis. Blood samples were collected from each rabbit through the jugular vein using the vacutainer set. The standard group sample were referred to as the baseline samples and provided the baseline data. The two rabbits in this group had their blood samples collected into Lithium heparin bottle soon after being satisfied fit by the veterinary doctor. They were then sacrificed and dissected. Internal visceral organs namely; Liver, Lungs and Heart were preserved in 10% formal saline for </w:t>
      </w:r>
      <w:r w:rsidR="000F74A6" w:rsidRPr="000F74A6">
        <w:rPr>
          <w:rFonts w:ascii="Segoe UI" w:hAnsi="Segoe UI" w:cs="Segoe UI"/>
          <w:sz w:val="24"/>
          <w:szCs w:val="24"/>
        </w:rPr>
        <w:t>histological</w:t>
      </w:r>
      <w:r w:rsidRPr="000F74A6">
        <w:rPr>
          <w:rFonts w:ascii="Segoe UI" w:hAnsi="Segoe UI" w:cs="Segoe UI"/>
          <w:sz w:val="24"/>
          <w:szCs w:val="24"/>
        </w:rPr>
        <w:t xml:space="preserve"> analysis.</w:t>
      </w:r>
      <w:r w:rsidR="000F74A6">
        <w:rPr>
          <w:rFonts w:ascii="Segoe UI" w:hAnsi="Segoe UI" w:cs="Segoe UI"/>
          <w:sz w:val="24"/>
          <w:szCs w:val="24"/>
        </w:rPr>
        <w:t xml:space="preserve"> </w:t>
      </w:r>
      <w:r w:rsidRPr="00576338">
        <w:rPr>
          <w:rFonts w:ascii="Segoe UI" w:hAnsi="Segoe UI" w:cs="Segoe UI"/>
          <w:sz w:val="24"/>
          <w:szCs w:val="24"/>
        </w:rPr>
        <w:t>Blood samples were collected from the test and control rabbit and were put into lithium heparin bottle exactly 3 months after exposure of colloidal silver to the test rabbits. These samples were designated as samples 1(S1). Similar blood samples were collected after additional 3 months of exposure of the drugs to the test rabbits</w:t>
      </w:r>
      <w:r w:rsidR="000F74A6">
        <w:rPr>
          <w:rFonts w:ascii="Segoe UI" w:hAnsi="Segoe UI" w:cs="Segoe UI"/>
          <w:sz w:val="24"/>
          <w:szCs w:val="24"/>
        </w:rPr>
        <w:t xml:space="preserve"> </w:t>
      </w:r>
      <w:r w:rsidRPr="00576338">
        <w:rPr>
          <w:rFonts w:ascii="Segoe UI" w:hAnsi="Segoe UI" w:cs="Segoe UI"/>
          <w:sz w:val="24"/>
          <w:szCs w:val="24"/>
        </w:rPr>
        <w:t>i.e</w:t>
      </w:r>
      <w:r w:rsidR="000F74A6">
        <w:rPr>
          <w:rFonts w:ascii="Segoe UI" w:hAnsi="Segoe UI" w:cs="Segoe UI"/>
          <w:sz w:val="24"/>
          <w:szCs w:val="24"/>
        </w:rPr>
        <w:t>.</w:t>
      </w:r>
      <w:r w:rsidRPr="00576338">
        <w:rPr>
          <w:rFonts w:ascii="Segoe UI" w:hAnsi="Segoe UI" w:cs="Segoe UI"/>
          <w:sz w:val="24"/>
          <w:szCs w:val="24"/>
        </w:rPr>
        <w:t xml:space="preserve"> on the 6</w:t>
      </w:r>
      <w:r w:rsidRPr="00576338">
        <w:rPr>
          <w:rFonts w:ascii="Segoe UI" w:hAnsi="Segoe UI" w:cs="Segoe UI"/>
          <w:sz w:val="24"/>
          <w:szCs w:val="24"/>
          <w:vertAlign w:val="superscript"/>
        </w:rPr>
        <w:t>th</w:t>
      </w:r>
      <w:r w:rsidRPr="00576338">
        <w:rPr>
          <w:rFonts w:ascii="Segoe UI" w:hAnsi="Segoe UI" w:cs="Segoe UI"/>
          <w:sz w:val="24"/>
          <w:szCs w:val="24"/>
        </w:rPr>
        <w:t xml:space="preserve"> month (total duration of study). These were designated as sample 2(S2). All rabbits </w:t>
      </w:r>
      <w:r w:rsidR="000F74A6">
        <w:rPr>
          <w:rFonts w:ascii="Segoe UI" w:hAnsi="Segoe UI" w:cs="Segoe UI"/>
          <w:sz w:val="24"/>
          <w:szCs w:val="24"/>
        </w:rPr>
        <w:t>i</w:t>
      </w:r>
      <w:r w:rsidRPr="00576338">
        <w:rPr>
          <w:rFonts w:ascii="Segoe UI" w:hAnsi="Segoe UI" w:cs="Segoe UI"/>
          <w:sz w:val="24"/>
          <w:szCs w:val="24"/>
        </w:rPr>
        <w:t>.e</w:t>
      </w:r>
      <w:r w:rsidR="000F74A6">
        <w:rPr>
          <w:rFonts w:ascii="Segoe UI" w:hAnsi="Segoe UI" w:cs="Segoe UI"/>
          <w:sz w:val="24"/>
          <w:szCs w:val="24"/>
        </w:rPr>
        <w:t>.</w:t>
      </w:r>
      <w:r w:rsidRPr="00576338">
        <w:rPr>
          <w:rFonts w:ascii="Segoe UI" w:hAnsi="Segoe UI" w:cs="Segoe UI"/>
          <w:sz w:val="24"/>
          <w:szCs w:val="24"/>
        </w:rPr>
        <w:t xml:space="preserve"> test</w:t>
      </w:r>
      <w:r w:rsidR="003519F6">
        <w:rPr>
          <w:rFonts w:ascii="Segoe UI" w:hAnsi="Segoe UI" w:cs="Segoe UI"/>
          <w:sz w:val="24"/>
          <w:szCs w:val="24"/>
        </w:rPr>
        <w:t>s</w:t>
      </w:r>
      <w:r w:rsidRPr="00576338">
        <w:rPr>
          <w:rFonts w:ascii="Segoe UI" w:hAnsi="Segoe UI" w:cs="Segoe UI"/>
          <w:sz w:val="24"/>
          <w:szCs w:val="24"/>
        </w:rPr>
        <w:t xml:space="preserve"> and </w:t>
      </w:r>
      <w:r w:rsidR="0054710F" w:rsidRPr="00576338">
        <w:rPr>
          <w:rFonts w:ascii="Segoe UI" w:hAnsi="Segoe UI" w:cs="Segoe UI"/>
          <w:sz w:val="24"/>
          <w:szCs w:val="24"/>
        </w:rPr>
        <w:t>controls were</w:t>
      </w:r>
      <w:r w:rsidRPr="00576338">
        <w:rPr>
          <w:rFonts w:ascii="Segoe UI" w:hAnsi="Segoe UI" w:cs="Segoe UI"/>
          <w:sz w:val="24"/>
          <w:szCs w:val="24"/>
        </w:rPr>
        <w:t xml:space="preserve"> weighed using a weighing balance.</w:t>
      </w:r>
      <w:r w:rsidR="000F74A6">
        <w:rPr>
          <w:rFonts w:ascii="Segoe UI" w:hAnsi="Segoe UI" w:cs="Segoe UI"/>
          <w:sz w:val="24"/>
          <w:szCs w:val="24"/>
        </w:rPr>
        <w:t xml:space="preserve"> </w:t>
      </w:r>
      <w:r w:rsidRPr="00576338">
        <w:rPr>
          <w:rFonts w:ascii="Segoe UI" w:hAnsi="Segoe UI" w:cs="Segoe UI"/>
          <w:sz w:val="24"/>
          <w:szCs w:val="24"/>
        </w:rPr>
        <w:t>Measurement of the rabbit</w:t>
      </w:r>
      <w:r w:rsidR="003519F6">
        <w:rPr>
          <w:rFonts w:ascii="Segoe UI" w:hAnsi="Segoe UI" w:cs="Segoe UI"/>
          <w:sz w:val="24"/>
          <w:szCs w:val="24"/>
        </w:rPr>
        <w:t>’s weight was</w:t>
      </w:r>
      <w:r w:rsidRPr="00576338">
        <w:rPr>
          <w:rFonts w:ascii="Segoe UI" w:hAnsi="Segoe UI" w:cs="Segoe UI"/>
          <w:sz w:val="24"/>
          <w:szCs w:val="24"/>
        </w:rPr>
        <w:t xml:space="preserve"> taken only when the rabbit was in a steady state.</w:t>
      </w:r>
      <w:r w:rsidR="000F74A6">
        <w:rPr>
          <w:rFonts w:ascii="Segoe UI" w:hAnsi="Segoe UI" w:cs="Segoe UI"/>
          <w:sz w:val="24"/>
          <w:szCs w:val="24"/>
        </w:rPr>
        <w:t xml:space="preserve"> </w:t>
      </w:r>
      <w:r w:rsidRPr="00576338">
        <w:rPr>
          <w:rFonts w:ascii="Segoe UI" w:hAnsi="Segoe UI" w:cs="Segoe UI"/>
          <w:sz w:val="24"/>
          <w:szCs w:val="24"/>
        </w:rPr>
        <w:t xml:space="preserve">They were sacrificed and dissected using dissecting kit. </w:t>
      </w:r>
      <w:r w:rsidR="003519F6">
        <w:rPr>
          <w:rFonts w:ascii="Segoe UI" w:hAnsi="Segoe UI" w:cs="Segoe UI"/>
          <w:sz w:val="24"/>
          <w:szCs w:val="24"/>
        </w:rPr>
        <w:t>Individual rabbit,</w:t>
      </w:r>
      <w:r w:rsidRPr="00576338">
        <w:rPr>
          <w:rFonts w:ascii="Segoe UI" w:hAnsi="Segoe UI" w:cs="Segoe UI"/>
          <w:sz w:val="24"/>
          <w:szCs w:val="24"/>
        </w:rPr>
        <w:t xml:space="preserve"> liver, kidney, lungs and heart were preserved in 10% formal solution for histological analysis. The following test</w:t>
      </w:r>
      <w:r w:rsidR="003519F6">
        <w:rPr>
          <w:rFonts w:ascii="Segoe UI" w:hAnsi="Segoe UI" w:cs="Segoe UI"/>
          <w:sz w:val="24"/>
          <w:szCs w:val="24"/>
        </w:rPr>
        <w:t>s</w:t>
      </w:r>
      <w:r w:rsidRPr="00576338">
        <w:rPr>
          <w:rFonts w:ascii="Segoe UI" w:hAnsi="Segoe UI" w:cs="Segoe UI"/>
          <w:sz w:val="24"/>
          <w:szCs w:val="24"/>
        </w:rPr>
        <w:t xml:space="preserve"> analysis were carried out in all blood samples collected</w:t>
      </w:r>
      <w:r w:rsidR="004A18A1">
        <w:rPr>
          <w:rFonts w:ascii="Segoe UI" w:hAnsi="Segoe UI" w:cs="Segoe UI"/>
          <w:sz w:val="24"/>
          <w:szCs w:val="24"/>
        </w:rPr>
        <w:t xml:space="preserve"> namely </w:t>
      </w:r>
      <w:r w:rsidR="00D964CB">
        <w:rPr>
          <w:rFonts w:ascii="Segoe UI" w:hAnsi="Segoe UI" w:cs="Segoe UI"/>
          <w:sz w:val="24"/>
          <w:szCs w:val="24"/>
        </w:rPr>
        <w:t xml:space="preserve">liver function test, renal function test, lipid profile and </w:t>
      </w:r>
      <w:r w:rsidR="000F74A6">
        <w:rPr>
          <w:rFonts w:ascii="Segoe UI" w:hAnsi="Segoe UI" w:cs="Segoe UI"/>
          <w:sz w:val="24"/>
          <w:szCs w:val="24"/>
        </w:rPr>
        <w:t xml:space="preserve">histological </w:t>
      </w:r>
      <w:r w:rsidR="00D964CB">
        <w:rPr>
          <w:rFonts w:ascii="Segoe UI" w:hAnsi="Segoe UI" w:cs="Segoe UI"/>
          <w:sz w:val="24"/>
          <w:szCs w:val="24"/>
        </w:rPr>
        <w:t>/histochemical analysis.</w:t>
      </w:r>
      <w:r w:rsidR="008E4555" w:rsidRPr="008E4555">
        <w:rPr>
          <w:rFonts w:ascii="Segoe UI" w:hAnsi="Segoe UI" w:cs="Segoe UI"/>
          <w:sz w:val="24"/>
          <w:szCs w:val="24"/>
        </w:rPr>
        <w:t xml:space="preserve"> </w:t>
      </w:r>
      <w:r w:rsidR="008E4555">
        <w:rPr>
          <w:rFonts w:ascii="Segoe UI" w:hAnsi="Segoe UI" w:cs="Segoe UI"/>
          <w:sz w:val="24"/>
          <w:szCs w:val="24"/>
        </w:rPr>
        <w:t>The student t</w:t>
      </w:r>
      <w:r w:rsidR="008E4555" w:rsidRPr="00576338">
        <w:rPr>
          <w:rFonts w:ascii="Segoe UI" w:hAnsi="Segoe UI" w:cs="Segoe UI"/>
          <w:sz w:val="24"/>
          <w:szCs w:val="24"/>
        </w:rPr>
        <w:t>-test using the Epi –info software was used for the statistical analysis.</w:t>
      </w:r>
    </w:p>
    <w:p w:rsidR="00D964CB" w:rsidRDefault="00D964CB" w:rsidP="00576338">
      <w:pPr>
        <w:spacing w:before="0" w:line="240" w:lineRule="auto"/>
        <w:jc w:val="both"/>
        <w:rPr>
          <w:rFonts w:ascii="Segoe UI" w:hAnsi="Segoe UI" w:cs="Segoe UI"/>
          <w:sz w:val="24"/>
          <w:szCs w:val="24"/>
        </w:rPr>
      </w:pPr>
    </w:p>
    <w:p w:rsidR="00D964CB" w:rsidRDefault="00D964CB" w:rsidP="00576338">
      <w:pPr>
        <w:spacing w:before="0" w:line="240" w:lineRule="auto"/>
        <w:jc w:val="both"/>
        <w:rPr>
          <w:rFonts w:ascii="Segoe UI" w:hAnsi="Segoe UI" w:cs="Segoe UI"/>
          <w:sz w:val="24"/>
          <w:szCs w:val="24"/>
        </w:rPr>
      </w:pPr>
    </w:p>
    <w:p w:rsidR="00E60997" w:rsidRDefault="00E60997" w:rsidP="00576338">
      <w:pPr>
        <w:spacing w:before="0" w:line="240" w:lineRule="auto"/>
        <w:jc w:val="both"/>
        <w:rPr>
          <w:rFonts w:ascii="Segoe UI" w:hAnsi="Segoe UI" w:cs="Segoe UI"/>
          <w:b/>
          <w:sz w:val="24"/>
          <w:szCs w:val="24"/>
        </w:rPr>
      </w:pPr>
    </w:p>
    <w:p w:rsidR="00E60997" w:rsidRDefault="00E60997" w:rsidP="00576338">
      <w:pPr>
        <w:spacing w:before="0" w:line="240" w:lineRule="auto"/>
        <w:jc w:val="both"/>
        <w:rPr>
          <w:rFonts w:ascii="Segoe UI" w:hAnsi="Segoe UI" w:cs="Segoe UI"/>
          <w:b/>
          <w:sz w:val="24"/>
          <w:szCs w:val="24"/>
        </w:rPr>
      </w:pPr>
    </w:p>
    <w:p w:rsidR="00E60997" w:rsidRDefault="00E60997" w:rsidP="00576338">
      <w:pPr>
        <w:spacing w:before="0" w:line="240" w:lineRule="auto"/>
        <w:jc w:val="both"/>
        <w:rPr>
          <w:rFonts w:ascii="Segoe UI" w:hAnsi="Segoe UI" w:cs="Segoe UI"/>
          <w:b/>
          <w:sz w:val="24"/>
          <w:szCs w:val="24"/>
        </w:rPr>
      </w:pPr>
    </w:p>
    <w:p w:rsidR="00E60997" w:rsidRDefault="00E60997" w:rsidP="00576338">
      <w:pPr>
        <w:spacing w:before="0" w:line="240" w:lineRule="auto"/>
        <w:jc w:val="both"/>
        <w:rPr>
          <w:rFonts w:ascii="Segoe UI" w:hAnsi="Segoe UI" w:cs="Segoe UI"/>
          <w:b/>
          <w:sz w:val="24"/>
          <w:szCs w:val="24"/>
        </w:rPr>
      </w:pPr>
    </w:p>
    <w:p w:rsidR="004B498E" w:rsidRDefault="004B498E" w:rsidP="00576338">
      <w:pPr>
        <w:spacing w:before="0" w:line="240" w:lineRule="auto"/>
        <w:jc w:val="both"/>
        <w:rPr>
          <w:rFonts w:ascii="Segoe UI" w:hAnsi="Segoe UI" w:cs="Segoe UI"/>
          <w:sz w:val="24"/>
          <w:szCs w:val="24"/>
        </w:rPr>
      </w:pPr>
      <w:r w:rsidRPr="00576338">
        <w:rPr>
          <w:rFonts w:ascii="Segoe UI" w:hAnsi="Segoe UI" w:cs="Segoe UI"/>
          <w:b/>
          <w:sz w:val="24"/>
          <w:szCs w:val="24"/>
        </w:rPr>
        <w:lastRenderedPageBreak/>
        <w:t>RESULTS</w:t>
      </w:r>
      <w:r w:rsidRPr="00576338">
        <w:rPr>
          <w:rFonts w:ascii="Segoe UI" w:hAnsi="Segoe UI" w:cs="Segoe UI"/>
          <w:b/>
          <w:sz w:val="24"/>
          <w:szCs w:val="24"/>
          <w:u w:val="single"/>
        </w:rPr>
        <w:t xml:space="preserve">:  </w:t>
      </w:r>
    </w:p>
    <w:p w:rsidR="008E4555" w:rsidRPr="00576338" w:rsidRDefault="008E4555" w:rsidP="00576338">
      <w:pPr>
        <w:spacing w:before="0" w:line="240" w:lineRule="auto"/>
        <w:jc w:val="both"/>
        <w:rPr>
          <w:rFonts w:ascii="Segoe UI" w:hAnsi="Segoe UI" w:cs="Segoe UI"/>
          <w:sz w:val="24"/>
          <w:szCs w:val="24"/>
        </w:rPr>
      </w:pPr>
    </w:p>
    <w:p w:rsidR="004B498E" w:rsidRDefault="004B498E" w:rsidP="005D62F7">
      <w:pPr>
        <w:spacing w:before="0" w:line="240" w:lineRule="auto"/>
        <w:jc w:val="both"/>
        <w:rPr>
          <w:sz w:val="24"/>
          <w:szCs w:val="24"/>
        </w:rPr>
      </w:pPr>
      <w:proofErr w:type="gramStart"/>
      <w:r w:rsidRPr="00576338">
        <w:rPr>
          <w:sz w:val="24"/>
          <w:szCs w:val="24"/>
        </w:rPr>
        <w:t>TABLE 1.</w:t>
      </w:r>
      <w:proofErr w:type="gramEnd"/>
    </w:p>
    <w:p w:rsidR="00E33D56" w:rsidRPr="005D62F7" w:rsidRDefault="00E33D56" w:rsidP="005D62F7">
      <w:pPr>
        <w:spacing w:before="0" w:line="240" w:lineRule="auto"/>
        <w:jc w:val="both"/>
        <w:rPr>
          <w:sz w:val="24"/>
          <w:szCs w:val="24"/>
        </w:rPr>
      </w:pPr>
    </w:p>
    <w:tbl>
      <w:tblPr>
        <w:tblW w:w="10098" w:type="dxa"/>
        <w:tblLook w:val="04A0" w:firstRow="1" w:lastRow="0" w:firstColumn="1" w:lastColumn="0" w:noHBand="0" w:noVBand="1"/>
      </w:tblPr>
      <w:tblGrid>
        <w:gridCol w:w="2268"/>
        <w:gridCol w:w="1440"/>
        <w:gridCol w:w="1800"/>
        <w:gridCol w:w="1710"/>
        <w:gridCol w:w="1440"/>
        <w:gridCol w:w="1440"/>
      </w:tblGrid>
      <w:tr w:rsidR="004B498E" w:rsidRPr="005D62F7" w:rsidTr="00E33D56">
        <w:tc>
          <w:tcPr>
            <w:tcW w:w="2268" w:type="dxa"/>
          </w:tcPr>
          <w:p w:rsidR="004B498E" w:rsidRPr="005D62F7" w:rsidRDefault="004B498E" w:rsidP="00D01091">
            <w:pPr>
              <w:spacing w:before="0" w:line="240" w:lineRule="auto"/>
              <w:jc w:val="both"/>
              <w:rPr>
                <w:sz w:val="20"/>
                <w:szCs w:val="20"/>
              </w:rPr>
            </w:pPr>
            <w:r w:rsidRPr="005D62F7">
              <w:rPr>
                <w:sz w:val="20"/>
                <w:szCs w:val="20"/>
              </w:rPr>
              <w:t xml:space="preserve">PARAMETERS </w:t>
            </w:r>
          </w:p>
        </w:tc>
        <w:tc>
          <w:tcPr>
            <w:tcW w:w="1440" w:type="dxa"/>
          </w:tcPr>
          <w:p w:rsidR="004B498E" w:rsidRPr="005D62F7" w:rsidRDefault="004B498E" w:rsidP="00D01091">
            <w:pPr>
              <w:spacing w:before="0" w:line="240" w:lineRule="auto"/>
              <w:jc w:val="both"/>
              <w:rPr>
                <w:sz w:val="20"/>
                <w:szCs w:val="20"/>
              </w:rPr>
            </w:pPr>
            <w:r w:rsidRPr="005D62F7">
              <w:rPr>
                <w:sz w:val="20"/>
                <w:szCs w:val="20"/>
              </w:rPr>
              <w:t>TIME</w:t>
            </w:r>
          </w:p>
        </w:tc>
        <w:tc>
          <w:tcPr>
            <w:tcW w:w="1800" w:type="dxa"/>
          </w:tcPr>
          <w:p w:rsidR="004B498E" w:rsidRDefault="004B498E" w:rsidP="00D01091">
            <w:pPr>
              <w:spacing w:before="0" w:line="240" w:lineRule="auto"/>
              <w:jc w:val="both"/>
              <w:rPr>
                <w:sz w:val="20"/>
                <w:szCs w:val="20"/>
              </w:rPr>
            </w:pPr>
            <w:r w:rsidRPr="005D62F7">
              <w:rPr>
                <w:sz w:val="20"/>
                <w:szCs w:val="20"/>
              </w:rPr>
              <w:t>CONTROL</w:t>
            </w:r>
          </w:p>
          <w:p w:rsidR="00E33D56" w:rsidRPr="005D62F7" w:rsidRDefault="00E33D56" w:rsidP="00D01091">
            <w:pPr>
              <w:spacing w:before="0" w:line="240" w:lineRule="auto"/>
              <w:jc w:val="both"/>
              <w:rPr>
                <w:sz w:val="20"/>
                <w:szCs w:val="20"/>
              </w:rPr>
            </w:pPr>
          </w:p>
        </w:tc>
        <w:tc>
          <w:tcPr>
            <w:tcW w:w="1710" w:type="dxa"/>
          </w:tcPr>
          <w:p w:rsidR="004B498E" w:rsidRPr="005D62F7" w:rsidRDefault="004B498E" w:rsidP="00D01091">
            <w:pPr>
              <w:spacing w:before="0" w:line="240" w:lineRule="auto"/>
              <w:jc w:val="both"/>
              <w:rPr>
                <w:sz w:val="20"/>
                <w:szCs w:val="20"/>
              </w:rPr>
            </w:pPr>
            <w:r w:rsidRPr="005D62F7">
              <w:rPr>
                <w:sz w:val="20"/>
                <w:szCs w:val="20"/>
              </w:rPr>
              <w:t>TEST</w:t>
            </w:r>
          </w:p>
        </w:tc>
        <w:tc>
          <w:tcPr>
            <w:tcW w:w="1440" w:type="dxa"/>
          </w:tcPr>
          <w:p w:rsidR="004B498E" w:rsidRPr="005D62F7" w:rsidRDefault="004B498E" w:rsidP="00D01091">
            <w:pPr>
              <w:spacing w:before="0" w:line="240" w:lineRule="auto"/>
              <w:jc w:val="both"/>
              <w:rPr>
                <w:sz w:val="20"/>
                <w:szCs w:val="20"/>
              </w:rPr>
            </w:pPr>
            <w:r w:rsidRPr="005D62F7">
              <w:rPr>
                <w:sz w:val="20"/>
                <w:szCs w:val="20"/>
              </w:rPr>
              <w:t xml:space="preserve">T-TEST </w:t>
            </w:r>
          </w:p>
        </w:tc>
        <w:tc>
          <w:tcPr>
            <w:tcW w:w="1440" w:type="dxa"/>
          </w:tcPr>
          <w:p w:rsidR="004B498E" w:rsidRPr="005D62F7" w:rsidRDefault="004B498E" w:rsidP="00D01091">
            <w:pPr>
              <w:spacing w:before="0" w:line="240" w:lineRule="auto"/>
              <w:jc w:val="both"/>
              <w:rPr>
                <w:sz w:val="20"/>
                <w:szCs w:val="20"/>
              </w:rPr>
            </w:pPr>
            <w:r w:rsidRPr="005D62F7">
              <w:rPr>
                <w:sz w:val="20"/>
                <w:szCs w:val="20"/>
              </w:rPr>
              <w:t>PV</w:t>
            </w:r>
          </w:p>
        </w:tc>
      </w:tr>
      <w:tr w:rsidR="004B498E" w:rsidRPr="006D4841" w:rsidTr="00E33D56">
        <w:tc>
          <w:tcPr>
            <w:tcW w:w="2268" w:type="dxa"/>
          </w:tcPr>
          <w:p w:rsidR="004B498E" w:rsidRPr="006D4841" w:rsidRDefault="004B498E" w:rsidP="00D01091">
            <w:pPr>
              <w:spacing w:before="0" w:line="480" w:lineRule="auto"/>
              <w:jc w:val="both"/>
              <w:rPr>
                <w:sz w:val="24"/>
                <w:szCs w:val="24"/>
              </w:rPr>
            </w:pPr>
            <w:r w:rsidRPr="006D4841">
              <w:rPr>
                <w:sz w:val="24"/>
                <w:szCs w:val="24"/>
              </w:rPr>
              <w:t>SGOT</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41.0±12.9</w:t>
            </w:r>
          </w:p>
        </w:tc>
        <w:tc>
          <w:tcPr>
            <w:tcW w:w="1710" w:type="dxa"/>
          </w:tcPr>
          <w:p w:rsidR="004B498E" w:rsidRPr="006D4841" w:rsidRDefault="004B498E" w:rsidP="00D01091">
            <w:pPr>
              <w:spacing w:before="0" w:line="480" w:lineRule="auto"/>
              <w:jc w:val="both"/>
              <w:rPr>
                <w:sz w:val="24"/>
                <w:szCs w:val="24"/>
              </w:rPr>
            </w:pPr>
            <w:r w:rsidRPr="006D4841">
              <w:rPr>
                <w:sz w:val="24"/>
                <w:szCs w:val="24"/>
              </w:rPr>
              <w:t>42.6±15.3</w:t>
            </w:r>
          </w:p>
        </w:tc>
        <w:tc>
          <w:tcPr>
            <w:tcW w:w="1440" w:type="dxa"/>
          </w:tcPr>
          <w:p w:rsidR="004B498E" w:rsidRPr="006D4841" w:rsidRDefault="004B498E" w:rsidP="00D01091">
            <w:pPr>
              <w:spacing w:before="0" w:line="480" w:lineRule="auto"/>
              <w:jc w:val="both"/>
              <w:rPr>
                <w:sz w:val="24"/>
                <w:szCs w:val="24"/>
              </w:rPr>
            </w:pPr>
            <w:r w:rsidRPr="006D4841">
              <w:rPr>
                <w:sz w:val="24"/>
                <w:szCs w:val="24"/>
              </w:rPr>
              <w:t>0.3</w:t>
            </w:r>
          </w:p>
        </w:tc>
        <w:tc>
          <w:tcPr>
            <w:tcW w:w="1440" w:type="dxa"/>
          </w:tcPr>
          <w:p w:rsidR="004B498E" w:rsidRPr="006D4841" w:rsidRDefault="004B498E" w:rsidP="00D01091">
            <w:pPr>
              <w:spacing w:before="0" w:line="480" w:lineRule="auto"/>
              <w:jc w:val="both"/>
              <w:rPr>
                <w:sz w:val="24"/>
                <w:szCs w:val="24"/>
              </w:rPr>
            </w:pPr>
            <w:r w:rsidRPr="006D4841">
              <w:rPr>
                <w:sz w:val="24"/>
                <w:szCs w:val="24"/>
              </w:rPr>
              <w:t>0.8</w:t>
            </w:r>
          </w:p>
        </w:tc>
      </w:tr>
      <w:tr w:rsidR="004B498E" w:rsidRPr="006D4841" w:rsidTr="00E33D56">
        <w:tc>
          <w:tcPr>
            <w:tcW w:w="2268"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43.7±17.9</w:t>
            </w:r>
          </w:p>
        </w:tc>
        <w:tc>
          <w:tcPr>
            <w:tcW w:w="1710" w:type="dxa"/>
          </w:tcPr>
          <w:p w:rsidR="004B498E" w:rsidRPr="006D4841" w:rsidRDefault="004B498E" w:rsidP="00D01091">
            <w:pPr>
              <w:spacing w:before="0" w:line="480" w:lineRule="auto"/>
              <w:jc w:val="both"/>
              <w:rPr>
                <w:sz w:val="24"/>
                <w:szCs w:val="24"/>
              </w:rPr>
            </w:pPr>
            <w:r w:rsidRPr="006D4841">
              <w:rPr>
                <w:sz w:val="24"/>
                <w:szCs w:val="24"/>
              </w:rPr>
              <w:t>49.3±14.4</w:t>
            </w:r>
          </w:p>
        </w:tc>
        <w:tc>
          <w:tcPr>
            <w:tcW w:w="1440" w:type="dxa"/>
          </w:tcPr>
          <w:p w:rsidR="004B498E" w:rsidRPr="006D4841" w:rsidRDefault="004B498E" w:rsidP="00D01091">
            <w:pPr>
              <w:spacing w:before="0" w:line="480" w:lineRule="auto"/>
              <w:jc w:val="both"/>
              <w:rPr>
                <w:sz w:val="24"/>
                <w:szCs w:val="24"/>
              </w:rPr>
            </w:pPr>
            <w:r w:rsidRPr="006D4841">
              <w:rPr>
                <w:sz w:val="24"/>
                <w:szCs w:val="24"/>
              </w:rPr>
              <w:t>0.08</w:t>
            </w:r>
          </w:p>
        </w:tc>
        <w:tc>
          <w:tcPr>
            <w:tcW w:w="1440" w:type="dxa"/>
          </w:tcPr>
          <w:p w:rsidR="004B498E" w:rsidRPr="006D4841" w:rsidRDefault="004B498E" w:rsidP="00D01091">
            <w:pPr>
              <w:spacing w:before="0" w:line="480" w:lineRule="auto"/>
              <w:jc w:val="both"/>
              <w:rPr>
                <w:sz w:val="24"/>
                <w:szCs w:val="24"/>
              </w:rPr>
            </w:pPr>
            <w:r w:rsidRPr="006D4841">
              <w:rPr>
                <w:sz w:val="24"/>
                <w:szCs w:val="24"/>
              </w:rPr>
              <w:t>0.9</w:t>
            </w:r>
          </w:p>
        </w:tc>
      </w:tr>
      <w:tr w:rsidR="004B498E" w:rsidRPr="006D4841" w:rsidTr="00E33D56">
        <w:tc>
          <w:tcPr>
            <w:tcW w:w="2268" w:type="dxa"/>
          </w:tcPr>
          <w:p w:rsidR="004B498E" w:rsidRPr="006D4841" w:rsidRDefault="004B498E" w:rsidP="00D01091">
            <w:pPr>
              <w:spacing w:before="0" w:line="480" w:lineRule="auto"/>
              <w:jc w:val="both"/>
              <w:rPr>
                <w:sz w:val="24"/>
                <w:szCs w:val="24"/>
              </w:rPr>
            </w:pPr>
            <w:r w:rsidRPr="006D4841">
              <w:rPr>
                <w:sz w:val="24"/>
                <w:szCs w:val="24"/>
              </w:rPr>
              <w:t>SGPT</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80.5±15.9</w:t>
            </w:r>
          </w:p>
        </w:tc>
        <w:tc>
          <w:tcPr>
            <w:tcW w:w="1710" w:type="dxa"/>
          </w:tcPr>
          <w:p w:rsidR="004B498E" w:rsidRPr="006D4841" w:rsidRDefault="004B498E" w:rsidP="00D01091">
            <w:pPr>
              <w:spacing w:before="0" w:line="480" w:lineRule="auto"/>
              <w:jc w:val="both"/>
              <w:rPr>
                <w:sz w:val="24"/>
                <w:szCs w:val="24"/>
              </w:rPr>
            </w:pPr>
            <w:r w:rsidRPr="006D4841">
              <w:rPr>
                <w:sz w:val="24"/>
                <w:szCs w:val="24"/>
              </w:rPr>
              <w:t>76.8±16.2</w:t>
            </w:r>
          </w:p>
        </w:tc>
        <w:tc>
          <w:tcPr>
            <w:tcW w:w="1440" w:type="dxa"/>
          </w:tcPr>
          <w:p w:rsidR="004B498E" w:rsidRPr="006D4841" w:rsidRDefault="004B498E" w:rsidP="00D01091">
            <w:pPr>
              <w:spacing w:before="0" w:line="480" w:lineRule="auto"/>
              <w:jc w:val="both"/>
              <w:rPr>
                <w:sz w:val="24"/>
                <w:szCs w:val="24"/>
              </w:rPr>
            </w:pPr>
            <w:r w:rsidRPr="006D4841">
              <w:rPr>
                <w:sz w:val="24"/>
                <w:szCs w:val="24"/>
              </w:rPr>
              <w:t>0.5</w:t>
            </w:r>
          </w:p>
        </w:tc>
        <w:tc>
          <w:tcPr>
            <w:tcW w:w="1440" w:type="dxa"/>
          </w:tcPr>
          <w:p w:rsidR="004B498E" w:rsidRPr="006D4841" w:rsidRDefault="004B498E" w:rsidP="00D01091">
            <w:pPr>
              <w:spacing w:before="0" w:line="480" w:lineRule="auto"/>
              <w:jc w:val="both"/>
              <w:rPr>
                <w:sz w:val="24"/>
                <w:szCs w:val="24"/>
              </w:rPr>
            </w:pPr>
            <w:r w:rsidRPr="006D4841">
              <w:rPr>
                <w:sz w:val="24"/>
                <w:szCs w:val="24"/>
              </w:rPr>
              <w:t>0.6</w:t>
            </w:r>
          </w:p>
        </w:tc>
      </w:tr>
      <w:tr w:rsidR="004B498E" w:rsidRPr="006D4841" w:rsidTr="00E33D56">
        <w:tc>
          <w:tcPr>
            <w:tcW w:w="2268"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85.0±16.8</w:t>
            </w:r>
          </w:p>
        </w:tc>
        <w:tc>
          <w:tcPr>
            <w:tcW w:w="1710" w:type="dxa"/>
          </w:tcPr>
          <w:p w:rsidR="004B498E" w:rsidRPr="006D4841" w:rsidRDefault="004B498E" w:rsidP="00D01091">
            <w:pPr>
              <w:spacing w:before="0" w:line="480" w:lineRule="auto"/>
              <w:jc w:val="both"/>
              <w:rPr>
                <w:sz w:val="24"/>
                <w:szCs w:val="24"/>
              </w:rPr>
            </w:pPr>
            <w:r w:rsidRPr="006D4841">
              <w:rPr>
                <w:sz w:val="24"/>
                <w:szCs w:val="24"/>
              </w:rPr>
              <w:t>75.8±14.2</w:t>
            </w:r>
          </w:p>
        </w:tc>
        <w:tc>
          <w:tcPr>
            <w:tcW w:w="1440" w:type="dxa"/>
          </w:tcPr>
          <w:p w:rsidR="004B498E" w:rsidRPr="006D4841" w:rsidRDefault="004B498E" w:rsidP="00D01091">
            <w:pPr>
              <w:spacing w:before="0" w:line="480" w:lineRule="auto"/>
              <w:jc w:val="both"/>
              <w:rPr>
                <w:sz w:val="24"/>
                <w:szCs w:val="24"/>
              </w:rPr>
            </w:pPr>
            <w:r w:rsidRPr="006D4841">
              <w:rPr>
                <w:sz w:val="24"/>
                <w:szCs w:val="24"/>
              </w:rPr>
              <w:t>1.3</w:t>
            </w:r>
          </w:p>
        </w:tc>
        <w:tc>
          <w:tcPr>
            <w:tcW w:w="1440" w:type="dxa"/>
          </w:tcPr>
          <w:p w:rsidR="004B498E" w:rsidRPr="006D4841" w:rsidRDefault="004B498E" w:rsidP="00D01091">
            <w:pPr>
              <w:spacing w:before="0" w:line="480" w:lineRule="auto"/>
              <w:jc w:val="both"/>
              <w:rPr>
                <w:sz w:val="24"/>
                <w:szCs w:val="24"/>
              </w:rPr>
            </w:pPr>
            <w:r w:rsidRPr="006D4841">
              <w:rPr>
                <w:sz w:val="24"/>
                <w:szCs w:val="24"/>
              </w:rPr>
              <w:t>0.20</w:t>
            </w:r>
          </w:p>
        </w:tc>
      </w:tr>
      <w:tr w:rsidR="004B498E" w:rsidRPr="006D4841" w:rsidTr="00E33D56">
        <w:tc>
          <w:tcPr>
            <w:tcW w:w="2268" w:type="dxa"/>
          </w:tcPr>
          <w:p w:rsidR="004B498E" w:rsidRPr="006D4841" w:rsidRDefault="004B498E" w:rsidP="00D01091">
            <w:pPr>
              <w:spacing w:before="0" w:line="480" w:lineRule="auto"/>
              <w:jc w:val="both"/>
              <w:rPr>
                <w:sz w:val="24"/>
                <w:szCs w:val="24"/>
              </w:rPr>
            </w:pPr>
            <w:r w:rsidRPr="006D4841">
              <w:rPr>
                <w:sz w:val="24"/>
                <w:szCs w:val="24"/>
              </w:rPr>
              <w:t>ALK PHOS</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142.4±32.5</w:t>
            </w:r>
          </w:p>
        </w:tc>
        <w:tc>
          <w:tcPr>
            <w:tcW w:w="1710" w:type="dxa"/>
          </w:tcPr>
          <w:p w:rsidR="004B498E" w:rsidRPr="006D4841" w:rsidRDefault="004B498E" w:rsidP="00D01091">
            <w:pPr>
              <w:spacing w:before="0" w:line="480" w:lineRule="auto"/>
              <w:jc w:val="both"/>
              <w:rPr>
                <w:sz w:val="24"/>
                <w:szCs w:val="24"/>
              </w:rPr>
            </w:pPr>
            <w:r w:rsidRPr="006D4841">
              <w:rPr>
                <w:sz w:val="24"/>
                <w:szCs w:val="24"/>
              </w:rPr>
              <w:t>149.0±41.5</w:t>
            </w:r>
          </w:p>
        </w:tc>
        <w:tc>
          <w:tcPr>
            <w:tcW w:w="1440" w:type="dxa"/>
          </w:tcPr>
          <w:p w:rsidR="004B498E" w:rsidRPr="006D4841" w:rsidRDefault="004B498E" w:rsidP="00D01091">
            <w:pPr>
              <w:spacing w:before="0" w:line="480" w:lineRule="auto"/>
              <w:jc w:val="both"/>
              <w:rPr>
                <w:sz w:val="24"/>
                <w:szCs w:val="24"/>
              </w:rPr>
            </w:pPr>
            <w:r w:rsidRPr="006D4841">
              <w:rPr>
                <w:sz w:val="24"/>
                <w:szCs w:val="24"/>
              </w:rPr>
              <w:t>0.4</w:t>
            </w:r>
          </w:p>
        </w:tc>
        <w:tc>
          <w:tcPr>
            <w:tcW w:w="1440" w:type="dxa"/>
          </w:tcPr>
          <w:p w:rsidR="004B498E" w:rsidRPr="006D4841" w:rsidRDefault="004B498E" w:rsidP="00D01091">
            <w:pPr>
              <w:spacing w:before="0" w:line="480" w:lineRule="auto"/>
              <w:jc w:val="both"/>
              <w:rPr>
                <w:sz w:val="24"/>
                <w:szCs w:val="24"/>
              </w:rPr>
            </w:pPr>
            <w:r w:rsidRPr="006D4841">
              <w:rPr>
                <w:sz w:val="24"/>
                <w:szCs w:val="24"/>
              </w:rPr>
              <w:t>0.7</w:t>
            </w:r>
          </w:p>
        </w:tc>
      </w:tr>
      <w:tr w:rsidR="004B498E" w:rsidRPr="006D4841" w:rsidTr="00E33D56">
        <w:tc>
          <w:tcPr>
            <w:tcW w:w="2268"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144.7±35.4</w:t>
            </w:r>
          </w:p>
        </w:tc>
        <w:tc>
          <w:tcPr>
            <w:tcW w:w="1710" w:type="dxa"/>
          </w:tcPr>
          <w:p w:rsidR="004B498E" w:rsidRPr="006D4841" w:rsidRDefault="004B498E" w:rsidP="00D01091">
            <w:pPr>
              <w:spacing w:before="0" w:line="480" w:lineRule="auto"/>
              <w:jc w:val="both"/>
              <w:rPr>
                <w:sz w:val="24"/>
                <w:szCs w:val="24"/>
              </w:rPr>
            </w:pPr>
            <w:r w:rsidRPr="006D4841">
              <w:rPr>
                <w:sz w:val="24"/>
                <w:szCs w:val="24"/>
              </w:rPr>
              <w:t>145.9±36.5</w:t>
            </w:r>
          </w:p>
        </w:tc>
        <w:tc>
          <w:tcPr>
            <w:tcW w:w="1440" w:type="dxa"/>
          </w:tcPr>
          <w:p w:rsidR="004B498E" w:rsidRPr="006D4841" w:rsidRDefault="004B498E" w:rsidP="00D01091">
            <w:pPr>
              <w:spacing w:before="0" w:line="480" w:lineRule="auto"/>
              <w:jc w:val="both"/>
              <w:rPr>
                <w:sz w:val="24"/>
                <w:szCs w:val="24"/>
              </w:rPr>
            </w:pPr>
            <w:r w:rsidRPr="006D4841">
              <w:rPr>
                <w:sz w:val="24"/>
                <w:szCs w:val="24"/>
              </w:rPr>
              <w:t>0.07</w:t>
            </w:r>
          </w:p>
        </w:tc>
        <w:tc>
          <w:tcPr>
            <w:tcW w:w="1440" w:type="dxa"/>
          </w:tcPr>
          <w:p w:rsidR="004B498E" w:rsidRPr="006D4841" w:rsidRDefault="004B498E" w:rsidP="00D01091">
            <w:pPr>
              <w:spacing w:before="0" w:line="480" w:lineRule="auto"/>
              <w:jc w:val="both"/>
              <w:rPr>
                <w:sz w:val="24"/>
                <w:szCs w:val="24"/>
              </w:rPr>
            </w:pPr>
            <w:r w:rsidRPr="006D4841">
              <w:rPr>
                <w:sz w:val="24"/>
                <w:szCs w:val="24"/>
              </w:rPr>
              <w:t>0.9</w:t>
            </w:r>
          </w:p>
        </w:tc>
      </w:tr>
      <w:tr w:rsidR="004B498E" w:rsidRPr="006D4841" w:rsidTr="00E33D56">
        <w:tc>
          <w:tcPr>
            <w:tcW w:w="2268" w:type="dxa"/>
          </w:tcPr>
          <w:p w:rsidR="004B498E" w:rsidRPr="006D4841" w:rsidRDefault="004B498E" w:rsidP="00D01091">
            <w:pPr>
              <w:spacing w:before="0" w:line="480" w:lineRule="auto"/>
              <w:jc w:val="both"/>
              <w:rPr>
                <w:sz w:val="24"/>
                <w:szCs w:val="24"/>
              </w:rPr>
            </w:pPr>
            <w:r w:rsidRPr="006D4841">
              <w:rPr>
                <w:sz w:val="24"/>
                <w:szCs w:val="24"/>
              </w:rPr>
              <w:t>TOTAL BILIRUBIN</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3.2±2.3</w:t>
            </w:r>
          </w:p>
        </w:tc>
        <w:tc>
          <w:tcPr>
            <w:tcW w:w="1710" w:type="dxa"/>
          </w:tcPr>
          <w:p w:rsidR="004B498E" w:rsidRPr="006D4841" w:rsidRDefault="004B498E" w:rsidP="00D01091">
            <w:pPr>
              <w:spacing w:before="0" w:line="480" w:lineRule="auto"/>
              <w:jc w:val="both"/>
              <w:rPr>
                <w:sz w:val="24"/>
                <w:szCs w:val="24"/>
              </w:rPr>
            </w:pPr>
            <w:r w:rsidRPr="006D4841">
              <w:rPr>
                <w:sz w:val="24"/>
                <w:szCs w:val="24"/>
              </w:rPr>
              <w:t>2.4±2.2</w:t>
            </w:r>
          </w:p>
        </w:tc>
        <w:tc>
          <w:tcPr>
            <w:tcW w:w="1440" w:type="dxa"/>
          </w:tcPr>
          <w:p w:rsidR="004B498E" w:rsidRPr="006D4841" w:rsidRDefault="004B498E" w:rsidP="00D01091">
            <w:pPr>
              <w:spacing w:before="0" w:line="480" w:lineRule="auto"/>
              <w:jc w:val="both"/>
              <w:rPr>
                <w:sz w:val="24"/>
                <w:szCs w:val="24"/>
              </w:rPr>
            </w:pPr>
            <w:r w:rsidRPr="006D4841">
              <w:rPr>
                <w:sz w:val="24"/>
                <w:szCs w:val="24"/>
              </w:rPr>
              <w:t>0.8</w:t>
            </w:r>
          </w:p>
        </w:tc>
        <w:tc>
          <w:tcPr>
            <w:tcW w:w="1440" w:type="dxa"/>
          </w:tcPr>
          <w:p w:rsidR="004B498E" w:rsidRPr="006D4841" w:rsidRDefault="004B498E" w:rsidP="00D01091">
            <w:pPr>
              <w:spacing w:before="0" w:line="480" w:lineRule="auto"/>
              <w:jc w:val="both"/>
              <w:rPr>
                <w:sz w:val="24"/>
                <w:szCs w:val="24"/>
              </w:rPr>
            </w:pPr>
            <w:r w:rsidRPr="006D4841">
              <w:rPr>
                <w:sz w:val="24"/>
                <w:szCs w:val="24"/>
              </w:rPr>
              <w:t>0.4</w:t>
            </w:r>
          </w:p>
        </w:tc>
      </w:tr>
      <w:tr w:rsidR="004B498E" w:rsidRPr="006D4841" w:rsidTr="00E33D56">
        <w:tc>
          <w:tcPr>
            <w:tcW w:w="2268"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3.3±2.2</w:t>
            </w:r>
          </w:p>
        </w:tc>
        <w:tc>
          <w:tcPr>
            <w:tcW w:w="1710" w:type="dxa"/>
          </w:tcPr>
          <w:p w:rsidR="004B498E" w:rsidRPr="006D4841" w:rsidRDefault="004B498E" w:rsidP="00D01091">
            <w:pPr>
              <w:spacing w:before="0" w:line="480" w:lineRule="auto"/>
              <w:jc w:val="both"/>
              <w:rPr>
                <w:sz w:val="24"/>
                <w:szCs w:val="24"/>
              </w:rPr>
            </w:pPr>
            <w:r w:rsidRPr="006D4841">
              <w:rPr>
                <w:sz w:val="24"/>
                <w:szCs w:val="24"/>
              </w:rPr>
              <w:t>2.6±1.7</w:t>
            </w:r>
          </w:p>
        </w:tc>
        <w:tc>
          <w:tcPr>
            <w:tcW w:w="1440" w:type="dxa"/>
          </w:tcPr>
          <w:p w:rsidR="004B498E" w:rsidRPr="006D4841" w:rsidRDefault="004B498E" w:rsidP="00D01091">
            <w:pPr>
              <w:spacing w:before="0" w:line="480" w:lineRule="auto"/>
              <w:jc w:val="both"/>
              <w:rPr>
                <w:sz w:val="24"/>
                <w:szCs w:val="24"/>
              </w:rPr>
            </w:pPr>
            <w:r w:rsidRPr="006D4841">
              <w:rPr>
                <w:sz w:val="24"/>
                <w:szCs w:val="24"/>
              </w:rPr>
              <w:t>0.8</w:t>
            </w:r>
          </w:p>
        </w:tc>
        <w:tc>
          <w:tcPr>
            <w:tcW w:w="1440" w:type="dxa"/>
          </w:tcPr>
          <w:p w:rsidR="004B498E" w:rsidRPr="006D4841" w:rsidRDefault="004B498E" w:rsidP="00D01091">
            <w:pPr>
              <w:spacing w:before="0" w:line="480" w:lineRule="auto"/>
              <w:jc w:val="both"/>
              <w:rPr>
                <w:sz w:val="24"/>
                <w:szCs w:val="24"/>
              </w:rPr>
            </w:pPr>
            <w:r w:rsidRPr="006D4841">
              <w:rPr>
                <w:sz w:val="24"/>
                <w:szCs w:val="24"/>
              </w:rPr>
              <w:t>0.4</w:t>
            </w:r>
          </w:p>
        </w:tc>
      </w:tr>
      <w:tr w:rsidR="004B498E" w:rsidRPr="006D4841" w:rsidTr="00E33D56">
        <w:tc>
          <w:tcPr>
            <w:tcW w:w="2268" w:type="dxa"/>
          </w:tcPr>
          <w:p w:rsidR="004B498E" w:rsidRPr="006D4841" w:rsidRDefault="004B498E" w:rsidP="00D01091">
            <w:pPr>
              <w:spacing w:before="0" w:line="480" w:lineRule="auto"/>
              <w:jc w:val="both"/>
              <w:rPr>
                <w:sz w:val="24"/>
                <w:szCs w:val="24"/>
              </w:rPr>
            </w:pPr>
            <w:r w:rsidRPr="006D4841">
              <w:rPr>
                <w:sz w:val="24"/>
                <w:szCs w:val="24"/>
              </w:rPr>
              <w:t>TOTAL PROTEIN</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65.9±8.8</w:t>
            </w:r>
          </w:p>
        </w:tc>
        <w:tc>
          <w:tcPr>
            <w:tcW w:w="1710" w:type="dxa"/>
          </w:tcPr>
          <w:p w:rsidR="004B498E" w:rsidRPr="006D4841" w:rsidRDefault="004B498E" w:rsidP="00D01091">
            <w:pPr>
              <w:spacing w:before="0" w:line="480" w:lineRule="auto"/>
              <w:jc w:val="both"/>
              <w:rPr>
                <w:sz w:val="24"/>
                <w:szCs w:val="24"/>
              </w:rPr>
            </w:pPr>
            <w:r w:rsidRPr="006D4841">
              <w:rPr>
                <w:sz w:val="24"/>
                <w:szCs w:val="24"/>
              </w:rPr>
              <w:t>68.3±7.3</w:t>
            </w:r>
          </w:p>
        </w:tc>
        <w:tc>
          <w:tcPr>
            <w:tcW w:w="1440" w:type="dxa"/>
          </w:tcPr>
          <w:p w:rsidR="004B498E" w:rsidRPr="006D4841" w:rsidRDefault="004B498E" w:rsidP="00D01091">
            <w:pPr>
              <w:spacing w:before="0" w:line="480" w:lineRule="auto"/>
              <w:jc w:val="both"/>
              <w:rPr>
                <w:sz w:val="24"/>
                <w:szCs w:val="24"/>
              </w:rPr>
            </w:pPr>
            <w:r w:rsidRPr="006D4841">
              <w:rPr>
                <w:sz w:val="24"/>
                <w:szCs w:val="24"/>
              </w:rPr>
              <w:t>0.7</w:t>
            </w:r>
          </w:p>
        </w:tc>
        <w:tc>
          <w:tcPr>
            <w:tcW w:w="1440" w:type="dxa"/>
          </w:tcPr>
          <w:p w:rsidR="004B498E" w:rsidRPr="006D4841" w:rsidRDefault="004B498E" w:rsidP="00D01091">
            <w:pPr>
              <w:spacing w:before="0" w:line="480" w:lineRule="auto"/>
              <w:jc w:val="both"/>
              <w:rPr>
                <w:sz w:val="24"/>
                <w:szCs w:val="24"/>
              </w:rPr>
            </w:pPr>
            <w:r w:rsidRPr="006D4841">
              <w:rPr>
                <w:sz w:val="24"/>
                <w:szCs w:val="24"/>
              </w:rPr>
              <w:t>0.5</w:t>
            </w:r>
          </w:p>
        </w:tc>
      </w:tr>
      <w:tr w:rsidR="004B498E" w:rsidRPr="006D4841" w:rsidTr="00E33D56">
        <w:tc>
          <w:tcPr>
            <w:tcW w:w="2268"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63.2±9.2</w:t>
            </w:r>
          </w:p>
        </w:tc>
        <w:tc>
          <w:tcPr>
            <w:tcW w:w="1710" w:type="dxa"/>
          </w:tcPr>
          <w:p w:rsidR="004B498E" w:rsidRPr="006D4841" w:rsidRDefault="004B498E" w:rsidP="00D01091">
            <w:pPr>
              <w:spacing w:before="0" w:line="480" w:lineRule="auto"/>
              <w:jc w:val="both"/>
              <w:rPr>
                <w:sz w:val="24"/>
                <w:szCs w:val="24"/>
              </w:rPr>
            </w:pPr>
            <w:r w:rsidRPr="006D4841">
              <w:rPr>
                <w:sz w:val="24"/>
                <w:szCs w:val="24"/>
              </w:rPr>
              <w:t>65.2±10.2</w:t>
            </w:r>
          </w:p>
        </w:tc>
        <w:tc>
          <w:tcPr>
            <w:tcW w:w="1440" w:type="dxa"/>
          </w:tcPr>
          <w:p w:rsidR="004B498E" w:rsidRPr="006D4841" w:rsidRDefault="004B498E" w:rsidP="00D01091">
            <w:pPr>
              <w:spacing w:before="0" w:line="480" w:lineRule="auto"/>
              <w:jc w:val="both"/>
              <w:rPr>
                <w:sz w:val="24"/>
                <w:szCs w:val="24"/>
              </w:rPr>
            </w:pPr>
            <w:r w:rsidRPr="006D4841">
              <w:rPr>
                <w:sz w:val="24"/>
                <w:szCs w:val="24"/>
              </w:rPr>
              <w:t>0.5</w:t>
            </w:r>
          </w:p>
        </w:tc>
        <w:tc>
          <w:tcPr>
            <w:tcW w:w="1440" w:type="dxa"/>
          </w:tcPr>
          <w:p w:rsidR="004B498E" w:rsidRPr="006D4841" w:rsidRDefault="004B498E" w:rsidP="00D01091">
            <w:pPr>
              <w:spacing w:before="0" w:line="480" w:lineRule="auto"/>
              <w:jc w:val="both"/>
              <w:rPr>
                <w:sz w:val="24"/>
                <w:szCs w:val="24"/>
              </w:rPr>
            </w:pPr>
            <w:r w:rsidRPr="006D4841">
              <w:rPr>
                <w:sz w:val="24"/>
                <w:szCs w:val="24"/>
              </w:rPr>
              <w:t>0.7</w:t>
            </w:r>
          </w:p>
        </w:tc>
      </w:tr>
      <w:tr w:rsidR="004B498E" w:rsidRPr="006D4841" w:rsidTr="00E33D56">
        <w:tc>
          <w:tcPr>
            <w:tcW w:w="2268" w:type="dxa"/>
          </w:tcPr>
          <w:p w:rsidR="004B498E" w:rsidRPr="006D4841" w:rsidRDefault="004B498E" w:rsidP="00D01091">
            <w:pPr>
              <w:spacing w:before="0" w:line="480" w:lineRule="auto"/>
              <w:jc w:val="both"/>
              <w:rPr>
                <w:sz w:val="24"/>
                <w:szCs w:val="24"/>
              </w:rPr>
            </w:pPr>
            <w:r w:rsidRPr="006D4841">
              <w:rPr>
                <w:sz w:val="24"/>
                <w:szCs w:val="24"/>
              </w:rPr>
              <w:t>ALBUMIN</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49.8±7.2</w:t>
            </w:r>
          </w:p>
        </w:tc>
        <w:tc>
          <w:tcPr>
            <w:tcW w:w="1710" w:type="dxa"/>
          </w:tcPr>
          <w:p w:rsidR="004B498E" w:rsidRPr="006D4841" w:rsidRDefault="004B498E" w:rsidP="00D01091">
            <w:pPr>
              <w:spacing w:before="0" w:line="480" w:lineRule="auto"/>
              <w:jc w:val="both"/>
              <w:rPr>
                <w:sz w:val="24"/>
                <w:szCs w:val="24"/>
              </w:rPr>
            </w:pPr>
            <w:r w:rsidRPr="006D4841">
              <w:rPr>
                <w:sz w:val="24"/>
                <w:szCs w:val="24"/>
              </w:rPr>
              <w:t>48.9±3.6</w:t>
            </w:r>
          </w:p>
        </w:tc>
        <w:tc>
          <w:tcPr>
            <w:tcW w:w="1440" w:type="dxa"/>
          </w:tcPr>
          <w:p w:rsidR="004B498E" w:rsidRPr="006D4841" w:rsidRDefault="004B498E" w:rsidP="00D01091">
            <w:pPr>
              <w:spacing w:before="0" w:line="480" w:lineRule="auto"/>
              <w:jc w:val="both"/>
              <w:rPr>
                <w:sz w:val="24"/>
                <w:szCs w:val="24"/>
              </w:rPr>
            </w:pPr>
            <w:r w:rsidRPr="006D4841">
              <w:rPr>
                <w:sz w:val="24"/>
                <w:szCs w:val="24"/>
              </w:rPr>
              <w:t>0.4</w:t>
            </w:r>
          </w:p>
        </w:tc>
        <w:tc>
          <w:tcPr>
            <w:tcW w:w="1440" w:type="dxa"/>
          </w:tcPr>
          <w:p w:rsidR="004B498E" w:rsidRPr="006D4841" w:rsidRDefault="004B498E" w:rsidP="00D01091">
            <w:pPr>
              <w:spacing w:before="0" w:line="480" w:lineRule="auto"/>
              <w:jc w:val="both"/>
              <w:rPr>
                <w:sz w:val="24"/>
                <w:szCs w:val="24"/>
              </w:rPr>
            </w:pPr>
            <w:r w:rsidRPr="006D4841">
              <w:rPr>
                <w:sz w:val="24"/>
                <w:szCs w:val="24"/>
              </w:rPr>
              <w:t>0.7</w:t>
            </w:r>
          </w:p>
        </w:tc>
      </w:tr>
      <w:tr w:rsidR="004B498E" w:rsidRPr="006D4841" w:rsidTr="00E33D56">
        <w:tc>
          <w:tcPr>
            <w:tcW w:w="2268"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800" w:type="dxa"/>
          </w:tcPr>
          <w:p w:rsidR="004B498E" w:rsidRPr="006D4841" w:rsidRDefault="004B498E" w:rsidP="00D01091">
            <w:pPr>
              <w:spacing w:before="0" w:line="480" w:lineRule="auto"/>
              <w:jc w:val="both"/>
              <w:rPr>
                <w:sz w:val="24"/>
                <w:szCs w:val="24"/>
              </w:rPr>
            </w:pPr>
            <w:r w:rsidRPr="006D4841">
              <w:rPr>
                <w:sz w:val="24"/>
                <w:szCs w:val="24"/>
              </w:rPr>
              <w:t>50.0±6.5</w:t>
            </w:r>
          </w:p>
        </w:tc>
        <w:tc>
          <w:tcPr>
            <w:tcW w:w="1710" w:type="dxa"/>
          </w:tcPr>
          <w:p w:rsidR="004B498E" w:rsidRPr="006D4841" w:rsidRDefault="004B498E" w:rsidP="00D01091">
            <w:pPr>
              <w:spacing w:before="0" w:line="480" w:lineRule="auto"/>
              <w:jc w:val="both"/>
              <w:rPr>
                <w:sz w:val="24"/>
                <w:szCs w:val="24"/>
              </w:rPr>
            </w:pPr>
            <w:r w:rsidRPr="006D4841">
              <w:rPr>
                <w:sz w:val="24"/>
                <w:szCs w:val="24"/>
              </w:rPr>
              <w:t>51.8±6.7</w:t>
            </w:r>
          </w:p>
        </w:tc>
        <w:tc>
          <w:tcPr>
            <w:tcW w:w="1440" w:type="dxa"/>
          </w:tcPr>
          <w:p w:rsidR="004B498E" w:rsidRPr="006D4841" w:rsidRDefault="004B498E" w:rsidP="00D01091">
            <w:pPr>
              <w:spacing w:before="0" w:line="480" w:lineRule="auto"/>
              <w:jc w:val="both"/>
              <w:rPr>
                <w:sz w:val="24"/>
                <w:szCs w:val="24"/>
              </w:rPr>
            </w:pPr>
            <w:r w:rsidRPr="006D4841">
              <w:rPr>
                <w:sz w:val="24"/>
                <w:szCs w:val="24"/>
              </w:rPr>
              <w:t>0.6</w:t>
            </w:r>
          </w:p>
        </w:tc>
        <w:tc>
          <w:tcPr>
            <w:tcW w:w="1440" w:type="dxa"/>
          </w:tcPr>
          <w:p w:rsidR="004B498E" w:rsidRPr="006D4841" w:rsidRDefault="004B498E" w:rsidP="00D01091">
            <w:pPr>
              <w:spacing w:before="0" w:line="480" w:lineRule="auto"/>
              <w:jc w:val="both"/>
              <w:rPr>
                <w:sz w:val="24"/>
                <w:szCs w:val="24"/>
              </w:rPr>
            </w:pPr>
            <w:r w:rsidRPr="006D4841">
              <w:rPr>
                <w:sz w:val="24"/>
                <w:szCs w:val="24"/>
              </w:rPr>
              <w:t>0.6</w:t>
            </w:r>
          </w:p>
        </w:tc>
      </w:tr>
    </w:tbl>
    <w:p w:rsidR="005D62F7" w:rsidRPr="00E60997" w:rsidRDefault="00E60997" w:rsidP="008E4555">
      <w:pPr>
        <w:rPr>
          <w:b/>
          <w:sz w:val="20"/>
          <w:szCs w:val="20"/>
        </w:rPr>
      </w:pPr>
      <w:r>
        <w:rPr>
          <w:b/>
          <w:sz w:val="20"/>
          <w:szCs w:val="20"/>
        </w:rPr>
        <w:t>T</w:t>
      </w:r>
      <w:r w:rsidRPr="00E60997">
        <w:rPr>
          <w:b/>
          <w:sz w:val="20"/>
          <w:szCs w:val="20"/>
        </w:rPr>
        <w:t>he mean distribution of liver function parameters in the control and test group</w:t>
      </w:r>
    </w:p>
    <w:p w:rsidR="000F74A6" w:rsidRPr="00E60997" w:rsidRDefault="000F74A6" w:rsidP="004B498E">
      <w:pPr>
        <w:jc w:val="both"/>
        <w:rPr>
          <w:sz w:val="20"/>
          <w:szCs w:val="20"/>
        </w:rPr>
      </w:pPr>
    </w:p>
    <w:p w:rsidR="000F74A6" w:rsidRDefault="000F74A6" w:rsidP="004B498E">
      <w:pPr>
        <w:jc w:val="both"/>
        <w:rPr>
          <w:sz w:val="24"/>
          <w:szCs w:val="24"/>
        </w:rPr>
      </w:pPr>
    </w:p>
    <w:p w:rsidR="00E60997" w:rsidRDefault="00E60997" w:rsidP="004B498E">
      <w:pPr>
        <w:jc w:val="both"/>
        <w:rPr>
          <w:sz w:val="24"/>
          <w:szCs w:val="24"/>
        </w:rPr>
      </w:pPr>
    </w:p>
    <w:p w:rsidR="00E60997" w:rsidRDefault="00E60997" w:rsidP="004B498E">
      <w:pPr>
        <w:jc w:val="both"/>
        <w:rPr>
          <w:sz w:val="24"/>
          <w:szCs w:val="24"/>
        </w:rPr>
      </w:pPr>
    </w:p>
    <w:p w:rsidR="00E60997" w:rsidRDefault="00E60997" w:rsidP="004B498E">
      <w:pPr>
        <w:jc w:val="both"/>
        <w:rPr>
          <w:sz w:val="24"/>
          <w:szCs w:val="24"/>
        </w:rPr>
      </w:pPr>
    </w:p>
    <w:p w:rsidR="004B498E" w:rsidRPr="00576338" w:rsidRDefault="004B498E" w:rsidP="004B498E">
      <w:pPr>
        <w:jc w:val="both"/>
        <w:rPr>
          <w:sz w:val="24"/>
          <w:szCs w:val="24"/>
        </w:rPr>
      </w:pPr>
      <w:proofErr w:type="gramStart"/>
      <w:r w:rsidRPr="00576338">
        <w:rPr>
          <w:sz w:val="24"/>
          <w:szCs w:val="24"/>
        </w:rPr>
        <w:lastRenderedPageBreak/>
        <w:t>TABLE 11.</w:t>
      </w:r>
      <w:proofErr w:type="gramEnd"/>
    </w:p>
    <w:p w:rsidR="004B498E" w:rsidRPr="005D62F7" w:rsidRDefault="004B498E" w:rsidP="000F74A6">
      <w:pPr>
        <w:jc w:val="both"/>
        <w:rPr>
          <w:sz w:val="24"/>
          <w:szCs w:val="24"/>
        </w:rPr>
      </w:pPr>
      <w:r w:rsidRPr="00576338">
        <w:rPr>
          <w:sz w:val="24"/>
          <w:szCs w:val="24"/>
        </w:rPr>
        <w:t>.</w:t>
      </w:r>
    </w:p>
    <w:tbl>
      <w:tblPr>
        <w:tblW w:w="10274" w:type="dxa"/>
        <w:tblInd w:w="-176" w:type="dxa"/>
        <w:tblLook w:val="04A0" w:firstRow="1" w:lastRow="0" w:firstColumn="1" w:lastColumn="0" w:noHBand="0" w:noVBand="1"/>
      </w:tblPr>
      <w:tblGrid>
        <w:gridCol w:w="2444"/>
        <w:gridCol w:w="1440"/>
        <w:gridCol w:w="1800"/>
        <w:gridCol w:w="1710"/>
        <w:gridCol w:w="1440"/>
        <w:gridCol w:w="1440"/>
      </w:tblGrid>
      <w:tr w:rsidR="004B498E" w:rsidRPr="006D4841" w:rsidTr="00B447B2">
        <w:tc>
          <w:tcPr>
            <w:tcW w:w="2444" w:type="dxa"/>
          </w:tcPr>
          <w:p w:rsidR="004B498E" w:rsidRPr="006D4841" w:rsidRDefault="004B498E" w:rsidP="000F74A6">
            <w:pPr>
              <w:spacing w:before="0" w:line="240" w:lineRule="auto"/>
              <w:jc w:val="both"/>
            </w:pPr>
            <w:r w:rsidRPr="006D4841">
              <w:t xml:space="preserve">PARAMETERS </w:t>
            </w:r>
          </w:p>
        </w:tc>
        <w:tc>
          <w:tcPr>
            <w:tcW w:w="1440" w:type="dxa"/>
          </w:tcPr>
          <w:p w:rsidR="004B498E" w:rsidRPr="006D4841" w:rsidRDefault="004B498E" w:rsidP="000F74A6">
            <w:pPr>
              <w:spacing w:before="0" w:line="240" w:lineRule="auto"/>
              <w:jc w:val="both"/>
            </w:pPr>
            <w:r w:rsidRPr="006D4841">
              <w:t>TIME</w:t>
            </w:r>
          </w:p>
        </w:tc>
        <w:tc>
          <w:tcPr>
            <w:tcW w:w="1800" w:type="dxa"/>
          </w:tcPr>
          <w:p w:rsidR="004B498E" w:rsidRDefault="004B498E" w:rsidP="000F74A6">
            <w:pPr>
              <w:spacing w:before="0" w:line="240" w:lineRule="auto"/>
              <w:jc w:val="both"/>
            </w:pPr>
            <w:r w:rsidRPr="006D4841">
              <w:t>CONTROL</w:t>
            </w:r>
          </w:p>
          <w:p w:rsidR="000F74A6" w:rsidRPr="006D4841" w:rsidRDefault="000F74A6" w:rsidP="000F74A6">
            <w:pPr>
              <w:spacing w:before="0" w:line="240" w:lineRule="auto"/>
              <w:jc w:val="both"/>
            </w:pPr>
          </w:p>
        </w:tc>
        <w:tc>
          <w:tcPr>
            <w:tcW w:w="1710" w:type="dxa"/>
          </w:tcPr>
          <w:p w:rsidR="004B498E" w:rsidRPr="006D4841" w:rsidRDefault="004B498E" w:rsidP="000F74A6">
            <w:pPr>
              <w:spacing w:before="0" w:line="240" w:lineRule="auto"/>
              <w:jc w:val="both"/>
            </w:pPr>
            <w:r w:rsidRPr="006D4841">
              <w:t>TEST</w:t>
            </w:r>
          </w:p>
        </w:tc>
        <w:tc>
          <w:tcPr>
            <w:tcW w:w="1440" w:type="dxa"/>
          </w:tcPr>
          <w:p w:rsidR="004B498E" w:rsidRPr="006D4841" w:rsidRDefault="004B498E" w:rsidP="000F74A6">
            <w:pPr>
              <w:spacing w:before="0" w:line="240" w:lineRule="auto"/>
              <w:jc w:val="both"/>
            </w:pPr>
            <w:r w:rsidRPr="006D4841">
              <w:t xml:space="preserve">T-TEST </w:t>
            </w:r>
          </w:p>
        </w:tc>
        <w:tc>
          <w:tcPr>
            <w:tcW w:w="1440" w:type="dxa"/>
          </w:tcPr>
          <w:p w:rsidR="004B498E" w:rsidRPr="006D4841" w:rsidRDefault="004B498E" w:rsidP="000F74A6">
            <w:pPr>
              <w:spacing w:before="0" w:line="240" w:lineRule="auto"/>
              <w:jc w:val="both"/>
            </w:pPr>
            <w:r w:rsidRPr="006D4841">
              <w:t>PV</w:t>
            </w:r>
          </w:p>
        </w:tc>
      </w:tr>
      <w:tr w:rsidR="004B498E" w:rsidRPr="006D4841" w:rsidTr="00B447B2">
        <w:tc>
          <w:tcPr>
            <w:tcW w:w="2444" w:type="dxa"/>
          </w:tcPr>
          <w:p w:rsidR="004B498E" w:rsidRPr="006D4841" w:rsidRDefault="004B498E" w:rsidP="000F74A6">
            <w:pPr>
              <w:spacing w:before="0" w:line="480" w:lineRule="auto"/>
              <w:jc w:val="both"/>
              <w:rPr>
                <w:sz w:val="24"/>
                <w:szCs w:val="24"/>
              </w:rPr>
            </w:pPr>
            <w:r w:rsidRPr="006D4841">
              <w:rPr>
                <w:sz w:val="24"/>
                <w:szCs w:val="24"/>
              </w:rPr>
              <w:t>UREA</w:t>
            </w:r>
          </w:p>
        </w:tc>
        <w:tc>
          <w:tcPr>
            <w:tcW w:w="1440" w:type="dxa"/>
          </w:tcPr>
          <w:p w:rsidR="004B498E" w:rsidRPr="006D4841" w:rsidRDefault="004B498E" w:rsidP="000F74A6">
            <w:pPr>
              <w:spacing w:before="0" w:line="480" w:lineRule="auto"/>
              <w:jc w:val="both"/>
              <w:rPr>
                <w:sz w:val="24"/>
                <w:szCs w:val="24"/>
              </w:rPr>
            </w:pPr>
            <w:r w:rsidRPr="006D4841">
              <w:rPr>
                <w:sz w:val="24"/>
                <w:szCs w:val="24"/>
              </w:rPr>
              <w:t>3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5.3±1.4</w:t>
            </w:r>
          </w:p>
        </w:tc>
        <w:tc>
          <w:tcPr>
            <w:tcW w:w="1710" w:type="dxa"/>
          </w:tcPr>
          <w:p w:rsidR="004B498E" w:rsidRPr="006D4841" w:rsidRDefault="004B498E" w:rsidP="000F74A6">
            <w:pPr>
              <w:spacing w:before="0" w:line="480" w:lineRule="auto"/>
              <w:jc w:val="both"/>
              <w:rPr>
                <w:sz w:val="24"/>
                <w:szCs w:val="24"/>
              </w:rPr>
            </w:pPr>
            <w:r w:rsidRPr="006D4841">
              <w:rPr>
                <w:sz w:val="24"/>
                <w:szCs w:val="24"/>
              </w:rPr>
              <w:t>6.5±1.2</w:t>
            </w:r>
          </w:p>
        </w:tc>
        <w:tc>
          <w:tcPr>
            <w:tcW w:w="1440" w:type="dxa"/>
          </w:tcPr>
          <w:p w:rsidR="004B498E" w:rsidRPr="006D4841" w:rsidRDefault="004B498E" w:rsidP="000F74A6">
            <w:pPr>
              <w:spacing w:before="0" w:line="480" w:lineRule="auto"/>
              <w:jc w:val="both"/>
              <w:rPr>
                <w:sz w:val="24"/>
                <w:szCs w:val="24"/>
              </w:rPr>
            </w:pPr>
            <w:r w:rsidRPr="006D4841">
              <w:rPr>
                <w:sz w:val="24"/>
                <w:szCs w:val="24"/>
              </w:rPr>
              <w:t>2.1</w:t>
            </w:r>
          </w:p>
        </w:tc>
        <w:tc>
          <w:tcPr>
            <w:tcW w:w="1440" w:type="dxa"/>
          </w:tcPr>
          <w:p w:rsidR="004B498E" w:rsidRPr="006D4841" w:rsidRDefault="004B498E" w:rsidP="000F74A6">
            <w:pPr>
              <w:spacing w:before="0" w:line="480" w:lineRule="auto"/>
              <w:jc w:val="both"/>
              <w:rPr>
                <w:sz w:val="24"/>
                <w:szCs w:val="24"/>
              </w:rPr>
            </w:pPr>
            <w:r w:rsidRPr="006D4841">
              <w:rPr>
                <w:sz w:val="24"/>
                <w:szCs w:val="24"/>
              </w:rPr>
              <w:t>0.05</w:t>
            </w:r>
          </w:p>
        </w:tc>
      </w:tr>
      <w:tr w:rsidR="004B498E" w:rsidRPr="006D4841" w:rsidTr="00B447B2">
        <w:tc>
          <w:tcPr>
            <w:tcW w:w="2444" w:type="dxa"/>
          </w:tcPr>
          <w:p w:rsidR="004B498E" w:rsidRPr="006D4841" w:rsidRDefault="004B498E" w:rsidP="000F74A6">
            <w:pPr>
              <w:spacing w:before="0" w:line="480" w:lineRule="auto"/>
              <w:jc w:val="both"/>
              <w:rPr>
                <w:sz w:val="24"/>
                <w:szCs w:val="24"/>
              </w:rPr>
            </w:pPr>
          </w:p>
        </w:tc>
        <w:tc>
          <w:tcPr>
            <w:tcW w:w="1440" w:type="dxa"/>
          </w:tcPr>
          <w:p w:rsidR="004B498E" w:rsidRPr="006D4841" w:rsidRDefault="004B498E" w:rsidP="000F74A6">
            <w:pPr>
              <w:spacing w:before="0" w:line="480" w:lineRule="auto"/>
              <w:jc w:val="both"/>
              <w:rPr>
                <w:sz w:val="24"/>
                <w:szCs w:val="24"/>
              </w:rPr>
            </w:pPr>
            <w:r w:rsidRPr="006D4841">
              <w:rPr>
                <w:sz w:val="24"/>
                <w:szCs w:val="24"/>
              </w:rPr>
              <w:t>6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5.5±1.4</w:t>
            </w:r>
          </w:p>
        </w:tc>
        <w:tc>
          <w:tcPr>
            <w:tcW w:w="1710" w:type="dxa"/>
          </w:tcPr>
          <w:p w:rsidR="004B498E" w:rsidRPr="006D4841" w:rsidRDefault="004B498E" w:rsidP="000F74A6">
            <w:pPr>
              <w:spacing w:before="0" w:line="480" w:lineRule="auto"/>
              <w:jc w:val="both"/>
              <w:rPr>
                <w:sz w:val="24"/>
                <w:szCs w:val="24"/>
              </w:rPr>
            </w:pPr>
            <w:r w:rsidRPr="006D4841">
              <w:rPr>
                <w:sz w:val="24"/>
                <w:szCs w:val="24"/>
              </w:rPr>
              <w:t>5.9±1.1</w:t>
            </w:r>
          </w:p>
        </w:tc>
        <w:tc>
          <w:tcPr>
            <w:tcW w:w="1440" w:type="dxa"/>
          </w:tcPr>
          <w:p w:rsidR="004B498E" w:rsidRPr="006D4841" w:rsidRDefault="004B498E" w:rsidP="000F74A6">
            <w:pPr>
              <w:spacing w:before="0" w:line="480" w:lineRule="auto"/>
              <w:jc w:val="both"/>
              <w:rPr>
                <w:sz w:val="24"/>
                <w:szCs w:val="24"/>
              </w:rPr>
            </w:pPr>
            <w:r w:rsidRPr="006D4841">
              <w:rPr>
                <w:sz w:val="24"/>
                <w:szCs w:val="24"/>
              </w:rPr>
              <w:t>0.7</w:t>
            </w:r>
          </w:p>
        </w:tc>
        <w:tc>
          <w:tcPr>
            <w:tcW w:w="1440" w:type="dxa"/>
          </w:tcPr>
          <w:p w:rsidR="004B498E" w:rsidRPr="006D4841" w:rsidRDefault="004B498E" w:rsidP="000F74A6">
            <w:pPr>
              <w:spacing w:before="0" w:line="480" w:lineRule="auto"/>
              <w:jc w:val="both"/>
              <w:rPr>
                <w:sz w:val="24"/>
                <w:szCs w:val="24"/>
              </w:rPr>
            </w:pPr>
            <w:r w:rsidRPr="006D4841">
              <w:rPr>
                <w:sz w:val="24"/>
                <w:szCs w:val="24"/>
              </w:rPr>
              <w:t>0.50</w:t>
            </w:r>
          </w:p>
        </w:tc>
      </w:tr>
      <w:tr w:rsidR="004B498E" w:rsidRPr="006D4841" w:rsidTr="00B447B2">
        <w:tc>
          <w:tcPr>
            <w:tcW w:w="2444" w:type="dxa"/>
          </w:tcPr>
          <w:p w:rsidR="004B498E" w:rsidRPr="006D4841" w:rsidRDefault="004B498E" w:rsidP="000F74A6">
            <w:pPr>
              <w:spacing w:before="0" w:line="480" w:lineRule="auto"/>
              <w:jc w:val="both"/>
              <w:rPr>
                <w:sz w:val="24"/>
                <w:szCs w:val="24"/>
              </w:rPr>
            </w:pPr>
            <w:r w:rsidRPr="006D4841">
              <w:rPr>
                <w:sz w:val="24"/>
                <w:szCs w:val="24"/>
              </w:rPr>
              <w:t>CREATININE</w:t>
            </w:r>
          </w:p>
        </w:tc>
        <w:tc>
          <w:tcPr>
            <w:tcW w:w="1440" w:type="dxa"/>
          </w:tcPr>
          <w:p w:rsidR="004B498E" w:rsidRPr="006D4841" w:rsidRDefault="004B498E" w:rsidP="000F74A6">
            <w:pPr>
              <w:spacing w:before="0" w:line="480" w:lineRule="auto"/>
              <w:jc w:val="both"/>
              <w:rPr>
                <w:sz w:val="24"/>
                <w:szCs w:val="24"/>
              </w:rPr>
            </w:pPr>
            <w:r w:rsidRPr="006D4841">
              <w:rPr>
                <w:sz w:val="24"/>
                <w:szCs w:val="24"/>
              </w:rPr>
              <w:t>3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83.2±14.2</w:t>
            </w:r>
          </w:p>
        </w:tc>
        <w:tc>
          <w:tcPr>
            <w:tcW w:w="1710" w:type="dxa"/>
          </w:tcPr>
          <w:p w:rsidR="004B498E" w:rsidRPr="006D4841" w:rsidRDefault="004B498E" w:rsidP="000F74A6">
            <w:pPr>
              <w:spacing w:before="0" w:line="480" w:lineRule="auto"/>
              <w:jc w:val="both"/>
              <w:rPr>
                <w:sz w:val="24"/>
                <w:szCs w:val="24"/>
              </w:rPr>
            </w:pPr>
            <w:r w:rsidRPr="006D4841">
              <w:rPr>
                <w:sz w:val="24"/>
                <w:szCs w:val="24"/>
              </w:rPr>
              <w:t>88.8±22.7</w:t>
            </w:r>
          </w:p>
        </w:tc>
        <w:tc>
          <w:tcPr>
            <w:tcW w:w="1440" w:type="dxa"/>
          </w:tcPr>
          <w:p w:rsidR="004B498E" w:rsidRPr="006D4841" w:rsidRDefault="004B498E" w:rsidP="000F74A6">
            <w:pPr>
              <w:spacing w:before="0" w:line="480" w:lineRule="auto"/>
              <w:jc w:val="both"/>
              <w:rPr>
                <w:sz w:val="24"/>
                <w:szCs w:val="24"/>
              </w:rPr>
            </w:pPr>
            <w:r w:rsidRPr="006D4841">
              <w:rPr>
                <w:sz w:val="24"/>
                <w:szCs w:val="24"/>
              </w:rPr>
              <w:t>0.7</w:t>
            </w:r>
          </w:p>
        </w:tc>
        <w:tc>
          <w:tcPr>
            <w:tcW w:w="1440" w:type="dxa"/>
          </w:tcPr>
          <w:p w:rsidR="004B498E" w:rsidRPr="006D4841" w:rsidRDefault="004B498E" w:rsidP="000F74A6">
            <w:pPr>
              <w:spacing w:before="0" w:line="480" w:lineRule="auto"/>
              <w:jc w:val="both"/>
              <w:rPr>
                <w:sz w:val="24"/>
                <w:szCs w:val="24"/>
              </w:rPr>
            </w:pPr>
            <w:r w:rsidRPr="006D4841">
              <w:rPr>
                <w:sz w:val="24"/>
                <w:szCs w:val="24"/>
              </w:rPr>
              <w:t>0.5</w:t>
            </w:r>
          </w:p>
        </w:tc>
      </w:tr>
      <w:tr w:rsidR="004B498E" w:rsidRPr="006D4841" w:rsidTr="00B447B2">
        <w:tc>
          <w:tcPr>
            <w:tcW w:w="2444" w:type="dxa"/>
          </w:tcPr>
          <w:p w:rsidR="004B498E" w:rsidRPr="006D4841" w:rsidRDefault="004B498E" w:rsidP="000F74A6">
            <w:pPr>
              <w:spacing w:before="0" w:line="480" w:lineRule="auto"/>
              <w:jc w:val="both"/>
              <w:rPr>
                <w:sz w:val="24"/>
                <w:szCs w:val="24"/>
              </w:rPr>
            </w:pPr>
          </w:p>
        </w:tc>
        <w:tc>
          <w:tcPr>
            <w:tcW w:w="1440" w:type="dxa"/>
          </w:tcPr>
          <w:p w:rsidR="004B498E" w:rsidRPr="006D4841" w:rsidRDefault="004B498E" w:rsidP="000F74A6">
            <w:pPr>
              <w:spacing w:before="0" w:line="480" w:lineRule="auto"/>
              <w:jc w:val="both"/>
              <w:rPr>
                <w:sz w:val="24"/>
                <w:szCs w:val="24"/>
              </w:rPr>
            </w:pPr>
            <w:r w:rsidRPr="006D4841">
              <w:rPr>
                <w:sz w:val="24"/>
                <w:szCs w:val="24"/>
              </w:rPr>
              <w:t>6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88.0±12.8</w:t>
            </w:r>
          </w:p>
        </w:tc>
        <w:tc>
          <w:tcPr>
            <w:tcW w:w="1710" w:type="dxa"/>
          </w:tcPr>
          <w:p w:rsidR="004B498E" w:rsidRPr="006D4841" w:rsidRDefault="004B498E" w:rsidP="000F74A6">
            <w:pPr>
              <w:spacing w:before="0" w:line="480" w:lineRule="auto"/>
              <w:jc w:val="both"/>
              <w:rPr>
                <w:sz w:val="24"/>
                <w:szCs w:val="24"/>
              </w:rPr>
            </w:pPr>
            <w:r w:rsidRPr="006D4841">
              <w:rPr>
                <w:sz w:val="24"/>
                <w:szCs w:val="24"/>
              </w:rPr>
              <w:t>88.6±20.5</w:t>
            </w:r>
          </w:p>
        </w:tc>
        <w:tc>
          <w:tcPr>
            <w:tcW w:w="1440" w:type="dxa"/>
          </w:tcPr>
          <w:p w:rsidR="004B498E" w:rsidRPr="006D4841" w:rsidRDefault="004B498E" w:rsidP="000F74A6">
            <w:pPr>
              <w:spacing w:before="0" w:line="480" w:lineRule="auto"/>
              <w:jc w:val="both"/>
              <w:rPr>
                <w:sz w:val="24"/>
                <w:szCs w:val="24"/>
              </w:rPr>
            </w:pPr>
            <w:r w:rsidRPr="006D4841">
              <w:rPr>
                <w:sz w:val="24"/>
                <w:szCs w:val="24"/>
              </w:rPr>
              <w:t>1.2</w:t>
            </w:r>
          </w:p>
        </w:tc>
        <w:tc>
          <w:tcPr>
            <w:tcW w:w="1440" w:type="dxa"/>
          </w:tcPr>
          <w:p w:rsidR="004B498E" w:rsidRPr="006D4841" w:rsidRDefault="004B498E" w:rsidP="000F74A6">
            <w:pPr>
              <w:spacing w:before="0" w:line="480" w:lineRule="auto"/>
              <w:jc w:val="both"/>
              <w:rPr>
                <w:sz w:val="24"/>
                <w:szCs w:val="24"/>
              </w:rPr>
            </w:pPr>
            <w:r w:rsidRPr="006D4841">
              <w:rPr>
                <w:sz w:val="24"/>
                <w:szCs w:val="24"/>
              </w:rPr>
              <w:t>0.9</w:t>
            </w:r>
          </w:p>
        </w:tc>
      </w:tr>
      <w:tr w:rsidR="004B498E" w:rsidRPr="006D4841" w:rsidTr="00B447B2">
        <w:tc>
          <w:tcPr>
            <w:tcW w:w="2444" w:type="dxa"/>
          </w:tcPr>
          <w:p w:rsidR="004B498E" w:rsidRPr="006D4841" w:rsidRDefault="004B498E" w:rsidP="000F74A6">
            <w:pPr>
              <w:spacing w:before="0" w:line="480" w:lineRule="auto"/>
              <w:jc w:val="both"/>
              <w:rPr>
                <w:sz w:val="24"/>
                <w:szCs w:val="24"/>
              </w:rPr>
            </w:pPr>
            <w:r w:rsidRPr="006D4841">
              <w:rPr>
                <w:sz w:val="24"/>
                <w:szCs w:val="24"/>
              </w:rPr>
              <w:t>SODIUM (Na)</w:t>
            </w:r>
          </w:p>
        </w:tc>
        <w:tc>
          <w:tcPr>
            <w:tcW w:w="1440" w:type="dxa"/>
          </w:tcPr>
          <w:p w:rsidR="004B498E" w:rsidRPr="006D4841" w:rsidRDefault="004B498E" w:rsidP="000F74A6">
            <w:pPr>
              <w:spacing w:before="0" w:line="480" w:lineRule="auto"/>
              <w:jc w:val="both"/>
              <w:rPr>
                <w:sz w:val="24"/>
                <w:szCs w:val="24"/>
              </w:rPr>
            </w:pPr>
            <w:r w:rsidRPr="006D4841">
              <w:rPr>
                <w:sz w:val="24"/>
                <w:szCs w:val="24"/>
              </w:rPr>
              <w:t>3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136.8±2.1</w:t>
            </w:r>
          </w:p>
        </w:tc>
        <w:tc>
          <w:tcPr>
            <w:tcW w:w="1710" w:type="dxa"/>
          </w:tcPr>
          <w:p w:rsidR="004B498E" w:rsidRPr="006D4841" w:rsidRDefault="004B498E" w:rsidP="000F74A6">
            <w:pPr>
              <w:spacing w:before="0" w:line="480" w:lineRule="auto"/>
              <w:jc w:val="both"/>
              <w:rPr>
                <w:sz w:val="24"/>
                <w:szCs w:val="24"/>
              </w:rPr>
            </w:pPr>
            <w:r w:rsidRPr="006D4841">
              <w:rPr>
                <w:sz w:val="24"/>
                <w:szCs w:val="24"/>
              </w:rPr>
              <w:t>137.3±1.9</w:t>
            </w:r>
          </w:p>
        </w:tc>
        <w:tc>
          <w:tcPr>
            <w:tcW w:w="1440" w:type="dxa"/>
          </w:tcPr>
          <w:p w:rsidR="004B498E" w:rsidRPr="006D4841" w:rsidRDefault="004B498E" w:rsidP="000F74A6">
            <w:pPr>
              <w:spacing w:before="0" w:line="480" w:lineRule="auto"/>
              <w:jc w:val="both"/>
              <w:rPr>
                <w:sz w:val="24"/>
                <w:szCs w:val="24"/>
              </w:rPr>
            </w:pPr>
            <w:r w:rsidRPr="006D4841">
              <w:rPr>
                <w:sz w:val="24"/>
                <w:szCs w:val="24"/>
              </w:rPr>
              <w:t>0.6</w:t>
            </w:r>
          </w:p>
        </w:tc>
        <w:tc>
          <w:tcPr>
            <w:tcW w:w="1440" w:type="dxa"/>
          </w:tcPr>
          <w:p w:rsidR="004B498E" w:rsidRPr="006D4841" w:rsidRDefault="004B498E" w:rsidP="000F74A6">
            <w:pPr>
              <w:spacing w:before="0" w:line="480" w:lineRule="auto"/>
              <w:jc w:val="both"/>
              <w:rPr>
                <w:sz w:val="24"/>
                <w:szCs w:val="24"/>
              </w:rPr>
            </w:pPr>
            <w:r w:rsidRPr="006D4841">
              <w:rPr>
                <w:sz w:val="24"/>
                <w:szCs w:val="24"/>
              </w:rPr>
              <w:t>0.6</w:t>
            </w:r>
          </w:p>
        </w:tc>
      </w:tr>
      <w:tr w:rsidR="004B498E" w:rsidRPr="006D4841" w:rsidTr="00B447B2">
        <w:tc>
          <w:tcPr>
            <w:tcW w:w="2444" w:type="dxa"/>
          </w:tcPr>
          <w:p w:rsidR="004B498E" w:rsidRPr="006D4841" w:rsidRDefault="004B498E" w:rsidP="000F74A6">
            <w:pPr>
              <w:spacing w:before="0" w:line="480" w:lineRule="auto"/>
              <w:jc w:val="both"/>
              <w:rPr>
                <w:sz w:val="24"/>
                <w:szCs w:val="24"/>
              </w:rPr>
            </w:pPr>
          </w:p>
        </w:tc>
        <w:tc>
          <w:tcPr>
            <w:tcW w:w="1440" w:type="dxa"/>
          </w:tcPr>
          <w:p w:rsidR="004B498E" w:rsidRPr="006D4841" w:rsidRDefault="004B498E" w:rsidP="000F74A6">
            <w:pPr>
              <w:spacing w:before="0" w:line="480" w:lineRule="auto"/>
              <w:jc w:val="both"/>
              <w:rPr>
                <w:sz w:val="24"/>
                <w:szCs w:val="24"/>
              </w:rPr>
            </w:pPr>
            <w:r w:rsidRPr="006D4841">
              <w:rPr>
                <w:sz w:val="24"/>
                <w:szCs w:val="24"/>
              </w:rPr>
              <w:t>6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136.1±1.5</w:t>
            </w:r>
          </w:p>
        </w:tc>
        <w:tc>
          <w:tcPr>
            <w:tcW w:w="1710" w:type="dxa"/>
          </w:tcPr>
          <w:p w:rsidR="004B498E" w:rsidRPr="006D4841" w:rsidRDefault="004B498E" w:rsidP="000F74A6">
            <w:pPr>
              <w:spacing w:before="0" w:line="480" w:lineRule="auto"/>
              <w:jc w:val="both"/>
              <w:rPr>
                <w:sz w:val="24"/>
                <w:szCs w:val="24"/>
              </w:rPr>
            </w:pPr>
            <w:r w:rsidRPr="006D4841">
              <w:rPr>
                <w:sz w:val="24"/>
                <w:szCs w:val="24"/>
              </w:rPr>
              <w:t>138.3±3.2</w:t>
            </w:r>
          </w:p>
        </w:tc>
        <w:tc>
          <w:tcPr>
            <w:tcW w:w="1440" w:type="dxa"/>
          </w:tcPr>
          <w:p w:rsidR="004B498E" w:rsidRPr="006D4841" w:rsidRDefault="004B498E" w:rsidP="000F74A6">
            <w:pPr>
              <w:spacing w:before="0" w:line="480" w:lineRule="auto"/>
              <w:jc w:val="both"/>
              <w:rPr>
                <w:sz w:val="24"/>
                <w:szCs w:val="24"/>
              </w:rPr>
            </w:pPr>
            <w:r w:rsidRPr="006D4841">
              <w:rPr>
                <w:sz w:val="24"/>
                <w:szCs w:val="24"/>
              </w:rPr>
              <w:t>0.9</w:t>
            </w:r>
          </w:p>
        </w:tc>
        <w:tc>
          <w:tcPr>
            <w:tcW w:w="1440" w:type="dxa"/>
          </w:tcPr>
          <w:p w:rsidR="004B498E" w:rsidRPr="006D4841" w:rsidRDefault="004B498E" w:rsidP="000F74A6">
            <w:pPr>
              <w:spacing w:before="0" w:line="480" w:lineRule="auto"/>
              <w:jc w:val="both"/>
              <w:rPr>
                <w:sz w:val="24"/>
                <w:szCs w:val="24"/>
              </w:rPr>
            </w:pPr>
            <w:r w:rsidRPr="006D4841">
              <w:rPr>
                <w:sz w:val="24"/>
                <w:szCs w:val="24"/>
              </w:rPr>
              <w:t>0.07</w:t>
            </w:r>
          </w:p>
        </w:tc>
      </w:tr>
      <w:tr w:rsidR="004B498E" w:rsidRPr="006D4841" w:rsidTr="00B447B2">
        <w:tc>
          <w:tcPr>
            <w:tcW w:w="2444" w:type="dxa"/>
          </w:tcPr>
          <w:p w:rsidR="004B498E" w:rsidRPr="006D4841" w:rsidRDefault="004B498E" w:rsidP="000F74A6">
            <w:pPr>
              <w:spacing w:before="0" w:line="480" w:lineRule="auto"/>
              <w:jc w:val="both"/>
              <w:rPr>
                <w:sz w:val="24"/>
                <w:szCs w:val="24"/>
              </w:rPr>
            </w:pPr>
            <w:r w:rsidRPr="006D4841">
              <w:rPr>
                <w:sz w:val="24"/>
                <w:szCs w:val="24"/>
              </w:rPr>
              <w:t>POTASSIUM (K)</w:t>
            </w:r>
          </w:p>
        </w:tc>
        <w:tc>
          <w:tcPr>
            <w:tcW w:w="1440" w:type="dxa"/>
          </w:tcPr>
          <w:p w:rsidR="004B498E" w:rsidRPr="006D4841" w:rsidRDefault="004B498E" w:rsidP="000F74A6">
            <w:pPr>
              <w:spacing w:before="0" w:line="480" w:lineRule="auto"/>
              <w:jc w:val="both"/>
              <w:rPr>
                <w:sz w:val="24"/>
                <w:szCs w:val="24"/>
              </w:rPr>
            </w:pPr>
            <w:r w:rsidRPr="006D4841">
              <w:rPr>
                <w:sz w:val="24"/>
                <w:szCs w:val="24"/>
              </w:rPr>
              <w:t>3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4.5±0.6</w:t>
            </w:r>
          </w:p>
        </w:tc>
        <w:tc>
          <w:tcPr>
            <w:tcW w:w="1710" w:type="dxa"/>
          </w:tcPr>
          <w:p w:rsidR="004B498E" w:rsidRPr="006D4841" w:rsidRDefault="004B498E" w:rsidP="000F74A6">
            <w:pPr>
              <w:spacing w:before="0" w:line="480" w:lineRule="auto"/>
              <w:jc w:val="both"/>
              <w:rPr>
                <w:sz w:val="24"/>
                <w:szCs w:val="24"/>
              </w:rPr>
            </w:pPr>
            <w:r w:rsidRPr="006D4841">
              <w:rPr>
                <w:sz w:val="24"/>
                <w:szCs w:val="24"/>
              </w:rPr>
              <w:t>4.5±0.4</w:t>
            </w:r>
          </w:p>
        </w:tc>
        <w:tc>
          <w:tcPr>
            <w:tcW w:w="1440" w:type="dxa"/>
          </w:tcPr>
          <w:p w:rsidR="004B498E" w:rsidRPr="006D4841" w:rsidRDefault="004B498E" w:rsidP="000F74A6">
            <w:pPr>
              <w:spacing w:before="0" w:line="480" w:lineRule="auto"/>
              <w:jc w:val="both"/>
              <w:rPr>
                <w:sz w:val="24"/>
                <w:szCs w:val="24"/>
              </w:rPr>
            </w:pPr>
            <w:r w:rsidRPr="006D4841">
              <w:rPr>
                <w:sz w:val="24"/>
                <w:szCs w:val="24"/>
              </w:rPr>
              <w:t>0.2</w:t>
            </w:r>
          </w:p>
        </w:tc>
        <w:tc>
          <w:tcPr>
            <w:tcW w:w="1440" w:type="dxa"/>
          </w:tcPr>
          <w:p w:rsidR="004B498E" w:rsidRPr="006D4841" w:rsidRDefault="004B498E" w:rsidP="000F74A6">
            <w:pPr>
              <w:spacing w:before="0" w:line="480" w:lineRule="auto"/>
              <w:jc w:val="both"/>
              <w:rPr>
                <w:sz w:val="24"/>
                <w:szCs w:val="24"/>
              </w:rPr>
            </w:pPr>
            <w:r w:rsidRPr="006D4841">
              <w:rPr>
                <w:sz w:val="24"/>
                <w:szCs w:val="24"/>
              </w:rPr>
              <w:t>0.9</w:t>
            </w:r>
          </w:p>
        </w:tc>
      </w:tr>
      <w:tr w:rsidR="004B498E" w:rsidRPr="006D4841" w:rsidTr="00B447B2">
        <w:tc>
          <w:tcPr>
            <w:tcW w:w="2444" w:type="dxa"/>
          </w:tcPr>
          <w:p w:rsidR="004B498E" w:rsidRPr="006D4841" w:rsidRDefault="004B498E" w:rsidP="000F74A6">
            <w:pPr>
              <w:spacing w:before="0" w:line="480" w:lineRule="auto"/>
              <w:jc w:val="both"/>
              <w:rPr>
                <w:sz w:val="24"/>
                <w:szCs w:val="24"/>
              </w:rPr>
            </w:pPr>
          </w:p>
        </w:tc>
        <w:tc>
          <w:tcPr>
            <w:tcW w:w="1440" w:type="dxa"/>
          </w:tcPr>
          <w:p w:rsidR="004B498E" w:rsidRPr="006D4841" w:rsidRDefault="004B498E" w:rsidP="000F74A6">
            <w:pPr>
              <w:spacing w:before="0" w:line="480" w:lineRule="auto"/>
              <w:jc w:val="both"/>
              <w:rPr>
                <w:sz w:val="24"/>
                <w:szCs w:val="24"/>
              </w:rPr>
            </w:pPr>
            <w:r w:rsidRPr="006D4841">
              <w:rPr>
                <w:sz w:val="24"/>
                <w:szCs w:val="24"/>
              </w:rPr>
              <w:t>6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4.3±0.3</w:t>
            </w:r>
          </w:p>
        </w:tc>
        <w:tc>
          <w:tcPr>
            <w:tcW w:w="1710" w:type="dxa"/>
          </w:tcPr>
          <w:p w:rsidR="004B498E" w:rsidRPr="006D4841" w:rsidRDefault="004B498E" w:rsidP="000F74A6">
            <w:pPr>
              <w:spacing w:before="0" w:line="480" w:lineRule="auto"/>
              <w:jc w:val="both"/>
              <w:rPr>
                <w:sz w:val="24"/>
                <w:szCs w:val="24"/>
              </w:rPr>
            </w:pPr>
            <w:r w:rsidRPr="006D4841">
              <w:rPr>
                <w:sz w:val="24"/>
                <w:szCs w:val="24"/>
              </w:rPr>
              <w:t>4.5±0.6</w:t>
            </w:r>
          </w:p>
        </w:tc>
        <w:tc>
          <w:tcPr>
            <w:tcW w:w="1440" w:type="dxa"/>
          </w:tcPr>
          <w:p w:rsidR="004B498E" w:rsidRPr="006D4841" w:rsidRDefault="004B498E" w:rsidP="000F74A6">
            <w:pPr>
              <w:spacing w:before="0" w:line="480" w:lineRule="auto"/>
              <w:jc w:val="both"/>
              <w:rPr>
                <w:sz w:val="24"/>
                <w:szCs w:val="24"/>
              </w:rPr>
            </w:pPr>
            <w:r w:rsidRPr="006D4841">
              <w:rPr>
                <w:sz w:val="24"/>
                <w:szCs w:val="24"/>
              </w:rPr>
              <w:t>1.0</w:t>
            </w:r>
          </w:p>
        </w:tc>
        <w:tc>
          <w:tcPr>
            <w:tcW w:w="1440" w:type="dxa"/>
          </w:tcPr>
          <w:p w:rsidR="004B498E" w:rsidRPr="006D4841" w:rsidRDefault="004B498E" w:rsidP="000F74A6">
            <w:pPr>
              <w:spacing w:before="0" w:line="480" w:lineRule="auto"/>
              <w:jc w:val="both"/>
              <w:rPr>
                <w:sz w:val="24"/>
                <w:szCs w:val="24"/>
              </w:rPr>
            </w:pPr>
            <w:r w:rsidRPr="006D4841">
              <w:rPr>
                <w:sz w:val="24"/>
                <w:szCs w:val="24"/>
              </w:rPr>
              <w:t>0.3</w:t>
            </w:r>
          </w:p>
        </w:tc>
      </w:tr>
      <w:tr w:rsidR="004B498E" w:rsidRPr="006D4841" w:rsidTr="00B447B2">
        <w:tc>
          <w:tcPr>
            <w:tcW w:w="2444" w:type="dxa"/>
          </w:tcPr>
          <w:p w:rsidR="004B498E" w:rsidRPr="006D4841" w:rsidRDefault="004B498E" w:rsidP="000F74A6">
            <w:pPr>
              <w:spacing w:before="0" w:line="480" w:lineRule="auto"/>
              <w:jc w:val="both"/>
              <w:rPr>
                <w:sz w:val="24"/>
                <w:szCs w:val="24"/>
              </w:rPr>
            </w:pPr>
            <w:r>
              <w:rPr>
                <w:sz w:val="24"/>
                <w:szCs w:val="24"/>
              </w:rPr>
              <w:t>BI</w:t>
            </w:r>
            <w:r w:rsidRPr="006D4841">
              <w:rPr>
                <w:sz w:val="24"/>
                <w:szCs w:val="24"/>
              </w:rPr>
              <w:t>CARBONATE</w:t>
            </w:r>
          </w:p>
        </w:tc>
        <w:tc>
          <w:tcPr>
            <w:tcW w:w="1440" w:type="dxa"/>
          </w:tcPr>
          <w:p w:rsidR="004B498E" w:rsidRPr="006D4841" w:rsidRDefault="004B498E" w:rsidP="000F74A6">
            <w:pPr>
              <w:spacing w:before="0" w:line="480" w:lineRule="auto"/>
              <w:jc w:val="both"/>
              <w:rPr>
                <w:sz w:val="24"/>
                <w:szCs w:val="24"/>
              </w:rPr>
            </w:pPr>
            <w:r w:rsidRPr="006D4841">
              <w:rPr>
                <w:sz w:val="24"/>
                <w:szCs w:val="24"/>
              </w:rPr>
              <w:t>3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22.0±1.6</w:t>
            </w:r>
          </w:p>
        </w:tc>
        <w:tc>
          <w:tcPr>
            <w:tcW w:w="1710" w:type="dxa"/>
          </w:tcPr>
          <w:p w:rsidR="004B498E" w:rsidRPr="006D4841" w:rsidRDefault="004B498E" w:rsidP="000F74A6">
            <w:pPr>
              <w:spacing w:before="0" w:line="480" w:lineRule="auto"/>
              <w:jc w:val="both"/>
              <w:rPr>
                <w:sz w:val="24"/>
                <w:szCs w:val="24"/>
              </w:rPr>
            </w:pPr>
            <w:r w:rsidRPr="006D4841">
              <w:rPr>
                <w:sz w:val="24"/>
                <w:szCs w:val="24"/>
              </w:rPr>
              <w:t>21.2±1.9</w:t>
            </w:r>
          </w:p>
        </w:tc>
        <w:tc>
          <w:tcPr>
            <w:tcW w:w="1440" w:type="dxa"/>
          </w:tcPr>
          <w:p w:rsidR="004B498E" w:rsidRPr="006D4841" w:rsidRDefault="004B498E" w:rsidP="000F74A6">
            <w:pPr>
              <w:spacing w:before="0" w:line="480" w:lineRule="auto"/>
              <w:jc w:val="both"/>
              <w:rPr>
                <w:sz w:val="24"/>
                <w:szCs w:val="24"/>
              </w:rPr>
            </w:pPr>
            <w:r w:rsidRPr="006D4841">
              <w:rPr>
                <w:sz w:val="24"/>
                <w:szCs w:val="24"/>
              </w:rPr>
              <w:t>1.0</w:t>
            </w:r>
          </w:p>
        </w:tc>
        <w:tc>
          <w:tcPr>
            <w:tcW w:w="1440" w:type="dxa"/>
          </w:tcPr>
          <w:p w:rsidR="004B498E" w:rsidRPr="006D4841" w:rsidRDefault="004B498E" w:rsidP="000F74A6">
            <w:pPr>
              <w:spacing w:before="0" w:line="480" w:lineRule="auto"/>
              <w:jc w:val="both"/>
              <w:rPr>
                <w:sz w:val="24"/>
                <w:szCs w:val="24"/>
              </w:rPr>
            </w:pPr>
            <w:r w:rsidRPr="006D4841">
              <w:rPr>
                <w:sz w:val="24"/>
                <w:szCs w:val="24"/>
              </w:rPr>
              <w:t>0.3</w:t>
            </w:r>
          </w:p>
        </w:tc>
      </w:tr>
      <w:tr w:rsidR="004B498E" w:rsidRPr="006D4841" w:rsidTr="00B447B2">
        <w:tc>
          <w:tcPr>
            <w:tcW w:w="2444" w:type="dxa"/>
          </w:tcPr>
          <w:p w:rsidR="004B498E" w:rsidRPr="006D4841" w:rsidRDefault="004B498E" w:rsidP="000F74A6">
            <w:pPr>
              <w:spacing w:before="0" w:line="480" w:lineRule="auto"/>
              <w:jc w:val="both"/>
              <w:rPr>
                <w:sz w:val="24"/>
                <w:szCs w:val="24"/>
              </w:rPr>
            </w:pPr>
          </w:p>
        </w:tc>
        <w:tc>
          <w:tcPr>
            <w:tcW w:w="1440" w:type="dxa"/>
          </w:tcPr>
          <w:p w:rsidR="004B498E" w:rsidRPr="006D4841" w:rsidRDefault="004B498E" w:rsidP="000F74A6">
            <w:pPr>
              <w:spacing w:before="0" w:line="480" w:lineRule="auto"/>
              <w:jc w:val="both"/>
              <w:rPr>
                <w:sz w:val="24"/>
                <w:szCs w:val="24"/>
              </w:rPr>
            </w:pPr>
            <w:r w:rsidRPr="006D4841">
              <w:rPr>
                <w:sz w:val="24"/>
                <w:szCs w:val="24"/>
              </w:rPr>
              <w:t>6 MONTHS</w:t>
            </w:r>
          </w:p>
        </w:tc>
        <w:tc>
          <w:tcPr>
            <w:tcW w:w="1800" w:type="dxa"/>
          </w:tcPr>
          <w:p w:rsidR="004B498E" w:rsidRPr="006D4841" w:rsidRDefault="004B498E" w:rsidP="000F74A6">
            <w:pPr>
              <w:spacing w:before="0" w:line="480" w:lineRule="auto"/>
              <w:jc w:val="both"/>
              <w:rPr>
                <w:sz w:val="24"/>
                <w:szCs w:val="24"/>
              </w:rPr>
            </w:pPr>
            <w:r w:rsidRPr="006D4841">
              <w:rPr>
                <w:sz w:val="24"/>
                <w:szCs w:val="24"/>
              </w:rPr>
              <w:t>21.6±1.4</w:t>
            </w:r>
          </w:p>
        </w:tc>
        <w:tc>
          <w:tcPr>
            <w:tcW w:w="1710" w:type="dxa"/>
          </w:tcPr>
          <w:p w:rsidR="004B498E" w:rsidRPr="006D4841" w:rsidRDefault="004B498E" w:rsidP="000F74A6">
            <w:pPr>
              <w:spacing w:before="0" w:line="480" w:lineRule="auto"/>
              <w:jc w:val="both"/>
              <w:rPr>
                <w:sz w:val="24"/>
                <w:szCs w:val="24"/>
              </w:rPr>
            </w:pPr>
            <w:r w:rsidRPr="006D4841">
              <w:rPr>
                <w:sz w:val="24"/>
                <w:szCs w:val="24"/>
              </w:rPr>
              <w:t>22.0±1.3</w:t>
            </w:r>
          </w:p>
        </w:tc>
        <w:tc>
          <w:tcPr>
            <w:tcW w:w="1440" w:type="dxa"/>
          </w:tcPr>
          <w:p w:rsidR="004B498E" w:rsidRPr="006D4841" w:rsidRDefault="004B498E" w:rsidP="000F74A6">
            <w:pPr>
              <w:spacing w:before="0" w:line="480" w:lineRule="auto"/>
              <w:jc w:val="both"/>
              <w:rPr>
                <w:sz w:val="24"/>
                <w:szCs w:val="24"/>
              </w:rPr>
            </w:pPr>
            <w:r w:rsidRPr="006D4841">
              <w:rPr>
                <w:sz w:val="24"/>
                <w:szCs w:val="24"/>
              </w:rPr>
              <w:t>0.6</w:t>
            </w:r>
          </w:p>
        </w:tc>
        <w:tc>
          <w:tcPr>
            <w:tcW w:w="1440" w:type="dxa"/>
          </w:tcPr>
          <w:p w:rsidR="004B498E" w:rsidRPr="006D4841" w:rsidRDefault="004B498E" w:rsidP="000F74A6">
            <w:pPr>
              <w:spacing w:before="0" w:line="480" w:lineRule="auto"/>
              <w:jc w:val="both"/>
              <w:rPr>
                <w:sz w:val="24"/>
                <w:szCs w:val="24"/>
              </w:rPr>
            </w:pPr>
            <w:r w:rsidRPr="006D4841">
              <w:rPr>
                <w:sz w:val="24"/>
                <w:szCs w:val="24"/>
              </w:rPr>
              <w:t>0.5</w:t>
            </w:r>
          </w:p>
        </w:tc>
      </w:tr>
    </w:tbl>
    <w:p w:rsidR="000F74A6" w:rsidRPr="00E60997" w:rsidRDefault="00B447B2" w:rsidP="000F74A6">
      <w:pPr>
        <w:jc w:val="both"/>
        <w:rPr>
          <w:b/>
          <w:sz w:val="20"/>
          <w:szCs w:val="20"/>
        </w:rPr>
      </w:pPr>
      <w:r w:rsidRPr="00E60997">
        <w:rPr>
          <w:b/>
          <w:sz w:val="20"/>
          <w:szCs w:val="20"/>
        </w:rPr>
        <w:t xml:space="preserve">The Mean Distribution of Renal Function Test Parameters </w:t>
      </w:r>
      <w:proofErr w:type="gramStart"/>
      <w:r w:rsidRPr="00E60997">
        <w:rPr>
          <w:b/>
          <w:sz w:val="20"/>
          <w:szCs w:val="20"/>
        </w:rPr>
        <w:t>In</w:t>
      </w:r>
      <w:proofErr w:type="gramEnd"/>
      <w:r w:rsidRPr="00E60997">
        <w:rPr>
          <w:b/>
          <w:sz w:val="20"/>
          <w:szCs w:val="20"/>
        </w:rPr>
        <w:t xml:space="preserve"> The Control And Test Group.</w:t>
      </w:r>
    </w:p>
    <w:p w:rsidR="005D62F7" w:rsidRPr="00E60997" w:rsidRDefault="005D62F7" w:rsidP="004B498E">
      <w:pPr>
        <w:jc w:val="both"/>
        <w:rPr>
          <w:sz w:val="20"/>
          <w:szCs w:val="20"/>
        </w:rPr>
      </w:pPr>
    </w:p>
    <w:p w:rsidR="005D62F7" w:rsidRDefault="005D62F7" w:rsidP="004B498E">
      <w:pPr>
        <w:jc w:val="both"/>
      </w:pPr>
    </w:p>
    <w:p w:rsidR="005D62F7" w:rsidRDefault="005D62F7" w:rsidP="004B498E">
      <w:pPr>
        <w:jc w:val="both"/>
      </w:pPr>
    </w:p>
    <w:p w:rsidR="005D62F7" w:rsidRDefault="005D62F7" w:rsidP="004B498E">
      <w:pPr>
        <w:jc w:val="both"/>
      </w:pPr>
    </w:p>
    <w:p w:rsidR="005D62F7" w:rsidRDefault="005D62F7" w:rsidP="004B498E">
      <w:pPr>
        <w:jc w:val="both"/>
      </w:pPr>
    </w:p>
    <w:p w:rsidR="005D62F7" w:rsidRDefault="005D62F7" w:rsidP="004B498E">
      <w:pPr>
        <w:jc w:val="both"/>
      </w:pPr>
    </w:p>
    <w:p w:rsidR="004B498E" w:rsidRPr="00576338" w:rsidRDefault="004B498E" w:rsidP="004B498E">
      <w:pPr>
        <w:jc w:val="both"/>
        <w:rPr>
          <w:sz w:val="24"/>
          <w:szCs w:val="24"/>
        </w:rPr>
      </w:pPr>
      <w:proofErr w:type="gramStart"/>
      <w:r w:rsidRPr="00576338">
        <w:rPr>
          <w:sz w:val="24"/>
          <w:szCs w:val="24"/>
        </w:rPr>
        <w:lastRenderedPageBreak/>
        <w:t>TABLE 111.</w:t>
      </w:r>
      <w:proofErr w:type="gramEnd"/>
    </w:p>
    <w:p w:rsidR="004B498E" w:rsidRDefault="004B498E" w:rsidP="004B498E">
      <w:pPr>
        <w:spacing w:before="0"/>
        <w:jc w:val="both"/>
      </w:pPr>
    </w:p>
    <w:tbl>
      <w:tblPr>
        <w:tblW w:w="10260" w:type="dxa"/>
        <w:tblInd w:w="-162" w:type="dxa"/>
        <w:tblLook w:val="04A0" w:firstRow="1" w:lastRow="0" w:firstColumn="1" w:lastColumn="0" w:noHBand="0" w:noVBand="1"/>
      </w:tblPr>
      <w:tblGrid>
        <w:gridCol w:w="2700"/>
        <w:gridCol w:w="1440"/>
        <w:gridCol w:w="1530"/>
        <w:gridCol w:w="1710"/>
        <w:gridCol w:w="1440"/>
        <w:gridCol w:w="1440"/>
      </w:tblGrid>
      <w:tr w:rsidR="004B498E" w:rsidRPr="006D4841" w:rsidTr="00B447B2">
        <w:tc>
          <w:tcPr>
            <w:tcW w:w="2700" w:type="dxa"/>
          </w:tcPr>
          <w:p w:rsidR="004B498E" w:rsidRPr="006D4841" w:rsidRDefault="004B498E" w:rsidP="00D01091">
            <w:pPr>
              <w:spacing w:before="0" w:line="240" w:lineRule="auto"/>
              <w:jc w:val="both"/>
            </w:pPr>
            <w:r w:rsidRPr="006D4841">
              <w:t xml:space="preserve">PARAMETERS </w:t>
            </w:r>
          </w:p>
        </w:tc>
        <w:tc>
          <w:tcPr>
            <w:tcW w:w="1440" w:type="dxa"/>
          </w:tcPr>
          <w:p w:rsidR="004B498E" w:rsidRPr="006D4841" w:rsidRDefault="004B498E" w:rsidP="00D01091">
            <w:pPr>
              <w:spacing w:before="0" w:line="240" w:lineRule="auto"/>
              <w:jc w:val="both"/>
            </w:pPr>
            <w:r w:rsidRPr="006D4841">
              <w:t>TIME</w:t>
            </w:r>
          </w:p>
        </w:tc>
        <w:tc>
          <w:tcPr>
            <w:tcW w:w="1530" w:type="dxa"/>
          </w:tcPr>
          <w:p w:rsidR="004B498E" w:rsidRPr="006D4841" w:rsidRDefault="004B498E" w:rsidP="00D01091">
            <w:pPr>
              <w:spacing w:before="0" w:line="240" w:lineRule="auto"/>
              <w:jc w:val="both"/>
            </w:pPr>
            <w:r w:rsidRPr="006D4841">
              <w:t>CONTROL</w:t>
            </w:r>
          </w:p>
        </w:tc>
        <w:tc>
          <w:tcPr>
            <w:tcW w:w="1710" w:type="dxa"/>
          </w:tcPr>
          <w:p w:rsidR="004B498E" w:rsidRPr="006D4841" w:rsidRDefault="004B498E" w:rsidP="00D01091">
            <w:pPr>
              <w:spacing w:before="0" w:line="240" w:lineRule="auto"/>
              <w:jc w:val="both"/>
            </w:pPr>
            <w:r w:rsidRPr="006D4841">
              <w:t>TEST</w:t>
            </w:r>
          </w:p>
        </w:tc>
        <w:tc>
          <w:tcPr>
            <w:tcW w:w="1440" w:type="dxa"/>
          </w:tcPr>
          <w:p w:rsidR="004B498E" w:rsidRPr="006D4841" w:rsidRDefault="003B35BD" w:rsidP="00D01091">
            <w:pPr>
              <w:spacing w:before="0" w:line="240" w:lineRule="auto"/>
              <w:jc w:val="both"/>
            </w:pPr>
            <w:r>
              <w:t>t</w:t>
            </w:r>
            <w:r w:rsidR="004B498E" w:rsidRPr="006D4841">
              <w:t xml:space="preserve">-TEST </w:t>
            </w:r>
          </w:p>
        </w:tc>
        <w:tc>
          <w:tcPr>
            <w:tcW w:w="1440" w:type="dxa"/>
          </w:tcPr>
          <w:p w:rsidR="004B498E" w:rsidRPr="006D4841" w:rsidRDefault="004B498E" w:rsidP="00D01091">
            <w:pPr>
              <w:spacing w:before="0" w:line="240" w:lineRule="auto"/>
              <w:jc w:val="both"/>
            </w:pPr>
            <w:r w:rsidRPr="006D4841">
              <w:t>PV</w:t>
            </w:r>
          </w:p>
        </w:tc>
      </w:tr>
      <w:tr w:rsidR="004B498E" w:rsidRPr="006D4841" w:rsidTr="00B447B2">
        <w:tc>
          <w:tcPr>
            <w:tcW w:w="2700" w:type="dxa"/>
          </w:tcPr>
          <w:p w:rsidR="004B498E" w:rsidRPr="006D4841" w:rsidRDefault="004B498E" w:rsidP="00D01091">
            <w:pPr>
              <w:spacing w:before="0" w:line="480" w:lineRule="auto"/>
              <w:jc w:val="both"/>
              <w:rPr>
                <w:sz w:val="24"/>
                <w:szCs w:val="24"/>
              </w:rPr>
            </w:pPr>
            <w:r w:rsidRPr="006D4841">
              <w:rPr>
                <w:sz w:val="24"/>
                <w:szCs w:val="24"/>
              </w:rPr>
              <w:t>TOTAL CHOLESTROL</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69.7±21.5</w:t>
            </w:r>
          </w:p>
        </w:tc>
        <w:tc>
          <w:tcPr>
            <w:tcW w:w="1710" w:type="dxa"/>
          </w:tcPr>
          <w:p w:rsidR="004B498E" w:rsidRPr="006D4841" w:rsidRDefault="004B498E" w:rsidP="00D01091">
            <w:pPr>
              <w:spacing w:before="0" w:line="480" w:lineRule="auto"/>
              <w:jc w:val="both"/>
              <w:rPr>
                <w:sz w:val="24"/>
                <w:szCs w:val="24"/>
              </w:rPr>
            </w:pPr>
            <w:r w:rsidRPr="006D4841">
              <w:rPr>
                <w:sz w:val="24"/>
                <w:szCs w:val="24"/>
              </w:rPr>
              <w:t>62. ±32.0</w:t>
            </w:r>
          </w:p>
        </w:tc>
        <w:tc>
          <w:tcPr>
            <w:tcW w:w="1440" w:type="dxa"/>
          </w:tcPr>
          <w:p w:rsidR="004B498E" w:rsidRPr="006D4841" w:rsidRDefault="004B498E" w:rsidP="00D01091">
            <w:pPr>
              <w:spacing w:before="0" w:line="480" w:lineRule="auto"/>
              <w:jc w:val="both"/>
              <w:rPr>
                <w:sz w:val="24"/>
                <w:szCs w:val="24"/>
              </w:rPr>
            </w:pPr>
            <w:r w:rsidRPr="006D4841">
              <w:rPr>
                <w:sz w:val="24"/>
                <w:szCs w:val="24"/>
              </w:rPr>
              <w:t>0.3</w:t>
            </w:r>
          </w:p>
        </w:tc>
        <w:tc>
          <w:tcPr>
            <w:tcW w:w="1440" w:type="dxa"/>
          </w:tcPr>
          <w:p w:rsidR="004B498E" w:rsidRPr="006D4841" w:rsidRDefault="004B498E" w:rsidP="00D01091">
            <w:pPr>
              <w:spacing w:before="0" w:line="480" w:lineRule="auto"/>
              <w:jc w:val="both"/>
              <w:rPr>
                <w:sz w:val="24"/>
                <w:szCs w:val="24"/>
              </w:rPr>
            </w:pPr>
            <w:r w:rsidRPr="006D4841">
              <w:rPr>
                <w:sz w:val="24"/>
                <w:szCs w:val="24"/>
              </w:rPr>
              <w:t>0.8</w:t>
            </w:r>
          </w:p>
        </w:tc>
      </w:tr>
      <w:tr w:rsidR="004B498E" w:rsidRPr="006D4841" w:rsidTr="00B447B2">
        <w:tc>
          <w:tcPr>
            <w:tcW w:w="2700"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60.9±14.3</w:t>
            </w:r>
          </w:p>
        </w:tc>
        <w:tc>
          <w:tcPr>
            <w:tcW w:w="1710" w:type="dxa"/>
          </w:tcPr>
          <w:p w:rsidR="004B498E" w:rsidRPr="006D4841" w:rsidRDefault="004B498E" w:rsidP="00D01091">
            <w:pPr>
              <w:spacing w:before="0" w:line="480" w:lineRule="auto"/>
              <w:jc w:val="both"/>
              <w:rPr>
                <w:sz w:val="24"/>
                <w:szCs w:val="24"/>
              </w:rPr>
            </w:pPr>
            <w:r w:rsidRPr="006D4841">
              <w:rPr>
                <w:sz w:val="24"/>
                <w:szCs w:val="24"/>
              </w:rPr>
              <w:t>74.0±34.1</w:t>
            </w:r>
          </w:p>
        </w:tc>
        <w:tc>
          <w:tcPr>
            <w:tcW w:w="1440" w:type="dxa"/>
          </w:tcPr>
          <w:p w:rsidR="004B498E" w:rsidRPr="006D4841" w:rsidRDefault="004B498E" w:rsidP="00D01091">
            <w:pPr>
              <w:spacing w:before="0" w:line="480" w:lineRule="auto"/>
              <w:jc w:val="both"/>
              <w:rPr>
                <w:sz w:val="24"/>
                <w:szCs w:val="24"/>
              </w:rPr>
            </w:pPr>
            <w:r w:rsidRPr="006D4841">
              <w:rPr>
                <w:sz w:val="24"/>
                <w:szCs w:val="24"/>
              </w:rPr>
              <w:t>1.1</w:t>
            </w:r>
          </w:p>
        </w:tc>
        <w:tc>
          <w:tcPr>
            <w:tcW w:w="1440" w:type="dxa"/>
          </w:tcPr>
          <w:p w:rsidR="004B498E" w:rsidRPr="006D4841" w:rsidRDefault="004B498E" w:rsidP="00D01091">
            <w:pPr>
              <w:spacing w:before="0" w:line="480" w:lineRule="auto"/>
              <w:jc w:val="both"/>
              <w:rPr>
                <w:sz w:val="24"/>
                <w:szCs w:val="24"/>
              </w:rPr>
            </w:pPr>
            <w:r w:rsidRPr="006D4841">
              <w:rPr>
                <w:sz w:val="24"/>
                <w:szCs w:val="24"/>
              </w:rPr>
              <w:t>0.3</w:t>
            </w:r>
          </w:p>
        </w:tc>
      </w:tr>
      <w:tr w:rsidR="004B498E" w:rsidRPr="006D4841" w:rsidTr="00B447B2">
        <w:tc>
          <w:tcPr>
            <w:tcW w:w="2700" w:type="dxa"/>
          </w:tcPr>
          <w:p w:rsidR="004B498E" w:rsidRPr="006D4841" w:rsidRDefault="004B498E" w:rsidP="00D01091">
            <w:pPr>
              <w:spacing w:before="0" w:line="480" w:lineRule="auto"/>
              <w:jc w:val="both"/>
              <w:rPr>
                <w:sz w:val="24"/>
                <w:szCs w:val="24"/>
              </w:rPr>
            </w:pPr>
            <w:r w:rsidRPr="006D4841">
              <w:rPr>
                <w:sz w:val="24"/>
                <w:szCs w:val="24"/>
              </w:rPr>
              <w:t>HDL</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19.0±6.5</w:t>
            </w:r>
          </w:p>
        </w:tc>
        <w:tc>
          <w:tcPr>
            <w:tcW w:w="1710" w:type="dxa"/>
          </w:tcPr>
          <w:p w:rsidR="004B498E" w:rsidRPr="006D4841" w:rsidRDefault="004B498E" w:rsidP="00D01091">
            <w:pPr>
              <w:spacing w:before="0" w:line="480" w:lineRule="auto"/>
              <w:jc w:val="both"/>
              <w:rPr>
                <w:sz w:val="24"/>
                <w:szCs w:val="24"/>
              </w:rPr>
            </w:pPr>
            <w:r w:rsidRPr="006D4841">
              <w:rPr>
                <w:sz w:val="24"/>
                <w:szCs w:val="24"/>
              </w:rPr>
              <w:t>23.4±10.3</w:t>
            </w:r>
          </w:p>
        </w:tc>
        <w:tc>
          <w:tcPr>
            <w:tcW w:w="1440" w:type="dxa"/>
          </w:tcPr>
          <w:p w:rsidR="004B498E" w:rsidRPr="006D4841" w:rsidRDefault="004B498E" w:rsidP="00D01091">
            <w:pPr>
              <w:spacing w:before="0" w:line="480" w:lineRule="auto"/>
              <w:jc w:val="both"/>
              <w:rPr>
                <w:sz w:val="24"/>
                <w:szCs w:val="24"/>
              </w:rPr>
            </w:pPr>
            <w:r w:rsidRPr="006D4841">
              <w:rPr>
                <w:sz w:val="24"/>
                <w:szCs w:val="24"/>
              </w:rPr>
              <w:t>1.1</w:t>
            </w:r>
          </w:p>
        </w:tc>
        <w:tc>
          <w:tcPr>
            <w:tcW w:w="1440" w:type="dxa"/>
          </w:tcPr>
          <w:p w:rsidR="004B498E" w:rsidRPr="006D4841" w:rsidRDefault="004B498E" w:rsidP="00D01091">
            <w:pPr>
              <w:spacing w:before="0" w:line="480" w:lineRule="auto"/>
              <w:jc w:val="both"/>
              <w:rPr>
                <w:sz w:val="24"/>
                <w:szCs w:val="24"/>
              </w:rPr>
            </w:pPr>
            <w:r w:rsidRPr="006D4841">
              <w:rPr>
                <w:sz w:val="24"/>
                <w:szCs w:val="24"/>
              </w:rPr>
              <w:t>0.3</w:t>
            </w:r>
          </w:p>
        </w:tc>
      </w:tr>
      <w:tr w:rsidR="004B498E" w:rsidRPr="006D4841" w:rsidTr="00B447B2">
        <w:tc>
          <w:tcPr>
            <w:tcW w:w="2700"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20.8±6.9</w:t>
            </w:r>
          </w:p>
        </w:tc>
        <w:tc>
          <w:tcPr>
            <w:tcW w:w="1710" w:type="dxa"/>
          </w:tcPr>
          <w:p w:rsidR="004B498E" w:rsidRPr="006D4841" w:rsidRDefault="004B498E" w:rsidP="00D01091">
            <w:pPr>
              <w:spacing w:before="0" w:line="480" w:lineRule="auto"/>
              <w:jc w:val="both"/>
              <w:rPr>
                <w:sz w:val="24"/>
                <w:szCs w:val="24"/>
              </w:rPr>
            </w:pPr>
            <w:r w:rsidRPr="006D4841">
              <w:rPr>
                <w:sz w:val="24"/>
                <w:szCs w:val="24"/>
              </w:rPr>
              <w:t>24.1±10.2</w:t>
            </w:r>
          </w:p>
        </w:tc>
        <w:tc>
          <w:tcPr>
            <w:tcW w:w="1440" w:type="dxa"/>
          </w:tcPr>
          <w:p w:rsidR="004B498E" w:rsidRPr="006D4841" w:rsidRDefault="004B498E" w:rsidP="00D01091">
            <w:pPr>
              <w:spacing w:before="0" w:line="480" w:lineRule="auto"/>
              <w:jc w:val="both"/>
              <w:rPr>
                <w:sz w:val="24"/>
                <w:szCs w:val="24"/>
              </w:rPr>
            </w:pPr>
            <w:r w:rsidRPr="006D4841">
              <w:rPr>
                <w:sz w:val="24"/>
                <w:szCs w:val="24"/>
              </w:rPr>
              <w:t>0.8</w:t>
            </w:r>
          </w:p>
        </w:tc>
        <w:tc>
          <w:tcPr>
            <w:tcW w:w="1440" w:type="dxa"/>
          </w:tcPr>
          <w:p w:rsidR="004B498E" w:rsidRPr="006D4841" w:rsidRDefault="004B498E" w:rsidP="00D01091">
            <w:pPr>
              <w:spacing w:before="0" w:line="480" w:lineRule="auto"/>
              <w:jc w:val="both"/>
              <w:rPr>
                <w:sz w:val="24"/>
                <w:szCs w:val="24"/>
              </w:rPr>
            </w:pPr>
            <w:r w:rsidRPr="006D4841">
              <w:rPr>
                <w:sz w:val="24"/>
                <w:szCs w:val="24"/>
              </w:rPr>
              <w:t>0.4</w:t>
            </w:r>
          </w:p>
        </w:tc>
      </w:tr>
      <w:tr w:rsidR="004B498E" w:rsidRPr="006D4841" w:rsidTr="00B447B2">
        <w:tc>
          <w:tcPr>
            <w:tcW w:w="2700" w:type="dxa"/>
          </w:tcPr>
          <w:p w:rsidR="004B498E" w:rsidRPr="006D4841" w:rsidRDefault="004B498E" w:rsidP="00D01091">
            <w:pPr>
              <w:spacing w:before="0" w:line="480" w:lineRule="auto"/>
              <w:jc w:val="both"/>
              <w:rPr>
                <w:sz w:val="24"/>
                <w:szCs w:val="24"/>
              </w:rPr>
            </w:pPr>
            <w:r w:rsidRPr="006D4841">
              <w:rPr>
                <w:sz w:val="24"/>
                <w:szCs w:val="24"/>
              </w:rPr>
              <w:t>LDL</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18.2±12.3</w:t>
            </w:r>
          </w:p>
        </w:tc>
        <w:tc>
          <w:tcPr>
            <w:tcW w:w="1710" w:type="dxa"/>
          </w:tcPr>
          <w:p w:rsidR="004B498E" w:rsidRPr="006D4841" w:rsidRDefault="004B498E" w:rsidP="00D01091">
            <w:pPr>
              <w:spacing w:before="0" w:line="480" w:lineRule="auto"/>
              <w:jc w:val="both"/>
              <w:rPr>
                <w:sz w:val="24"/>
                <w:szCs w:val="24"/>
              </w:rPr>
            </w:pPr>
            <w:r w:rsidRPr="006D4841">
              <w:rPr>
                <w:sz w:val="24"/>
                <w:szCs w:val="24"/>
              </w:rPr>
              <w:t>30.0±20.2</w:t>
            </w:r>
          </w:p>
        </w:tc>
        <w:tc>
          <w:tcPr>
            <w:tcW w:w="1440" w:type="dxa"/>
          </w:tcPr>
          <w:p w:rsidR="004B498E" w:rsidRPr="006D4841" w:rsidRDefault="004B498E" w:rsidP="00D01091">
            <w:pPr>
              <w:spacing w:before="0" w:line="480" w:lineRule="auto"/>
              <w:jc w:val="both"/>
              <w:rPr>
                <w:sz w:val="24"/>
                <w:szCs w:val="24"/>
              </w:rPr>
            </w:pPr>
            <w:r w:rsidRPr="006D4841">
              <w:rPr>
                <w:sz w:val="24"/>
                <w:szCs w:val="24"/>
              </w:rPr>
              <w:t>0.9</w:t>
            </w:r>
          </w:p>
        </w:tc>
        <w:tc>
          <w:tcPr>
            <w:tcW w:w="1440" w:type="dxa"/>
          </w:tcPr>
          <w:p w:rsidR="004B498E" w:rsidRPr="006D4841" w:rsidRDefault="004B498E" w:rsidP="00D01091">
            <w:pPr>
              <w:spacing w:before="0" w:line="480" w:lineRule="auto"/>
              <w:jc w:val="both"/>
              <w:rPr>
                <w:sz w:val="24"/>
                <w:szCs w:val="24"/>
              </w:rPr>
            </w:pPr>
            <w:r w:rsidRPr="006D4841">
              <w:rPr>
                <w:sz w:val="24"/>
                <w:szCs w:val="24"/>
              </w:rPr>
              <w:t>0.4</w:t>
            </w:r>
          </w:p>
        </w:tc>
      </w:tr>
      <w:tr w:rsidR="004B498E" w:rsidRPr="006D4841" w:rsidTr="00B447B2">
        <w:tc>
          <w:tcPr>
            <w:tcW w:w="2700"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13.0±10.3</w:t>
            </w:r>
          </w:p>
        </w:tc>
        <w:tc>
          <w:tcPr>
            <w:tcW w:w="1710" w:type="dxa"/>
          </w:tcPr>
          <w:p w:rsidR="004B498E" w:rsidRPr="006D4841" w:rsidRDefault="004B498E" w:rsidP="00D01091">
            <w:pPr>
              <w:spacing w:before="0" w:line="480" w:lineRule="auto"/>
              <w:jc w:val="both"/>
              <w:rPr>
                <w:sz w:val="24"/>
                <w:szCs w:val="24"/>
              </w:rPr>
            </w:pPr>
            <w:r w:rsidRPr="006D4841">
              <w:rPr>
                <w:sz w:val="24"/>
                <w:szCs w:val="24"/>
              </w:rPr>
              <w:t>29.6±19.3</w:t>
            </w:r>
          </w:p>
        </w:tc>
        <w:tc>
          <w:tcPr>
            <w:tcW w:w="1440" w:type="dxa"/>
          </w:tcPr>
          <w:p w:rsidR="004B498E" w:rsidRPr="006D4841" w:rsidRDefault="004B498E" w:rsidP="00D01091">
            <w:pPr>
              <w:spacing w:before="0" w:line="480" w:lineRule="auto"/>
              <w:jc w:val="both"/>
              <w:rPr>
                <w:sz w:val="24"/>
                <w:szCs w:val="24"/>
              </w:rPr>
            </w:pPr>
            <w:r w:rsidRPr="006D4841">
              <w:rPr>
                <w:sz w:val="24"/>
                <w:szCs w:val="24"/>
              </w:rPr>
              <w:t>1.3</w:t>
            </w:r>
          </w:p>
        </w:tc>
        <w:tc>
          <w:tcPr>
            <w:tcW w:w="1440" w:type="dxa"/>
          </w:tcPr>
          <w:p w:rsidR="004B498E" w:rsidRPr="006D4841" w:rsidRDefault="004B498E" w:rsidP="00D01091">
            <w:pPr>
              <w:spacing w:before="0" w:line="480" w:lineRule="auto"/>
              <w:jc w:val="both"/>
              <w:rPr>
                <w:sz w:val="24"/>
                <w:szCs w:val="24"/>
              </w:rPr>
            </w:pPr>
            <w:r w:rsidRPr="006D4841">
              <w:rPr>
                <w:sz w:val="24"/>
                <w:szCs w:val="24"/>
              </w:rPr>
              <w:t>0.2</w:t>
            </w:r>
          </w:p>
        </w:tc>
      </w:tr>
      <w:tr w:rsidR="004B498E" w:rsidRPr="006D4841" w:rsidTr="00B447B2">
        <w:tc>
          <w:tcPr>
            <w:tcW w:w="2700" w:type="dxa"/>
          </w:tcPr>
          <w:p w:rsidR="004B498E" w:rsidRPr="006D4841" w:rsidRDefault="004B498E" w:rsidP="00D01091">
            <w:pPr>
              <w:spacing w:before="0" w:line="480" w:lineRule="auto"/>
              <w:jc w:val="both"/>
              <w:rPr>
                <w:sz w:val="24"/>
                <w:szCs w:val="24"/>
              </w:rPr>
            </w:pPr>
            <w:r w:rsidRPr="006D4841">
              <w:rPr>
                <w:sz w:val="24"/>
                <w:szCs w:val="24"/>
              </w:rPr>
              <w:t>TRIGLYCERIDE</w:t>
            </w:r>
          </w:p>
        </w:tc>
        <w:tc>
          <w:tcPr>
            <w:tcW w:w="1440" w:type="dxa"/>
          </w:tcPr>
          <w:p w:rsidR="004B498E" w:rsidRPr="006D4841" w:rsidRDefault="004B498E" w:rsidP="00D01091">
            <w:pPr>
              <w:spacing w:before="0" w:line="480" w:lineRule="auto"/>
              <w:jc w:val="both"/>
              <w:rPr>
                <w:sz w:val="24"/>
                <w:szCs w:val="24"/>
              </w:rPr>
            </w:pPr>
            <w:r w:rsidRPr="006D4841">
              <w:rPr>
                <w:sz w:val="24"/>
                <w:szCs w:val="24"/>
              </w:rPr>
              <w:t>3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134.5±34.9</w:t>
            </w:r>
          </w:p>
        </w:tc>
        <w:tc>
          <w:tcPr>
            <w:tcW w:w="1710" w:type="dxa"/>
          </w:tcPr>
          <w:p w:rsidR="004B498E" w:rsidRPr="006D4841" w:rsidRDefault="004B498E" w:rsidP="00D01091">
            <w:pPr>
              <w:spacing w:before="0" w:line="480" w:lineRule="auto"/>
              <w:jc w:val="both"/>
              <w:rPr>
                <w:sz w:val="24"/>
                <w:szCs w:val="24"/>
              </w:rPr>
            </w:pPr>
            <w:r w:rsidRPr="006D4841">
              <w:rPr>
                <w:sz w:val="24"/>
                <w:szCs w:val="24"/>
              </w:rPr>
              <w:t>178.9±104.3</w:t>
            </w:r>
          </w:p>
        </w:tc>
        <w:tc>
          <w:tcPr>
            <w:tcW w:w="1440" w:type="dxa"/>
          </w:tcPr>
          <w:p w:rsidR="004B498E" w:rsidRPr="006D4841" w:rsidRDefault="004B498E" w:rsidP="00D01091">
            <w:pPr>
              <w:spacing w:before="0" w:line="480" w:lineRule="auto"/>
              <w:jc w:val="both"/>
              <w:rPr>
                <w:sz w:val="24"/>
                <w:szCs w:val="24"/>
              </w:rPr>
            </w:pPr>
            <w:r w:rsidRPr="006D4841">
              <w:rPr>
                <w:sz w:val="24"/>
                <w:szCs w:val="24"/>
              </w:rPr>
              <w:t>1.3</w:t>
            </w:r>
          </w:p>
        </w:tc>
        <w:tc>
          <w:tcPr>
            <w:tcW w:w="1440" w:type="dxa"/>
          </w:tcPr>
          <w:p w:rsidR="004B498E" w:rsidRPr="006D4841" w:rsidRDefault="004B498E" w:rsidP="00D01091">
            <w:pPr>
              <w:spacing w:before="0" w:line="480" w:lineRule="auto"/>
              <w:jc w:val="both"/>
              <w:rPr>
                <w:sz w:val="24"/>
                <w:szCs w:val="24"/>
              </w:rPr>
            </w:pPr>
            <w:r w:rsidRPr="006D4841">
              <w:rPr>
                <w:sz w:val="24"/>
                <w:szCs w:val="24"/>
              </w:rPr>
              <w:t>0.2</w:t>
            </w:r>
          </w:p>
        </w:tc>
      </w:tr>
      <w:tr w:rsidR="004B498E" w:rsidRPr="006D4841" w:rsidTr="00B447B2">
        <w:tc>
          <w:tcPr>
            <w:tcW w:w="2700" w:type="dxa"/>
          </w:tcPr>
          <w:p w:rsidR="004B498E" w:rsidRPr="006D4841" w:rsidRDefault="004B498E" w:rsidP="00D01091">
            <w:pPr>
              <w:spacing w:before="0" w:line="480" w:lineRule="auto"/>
              <w:jc w:val="both"/>
              <w:rPr>
                <w:sz w:val="24"/>
                <w:szCs w:val="24"/>
              </w:rPr>
            </w:pPr>
          </w:p>
        </w:tc>
        <w:tc>
          <w:tcPr>
            <w:tcW w:w="1440" w:type="dxa"/>
          </w:tcPr>
          <w:p w:rsidR="004B498E" w:rsidRPr="006D4841" w:rsidRDefault="004B498E" w:rsidP="00D01091">
            <w:pPr>
              <w:spacing w:before="0" w:line="480" w:lineRule="auto"/>
              <w:jc w:val="both"/>
              <w:rPr>
                <w:sz w:val="24"/>
                <w:szCs w:val="24"/>
              </w:rPr>
            </w:pPr>
            <w:r w:rsidRPr="006D4841">
              <w:rPr>
                <w:sz w:val="24"/>
                <w:szCs w:val="24"/>
              </w:rPr>
              <w:t>6 MONTHS</w:t>
            </w:r>
          </w:p>
        </w:tc>
        <w:tc>
          <w:tcPr>
            <w:tcW w:w="1530" w:type="dxa"/>
          </w:tcPr>
          <w:p w:rsidR="004B498E" w:rsidRPr="006D4841" w:rsidRDefault="004B498E" w:rsidP="00D01091">
            <w:pPr>
              <w:spacing w:before="0" w:line="480" w:lineRule="auto"/>
              <w:jc w:val="both"/>
              <w:rPr>
                <w:sz w:val="24"/>
                <w:szCs w:val="24"/>
              </w:rPr>
            </w:pPr>
            <w:r w:rsidRPr="006D4841">
              <w:rPr>
                <w:sz w:val="24"/>
                <w:szCs w:val="24"/>
              </w:rPr>
              <w:t>114.1±28.9</w:t>
            </w:r>
          </w:p>
        </w:tc>
        <w:tc>
          <w:tcPr>
            <w:tcW w:w="1710" w:type="dxa"/>
          </w:tcPr>
          <w:p w:rsidR="004B498E" w:rsidRPr="006D4841" w:rsidRDefault="004B498E" w:rsidP="00D01091">
            <w:pPr>
              <w:spacing w:before="0" w:line="480" w:lineRule="auto"/>
              <w:jc w:val="both"/>
              <w:rPr>
                <w:sz w:val="24"/>
                <w:szCs w:val="24"/>
              </w:rPr>
            </w:pPr>
            <w:r w:rsidRPr="006D4841">
              <w:rPr>
                <w:sz w:val="24"/>
                <w:szCs w:val="24"/>
              </w:rPr>
              <w:t>171.4±89.7</w:t>
            </w:r>
          </w:p>
        </w:tc>
        <w:tc>
          <w:tcPr>
            <w:tcW w:w="1440" w:type="dxa"/>
          </w:tcPr>
          <w:p w:rsidR="004B498E" w:rsidRPr="006D4841" w:rsidRDefault="004B498E" w:rsidP="00D01091">
            <w:pPr>
              <w:spacing w:before="0" w:line="480" w:lineRule="auto"/>
              <w:jc w:val="both"/>
              <w:rPr>
                <w:sz w:val="24"/>
                <w:szCs w:val="24"/>
              </w:rPr>
            </w:pPr>
            <w:r w:rsidRPr="006D4841">
              <w:rPr>
                <w:sz w:val="24"/>
                <w:szCs w:val="24"/>
              </w:rPr>
              <w:t>1.9</w:t>
            </w:r>
          </w:p>
        </w:tc>
        <w:tc>
          <w:tcPr>
            <w:tcW w:w="1440" w:type="dxa"/>
          </w:tcPr>
          <w:p w:rsidR="004B498E" w:rsidRPr="006D4841" w:rsidRDefault="004B498E" w:rsidP="00D01091">
            <w:pPr>
              <w:spacing w:before="0" w:line="480" w:lineRule="auto"/>
              <w:jc w:val="both"/>
              <w:rPr>
                <w:sz w:val="24"/>
                <w:szCs w:val="24"/>
              </w:rPr>
            </w:pPr>
            <w:r w:rsidRPr="006D4841">
              <w:rPr>
                <w:sz w:val="24"/>
                <w:szCs w:val="24"/>
              </w:rPr>
              <w:t>0.07</w:t>
            </w:r>
          </w:p>
        </w:tc>
      </w:tr>
    </w:tbl>
    <w:p w:rsidR="00B447B2" w:rsidRPr="00E60997" w:rsidRDefault="00B447B2" w:rsidP="00B447B2">
      <w:pPr>
        <w:jc w:val="both"/>
        <w:rPr>
          <w:b/>
          <w:sz w:val="20"/>
          <w:szCs w:val="20"/>
        </w:rPr>
      </w:pPr>
      <w:r w:rsidRPr="00E60997">
        <w:rPr>
          <w:b/>
          <w:sz w:val="20"/>
          <w:szCs w:val="20"/>
        </w:rPr>
        <w:t xml:space="preserve">The Mean Distribution </w:t>
      </w:r>
      <w:proofErr w:type="gramStart"/>
      <w:r w:rsidRPr="00E60997">
        <w:rPr>
          <w:b/>
          <w:sz w:val="20"/>
          <w:szCs w:val="20"/>
        </w:rPr>
        <w:t>Of</w:t>
      </w:r>
      <w:proofErr w:type="gramEnd"/>
      <w:r w:rsidRPr="00E60997">
        <w:rPr>
          <w:b/>
          <w:sz w:val="20"/>
          <w:szCs w:val="20"/>
        </w:rPr>
        <w:t xml:space="preserve"> Lipid Profile Parameters In The Control And Test Groups.</w:t>
      </w:r>
    </w:p>
    <w:p w:rsidR="003B35BD" w:rsidRPr="00E60997" w:rsidRDefault="003B35BD" w:rsidP="00576338">
      <w:pPr>
        <w:spacing w:before="0"/>
        <w:jc w:val="both"/>
        <w:rPr>
          <w:b/>
          <w:sz w:val="20"/>
          <w:szCs w:val="20"/>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3B35BD" w:rsidRDefault="003B35BD" w:rsidP="00576338">
      <w:pPr>
        <w:spacing w:before="0"/>
        <w:jc w:val="both"/>
        <w:rPr>
          <w:sz w:val="24"/>
          <w:szCs w:val="24"/>
        </w:rPr>
      </w:pPr>
    </w:p>
    <w:p w:rsidR="004B498E" w:rsidRPr="00576338" w:rsidRDefault="004B498E" w:rsidP="00576338">
      <w:pPr>
        <w:spacing w:before="0"/>
        <w:jc w:val="both"/>
        <w:rPr>
          <w:sz w:val="24"/>
          <w:szCs w:val="24"/>
        </w:rPr>
      </w:pPr>
      <w:r w:rsidRPr="00576338">
        <w:rPr>
          <w:sz w:val="24"/>
          <w:szCs w:val="24"/>
        </w:rPr>
        <w:t>TABLE IV</w:t>
      </w:r>
    </w:p>
    <w:p w:rsidR="004B498E" w:rsidRPr="00576338" w:rsidRDefault="004B498E" w:rsidP="00576338">
      <w:pPr>
        <w:spacing w:before="0"/>
        <w:jc w:val="both"/>
        <w:rPr>
          <w:sz w:val="24"/>
          <w:szCs w:val="24"/>
        </w:rPr>
      </w:pPr>
    </w:p>
    <w:p w:rsidR="004B498E" w:rsidRDefault="004B498E" w:rsidP="00576338">
      <w:pPr>
        <w:spacing w:before="0"/>
        <w:jc w:val="both"/>
      </w:pPr>
    </w:p>
    <w:tbl>
      <w:tblPr>
        <w:tblW w:w="10260" w:type="dxa"/>
        <w:tblInd w:w="-162" w:type="dxa"/>
        <w:tblLook w:val="04A0" w:firstRow="1" w:lastRow="0" w:firstColumn="1" w:lastColumn="0" w:noHBand="0" w:noVBand="1"/>
      </w:tblPr>
      <w:tblGrid>
        <w:gridCol w:w="2070"/>
        <w:gridCol w:w="2070"/>
        <w:gridCol w:w="1530"/>
        <w:gridCol w:w="1710"/>
        <w:gridCol w:w="1440"/>
        <w:gridCol w:w="1440"/>
      </w:tblGrid>
      <w:tr w:rsidR="004B498E" w:rsidRPr="006D4841" w:rsidTr="00B447B2">
        <w:tc>
          <w:tcPr>
            <w:tcW w:w="2070" w:type="dxa"/>
          </w:tcPr>
          <w:p w:rsidR="004B498E" w:rsidRPr="006D4841" w:rsidRDefault="004B498E" w:rsidP="00D01091">
            <w:pPr>
              <w:spacing w:before="0" w:line="240" w:lineRule="auto"/>
              <w:jc w:val="both"/>
            </w:pPr>
            <w:r w:rsidRPr="006D4841">
              <w:t xml:space="preserve">PARAMETERS </w:t>
            </w:r>
          </w:p>
        </w:tc>
        <w:tc>
          <w:tcPr>
            <w:tcW w:w="2070" w:type="dxa"/>
          </w:tcPr>
          <w:p w:rsidR="004B498E" w:rsidRPr="006D4841" w:rsidRDefault="004B498E" w:rsidP="00D01091">
            <w:pPr>
              <w:spacing w:before="0" w:line="240" w:lineRule="auto"/>
              <w:jc w:val="both"/>
            </w:pPr>
            <w:r w:rsidRPr="006D4841">
              <w:t>TIME</w:t>
            </w:r>
          </w:p>
        </w:tc>
        <w:tc>
          <w:tcPr>
            <w:tcW w:w="1530" w:type="dxa"/>
          </w:tcPr>
          <w:p w:rsidR="004B498E" w:rsidRPr="006D4841" w:rsidRDefault="004B498E" w:rsidP="00D01091">
            <w:pPr>
              <w:spacing w:before="0" w:line="240" w:lineRule="auto"/>
              <w:jc w:val="both"/>
            </w:pPr>
            <w:r w:rsidRPr="006D4841">
              <w:t>CONTROL</w:t>
            </w:r>
          </w:p>
        </w:tc>
        <w:tc>
          <w:tcPr>
            <w:tcW w:w="1710" w:type="dxa"/>
          </w:tcPr>
          <w:p w:rsidR="004B498E" w:rsidRPr="006D4841" w:rsidRDefault="004B498E" w:rsidP="00D01091">
            <w:pPr>
              <w:spacing w:before="0" w:line="240" w:lineRule="auto"/>
              <w:jc w:val="both"/>
            </w:pPr>
            <w:r w:rsidRPr="006D4841">
              <w:t>TEST</w:t>
            </w:r>
          </w:p>
        </w:tc>
        <w:tc>
          <w:tcPr>
            <w:tcW w:w="1440" w:type="dxa"/>
          </w:tcPr>
          <w:p w:rsidR="004B498E" w:rsidRPr="006D4841" w:rsidRDefault="003B35BD" w:rsidP="00D01091">
            <w:pPr>
              <w:spacing w:before="0" w:line="240" w:lineRule="auto"/>
              <w:jc w:val="both"/>
            </w:pPr>
            <w:r>
              <w:t>t</w:t>
            </w:r>
            <w:r w:rsidR="004B498E" w:rsidRPr="006D4841">
              <w:t xml:space="preserve">-TEST </w:t>
            </w:r>
          </w:p>
        </w:tc>
        <w:tc>
          <w:tcPr>
            <w:tcW w:w="1440" w:type="dxa"/>
          </w:tcPr>
          <w:p w:rsidR="004B498E" w:rsidRPr="006D4841" w:rsidRDefault="004B498E" w:rsidP="00D01091">
            <w:pPr>
              <w:spacing w:before="0" w:line="240" w:lineRule="auto"/>
              <w:jc w:val="both"/>
            </w:pPr>
            <w:r w:rsidRPr="006D4841">
              <w:t>PV</w:t>
            </w:r>
          </w:p>
        </w:tc>
      </w:tr>
      <w:tr w:rsidR="004B498E" w:rsidRPr="006D4841" w:rsidTr="00B447B2">
        <w:tc>
          <w:tcPr>
            <w:tcW w:w="207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WEIGHT</w:t>
            </w:r>
          </w:p>
        </w:tc>
        <w:tc>
          <w:tcPr>
            <w:tcW w:w="2070" w:type="dxa"/>
          </w:tcPr>
          <w:p w:rsidR="004B498E" w:rsidRPr="006D4841" w:rsidRDefault="004B498E" w:rsidP="00D01091">
            <w:pPr>
              <w:spacing w:before="0" w:line="480" w:lineRule="auto"/>
              <w:jc w:val="both"/>
              <w:rPr>
                <w:sz w:val="24"/>
                <w:szCs w:val="24"/>
              </w:rPr>
            </w:pPr>
            <w:r w:rsidRPr="006D4841">
              <w:rPr>
                <w:sz w:val="24"/>
                <w:szCs w:val="24"/>
              </w:rPr>
              <w:t>START</w:t>
            </w:r>
          </w:p>
          <w:p w:rsidR="004B498E" w:rsidRPr="006D4841" w:rsidRDefault="004B498E" w:rsidP="00D01091">
            <w:pPr>
              <w:spacing w:before="0" w:line="480" w:lineRule="auto"/>
              <w:jc w:val="both"/>
              <w:rPr>
                <w:sz w:val="24"/>
                <w:szCs w:val="24"/>
              </w:rPr>
            </w:pPr>
            <w:r w:rsidRPr="006D4841">
              <w:rPr>
                <w:sz w:val="24"/>
                <w:szCs w:val="24"/>
              </w:rPr>
              <w:t>(first weight)</w:t>
            </w:r>
          </w:p>
        </w:tc>
        <w:tc>
          <w:tcPr>
            <w:tcW w:w="153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721±98.7</w:t>
            </w:r>
          </w:p>
        </w:tc>
        <w:tc>
          <w:tcPr>
            <w:tcW w:w="171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785 ±106.5</w:t>
            </w:r>
          </w:p>
        </w:tc>
        <w:tc>
          <w:tcPr>
            <w:tcW w:w="144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0.8</w:t>
            </w:r>
          </w:p>
        </w:tc>
        <w:tc>
          <w:tcPr>
            <w:tcW w:w="144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0.4</w:t>
            </w:r>
          </w:p>
        </w:tc>
      </w:tr>
      <w:tr w:rsidR="004B498E" w:rsidRPr="006D4841" w:rsidTr="00B447B2">
        <w:tc>
          <w:tcPr>
            <w:tcW w:w="2070" w:type="dxa"/>
          </w:tcPr>
          <w:p w:rsidR="004B498E" w:rsidRPr="006D4841" w:rsidRDefault="004B498E" w:rsidP="00D01091">
            <w:pPr>
              <w:spacing w:before="0" w:line="480" w:lineRule="auto"/>
              <w:jc w:val="both"/>
              <w:rPr>
                <w:sz w:val="24"/>
                <w:szCs w:val="24"/>
              </w:rPr>
            </w:pPr>
          </w:p>
        </w:tc>
        <w:tc>
          <w:tcPr>
            <w:tcW w:w="2070" w:type="dxa"/>
          </w:tcPr>
          <w:p w:rsidR="004B498E" w:rsidRPr="006D4841" w:rsidRDefault="004B498E" w:rsidP="00D01091">
            <w:pPr>
              <w:spacing w:before="0" w:line="480" w:lineRule="auto"/>
              <w:jc w:val="both"/>
              <w:rPr>
                <w:sz w:val="24"/>
                <w:szCs w:val="24"/>
              </w:rPr>
            </w:pPr>
            <w:r w:rsidRPr="006D4841">
              <w:rPr>
                <w:sz w:val="24"/>
                <w:szCs w:val="24"/>
              </w:rPr>
              <w:t>FINISH</w:t>
            </w:r>
          </w:p>
          <w:p w:rsidR="004B498E" w:rsidRPr="006D4841" w:rsidRDefault="004B498E" w:rsidP="00D01091">
            <w:pPr>
              <w:spacing w:before="0" w:line="480" w:lineRule="auto"/>
              <w:jc w:val="both"/>
              <w:rPr>
                <w:sz w:val="24"/>
                <w:szCs w:val="24"/>
              </w:rPr>
            </w:pPr>
            <w:r w:rsidRPr="006D4841">
              <w:rPr>
                <w:sz w:val="24"/>
                <w:szCs w:val="24"/>
              </w:rPr>
              <w:t>(Second weight)</w:t>
            </w:r>
          </w:p>
        </w:tc>
        <w:tc>
          <w:tcPr>
            <w:tcW w:w="153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1598±105.1</w:t>
            </w:r>
          </w:p>
        </w:tc>
        <w:tc>
          <w:tcPr>
            <w:tcW w:w="171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1530±180.4</w:t>
            </w:r>
          </w:p>
        </w:tc>
        <w:tc>
          <w:tcPr>
            <w:tcW w:w="144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1.0</w:t>
            </w:r>
          </w:p>
        </w:tc>
        <w:tc>
          <w:tcPr>
            <w:tcW w:w="1440" w:type="dxa"/>
          </w:tcPr>
          <w:p w:rsidR="004B498E" w:rsidRPr="006D4841" w:rsidRDefault="004B498E" w:rsidP="00D01091">
            <w:pPr>
              <w:spacing w:before="0" w:line="480" w:lineRule="auto"/>
              <w:jc w:val="both"/>
              <w:rPr>
                <w:sz w:val="24"/>
                <w:szCs w:val="24"/>
              </w:rPr>
            </w:pPr>
          </w:p>
          <w:p w:rsidR="004B498E" w:rsidRPr="006D4841" w:rsidRDefault="004B498E" w:rsidP="00D01091">
            <w:pPr>
              <w:spacing w:before="0" w:line="480" w:lineRule="auto"/>
              <w:jc w:val="both"/>
              <w:rPr>
                <w:sz w:val="24"/>
                <w:szCs w:val="24"/>
              </w:rPr>
            </w:pPr>
            <w:r w:rsidRPr="006D4841">
              <w:rPr>
                <w:sz w:val="24"/>
                <w:szCs w:val="24"/>
              </w:rPr>
              <w:t>0.3</w:t>
            </w:r>
          </w:p>
        </w:tc>
      </w:tr>
    </w:tbl>
    <w:p w:rsidR="00B447B2" w:rsidRDefault="00B447B2" w:rsidP="00B447B2">
      <w:pPr>
        <w:spacing w:before="0"/>
        <w:jc w:val="both"/>
        <w:rPr>
          <w:sz w:val="24"/>
          <w:szCs w:val="24"/>
        </w:rPr>
      </w:pPr>
    </w:p>
    <w:p w:rsidR="00B447B2" w:rsidRPr="00E60997" w:rsidRDefault="00B447B2" w:rsidP="00B447B2">
      <w:pPr>
        <w:spacing w:before="0"/>
        <w:jc w:val="both"/>
        <w:rPr>
          <w:b/>
          <w:sz w:val="20"/>
          <w:szCs w:val="20"/>
        </w:rPr>
      </w:pPr>
      <w:r w:rsidRPr="00E60997">
        <w:rPr>
          <w:b/>
          <w:sz w:val="20"/>
          <w:szCs w:val="20"/>
        </w:rPr>
        <w:t xml:space="preserve">The </w:t>
      </w:r>
      <w:r w:rsidR="008E4555" w:rsidRPr="00E60997">
        <w:rPr>
          <w:b/>
          <w:sz w:val="20"/>
          <w:szCs w:val="20"/>
        </w:rPr>
        <w:t xml:space="preserve">Mean Distribution </w:t>
      </w:r>
      <w:proofErr w:type="gramStart"/>
      <w:r w:rsidR="008E4555" w:rsidRPr="00E60997">
        <w:rPr>
          <w:b/>
          <w:sz w:val="20"/>
          <w:szCs w:val="20"/>
        </w:rPr>
        <w:t>Of</w:t>
      </w:r>
      <w:proofErr w:type="gramEnd"/>
      <w:r w:rsidR="008E4555" w:rsidRPr="00E60997">
        <w:rPr>
          <w:b/>
          <w:sz w:val="20"/>
          <w:szCs w:val="20"/>
        </w:rPr>
        <w:t xml:space="preserve"> Weight In The Controls And Test G</w:t>
      </w:r>
      <w:r w:rsidRPr="00E60997">
        <w:rPr>
          <w:b/>
          <w:sz w:val="20"/>
          <w:szCs w:val="20"/>
        </w:rPr>
        <w:t>roups.</w:t>
      </w:r>
    </w:p>
    <w:p w:rsidR="00B447B2" w:rsidRPr="00E60997" w:rsidRDefault="00B447B2" w:rsidP="00B447B2">
      <w:pPr>
        <w:spacing w:before="0"/>
        <w:jc w:val="both"/>
        <w:rPr>
          <w:sz w:val="20"/>
          <w:szCs w:val="20"/>
        </w:rPr>
      </w:pPr>
    </w:p>
    <w:p w:rsidR="00576338" w:rsidRDefault="00576338" w:rsidP="004B498E">
      <w:pPr>
        <w:spacing w:before="0"/>
        <w:jc w:val="both"/>
      </w:pPr>
    </w:p>
    <w:p w:rsidR="004B498E" w:rsidRPr="003B35BD" w:rsidRDefault="003B35BD" w:rsidP="004B498E">
      <w:pPr>
        <w:spacing w:before="0"/>
        <w:jc w:val="both"/>
        <w:rPr>
          <w:sz w:val="20"/>
          <w:szCs w:val="20"/>
        </w:rPr>
      </w:pPr>
      <w:proofErr w:type="gramStart"/>
      <w:r w:rsidRPr="003B35BD">
        <w:rPr>
          <w:sz w:val="20"/>
          <w:szCs w:val="20"/>
        </w:rPr>
        <w:t>histology</w:t>
      </w:r>
      <w:proofErr w:type="gramEnd"/>
      <w:r w:rsidRPr="003B35BD">
        <w:rPr>
          <w:sz w:val="20"/>
          <w:szCs w:val="20"/>
        </w:rPr>
        <w:t xml:space="preserve"> of all visceral organs show no pathological features.</w:t>
      </w:r>
    </w:p>
    <w:p w:rsidR="004B498E" w:rsidRPr="003B35BD" w:rsidRDefault="004B498E" w:rsidP="004B498E">
      <w:pPr>
        <w:spacing w:before="0"/>
        <w:jc w:val="both"/>
        <w:rPr>
          <w:sz w:val="20"/>
          <w:szCs w:val="20"/>
        </w:rPr>
      </w:pPr>
    </w:p>
    <w:p w:rsidR="00C9263A" w:rsidRPr="003B35BD" w:rsidRDefault="003B35BD" w:rsidP="007E0700">
      <w:pPr>
        <w:spacing w:before="0"/>
        <w:jc w:val="both"/>
        <w:rPr>
          <w:sz w:val="20"/>
          <w:szCs w:val="20"/>
        </w:rPr>
      </w:pPr>
      <w:proofErr w:type="gramStart"/>
      <w:r w:rsidRPr="003B35BD">
        <w:rPr>
          <w:sz w:val="20"/>
          <w:szCs w:val="20"/>
        </w:rPr>
        <w:t>histochemical</w:t>
      </w:r>
      <w:proofErr w:type="gramEnd"/>
      <w:r w:rsidRPr="003B35BD">
        <w:rPr>
          <w:sz w:val="20"/>
          <w:szCs w:val="20"/>
        </w:rPr>
        <w:t xml:space="preserve"> demonstration of liver glycogen = 100%</w:t>
      </w:r>
    </w:p>
    <w:p w:rsidR="003B35BD" w:rsidRPr="003B35BD" w:rsidRDefault="003B35BD" w:rsidP="007E0700">
      <w:pPr>
        <w:spacing w:before="0"/>
        <w:jc w:val="both"/>
        <w:rPr>
          <w:sz w:val="20"/>
          <w:szCs w:val="20"/>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Default="003B35BD" w:rsidP="007E0700">
      <w:pPr>
        <w:spacing w:before="0"/>
        <w:jc w:val="both"/>
        <w:rPr>
          <w:sz w:val="24"/>
          <w:szCs w:val="24"/>
        </w:rPr>
      </w:pPr>
    </w:p>
    <w:p w:rsidR="003B35BD" w:rsidRPr="008E4555" w:rsidRDefault="008E4555" w:rsidP="007E0700">
      <w:pPr>
        <w:spacing w:before="0"/>
        <w:jc w:val="both"/>
        <w:rPr>
          <w:b/>
          <w:sz w:val="24"/>
          <w:szCs w:val="24"/>
        </w:rPr>
      </w:pPr>
      <w:proofErr w:type="gramStart"/>
      <w:r w:rsidRPr="008E4555">
        <w:rPr>
          <w:b/>
          <w:sz w:val="24"/>
          <w:szCs w:val="24"/>
        </w:rPr>
        <w:t>PLATE  A</w:t>
      </w:r>
      <w:proofErr w:type="gramEnd"/>
    </w:p>
    <w:p w:rsidR="00B9580F" w:rsidRDefault="004B498E" w:rsidP="002934BE">
      <w:pPr>
        <w:spacing w:line="240" w:lineRule="auto"/>
        <w:rPr>
          <w:rFonts w:ascii="Segoe UI" w:hAnsi="Segoe UI" w:cs="Segoe UI"/>
          <w:b/>
          <w:sz w:val="36"/>
          <w:szCs w:val="36"/>
        </w:rPr>
      </w:pPr>
      <w:r>
        <w:rPr>
          <w:rFonts w:eastAsia="Times New Roman" w:cs="Tahoma"/>
          <w:noProof/>
          <w:szCs w:val="28"/>
        </w:rPr>
        <w:drawing>
          <wp:inline distT="0" distB="0" distL="0" distR="0">
            <wp:extent cx="2243470" cy="1561171"/>
            <wp:effectExtent l="0" t="0" r="0" b="0"/>
            <wp:docPr id="1" name="Picture 1" descr="CIMG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0392"/>
                    <pic:cNvPicPr>
                      <a:picLocks noChangeAspect="1" noChangeArrowheads="1"/>
                    </pic:cNvPicPr>
                  </pic:nvPicPr>
                  <pic:blipFill>
                    <a:blip r:embed="rId9" cstate="print"/>
                    <a:stretch>
                      <a:fillRect/>
                    </a:stretch>
                  </pic:blipFill>
                  <pic:spPr bwMode="auto">
                    <a:xfrm>
                      <a:off x="0" y="0"/>
                      <a:ext cx="2244583" cy="1561945"/>
                    </a:xfrm>
                    <a:prstGeom prst="rect">
                      <a:avLst/>
                    </a:prstGeom>
                    <a:noFill/>
                    <a:ln>
                      <a:noFill/>
                    </a:ln>
                  </pic:spPr>
                </pic:pic>
              </a:graphicData>
            </a:graphic>
          </wp:inline>
        </w:drawing>
      </w:r>
      <w:r w:rsidR="00C9263A" w:rsidRPr="00C9263A">
        <w:rPr>
          <w:rFonts w:ascii="Segoe UI" w:hAnsi="Segoe UI" w:cs="Segoe UI"/>
          <w:b/>
          <w:noProof/>
          <w:sz w:val="36"/>
          <w:szCs w:val="36"/>
        </w:rPr>
        <w:drawing>
          <wp:inline distT="0" distB="0" distL="0" distR="0">
            <wp:extent cx="2286000" cy="1562734"/>
            <wp:effectExtent l="0" t="0" r="0" b="0"/>
            <wp:docPr id="9" name="Picture 4" descr="CIMG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0390"/>
                    <pic:cNvPicPr>
                      <a:picLocks noChangeAspect="1" noChangeArrowheads="1"/>
                    </pic:cNvPicPr>
                  </pic:nvPicPr>
                  <pic:blipFill>
                    <a:blip r:embed="rId10" cstate="print"/>
                    <a:srcRect/>
                    <a:stretch>
                      <a:fillRect/>
                    </a:stretch>
                  </pic:blipFill>
                  <pic:spPr bwMode="auto">
                    <a:xfrm>
                      <a:off x="0" y="0"/>
                      <a:ext cx="2290862" cy="1566058"/>
                    </a:xfrm>
                    <a:prstGeom prst="rect">
                      <a:avLst/>
                    </a:prstGeom>
                    <a:noFill/>
                    <a:ln w="9525">
                      <a:noFill/>
                      <a:miter lim="800000"/>
                      <a:headEnd/>
                      <a:tailEnd/>
                    </a:ln>
                  </pic:spPr>
                </pic:pic>
              </a:graphicData>
            </a:graphic>
          </wp:inline>
        </w:drawing>
      </w:r>
    </w:p>
    <w:p w:rsidR="00E17A7C" w:rsidRDefault="00E17A7C" w:rsidP="00E17A7C">
      <w:pPr>
        <w:spacing w:before="0" w:line="240" w:lineRule="auto"/>
        <w:rPr>
          <w:rFonts w:ascii="Segoe UI" w:hAnsi="Segoe UI" w:cs="Segoe UI"/>
          <w:b/>
          <w:sz w:val="24"/>
          <w:szCs w:val="24"/>
        </w:rPr>
      </w:pPr>
    </w:p>
    <w:p w:rsidR="004B498E" w:rsidRPr="003B35BD" w:rsidRDefault="00E17A7C" w:rsidP="00E17A7C">
      <w:pPr>
        <w:spacing w:before="0" w:line="240" w:lineRule="auto"/>
        <w:rPr>
          <w:rFonts w:ascii="Segoe UI" w:hAnsi="Segoe UI" w:cs="Segoe UI"/>
          <w:sz w:val="18"/>
          <w:szCs w:val="18"/>
        </w:rPr>
      </w:pPr>
      <w:proofErr w:type="gramStart"/>
      <w:r w:rsidRPr="003B35BD">
        <w:rPr>
          <w:rFonts w:ascii="Segoe UI" w:hAnsi="Segoe UI" w:cs="Segoe UI"/>
          <w:sz w:val="18"/>
          <w:szCs w:val="18"/>
        </w:rPr>
        <w:t>Normal rabbit lung showing</w:t>
      </w:r>
      <w:r w:rsidR="003B35BD">
        <w:rPr>
          <w:rFonts w:ascii="Segoe UI" w:hAnsi="Segoe UI" w:cs="Segoe UI"/>
          <w:sz w:val="18"/>
          <w:szCs w:val="18"/>
        </w:rPr>
        <w:tab/>
      </w:r>
      <w:r w:rsidR="003B35BD">
        <w:rPr>
          <w:rFonts w:ascii="Segoe UI" w:hAnsi="Segoe UI" w:cs="Segoe UI"/>
          <w:sz w:val="18"/>
          <w:szCs w:val="18"/>
        </w:rPr>
        <w:tab/>
      </w:r>
      <w:r w:rsidRPr="003B35BD">
        <w:rPr>
          <w:rFonts w:ascii="Segoe UI" w:hAnsi="Segoe UI" w:cs="Segoe UI"/>
          <w:sz w:val="18"/>
          <w:szCs w:val="18"/>
        </w:rPr>
        <w:t>Normal rabbit showing central portal tract.</w:t>
      </w:r>
      <w:proofErr w:type="gramEnd"/>
    </w:p>
    <w:p w:rsidR="00E17A7C" w:rsidRDefault="00E17A7C" w:rsidP="00E17A7C">
      <w:pPr>
        <w:spacing w:before="0" w:line="240" w:lineRule="auto"/>
        <w:rPr>
          <w:rFonts w:ascii="Segoe UI" w:hAnsi="Segoe UI" w:cs="Segoe UI"/>
          <w:sz w:val="18"/>
          <w:szCs w:val="18"/>
        </w:rPr>
      </w:pPr>
      <w:proofErr w:type="gramStart"/>
      <w:r w:rsidRPr="003B35BD">
        <w:rPr>
          <w:rFonts w:ascii="Segoe UI" w:hAnsi="Segoe UI" w:cs="Segoe UI"/>
          <w:sz w:val="18"/>
          <w:szCs w:val="18"/>
        </w:rPr>
        <w:t>Alveoli, Ducts and Dust cells.</w:t>
      </w:r>
      <w:proofErr w:type="gramEnd"/>
    </w:p>
    <w:p w:rsidR="008E4555" w:rsidRDefault="008E4555" w:rsidP="00E17A7C">
      <w:pPr>
        <w:spacing w:before="0" w:line="240" w:lineRule="auto"/>
        <w:rPr>
          <w:rFonts w:ascii="Segoe UI" w:hAnsi="Segoe UI" w:cs="Segoe UI"/>
          <w:sz w:val="18"/>
          <w:szCs w:val="18"/>
        </w:rPr>
      </w:pPr>
    </w:p>
    <w:p w:rsidR="008E4555" w:rsidRPr="003B35BD" w:rsidRDefault="008E4555" w:rsidP="00E17A7C">
      <w:pPr>
        <w:spacing w:before="0" w:line="240" w:lineRule="auto"/>
        <w:rPr>
          <w:rFonts w:ascii="Segoe UI" w:hAnsi="Segoe UI" w:cs="Segoe UI"/>
          <w:sz w:val="18"/>
          <w:szCs w:val="18"/>
        </w:rPr>
      </w:pPr>
    </w:p>
    <w:p w:rsidR="004B498E" w:rsidRDefault="004B498E" w:rsidP="00E17A7C">
      <w:pPr>
        <w:spacing w:before="0" w:line="240" w:lineRule="auto"/>
        <w:rPr>
          <w:rFonts w:ascii="Segoe UI" w:hAnsi="Segoe UI" w:cs="Segoe UI"/>
          <w:b/>
          <w:sz w:val="36"/>
          <w:szCs w:val="36"/>
        </w:rPr>
      </w:pPr>
    </w:p>
    <w:p w:rsidR="008E4555" w:rsidRPr="008E4555" w:rsidRDefault="008E4555" w:rsidP="00E17A7C">
      <w:pPr>
        <w:spacing w:before="0" w:line="240" w:lineRule="auto"/>
        <w:rPr>
          <w:rFonts w:ascii="Segoe UI" w:hAnsi="Segoe UI" w:cs="Segoe UI"/>
          <w:b/>
          <w:sz w:val="24"/>
          <w:szCs w:val="24"/>
        </w:rPr>
      </w:pPr>
      <w:proofErr w:type="gramStart"/>
      <w:r w:rsidRPr="008E4555">
        <w:rPr>
          <w:rFonts w:ascii="Segoe UI" w:hAnsi="Segoe UI" w:cs="Segoe UI"/>
          <w:b/>
          <w:sz w:val="24"/>
          <w:szCs w:val="24"/>
        </w:rPr>
        <w:t>PLATE  B</w:t>
      </w:r>
      <w:proofErr w:type="gramEnd"/>
    </w:p>
    <w:p w:rsidR="004B498E" w:rsidRDefault="00B444C4" w:rsidP="002934BE">
      <w:pPr>
        <w:spacing w:line="240" w:lineRule="auto"/>
        <w:rPr>
          <w:rFonts w:ascii="Segoe UI" w:hAnsi="Segoe UI" w:cs="Segoe UI"/>
          <w:b/>
          <w:sz w:val="36"/>
          <w:szCs w:val="36"/>
        </w:rPr>
      </w:pPr>
      <w:r>
        <w:rPr>
          <w:rFonts w:ascii="Segoe UI" w:eastAsia="Times New Roman" w:hAnsi="Segoe UI" w:cs="Segoe UI"/>
          <w:noProof/>
          <w:szCs w:val="28"/>
        </w:rPr>
        <w:drawing>
          <wp:inline distT="0" distB="0" distL="0" distR="0">
            <wp:extent cx="2456121" cy="1657377"/>
            <wp:effectExtent l="0" t="0" r="0" b="0"/>
            <wp:docPr id="7" name="Picture 7" descr="CIMG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0395"/>
                    <pic:cNvPicPr>
                      <a:picLocks noChangeAspect="1" noChangeArrowheads="1"/>
                    </pic:cNvPicPr>
                  </pic:nvPicPr>
                  <pic:blipFill>
                    <a:blip r:embed="rId11" cstate="print"/>
                    <a:srcRect/>
                    <a:stretch>
                      <a:fillRect/>
                    </a:stretch>
                  </pic:blipFill>
                  <pic:spPr bwMode="auto">
                    <a:xfrm>
                      <a:off x="0" y="0"/>
                      <a:ext cx="2452441" cy="1654894"/>
                    </a:xfrm>
                    <a:prstGeom prst="rect">
                      <a:avLst/>
                    </a:prstGeom>
                    <a:noFill/>
                    <a:ln w="9525">
                      <a:noFill/>
                      <a:miter lim="800000"/>
                      <a:headEnd/>
                      <a:tailEnd/>
                    </a:ln>
                  </pic:spPr>
                </pic:pic>
              </a:graphicData>
            </a:graphic>
          </wp:inline>
        </w:drawing>
      </w:r>
      <w:r w:rsidR="00C9263A" w:rsidRPr="00C9263A">
        <w:rPr>
          <w:rFonts w:ascii="Segoe UI" w:hAnsi="Segoe UI" w:cs="Segoe UI"/>
          <w:b/>
          <w:noProof/>
          <w:sz w:val="36"/>
          <w:szCs w:val="36"/>
        </w:rPr>
        <w:drawing>
          <wp:inline distT="0" distB="0" distL="0" distR="0">
            <wp:extent cx="2445488" cy="1668010"/>
            <wp:effectExtent l="0" t="0" r="0" b="0"/>
            <wp:docPr id="11" name="Picture 10" descr="CIMG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G0394"/>
                    <pic:cNvPicPr>
                      <a:picLocks noChangeAspect="1" noChangeArrowheads="1"/>
                    </pic:cNvPicPr>
                  </pic:nvPicPr>
                  <pic:blipFill>
                    <a:blip r:embed="rId12" cstate="print"/>
                    <a:srcRect/>
                    <a:stretch>
                      <a:fillRect/>
                    </a:stretch>
                  </pic:blipFill>
                  <pic:spPr bwMode="auto">
                    <a:xfrm>
                      <a:off x="0" y="0"/>
                      <a:ext cx="2441824" cy="1665511"/>
                    </a:xfrm>
                    <a:prstGeom prst="rect">
                      <a:avLst/>
                    </a:prstGeom>
                    <a:noFill/>
                    <a:ln w="9525">
                      <a:noFill/>
                      <a:miter lim="800000"/>
                      <a:headEnd/>
                      <a:tailEnd/>
                    </a:ln>
                  </pic:spPr>
                </pic:pic>
              </a:graphicData>
            </a:graphic>
          </wp:inline>
        </w:drawing>
      </w:r>
    </w:p>
    <w:p w:rsidR="00E17A7C" w:rsidRDefault="00E17A7C" w:rsidP="00E17A7C">
      <w:pPr>
        <w:spacing w:before="0" w:line="240" w:lineRule="auto"/>
        <w:rPr>
          <w:rFonts w:ascii="Segoe UI" w:hAnsi="Segoe UI" w:cs="Segoe UI"/>
          <w:b/>
          <w:sz w:val="24"/>
          <w:szCs w:val="24"/>
        </w:rPr>
      </w:pPr>
    </w:p>
    <w:p w:rsidR="00E17A7C" w:rsidRPr="003B35BD" w:rsidRDefault="00E17A7C" w:rsidP="00E17A7C">
      <w:pPr>
        <w:spacing w:before="0" w:line="240" w:lineRule="auto"/>
        <w:rPr>
          <w:rFonts w:ascii="Segoe UI" w:hAnsi="Segoe UI" w:cs="Segoe UI"/>
          <w:sz w:val="20"/>
          <w:szCs w:val="20"/>
        </w:rPr>
      </w:pPr>
      <w:r w:rsidRPr="003B35BD">
        <w:rPr>
          <w:rFonts w:ascii="Segoe UI" w:hAnsi="Segoe UI" w:cs="Segoe UI"/>
          <w:sz w:val="20"/>
          <w:szCs w:val="20"/>
        </w:rPr>
        <w:t>Normal rabbit</w:t>
      </w:r>
      <w:r w:rsidR="003B35BD">
        <w:rPr>
          <w:rFonts w:ascii="Segoe UI" w:hAnsi="Segoe UI" w:cs="Segoe UI"/>
          <w:sz w:val="20"/>
          <w:szCs w:val="20"/>
        </w:rPr>
        <w:t xml:space="preserve"> liver cells showing positive </w:t>
      </w:r>
      <w:r w:rsidR="003B35BD">
        <w:rPr>
          <w:rFonts w:ascii="Segoe UI" w:hAnsi="Segoe UI" w:cs="Segoe UI"/>
          <w:sz w:val="20"/>
          <w:szCs w:val="20"/>
        </w:rPr>
        <w:tab/>
      </w:r>
      <w:r w:rsidRPr="003B35BD">
        <w:rPr>
          <w:rFonts w:ascii="Segoe UI" w:hAnsi="Segoe UI" w:cs="Segoe UI"/>
          <w:sz w:val="20"/>
          <w:szCs w:val="20"/>
        </w:rPr>
        <w:t xml:space="preserve">Normal rabbit liver cell showing </w:t>
      </w:r>
    </w:p>
    <w:p w:rsidR="00E17A7C" w:rsidRPr="003B35BD" w:rsidRDefault="00E17A7C" w:rsidP="00E17A7C">
      <w:pPr>
        <w:spacing w:before="0" w:line="240" w:lineRule="auto"/>
        <w:rPr>
          <w:rFonts w:ascii="Segoe UI" w:hAnsi="Segoe UI" w:cs="Segoe UI"/>
          <w:sz w:val="20"/>
          <w:szCs w:val="20"/>
        </w:rPr>
      </w:pPr>
      <w:proofErr w:type="gramStart"/>
      <w:r w:rsidRPr="003B35BD">
        <w:rPr>
          <w:rFonts w:ascii="Segoe UI" w:hAnsi="Segoe UI" w:cs="Segoe UI"/>
          <w:sz w:val="20"/>
          <w:szCs w:val="20"/>
        </w:rPr>
        <w:t>staining</w:t>
      </w:r>
      <w:proofErr w:type="gramEnd"/>
      <w:r w:rsidRPr="003B35BD">
        <w:rPr>
          <w:rFonts w:ascii="Segoe UI" w:hAnsi="Segoe UI" w:cs="Segoe UI"/>
          <w:sz w:val="20"/>
          <w:szCs w:val="20"/>
        </w:rPr>
        <w:t xml:space="preserve"> by p</w:t>
      </w:r>
      <w:r w:rsidR="003B35BD">
        <w:rPr>
          <w:rFonts w:ascii="Segoe UI" w:hAnsi="Segoe UI" w:cs="Segoe UI"/>
          <w:sz w:val="20"/>
          <w:szCs w:val="20"/>
        </w:rPr>
        <w:t xml:space="preserve">eriodic acid Schiff (Glycogen </w:t>
      </w:r>
      <w:r w:rsidR="003B35BD">
        <w:rPr>
          <w:rFonts w:ascii="Segoe UI" w:hAnsi="Segoe UI" w:cs="Segoe UI"/>
          <w:sz w:val="20"/>
          <w:szCs w:val="20"/>
        </w:rPr>
        <w:tab/>
      </w:r>
      <w:r w:rsidRPr="003B35BD">
        <w:rPr>
          <w:rFonts w:ascii="Segoe UI" w:hAnsi="Segoe UI" w:cs="Segoe UI"/>
          <w:sz w:val="20"/>
          <w:szCs w:val="20"/>
        </w:rPr>
        <w:t>negative staining by diastase periodic</w:t>
      </w:r>
    </w:p>
    <w:p w:rsidR="004B498E" w:rsidRPr="003B35BD" w:rsidRDefault="00E17A7C" w:rsidP="00E17A7C">
      <w:pPr>
        <w:spacing w:before="0" w:line="240" w:lineRule="auto"/>
        <w:rPr>
          <w:rFonts w:ascii="Segoe UI" w:hAnsi="Segoe UI" w:cs="Segoe UI"/>
          <w:sz w:val="20"/>
          <w:szCs w:val="20"/>
        </w:rPr>
      </w:pPr>
      <w:proofErr w:type="gramStart"/>
      <w:r w:rsidRPr="003B35BD">
        <w:rPr>
          <w:rFonts w:ascii="Segoe UI" w:hAnsi="Segoe UI" w:cs="Segoe UI"/>
          <w:sz w:val="20"/>
          <w:szCs w:val="20"/>
        </w:rPr>
        <w:t>deposit</w:t>
      </w:r>
      <w:proofErr w:type="gramEnd"/>
      <w:r w:rsidR="003B35BD">
        <w:rPr>
          <w:rFonts w:ascii="Segoe UI" w:hAnsi="Segoe UI" w:cs="Segoe UI"/>
          <w:sz w:val="20"/>
          <w:szCs w:val="20"/>
        </w:rPr>
        <w:t xml:space="preserve"> present in the hepatocytes).</w:t>
      </w:r>
      <w:r w:rsidR="003B35BD">
        <w:rPr>
          <w:rFonts w:ascii="Segoe UI" w:hAnsi="Segoe UI" w:cs="Segoe UI"/>
          <w:sz w:val="20"/>
          <w:szCs w:val="20"/>
        </w:rPr>
        <w:tab/>
      </w:r>
      <w:r w:rsidR="003B35BD">
        <w:rPr>
          <w:rFonts w:ascii="Segoe UI" w:hAnsi="Segoe UI" w:cs="Segoe UI"/>
          <w:sz w:val="20"/>
          <w:szCs w:val="20"/>
        </w:rPr>
        <w:tab/>
      </w:r>
      <w:proofErr w:type="gramStart"/>
      <w:r w:rsidRPr="003B35BD">
        <w:rPr>
          <w:rFonts w:ascii="Segoe UI" w:hAnsi="Segoe UI" w:cs="Segoe UI"/>
          <w:sz w:val="20"/>
          <w:szCs w:val="20"/>
        </w:rPr>
        <w:t xml:space="preserve">Acid </w:t>
      </w:r>
      <w:proofErr w:type="spellStart"/>
      <w:r w:rsidRPr="003B35BD">
        <w:rPr>
          <w:rFonts w:ascii="Segoe UI" w:hAnsi="Segoe UI" w:cs="Segoe UI"/>
          <w:sz w:val="20"/>
          <w:szCs w:val="20"/>
        </w:rPr>
        <w:t>shiff</w:t>
      </w:r>
      <w:proofErr w:type="spellEnd"/>
      <w:r w:rsidRPr="003B35BD">
        <w:rPr>
          <w:rFonts w:ascii="Segoe UI" w:hAnsi="Segoe UI" w:cs="Segoe UI"/>
          <w:sz w:val="20"/>
          <w:szCs w:val="20"/>
        </w:rPr>
        <w:t>.</w:t>
      </w:r>
      <w:proofErr w:type="gramEnd"/>
      <w:r w:rsidRPr="003B35BD">
        <w:rPr>
          <w:rFonts w:ascii="Segoe UI" w:hAnsi="Segoe UI" w:cs="Segoe UI"/>
          <w:sz w:val="20"/>
          <w:szCs w:val="20"/>
        </w:rPr>
        <w:t xml:space="preserve"> (Glycogen deposit in the </w:t>
      </w:r>
    </w:p>
    <w:p w:rsidR="00E17A7C" w:rsidRPr="00E17A7C" w:rsidRDefault="003B35BD" w:rsidP="00E17A7C">
      <w:pPr>
        <w:spacing w:before="0" w:line="240" w:lineRule="auto"/>
        <w:rPr>
          <w:rFonts w:ascii="Segoe UI" w:hAnsi="Segoe UI" w:cs="Segoe UI"/>
          <w:b/>
          <w:sz w:val="24"/>
          <w:szCs w:val="24"/>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roofErr w:type="gramStart"/>
      <w:r w:rsidR="00E17A7C" w:rsidRPr="003B35BD">
        <w:rPr>
          <w:rFonts w:ascii="Segoe UI" w:hAnsi="Segoe UI" w:cs="Segoe UI"/>
          <w:sz w:val="20"/>
          <w:szCs w:val="20"/>
        </w:rPr>
        <w:t>hepatocytes</w:t>
      </w:r>
      <w:proofErr w:type="gramEnd"/>
      <w:r w:rsidR="00E17A7C" w:rsidRPr="003B35BD">
        <w:rPr>
          <w:rFonts w:ascii="Segoe UI" w:hAnsi="Segoe UI" w:cs="Segoe UI"/>
          <w:sz w:val="20"/>
          <w:szCs w:val="20"/>
        </w:rPr>
        <w:t xml:space="preserve"> digested by diastase</w:t>
      </w:r>
      <w:r w:rsidR="00E17A7C">
        <w:rPr>
          <w:rFonts w:ascii="Segoe UI" w:hAnsi="Segoe UI" w:cs="Segoe UI"/>
          <w:b/>
          <w:sz w:val="24"/>
          <w:szCs w:val="24"/>
        </w:rPr>
        <w:t>).</w:t>
      </w:r>
    </w:p>
    <w:p w:rsidR="00B444C4" w:rsidRDefault="00B444C4" w:rsidP="00E17A7C">
      <w:pPr>
        <w:spacing w:before="0" w:line="240" w:lineRule="auto"/>
        <w:rPr>
          <w:rFonts w:ascii="Segoe UI" w:hAnsi="Segoe UI" w:cs="Segoe UI"/>
          <w:b/>
          <w:sz w:val="36"/>
          <w:szCs w:val="36"/>
        </w:rPr>
      </w:pPr>
    </w:p>
    <w:p w:rsidR="008E4555" w:rsidRDefault="008E4555" w:rsidP="00E17A7C">
      <w:pPr>
        <w:spacing w:before="0" w:line="240" w:lineRule="auto"/>
        <w:rPr>
          <w:rFonts w:ascii="Segoe UI" w:hAnsi="Segoe UI" w:cs="Segoe UI"/>
          <w:b/>
          <w:sz w:val="36"/>
          <w:szCs w:val="36"/>
        </w:rPr>
      </w:pPr>
    </w:p>
    <w:p w:rsidR="00E60997" w:rsidRDefault="00E60997" w:rsidP="00E17A7C">
      <w:pPr>
        <w:spacing w:before="0" w:line="240" w:lineRule="auto"/>
        <w:rPr>
          <w:rFonts w:ascii="Segoe UI" w:hAnsi="Segoe UI" w:cs="Segoe UI"/>
          <w:b/>
          <w:sz w:val="36"/>
          <w:szCs w:val="36"/>
        </w:rPr>
      </w:pPr>
    </w:p>
    <w:p w:rsidR="00E60997" w:rsidRDefault="00E60997" w:rsidP="00E17A7C">
      <w:pPr>
        <w:spacing w:before="0" w:line="240" w:lineRule="auto"/>
        <w:rPr>
          <w:rFonts w:ascii="Segoe UI" w:hAnsi="Segoe UI" w:cs="Segoe UI"/>
          <w:b/>
          <w:sz w:val="36"/>
          <w:szCs w:val="36"/>
        </w:rPr>
      </w:pPr>
    </w:p>
    <w:p w:rsidR="00E60997" w:rsidRDefault="00E60997" w:rsidP="00E17A7C">
      <w:pPr>
        <w:spacing w:before="0" w:line="240" w:lineRule="auto"/>
        <w:rPr>
          <w:rFonts w:ascii="Segoe UI" w:hAnsi="Segoe UI" w:cs="Segoe UI"/>
          <w:b/>
          <w:sz w:val="36"/>
          <w:szCs w:val="36"/>
        </w:rPr>
      </w:pPr>
    </w:p>
    <w:p w:rsidR="00E60997" w:rsidRDefault="00E60997" w:rsidP="00E17A7C">
      <w:pPr>
        <w:spacing w:before="0" w:line="240" w:lineRule="auto"/>
        <w:rPr>
          <w:rFonts w:ascii="Segoe UI" w:hAnsi="Segoe UI" w:cs="Segoe UI"/>
          <w:b/>
          <w:sz w:val="36"/>
          <w:szCs w:val="36"/>
        </w:rPr>
      </w:pPr>
    </w:p>
    <w:p w:rsidR="008E4555" w:rsidRDefault="008E4555" w:rsidP="00E17A7C">
      <w:pPr>
        <w:spacing w:before="0" w:line="240" w:lineRule="auto"/>
        <w:rPr>
          <w:rFonts w:ascii="Segoe UI" w:hAnsi="Segoe UI" w:cs="Segoe UI"/>
          <w:b/>
          <w:sz w:val="36"/>
          <w:szCs w:val="36"/>
        </w:rPr>
      </w:pPr>
      <w:r>
        <w:rPr>
          <w:rFonts w:ascii="Segoe UI" w:hAnsi="Segoe UI" w:cs="Segoe UI"/>
          <w:b/>
          <w:sz w:val="36"/>
          <w:szCs w:val="36"/>
        </w:rPr>
        <w:lastRenderedPageBreak/>
        <w:t>PLATE C</w:t>
      </w:r>
    </w:p>
    <w:p w:rsidR="00B444C4" w:rsidRDefault="00B444C4" w:rsidP="002934BE">
      <w:pPr>
        <w:spacing w:line="240" w:lineRule="auto"/>
        <w:rPr>
          <w:rFonts w:ascii="Segoe UI" w:hAnsi="Segoe UI" w:cs="Segoe UI"/>
          <w:b/>
          <w:sz w:val="36"/>
          <w:szCs w:val="36"/>
        </w:rPr>
      </w:pPr>
      <w:r>
        <w:rPr>
          <w:rFonts w:ascii="Segoe UI" w:eastAsia="Times New Roman" w:hAnsi="Segoe UI" w:cs="Segoe UI"/>
          <w:noProof/>
          <w:szCs w:val="28"/>
        </w:rPr>
        <w:drawing>
          <wp:inline distT="0" distB="0" distL="0" distR="0">
            <wp:extent cx="2519916" cy="1561684"/>
            <wp:effectExtent l="0" t="0" r="0" b="0"/>
            <wp:docPr id="13" name="Picture 13" descr="CIMG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G0393"/>
                    <pic:cNvPicPr>
                      <a:picLocks noChangeAspect="1" noChangeArrowheads="1"/>
                    </pic:cNvPicPr>
                  </pic:nvPicPr>
                  <pic:blipFill>
                    <a:blip r:embed="rId13" cstate="print"/>
                    <a:srcRect/>
                    <a:stretch>
                      <a:fillRect/>
                    </a:stretch>
                  </pic:blipFill>
                  <pic:spPr bwMode="auto">
                    <a:xfrm>
                      <a:off x="0" y="0"/>
                      <a:ext cx="2516141" cy="1559344"/>
                    </a:xfrm>
                    <a:prstGeom prst="rect">
                      <a:avLst/>
                    </a:prstGeom>
                    <a:noFill/>
                    <a:ln w="9525">
                      <a:noFill/>
                      <a:miter lim="800000"/>
                      <a:headEnd/>
                      <a:tailEnd/>
                    </a:ln>
                  </pic:spPr>
                </pic:pic>
              </a:graphicData>
            </a:graphic>
          </wp:inline>
        </w:drawing>
      </w:r>
      <w:r w:rsidR="00C9263A" w:rsidRPr="00C9263A">
        <w:rPr>
          <w:rFonts w:ascii="Segoe UI" w:hAnsi="Segoe UI" w:cs="Segoe UI"/>
          <w:b/>
          <w:noProof/>
          <w:sz w:val="36"/>
          <w:szCs w:val="36"/>
        </w:rPr>
        <w:drawing>
          <wp:inline distT="0" distB="0" distL="0" distR="0">
            <wp:extent cx="2594344" cy="1561199"/>
            <wp:effectExtent l="0" t="0" r="0" b="0"/>
            <wp:docPr id="8" name="Picture 16" descr="CIMG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G0384"/>
                    <pic:cNvPicPr>
                      <a:picLocks noChangeAspect="1" noChangeArrowheads="1"/>
                    </pic:cNvPicPr>
                  </pic:nvPicPr>
                  <pic:blipFill>
                    <a:blip r:embed="rId14" cstate="print"/>
                    <a:srcRect/>
                    <a:stretch>
                      <a:fillRect/>
                    </a:stretch>
                  </pic:blipFill>
                  <pic:spPr bwMode="auto">
                    <a:xfrm>
                      <a:off x="0" y="0"/>
                      <a:ext cx="2600195" cy="1564720"/>
                    </a:xfrm>
                    <a:prstGeom prst="rect">
                      <a:avLst/>
                    </a:prstGeom>
                    <a:noFill/>
                    <a:ln w="9525">
                      <a:noFill/>
                      <a:miter lim="800000"/>
                      <a:headEnd/>
                      <a:tailEnd/>
                    </a:ln>
                  </pic:spPr>
                </pic:pic>
              </a:graphicData>
            </a:graphic>
          </wp:inline>
        </w:drawing>
      </w:r>
    </w:p>
    <w:p w:rsidR="007D0BB2" w:rsidRDefault="007D0BB2" w:rsidP="007D0BB2">
      <w:pPr>
        <w:spacing w:before="0" w:line="240" w:lineRule="auto"/>
        <w:rPr>
          <w:rFonts w:ascii="Segoe UI" w:hAnsi="Segoe UI" w:cs="Segoe UI"/>
          <w:b/>
          <w:sz w:val="24"/>
          <w:szCs w:val="24"/>
        </w:rPr>
      </w:pPr>
    </w:p>
    <w:p w:rsidR="00B444C4" w:rsidRPr="007235C9" w:rsidRDefault="007D0BB2" w:rsidP="007D0BB2">
      <w:pPr>
        <w:spacing w:before="0" w:line="240" w:lineRule="auto"/>
        <w:rPr>
          <w:rFonts w:ascii="Segoe UI" w:hAnsi="Segoe UI" w:cs="Segoe UI"/>
          <w:sz w:val="20"/>
          <w:szCs w:val="20"/>
        </w:rPr>
      </w:pPr>
      <w:r w:rsidRPr="007235C9">
        <w:rPr>
          <w:rFonts w:ascii="Segoe UI" w:hAnsi="Segoe UI" w:cs="Segoe UI"/>
          <w:sz w:val="20"/>
          <w:szCs w:val="20"/>
        </w:rPr>
        <w:t xml:space="preserve">Normal rabbit heart showing </w:t>
      </w:r>
      <w:r w:rsidR="007235C9" w:rsidRPr="007235C9">
        <w:rPr>
          <w:rFonts w:ascii="Segoe UI" w:hAnsi="Segoe UI" w:cs="Segoe UI"/>
          <w:sz w:val="20"/>
          <w:szCs w:val="20"/>
        </w:rPr>
        <w:t>cardiac</w:t>
      </w:r>
      <w:r w:rsidRPr="007235C9">
        <w:rPr>
          <w:rFonts w:ascii="Segoe UI" w:hAnsi="Segoe UI" w:cs="Segoe UI"/>
          <w:sz w:val="20"/>
          <w:szCs w:val="20"/>
        </w:rPr>
        <w:tab/>
      </w:r>
      <w:r w:rsidRPr="007235C9">
        <w:rPr>
          <w:rFonts w:ascii="Segoe UI" w:hAnsi="Segoe UI" w:cs="Segoe UI"/>
          <w:sz w:val="20"/>
          <w:szCs w:val="20"/>
        </w:rPr>
        <w:tab/>
        <w:t>Normal kidney bow</w:t>
      </w:r>
      <w:r w:rsidR="007235C9">
        <w:rPr>
          <w:rFonts w:ascii="Segoe UI" w:hAnsi="Segoe UI" w:cs="Segoe UI"/>
          <w:sz w:val="20"/>
          <w:szCs w:val="20"/>
        </w:rPr>
        <w:t>man</w:t>
      </w:r>
      <w:r w:rsidRPr="007235C9">
        <w:rPr>
          <w:rFonts w:ascii="Segoe UI" w:hAnsi="Segoe UI" w:cs="Segoe UI"/>
          <w:sz w:val="20"/>
          <w:szCs w:val="20"/>
        </w:rPr>
        <w:t xml:space="preserve"> capsules, glomerulus</w:t>
      </w:r>
    </w:p>
    <w:p w:rsidR="00B444C4" w:rsidRPr="004A18A1" w:rsidRDefault="007D0BB2" w:rsidP="004A18A1">
      <w:pPr>
        <w:spacing w:before="0" w:line="240" w:lineRule="auto"/>
        <w:rPr>
          <w:rFonts w:ascii="Segoe UI" w:hAnsi="Segoe UI" w:cs="Segoe UI"/>
          <w:b/>
          <w:sz w:val="24"/>
          <w:szCs w:val="24"/>
        </w:rPr>
      </w:pPr>
      <w:proofErr w:type="gramStart"/>
      <w:r w:rsidRPr="007235C9">
        <w:rPr>
          <w:rFonts w:ascii="Segoe UI" w:hAnsi="Segoe UI" w:cs="Segoe UI"/>
          <w:sz w:val="20"/>
          <w:szCs w:val="20"/>
        </w:rPr>
        <w:t xml:space="preserve">Muscles and coronary </w:t>
      </w:r>
      <w:proofErr w:type="spellStart"/>
      <w:r w:rsidRPr="007235C9">
        <w:rPr>
          <w:rFonts w:ascii="Segoe UI" w:hAnsi="Segoe UI" w:cs="Segoe UI"/>
          <w:sz w:val="20"/>
          <w:szCs w:val="20"/>
        </w:rPr>
        <w:t>venule</w:t>
      </w:r>
      <w:r w:rsidR="003B35BD">
        <w:rPr>
          <w:rFonts w:ascii="Segoe UI" w:hAnsi="Segoe UI" w:cs="Segoe UI"/>
          <w:sz w:val="20"/>
          <w:szCs w:val="20"/>
        </w:rPr>
        <w:t>s</w:t>
      </w:r>
      <w:proofErr w:type="spellEnd"/>
      <w:r w:rsidRPr="007235C9">
        <w:rPr>
          <w:rFonts w:ascii="Segoe UI" w:hAnsi="Segoe UI" w:cs="Segoe UI"/>
          <w:sz w:val="20"/>
          <w:szCs w:val="20"/>
        </w:rPr>
        <w:t>.</w:t>
      </w:r>
      <w:proofErr w:type="gramEnd"/>
      <w:r w:rsidRPr="007235C9">
        <w:rPr>
          <w:rFonts w:ascii="Segoe UI" w:hAnsi="Segoe UI" w:cs="Segoe UI"/>
          <w:sz w:val="20"/>
          <w:szCs w:val="20"/>
        </w:rPr>
        <w:tab/>
      </w:r>
      <w:r w:rsidRPr="007235C9">
        <w:rPr>
          <w:rFonts w:ascii="Segoe UI" w:hAnsi="Segoe UI" w:cs="Segoe UI"/>
          <w:sz w:val="20"/>
          <w:szCs w:val="20"/>
        </w:rPr>
        <w:tab/>
      </w:r>
      <w:r w:rsidRPr="007235C9">
        <w:rPr>
          <w:rFonts w:ascii="Segoe UI" w:hAnsi="Segoe UI" w:cs="Segoe UI"/>
          <w:sz w:val="20"/>
          <w:szCs w:val="20"/>
        </w:rPr>
        <w:tab/>
      </w:r>
      <w:proofErr w:type="gramStart"/>
      <w:r w:rsidRPr="007235C9">
        <w:rPr>
          <w:rFonts w:ascii="Segoe UI" w:hAnsi="Segoe UI" w:cs="Segoe UI"/>
          <w:sz w:val="20"/>
          <w:szCs w:val="20"/>
        </w:rPr>
        <w:t>and</w:t>
      </w:r>
      <w:proofErr w:type="gramEnd"/>
      <w:r w:rsidRPr="007235C9">
        <w:rPr>
          <w:rFonts w:ascii="Segoe UI" w:hAnsi="Segoe UI" w:cs="Segoe UI"/>
          <w:sz w:val="20"/>
          <w:szCs w:val="20"/>
        </w:rPr>
        <w:t xml:space="preserve"> tubules</w:t>
      </w:r>
      <w:r>
        <w:rPr>
          <w:rFonts w:ascii="Segoe UI" w:hAnsi="Segoe UI" w:cs="Segoe UI"/>
          <w:b/>
          <w:sz w:val="24"/>
          <w:szCs w:val="24"/>
        </w:rPr>
        <w:t>.</w:t>
      </w:r>
    </w:p>
    <w:p w:rsidR="00B444C4" w:rsidRDefault="00B444C4" w:rsidP="002934BE">
      <w:pPr>
        <w:spacing w:line="240" w:lineRule="auto"/>
        <w:rPr>
          <w:rFonts w:ascii="Segoe UI" w:hAnsi="Segoe UI" w:cs="Segoe UI"/>
          <w:b/>
          <w:sz w:val="36"/>
          <w:szCs w:val="36"/>
        </w:rPr>
      </w:pPr>
    </w:p>
    <w:p w:rsidR="00B444C4" w:rsidRPr="004A18A1" w:rsidRDefault="00B444C4" w:rsidP="004A18A1">
      <w:pPr>
        <w:spacing w:before="0" w:line="240" w:lineRule="auto"/>
        <w:rPr>
          <w:rFonts w:ascii="Segoe UI" w:hAnsi="Segoe UI" w:cs="Segoe UI"/>
          <w:b/>
          <w:sz w:val="24"/>
          <w:szCs w:val="24"/>
        </w:rPr>
      </w:pPr>
      <w:r w:rsidRPr="004A18A1">
        <w:rPr>
          <w:rFonts w:ascii="Segoe UI" w:hAnsi="Segoe UI" w:cs="Segoe UI"/>
          <w:b/>
          <w:sz w:val="24"/>
          <w:szCs w:val="24"/>
        </w:rPr>
        <w:t>DISCUSSION / CONCLUSION</w:t>
      </w:r>
    </w:p>
    <w:p w:rsidR="00B444C4" w:rsidRPr="004A18A1" w:rsidRDefault="00B444C4" w:rsidP="004A18A1">
      <w:pPr>
        <w:spacing w:before="0" w:line="240" w:lineRule="auto"/>
        <w:jc w:val="both"/>
        <w:rPr>
          <w:rFonts w:ascii="Segoe UI" w:hAnsi="Segoe UI" w:cs="Segoe UI"/>
          <w:sz w:val="24"/>
          <w:szCs w:val="24"/>
        </w:rPr>
      </w:pPr>
      <w:r w:rsidRPr="004A18A1">
        <w:rPr>
          <w:rFonts w:ascii="Segoe UI" w:hAnsi="Segoe UI" w:cs="Segoe UI"/>
          <w:sz w:val="24"/>
          <w:szCs w:val="24"/>
        </w:rPr>
        <w:t xml:space="preserve">The over prescription of drugs containing silver by doctors under pressure </w:t>
      </w:r>
      <w:r w:rsidR="00E33D56">
        <w:rPr>
          <w:rFonts w:ascii="Segoe UI" w:hAnsi="Segoe UI" w:cs="Segoe UI"/>
          <w:sz w:val="24"/>
          <w:szCs w:val="24"/>
        </w:rPr>
        <w:t>from their patients fo</w:t>
      </w:r>
      <w:r w:rsidRPr="004A18A1">
        <w:rPr>
          <w:rFonts w:ascii="Segoe UI" w:hAnsi="Segoe UI" w:cs="Segoe UI"/>
          <w:sz w:val="24"/>
          <w:szCs w:val="24"/>
        </w:rPr>
        <w:t>r ailmen</w:t>
      </w:r>
      <w:r w:rsidR="007235C9">
        <w:rPr>
          <w:rFonts w:ascii="Segoe UI" w:hAnsi="Segoe UI" w:cs="Segoe UI"/>
          <w:sz w:val="24"/>
          <w:szCs w:val="24"/>
        </w:rPr>
        <w:t>t</w:t>
      </w:r>
      <w:r w:rsidR="00E33D56">
        <w:rPr>
          <w:rFonts w:ascii="Segoe UI" w:hAnsi="Segoe UI" w:cs="Segoe UI"/>
          <w:sz w:val="24"/>
          <w:szCs w:val="24"/>
        </w:rPr>
        <w:t>s</w:t>
      </w:r>
      <w:r w:rsidR="007235C9">
        <w:rPr>
          <w:rFonts w:ascii="Segoe UI" w:hAnsi="Segoe UI" w:cs="Segoe UI"/>
          <w:sz w:val="24"/>
          <w:szCs w:val="24"/>
        </w:rPr>
        <w:t xml:space="preserve"> where they are useless has le</w:t>
      </w:r>
      <w:r w:rsidRPr="004A18A1">
        <w:rPr>
          <w:rFonts w:ascii="Segoe UI" w:hAnsi="Segoe UI" w:cs="Segoe UI"/>
          <w:sz w:val="24"/>
          <w:szCs w:val="24"/>
        </w:rPr>
        <w:t>d t</w:t>
      </w:r>
      <w:r w:rsidR="00E33D56">
        <w:rPr>
          <w:rFonts w:ascii="Segoe UI" w:hAnsi="Segoe UI" w:cs="Segoe UI"/>
          <w:sz w:val="24"/>
          <w:szCs w:val="24"/>
        </w:rPr>
        <w:t>o the development of resistance  to</w:t>
      </w:r>
      <w:r w:rsidRPr="004A18A1">
        <w:rPr>
          <w:rFonts w:ascii="Segoe UI" w:hAnsi="Segoe UI" w:cs="Segoe UI"/>
          <w:sz w:val="24"/>
          <w:szCs w:val="24"/>
        </w:rPr>
        <w:t xml:space="preserve"> antibiotic and accumulation of silver in tissues(Begley, 1994) and (Fisher </w:t>
      </w:r>
      <w:r w:rsidRPr="004A18A1">
        <w:rPr>
          <w:rFonts w:ascii="Segoe UI" w:hAnsi="Segoe UI" w:cs="Segoe UI"/>
          <w:i/>
          <w:sz w:val="24"/>
          <w:szCs w:val="24"/>
        </w:rPr>
        <w:t>et al</w:t>
      </w:r>
      <w:r w:rsidRPr="004A18A1">
        <w:rPr>
          <w:rFonts w:ascii="Segoe UI" w:hAnsi="Segoe UI" w:cs="Segoe UI"/>
          <w:sz w:val="24"/>
          <w:szCs w:val="24"/>
        </w:rPr>
        <w:t>, 1994)</w:t>
      </w:r>
      <w:r w:rsidR="00E33D56">
        <w:rPr>
          <w:rFonts w:ascii="Segoe UI" w:hAnsi="Segoe UI" w:cs="Segoe UI"/>
          <w:sz w:val="24"/>
          <w:szCs w:val="24"/>
        </w:rPr>
        <w:t xml:space="preserve">. </w:t>
      </w:r>
    </w:p>
    <w:p w:rsidR="004A18A1" w:rsidRPr="004A18A1" w:rsidRDefault="004A18A1" w:rsidP="004A18A1">
      <w:pPr>
        <w:spacing w:before="0" w:line="240" w:lineRule="auto"/>
        <w:jc w:val="both"/>
        <w:rPr>
          <w:rFonts w:ascii="Segoe UI" w:hAnsi="Segoe UI" w:cs="Segoe UI"/>
          <w:sz w:val="20"/>
          <w:szCs w:val="20"/>
        </w:rPr>
      </w:pPr>
    </w:p>
    <w:p w:rsidR="00B444C4" w:rsidRPr="004A18A1" w:rsidRDefault="007235C9" w:rsidP="004A18A1">
      <w:pPr>
        <w:spacing w:before="0" w:line="240" w:lineRule="auto"/>
        <w:jc w:val="both"/>
        <w:rPr>
          <w:rFonts w:ascii="Segoe UI" w:hAnsi="Segoe UI" w:cs="Segoe UI"/>
          <w:sz w:val="24"/>
          <w:szCs w:val="24"/>
        </w:rPr>
      </w:pPr>
      <w:r>
        <w:rPr>
          <w:rFonts w:ascii="Segoe UI" w:hAnsi="Segoe UI" w:cs="Segoe UI"/>
          <w:sz w:val="24"/>
          <w:szCs w:val="24"/>
        </w:rPr>
        <w:t>This study examined</w:t>
      </w:r>
      <w:r w:rsidR="00B444C4" w:rsidRPr="004A18A1">
        <w:rPr>
          <w:rFonts w:ascii="Segoe UI" w:hAnsi="Segoe UI" w:cs="Segoe UI"/>
          <w:sz w:val="24"/>
          <w:szCs w:val="24"/>
        </w:rPr>
        <w:t xml:space="preserve"> the toxicological effects of colloidal silver (ASAP) on the visceral organ of experimental animal to determine fitness for man’s intake. In the toxicological study done by American biotech labs, mice were given a ten times normal dose of 10ppm silver solution. This resulted in 100% of the mice surviving and even thriving. These same groups of mice were given extremely high doses of silver solution to determine if very large doses would be toxic. 100% of these mice survived, and even gained weight, demonstrating the safety of the product.</w:t>
      </w:r>
    </w:p>
    <w:p w:rsidR="004A18A1" w:rsidRDefault="004A18A1" w:rsidP="004A18A1">
      <w:pPr>
        <w:spacing w:before="0" w:line="240" w:lineRule="auto"/>
        <w:jc w:val="both"/>
        <w:rPr>
          <w:rFonts w:ascii="Segoe UI" w:hAnsi="Segoe UI" w:cs="Segoe UI"/>
          <w:sz w:val="24"/>
          <w:szCs w:val="24"/>
        </w:rPr>
      </w:pPr>
    </w:p>
    <w:p w:rsidR="00B444C4" w:rsidRPr="004A18A1" w:rsidRDefault="00B444C4" w:rsidP="004A18A1">
      <w:pPr>
        <w:spacing w:before="0" w:line="240" w:lineRule="auto"/>
        <w:jc w:val="both"/>
        <w:rPr>
          <w:rFonts w:ascii="Segoe UI" w:hAnsi="Segoe UI" w:cs="Segoe UI"/>
          <w:sz w:val="24"/>
          <w:szCs w:val="24"/>
        </w:rPr>
      </w:pPr>
      <w:r w:rsidRPr="004A18A1">
        <w:rPr>
          <w:rFonts w:ascii="Segoe UI" w:hAnsi="Segoe UI" w:cs="Segoe UI"/>
          <w:sz w:val="24"/>
          <w:szCs w:val="24"/>
        </w:rPr>
        <w:t>The liver function profile tested throughout the duration of study on the test and control rabbit</w:t>
      </w:r>
      <w:r w:rsidR="007235C9">
        <w:rPr>
          <w:rFonts w:ascii="Segoe UI" w:hAnsi="Segoe UI" w:cs="Segoe UI"/>
          <w:sz w:val="24"/>
          <w:szCs w:val="24"/>
        </w:rPr>
        <w:t>s</w:t>
      </w:r>
      <w:r w:rsidRPr="004A18A1">
        <w:rPr>
          <w:rFonts w:ascii="Segoe UI" w:hAnsi="Segoe UI" w:cs="Segoe UI"/>
          <w:sz w:val="24"/>
          <w:szCs w:val="24"/>
        </w:rPr>
        <w:t xml:space="preserve"> were very much comparable. The insignifican</w:t>
      </w:r>
      <w:r w:rsidR="007235C9">
        <w:rPr>
          <w:rFonts w:ascii="Segoe UI" w:hAnsi="Segoe UI" w:cs="Segoe UI"/>
          <w:sz w:val="24"/>
          <w:szCs w:val="24"/>
        </w:rPr>
        <w:t>t statistical significance at (P</w:t>
      </w:r>
      <w:r w:rsidRPr="004A18A1">
        <w:rPr>
          <w:rFonts w:ascii="Segoe UI" w:hAnsi="Segoe UI" w:cs="Segoe UI"/>
          <w:sz w:val="24"/>
          <w:szCs w:val="24"/>
        </w:rPr>
        <w:t xml:space="preserve">&gt;0.05) indicated no abnormality on the liver tissues. The American </w:t>
      </w:r>
      <w:r w:rsidR="00DF07D4" w:rsidRPr="004A18A1">
        <w:rPr>
          <w:rFonts w:ascii="Segoe UI" w:hAnsi="Segoe UI" w:cs="Segoe UI"/>
          <w:sz w:val="24"/>
          <w:szCs w:val="24"/>
        </w:rPr>
        <w:t>biotech</w:t>
      </w:r>
      <w:r w:rsidRPr="004A18A1">
        <w:rPr>
          <w:rFonts w:ascii="Segoe UI" w:hAnsi="Segoe UI" w:cs="Segoe UI"/>
          <w:sz w:val="24"/>
          <w:szCs w:val="24"/>
        </w:rPr>
        <w:t xml:space="preserve"> lab has established ASAP effectiveness in a number of different countries on its inhibition to hepatitis virus. This forms a good correlation with the </w:t>
      </w:r>
      <w:proofErr w:type="spellStart"/>
      <w:r w:rsidRPr="004A18A1">
        <w:rPr>
          <w:rFonts w:ascii="Segoe UI" w:hAnsi="Segoe UI" w:cs="Segoe UI"/>
          <w:sz w:val="24"/>
          <w:szCs w:val="24"/>
        </w:rPr>
        <w:t>non toxic</w:t>
      </w:r>
      <w:proofErr w:type="spellEnd"/>
      <w:r w:rsidRPr="004A18A1">
        <w:rPr>
          <w:rFonts w:ascii="Segoe UI" w:hAnsi="Segoe UI" w:cs="Segoe UI"/>
          <w:sz w:val="24"/>
          <w:szCs w:val="24"/>
        </w:rPr>
        <w:t xml:space="preserve"> outcome of our study. The histology of the liver showed no pathological features and the histochemical demonstration of liver glycogen was 100% established.</w:t>
      </w:r>
    </w:p>
    <w:p w:rsidR="004A18A1" w:rsidRDefault="004A18A1" w:rsidP="004A18A1">
      <w:pPr>
        <w:spacing w:before="0" w:line="240" w:lineRule="auto"/>
        <w:jc w:val="both"/>
        <w:rPr>
          <w:rFonts w:ascii="Segoe UI" w:hAnsi="Segoe UI" w:cs="Segoe UI"/>
          <w:sz w:val="24"/>
          <w:szCs w:val="24"/>
        </w:rPr>
      </w:pPr>
    </w:p>
    <w:p w:rsidR="00B444C4" w:rsidRPr="004A18A1" w:rsidRDefault="00B444C4" w:rsidP="004A18A1">
      <w:pPr>
        <w:spacing w:before="0" w:line="240" w:lineRule="auto"/>
        <w:jc w:val="both"/>
        <w:rPr>
          <w:rFonts w:ascii="Segoe UI" w:hAnsi="Segoe UI" w:cs="Segoe UI"/>
          <w:sz w:val="24"/>
          <w:szCs w:val="24"/>
        </w:rPr>
      </w:pPr>
      <w:r w:rsidRPr="004A18A1">
        <w:rPr>
          <w:rFonts w:ascii="Segoe UI" w:hAnsi="Segoe UI" w:cs="Segoe UI"/>
          <w:sz w:val="24"/>
          <w:szCs w:val="24"/>
        </w:rPr>
        <w:t xml:space="preserve">Table II showed a complete renal function parameter that is within normal range of a healthy rabbit during the course of the study. </w:t>
      </w:r>
      <w:r w:rsidR="007235C9">
        <w:rPr>
          <w:rFonts w:ascii="Segoe UI" w:hAnsi="Segoe UI" w:cs="Segoe UI"/>
          <w:sz w:val="24"/>
          <w:szCs w:val="24"/>
        </w:rPr>
        <w:t>There was no significant value P</w:t>
      </w:r>
      <w:r w:rsidRPr="004A18A1">
        <w:rPr>
          <w:rFonts w:ascii="Segoe UI" w:hAnsi="Segoe UI" w:cs="Segoe UI"/>
          <w:sz w:val="24"/>
          <w:szCs w:val="24"/>
        </w:rPr>
        <w:t xml:space="preserve">&gt;0.05. </w:t>
      </w:r>
      <w:proofErr w:type="gramStart"/>
      <w:r w:rsidRPr="004A18A1">
        <w:rPr>
          <w:rFonts w:ascii="Segoe UI" w:hAnsi="Segoe UI" w:cs="Segoe UI"/>
          <w:sz w:val="24"/>
          <w:szCs w:val="24"/>
        </w:rPr>
        <w:t>the</w:t>
      </w:r>
      <w:proofErr w:type="gramEnd"/>
      <w:r w:rsidRPr="004A18A1">
        <w:rPr>
          <w:rFonts w:ascii="Segoe UI" w:hAnsi="Segoe UI" w:cs="Segoe UI"/>
          <w:sz w:val="24"/>
          <w:szCs w:val="24"/>
        </w:rPr>
        <w:t xml:space="preserve"> histological analysis showed normal histology. There was no renal toxicity or pathological features.</w:t>
      </w:r>
    </w:p>
    <w:p w:rsidR="00B444C4" w:rsidRPr="004A18A1" w:rsidRDefault="00B444C4" w:rsidP="004A18A1">
      <w:pPr>
        <w:spacing w:before="0" w:line="240" w:lineRule="auto"/>
        <w:jc w:val="both"/>
        <w:rPr>
          <w:rFonts w:ascii="Segoe UI" w:hAnsi="Segoe UI" w:cs="Segoe UI"/>
          <w:sz w:val="24"/>
          <w:szCs w:val="24"/>
        </w:rPr>
      </w:pPr>
      <w:r w:rsidRPr="004A18A1">
        <w:rPr>
          <w:rFonts w:ascii="Segoe UI" w:hAnsi="Segoe UI" w:cs="Segoe UI"/>
          <w:sz w:val="24"/>
          <w:szCs w:val="24"/>
        </w:rPr>
        <w:t>Table III showed a comparable lipid profile analysis between the control and test rabbits. The lowest measure of probability of variation was detected in triglycerides at 6 months duration P=0.07.</w:t>
      </w:r>
    </w:p>
    <w:p w:rsidR="00B444C4" w:rsidRPr="004A18A1" w:rsidRDefault="00B444C4" w:rsidP="004A18A1">
      <w:pPr>
        <w:spacing w:before="0" w:line="240" w:lineRule="auto"/>
        <w:jc w:val="both"/>
        <w:rPr>
          <w:rFonts w:ascii="Segoe UI" w:hAnsi="Segoe UI" w:cs="Segoe UI"/>
          <w:sz w:val="24"/>
          <w:szCs w:val="24"/>
        </w:rPr>
      </w:pPr>
    </w:p>
    <w:p w:rsidR="00B444C4" w:rsidRPr="004A18A1" w:rsidRDefault="00B444C4" w:rsidP="004A18A1">
      <w:pPr>
        <w:spacing w:before="0" w:line="240" w:lineRule="auto"/>
        <w:jc w:val="both"/>
        <w:rPr>
          <w:rFonts w:ascii="Segoe UI" w:hAnsi="Segoe UI" w:cs="Segoe UI"/>
          <w:sz w:val="24"/>
          <w:szCs w:val="24"/>
        </w:rPr>
      </w:pPr>
      <w:r w:rsidRPr="004A18A1">
        <w:rPr>
          <w:rFonts w:ascii="Segoe UI" w:hAnsi="Segoe UI" w:cs="Segoe UI"/>
          <w:sz w:val="24"/>
          <w:szCs w:val="24"/>
        </w:rPr>
        <w:t>The total cholesterol, LDL cholesterol and HDL cholesterol were insignificant.  This shows that the metabolism of lipids was not affected with ASAP oral administration.</w:t>
      </w:r>
    </w:p>
    <w:p w:rsidR="00B444C4" w:rsidRPr="004A18A1" w:rsidRDefault="00B444C4" w:rsidP="004A18A1">
      <w:pPr>
        <w:spacing w:before="0" w:line="240" w:lineRule="auto"/>
        <w:jc w:val="both"/>
        <w:rPr>
          <w:rFonts w:ascii="Segoe UI" w:hAnsi="Segoe UI" w:cs="Segoe UI"/>
          <w:sz w:val="24"/>
          <w:szCs w:val="24"/>
        </w:rPr>
      </w:pPr>
    </w:p>
    <w:p w:rsidR="00B444C4" w:rsidRPr="004A18A1" w:rsidRDefault="00B444C4" w:rsidP="004A18A1">
      <w:pPr>
        <w:spacing w:before="0" w:line="240" w:lineRule="auto"/>
        <w:jc w:val="both"/>
        <w:rPr>
          <w:rFonts w:ascii="Segoe UI" w:hAnsi="Segoe UI" w:cs="Segoe UI"/>
          <w:sz w:val="24"/>
          <w:szCs w:val="24"/>
        </w:rPr>
      </w:pPr>
      <w:r w:rsidRPr="004A18A1">
        <w:rPr>
          <w:rFonts w:ascii="Segoe UI" w:hAnsi="Segoe UI" w:cs="Segoe UI"/>
          <w:sz w:val="24"/>
          <w:szCs w:val="24"/>
        </w:rPr>
        <w:t>The weight ranges of rabbits recruited for study were very much comparable for the test and control cases.  Though there was increase in weight in all rabbits, a comparable weight trend was also observed in</w:t>
      </w:r>
      <w:r w:rsidR="007235C9">
        <w:rPr>
          <w:rFonts w:ascii="Segoe UI" w:hAnsi="Segoe UI" w:cs="Segoe UI"/>
          <w:sz w:val="24"/>
          <w:szCs w:val="24"/>
        </w:rPr>
        <w:t xml:space="preserve"> them. Statistical insignificancy</w:t>
      </w:r>
      <w:r w:rsidRPr="004A18A1">
        <w:rPr>
          <w:rFonts w:ascii="Segoe UI" w:hAnsi="Segoe UI" w:cs="Segoe UI"/>
          <w:sz w:val="24"/>
          <w:szCs w:val="24"/>
        </w:rPr>
        <w:t xml:space="preserve"> in the rabbit weight</w:t>
      </w:r>
      <w:r w:rsidR="007235C9">
        <w:rPr>
          <w:rFonts w:ascii="Segoe UI" w:hAnsi="Segoe UI" w:cs="Segoe UI"/>
          <w:sz w:val="24"/>
          <w:szCs w:val="24"/>
        </w:rPr>
        <w:t>s</w:t>
      </w:r>
      <w:r w:rsidRPr="004A18A1">
        <w:rPr>
          <w:rFonts w:ascii="Segoe UI" w:hAnsi="Segoe UI" w:cs="Segoe UI"/>
          <w:sz w:val="24"/>
          <w:szCs w:val="24"/>
        </w:rPr>
        <w:t xml:space="preserve"> were noticed both at the start and</w:t>
      </w:r>
      <w:r w:rsidR="007235C9">
        <w:rPr>
          <w:rFonts w:ascii="Segoe UI" w:hAnsi="Segoe UI" w:cs="Segoe UI"/>
          <w:sz w:val="24"/>
          <w:szCs w:val="24"/>
        </w:rPr>
        <w:t xml:space="preserve"> at the</w:t>
      </w:r>
      <w:r w:rsidRPr="004A18A1">
        <w:rPr>
          <w:rFonts w:ascii="Segoe UI" w:hAnsi="Segoe UI" w:cs="Segoe UI"/>
          <w:sz w:val="24"/>
          <w:szCs w:val="24"/>
        </w:rPr>
        <w:t xml:space="preserve"> end o</w:t>
      </w:r>
      <w:r w:rsidR="007235C9">
        <w:rPr>
          <w:rFonts w:ascii="Segoe UI" w:hAnsi="Segoe UI" w:cs="Segoe UI"/>
          <w:sz w:val="24"/>
          <w:szCs w:val="24"/>
        </w:rPr>
        <w:t>f the study (P&gt;0.05) using the t</w:t>
      </w:r>
      <w:r w:rsidRPr="004A18A1">
        <w:rPr>
          <w:rFonts w:ascii="Segoe UI" w:hAnsi="Segoe UI" w:cs="Segoe UI"/>
          <w:sz w:val="24"/>
          <w:szCs w:val="24"/>
        </w:rPr>
        <w:t>- test.  This indicated a uniform and steady growth and development. There was remarkable difference in weight gained both in the control and test rabbit samples when mean weight are compared   721</w:t>
      </w:r>
      <w:r w:rsidRPr="004A18A1">
        <w:rPr>
          <w:rFonts w:ascii="Segoe UI" w:hAnsi="Segoe UI" w:cs="Segoe UI"/>
          <w:sz w:val="24"/>
          <w:szCs w:val="24"/>
          <w:vertAlign w:val="superscript"/>
        </w:rPr>
        <w:t>+</w:t>
      </w:r>
      <w:r w:rsidRPr="004A18A1">
        <w:rPr>
          <w:rFonts w:ascii="Segoe UI" w:hAnsi="Segoe UI" w:cs="Segoe UI"/>
          <w:sz w:val="24"/>
          <w:szCs w:val="24"/>
        </w:rPr>
        <w:t xml:space="preserve">- 98.7 to 1598 </w:t>
      </w:r>
      <w:r w:rsidRPr="004A18A1">
        <w:rPr>
          <w:rFonts w:ascii="Segoe UI" w:hAnsi="Segoe UI" w:cs="Segoe UI"/>
          <w:sz w:val="24"/>
          <w:szCs w:val="24"/>
          <w:vertAlign w:val="superscript"/>
        </w:rPr>
        <w:t>+</w:t>
      </w:r>
      <w:r w:rsidRPr="004A18A1">
        <w:rPr>
          <w:rFonts w:ascii="Segoe UI" w:hAnsi="Segoe UI" w:cs="Segoe UI"/>
          <w:sz w:val="24"/>
          <w:szCs w:val="24"/>
        </w:rPr>
        <w:t xml:space="preserve">- 105.  </w:t>
      </w:r>
      <w:proofErr w:type="gramStart"/>
      <w:r w:rsidRPr="004A18A1">
        <w:rPr>
          <w:rFonts w:ascii="Segoe UI" w:hAnsi="Segoe UI" w:cs="Segoe UI"/>
          <w:sz w:val="24"/>
          <w:szCs w:val="24"/>
        </w:rPr>
        <w:t>1 in control and 758</w:t>
      </w:r>
      <w:r w:rsidRPr="004A18A1">
        <w:rPr>
          <w:rFonts w:ascii="Segoe UI" w:hAnsi="Segoe UI" w:cs="Segoe UI"/>
          <w:sz w:val="24"/>
          <w:szCs w:val="24"/>
          <w:vertAlign w:val="superscript"/>
        </w:rPr>
        <w:t>+</w:t>
      </w:r>
      <w:r w:rsidRPr="004A18A1">
        <w:rPr>
          <w:rFonts w:ascii="Segoe UI" w:hAnsi="Segoe UI" w:cs="Segoe UI"/>
          <w:sz w:val="24"/>
          <w:szCs w:val="24"/>
        </w:rPr>
        <w:t>- 106.5 to 1530</w:t>
      </w:r>
      <w:r w:rsidRPr="004A18A1">
        <w:rPr>
          <w:rFonts w:ascii="Segoe UI" w:hAnsi="Segoe UI" w:cs="Segoe UI"/>
          <w:sz w:val="24"/>
          <w:szCs w:val="24"/>
          <w:vertAlign w:val="superscript"/>
        </w:rPr>
        <w:t>+</w:t>
      </w:r>
      <w:r w:rsidRPr="004A18A1">
        <w:rPr>
          <w:rFonts w:ascii="Segoe UI" w:hAnsi="Segoe UI" w:cs="Segoe UI"/>
          <w:sz w:val="24"/>
          <w:szCs w:val="24"/>
        </w:rPr>
        <w:t>- 180.4 in the test respectively.</w:t>
      </w:r>
      <w:proofErr w:type="gramEnd"/>
      <w:r w:rsidRPr="004A18A1">
        <w:rPr>
          <w:rFonts w:ascii="Segoe UI" w:hAnsi="Segoe UI" w:cs="Segoe UI"/>
          <w:sz w:val="24"/>
          <w:szCs w:val="24"/>
        </w:rPr>
        <w:t xml:space="preserve"> Silver is indeed surprisingly </w:t>
      </w:r>
      <w:proofErr w:type="spellStart"/>
      <w:r w:rsidRPr="004A18A1">
        <w:rPr>
          <w:rFonts w:ascii="Segoe UI" w:hAnsi="Segoe UI" w:cs="Segoe UI"/>
          <w:sz w:val="24"/>
          <w:szCs w:val="24"/>
        </w:rPr>
        <w:t>non toxic</w:t>
      </w:r>
      <w:proofErr w:type="spellEnd"/>
      <w:r w:rsidRPr="004A18A1">
        <w:rPr>
          <w:rFonts w:ascii="Segoe UI" w:hAnsi="Segoe UI" w:cs="Segoe UI"/>
          <w:sz w:val="24"/>
          <w:szCs w:val="24"/>
        </w:rPr>
        <w:t xml:space="preserve"> to animal unlike the o</w:t>
      </w:r>
      <w:r w:rsidR="007235C9">
        <w:rPr>
          <w:rFonts w:ascii="Segoe UI" w:hAnsi="Segoe UI" w:cs="Segoe UI"/>
          <w:sz w:val="24"/>
          <w:szCs w:val="24"/>
        </w:rPr>
        <w:t xml:space="preserve">ther heavy metals and </w:t>
      </w:r>
      <w:proofErr w:type="gramStart"/>
      <w:r w:rsidR="007235C9">
        <w:rPr>
          <w:rFonts w:ascii="Segoe UI" w:hAnsi="Segoe UI" w:cs="Segoe UI"/>
          <w:sz w:val="24"/>
          <w:szCs w:val="24"/>
        </w:rPr>
        <w:t>can  be</w:t>
      </w:r>
      <w:proofErr w:type="gramEnd"/>
      <w:r w:rsidR="007235C9">
        <w:rPr>
          <w:rFonts w:ascii="Segoe UI" w:hAnsi="Segoe UI" w:cs="Segoe UI"/>
          <w:sz w:val="24"/>
          <w:szCs w:val="24"/>
        </w:rPr>
        <w:t xml:space="preserve"> employed as a therapeutic agent for infectious diseases in medical and public health </w:t>
      </w:r>
      <w:r w:rsidRPr="004A18A1">
        <w:rPr>
          <w:rFonts w:ascii="Segoe UI" w:hAnsi="Segoe UI" w:cs="Segoe UI"/>
          <w:sz w:val="24"/>
          <w:szCs w:val="24"/>
        </w:rPr>
        <w:t>.</w:t>
      </w:r>
    </w:p>
    <w:p w:rsidR="00B444C4" w:rsidRPr="004A18A1" w:rsidRDefault="00B444C4" w:rsidP="004A18A1">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E60997" w:rsidRDefault="00E60997" w:rsidP="004621C3">
      <w:pPr>
        <w:spacing w:before="100" w:beforeAutospacing="1" w:after="100" w:afterAutospacing="1" w:line="240" w:lineRule="auto"/>
        <w:rPr>
          <w:rFonts w:ascii="Segoe UI" w:eastAsia="Times New Roman" w:hAnsi="Segoe UI" w:cs="Segoe UI"/>
          <w:b/>
          <w:bCs/>
          <w:sz w:val="24"/>
          <w:szCs w:val="24"/>
        </w:rPr>
      </w:pPr>
    </w:p>
    <w:p w:rsidR="004621C3" w:rsidRDefault="00C3784E" w:rsidP="004621C3">
      <w:pPr>
        <w:spacing w:before="100" w:beforeAutospacing="1" w:after="100" w:afterAutospacing="1" w:line="240" w:lineRule="auto"/>
        <w:rPr>
          <w:rFonts w:ascii="Segoe UI" w:eastAsia="Times New Roman" w:hAnsi="Segoe UI" w:cs="Segoe UI"/>
          <w:b/>
          <w:bCs/>
          <w:sz w:val="24"/>
          <w:szCs w:val="24"/>
        </w:rPr>
      </w:pPr>
      <w:r w:rsidRPr="005D62F7">
        <w:rPr>
          <w:rFonts w:ascii="Segoe UI" w:eastAsia="Times New Roman" w:hAnsi="Segoe UI" w:cs="Segoe UI"/>
          <w:b/>
          <w:bCs/>
          <w:sz w:val="24"/>
          <w:szCs w:val="24"/>
        </w:rPr>
        <w:t>REFERENCES</w:t>
      </w:r>
    </w:p>
    <w:p w:rsidR="00C3784E" w:rsidRPr="005D62F7" w:rsidRDefault="00C3784E" w:rsidP="004621C3">
      <w:pPr>
        <w:spacing w:before="100" w:beforeAutospacing="1" w:after="100" w:afterAutospacing="1" w:line="240" w:lineRule="auto"/>
        <w:rPr>
          <w:rFonts w:ascii="Segoe UI" w:eastAsia="Times New Roman" w:hAnsi="Segoe UI" w:cs="Segoe UI"/>
          <w:sz w:val="24"/>
          <w:szCs w:val="24"/>
        </w:rPr>
      </w:pPr>
      <w:r w:rsidRPr="005D62F7">
        <w:rPr>
          <w:rFonts w:ascii="Segoe UI" w:eastAsia="Times New Roman" w:hAnsi="Segoe UI" w:cs="Segoe UI"/>
          <w:sz w:val="24"/>
          <w:szCs w:val="24"/>
        </w:rPr>
        <w:t>Begley S. (1994):  The End Antibiotics Newsweek, March 28, 46 – 51.</w:t>
      </w:r>
    </w:p>
    <w:p w:rsidR="00C3784E" w:rsidRPr="005D62F7" w:rsidRDefault="00C3784E" w:rsidP="00C3784E">
      <w:pPr>
        <w:ind w:left="630" w:hanging="540"/>
        <w:jc w:val="both"/>
        <w:rPr>
          <w:rFonts w:ascii="Segoe UI" w:eastAsia="Times New Roman" w:hAnsi="Segoe UI" w:cs="Segoe UI"/>
          <w:sz w:val="24"/>
          <w:szCs w:val="24"/>
        </w:rPr>
      </w:pPr>
      <w:r w:rsidRPr="005D62F7">
        <w:rPr>
          <w:rFonts w:ascii="Segoe UI" w:hAnsi="Segoe UI" w:cs="Segoe UI"/>
          <w:sz w:val="24"/>
          <w:szCs w:val="24"/>
        </w:rPr>
        <w:t xml:space="preserve">Bjorn Nordstrom, (1998): Cancer treatment method, from the colloidal silver manual, found on </w:t>
      </w:r>
      <w:proofErr w:type="spellStart"/>
      <w:r w:rsidRPr="005D62F7">
        <w:rPr>
          <w:rFonts w:ascii="Segoe UI" w:hAnsi="Segoe UI" w:cs="Segoe UI"/>
          <w:sz w:val="24"/>
          <w:szCs w:val="24"/>
        </w:rPr>
        <w:t>Astek</w:t>
      </w:r>
      <w:proofErr w:type="spellEnd"/>
      <w:r w:rsidRPr="005D62F7">
        <w:rPr>
          <w:rFonts w:ascii="Segoe UI" w:hAnsi="Segoe UI" w:cs="Segoe UI"/>
          <w:sz w:val="24"/>
          <w:szCs w:val="24"/>
        </w:rPr>
        <w:t xml:space="preserve"> colloidal silver.</w:t>
      </w:r>
    </w:p>
    <w:p w:rsidR="00C3784E" w:rsidRPr="005D62F7" w:rsidRDefault="00C3784E" w:rsidP="00535317">
      <w:pPr>
        <w:spacing w:before="100" w:beforeAutospacing="1" w:after="100" w:afterAutospacing="1" w:line="240" w:lineRule="auto"/>
        <w:ind w:left="720" w:hanging="630"/>
        <w:jc w:val="both"/>
        <w:rPr>
          <w:rFonts w:ascii="Segoe UI" w:eastAsia="Times New Roman" w:hAnsi="Segoe UI" w:cs="Segoe UI"/>
          <w:sz w:val="24"/>
          <w:szCs w:val="24"/>
        </w:rPr>
      </w:pPr>
      <w:r w:rsidRPr="005D62F7">
        <w:rPr>
          <w:rFonts w:ascii="Segoe UI" w:eastAsia="Times New Roman" w:hAnsi="Segoe UI" w:cs="Segoe UI"/>
          <w:sz w:val="24"/>
          <w:szCs w:val="24"/>
        </w:rPr>
        <w:t xml:space="preserve">Clark, A. (1992): The properties certain colloidal preparations of metals on pathogens, </w:t>
      </w:r>
      <w:r w:rsidRPr="005D62F7">
        <w:rPr>
          <w:rFonts w:ascii="Segoe UI" w:eastAsia="Times New Roman" w:hAnsi="Segoe UI" w:cs="Segoe UI"/>
          <w:i/>
          <w:sz w:val="24"/>
          <w:szCs w:val="24"/>
        </w:rPr>
        <w:t>Br Med J</w:t>
      </w:r>
      <w:r w:rsidRPr="005D62F7">
        <w:rPr>
          <w:rFonts w:ascii="Segoe UI" w:eastAsia="Times New Roman" w:hAnsi="Segoe UI" w:cs="Segoe UI"/>
          <w:sz w:val="24"/>
          <w:szCs w:val="24"/>
        </w:rPr>
        <w:t>, Feb. 17, 273-77</w:t>
      </w:r>
      <w:proofErr w:type="gramStart"/>
      <w:r w:rsidRPr="005D62F7">
        <w:rPr>
          <w:rFonts w:ascii="Segoe UI" w:eastAsia="Times New Roman" w:hAnsi="Segoe UI" w:cs="Segoe UI"/>
          <w:sz w:val="24"/>
          <w:szCs w:val="24"/>
        </w:rPr>
        <w:t>..</w:t>
      </w:r>
      <w:proofErr w:type="gramEnd"/>
    </w:p>
    <w:p w:rsidR="00C3784E" w:rsidRPr="005D62F7" w:rsidRDefault="00C3784E" w:rsidP="00C3784E">
      <w:pPr>
        <w:spacing w:before="100" w:beforeAutospacing="1" w:after="100" w:afterAutospacing="1" w:line="240" w:lineRule="auto"/>
        <w:ind w:left="720" w:hanging="720"/>
        <w:jc w:val="both"/>
        <w:rPr>
          <w:rFonts w:ascii="Segoe UI" w:eastAsia="Times New Roman" w:hAnsi="Segoe UI" w:cs="Segoe UI"/>
          <w:sz w:val="24"/>
          <w:szCs w:val="24"/>
        </w:rPr>
      </w:pPr>
      <w:r w:rsidRPr="005D62F7">
        <w:rPr>
          <w:rFonts w:ascii="Segoe UI" w:eastAsia="Times New Roman" w:hAnsi="Segoe UI" w:cs="Segoe UI"/>
          <w:sz w:val="24"/>
          <w:szCs w:val="24"/>
        </w:rPr>
        <w:t>Fisher J., Simon N.Y. and Schuster S. (1994): The plaque markers.</w:t>
      </w:r>
    </w:p>
    <w:p w:rsidR="00B444C4" w:rsidRPr="00535317" w:rsidRDefault="00B444C4" w:rsidP="00BC5B72">
      <w:pPr>
        <w:spacing w:before="100" w:beforeAutospacing="1" w:after="100" w:afterAutospacing="1" w:line="240" w:lineRule="auto"/>
        <w:jc w:val="both"/>
        <w:rPr>
          <w:rFonts w:ascii="Segoe UI" w:eastAsia="Times New Roman" w:hAnsi="Segoe UI" w:cs="Segoe UI"/>
          <w:sz w:val="24"/>
          <w:szCs w:val="24"/>
        </w:rPr>
      </w:pPr>
    </w:p>
    <w:sectPr w:rsidR="00B444C4" w:rsidRPr="00535317" w:rsidSect="00576338">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42" w:rsidRDefault="006D6F42" w:rsidP="007E0700">
      <w:pPr>
        <w:spacing w:before="0" w:line="240" w:lineRule="auto"/>
      </w:pPr>
      <w:r>
        <w:separator/>
      </w:r>
    </w:p>
  </w:endnote>
  <w:endnote w:type="continuationSeparator" w:id="0">
    <w:p w:rsidR="006D6F42" w:rsidRDefault="006D6F42" w:rsidP="007E07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42" w:rsidRDefault="006D6F42" w:rsidP="007E0700">
      <w:pPr>
        <w:spacing w:before="0" w:line="240" w:lineRule="auto"/>
      </w:pPr>
      <w:r>
        <w:separator/>
      </w:r>
    </w:p>
  </w:footnote>
  <w:footnote w:type="continuationSeparator" w:id="0">
    <w:p w:rsidR="006D6F42" w:rsidRDefault="006D6F42" w:rsidP="007E070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3708"/>
    <w:multiLevelType w:val="hybridMultilevel"/>
    <w:tmpl w:val="791CB924"/>
    <w:lvl w:ilvl="0" w:tplc="7FBCADF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A1CD4"/>
    <w:multiLevelType w:val="hybridMultilevel"/>
    <w:tmpl w:val="75F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34BE"/>
    <w:rsid w:val="0008146F"/>
    <w:rsid w:val="000F74A6"/>
    <w:rsid w:val="0010419F"/>
    <w:rsid w:val="00172772"/>
    <w:rsid w:val="00195241"/>
    <w:rsid w:val="00211E29"/>
    <w:rsid w:val="00273E8B"/>
    <w:rsid w:val="002934BE"/>
    <w:rsid w:val="003519F6"/>
    <w:rsid w:val="00392B72"/>
    <w:rsid w:val="003B35BD"/>
    <w:rsid w:val="004621C3"/>
    <w:rsid w:val="00486A48"/>
    <w:rsid w:val="004A18A1"/>
    <w:rsid w:val="004B498E"/>
    <w:rsid w:val="00535317"/>
    <w:rsid w:val="0054710F"/>
    <w:rsid w:val="005619B4"/>
    <w:rsid w:val="00576338"/>
    <w:rsid w:val="005D62F7"/>
    <w:rsid w:val="006D6F42"/>
    <w:rsid w:val="007235C9"/>
    <w:rsid w:val="007D0BB2"/>
    <w:rsid w:val="007D3E46"/>
    <w:rsid w:val="007E0700"/>
    <w:rsid w:val="00822FF8"/>
    <w:rsid w:val="0083095C"/>
    <w:rsid w:val="00891140"/>
    <w:rsid w:val="008E4555"/>
    <w:rsid w:val="00B444C4"/>
    <w:rsid w:val="00B447B2"/>
    <w:rsid w:val="00B86C94"/>
    <w:rsid w:val="00B9580F"/>
    <w:rsid w:val="00BC5B72"/>
    <w:rsid w:val="00BE244B"/>
    <w:rsid w:val="00C139F8"/>
    <w:rsid w:val="00C3784E"/>
    <w:rsid w:val="00C9263A"/>
    <w:rsid w:val="00D964CB"/>
    <w:rsid w:val="00DD3BC7"/>
    <w:rsid w:val="00DE1153"/>
    <w:rsid w:val="00DF07D4"/>
    <w:rsid w:val="00E17A7C"/>
    <w:rsid w:val="00E33D56"/>
    <w:rsid w:val="00E60997"/>
    <w:rsid w:val="00E71E34"/>
    <w:rsid w:val="00EF049B"/>
    <w:rsid w:val="00FC26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8"/>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B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BE"/>
    <w:pPr>
      <w:ind w:left="720"/>
      <w:contextualSpacing/>
    </w:pPr>
  </w:style>
  <w:style w:type="paragraph" w:styleId="BalloonText">
    <w:name w:val="Balloon Text"/>
    <w:basedOn w:val="Normal"/>
    <w:link w:val="BalloonTextChar"/>
    <w:uiPriority w:val="99"/>
    <w:semiHidden/>
    <w:unhideWhenUsed/>
    <w:rsid w:val="004B498E"/>
    <w:pPr>
      <w:spacing w:before="0" w:line="240" w:lineRule="auto"/>
    </w:pPr>
    <w:rPr>
      <w:rFonts w:cs="Tahoma"/>
      <w:sz w:val="16"/>
      <w:szCs w:val="16"/>
    </w:rPr>
  </w:style>
  <w:style w:type="character" w:customStyle="1" w:styleId="BalloonTextChar">
    <w:name w:val="Balloon Text Char"/>
    <w:basedOn w:val="DefaultParagraphFont"/>
    <w:link w:val="BalloonText"/>
    <w:uiPriority w:val="99"/>
    <w:semiHidden/>
    <w:rsid w:val="004B498E"/>
    <w:rPr>
      <w:rFonts w:eastAsia="Calibri" w:cs="Tahoma"/>
      <w:sz w:val="16"/>
      <w:szCs w:val="16"/>
    </w:rPr>
  </w:style>
  <w:style w:type="paragraph" w:styleId="Header">
    <w:name w:val="header"/>
    <w:basedOn w:val="Normal"/>
    <w:link w:val="HeaderChar"/>
    <w:uiPriority w:val="99"/>
    <w:unhideWhenUsed/>
    <w:rsid w:val="007E070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E0700"/>
    <w:rPr>
      <w:rFonts w:eastAsia="Calibri" w:cs="Times New Roman"/>
    </w:rPr>
  </w:style>
  <w:style w:type="paragraph" w:styleId="Footer">
    <w:name w:val="footer"/>
    <w:basedOn w:val="Normal"/>
    <w:link w:val="FooterChar"/>
    <w:uiPriority w:val="99"/>
    <w:unhideWhenUsed/>
    <w:rsid w:val="007E070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E0700"/>
    <w:rPr>
      <w:rFonts w:eastAsia="Calibri" w:cs="Times New Roman"/>
    </w:rPr>
  </w:style>
  <w:style w:type="character" w:styleId="SubtleEmphasis">
    <w:name w:val="Subtle Emphasis"/>
    <w:basedOn w:val="DefaultParagraphFont"/>
    <w:uiPriority w:val="19"/>
    <w:qFormat/>
    <w:rsid w:val="00DF07D4"/>
    <w:rPr>
      <w:i/>
      <w:iCs/>
      <w:color w:val="808080" w:themeColor="text1" w:themeTint="7F"/>
    </w:rPr>
  </w:style>
  <w:style w:type="character" w:styleId="Hyperlink">
    <w:name w:val="Hyperlink"/>
    <w:basedOn w:val="DefaultParagraphFont"/>
    <w:uiPriority w:val="99"/>
    <w:unhideWhenUsed/>
    <w:rsid w:val="00486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8"/>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B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BE"/>
    <w:pPr>
      <w:ind w:left="720"/>
      <w:contextualSpacing/>
    </w:pPr>
  </w:style>
  <w:style w:type="paragraph" w:styleId="BalloonText">
    <w:name w:val="Balloon Text"/>
    <w:basedOn w:val="Normal"/>
    <w:link w:val="BalloonTextChar"/>
    <w:uiPriority w:val="99"/>
    <w:semiHidden/>
    <w:unhideWhenUsed/>
    <w:rsid w:val="004B498E"/>
    <w:pPr>
      <w:spacing w:before="0" w:line="240" w:lineRule="auto"/>
    </w:pPr>
    <w:rPr>
      <w:rFonts w:cs="Tahoma"/>
      <w:sz w:val="16"/>
      <w:szCs w:val="16"/>
    </w:rPr>
  </w:style>
  <w:style w:type="character" w:customStyle="1" w:styleId="BalloonTextChar">
    <w:name w:val="Balloon Text Char"/>
    <w:basedOn w:val="DefaultParagraphFont"/>
    <w:link w:val="BalloonText"/>
    <w:uiPriority w:val="99"/>
    <w:semiHidden/>
    <w:rsid w:val="004B498E"/>
    <w:rPr>
      <w:rFonts w:eastAsia="Calibri" w:cs="Tahoma"/>
      <w:sz w:val="16"/>
      <w:szCs w:val="16"/>
    </w:rPr>
  </w:style>
  <w:style w:type="paragraph" w:styleId="Header">
    <w:name w:val="header"/>
    <w:basedOn w:val="Normal"/>
    <w:link w:val="HeaderChar"/>
    <w:uiPriority w:val="99"/>
    <w:unhideWhenUsed/>
    <w:rsid w:val="007E070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E0700"/>
    <w:rPr>
      <w:rFonts w:eastAsia="Calibri" w:cs="Times New Roman"/>
    </w:rPr>
  </w:style>
  <w:style w:type="paragraph" w:styleId="Footer">
    <w:name w:val="footer"/>
    <w:basedOn w:val="Normal"/>
    <w:link w:val="FooterChar"/>
    <w:uiPriority w:val="99"/>
    <w:unhideWhenUsed/>
    <w:rsid w:val="007E070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E0700"/>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ajo2000@yahoo.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PRECIOUS/JONATHAN</dc:creator>
  <cp:lastModifiedBy>Damilola</cp:lastModifiedBy>
  <cp:revision>2</cp:revision>
  <cp:lastPrinted>2013-03-13T17:51:00Z</cp:lastPrinted>
  <dcterms:created xsi:type="dcterms:W3CDTF">2014-08-24T18:08:00Z</dcterms:created>
  <dcterms:modified xsi:type="dcterms:W3CDTF">2014-08-24T18:08:00Z</dcterms:modified>
</cp:coreProperties>
</file>