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08" w:rsidRPr="00E92886" w:rsidRDefault="007F7B56" w:rsidP="008817BE">
      <w:pPr>
        <w:pStyle w:val="Default"/>
        <w:jc w:val="center"/>
        <w:rPr>
          <w:b/>
          <w:bCs/>
          <w:color w:val="auto"/>
          <w:sz w:val="28"/>
          <w:szCs w:val="28"/>
        </w:rPr>
      </w:pPr>
      <w:bookmarkStart w:id="0" w:name="_GoBack"/>
      <w:bookmarkEnd w:id="0"/>
      <w:r w:rsidRPr="00E92886">
        <w:rPr>
          <w:rFonts w:eastAsia="SimSun"/>
          <w:b/>
          <w:bCs/>
          <w:color w:val="auto"/>
          <w:sz w:val="28"/>
          <w:szCs w:val="28"/>
          <w:lang w:eastAsia="zh-CN"/>
        </w:rPr>
        <w:t>U.S.-China</w:t>
      </w:r>
      <w:r w:rsidR="003E1CB5" w:rsidRPr="00E92886">
        <w:rPr>
          <w:rFonts w:eastAsia="SimSun"/>
          <w:b/>
          <w:bCs/>
          <w:color w:val="auto"/>
          <w:sz w:val="28"/>
          <w:szCs w:val="28"/>
          <w:lang w:eastAsia="zh-CN"/>
        </w:rPr>
        <w:t xml:space="preserve"> Trade War</w:t>
      </w:r>
      <w:r w:rsidR="00CB060D">
        <w:rPr>
          <w:rFonts w:eastAsia="SimSun"/>
          <w:b/>
          <w:bCs/>
          <w:color w:val="auto"/>
          <w:sz w:val="28"/>
          <w:szCs w:val="28"/>
          <w:lang w:eastAsia="zh-CN"/>
        </w:rPr>
        <w:t>’s Impact</w:t>
      </w:r>
      <w:r w:rsidR="003E1CB5" w:rsidRPr="00E92886">
        <w:rPr>
          <w:rFonts w:eastAsia="SimSun"/>
          <w:b/>
          <w:bCs/>
          <w:color w:val="auto"/>
          <w:sz w:val="28"/>
          <w:szCs w:val="28"/>
          <w:lang w:eastAsia="zh-CN"/>
        </w:rPr>
        <w:t xml:space="preserve"> on Taiwan's Exports of Major Goods and Export</w:t>
      </w:r>
      <w:r w:rsidR="00E16BCC" w:rsidRPr="00E92886">
        <w:rPr>
          <w:rFonts w:eastAsia="SimSun"/>
          <w:b/>
          <w:bCs/>
          <w:color w:val="auto"/>
          <w:sz w:val="28"/>
          <w:szCs w:val="28"/>
          <w:lang w:eastAsia="zh-CN"/>
        </w:rPr>
        <w:t xml:space="preserve"> A</w:t>
      </w:r>
      <w:r w:rsidR="00E16BCC" w:rsidRPr="00E92886">
        <w:rPr>
          <w:rFonts w:eastAsia="SimSun" w:hint="eastAsia"/>
          <w:b/>
          <w:bCs/>
          <w:color w:val="auto"/>
          <w:sz w:val="28"/>
          <w:szCs w:val="28"/>
          <w:lang w:eastAsia="zh-CN"/>
        </w:rPr>
        <w:t>mou</w:t>
      </w:r>
      <w:r w:rsidR="00E16BCC" w:rsidRPr="00E92886">
        <w:rPr>
          <w:rFonts w:eastAsia="SimSun"/>
          <w:b/>
          <w:bCs/>
          <w:color w:val="auto"/>
          <w:sz w:val="28"/>
          <w:szCs w:val="28"/>
          <w:lang w:eastAsia="zh-CN"/>
        </w:rPr>
        <w:t>nt</w:t>
      </w:r>
      <w:r w:rsidR="005C18FB">
        <w:rPr>
          <w:rFonts w:hint="eastAsia"/>
          <w:b/>
          <w:bCs/>
          <w:color w:val="auto"/>
          <w:sz w:val="28"/>
          <w:szCs w:val="28"/>
        </w:rPr>
        <w:t xml:space="preserve"> </w:t>
      </w:r>
      <w:r w:rsidR="00CB060D">
        <w:rPr>
          <w:rFonts w:eastAsia="SimSun"/>
          <w:b/>
          <w:bCs/>
          <w:color w:val="auto"/>
          <w:sz w:val="28"/>
          <w:szCs w:val="28"/>
          <w:lang w:eastAsia="zh-CN"/>
        </w:rPr>
        <w:t>to</w:t>
      </w:r>
      <w:r w:rsidR="003E1CB5" w:rsidRPr="00E92886">
        <w:rPr>
          <w:rFonts w:eastAsia="SimSun"/>
          <w:b/>
          <w:bCs/>
          <w:color w:val="auto"/>
          <w:sz w:val="28"/>
          <w:szCs w:val="28"/>
          <w:lang w:eastAsia="zh-CN"/>
        </w:rPr>
        <w:t xml:space="preserve"> Major Countries/Regions</w:t>
      </w:r>
    </w:p>
    <w:p w:rsidR="00072408" w:rsidRPr="00E92886" w:rsidRDefault="00072408" w:rsidP="00DF265F">
      <w:pPr>
        <w:pStyle w:val="Default"/>
        <w:jc w:val="both"/>
        <w:rPr>
          <w:color w:val="auto"/>
        </w:rPr>
      </w:pPr>
    </w:p>
    <w:p w:rsidR="00E74736" w:rsidRPr="00E92886" w:rsidRDefault="00155D7B" w:rsidP="008817BE">
      <w:pPr>
        <w:jc w:val="center"/>
        <w:rPr>
          <w:rFonts w:ascii="Times New Roman" w:hAnsi="Times New Roman" w:cs="Times New Roman"/>
          <w:b/>
          <w:bCs/>
          <w:kern w:val="0"/>
          <w:szCs w:val="24"/>
        </w:rPr>
      </w:pPr>
      <w:r w:rsidRPr="00E92886">
        <w:rPr>
          <w:rFonts w:ascii="Times New Roman" w:eastAsia="SimSun" w:hAnsi="Times New Roman" w:cs="Times New Roman"/>
          <w:b/>
          <w:bCs/>
          <w:kern w:val="0"/>
          <w:szCs w:val="24"/>
          <w:lang w:eastAsia="zh-CN"/>
        </w:rPr>
        <w:t>Abstract</w:t>
      </w:r>
    </w:p>
    <w:p w:rsidR="00077539" w:rsidRPr="00E92886" w:rsidRDefault="003E1CB5"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Taiwan is an export-oriented island economy. </w:t>
      </w:r>
      <w:r w:rsidR="006216AF">
        <w:rPr>
          <w:rFonts w:ascii="Times New Roman" w:eastAsia="SimSun" w:hAnsi="Times New Roman" w:cs="Times New Roman"/>
          <w:kern w:val="0"/>
          <w:szCs w:val="24"/>
          <w:lang w:eastAsia="zh-CN"/>
        </w:rPr>
        <w:t>Because f</w:t>
      </w:r>
      <w:r w:rsidRPr="00E92886">
        <w:rPr>
          <w:rFonts w:ascii="Times New Roman" w:eastAsia="SimSun" w:hAnsi="Times New Roman" w:cs="Times New Roman"/>
          <w:kern w:val="0"/>
          <w:szCs w:val="24"/>
          <w:lang w:eastAsia="zh-CN"/>
        </w:rPr>
        <w:t xml:space="preserve">oreign trade plays a significant role in </w:t>
      </w:r>
      <w:r w:rsidR="006216AF">
        <w:rPr>
          <w:rFonts w:ascii="Times New Roman" w:eastAsia="SimSun" w:hAnsi="Times New Roman" w:cs="Times New Roman"/>
          <w:kern w:val="0"/>
          <w:szCs w:val="24"/>
          <w:lang w:eastAsia="zh-CN"/>
        </w:rPr>
        <w:t>the country’s</w:t>
      </w:r>
      <w:r w:rsidRPr="00E92886">
        <w:rPr>
          <w:rFonts w:ascii="Times New Roman" w:eastAsia="SimSun" w:hAnsi="Times New Roman" w:cs="Times New Roman"/>
          <w:kern w:val="0"/>
          <w:szCs w:val="24"/>
          <w:lang w:eastAsia="zh-CN"/>
        </w:rPr>
        <w:t xml:space="preserve">economic development, the </w:t>
      </w:r>
      <w:r w:rsidR="006216AF">
        <w:rPr>
          <w:rFonts w:ascii="Times New Roman" w:eastAsia="SimSun" w:hAnsi="Times New Roman" w:cs="Times New Roman"/>
          <w:kern w:val="0"/>
          <w:szCs w:val="24"/>
          <w:lang w:eastAsia="zh-CN"/>
        </w:rPr>
        <w:t xml:space="preserve">current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conflict has greatly affected </w:t>
      </w:r>
      <w:r w:rsidR="006216AF">
        <w:rPr>
          <w:rFonts w:ascii="Times New Roman" w:eastAsia="SimSun" w:hAnsi="Times New Roman" w:cs="Times New Roman"/>
          <w:kern w:val="0"/>
          <w:szCs w:val="24"/>
          <w:lang w:eastAsia="zh-CN"/>
        </w:rPr>
        <w:t>it as well as</w:t>
      </w:r>
      <w:r w:rsidRPr="00E92886">
        <w:rPr>
          <w:rFonts w:ascii="Times New Roman" w:eastAsia="SimSun" w:hAnsi="Times New Roman" w:cs="Times New Roman"/>
          <w:kern w:val="0"/>
          <w:szCs w:val="24"/>
          <w:lang w:eastAsia="zh-CN"/>
        </w:rPr>
        <w:t xml:space="preserve"> global economic and trade </w:t>
      </w:r>
      <w:r w:rsidR="007F7B56" w:rsidRPr="00E92886">
        <w:rPr>
          <w:rFonts w:ascii="Times New Roman" w:eastAsia="SimSun" w:hAnsi="Times New Roman" w:cs="Times New Roman"/>
          <w:kern w:val="0"/>
          <w:szCs w:val="24"/>
          <w:lang w:eastAsia="zh-CN"/>
        </w:rPr>
        <w:t>development. This</w:t>
      </w:r>
      <w:r w:rsidRPr="00E92886">
        <w:rPr>
          <w:rFonts w:ascii="Times New Roman" w:eastAsia="SimSun" w:hAnsi="Times New Roman" w:cs="Times New Roman"/>
          <w:kern w:val="0"/>
          <w:szCs w:val="24"/>
          <w:lang w:eastAsia="zh-CN"/>
        </w:rPr>
        <w:t xml:space="preserve"> study </w:t>
      </w:r>
      <w:r w:rsidR="006216AF">
        <w:rPr>
          <w:rFonts w:ascii="Times New Roman" w:eastAsia="SimSun" w:hAnsi="Times New Roman" w:cs="Times New Roman"/>
          <w:kern w:val="0"/>
          <w:szCs w:val="24"/>
          <w:lang w:eastAsia="zh-CN"/>
        </w:rPr>
        <w:t xml:space="preserve">thus </w:t>
      </w:r>
      <w:r w:rsidRPr="00E92886">
        <w:rPr>
          <w:rFonts w:ascii="Times New Roman" w:eastAsia="SimSun" w:hAnsi="Times New Roman" w:cs="Times New Roman"/>
          <w:kern w:val="0"/>
          <w:szCs w:val="24"/>
          <w:lang w:eastAsia="zh-CN"/>
        </w:rPr>
        <w:t xml:space="preserve">used Financial and Trade Statistics data of the Ministry of Finance, Taiwan, R.O.C (2020) and analyzed </w:t>
      </w:r>
      <w:r w:rsidR="00794E70">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major export categories of Taiwan and export amount</w:t>
      </w:r>
      <w:r w:rsidR="00794E70">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of major countries/regions in 2018 and 2019 to explore the impact of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w:t>
      </w:r>
      <w:r w:rsidR="007F7B56" w:rsidRPr="00E92886">
        <w:rPr>
          <w:rFonts w:ascii="Times New Roman" w:eastAsia="SimSun" w:hAnsi="Times New Roman" w:cs="Times New Roman"/>
          <w:kern w:val="0"/>
          <w:szCs w:val="24"/>
          <w:lang w:eastAsia="zh-CN"/>
        </w:rPr>
        <w:t>war.</w:t>
      </w:r>
      <w:r w:rsidR="00794E70">
        <w:rPr>
          <w:rFonts w:ascii="Times New Roman" w:hAnsi="Times New Roman" w:cs="Times New Roman"/>
          <w:kern w:val="0"/>
          <w:szCs w:val="24"/>
        </w:rPr>
        <w:t>A</w:t>
      </w:r>
      <w:r w:rsidRPr="00E92886">
        <w:rPr>
          <w:rFonts w:ascii="Times New Roman" w:hAnsi="Times New Roman" w:cs="Times New Roman"/>
          <w:kern w:val="0"/>
          <w:szCs w:val="24"/>
        </w:rPr>
        <w:t xml:space="preserve">ccording to the analysis results, conclusions and relevant specific suggestions </w:t>
      </w:r>
      <w:r w:rsidR="00794E70">
        <w:rPr>
          <w:rFonts w:ascii="Times New Roman" w:hAnsi="Times New Roman" w:cs="Times New Roman"/>
          <w:kern w:val="0"/>
          <w:szCs w:val="24"/>
        </w:rPr>
        <w:t>a</w:t>
      </w:r>
      <w:r w:rsidRPr="00E92886">
        <w:rPr>
          <w:rFonts w:ascii="Times New Roman" w:hAnsi="Times New Roman" w:cs="Times New Roman"/>
          <w:kern w:val="0"/>
          <w:szCs w:val="24"/>
        </w:rPr>
        <w:t>re put forward for the government and industry as a reference.</w:t>
      </w:r>
    </w:p>
    <w:p w:rsidR="00325EDE" w:rsidRPr="00E92886" w:rsidRDefault="00155D7B" w:rsidP="00DF265F">
      <w:pPr>
        <w:autoSpaceDE w:val="0"/>
        <w:autoSpaceDN w:val="0"/>
        <w:adjustRightInd w:val="0"/>
        <w:jc w:val="both"/>
        <w:rPr>
          <w:rFonts w:ascii="Times New Roman" w:hAnsi="Times New Roman" w:cs="Times New Roman"/>
          <w:kern w:val="0"/>
          <w:szCs w:val="24"/>
        </w:rPr>
      </w:pPr>
      <w:r w:rsidRPr="00E92886">
        <w:rPr>
          <w:rFonts w:ascii="Times New Roman" w:eastAsia="SimSun" w:hAnsi="Times New Roman" w:cs="Times New Roman"/>
          <w:b/>
          <w:bCs/>
          <w:kern w:val="0"/>
          <w:szCs w:val="24"/>
          <w:lang w:eastAsia="zh-CN"/>
        </w:rPr>
        <w:t xml:space="preserve">JEL classification numbers: </w:t>
      </w:r>
      <w:r w:rsidRPr="00E92886">
        <w:rPr>
          <w:rFonts w:ascii="Times New Roman" w:eastAsia="SimSun" w:hAnsi="Times New Roman" w:cs="Times New Roman"/>
          <w:kern w:val="0"/>
          <w:szCs w:val="24"/>
          <w:lang w:eastAsia="zh-CN"/>
        </w:rPr>
        <w:t>F14, F18.</w:t>
      </w:r>
    </w:p>
    <w:p w:rsidR="009E32E9" w:rsidRPr="00E92886" w:rsidRDefault="00155D7B" w:rsidP="00DF265F">
      <w:pPr>
        <w:jc w:val="both"/>
        <w:rPr>
          <w:rFonts w:ascii="Times New Roman" w:hAnsi="Times New Roman" w:cs="Times New Roman"/>
          <w:kern w:val="0"/>
          <w:szCs w:val="24"/>
        </w:rPr>
      </w:pPr>
      <w:r w:rsidRPr="00E92886">
        <w:rPr>
          <w:rFonts w:ascii="Times New Roman" w:eastAsia="SimSun" w:hAnsi="Times New Roman" w:cs="Times New Roman"/>
          <w:b/>
          <w:bCs/>
          <w:kern w:val="0"/>
          <w:szCs w:val="24"/>
          <w:lang w:eastAsia="zh-CN"/>
        </w:rPr>
        <w:t xml:space="preserve">Keywords: </w:t>
      </w:r>
      <w:r w:rsidRPr="00E92886">
        <w:rPr>
          <w:rFonts w:ascii="Times New Roman" w:eastAsia="SimSun" w:hAnsi="Times New Roman" w:cs="Times New Roman"/>
          <w:kern w:val="0"/>
          <w:szCs w:val="24"/>
          <w:lang w:eastAsia="zh-CN"/>
        </w:rPr>
        <w:t>U.S.-China Trade War, Export, Island Economy.</w:t>
      </w:r>
    </w:p>
    <w:p w:rsidR="0089533A" w:rsidRPr="00E92886" w:rsidRDefault="0089533A" w:rsidP="00DF265F">
      <w:pPr>
        <w:jc w:val="both"/>
        <w:rPr>
          <w:rFonts w:ascii="Times New Roman" w:hAnsi="Times New Roman" w:cs="Times New Roman"/>
          <w:kern w:val="0"/>
          <w:szCs w:val="24"/>
        </w:rPr>
      </w:pPr>
    </w:p>
    <w:p w:rsidR="00E74736" w:rsidRPr="00E92886" w:rsidRDefault="00E92886" w:rsidP="00E92886">
      <w:pPr>
        <w:jc w:val="both"/>
        <w:rPr>
          <w:rFonts w:ascii="Times New Roman" w:hAnsi="Times New Roman" w:cs="Times New Roman"/>
          <w:b/>
          <w:bCs/>
          <w:kern w:val="0"/>
          <w:szCs w:val="24"/>
        </w:rPr>
      </w:pPr>
      <w:r>
        <w:rPr>
          <w:rFonts w:ascii="Times New Roman" w:eastAsia="SimSun" w:hAnsi="Times New Roman" w:cs="Times New Roman"/>
          <w:b/>
          <w:bCs/>
          <w:kern w:val="0"/>
          <w:szCs w:val="24"/>
          <w:lang w:eastAsia="zh-CN"/>
        </w:rPr>
        <w:t xml:space="preserve">1. </w:t>
      </w:r>
      <w:r w:rsidR="00155D7B" w:rsidRPr="00E92886">
        <w:rPr>
          <w:rFonts w:ascii="Times New Roman" w:eastAsia="SimSun" w:hAnsi="Times New Roman" w:cs="Times New Roman"/>
          <w:b/>
          <w:bCs/>
          <w:kern w:val="0"/>
          <w:szCs w:val="24"/>
          <w:lang w:eastAsia="zh-CN"/>
        </w:rPr>
        <w:t>Introduction</w:t>
      </w:r>
    </w:p>
    <w:p w:rsidR="00FD6AB3" w:rsidRPr="00E92886" w:rsidRDefault="003E1CB5"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Economic development strategies of various countries can generally be divided into two forms: inward</w:t>
      </w:r>
      <w:r w:rsidR="00794E70">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looking development and outward</w:t>
      </w:r>
      <w:r w:rsidR="00794E70">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looking </w:t>
      </w:r>
      <w:r w:rsidR="007F7B56" w:rsidRPr="00E92886">
        <w:rPr>
          <w:rFonts w:ascii="Times New Roman" w:eastAsia="SimSun" w:hAnsi="Times New Roman" w:cs="Times New Roman"/>
          <w:kern w:val="0"/>
          <w:szCs w:val="24"/>
          <w:lang w:eastAsia="zh-CN"/>
        </w:rPr>
        <w:t>development. However</w:t>
      </w:r>
      <w:r w:rsidRPr="00E92886">
        <w:rPr>
          <w:rFonts w:ascii="Times New Roman" w:eastAsia="SimSun" w:hAnsi="Times New Roman" w:cs="Times New Roman"/>
          <w:kern w:val="0"/>
          <w:szCs w:val="24"/>
          <w:lang w:eastAsia="zh-CN"/>
        </w:rPr>
        <w:t xml:space="preserve">, </w:t>
      </w:r>
      <w:r w:rsidR="00E52DA9">
        <w:rPr>
          <w:rFonts w:ascii="Times New Roman" w:eastAsia="SimSun" w:hAnsi="Times New Roman" w:cs="Times New Roman"/>
          <w:kern w:val="0"/>
          <w:szCs w:val="24"/>
          <w:lang w:eastAsia="zh-CN"/>
        </w:rPr>
        <w:t>under</w:t>
      </w:r>
      <w:r w:rsidRPr="00E92886">
        <w:rPr>
          <w:rFonts w:ascii="Times New Roman" w:eastAsia="SimSun" w:hAnsi="Times New Roman" w:cs="Times New Roman"/>
          <w:kern w:val="0"/>
          <w:szCs w:val="24"/>
          <w:lang w:eastAsia="zh-CN"/>
        </w:rPr>
        <w:t xml:space="preserve"> economic globalization it has become the economic development trend of many countries or regions to vigorously develop </w:t>
      </w:r>
      <w:r w:rsidR="00E52DA9">
        <w:rPr>
          <w:rFonts w:ascii="Times New Roman" w:eastAsia="SimSun" w:hAnsi="Times New Roman" w:cs="Times New Roman"/>
          <w:kern w:val="0"/>
          <w:szCs w:val="24"/>
          <w:lang w:eastAsia="zh-CN"/>
        </w:rPr>
        <w:t>an</w:t>
      </w:r>
      <w:r w:rsidRPr="00E92886">
        <w:rPr>
          <w:rFonts w:ascii="Times New Roman" w:eastAsia="SimSun" w:hAnsi="Times New Roman" w:cs="Times New Roman"/>
          <w:kern w:val="0"/>
          <w:szCs w:val="24"/>
          <w:lang w:eastAsia="zh-CN"/>
        </w:rPr>
        <w:t xml:space="preserve">export-oriented </w:t>
      </w:r>
      <w:r w:rsidR="007F7B56" w:rsidRPr="00E92886">
        <w:rPr>
          <w:rFonts w:ascii="Times New Roman" w:eastAsia="SimSun" w:hAnsi="Times New Roman" w:cs="Times New Roman"/>
          <w:kern w:val="0"/>
          <w:szCs w:val="24"/>
          <w:lang w:eastAsia="zh-CN"/>
        </w:rPr>
        <w:t>economy. Taiwan</w:t>
      </w:r>
      <w:r w:rsidRPr="00E92886">
        <w:rPr>
          <w:rFonts w:ascii="Times New Roman" w:eastAsia="SimSun" w:hAnsi="Times New Roman" w:cs="Times New Roman"/>
          <w:kern w:val="0"/>
          <w:szCs w:val="24"/>
          <w:lang w:eastAsia="zh-CN"/>
        </w:rPr>
        <w:t xml:space="preserve"> is </w:t>
      </w:r>
      <w:r w:rsidR="00E52DA9">
        <w:rPr>
          <w:rFonts w:ascii="Times New Roman" w:eastAsia="SimSun" w:hAnsi="Times New Roman" w:cs="Times New Roman"/>
          <w:kern w:val="0"/>
          <w:szCs w:val="24"/>
          <w:lang w:eastAsia="zh-CN"/>
        </w:rPr>
        <w:t xml:space="preserve">no exception as it has become </w:t>
      </w:r>
      <w:r w:rsidRPr="00E92886">
        <w:rPr>
          <w:rFonts w:ascii="Times New Roman" w:eastAsia="SimSun" w:hAnsi="Times New Roman" w:cs="Times New Roman"/>
          <w:kern w:val="0"/>
          <w:szCs w:val="24"/>
          <w:lang w:eastAsia="zh-CN"/>
        </w:rPr>
        <w:t>a</w:t>
      </w:r>
      <w:r w:rsidR="00E52DA9">
        <w:rPr>
          <w:rFonts w:ascii="Times New Roman" w:eastAsia="SimSun" w:hAnsi="Times New Roman" w:cs="Times New Roman"/>
          <w:kern w:val="0"/>
          <w:szCs w:val="24"/>
          <w:lang w:eastAsia="zh-CN"/>
        </w:rPr>
        <w:t xml:space="preserve"> well-known</w:t>
      </w:r>
      <w:r w:rsidRPr="00E92886">
        <w:rPr>
          <w:rFonts w:ascii="Times New Roman" w:eastAsia="SimSun" w:hAnsi="Times New Roman" w:cs="Times New Roman"/>
          <w:kern w:val="0"/>
          <w:szCs w:val="24"/>
          <w:lang w:eastAsia="zh-CN"/>
        </w:rPr>
        <w:t xml:space="preserve"> export-oriented island economy. The government has long formulated an export-oriented strategy that conforms to the international market environment and </w:t>
      </w:r>
      <w:r w:rsidR="007F7B56" w:rsidRPr="00E92886">
        <w:rPr>
          <w:rFonts w:ascii="Times New Roman" w:eastAsia="SimSun" w:hAnsi="Times New Roman" w:cs="Times New Roman"/>
          <w:kern w:val="0"/>
          <w:szCs w:val="24"/>
          <w:lang w:eastAsia="zh-CN"/>
        </w:rPr>
        <w:t>development. In</w:t>
      </w:r>
      <w:r w:rsidRPr="00E92886">
        <w:rPr>
          <w:rFonts w:ascii="Times New Roman" w:eastAsia="SimSun" w:hAnsi="Times New Roman" w:cs="Times New Roman"/>
          <w:kern w:val="0"/>
          <w:szCs w:val="24"/>
          <w:lang w:eastAsia="zh-CN"/>
        </w:rPr>
        <w:t xml:space="preserve"> particular, Taiwan enterprises have found a niche in professional production and contract manufacturing in the global division of labor system by virtue of their technological strengths, thus driving </w:t>
      </w:r>
      <w:r w:rsidR="00E52DA9">
        <w:rPr>
          <w:rFonts w:ascii="Times New Roman" w:eastAsia="SimSun" w:hAnsi="Times New Roman" w:cs="Times New Roman"/>
          <w:kern w:val="0"/>
          <w:szCs w:val="24"/>
          <w:lang w:eastAsia="zh-CN"/>
        </w:rPr>
        <w:t xml:space="preserve">the country’s </w:t>
      </w:r>
      <w:r w:rsidRPr="00E92886">
        <w:rPr>
          <w:rFonts w:ascii="Times New Roman" w:eastAsia="SimSun" w:hAnsi="Times New Roman" w:cs="Times New Roman"/>
          <w:kern w:val="0"/>
          <w:szCs w:val="24"/>
          <w:lang w:eastAsia="zh-CN"/>
        </w:rPr>
        <w:t>export and economic growth, especially in the information and electronics industry (Li, 2013, Wu and Chen, 2014).</w:t>
      </w:r>
      <w:r w:rsidRPr="00E92886">
        <w:rPr>
          <w:rFonts w:ascii="Times New Roman" w:hAnsi="Times New Roman" w:cs="Times New Roman"/>
          <w:kern w:val="0"/>
          <w:szCs w:val="24"/>
        </w:rPr>
        <w:t xml:space="preserve">Taiwan's industry is mainly export-oriented and closely </w:t>
      </w:r>
      <w:r w:rsidR="00E52DA9">
        <w:rPr>
          <w:rFonts w:ascii="Times New Roman" w:hAnsi="Times New Roman" w:cs="Times New Roman"/>
          <w:kern w:val="0"/>
          <w:szCs w:val="24"/>
        </w:rPr>
        <w:t>cor</w:t>
      </w:r>
      <w:r w:rsidRPr="00E92886">
        <w:rPr>
          <w:rFonts w:ascii="Times New Roman" w:hAnsi="Times New Roman" w:cs="Times New Roman"/>
          <w:kern w:val="0"/>
          <w:szCs w:val="24"/>
        </w:rPr>
        <w:t>relate</w:t>
      </w:r>
      <w:r w:rsidR="00E52DA9">
        <w:rPr>
          <w:rFonts w:ascii="Times New Roman" w:hAnsi="Times New Roman" w:cs="Times New Roman"/>
          <w:kern w:val="0"/>
          <w:szCs w:val="24"/>
        </w:rPr>
        <w:t>s</w:t>
      </w:r>
      <w:r w:rsidRPr="00E92886">
        <w:rPr>
          <w:rFonts w:ascii="Times New Roman" w:hAnsi="Times New Roman" w:cs="Times New Roman"/>
          <w:kern w:val="0"/>
          <w:szCs w:val="24"/>
        </w:rPr>
        <w:t xml:space="preserve"> to U.S.-China economic and trade ties. According to 2018 global commodity statistics released by the World Trade Organization (WTO), Taiwan's exports accounted for 1.7% of the global export scale, ranking 18</w:t>
      </w:r>
      <w:r w:rsidRPr="00D77792">
        <w:rPr>
          <w:rFonts w:ascii="Times New Roman" w:hAnsi="Times New Roman" w:cs="Times New Roman"/>
          <w:kern w:val="0"/>
          <w:szCs w:val="24"/>
          <w:vertAlign w:val="superscript"/>
        </w:rPr>
        <w:t>th</w:t>
      </w:r>
      <w:r w:rsidRPr="00E92886">
        <w:rPr>
          <w:rFonts w:ascii="Times New Roman" w:hAnsi="Times New Roman" w:cs="Times New Roman"/>
          <w:kern w:val="0"/>
          <w:szCs w:val="24"/>
        </w:rPr>
        <w:t xml:space="preserve"> (WTO, 2019).</w:t>
      </w:r>
    </w:p>
    <w:p w:rsidR="00512D58" w:rsidRPr="00E92886" w:rsidRDefault="003E1CB5"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Trade is one of the most sensitive and important issues between the United States and </w:t>
      </w:r>
      <w:r w:rsidR="007F7B56" w:rsidRPr="00E92886">
        <w:rPr>
          <w:rFonts w:ascii="Times New Roman" w:eastAsia="SimSun" w:hAnsi="Times New Roman" w:cs="Times New Roman"/>
          <w:kern w:val="0"/>
          <w:szCs w:val="24"/>
          <w:lang w:eastAsia="zh-CN"/>
        </w:rPr>
        <w:t>China. Since</w:t>
      </w:r>
      <w:r w:rsidR="00E52DA9">
        <w:rPr>
          <w:rFonts w:ascii="Times New Roman" w:eastAsia="SimSun" w:hAnsi="Times New Roman" w:cs="Times New Roman"/>
          <w:kern w:val="0"/>
          <w:szCs w:val="24"/>
          <w:lang w:eastAsia="zh-CN"/>
        </w:rPr>
        <w:t>its</w:t>
      </w:r>
      <w:r w:rsidRPr="00E92886">
        <w:rPr>
          <w:rFonts w:ascii="Times New Roman" w:eastAsia="SimSun" w:hAnsi="Times New Roman" w:cs="Times New Roman"/>
          <w:kern w:val="0"/>
          <w:szCs w:val="24"/>
          <w:lang w:eastAsia="zh-CN"/>
        </w:rPr>
        <w:t>implementation of reform</w:t>
      </w:r>
      <w:r w:rsidR="00E52DA9">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and opening up, China's economy has grown rapidly. With the increasingly active trade exchanges and closer economic and trade relations with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United States, trade differences and frictions between the two countries have become increasingly serious. Among them, the </w:t>
      </w:r>
      <w:r w:rsidR="00E52DA9">
        <w:rPr>
          <w:rFonts w:ascii="Times New Roman" w:eastAsia="SimSun" w:hAnsi="Times New Roman" w:cs="Times New Roman"/>
          <w:kern w:val="0"/>
          <w:szCs w:val="24"/>
          <w:lang w:eastAsia="zh-CN"/>
        </w:rPr>
        <w:t xml:space="preserve">ever-growing </w:t>
      </w:r>
      <w:r w:rsidRPr="00E92886">
        <w:rPr>
          <w:rFonts w:ascii="Times New Roman" w:eastAsia="SimSun" w:hAnsi="Times New Roman" w:cs="Times New Roman"/>
          <w:kern w:val="0"/>
          <w:szCs w:val="24"/>
          <w:lang w:eastAsia="zh-CN"/>
        </w:rPr>
        <w:t xml:space="preserve">trade deficit is the main issue, which eventually triggered </w:t>
      </w:r>
      <w:r w:rsidR="007F7B56" w:rsidRPr="00E92886">
        <w:rPr>
          <w:rFonts w:ascii="Times New Roman" w:eastAsia="SimSun" w:hAnsi="Times New Roman" w:cs="Times New Roman"/>
          <w:kern w:val="0"/>
          <w:szCs w:val="24"/>
          <w:lang w:eastAsia="zh-CN"/>
        </w:rPr>
        <w:t xml:space="preserve">the U.S.-China Trade War </w:t>
      </w:r>
      <w:r w:rsidRPr="00E92886">
        <w:rPr>
          <w:rFonts w:ascii="Times New Roman" w:eastAsia="SimSun" w:hAnsi="Times New Roman" w:cs="Times New Roman"/>
          <w:kern w:val="0"/>
          <w:szCs w:val="24"/>
          <w:lang w:eastAsia="zh-CN"/>
        </w:rPr>
        <w:t xml:space="preserve">in July 2018 (Kao, 2012; Yang, Shyu and Wu, 2020).As triangular trade has always been a </w:t>
      </w:r>
      <w:r w:rsidRPr="00E92886">
        <w:rPr>
          <w:rFonts w:ascii="Times New Roman" w:eastAsia="SimSun" w:hAnsi="Times New Roman" w:cs="Times New Roman"/>
          <w:kern w:val="0"/>
          <w:szCs w:val="24"/>
          <w:lang w:eastAsia="zh-CN"/>
        </w:rPr>
        <w:lastRenderedPageBreak/>
        <w:t xml:space="preserve">vital pillar of Taiwan's economic development, it is inevitably affected (Kao, 2018; Lee, 2018; Yan, 2018).As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war gradually heats up, the economies of the United States and China have been seriously affected</w:t>
      </w:r>
      <w:r w:rsidR="00E52DA9">
        <w:rPr>
          <w:rFonts w:ascii="Times New Roman" w:eastAsia="SimSun" w:hAnsi="Times New Roman" w:cs="Times New Roman"/>
          <w:kern w:val="0"/>
          <w:szCs w:val="24"/>
          <w:lang w:eastAsia="zh-CN"/>
        </w:rPr>
        <w:t>, and</w:t>
      </w:r>
      <w:r w:rsidRPr="00E92886">
        <w:rPr>
          <w:rFonts w:ascii="Times New Roman" w:eastAsia="SimSun" w:hAnsi="Times New Roman" w:cs="Times New Roman"/>
          <w:kern w:val="0"/>
          <w:szCs w:val="24"/>
          <w:lang w:eastAsia="zh-CN"/>
        </w:rPr>
        <w:t xml:space="preserve"> the world may fall into a </w:t>
      </w:r>
      <w:r w:rsidR="00E52DA9">
        <w:rPr>
          <w:rFonts w:ascii="Times New Roman" w:eastAsia="SimSun" w:hAnsi="Times New Roman" w:cs="Times New Roman"/>
          <w:kern w:val="0"/>
          <w:szCs w:val="24"/>
          <w:lang w:eastAsia="zh-CN"/>
        </w:rPr>
        <w:t xml:space="preserve">financial </w:t>
      </w:r>
      <w:r w:rsidRPr="00E92886">
        <w:rPr>
          <w:rFonts w:ascii="Times New Roman" w:eastAsia="SimSun" w:hAnsi="Times New Roman" w:cs="Times New Roman"/>
          <w:kern w:val="0"/>
          <w:szCs w:val="24"/>
          <w:lang w:eastAsia="zh-CN"/>
        </w:rPr>
        <w:t xml:space="preserve">crisis caused by the trade war between these two major </w:t>
      </w:r>
      <w:r w:rsidR="007F7B56" w:rsidRPr="00E92886">
        <w:rPr>
          <w:rFonts w:ascii="Times New Roman" w:eastAsia="SimSun" w:hAnsi="Times New Roman" w:cs="Times New Roman"/>
          <w:kern w:val="0"/>
          <w:szCs w:val="24"/>
          <w:lang w:eastAsia="zh-CN"/>
        </w:rPr>
        <w:t xml:space="preserve">economies. </w:t>
      </w:r>
      <w:r w:rsidR="00E52DA9">
        <w:rPr>
          <w:rFonts w:ascii="Times New Roman" w:eastAsia="SimSun" w:hAnsi="Times New Roman" w:cs="Times New Roman"/>
          <w:kern w:val="0"/>
          <w:szCs w:val="24"/>
          <w:lang w:eastAsia="zh-CN"/>
        </w:rPr>
        <w:t xml:space="preserve">It is certainly hard for </w:t>
      </w:r>
      <w:r w:rsidR="007F7B56" w:rsidRPr="00E92886">
        <w:rPr>
          <w:rFonts w:ascii="Times New Roman" w:eastAsia="SimSun" w:hAnsi="Times New Roman" w:cs="Times New Roman"/>
          <w:kern w:val="0"/>
          <w:szCs w:val="24"/>
          <w:lang w:eastAsia="zh-CN"/>
        </w:rPr>
        <w:t>Taiwan</w:t>
      </w:r>
      <w:r w:rsidR="00E52DA9">
        <w:rPr>
          <w:rFonts w:ascii="Times New Roman" w:eastAsia="SimSun" w:hAnsi="Times New Roman" w:cs="Times New Roman"/>
          <w:kern w:val="0"/>
          <w:szCs w:val="24"/>
          <w:lang w:eastAsia="zh-CN"/>
        </w:rPr>
        <w:t xml:space="preserve"> to stand aloof as it</w:t>
      </w:r>
      <w:r w:rsidRPr="00E92886">
        <w:rPr>
          <w:rFonts w:ascii="Times New Roman" w:eastAsia="SimSun" w:hAnsi="Times New Roman" w:cs="Times New Roman"/>
          <w:kern w:val="0"/>
          <w:szCs w:val="24"/>
          <w:lang w:eastAsia="zh-CN"/>
        </w:rPr>
        <w:t xml:space="preserve"> is highly dependent on foreign trade. For Taiwan, the United States and China are two major export regions </w:t>
      </w:r>
      <w:r w:rsidR="00E52DA9">
        <w:rPr>
          <w:rFonts w:ascii="Times New Roman" w:eastAsia="SimSun" w:hAnsi="Times New Roman" w:cs="Times New Roman"/>
          <w:kern w:val="0"/>
          <w:szCs w:val="24"/>
          <w:lang w:eastAsia="zh-CN"/>
        </w:rPr>
        <w:t>of its domestic</w:t>
      </w:r>
      <w:r w:rsidRPr="00E92886">
        <w:rPr>
          <w:rFonts w:ascii="Times New Roman" w:eastAsia="SimSun" w:hAnsi="Times New Roman" w:cs="Times New Roman"/>
          <w:kern w:val="0"/>
          <w:szCs w:val="24"/>
          <w:lang w:eastAsia="zh-CN"/>
        </w:rPr>
        <w:t xml:space="preserve"> supply </w:t>
      </w:r>
      <w:r w:rsidR="007F7B56" w:rsidRPr="00E92886">
        <w:rPr>
          <w:rFonts w:ascii="Times New Roman" w:eastAsia="SimSun" w:hAnsi="Times New Roman" w:cs="Times New Roman"/>
          <w:kern w:val="0"/>
          <w:szCs w:val="24"/>
          <w:lang w:eastAsia="zh-CN"/>
        </w:rPr>
        <w:t xml:space="preserve">chain. </w:t>
      </w:r>
      <w:r w:rsidR="00E52DA9">
        <w:rPr>
          <w:rFonts w:ascii="Times New Roman" w:eastAsia="SimSun" w:hAnsi="Times New Roman" w:cs="Times New Roman"/>
          <w:kern w:val="0"/>
          <w:szCs w:val="24"/>
          <w:lang w:eastAsia="zh-CN"/>
        </w:rPr>
        <w:t>Being</w:t>
      </w:r>
      <w:r w:rsidRPr="00E92886">
        <w:rPr>
          <w:rFonts w:ascii="Times New Roman" w:eastAsia="SimSun" w:hAnsi="Times New Roman" w:cs="Times New Roman"/>
          <w:kern w:val="0"/>
          <w:szCs w:val="24"/>
          <w:lang w:eastAsia="zh-CN"/>
        </w:rPr>
        <w:t xml:space="preserve"> based on the place of production, </w:t>
      </w:r>
      <w:r w:rsidR="00E52DA9" w:rsidRPr="00E92886">
        <w:rPr>
          <w:rFonts w:ascii="Times New Roman" w:eastAsia="SimSun" w:hAnsi="Times New Roman" w:cs="Times New Roman"/>
          <w:kern w:val="0"/>
          <w:szCs w:val="24"/>
          <w:lang w:eastAsia="zh-CN"/>
        </w:rPr>
        <w:t>U.S.-China trade sanctions</w:t>
      </w:r>
      <w:r w:rsidRPr="00E92886">
        <w:rPr>
          <w:rFonts w:ascii="Times New Roman" w:eastAsia="SimSun" w:hAnsi="Times New Roman" w:cs="Times New Roman"/>
          <w:kern w:val="0"/>
          <w:szCs w:val="24"/>
          <w:lang w:eastAsia="zh-CN"/>
        </w:rPr>
        <w:t xml:space="preserve"> have a great impact on some Taiwanese businesses </w:t>
      </w:r>
      <w:r w:rsidR="00E52DA9">
        <w:rPr>
          <w:rFonts w:ascii="Times New Roman" w:eastAsia="SimSun" w:hAnsi="Times New Roman" w:cs="Times New Roman"/>
          <w:kern w:val="0"/>
          <w:szCs w:val="24"/>
          <w:lang w:eastAsia="zh-CN"/>
        </w:rPr>
        <w:t>that</w:t>
      </w:r>
      <w:r w:rsidRPr="00E92886">
        <w:rPr>
          <w:rFonts w:ascii="Times New Roman" w:eastAsia="SimSun" w:hAnsi="Times New Roman" w:cs="Times New Roman"/>
          <w:kern w:val="0"/>
          <w:szCs w:val="24"/>
          <w:lang w:eastAsia="zh-CN"/>
        </w:rPr>
        <w:t xml:space="preserve">receive orders </w:t>
      </w:r>
      <w:r w:rsidR="00E52DA9">
        <w:rPr>
          <w:rFonts w:ascii="Times New Roman" w:eastAsia="SimSun" w:hAnsi="Times New Roman" w:cs="Times New Roman"/>
          <w:kern w:val="0"/>
          <w:szCs w:val="24"/>
          <w:lang w:eastAsia="zh-CN"/>
        </w:rPr>
        <w:t>in</w:t>
      </w:r>
      <w:r w:rsidRPr="00E92886">
        <w:rPr>
          <w:rFonts w:ascii="Times New Roman" w:eastAsia="SimSun" w:hAnsi="Times New Roman" w:cs="Times New Roman"/>
          <w:kern w:val="0"/>
          <w:szCs w:val="24"/>
          <w:lang w:eastAsia="zh-CN"/>
        </w:rPr>
        <w:t>Taiwan</w:t>
      </w:r>
      <w:r w:rsidR="00E52DA9">
        <w:rPr>
          <w:rFonts w:ascii="Times New Roman" w:eastAsia="SimSun" w:hAnsi="Times New Roman" w:cs="Times New Roman"/>
          <w:kern w:val="0"/>
          <w:szCs w:val="24"/>
          <w:lang w:eastAsia="zh-CN"/>
        </w:rPr>
        <w:t>, but</w:t>
      </w:r>
      <w:r w:rsidRPr="00E92886">
        <w:rPr>
          <w:rFonts w:ascii="Times New Roman" w:eastAsia="SimSun" w:hAnsi="Times New Roman" w:cs="Times New Roman"/>
          <w:kern w:val="0"/>
          <w:szCs w:val="24"/>
          <w:lang w:eastAsia="zh-CN"/>
        </w:rPr>
        <w:t xml:space="preserve"> conduct production in China, or industries with upstream and downstream manufacturing relations with </w:t>
      </w:r>
      <w:r w:rsidR="007F7B56" w:rsidRPr="00E92886">
        <w:rPr>
          <w:rFonts w:ascii="Times New Roman" w:eastAsia="SimSun" w:hAnsi="Times New Roman" w:cs="Times New Roman"/>
          <w:kern w:val="0"/>
          <w:szCs w:val="24"/>
          <w:lang w:eastAsia="zh-CN"/>
        </w:rPr>
        <w:t xml:space="preserve">China. </w:t>
      </w:r>
      <w:r w:rsidRPr="00E92886">
        <w:rPr>
          <w:rFonts w:ascii="Times New Roman" w:eastAsia="SimSun" w:hAnsi="Times New Roman" w:cs="Times New Roman"/>
          <w:kern w:val="0"/>
          <w:szCs w:val="24"/>
          <w:lang w:eastAsia="zh-CN"/>
        </w:rPr>
        <w:t xml:space="preserve">Taiwan may </w:t>
      </w:r>
      <w:r w:rsidR="00E52DA9">
        <w:rPr>
          <w:rFonts w:ascii="Times New Roman" w:eastAsia="SimSun" w:hAnsi="Times New Roman" w:cs="Times New Roman"/>
          <w:kern w:val="0"/>
          <w:szCs w:val="24"/>
          <w:lang w:eastAsia="zh-CN"/>
        </w:rPr>
        <w:t xml:space="preserve">also </w:t>
      </w:r>
      <w:r w:rsidRPr="00E92886">
        <w:rPr>
          <w:rFonts w:ascii="Times New Roman" w:eastAsia="SimSun" w:hAnsi="Times New Roman" w:cs="Times New Roman"/>
          <w:kern w:val="0"/>
          <w:szCs w:val="24"/>
          <w:lang w:eastAsia="zh-CN"/>
        </w:rPr>
        <w:t xml:space="preserve">have to adjust its supply chain and transfer </w:t>
      </w:r>
      <w:r w:rsidR="007F7B56" w:rsidRPr="00E92886">
        <w:rPr>
          <w:rFonts w:ascii="Times New Roman" w:eastAsia="SimSun" w:hAnsi="Times New Roman" w:cs="Times New Roman"/>
          <w:kern w:val="0"/>
          <w:szCs w:val="24"/>
          <w:lang w:eastAsia="zh-CN"/>
        </w:rPr>
        <w:t xml:space="preserve">orders </w:t>
      </w:r>
      <w:r w:rsidRPr="00E92886">
        <w:rPr>
          <w:rFonts w:ascii="Times New Roman" w:eastAsia="SimSun" w:hAnsi="Times New Roman" w:cs="Times New Roman"/>
          <w:kern w:val="0"/>
          <w:szCs w:val="24"/>
          <w:lang w:eastAsia="zh-CN"/>
        </w:rPr>
        <w:t xml:space="preserve">to other </w:t>
      </w:r>
      <w:r w:rsidR="007F7B56" w:rsidRPr="00E92886">
        <w:rPr>
          <w:rFonts w:ascii="Times New Roman" w:eastAsia="SimSun" w:hAnsi="Times New Roman" w:cs="Times New Roman"/>
          <w:kern w:val="0"/>
          <w:szCs w:val="24"/>
          <w:lang w:eastAsia="zh-CN"/>
        </w:rPr>
        <w:t>regions. Therefore</w:t>
      </w:r>
      <w:r w:rsidRPr="00E92886">
        <w:rPr>
          <w:rFonts w:ascii="Times New Roman" w:eastAsia="SimSun" w:hAnsi="Times New Roman" w:cs="Times New Roman"/>
          <w:kern w:val="0"/>
          <w:szCs w:val="24"/>
          <w:lang w:eastAsia="zh-CN"/>
        </w:rPr>
        <w:t>, when the United States and China launch</w:t>
      </w:r>
      <w:r w:rsidR="00E52DA9">
        <w:rPr>
          <w:rFonts w:ascii="Times New Roman" w:eastAsia="SimSun" w:hAnsi="Times New Roman" w:cs="Times New Roman"/>
          <w:kern w:val="0"/>
          <w:szCs w:val="24"/>
          <w:lang w:eastAsia="zh-CN"/>
        </w:rPr>
        <w:t>ed the current</w:t>
      </w:r>
      <w:r w:rsidRPr="00E92886">
        <w:rPr>
          <w:rFonts w:ascii="Times New Roman" w:eastAsia="SimSun" w:hAnsi="Times New Roman" w:cs="Times New Roman"/>
          <w:kern w:val="0"/>
          <w:szCs w:val="24"/>
          <w:lang w:eastAsia="zh-CN"/>
        </w:rPr>
        <w:t xml:space="preserve"> trade war, Taiwan </w:t>
      </w:r>
      <w:r w:rsidR="00E52DA9">
        <w:rPr>
          <w:rFonts w:ascii="Times New Roman" w:eastAsia="SimSun" w:hAnsi="Times New Roman" w:cs="Times New Roman"/>
          <w:kern w:val="0"/>
          <w:szCs w:val="24"/>
          <w:lang w:eastAsia="zh-CN"/>
        </w:rPr>
        <w:t>began</w:t>
      </w:r>
      <w:r w:rsidRPr="00E92886">
        <w:rPr>
          <w:rFonts w:ascii="Times New Roman" w:eastAsia="SimSun" w:hAnsi="Times New Roman" w:cs="Times New Roman"/>
          <w:kern w:val="0"/>
          <w:szCs w:val="24"/>
          <w:lang w:eastAsia="zh-CN"/>
        </w:rPr>
        <w:t xml:space="preserve"> pay</w:t>
      </w:r>
      <w:r w:rsidR="00E52DA9">
        <w:rPr>
          <w:rFonts w:ascii="Times New Roman" w:eastAsia="SimSun" w:hAnsi="Times New Roman" w:cs="Times New Roman"/>
          <w:kern w:val="0"/>
          <w:szCs w:val="24"/>
          <w:lang w:eastAsia="zh-CN"/>
        </w:rPr>
        <w:t>ing</w:t>
      </w:r>
      <w:r w:rsidRPr="00E92886">
        <w:rPr>
          <w:rFonts w:ascii="Times New Roman" w:eastAsia="SimSun" w:hAnsi="Times New Roman" w:cs="Times New Roman"/>
          <w:kern w:val="0"/>
          <w:szCs w:val="24"/>
          <w:lang w:eastAsia="zh-CN"/>
        </w:rPr>
        <w:t xml:space="preserve"> close attention (Lee, 2018; Wang, 2018; Yuan and Chen, 2018; Chi, 2019).</w:t>
      </w:r>
      <w:r w:rsidRPr="00E92886">
        <w:rPr>
          <w:rFonts w:ascii="Times New Roman" w:hAnsi="Times New Roman" w:cs="Times New Roman"/>
          <w:kern w:val="0"/>
          <w:szCs w:val="24"/>
        </w:rPr>
        <w:t xml:space="preserve">As the vast majority of goods invested and produced by Taiwanese businesses in China are exported to </w:t>
      </w:r>
      <w:r w:rsidR="007F7B56" w:rsidRPr="00E92886">
        <w:rPr>
          <w:rFonts w:ascii="Times New Roman" w:hAnsi="Times New Roman" w:cs="Times New Roman"/>
          <w:kern w:val="0"/>
          <w:szCs w:val="24"/>
        </w:rPr>
        <w:t xml:space="preserve">the </w:t>
      </w:r>
      <w:r w:rsidRPr="00E92886">
        <w:rPr>
          <w:rFonts w:ascii="Times New Roman" w:hAnsi="Times New Roman" w:cs="Times New Roman"/>
          <w:kern w:val="0"/>
          <w:szCs w:val="24"/>
        </w:rPr>
        <w:t xml:space="preserve">United States, Taiwanese </w:t>
      </w:r>
      <w:r w:rsidR="00170606">
        <w:rPr>
          <w:rFonts w:ascii="Times New Roman" w:hAnsi="Times New Roman" w:cs="Times New Roman"/>
          <w:kern w:val="0"/>
          <w:szCs w:val="24"/>
        </w:rPr>
        <w:t>firms</w:t>
      </w:r>
      <w:r w:rsidRPr="00E92886">
        <w:rPr>
          <w:rFonts w:ascii="Times New Roman" w:hAnsi="Times New Roman" w:cs="Times New Roman"/>
          <w:kern w:val="0"/>
          <w:szCs w:val="24"/>
        </w:rPr>
        <w:t xml:space="preserve"> have been greatly affected and their profits have been severely hit in the context of </w:t>
      </w:r>
      <w:r w:rsidR="00170606">
        <w:rPr>
          <w:rFonts w:ascii="Times New Roman" w:hAnsi="Times New Roman" w:cs="Times New Roman"/>
          <w:kern w:val="0"/>
          <w:szCs w:val="24"/>
        </w:rPr>
        <w:t>this</w:t>
      </w:r>
      <w:r w:rsidRPr="00E92886">
        <w:rPr>
          <w:rFonts w:ascii="Times New Roman" w:hAnsi="Times New Roman" w:cs="Times New Roman"/>
          <w:kern w:val="0"/>
          <w:szCs w:val="24"/>
        </w:rPr>
        <w:t>fierce trade war (Yang et al., 2020).</w:t>
      </w:r>
    </w:p>
    <w:p w:rsidR="002A0E93" w:rsidRPr="006E5CC7" w:rsidRDefault="003E1CB5" w:rsidP="00DF265F">
      <w:pPr>
        <w:jc w:val="both"/>
        <w:rPr>
          <w:rFonts w:ascii="Times New Roman" w:eastAsia="SimSun" w:hAnsi="Times New Roman" w:cs="Times New Roman"/>
          <w:kern w:val="0"/>
          <w:szCs w:val="24"/>
          <w:lang w:eastAsia="zh-CN"/>
        </w:rPr>
      </w:pPr>
      <w:r w:rsidRPr="00E92886">
        <w:rPr>
          <w:rFonts w:ascii="Times New Roman" w:eastAsia="SimSun" w:hAnsi="Times New Roman" w:cs="Times New Roman"/>
          <w:kern w:val="0"/>
          <w:szCs w:val="24"/>
          <w:lang w:eastAsia="zh-CN"/>
        </w:rPr>
        <w:t xml:space="preserve">After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war broke out, the U</w:t>
      </w:r>
      <w:r w:rsidR="00170606">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S</w:t>
      </w:r>
      <w:r w:rsidR="00170606">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China also actively sought opportunities for </w:t>
      </w:r>
      <w:r w:rsidR="007F7B56" w:rsidRPr="00E92886">
        <w:rPr>
          <w:rFonts w:ascii="Times New Roman" w:eastAsia="SimSun" w:hAnsi="Times New Roman" w:cs="Times New Roman"/>
          <w:kern w:val="0"/>
          <w:szCs w:val="24"/>
          <w:lang w:eastAsia="zh-CN"/>
        </w:rPr>
        <w:t>agreement. In</w:t>
      </w:r>
      <w:r w:rsidRPr="00E92886">
        <w:rPr>
          <w:rFonts w:ascii="Times New Roman" w:eastAsia="SimSun" w:hAnsi="Times New Roman" w:cs="Times New Roman"/>
          <w:kern w:val="0"/>
          <w:szCs w:val="24"/>
          <w:lang w:eastAsia="zh-CN"/>
        </w:rPr>
        <w:t xml:space="preserve"> October 2019, the two countries reached the first stage of </w:t>
      </w:r>
      <w:r w:rsidR="00170606">
        <w:rPr>
          <w:rFonts w:ascii="Times New Roman" w:eastAsia="SimSun" w:hAnsi="Times New Roman" w:cs="Times New Roman"/>
          <w:kern w:val="0"/>
          <w:szCs w:val="24"/>
          <w:lang w:eastAsia="zh-CN"/>
        </w:rPr>
        <w:t xml:space="preserve">a </w:t>
      </w:r>
      <w:r w:rsidRPr="00E92886">
        <w:rPr>
          <w:rFonts w:ascii="Times New Roman" w:eastAsia="SimSun" w:hAnsi="Times New Roman" w:cs="Times New Roman"/>
          <w:kern w:val="0"/>
          <w:szCs w:val="24"/>
          <w:lang w:eastAsia="zh-CN"/>
        </w:rPr>
        <w:t xml:space="preserve">trade agreement verbally, and then the negotiation teams of both sides immediately started </w:t>
      </w:r>
      <w:r w:rsidR="007F7B56" w:rsidRPr="00E92886">
        <w:rPr>
          <w:rFonts w:ascii="Times New Roman" w:eastAsia="SimSun" w:hAnsi="Times New Roman" w:cs="Times New Roman"/>
          <w:kern w:val="0"/>
          <w:szCs w:val="24"/>
          <w:lang w:eastAsia="zh-CN"/>
        </w:rPr>
        <w:t>negotiations. Both</w:t>
      </w:r>
      <w:r w:rsidRPr="00E92886">
        <w:rPr>
          <w:rFonts w:ascii="Times New Roman" w:eastAsia="SimSun" w:hAnsi="Times New Roman" w:cs="Times New Roman"/>
          <w:kern w:val="0"/>
          <w:szCs w:val="24"/>
          <w:lang w:eastAsia="zh-CN"/>
        </w:rPr>
        <w:t xml:space="preserve"> sides announced on December13, 2019 that the first stage of agreement on trade negotiations ha</w:t>
      </w:r>
      <w:r w:rsidR="00170606">
        <w:rPr>
          <w:rFonts w:ascii="Times New Roman" w:eastAsia="SimSun" w:hAnsi="Times New Roman" w:cs="Times New Roman"/>
          <w:kern w:val="0"/>
          <w:szCs w:val="24"/>
          <w:lang w:eastAsia="zh-CN"/>
        </w:rPr>
        <w:t>d</w:t>
      </w:r>
      <w:r w:rsidRPr="00E92886">
        <w:rPr>
          <w:rFonts w:ascii="Times New Roman" w:eastAsia="SimSun" w:hAnsi="Times New Roman" w:cs="Times New Roman"/>
          <w:kern w:val="0"/>
          <w:szCs w:val="24"/>
          <w:lang w:eastAsia="zh-CN"/>
        </w:rPr>
        <w:t xml:space="preserve"> been </w:t>
      </w:r>
      <w:r w:rsidR="007F7B56" w:rsidRPr="00E92886">
        <w:rPr>
          <w:rFonts w:ascii="Times New Roman" w:eastAsia="SimSun" w:hAnsi="Times New Roman" w:cs="Times New Roman"/>
          <w:kern w:val="0"/>
          <w:szCs w:val="24"/>
          <w:lang w:eastAsia="zh-CN"/>
        </w:rPr>
        <w:t>reached. However</w:t>
      </w:r>
      <w:r w:rsidRPr="00E92886">
        <w:rPr>
          <w:rFonts w:ascii="Times New Roman" w:eastAsia="SimSun" w:hAnsi="Times New Roman" w:cs="Times New Roman"/>
          <w:kern w:val="0"/>
          <w:szCs w:val="24"/>
          <w:lang w:eastAsia="zh-CN"/>
        </w:rPr>
        <w:t xml:space="preserve">, as pointed out in </w:t>
      </w:r>
      <w:r w:rsidR="00170606">
        <w:rPr>
          <w:rFonts w:ascii="Times New Roman" w:eastAsia="SimSun" w:hAnsi="Times New Roman" w:cs="Times New Roman"/>
          <w:kern w:val="0"/>
          <w:szCs w:val="24"/>
          <w:lang w:eastAsia="zh-CN"/>
        </w:rPr>
        <w:t>a</w:t>
      </w:r>
      <w:r w:rsidRPr="00E92886">
        <w:rPr>
          <w:rFonts w:ascii="Times New Roman" w:eastAsia="SimSun" w:hAnsi="Times New Roman" w:cs="Times New Roman"/>
          <w:kern w:val="0"/>
          <w:szCs w:val="24"/>
          <w:lang w:eastAsia="zh-CN"/>
        </w:rPr>
        <w:t>report released by Bank of America</w:t>
      </w:r>
      <w:r w:rsidR="00170606">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Merrill Lynch on December 13, 2019,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war on trade and technology may escalate again after the U</w:t>
      </w:r>
      <w:r w:rsidR="00170606">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S</w:t>
      </w:r>
      <w:r w:rsidR="00170606">
        <w:rPr>
          <w:rFonts w:ascii="Times New Roman" w:eastAsia="SimSun" w:hAnsi="Times New Roman" w:cs="Times New Roman"/>
          <w:kern w:val="0"/>
          <w:szCs w:val="24"/>
          <w:lang w:eastAsia="zh-CN"/>
        </w:rPr>
        <w:t>.</w:t>
      </w:r>
      <w:r w:rsidR="007F7B56" w:rsidRPr="00E92886">
        <w:rPr>
          <w:rFonts w:ascii="Times New Roman" w:eastAsia="SimSun" w:hAnsi="Times New Roman" w:cs="Times New Roman"/>
          <w:kern w:val="0"/>
          <w:szCs w:val="24"/>
          <w:lang w:eastAsia="zh-CN"/>
        </w:rPr>
        <w:t>election</w:t>
      </w:r>
      <w:r w:rsidR="00170606">
        <w:rPr>
          <w:rFonts w:ascii="Times New Roman" w:eastAsia="SimSun" w:hAnsi="Times New Roman" w:cs="Times New Roman"/>
          <w:kern w:val="0"/>
          <w:szCs w:val="24"/>
          <w:lang w:eastAsia="zh-CN"/>
        </w:rPr>
        <w:t xml:space="preserve"> in November 2020</w:t>
      </w:r>
      <w:r w:rsidR="007F7B56" w:rsidRPr="00E92886">
        <w:rPr>
          <w:rFonts w:ascii="Times New Roman" w:eastAsia="SimSun" w:hAnsi="Times New Roman" w:cs="Times New Roman"/>
          <w:kern w:val="0"/>
          <w:szCs w:val="24"/>
          <w:lang w:eastAsia="zh-CN"/>
        </w:rPr>
        <w:t>. Th</w:t>
      </w:r>
      <w:r w:rsidR="00170606">
        <w:rPr>
          <w:rFonts w:ascii="Times New Roman" w:eastAsia="SimSun" w:hAnsi="Times New Roman" w:cs="Times New Roman"/>
          <w:kern w:val="0"/>
          <w:szCs w:val="24"/>
          <w:lang w:eastAsia="zh-CN"/>
        </w:rPr>
        <w:t>is</w:t>
      </w:r>
      <w:r w:rsidRPr="00E92886">
        <w:rPr>
          <w:rFonts w:ascii="Times New Roman" w:eastAsia="SimSun" w:hAnsi="Times New Roman" w:cs="Times New Roman"/>
          <w:kern w:val="0"/>
          <w:szCs w:val="24"/>
          <w:lang w:eastAsia="zh-CN"/>
        </w:rPr>
        <w:t xml:space="preserve"> report mentioned that if the United States and China finally implement the first phase of the trade agreement, </w:t>
      </w:r>
      <w:r w:rsidR="00170606">
        <w:rPr>
          <w:rFonts w:ascii="Times New Roman" w:eastAsia="SimSun" w:hAnsi="Times New Roman" w:cs="Times New Roman"/>
          <w:kern w:val="0"/>
          <w:szCs w:val="24"/>
          <w:lang w:eastAsia="zh-CN"/>
        </w:rPr>
        <w:t xml:space="preserve">then </w:t>
      </w:r>
      <w:r w:rsidRPr="00E92886">
        <w:rPr>
          <w:rFonts w:ascii="Times New Roman" w:eastAsia="SimSun" w:hAnsi="Times New Roman" w:cs="Times New Roman"/>
          <w:kern w:val="0"/>
          <w:szCs w:val="24"/>
          <w:lang w:eastAsia="zh-CN"/>
        </w:rPr>
        <w:t xml:space="preserve">this ceasefire period will help stabilize the global economic and trade </w:t>
      </w:r>
      <w:r w:rsidR="007F7B56" w:rsidRPr="00E92886">
        <w:rPr>
          <w:rFonts w:ascii="Times New Roman" w:eastAsia="SimSun" w:hAnsi="Times New Roman" w:cs="Times New Roman"/>
          <w:kern w:val="0"/>
          <w:szCs w:val="24"/>
          <w:lang w:eastAsia="zh-CN"/>
        </w:rPr>
        <w:t>environment</w:t>
      </w:r>
      <w:r w:rsidR="00170606">
        <w:rPr>
          <w:rFonts w:ascii="Times New Roman" w:eastAsia="SimSun" w:hAnsi="Times New Roman" w:cs="Times New Roman"/>
          <w:kern w:val="0"/>
          <w:szCs w:val="24"/>
          <w:lang w:eastAsia="zh-CN"/>
        </w:rPr>
        <w:t>, but</w:t>
      </w:r>
      <w:r w:rsidRPr="00E92886">
        <w:rPr>
          <w:rFonts w:ascii="Times New Roman" w:eastAsia="SimSun" w:hAnsi="Times New Roman" w:cs="Times New Roman"/>
          <w:kern w:val="0"/>
          <w:szCs w:val="24"/>
          <w:lang w:eastAsia="zh-CN"/>
        </w:rPr>
        <w:t xml:space="preserve"> it is too early to judge whether such </w:t>
      </w:r>
      <w:r w:rsidR="007F7B56" w:rsidRPr="00E92886">
        <w:rPr>
          <w:rFonts w:ascii="Times New Roman" w:eastAsia="SimSun" w:hAnsi="Times New Roman" w:cs="Times New Roman"/>
          <w:kern w:val="0"/>
          <w:szCs w:val="24"/>
          <w:lang w:eastAsia="zh-CN"/>
        </w:rPr>
        <w:t xml:space="preserve">a </w:t>
      </w:r>
      <w:r w:rsidRPr="00E92886">
        <w:rPr>
          <w:rFonts w:ascii="Times New Roman" w:eastAsia="SimSun" w:hAnsi="Times New Roman" w:cs="Times New Roman"/>
          <w:kern w:val="0"/>
          <w:szCs w:val="24"/>
          <w:lang w:eastAsia="zh-CN"/>
        </w:rPr>
        <w:t xml:space="preserve">ceasefire will </w:t>
      </w:r>
      <w:r w:rsidR="007F7B56" w:rsidRPr="00E92886">
        <w:rPr>
          <w:rFonts w:ascii="Times New Roman" w:eastAsia="SimSun" w:hAnsi="Times New Roman" w:cs="Times New Roman"/>
          <w:kern w:val="0"/>
          <w:szCs w:val="24"/>
          <w:lang w:eastAsia="zh-CN"/>
        </w:rPr>
        <w:t>continue. From</w:t>
      </w:r>
      <w:r w:rsidRPr="00E92886">
        <w:rPr>
          <w:rFonts w:ascii="Times New Roman" w:eastAsia="SimSun" w:hAnsi="Times New Roman" w:cs="Times New Roman"/>
          <w:kern w:val="0"/>
          <w:szCs w:val="24"/>
          <w:lang w:eastAsia="zh-CN"/>
        </w:rPr>
        <w:t xml:space="preserve"> now until the signing of the agreement, it remains to be seen whether the legal and administrative processes can be correctly implemented and whether bilateral trade will rebound immediately (China Times, 2019).</w:t>
      </w:r>
      <w:r w:rsidR="00170606">
        <w:rPr>
          <w:rFonts w:ascii="Times New Roman" w:eastAsia="SimSun" w:hAnsi="Times New Roman" w:cs="Times New Roman"/>
          <w:kern w:val="0"/>
          <w:szCs w:val="24"/>
          <w:lang w:eastAsia="zh-CN"/>
        </w:rPr>
        <w:t xml:space="preserve"> I</w:t>
      </w:r>
      <w:r w:rsidR="00C40ABD" w:rsidRPr="00E92886">
        <w:rPr>
          <w:rFonts w:ascii="Times New Roman" w:eastAsia="SimSun" w:hAnsi="Times New Roman" w:cs="Times New Roman"/>
          <w:kern w:val="0"/>
          <w:szCs w:val="24"/>
          <w:lang w:eastAsia="zh-CN"/>
        </w:rPr>
        <w:t xml:space="preserve">n particular, the outbreak of COVID-19 has added uncertainty to implementation of the </w:t>
      </w:r>
      <w:r w:rsidR="007F7B56" w:rsidRPr="00E92886">
        <w:rPr>
          <w:rFonts w:ascii="Times New Roman" w:hAnsi="Times New Roman" w:cs="Times New Roman"/>
          <w:kern w:val="0"/>
          <w:szCs w:val="24"/>
        </w:rPr>
        <w:t>U.S.-China trade</w:t>
      </w:r>
      <w:r w:rsidR="007F7B56" w:rsidRPr="00E92886">
        <w:rPr>
          <w:rFonts w:ascii="Times New Roman" w:eastAsia="SimSun" w:hAnsi="Times New Roman" w:cs="Times New Roman"/>
          <w:kern w:val="0"/>
          <w:szCs w:val="24"/>
          <w:lang w:eastAsia="zh-CN"/>
        </w:rPr>
        <w:t xml:space="preserve"> agreement. International</w:t>
      </w:r>
      <w:r w:rsidR="00C40ABD" w:rsidRPr="00E92886">
        <w:rPr>
          <w:rFonts w:ascii="Times New Roman" w:eastAsia="SimSun" w:hAnsi="Times New Roman" w:cs="Times New Roman"/>
          <w:kern w:val="0"/>
          <w:szCs w:val="24"/>
          <w:lang w:eastAsia="zh-CN"/>
        </w:rPr>
        <w:t xml:space="preserve"> trade has always been the most important engine of Taiwan's economic development, and the United States and China are also Taiwan's most important exporting countries. Therefore, to understand the changes in Taiwan's exports in recent years, </w:t>
      </w:r>
      <w:r w:rsidR="00D133D3">
        <w:rPr>
          <w:rFonts w:ascii="Times New Roman" w:eastAsia="SimSun" w:hAnsi="Times New Roman" w:cs="Times New Roman"/>
          <w:kern w:val="0"/>
          <w:szCs w:val="24"/>
          <w:lang w:eastAsia="zh-CN"/>
        </w:rPr>
        <w:t>t</w:t>
      </w:r>
      <w:r w:rsidR="00C40ABD" w:rsidRPr="00E92886">
        <w:rPr>
          <w:rFonts w:ascii="Times New Roman" w:eastAsia="SimSun" w:hAnsi="Times New Roman" w:cs="Times New Roman"/>
          <w:kern w:val="0"/>
          <w:szCs w:val="24"/>
          <w:lang w:eastAsia="zh-CN"/>
        </w:rPr>
        <w:t>his study used Financial and Trade Statistics data of the Ministry of Finance, Taiwan, R.O.C (2020) and analyzed major export categories of Taiwan and export amount</w:t>
      </w:r>
      <w:r w:rsidR="00170606">
        <w:rPr>
          <w:rFonts w:ascii="Times New Roman" w:eastAsia="SimSun" w:hAnsi="Times New Roman" w:cs="Times New Roman"/>
          <w:kern w:val="0"/>
          <w:szCs w:val="24"/>
          <w:lang w:eastAsia="zh-CN"/>
        </w:rPr>
        <w:t>s</w:t>
      </w:r>
      <w:r w:rsidR="00C40ABD" w:rsidRPr="00E92886">
        <w:rPr>
          <w:rFonts w:ascii="Times New Roman" w:eastAsia="SimSun" w:hAnsi="Times New Roman" w:cs="Times New Roman"/>
          <w:kern w:val="0"/>
          <w:szCs w:val="24"/>
          <w:lang w:eastAsia="zh-CN"/>
        </w:rPr>
        <w:t xml:space="preserve"> of major countries/regions in 2018 and 2019 to explore the impact of the </w:t>
      </w:r>
      <w:r w:rsidR="007F7B56" w:rsidRPr="00E92886">
        <w:rPr>
          <w:rFonts w:ascii="Times New Roman" w:eastAsia="SimSun" w:hAnsi="Times New Roman" w:cs="Times New Roman"/>
          <w:kern w:val="0"/>
          <w:szCs w:val="24"/>
          <w:lang w:eastAsia="zh-CN"/>
        </w:rPr>
        <w:t>U.S.-China</w:t>
      </w:r>
      <w:r w:rsidR="00C40ABD" w:rsidRPr="00E92886">
        <w:rPr>
          <w:rFonts w:ascii="Times New Roman" w:eastAsia="SimSun" w:hAnsi="Times New Roman" w:cs="Times New Roman"/>
          <w:kern w:val="0"/>
          <w:szCs w:val="24"/>
          <w:lang w:eastAsia="zh-CN"/>
        </w:rPr>
        <w:t xml:space="preserve"> trade </w:t>
      </w:r>
      <w:r w:rsidR="007F7B56" w:rsidRPr="00E92886">
        <w:rPr>
          <w:rFonts w:ascii="Times New Roman" w:eastAsia="SimSun" w:hAnsi="Times New Roman" w:cs="Times New Roman"/>
          <w:kern w:val="0"/>
          <w:szCs w:val="24"/>
          <w:lang w:eastAsia="zh-CN"/>
        </w:rPr>
        <w:t>war.</w:t>
      </w:r>
      <w:r w:rsidR="00170606">
        <w:rPr>
          <w:rFonts w:ascii="Times New Roman" w:hAnsi="Times New Roman" w:cs="Times New Roman"/>
          <w:kern w:val="0"/>
          <w:szCs w:val="24"/>
        </w:rPr>
        <w:t>A</w:t>
      </w:r>
      <w:r w:rsidR="00C40ABD" w:rsidRPr="00E92886">
        <w:rPr>
          <w:rFonts w:ascii="Times New Roman" w:hAnsi="Times New Roman" w:cs="Times New Roman"/>
          <w:kern w:val="0"/>
          <w:szCs w:val="24"/>
        </w:rPr>
        <w:t xml:space="preserve">ccording to research results, conclusions and relevant suggestions on policy </w:t>
      </w:r>
      <w:r w:rsidR="00C40ABD" w:rsidRPr="00E92886">
        <w:rPr>
          <w:rFonts w:ascii="Times New Roman" w:hAnsi="Times New Roman" w:cs="Times New Roman"/>
          <w:kern w:val="0"/>
          <w:szCs w:val="24"/>
        </w:rPr>
        <w:lastRenderedPageBreak/>
        <w:t xml:space="preserve">formulation and operation </w:t>
      </w:r>
      <w:r w:rsidR="00170606">
        <w:rPr>
          <w:rFonts w:ascii="Times New Roman" w:hAnsi="Times New Roman" w:cs="Times New Roman"/>
          <w:kern w:val="0"/>
          <w:szCs w:val="24"/>
        </w:rPr>
        <w:t>a</w:t>
      </w:r>
      <w:r w:rsidR="00C40ABD" w:rsidRPr="00E92886">
        <w:rPr>
          <w:rFonts w:ascii="Times New Roman" w:hAnsi="Times New Roman" w:cs="Times New Roman"/>
          <w:kern w:val="0"/>
          <w:szCs w:val="24"/>
        </w:rPr>
        <w:t>re put forward for the government and industry.</w:t>
      </w:r>
    </w:p>
    <w:p w:rsidR="005B7324" w:rsidRPr="00E92886" w:rsidRDefault="005B7324" w:rsidP="00DF265F">
      <w:pPr>
        <w:jc w:val="both"/>
        <w:rPr>
          <w:rFonts w:ascii="Times New Roman" w:hAnsi="Times New Roman" w:cs="Times New Roman"/>
          <w:kern w:val="0"/>
          <w:szCs w:val="24"/>
        </w:rPr>
      </w:pPr>
    </w:p>
    <w:p w:rsidR="00963412" w:rsidRPr="00E92886" w:rsidRDefault="00155D7B" w:rsidP="00DF265F">
      <w:pPr>
        <w:jc w:val="both"/>
        <w:rPr>
          <w:rFonts w:ascii="Times New Roman" w:hAnsi="Times New Roman" w:cs="Times New Roman"/>
          <w:b/>
          <w:bCs/>
          <w:kern w:val="0"/>
          <w:szCs w:val="24"/>
        </w:rPr>
      </w:pPr>
      <w:r w:rsidRPr="00E92886">
        <w:rPr>
          <w:rFonts w:ascii="Times New Roman" w:eastAsia="SimSun" w:hAnsi="Times New Roman" w:cs="Times New Roman"/>
          <w:b/>
          <w:bCs/>
          <w:kern w:val="0"/>
          <w:szCs w:val="24"/>
          <w:lang w:eastAsia="zh-CN"/>
        </w:rPr>
        <w:t>2. Literature Review</w:t>
      </w:r>
    </w:p>
    <w:p w:rsidR="006C5D25" w:rsidRPr="006E5CC7" w:rsidRDefault="00C40ABD" w:rsidP="00DF265F">
      <w:pPr>
        <w:jc w:val="both"/>
        <w:rPr>
          <w:rFonts w:ascii="Times New Roman" w:eastAsia="SimSun" w:hAnsi="Times New Roman" w:cs="Times New Roman"/>
          <w:kern w:val="0"/>
          <w:szCs w:val="24"/>
          <w:lang w:eastAsia="zh-CN"/>
        </w:rPr>
      </w:pPr>
      <w:r w:rsidRPr="00E92886">
        <w:rPr>
          <w:rFonts w:ascii="Times New Roman" w:eastAsia="SimSun" w:hAnsi="Times New Roman" w:cs="Times New Roman"/>
          <w:kern w:val="0"/>
          <w:szCs w:val="24"/>
          <w:lang w:eastAsia="zh-CN"/>
        </w:rPr>
        <w:t xml:space="preserve">The rise of international trade has led to the development of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global economy and trade, thus forming </w:t>
      </w:r>
      <w:r w:rsidR="007F7B56" w:rsidRPr="00E92886">
        <w:rPr>
          <w:rFonts w:ascii="Times New Roman" w:eastAsia="SimSun" w:hAnsi="Times New Roman" w:cs="Times New Roman"/>
          <w:kern w:val="0"/>
          <w:szCs w:val="24"/>
          <w:lang w:eastAsia="zh-CN"/>
        </w:rPr>
        <w:t xml:space="preserve">globalization. </w:t>
      </w:r>
      <w:r w:rsidR="005C7BB8">
        <w:rPr>
          <w:rFonts w:ascii="Times New Roman" w:eastAsia="SimSun" w:hAnsi="Times New Roman" w:cs="Times New Roman"/>
          <w:kern w:val="0"/>
          <w:szCs w:val="24"/>
          <w:lang w:eastAsia="zh-CN"/>
        </w:rPr>
        <w:t>An</w:t>
      </w:r>
      <w:r w:rsidR="007F7B56" w:rsidRPr="00E92886">
        <w:rPr>
          <w:rFonts w:ascii="Times New Roman" w:eastAsia="SimSun" w:hAnsi="Times New Roman" w:cs="Times New Roman"/>
          <w:kern w:val="0"/>
          <w:szCs w:val="24"/>
          <w:lang w:eastAsia="zh-CN"/>
        </w:rPr>
        <w:t>export</w:t>
      </w:r>
      <w:r w:rsidRPr="00E92886">
        <w:rPr>
          <w:rFonts w:ascii="Times New Roman" w:eastAsia="SimSun" w:hAnsi="Times New Roman" w:cs="Times New Roman"/>
          <w:kern w:val="0"/>
          <w:szCs w:val="24"/>
          <w:lang w:eastAsia="zh-CN"/>
        </w:rPr>
        <w:t xml:space="preserve">-oriented economy is </w:t>
      </w:r>
      <w:r w:rsidR="005C7BB8">
        <w:rPr>
          <w:rFonts w:ascii="Times New Roman" w:eastAsia="SimSun" w:hAnsi="Times New Roman" w:cs="Times New Roman"/>
          <w:kern w:val="0"/>
          <w:szCs w:val="24"/>
          <w:lang w:eastAsia="zh-CN"/>
        </w:rPr>
        <w:t>a form of</w:t>
      </w:r>
      <w:r w:rsidRPr="00E92886">
        <w:rPr>
          <w:rFonts w:ascii="Times New Roman" w:eastAsia="SimSun" w:hAnsi="Times New Roman" w:cs="Times New Roman"/>
          <w:kern w:val="0"/>
          <w:szCs w:val="24"/>
          <w:lang w:eastAsia="zh-CN"/>
        </w:rPr>
        <w:t xml:space="preserve"> economic structure, economic operation mechanism</w:t>
      </w:r>
      <w:r w:rsidR="005C7BB8">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economic operation system established by a country or region to promote its economic development and growth, tak</w:t>
      </w:r>
      <w:r w:rsidR="005C7BB8">
        <w:rPr>
          <w:rFonts w:ascii="Times New Roman" w:eastAsia="SimSun" w:hAnsi="Times New Roman" w:cs="Times New Roman"/>
          <w:kern w:val="0"/>
          <w:szCs w:val="24"/>
          <w:lang w:eastAsia="zh-CN"/>
        </w:rPr>
        <w:t>ing</w:t>
      </w:r>
      <w:r w:rsidRPr="00E92886">
        <w:rPr>
          <w:rFonts w:ascii="Times New Roman" w:eastAsia="SimSun" w:hAnsi="Times New Roman" w:cs="Times New Roman"/>
          <w:kern w:val="0"/>
          <w:szCs w:val="24"/>
          <w:lang w:eastAsia="zh-CN"/>
        </w:rPr>
        <w:t xml:space="preserve"> the international market demand as the guidance and the expansion of exports as the center and actively participat</w:t>
      </w:r>
      <w:r w:rsidR="005C7BB8">
        <w:rPr>
          <w:rFonts w:ascii="Times New Roman" w:eastAsia="SimSun" w:hAnsi="Times New Roman" w:cs="Times New Roman"/>
          <w:kern w:val="0"/>
          <w:szCs w:val="24"/>
          <w:lang w:eastAsia="zh-CN"/>
        </w:rPr>
        <w:t>ing</w:t>
      </w:r>
      <w:r w:rsidRPr="00E92886">
        <w:rPr>
          <w:rFonts w:ascii="Times New Roman" w:eastAsia="SimSun" w:hAnsi="Times New Roman" w:cs="Times New Roman"/>
          <w:kern w:val="0"/>
          <w:szCs w:val="24"/>
          <w:lang w:eastAsia="zh-CN"/>
        </w:rPr>
        <w:t xml:space="preserve"> in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international division of labor and international competition according to the theory of comparative </w:t>
      </w:r>
      <w:r w:rsidR="007F7B56" w:rsidRPr="00E92886">
        <w:rPr>
          <w:rFonts w:ascii="Times New Roman" w:eastAsia="SimSun" w:hAnsi="Times New Roman" w:cs="Times New Roman"/>
          <w:kern w:val="0"/>
          <w:szCs w:val="24"/>
          <w:lang w:eastAsia="zh-CN"/>
        </w:rPr>
        <w:t>advantage. Compared</w:t>
      </w:r>
      <w:r w:rsidRPr="00E92886">
        <w:rPr>
          <w:rFonts w:ascii="Times New Roman" w:eastAsia="SimSun" w:hAnsi="Times New Roman" w:cs="Times New Roman"/>
          <w:kern w:val="0"/>
          <w:szCs w:val="24"/>
          <w:lang w:eastAsia="zh-CN"/>
        </w:rPr>
        <w:t xml:space="preserve"> with the internal-oriented economy, the export-oriented economy has the following characteristics</w:t>
      </w:r>
      <w:r w:rsidR="00E805FE">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Production enterprises actively participate in the international division of labor and focus on developing the production of export products</w:t>
      </w:r>
      <w:r w:rsidR="00E805FE">
        <w:rPr>
          <w:rFonts w:ascii="Times New Roman" w:eastAsia="SimSun" w:hAnsi="Times New Roman" w:cs="Times New Roman"/>
          <w:kern w:val="0"/>
          <w:szCs w:val="24"/>
          <w:lang w:eastAsia="zh-CN"/>
        </w:rPr>
        <w:t>. They</w:t>
      </w:r>
      <w:r w:rsidRPr="00E92886">
        <w:rPr>
          <w:rFonts w:ascii="Times New Roman" w:eastAsia="SimSun" w:hAnsi="Times New Roman" w:cs="Times New Roman"/>
          <w:kern w:val="0"/>
          <w:szCs w:val="24"/>
          <w:lang w:eastAsia="zh-CN"/>
        </w:rPr>
        <w:t xml:space="preserve"> take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international market as the objective</w:t>
      </w:r>
      <w:r w:rsidR="00E805FE">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while providing products or services</w:t>
      </w:r>
      <w:r w:rsidR="00E805FE">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give full play to their comparative advantages</w:t>
      </w:r>
      <w:r w:rsidR="00E805FE">
        <w:rPr>
          <w:rFonts w:ascii="Times New Roman" w:eastAsia="SimSun" w:hAnsi="Times New Roman" w:cs="Times New Roman"/>
          <w:kern w:val="0"/>
          <w:szCs w:val="24"/>
          <w:lang w:eastAsia="zh-CN"/>
        </w:rPr>
        <w:t>. They</w:t>
      </w:r>
      <w:r w:rsidRPr="00E92886">
        <w:rPr>
          <w:rFonts w:ascii="Times New Roman" w:eastAsia="SimSun" w:hAnsi="Times New Roman" w:cs="Times New Roman"/>
          <w:kern w:val="0"/>
          <w:szCs w:val="24"/>
          <w:lang w:eastAsia="zh-CN"/>
        </w:rPr>
        <w:t xml:space="preserve"> optimize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two-way flow of international and domestic capital, technology, labor</w:t>
      </w:r>
      <w:r w:rsidR="00E805FE">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other factors of production to improve efficiency</w:t>
      </w:r>
      <w:r w:rsidR="00E805FE">
        <w:rPr>
          <w:rFonts w:ascii="Times New Roman" w:eastAsia="SimSun" w:hAnsi="Times New Roman" w:cs="Times New Roman"/>
          <w:kern w:val="0"/>
          <w:szCs w:val="24"/>
          <w:lang w:eastAsia="zh-CN"/>
        </w:rPr>
        <w:t>. T</w:t>
      </w:r>
      <w:r w:rsidRPr="00E92886">
        <w:rPr>
          <w:rFonts w:ascii="Times New Roman" w:eastAsia="SimSun" w:hAnsi="Times New Roman" w:cs="Times New Roman"/>
          <w:kern w:val="0"/>
          <w:szCs w:val="24"/>
          <w:lang w:eastAsia="zh-CN"/>
        </w:rPr>
        <w:t>heir products or services are highly dependent on the international market and have great risks (Sun, 2012).</w:t>
      </w:r>
      <w:r w:rsidR="006E5CC7">
        <w:rPr>
          <w:rFonts w:ascii="Times New Roman" w:hAnsi="Times New Roman" w:cs="Times New Roman" w:hint="eastAsia"/>
          <w:kern w:val="0"/>
          <w:szCs w:val="24"/>
        </w:rPr>
        <w:t xml:space="preserve"> </w:t>
      </w:r>
      <w:r w:rsidRPr="00E92886">
        <w:rPr>
          <w:rFonts w:ascii="Times New Roman" w:eastAsia="SimSun" w:hAnsi="Times New Roman" w:cs="Times New Roman"/>
          <w:kern w:val="0"/>
          <w:szCs w:val="24"/>
          <w:lang w:eastAsia="zh-CN"/>
        </w:rPr>
        <w:t xml:space="preserve">Export orientation focuses on the use of foreign resources and the development of foreign markets, which </w:t>
      </w:r>
      <w:r w:rsidR="00E805FE">
        <w:rPr>
          <w:rFonts w:ascii="Times New Roman" w:eastAsia="SimSun" w:hAnsi="Times New Roman" w:cs="Times New Roman"/>
          <w:kern w:val="0"/>
          <w:szCs w:val="24"/>
          <w:lang w:eastAsia="zh-CN"/>
        </w:rPr>
        <w:t xml:space="preserve">help </w:t>
      </w:r>
      <w:r w:rsidRPr="00E92886">
        <w:rPr>
          <w:rFonts w:ascii="Times New Roman" w:eastAsia="SimSun" w:hAnsi="Times New Roman" w:cs="Times New Roman"/>
          <w:kern w:val="0"/>
          <w:szCs w:val="24"/>
          <w:lang w:eastAsia="zh-CN"/>
        </w:rPr>
        <w:t xml:space="preserve">drive the development of the national economy with exported </w:t>
      </w:r>
      <w:r w:rsidR="007F7B56" w:rsidRPr="00E92886">
        <w:rPr>
          <w:rFonts w:ascii="Times New Roman" w:eastAsia="SimSun" w:hAnsi="Times New Roman" w:cs="Times New Roman"/>
          <w:kern w:val="0"/>
          <w:szCs w:val="24"/>
          <w:lang w:eastAsia="zh-CN"/>
        </w:rPr>
        <w:t>products. It</w:t>
      </w:r>
      <w:r w:rsidRPr="00E92886">
        <w:rPr>
          <w:rFonts w:ascii="Times New Roman" w:eastAsia="SimSun" w:hAnsi="Times New Roman" w:cs="Times New Roman"/>
          <w:kern w:val="0"/>
          <w:szCs w:val="24"/>
          <w:lang w:eastAsia="zh-CN"/>
        </w:rPr>
        <w:t xml:space="preserve"> is a strategic model that mainly drives a country's economic growth </w:t>
      </w:r>
      <w:r w:rsidR="00E805FE">
        <w:rPr>
          <w:rFonts w:ascii="Times New Roman" w:eastAsia="SimSun" w:hAnsi="Times New Roman" w:cs="Times New Roman"/>
          <w:kern w:val="0"/>
          <w:szCs w:val="24"/>
          <w:lang w:eastAsia="zh-CN"/>
        </w:rPr>
        <w:t>via export</w:t>
      </w:r>
      <w:r w:rsidRPr="00E92886">
        <w:rPr>
          <w:rFonts w:ascii="Times New Roman" w:eastAsia="SimSun" w:hAnsi="Times New Roman" w:cs="Times New Roman"/>
          <w:kern w:val="0"/>
          <w:szCs w:val="24"/>
          <w:lang w:eastAsia="zh-CN"/>
        </w:rPr>
        <w:t xml:space="preserve"> growth</w:t>
      </w:r>
      <w:r w:rsidR="00E805FE">
        <w:rPr>
          <w:rFonts w:ascii="Times New Roman" w:eastAsia="SimSun" w:hAnsi="Times New Roman" w:cs="Times New Roman"/>
          <w:kern w:val="0"/>
          <w:szCs w:val="24"/>
          <w:lang w:eastAsia="zh-CN"/>
        </w:rPr>
        <w:t xml:space="preserve"> and is</w:t>
      </w:r>
      <w:r w:rsidRPr="00E92886">
        <w:rPr>
          <w:rFonts w:ascii="Times New Roman" w:eastAsia="SimSun" w:hAnsi="Times New Roman" w:cs="Times New Roman"/>
          <w:kern w:val="0"/>
          <w:szCs w:val="24"/>
          <w:lang w:eastAsia="zh-CN"/>
        </w:rPr>
        <w:t xml:space="preserve"> an export-oriented economy model (Li, 2013).In light of </w:t>
      </w:r>
      <w:r w:rsidR="00E805FE">
        <w:rPr>
          <w:rFonts w:ascii="Times New Roman" w:eastAsia="SimSun" w:hAnsi="Times New Roman" w:cs="Times New Roman"/>
          <w:kern w:val="0"/>
          <w:szCs w:val="24"/>
          <w:lang w:eastAsia="zh-CN"/>
        </w:rPr>
        <w:t>a</w:t>
      </w:r>
      <w:r w:rsidRPr="00E92886">
        <w:rPr>
          <w:rFonts w:ascii="Times New Roman" w:eastAsia="SimSun" w:hAnsi="Times New Roman" w:cs="Times New Roman"/>
          <w:kern w:val="0"/>
          <w:szCs w:val="24"/>
          <w:lang w:eastAsia="zh-CN"/>
        </w:rPr>
        <w:t>limited domestic market, slow technological development level</w:t>
      </w:r>
      <w:r w:rsidR="00E805FE">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influence of </w:t>
      </w:r>
      <w:r w:rsidR="00E805FE">
        <w:rPr>
          <w:rFonts w:ascii="Times New Roman" w:eastAsia="SimSun" w:hAnsi="Times New Roman" w:cs="Times New Roman"/>
          <w:kern w:val="0"/>
          <w:szCs w:val="24"/>
          <w:lang w:eastAsia="zh-CN"/>
        </w:rPr>
        <w:t xml:space="preserve">rising </w:t>
      </w:r>
      <w:r w:rsidRPr="00E92886">
        <w:rPr>
          <w:rFonts w:ascii="Times New Roman" w:eastAsia="SimSun" w:hAnsi="Times New Roman" w:cs="Times New Roman"/>
          <w:kern w:val="0"/>
          <w:szCs w:val="24"/>
          <w:lang w:eastAsia="zh-CN"/>
        </w:rPr>
        <w:t xml:space="preserve">labor costs,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export-oriented economy has become an indispensable mode of economic development for many countries to enhance the vitality of domestic industries and promote national economic growth. It is also conducive to market innovation and provides good opportunities for the formation of economies of scale (Sun, 2012; Li, 2013).</w:t>
      </w:r>
      <w:r w:rsidR="006E5CC7">
        <w:rPr>
          <w:rFonts w:ascii="Times New Roman" w:hAnsi="Times New Roman" w:cs="Times New Roman" w:hint="eastAsia"/>
          <w:kern w:val="0"/>
          <w:szCs w:val="24"/>
        </w:rPr>
        <w:t xml:space="preserve"> </w:t>
      </w:r>
      <w:r w:rsidRPr="00E92886">
        <w:rPr>
          <w:rFonts w:ascii="Times New Roman" w:eastAsia="SimSun" w:hAnsi="Times New Roman" w:cs="Times New Roman"/>
          <w:kern w:val="0"/>
          <w:szCs w:val="24"/>
          <w:lang w:eastAsia="zh-CN"/>
        </w:rPr>
        <w:t xml:space="preserve">Taiwan's economic system </w:t>
      </w:r>
      <w:r w:rsidR="00E805FE">
        <w:rPr>
          <w:rFonts w:ascii="Times New Roman" w:eastAsia="SimSun" w:hAnsi="Times New Roman" w:cs="Times New Roman"/>
          <w:kern w:val="0"/>
          <w:szCs w:val="24"/>
          <w:lang w:eastAsia="zh-CN"/>
        </w:rPr>
        <w:t xml:space="preserve">in recent years </w:t>
      </w:r>
      <w:r w:rsidRPr="00E92886">
        <w:rPr>
          <w:rFonts w:ascii="Times New Roman" w:eastAsia="SimSun" w:hAnsi="Times New Roman" w:cs="Times New Roman"/>
          <w:kern w:val="0"/>
          <w:szCs w:val="24"/>
          <w:lang w:eastAsia="zh-CN"/>
        </w:rPr>
        <w:t xml:space="preserve">has undergone a rapid transformation from a labor-intensive industry to capital and technology-intensive </w:t>
      </w:r>
      <w:r w:rsidR="007F7B56" w:rsidRPr="00E92886">
        <w:rPr>
          <w:rFonts w:ascii="Times New Roman" w:eastAsia="SimSun" w:hAnsi="Times New Roman" w:cs="Times New Roman"/>
          <w:kern w:val="0"/>
          <w:szCs w:val="24"/>
          <w:lang w:eastAsia="zh-CN"/>
        </w:rPr>
        <w:t>industry. Various</w:t>
      </w:r>
      <w:r w:rsidRPr="00E92886">
        <w:rPr>
          <w:rFonts w:ascii="Times New Roman" w:eastAsia="SimSun" w:hAnsi="Times New Roman" w:cs="Times New Roman"/>
          <w:kern w:val="0"/>
          <w:szCs w:val="24"/>
          <w:lang w:eastAsia="zh-CN"/>
        </w:rPr>
        <w:t xml:space="preserve"> industries have seen </w:t>
      </w:r>
      <w:r w:rsidR="007F7B56" w:rsidRPr="00E92886">
        <w:rPr>
          <w:rFonts w:ascii="Times New Roman" w:eastAsia="SimSun" w:hAnsi="Times New Roman" w:cs="Times New Roman"/>
          <w:kern w:val="0"/>
          <w:szCs w:val="24"/>
          <w:lang w:eastAsia="zh-CN"/>
        </w:rPr>
        <w:t>continuous</w:t>
      </w:r>
      <w:r w:rsidRPr="00E92886">
        <w:rPr>
          <w:rFonts w:ascii="Times New Roman" w:eastAsia="SimSun" w:hAnsi="Times New Roman" w:cs="Times New Roman"/>
          <w:kern w:val="0"/>
          <w:szCs w:val="24"/>
          <w:lang w:eastAsia="zh-CN"/>
        </w:rPr>
        <w:t xml:space="preserve"> adjustments, and production technology and management efficiency have been improved. </w:t>
      </w:r>
      <w:r w:rsidR="00E805FE">
        <w:rPr>
          <w:rFonts w:ascii="Times New Roman" w:eastAsia="SimSun" w:hAnsi="Times New Roman" w:cs="Times New Roman"/>
          <w:kern w:val="0"/>
          <w:szCs w:val="24"/>
          <w:lang w:eastAsia="zh-CN"/>
        </w:rPr>
        <w:t>W</w:t>
      </w:r>
      <w:r w:rsidRPr="00E92886">
        <w:rPr>
          <w:rFonts w:ascii="Times New Roman" w:eastAsia="SimSun" w:hAnsi="Times New Roman" w:cs="Times New Roman"/>
          <w:kern w:val="0"/>
          <w:szCs w:val="24"/>
          <w:lang w:eastAsia="zh-CN"/>
        </w:rPr>
        <w:t>ith the wide application of computer equipment and the prevalence of network communication</w:t>
      </w:r>
      <w:r w:rsidR="00E805FE">
        <w:rPr>
          <w:rFonts w:ascii="Times New Roman" w:eastAsia="SimSun" w:hAnsi="Times New Roman" w:cs="Times New Roman"/>
          <w:kern w:val="0"/>
          <w:szCs w:val="24"/>
          <w:lang w:eastAsia="zh-CN"/>
        </w:rPr>
        <w:t>s recently</w:t>
      </w:r>
      <w:r w:rsidRPr="00E92886">
        <w:rPr>
          <w:rFonts w:ascii="Times New Roman" w:eastAsia="SimSun" w:hAnsi="Times New Roman" w:cs="Times New Roman"/>
          <w:kern w:val="0"/>
          <w:szCs w:val="24"/>
          <w:lang w:eastAsia="zh-CN"/>
        </w:rPr>
        <w:t xml:space="preserve">, the modes of </w:t>
      </w:r>
      <w:r w:rsidR="00E805FE">
        <w:rPr>
          <w:rFonts w:ascii="Times New Roman" w:eastAsia="SimSun" w:hAnsi="Times New Roman" w:cs="Times New Roman"/>
          <w:kern w:val="0"/>
          <w:szCs w:val="24"/>
          <w:lang w:eastAsia="zh-CN"/>
        </w:rPr>
        <w:t xml:space="preserve">receiving </w:t>
      </w:r>
      <w:r w:rsidRPr="00E92886">
        <w:rPr>
          <w:rFonts w:ascii="Times New Roman" w:eastAsia="SimSun" w:hAnsi="Times New Roman" w:cs="Times New Roman"/>
          <w:kern w:val="0"/>
          <w:szCs w:val="24"/>
          <w:lang w:eastAsia="zh-CN"/>
        </w:rPr>
        <w:t>order</w:t>
      </w:r>
      <w:r w:rsidR="00E805FE">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and </w:t>
      </w:r>
      <w:r w:rsidR="00E805FE">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production and transportation by manufacturers have also changed (Tsay, Wu and Chen, 2014).</w:t>
      </w:r>
    </w:p>
    <w:p w:rsidR="00787025" w:rsidRDefault="00C40ABD"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Taiwan's development of </w:t>
      </w:r>
      <w:r w:rsidR="00E805FE">
        <w:rPr>
          <w:rFonts w:ascii="Times New Roman" w:eastAsia="SimSun" w:hAnsi="Times New Roman" w:cs="Times New Roman"/>
          <w:kern w:val="0"/>
          <w:szCs w:val="24"/>
          <w:lang w:eastAsia="zh-CN"/>
        </w:rPr>
        <w:t>its</w:t>
      </w:r>
      <w:r w:rsidRPr="00E92886">
        <w:rPr>
          <w:rFonts w:ascii="Times New Roman" w:eastAsia="SimSun" w:hAnsi="Times New Roman" w:cs="Times New Roman"/>
          <w:kern w:val="0"/>
          <w:szCs w:val="24"/>
          <w:lang w:eastAsia="zh-CN"/>
        </w:rPr>
        <w:t>export-oriented economy is determined by its characteristics. Over the years, the government has strongly encouraged investment in industries with high</w:t>
      </w:r>
      <w:r w:rsidR="00E805FE">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technology content, replacing traditional labor-intensive industries with technology-intensive industries</w:t>
      </w:r>
      <w:r w:rsidR="00CB33CC">
        <w:rPr>
          <w:rFonts w:ascii="Times New Roman" w:eastAsia="SimSun" w:hAnsi="Times New Roman" w:cs="Times New Roman"/>
          <w:kern w:val="0"/>
          <w:szCs w:val="24"/>
          <w:lang w:eastAsia="zh-CN"/>
        </w:rPr>
        <w:t xml:space="preserve"> and forming</w:t>
      </w:r>
      <w:r w:rsidRPr="00E92886">
        <w:rPr>
          <w:rFonts w:ascii="Times New Roman" w:eastAsia="SimSun" w:hAnsi="Times New Roman" w:cs="Times New Roman"/>
          <w:kern w:val="0"/>
          <w:szCs w:val="24"/>
          <w:lang w:eastAsia="zh-CN"/>
        </w:rPr>
        <w:t xml:space="preserve"> a</w:t>
      </w:r>
      <w:r w:rsidR="007F7B56" w:rsidRPr="00E92886">
        <w:rPr>
          <w:rFonts w:ascii="Times New Roman" w:eastAsia="SimSun" w:hAnsi="Times New Roman" w:cs="Times New Roman"/>
          <w:kern w:val="0"/>
          <w:szCs w:val="24"/>
          <w:lang w:eastAsia="zh-CN"/>
        </w:rPr>
        <w:t>n</w:t>
      </w:r>
      <w:r w:rsidRPr="00E92886">
        <w:rPr>
          <w:rFonts w:ascii="Times New Roman" w:eastAsia="SimSun" w:hAnsi="Times New Roman" w:cs="Times New Roman"/>
          <w:kern w:val="0"/>
          <w:szCs w:val="24"/>
          <w:lang w:eastAsia="zh-CN"/>
        </w:rPr>
        <w:t xml:space="preserve"> economy dominated </w:t>
      </w:r>
      <w:r w:rsidRPr="00E92886">
        <w:rPr>
          <w:rFonts w:ascii="Times New Roman" w:eastAsia="SimSun" w:hAnsi="Times New Roman" w:cs="Times New Roman"/>
          <w:kern w:val="0"/>
          <w:szCs w:val="24"/>
          <w:lang w:eastAsia="zh-CN"/>
        </w:rPr>
        <w:lastRenderedPageBreak/>
        <w:t>by processing and export</w:t>
      </w:r>
      <w:r w:rsidR="00CB33CC">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(Li, 2013).</w:t>
      </w:r>
      <w:r w:rsidR="00CB33CC">
        <w:rPr>
          <w:rFonts w:ascii="Times New Roman" w:hAnsi="Times New Roman" w:cs="Times New Roman"/>
          <w:kern w:val="0"/>
          <w:szCs w:val="24"/>
        </w:rPr>
        <w:t>During</w:t>
      </w:r>
      <w:r w:rsidRPr="00E92886">
        <w:rPr>
          <w:rFonts w:ascii="Times New Roman" w:hAnsi="Times New Roman" w:cs="Times New Roman"/>
          <w:kern w:val="0"/>
          <w:szCs w:val="24"/>
        </w:rPr>
        <w:t xml:space="preserve">the process of transition from </w:t>
      </w:r>
      <w:r w:rsidR="00CB33CC">
        <w:rPr>
          <w:rFonts w:ascii="Times New Roman" w:hAnsi="Times New Roman" w:cs="Times New Roman"/>
          <w:kern w:val="0"/>
          <w:szCs w:val="24"/>
        </w:rPr>
        <w:t>a</w:t>
      </w:r>
      <w:r w:rsidRPr="00E92886">
        <w:rPr>
          <w:rFonts w:ascii="Times New Roman" w:hAnsi="Times New Roman" w:cs="Times New Roman"/>
          <w:kern w:val="0"/>
          <w:szCs w:val="24"/>
        </w:rPr>
        <w:t>traditional economy to an export-oriented economy, Taiwan has always adopted a range of policies conducive to economic transformation, such as complete elimination of import restrictions, reduction of tariffs and taxes on imported raw materials to the greatest extent, strong support for export processing areas, preferential support to imported foreign capital and technology, as well as subsidies and guarantee systems for products used for export, all of which have facilitated Taiwan's national economy and total export trade (Li, 2013).</w:t>
      </w:r>
    </w:p>
    <w:p w:rsidR="00FF43BC" w:rsidRPr="006E5CC7" w:rsidRDefault="00C40ABD" w:rsidP="00DF265F">
      <w:pPr>
        <w:jc w:val="both"/>
        <w:rPr>
          <w:rFonts w:ascii="Times New Roman" w:eastAsia="SimSun" w:hAnsi="Times New Roman" w:cs="Times New Roman"/>
          <w:kern w:val="0"/>
          <w:szCs w:val="24"/>
          <w:lang w:eastAsia="zh-CN"/>
        </w:rPr>
      </w:pPr>
      <w:r w:rsidRPr="00E92886">
        <w:rPr>
          <w:rFonts w:ascii="Times New Roman" w:eastAsia="SimSun" w:hAnsi="Times New Roman" w:cs="Times New Roman"/>
          <w:kern w:val="0"/>
          <w:szCs w:val="24"/>
          <w:lang w:eastAsia="zh-CN"/>
        </w:rPr>
        <w:t>Globalization promotes better use of resources and further enhances economic development</w:t>
      </w:r>
      <w:r w:rsidR="00CB33CC">
        <w:rPr>
          <w:rFonts w:ascii="Times New Roman" w:eastAsia="SimSun" w:hAnsi="Times New Roman" w:cs="Times New Roman"/>
          <w:kern w:val="0"/>
          <w:szCs w:val="24"/>
          <w:lang w:eastAsia="zh-CN"/>
        </w:rPr>
        <w:t>, but</w:t>
      </w:r>
      <w:r w:rsidRPr="00E92886">
        <w:rPr>
          <w:rFonts w:ascii="Times New Roman" w:eastAsia="SimSun" w:hAnsi="Times New Roman" w:cs="Times New Roman"/>
          <w:kern w:val="0"/>
          <w:szCs w:val="24"/>
          <w:lang w:eastAsia="zh-CN"/>
        </w:rPr>
        <w:t xml:space="preserve"> it may be accompanied by </w:t>
      </w:r>
      <w:r w:rsidR="007F7B56" w:rsidRPr="00E92886">
        <w:rPr>
          <w:rFonts w:ascii="Times New Roman" w:eastAsia="SimSun" w:hAnsi="Times New Roman" w:cs="Times New Roman"/>
          <w:kern w:val="0"/>
          <w:szCs w:val="24"/>
          <w:lang w:eastAsia="zh-CN"/>
        </w:rPr>
        <w:t xml:space="preserve">an </w:t>
      </w:r>
      <w:r w:rsidRPr="00E92886">
        <w:rPr>
          <w:rFonts w:ascii="Times New Roman" w:eastAsia="SimSun" w:hAnsi="Times New Roman" w:cs="Times New Roman"/>
          <w:kern w:val="0"/>
          <w:szCs w:val="24"/>
          <w:lang w:eastAsia="zh-CN"/>
        </w:rPr>
        <w:t>excessive concentration of resources, resulting in inequality between the rich and the poor. Globalization requires countries to open their markets and reduce trade barriers, but may also cause debates o</w:t>
      </w:r>
      <w:r w:rsidR="00AB2283">
        <w:rPr>
          <w:rFonts w:ascii="Times New Roman" w:eastAsia="SimSun" w:hAnsi="Times New Roman" w:cs="Times New Roman"/>
          <w:kern w:val="0"/>
          <w:szCs w:val="24"/>
          <w:lang w:eastAsia="zh-CN"/>
        </w:rPr>
        <w:t>ver</w:t>
      </w:r>
      <w:r w:rsidRPr="00E92886">
        <w:rPr>
          <w:rFonts w:ascii="Times New Roman" w:eastAsia="SimSun" w:hAnsi="Times New Roman" w:cs="Times New Roman"/>
          <w:kern w:val="0"/>
          <w:szCs w:val="24"/>
          <w:lang w:eastAsia="zh-CN"/>
        </w:rPr>
        <w:t xml:space="preserve"> which is the most important, economic integration or economic sovereignty. Globalization reduces the regulation of financial markets by various countries, but also severely affects many countries </w:t>
      </w:r>
      <w:r w:rsidR="00AB2283">
        <w:rPr>
          <w:rFonts w:ascii="Times New Roman" w:eastAsia="SimSun" w:hAnsi="Times New Roman" w:cs="Times New Roman"/>
          <w:kern w:val="0"/>
          <w:szCs w:val="24"/>
          <w:lang w:eastAsia="zh-CN"/>
        </w:rPr>
        <w:t>during times of</w:t>
      </w:r>
      <w:r w:rsidRPr="00E92886">
        <w:rPr>
          <w:rFonts w:ascii="Times New Roman" w:eastAsia="SimSun" w:hAnsi="Times New Roman" w:cs="Times New Roman"/>
          <w:kern w:val="0"/>
          <w:szCs w:val="24"/>
          <w:lang w:eastAsia="zh-CN"/>
        </w:rPr>
        <w:t xml:space="preserve"> financial </w:t>
      </w:r>
      <w:r w:rsidR="007F7B56" w:rsidRPr="00E92886">
        <w:rPr>
          <w:rFonts w:ascii="Times New Roman" w:eastAsia="SimSun" w:hAnsi="Times New Roman" w:cs="Times New Roman"/>
          <w:kern w:val="0"/>
          <w:szCs w:val="24"/>
          <w:lang w:eastAsia="zh-CN"/>
        </w:rPr>
        <w:t>crises</w:t>
      </w:r>
      <w:r w:rsidRPr="00E92886">
        <w:rPr>
          <w:rFonts w:ascii="Times New Roman" w:eastAsia="SimSun" w:hAnsi="Times New Roman" w:cs="Times New Roman"/>
          <w:kern w:val="0"/>
          <w:szCs w:val="24"/>
          <w:lang w:eastAsia="zh-CN"/>
        </w:rPr>
        <w:t xml:space="preserve"> (CTCI Foundation, 2017).</w:t>
      </w:r>
      <w:r w:rsidR="006E5CC7">
        <w:rPr>
          <w:rFonts w:ascii="Times New Roman" w:hAnsi="Times New Roman" w:cs="Times New Roman" w:hint="eastAsia"/>
          <w:kern w:val="0"/>
          <w:szCs w:val="24"/>
        </w:rPr>
        <w:t xml:space="preserve"> </w:t>
      </w:r>
      <w:r w:rsidRPr="00E92886">
        <w:rPr>
          <w:rFonts w:ascii="Times New Roman" w:eastAsia="SimSun" w:hAnsi="Times New Roman" w:cs="Times New Roman"/>
          <w:kern w:val="0"/>
          <w:szCs w:val="24"/>
          <w:lang w:eastAsia="zh-CN"/>
        </w:rPr>
        <w:t xml:space="preserve">Since the formal establishment of diplomatic relations between the United States and China in 1979, trade between the two countries has developed </w:t>
      </w:r>
      <w:r w:rsidR="007F7B56" w:rsidRPr="00E92886">
        <w:rPr>
          <w:rFonts w:ascii="Times New Roman" w:eastAsia="SimSun" w:hAnsi="Times New Roman" w:cs="Times New Roman"/>
          <w:kern w:val="0"/>
          <w:szCs w:val="24"/>
          <w:lang w:eastAsia="zh-CN"/>
        </w:rPr>
        <w:t>rapidly. However</w:t>
      </w:r>
      <w:r w:rsidRPr="00E92886">
        <w:rPr>
          <w:rFonts w:ascii="Times New Roman" w:eastAsia="SimSun" w:hAnsi="Times New Roman" w:cs="Times New Roman"/>
          <w:kern w:val="0"/>
          <w:szCs w:val="24"/>
          <w:lang w:eastAsia="zh-CN"/>
        </w:rPr>
        <w:t xml:space="preserve">, while trade between the is booming, many problems have emerged, with the most noticeable one being the huge trade </w:t>
      </w:r>
      <w:r w:rsidR="00AB2283">
        <w:rPr>
          <w:rFonts w:ascii="Times New Roman" w:eastAsia="SimSun" w:hAnsi="Times New Roman" w:cs="Times New Roman"/>
          <w:kern w:val="0"/>
          <w:szCs w:val="24"/>
          <w:lang w:eastAsia="zh-CN"/>
        </w:rPr>
        <w:t>im</w:t>
      </w:r>
      <w:r w:rsidRPr="00E92886">
        <w:rPr>
          <w:rFonts w:ascii="Times New Roman" w:eastAsia="SimSun" w:hAnsi="Times New Roman" w:cs="Times New Roman"/>
          <w:kern w:val="0"/>
          <w:szCs w:val="24"/>
          <w:lang w:eastAsia="zh-CN"/>
        </w:rPr>
        <w:t>balance</w:t>
      </w:r>
      <w:r w:rsidR="00AB2283">
        <w:rPr>
          <w:rFonts w:ascii="Times New Roman" w:eastAsia="SimSun" w:hAnsi="Times New Roman" w:cs="Times New Roman"/>
          <w:kern w:val="0"/>
          <w:szCs w:val="24"/>
          <w:lang w:eastAsia="zh-CN"/>
        </w:rPr>
        <w:t xml:space="preserve"> with the U.S. on the negative side of the equation</w:t>
      </w:r>
      <w:r w:rsidRPr="00E92886">
        <w:rPr>
          <w:rFonts w:ascii="Times New Roman" w:eastAsia="SimSun" w:hAnsi="Times New Roman" w:cs="Times New Roman"/>
          <w:kern w:val="0"/>
          <w:szCs w:val="24"/>
          <w:lang w:eastAsia="zh-CN"/>
        </w:rPr>
        <w:t xml:space="preserve"> (Liu and Hu, 2005).</w:t>
      </w:r>
      <w:r w:rsidR="00AB2283">
        <w:rPr>
          <w:rFonts w:ascii="Times New Roman" w:eastAsia="SimSun" w:hAnsi="Times New Roman" w:cs="Times New Roman"/>
          <w:kern w:val="0"/>
          <w:szCs w:val="24"/>
          <w:lang w:eastAsia="zh-CN"/>
        </w:rPr>
        <w:t xml:space="preserve">Of course, </w:t>
      </w:r>
      <w:r w:rsidRPr="00E92886">
        <w:rPr>
          <w:rFonts w:ascii="Times New Roman" w:eastAsia="SimSun" w:hAnsi="Times New Roman" w:cs="Times New Roman"/>
          <w:kern w:val="0"/>
          <w:szCs w:val="24"/>
          <w:lang w:eastAsia="zh-CN"/>
        </w:rPr>
        <w:t>economic and trade relations between the United States and China are an important and indispensable part of the</w:t>
      </w:r>
      <w:r w:rsidR="00AB2283">
        <w:rPr>
          <w:rFonts w:ascii="Times New Roman" w:eastAsia="SimSun" w:hAnsi="Times New Roman" w:cs="Times New Roman"/>
          <w:kern w:val="0"/>
          <w:szCs w:val="24"/>
          <w:lang w:eastAsia="zh-CN"/>
        </w:rPr>
        <w:t>ir overall</w:t>
      </w:r>
      <w:r w:rsidRPr="00E92886">
        <w:rPr>
          <w:rFonts w:ascii="Times New Roman" w:eastAsia="SimSun" w:hAnsi="Times New Roman" w:cs="Times New Roman"/>
          <w:kern w:val="0"/>
          <w:szCs w:val="24"/>
          <w:lang w:eastAsia="zh-CN"/>
        </w:rPr>
        <w:t xml:space="preserve"> relations. China </w:t>
      </w:r>
      <w:r w:rsidR="00AB2283">
        <w:rPr>
          <w:rFonts w:ascii="Times New Roman" w:eastAsia="SimSun" w:hAnsi="Times New Roman" w:cs="Times New Roman"/>
          <w:kern w:val="0"/>
          <w:szCs w:val="24"/>
          <w:lang w:eastAsia="zh-CN"/>
        </w:rPr>
        <w:t xml:space="preserve">is presently </w:t>
      </w:r>
      <w:r w:rsidRPr="00E92886">
        <w:rPr>
          <w:rFonts w:ascii="Times New Roman" w:eastAsia="SimSun" w:hAnsi="Times New Roman" w:cs="Times New Roman"/>
          <w:kern w:val="0"/>
          <w:szCs w:val="24"/>
          <w:lang w:eastAsia="zh-CN"/>
        </w:rPr>
        <w:t xml:space="preserve">the world's second largest economy, second only to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United States. </w:t>
      </w:r>
      <w:r w:rsidR="00AB2283">
        <w:rPr>
          <w:rFonts w:ascii="Times New Roman" w:eastAsia="SimSun" w:hAnsi="Times New Roman" w:cs="Times New Roman"/>
          <w:kern w:val="0"/>
          <w:szCs w:val="24"/>
          <w:lang w:eastAsia="zh-CN"/>
        </w:rPr>
        <w:t>T</w:t>
      </w:r>
      <w:r w:rsidRPr="00E92886">
        <w:rPr>
          <w:rFonts w:ascii="Times New Roman" w:eastAsia="SimSun" w:hAnsi="Times New Roman" w:cs="Times New Roman"/>
          <w:kern w:val="0"/>
          <w:szCs w:val="24"/>
          <w:lang w:eastAsia="zh-CN"/>
        </w:rPr>
        <w:t xml:space="preserve">he rise of China's economy </w:t>
      </w:r>
      <w:r w:rsidR="00AB2283">
        <w:rPr>
          <w:rFonts w:ascii="Times New Roman" w:eastAsia="SimSun" w:hAnsi="Times New Roman" w:cs="Times New Roman"/>
          <w:kern w:val="0"/>
          <w:szCs w:val="24"/>
          <w:lang w:eastAsia="zh-CN"/>
        </w:rPr>
        <w:t>appears as</w:t>
      </w:r>
      <w:r w:rsidRPr="00E92886">
        <w:rPr>
          <w:rFonts w:ascii="Times New Roman" w:eastAsia="SimSun" w:hAnsi="Times New Roman" w:cs="Times New Roman"/>
          <w:kern w:val="0"/>
          <w:szCs w:val="24"/>
          <w:lang w:eastAsia="zh-CN"/>
        </w:rPr>
        <w:t xml:space="preserve"> a great threat to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United States and </w:t>
      </w:r>
      <w:r w:rsidR="00AB2283">
        <w:rPr>
          <w:rFonts w:ascii="Times New Roman" w:eastAsia="SimSun" w:hAnsi="Times New Roman" w:cs="Times New Roman"/>
          <w:kern w:val="0"/>
          <w:szCs w:val="24"/>
          <w:lang w:eastAsia="zh-CN"/>
        </w:rPr>
        <w:t>is thus impacting</w:t>
      </w:r>
      <w:r w:rsidRPr="00E92886">
        <w:rPr>
          <w:rFonts w:ascii="Times New Roman" w:eastAsia="SimSun" w:hAnsi="Times New Roman" w:cs="Times New Roman"/>
          <w:kern w:val="0"/>
          <w:szCs w:val="24"/>
          <w:lang w:eastAsia="zh-CN"/>
        </w:rPr>
        <w:t xml:space="preserve"> economic and trade relations between the two sides (Yang et al., 2020).</w:t>
      </w:r>
      <w:r w:rsidR="006E5CC7">
        <w:rPr>
          <w:rFonts w:ascii="Times New Roman" w:hAnsi="Times New Roman" w:cs="Times New Roman" w:hint="eastAsia"/>
          <w:kern w:val="0"/>
          <w:szCs w:val="24"/>
        </w:rPr>
        <w:t xml:space="preserve"> </w:t>
      </w:r>
      <w:r w:rsidR="00AB2283">
        <w:rPr>
          <w:rFonts w:ascii="Times New Roman" w:eastAsia="SimSun" w:hAnsi="Times New Roman" w:cs="Times New Roman"/>
          <w:kern w:val="0"/>
          <w:szCs w:val="24"/>
          <w:lang w:eastAsia="zh-CN"/>
        </w:rPr>
        <w:t>Ever s</w:t>
      </w:r>
      <w:r w:rsidRPr="00E92886">
        <w:rPr>
          <w:rFonts w:ascii="Times New Roman" w:eastAsia="SimSun" w:hAnsi="Times New Roman" w:cs="Times New Roman"/>
          <w:kern w:val="0"/>
          <w:szCs w:val="24"/>
          <w:lang w:eastAsia="zh-CN"/>
        </w:rPr>
        <w:t xml:space="preserve">ince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conflict</w:t>
      </w:r>
      <w:r w:rsidR="00AB2283">
        <w:rPr>
          <w:rFonts w:ascii="Times New Roman" w:eastAsia="SimSun" w:hAnsi="Times New Roman" w:cs="Times New Roman"/>
          <w:kern w:val="0"/>
          <w:szCs w:val="24"/>
          <w:lang w:eastAsia="zh-CN"/>
        </w:rPr>
        <w:t xml:space="preserve"> erupted</w:t>
      </w:r>
      <w:r w:rsidRPr="00E92886">
        <w:rPr>
          <w:rFonts w:ascii="Times New Roman" w:eastAsia="SimSun" w:hAnsi="Times New Roman" w:cs="Times New Roman"/>
          <w:kern w:val="0"/>
          <w:szCs w:val="24"/>
          <w:lang w:eastAsia="zh-CN"/>
        </w:rPr>
        <w:t>, China's economic growth and manufacturing development have been impacted. Various ind</w:t>
      </w:r>
      <w:r w:rsidR="00AB2283">
        <w:rPr>
          <w:rFonts w:ascii="Times New Roman" w:eastAsia="SimSun" w:hAnsi="Times New Roman" w:cs="Times New Roman"/>
          <w:kern w:val="0"/>
          <w:szCs w:val="24"/>
          <w:lang w:eastAsia="zh-CN"/>
        </w:rPr>
        <w:t>ic</w:t>
      </w:r>
      <w:r w:rsidRPr="00E92886">
        <w:rPr>
          <w:rFonts w:ascii="Times New Roman" w:eastAsia="SimSun" w:hAnsi="Times New Roman" w:cs="Times New Roman"/>
          <w:kern w:val="0"/>
          <w:szCs w:val="24"/>
          <w:lang w:eastAsia="zh-CN"/>
        </w:rPr>
        <w:t xml:space="preserve">es related to manufacturing also show under the influence of factors such as the </w:t>
      </w:r>
      <w:r w:rsidR="00AB2283">
        <w:rPr>
          <w:rFonts w:ascii="Times New Roman" w:eastAsia="SimSun" w:hAnsi="Times New Roman" w:cs="Times New Roman"/>
          <w:kern w:val="0"/>
          <w:szCs w:val="24"/>
          <w:lang w:eastAsia="zh-CN"/>
        </w:rPr>
        <w:t xml:space="preserve">current </w:t>
      </w:r>
      <w:r w:rsidRPr="00E92886">
        <w:rPr>
          <w:rFonts w:ascii="Times New Roman" w:eastAsia="SimSun" w:hAnsi="Times New Roman" w:cs="Times New Roman"/>
          <w:kern w:val="0"/>
          <w:szCs w:val="24"/>
          <w:lang w:eastAsia="zh-CN"/>
        </w:rPr>
        <w:t xml:space="preserve">turbulent international economic situation, the unclear prospect of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friction</w:t>
      </w:r>
      <w:r w:rsidR="00AB2283">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sluggish domestic demand</w:t>
      </w:r>
      <w:r w:rsidR="00AB2283">
        <w:rPr>
          <w:rFonts w:ascii="Times New Roman" w:eastAsia="SimSun" w:hAnsi="Times New Roman" w:cs="Times New Roman"/>
          <w:kern w:val="0"/>
          <w:szCs w:val="24"/>
          <w:lang w:eastAsia="zh-CN"/>
        </w:rPr>
        <w:t xml:space="preserve"> that</w:t>
      </w:r>
      <w:r w:rsidRPr="00E92886">
        <w:rPr>
          <w:rFonts w:ascii="Times New Roman" w:eastAsia="SimSun" w:hAnsi="Times New Roman" w:cs="Times New Roman"/>
          <w:kern w:val="0"/>
          <w:szCs w:val="24"/>
          <w:lang w:eastAsia="zh-CN"/>
        </w:rPr>
        <w:t xml:space="preserve"> China's manufacturing industry is currently </w:t>
      </w:r>
      <w:r w:rsidR="00CE7E69">
        <w:rPr>
          <w:rFonts w:ascii="Times New Roman" w:eastAsia="SimSun" w:hAnsi="Times New Roman" w:cs="Times New Roman"/>
          <w:kern w:val="0"/>
          <w:szCs w:val="24"/>
          <w:lang w:eastAsia="zh-CN"/>
        </w:rPr>
        <w:t>experiencing</w:t>
      </w:r>
      <w:r w:rsidRPr="00E92886">
        <w:rPr>
          <w:rFonts w:ascii="Times New Roman" w:eastAsia="SimSun" w:hAnsi="Times New Roman" w:cs="Times New Roman"/>
          <w:kern w:val="0"/>
          <w:szCs w:val="24"/>
          <w:lang w:eastAsia="zh-CN"/>
        </w:rPr>
        <w:t>great pressure (Lin, 2020b).</w:t>
      </w:r>
      <w:r w:rsidR="00CE7E69">
        <w:rPr>
          <w:rFonts w:ascii="Times New Roman" w:eastAsia="SimSun" w:hAnsi="Times New Roman" w:cs="Times New Roman"/>
          <w:kern w:val="0"/>
          <w:szCs w:val="24"/>
          <w:lang w:eastAsia="zh-CN"/>
        </w:rPr>
        <w:t>Because</w:t>
      </w:r>
      <w:r w:rsidRPr="00E92886">
        <w:rPr>
          <w:rFonts w:ascii="Times New Roman" w:eastAsia="SimSun" w:hAnsi="Times New Roman" w:cs="Times New Roman"/>
          <w:kern w:val="0"/>
          <w:szCs w:val="24"/>
          <w:lang w:eastAsia="zh-CN"/>
        </w:rPr>
        <w:t xml:space="preserve">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conflict is unpredictable and has evolved into a long-term event, the continuation of th</w:t>
      </w:r>
      <w:r w:rsidR="00CE7E69">
        <w:rPr>
          <w:rFonts w:ascii="Times New Roman" w:eastAsia="SimSun" w:hAnsi="Times New Roman" w:cs="Times New Roman"/>
          <w:kern w:val="0"/>
          <w:szCs w:val="24"/>
          <w:lang w:eastAsia="zh-CN"/>
        </w:rPr>
        <w:t>is</w:t>
      </w:r>
      <w:r w:rsidRPr="00E92886">
        <w:rPr>
          <w:rFonts w:ascii="Times New Roman" w:eastAsia="SimSun" w:hAnsi="Times New Roman" w:cs="Times New Roman"/>
          <w:kern w:val="0"/>
          <w:szCs w:val="24"/>
          <w:lang w:eastAsia="zh-CN"/>
        </w:rPr>
        <w:t xml:space="preserve"> trade war will not only affect the momentum of global economic growth, but </w:t>
      </w:r>
      <w:r w:rsidR="00CE7E69">
        <w:rPr>
          <w:rFonts w:ascii="Times New Roman" w:eastAsia="SimSun" w:hAnsi="Times New Roman" w:cs="Times New Roman"/>
          <w:kern w:val="0"/>
          <w:szCs w:val="24"/>
          <w:lang w:eastAsia="zh-CN"/>
        </w:rPr>
        <w:t xml:space="preserve">also </w:t>
      </w:r>
      <w:r w:rsidRPr="00E92886">
        <w:rPr>
          <w:rFonts w:ascii="Times New Roman" w:eastAsia="SimSun" w:hAnsi="Times New Roman" w:cs="Times New Roman"/>
          <w:kern w:val="0"/>
          <w:szCs w:val="24"/>
          <w:lang w:eastAsia="zh-CN"/>
        </w:rPr>
        <w:t>the global industrial supply chain (Lin, 2020a).</w:t>
      </w:r>
      <w:r w:rsidR="00CE7E69">
        <w:rPr>
          <w:rFonts w:ascii="Times New Roman" w:eastAsia="SimSun" w:hAnsi="Times New Roman" w:cs="Times New Roman"/>
          <w:kern w:val="0"/>
          <w:szCs w:val="24"/>
          <w:lang w:eastAsia="zh-CN"/>
        </w:rPr>
        <w:t xml:space="preserve"> The </w:t>
      </w:r>
      <w:r w:rsidRPr="00E92886">
        <w:rPr>
          <w:rFonts w:ascii="Times New Roman" w:hAnsi="Times New Roman" w:cs="Times New Roman"/>
          <w:kern w:val="0"/>
          <w:szCs w:val="24"/>
        </w:rPr>
        <w:t xml:space="preserve">U.S. </w:t>
      </w:r>
      <w:r w:rsidR="00CE7E69">
        <w:rPr>
          <w:rFonts w:ascii="Times New Roman" w:hAnsi="Times New Roman" w:cs="Times New Roman"/>
          <w:kern w:val="0"/>
          <w:szCs w:val="24"/>
        </w:rPr>
        <w:t>a</w:t>
      </w:r>
      <w:r w:rsidRPr="00E92886">
        <w:rPr>
          <w:rFonts w:ascii="Times New Roman" w:hAnsi="Times New Roman" w:cs="Times New Roman"/>
          <w:kern w:val="0"/>
          <w:szCs w:val="24"/>
        </w:rPr>
        <w:t xml:space="preserve">nd China </w:t>
      </w:r>
      <w:r w:rsidR="00CE7E69">
        <w:rPr>
          <w:rFonts w:ascii="Times New Roman" w:hAnsi="Times New Roman" w:cs="Times New Roman"/>
          <w:kern w:val="0"/>
          <w:szCs w:val="24"/>
        </w:rPr>
        <w:t xml:space="preserve">are </w:t>
      </w:r>
      <w:r w:rsidRPr="00E92886">
        <w:rPr>
          <w:rFonts w:ascii="Times New Roman" w:hAnsi="Times New Roman" w:cs="Times New Roman"/>
          <w:kern w:val="0"/>
          <w:szCs w:val="24"/>
        </w:rPr>
        <w:t>levy</w:t>
      </w:r>
      <w:r w:rsidR="00CE7E69">
        <w:rPr>
          <w:rFonts w:ascii="Times New Roman" w:hAnsi="Times New Roman" w:cs="Times New Roman"/>
          <w:kern w:val="0"/>
          <w:szCs w:val="24"/>
        </w:rPr>
        <w:t>ing</w:t>
      </w:r>
      <w:r w:rsidRPr="00E92886">
        <w:rPr>
          <w:rFonts w:ascii="Times New Roman" w:hAnsi="Times New Roman" w:cs="Times New Roman"/>
          <w:kern w:val="0"/>
          <w:szCs w:val="24"/>
        </w:rPr>
        <w:t xml:space="preserve"> tariffs on each other, resulting in an increase </w:t>
      </w:r>
      <w:r w:rsidR="00CE7E69">
        <w:rPr>
          <w:rFonts w:ascii="Times New Roman" w:hAnsi="Times New Roman" w:cs="Times New Roman"/>
          <w:kern w:val="0"/>
          <w:szCs w:val="24"/>
        </w:rPr>
        <w:t xml:space="preserve">of </w:t>
      </w:r>
      <w:r w:rsidRPr="00E92886">
        <w:rPr>
          <w:rFonts w:ascii="Times New Roman" w:hAnsi="Times New Roman" w:cs="Times New Roman"/>
          <w:kern w:val="0"/>
          <w:szCs w:val="24"/>
        </w:rPr>
        <w:t xml:space="preserve">indirect tariff costs in different industries. For example, in the most affected industries such as computer, electronic and optical products manufacturing and chemical and chemical products manufacturing, manufacturers </w:t>
      </w:r>
      <w:r w:rsidR="00CE7E69">
        <w:rPr>
          <w:rFonts w:ascii="Times New Roman" w:hAnsi="Times New Roman" w:cs="Times New Roman"/>
          <w:kern w:val="0"/>
          <w:szCs w:val="24"/>
        </w:rPr>
        <w:t>are now</w:t>
      </w:r>
      <w:r w:rsidRPr="00E92886">
        <w:rPr>
          <w:rFonts w:ascii="Times New Roman" w:hAnsi="Times New Roman" w:cs="Times New Roman"/>
          <w:kern w:val="0"/>
          <w:szCs w:val="24"/>
        </w:rPr>
        <w:t>consider</w:t>
      </w:r>
      <w:r w:rsidR="00CE7E69">
        <w:rPr>
          <w:rFonts w:ascii="Times New Roman" w:hAnsi="Times New Roman" w:cs="Times New Roman"/>
          <w:kern w:val="0"/>
          <w:szCs w:val="24"/>
        </w:rPr>
        <w:t>ing</w:t>
      </w:r>
      <w:r w:rsidRPr="00E92886">
        <w:rPr>
          <w:rFonts w:ascii="Times New Roman" w:hAnsi="Times New Roman" w:cs="Times New Roman"/>
          <w:kern w:val="0"/>
          <w:szCs w:val="24"/>
        </w:rPr>
        <w:t xml:space="preserve"> transferring orders to third </w:t>
      </w:r>
      <w:r w:rsidR="00CE7E69">
        <w:rPr>
          <w:rFonts w:ascii="Times New Roman" w:hAnsi="Times New Roman" w:cs="Times New Roman"/>
          <w:kern w:val="0"/>
          <w:szCs w:val="24"/>
        </w:rPr>
        <w:t>countries</w:t>
      </w:r>
      <w:r w:rsidRPr="00E92886">
        <w:rPr>
          <w:rFonts w:ascii="Times New Roman" w:hAnsi="Times New Roman" w:cs="Times New Roman"/>
          <w:kern w:val="0"/>
          <w:szCs w:val="24"/>
        </w:rPr>
        <w:t xml:space="preserve"> not affected by tariff measures as </w:t>
      </w:r>
      <w:r w:rsidR="00CE7E69">
        <w:rPr>
          <w:rFonts w:ascii="Times New Roman" w:hAnsi="Times New Roman" w:cs="Times New Roman"/>
          <w:kern w:val="0"/>
          <w:szCs w:val="24"/>
        </w:rPr>
        <w:t>their</w:t>
      </w:r>
      <w:r w:rsidRPr="00E92886">
        <w:rPr>
          <w:rFonts w:ascii="Times New Roman" w:hAnsi="Times New Roman" w:cs="Times New Roman"/>
          <w:kern w:val="0"/>
          <w:szCs w:val="24"/>
        </w:rPr>
        <w:t xml:space="preserve"> response measure (Lin, 2020a).</w:t>
      </w:r>
    </w:p>
    <w:p w:rsidR="00787025" w:rsidRPr="00E92886" w:rsidRDefault="00C40ABD"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lastRenderedPageBreak/>
        <w:t xml:space="preserve">In order to avoid </w:t>
      </w:r>
      <w:r w:rsidR="002B5FED">
        <w:rPr>
          <w:rFonts w:ascii="Times New Roman" w:eastAsia="SimSun" w:hAnsi="Times New Roman" w:cs="Times New Roman"/>
          <w:kern w:val="0"/>
          <w:szCs w:val="24"/>
          <w:lang w:eastAsia="zh-CN"/>
        </w:rPr>
        <w:t xml:space="preserve">experiencing </w:t>
      </w:r>
      <w:r w:rsidRPr="00E92886">
        <w:rPr>
          <w:rFonts w:ascii="Times New Roman" w:eastAsia="SimSun" w:hAnsi="Times New Roman" w:cs="Times New Roman"/>
          <w:kern w:val="0"/>
          <w:szCs w:val="24"/>
          <w:lang w:eastAsia="zh-CN"/>
        </w:rPr>
        <w:t xml:space="preserve">additional tariffs on exports from China to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United States, supply chain manufacturers have gradually moved some production lines out of China and carried out production and assembly in a third country before </w:t>
      </w:r>
      <w:r w:rsidR="002B5FED">
        <w:rPr>
          <w:rFonts w:ascii="Times New Roman" w:eastAsia="SimSun" w:hAnsi="Times New Roman" w:cs="Times New Roman"/>
          <w:kern w:val="0"/>
          <w:szCs w:val="24"/>
          <w:lang w:eastAsia="zh-CN"/>
        </w:rPr>
        <w:t>sending the final product into the U.S.</w:t>
      </w:r>
      <w:r w:rsidRPr="00E92886">
        <w:rPr>
          <w:rFonts w:ascii="Times New Roman" w:eastAsia="SimSun" w:hAnsi="Times New Roman" w:cs="Times New Roman"/>
          <w:kern w:val="0"/>
          <w:szCs w:val="24"/>
          <w:lang w:eastAsia="zh-CN"/>
        </w:rPr>
        <w:t xml:space="preserve"> market (Hsu and Li, 2020).The imposition of high tariffs by the United States and China not only directly affects the economies of the two countries, but </w:t>
      </w:r>
      <w:r w:rsidR="00145FF4">
        <w:rPr>
          <w:rFonts w:ascii="Times New Roman" w:eastAsia="SimSun" w:hAnsi="Times New Roman" w:cs="Times New Roman"/>
          <w:kern w:val="0"/>
          <w:szCs w:val="24"/>
          <w:lang w:eastAsia="zh-CN"/>
        </w:rPr>
        <w:t xml:space="preserve">also </w:t>
      </w:r>
      <w:r w:rsidRPr="00E92886">
        <w:rPr>
          <w:rFonts w:ascii="Times New Roman" w:eastAsia="SimSun" w:hAnsi="Times New Roman" w:cs="Times New Roman"/>
          <w:kern w:val="0"/>
          <w:szCs w:val="24"/>
          <w:lang w:eastAsia="zh-CN"/>
        </w:rPr>
        <w:t>disrupts the global industrial supply chain and indirectly bring negative effects to countries maintain</w:t>
      </w:r>
      <w:r w:rsidR="00145FF4">
        <w:rPr>
          <w:rFonts w:ascii="Times New Roman" w:eastAsia="SimSun" w:hAnsi="Times New Roman" w:cs="Times New Roman"/>
          <w:kern w:val="0"/>
          <w:szCs w:val="24"/>
          <w:lang w:eastAsia="zh-CN"/>
        </w:rPr>
        <w:t>ing</w:t>
      </w:r>
      <w:r w:rsidRPr="00E92886">
        <w:rPr>
          <w:rFonts w:ascii="Times New Roman" w:eastAsia="SimSun" w:hAnsi="Times New Roman" w:cs="Times New Roman"/>
          <w:kern w:val="0"/>
          <w:szCs w:val="24"/>
          <w:lang w:eastAsia="zh-CN"/>
        </w:rPr>
        <w:t xml:space="preserve"> close ties to the industrial supply chains </w:t>
      </w:r>
      <w:r w:rsidR="00145FF4">
        <w:rPr>
          <w:rFonts w:ascii="Times New Roman" w:eastAsia="SimSun" w:hAnsi="Times New Roman" w:cs="Times New Roman"/>
          <w:kern w:val="0"/>
          <w:szCs w:val="24"/>
          <w:lang w:eastAsia="zh-CN"/>
        </w:rPr>
        <w:t>via</w:t>
      </w:r>
      <w:r w:rsidRPr="00E92886">
        <w:rPr>
          <w:rFonts w:ascii="Times New Roman" w:eastAsia="SimSun" w:hAnsi="Times New Roman" w:cs="Times New Roman"/>
          <w:kern w:val="0"/>
          <w:szCs w:val="24"/>
          <w:lang w:eastAsia="zh-CN"/>
        </w:rPr>
        <w:t xml:space="preserve"> the two </w:t>
      </w:r>
      <w:r w:rsidR="007F7B56" w:rsidRPr="00E92886">
        <w:rPr>
          <w:rFonts w:ascii="Times New Roman" w:eastAsia="SimSun" w:hAnsi="Times New Roman" w:cs="Times New Roman"/>
          <w:kern w:val="0"/>
          <w:szCs w:val="24"/>
          <w:lang w:eastAsia="zh-CN"/>
        </w:rPr>
        <w:t>countries. China</w:t>
      </w:r>
      <w:r w:rsidRPr="00E92886">
        <w:rPr>
          <w:rFonts w:ascii="Times New Roman" w:eastAsia="SimSun" w:hAnsi="Times New Roman" w:cs="Times New Roman"/>
          <w:kern w:val="0"/>
          <w:szCs w:val="24"/>
          <w:lang w:eastAsia="zh-CN"/>
        </w:rPr>
        <w:t xml:space="preserve"> is the world's major production base, but after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United States imposed tariffs on </w:t>
      </w:r>
      <w:r w:rsidR="00145FF4">
        <w:rPr>
          <w:rFonts w:ascii="Times New Roman" w:eastAsia="SimSun" w:hAnsi="Times New Roman" w:cs="Times New Roman"/>
          <w:kern w:val="0"/>
          <w:szCs w:val="24"/>
          <w:lang w:eastAsia="zh-CN"/>
        </w:rPr>
        <w:t>it</w:t>
      </w:r>
      <w:r w:rsidRPr="00E92886">
        <w:rPr>
          <w:rFonts w:ascii="Times New Roman" w:eastAsia="SimSun" w:hAnsi="Times New Roman" w:cs="Times New Roman"/>
          <w:kern w:val="0"/>
          <w:szCs w:val="24"/>
          <w:lang w:eastAsia="zh-CN"/>
        </w:rPr>
        <w:t>, many manufacturers in China began to mov</w:t>
      </w:r>
      <w:r w:rsidR="00145FF4">
        <w:rPr>
          <w:rFonts w:ascii="Times New Roman" w:eastAsia="SimSun" w:hAnsi="Times New Roman" w:cs="Times New Roman"/>
          <w:kern w:val="0"/>
          <w:szCs w:val="24"/>
          <w:lang w:eastAsia="zh-CN"/>
        </w:rPr>
        <w:t>e</w:t>
      </w:r>
      <w:r w:rsidRPr="00E92886">
        <w:rPr>
          <w:rFonts w:ascii="Times New Roman" w:eastAsia="SimSun" w:hAnsi="Times New Roman" w:cs="Times New Roman"/>
          <w:kern w:val="0"/>
          <w:szCs w:val="24"/>
          <w:lang w:eastAsia="zh-CN"/>
        </w:rPr>
        <w:t xml:space="preserve"> their production bases to other regions to save </w:t>
      </w:r>
      <w:r w:rsidR="007F7B56" w:rsidRPr="00E92886">
        <w:rPr>
          <w:rFonts w:ascii="Times New Roman" w:eastAsia="SimSun" w:hAnsi="Times New Roman" w:cs="Times New Roman"/>
          <w:kern w:val="0"/>
          <w:szCs w:val="24"/>
          <w:lang w:eastAsia="zh-CN"/>
        </w:rPr>
        <w:t>costs. For</w:t>
      </w:r>
      <w:r w:rsidRPr="00E92886">
        <w:rPr>
          <w:rFonts w:ascii="Times New Roman" w:eastAsia="SimSun" w:hAnsi="Times New Roman" w:cs="Times New Roman"/>
          <w:kern w:val="0"/>
          <w:szCs w:val="24"/>
          <w:lang w:eastAsia="zh-CN"/>
        </w:rPr>
        <w:t xml:space="preserve"> manufacturers </w:t>
      </w:r>
      <w:r w:rsidR="00145FF4">
        <w:rPr>
          <w:rFonts w:ascii="Times New Roman" w:eastAsia="SimSun" w:hAnsi="Times New Roman" w:cs="Times New Roman"/>
          <w:kern w:val="0"/>
          <w:szCs w:val="24"/>
          <w:lang w:eastAsia="zh-CN"/>
        </w:rPr>
        <w:t>that</w:t>
      </w:r>
      <w:r w:rsidRPr="00E92886">
        <w:rPr>
          <w:rFonts w:ascii="Times New Roman" w:eastAsia="SimSun" w:hAnsi="Times New Roman" w:cs="Times New Roman"/>
          <w:kern w:val="0"/>
          <w:szCs w:val="24"/>
          <w:lang w:eastAsia="zh-CN"/>
        </w:rPr>
        <w:t xml:space="preserve">originally took China's domestic demand market as their main target, they are less affected by tariffs and may tend to maintain their original mode of </w:t>
      </w:r>
      <w:r w:rsidR="007F7B56" w:rsidRPr="00E92886">
        <w:rPr>
          <w:rFonts w:ascii="Times New Roman" w:eastAsia="SimSun" w:hAnsi="Times New Roman" w:cs="Times New Roman"/>
          <w:kern w:val="0"/>
          <w:szCs w:val="24"/>
          <w:lang w:eastAsia="zh-CN"/>
        </w:rPr>
        <w:t>operation</w:t>
      </w:r>
      <w:r w:rsidR="00145FF4">
        <w:rPr>
          <w:rFonts w:ascii="Times New Roman" w:eastAsia="SimSun" w:hAnsi="Times New Roman" w:cs="Times New Roman"/>
          <w:kern w:val="0"/>
          <w:szCs w:val="24"/>
          <w:lang w:eastAsia="zh-CN"/>
        </w:rPr>
        <w:t>s</w:t>
      </w:r>
      <w:r w:rsidR="007F7B56" w:rsidRPr="00E92886">
        <w:rPr>
          <w:rFonts w:ascii="Times New Roman" w:eastAsia="SimSun" w:hAnsi="Times New Roman" w:cs="Times New Roman"/>
          <w:kern w:val="0"/>
          <w:szCs w:val="24"/>
          <w:lang w:eastAsia="zh-CN"/>
        </w:rPr>
        <w:t>. However</w:t>
      </w:r>
      <w:r w:rsidRPr="00E92886">
        <w:rPr>
          <w:rFonts w:ascii="Times New Roman" w:eastAsia="SimSun" w:hAnsi="Times New Roman" w:cs="Times New Roman"/>
          <w:kern w:val="0"/>
          <w:szCs w:val="24"/>
          <w:lang w:eastAsia="zh-CN"/>
        </w:rPr>
        <w:t>, for manufacturers that mainly export products to the United States, they need to think about whether to change to the</w:t>
      </w:r>
      <w:r w:rsidR="00145FF4">
        <w:rPr>
          <w:rFonts w:ascii="Times New Roman" w:eastAsia="SimSun" w:hAnsi="Times New Roman" w:cs="Times New Roman"/>
          <w:kern w:val="0"/>
          <w:szCs w:val="24"/>
          <w:lang w:eastAsia="zh-CN"/>
        </w:rPr>
        <w:t>ir own</w:t>
      </w:r>
      <w:r w:rsidRPr="00E92886">
        <w:rPr>
          <w:rFonts w:ascii="Times New Roman" w:eastAsia="SimSun" w:hAnsi="Times New Roman" w:cs="Times New Roman"/>
          <w:kern w:val="0"/>
          <w:szCs w:val="24"/>
          <w:lang w:eastAsia="zh-CN"/>
        </w:rPr>
        <w:t xml:space="preserve"> domestic demand market or transfer their production bases </w:t>
      </w:r>
      <w:r w:rsidR="00145FF4">
        <w:rPr>
          <w:rFonts w:ascii="Times New Roman" w:eastAsia="SimSun" w:hAnsi="Times New Roman" w:cs="Times New Roman"/>
          <w:kern w:val="0"/>
          <w:szCs w:val="24"/>
          <w:lang w:eastAsia="zh-CN"/>
        </w:rPr>
        <w:t xml:space="preserve">as one way </w:t>
      </w:r>
      <w:r w:rsidRPr="00E92886">
        <w:rPr>
          <w:rFonts w:ascii="Times New Roman" w:eastAsia="SimSun" w:hAnsi="Times New Roman" w:cs="Times New Roman"/>
          <w:kern w:val="0"/>
          <w:szCs w:val="24"/>
          <w:lang w:eastAsia="zh-CN"/>
        </w:rPr>
        <w:t xml:space="preserve">to cope with the impact of the trade </w:t>
      </w:r>
      <w:r w:rsidR="007F7B56" w:rsidRPr="00E92886">
        <w:rPr>
          <w:rFonts w:ascii="Times New Roman" w:eastAsia="SimSun" w:hAnsi="Times New Roman" w:cs="Times New Roman"/>
          <w:kern w:val="0"/>
          <w:szCs w:val="24"/>
          <w:lang w:eastAsia="zh-CN"/>
        </w:rPr>
        <w:t>war.</w:t>
      </w:r>
      <w:r w:rsidR="007F7B56" w:rsidRPr="00E92886">
        <w:rPr>
          <w:rFonts w:ascii="Times New Roman" w:hAnsi="Times New Roman" w:cs="Times New Roman"/>
          <w:kern w:val="0"/>
          <w:szCs w:val="24"/>
        </w:rPr>
        <w:t xml:space="preserve"> Some</w:t>
      </w:r>
      <w:r w:rsidRPr="00E92886">
        <w:rPr>
          <w:rFonts w:ascii="Times New Roman" w:hAnsi="Times New Roman" w:cs="Times New Roman"/>
          <w:kern w:val="0"/>
          <w:szCs w:val="24"/>
        </w:rPr>
        <w:t xml:space="preserve"> large-scale manufacturers with </w:t>
      </w:r>
      <w:r w:rsidR="002E7EDB">
        <w:rPr>
          <w:rFonts w:ascii="Times New Roman" w:hAnsi="Times New Roman" w:cs="Times New Roman"/>
          <w:kern w:val="0"/>
          <w:szCs w:val="24"/>
        </w:rPr>
        <w:t>a c</w:t>
      </w:r>
      <w:r w:rsidRPr="00E92886">
        <w:rPr>
          <w:rFonts w:ascii="Times New Roman" w:hAnsi="Times New Roman" w:cs="Times New Roman"/>
          <w:kern w:val="0"/>
          <w:szCs w:val="24"/>
        </w:rPr>
        <w:t xml:space="preserve">ross-strait layout or global layout can adjust </w:t>
      </w:r>
      <w:r w:rsidR="002E7EDB">
        <w:rPr>
          <w:rFonts w:ascii="Times New Roman" w:hAnsi="Times New Roman" w:cs="Times New Roman"/>
          <w:kern w:val="0"/>
          <w:szCs w:val="24"/>
        </w:rPr>
        <w:t xml:space="preserve">their </w:t>
      </w:r>
      <w:r w:rsidRPr="00E92886">
        <w:rPr>
          <w:rFonts w:ascii="Times New Roman" w:hAnsi="Times New Roman" w:cs="Times New Roman"/>
          <w:kern w:val="0"/>
          <w:szCs w:val="24"/>
        </w:rPr>
        <w:t>cross-border production capacity and increase overseas production bases to cope with the situation (Lin, 2020a; Yang, 2020).</w:t>
      </w:r>
    </w:p>
    <w:p w:rsidR="00C44124" w:rsidRPr="00E92886" w:rsidRDefault="00C40ABD"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Facing China's rapid development in high-tech industries, the U.S. government is worried on the one hand that United States' leading position in </w:t>
      </w:r>
      <w:r w:rsidR="002E7EDB">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international economy and technology will be shaken</w:t>
      </w:r>
      <w:r w:rsidR="002E7EDB">
        <w:rPr>
          <w:rFonts w:ascii="Times New Roman" w:eastAsia="SimSun" w:hAnsi="Times New Roman" w:cs="Times New Roman"/>
          <w:kern w:val="0"/>
          <w:szCs w:val="24"/>
          <w:lang w:eastAsia="zh-CN"/>
        </w:rPr>
        <w:t xml:space="preserve"> up</w:t>
      </w:r>
      <w:r w:rsidRPr="00E92886">
        <w:rPr>
          <w:rFonts w:ascii="Times New Roman" w:eastAsia="SimSun" w:hAnsi="Times New Roman" w:cs="Times New Roman"/>
          <w:kern w:val="0"/>
          <w:szCs w:val="24"/>
          <w:lang w:eastAsia="zh-CN"/>
        </w:rPr>
        <w:t>; on the other hand, it believes with the proposal of "Made in China 2025"</w:t>
      </w:r>
      <w:r w:rsidR="002E7EDB">
        <w:rPr>
          <w:rFonts w:ascii="Times New Roman" w:eastAsia="SimSun" w:hAnsi="Times New Roman" w:cs="Times New Roman"/>
          <w:kern w:val="0"/>
          <w:szCs w:val="24"/>
          <w:lang w:eastAsia="zh-CN"/>
        </w:rPr>
        <w:t xml:space="preserve"> that</w:t>
      </w:r>
      <w:r w:rsidRPr="00E92886">
        <w:rPr>
          <w:rFonts w:ascii="Times New Roman" w:eastAsia="SimSun" w:hAnsi="Times New Roman" w:cs="Times New Roman"/>
          <w:kern w:val="0"/>
          <w:szCs w:val="24"/>
          <w:lang w:eastAsia="zh-CN"/>
        </w:rPr>
        <w:t xml:space="preserve"> the Chin</w:t>
      </w:r>
      <w:r w:rsidR="002E7EDB">
        <w:rPr>
          <w:rFonts w:ascii="Times New Roman" w:eastAsia="SimSun" w:hAnsi="Times New Roman" w:cs="Times New Roman"/>
          <w:kern w:val="0"/>
          <w:szCs w:val="24"/>
          <w:lang w:eastAsia="zh-CN"/>
        </w:rPr>
        <w:t>a</w:t>
      </w:r>
      <w:r w:rsidRPr="00E92886">
        <w:rPr>
          <w:rFonts w:ascii="Times New Roman" w:eastAsia="SimSun" w:hAnsi="Times New Roman" w:cs="Times New Roman"/>
          <w:kern w:val="0"/>
          <w:szCs w:val="24"/>
          <w:lang w:eastAsia="zh-CN"/>
        </w:rPr>
        <w:t xml:space="preserve"> government </w:t>
      </w:r>
      <w:r w:rsidR="002E7EDB">
        <w:rPr>
          <w:rFonts w:ascii="Times New Roman" w:eastAsia="SimSun" w:hAnsi="Times New Roman" w:cs="Times New Roman"/>
          <w:kern w:val="0"/>
          <w:szCs w:val="24"/>
          <w:lang w:eastAsia="zh-CN"/>
        </w:rPr>
        <w:t>is</w:t>
      </w:r>
      <w:r w:rsidRPr="00E92886">
        <w:rPr>
          <w:rFonts w:ascii="Times New Roman" w:eastAsia="SimSun" w:hAnsi="Times New Roman" w:cs="Times New Roman"/>
          <w:kern w:val="0"/>
          <w:szCs w:val="24"/>
          <w:lang w:eastAsia="zh-CN"/>
        </w:rPr>
        <w:t xml:space="preserve"> provid</w:t>
      </w:r>
      <w:r w:rsidR="002E7EDB">
        <w:rPr>
          <w:rFonts w:ascii="Times New Roman" w:eastAsia="SimSun" w:hAnsi="Times New Roman" w:cs="Times New Roman"/>
          <w:kern w:val="0"/>
          <w:szCs w:val="24"/>
          <w:lang w:eastAsia="zh-CN"/>
        </w:rPr>
        <w:t>ing unfair</w:t>
      </w:r>
      <w:r w:rsidRPr="00E92886">
        <w:rPr>
          <w:rFonts w:ascii="Times New Roman" w:eastAsia="SimSun" w:hAnsi="Times New Roman" w:cs="Times New Roman"/>
          <w:kern w:val="0"/>
          <w:szCs w:val="24"/>
          <w:lang w:eastAsia="zh-CN"/>
        </w:rPr>
        <w:t xml:space="preserve"> preferential policies for domestic enterprises in some emerging industrial fields, which is not conducive to free competition in the market. Technology and intellectual property rights of the United States have been </w:t>
      </w:r>
      <w:r w:rsidR="007F7B56" w:rsidRPr="00E92886">
        <w:rPr>
          <w:rFonts w:ascii="Times New Roman" w:eastAsia="SimSun" w:hAnsi="Times New Roman" w:cs="Times New Roman"/>
          <w:kern w:val="0"/>
          <w:szCs w:val="24"/>
          <w:lang w:eastAsia="zh-CN"/>
        </w:rPr>
        <w:t>unfairly transferred to China</w:t>
      </w:r>
      <w:r w:rsidRPr="00E92886">
        <w:rPr>
          <w:rFonts w:ascii="Times New Roman" w:eastAsia="SimSun" w:hAnsi="Times New Roman" w:cs="Times New Roman"/>
          <w:kern w:val="0"/>
          <w:szCs w:val="24"/>
          <w:lang w:eastAsia="zh-CN"/>
        </w:rPr>
        <w:t xml:space="preserve"> for a long time</w:t>
      </w:r>
      <w:r w:rsidR="002E7EDB">
        <w:rPr>
          <w:rFonts w:ascii="Times New Roman" w:eastAsia="SimSun" w:hAnsi="Times New Roman" w:cs="Times New Roman"/>
          <w:kern w:val="0"/>
          <w:szCs w:val="24"/>
          <w:lang w:eastAsia="zh-CN"/>
        </w:rPr>
        <w:t xml:space="preserve"> and have</w:t>
      </w:r>
      <w:r w:rsidRPr="00E92886">
        <w:rPr>
          <w:rFonts w:ascii="Times New Roman" w:eastAsia="SimSun" w:hAnsi="Times New Roman" w:cs="Times New Roman"/>
          <w:kern w:val="0"/>
          <w:szCs w:val="24"/>
          <w:lang w:eastAsia="zh-CN"/>
        </w:rPr>
        <w:t xml:space="preserve"> highly </w:t>
      </w:r>
      <w:r w:rsidR="002E7EDB">
        <w:rPr>
          <w:rFonts w:ascii="Times New Roman" w:eastAsia="SimSun" w:hAnsi="Times New Roman" w:cs="Times New Roman"/>
          <w:kern w:val="0"/>
          <w:szCs w:val="24"/>
          <w:lang w:eastAsia="zh-CN"/>
        </w:rPr>
        <w:t>influenced</w:t>
      </w:r>
      <w:r w:rsidRPr="00E92886">
        <w:rPr>
          <w:rFonts w:ascii="Times New Roman" w:eastAsia="SimSun" w:hAnsi="Times New Roman" w:cs="Times New Roman"/>
          <w:kern w:val="0"/>
          <w:szCs w:val="24"/>
          <w:lang w:eastAsia="zh-CN"/>
        </w:rPr>
        <w:t xml:space="preserve"> the development of </w:t>
      </w:r>
      <w:r w:rsidR="002E7EDB">
        <w:rPr>
          <w:rFonts w:ascii="Times New Roman" w:eastAsia="SimSun" w:hAnsi="Times New Roman" w:cs="Times New Roman"/>
          <w:kern w:val="0"/>
          <w:szCs w:val="24"/>
          <w:lang w:eastAsia="zh-CN"/>
        </w:rPr>
        <w:t>U.S.</w:t>
      </w:r>
      <w:r w:rsidR="001E4121">
        <w:rPr>
          <w:rFonts w:ascii="Times New Roman" w:hAnsi="Times New Roman" w:cs="Times New Roman" w:hint="eastAsia"/>
          <w:kern w:val="0"/>
          <w:szCs w:val="24"/>
        </w:rPr>
        <w:t xml:space="preserve"> </w:t>
      </w:r>
      <w:r w:rsidRPr="00E92886">
        <w:rPr>
          <w:rFonts w:ascii="Times New Roman" w:eastAsia="SimSun" w:hAnsi="Times New Roman" w:cs="Times New Roman"/>
          <w:kern w:val="0"/>
          <w:szCs w:val="24"/>
          <w:lang w:eastAsia="zh-CN"/>
        </w:rPr>
        <w:t xml:space="preserve">industry (Lin, 2020b).The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conflict has affected the international economy and the real economic performance of relevant countries so far, while the impact on financial markets is </w:t>
      </w:r>
      <w:r w:rsidR="002E7EDB">
        <w:rPr>
          <w:rFonts w:ascii="Times New Roman" w:eastAsia="SimSun" w:hAnsi="Times New Roman" w:cs="Times New Roman"/>
          <w:kern w:val="0"/>
          <w:szCs w:val="24"/>
          <w:lang w:eastAsia="zh-CN"/>
        </w:rPr>
        <w:t xml:space="preserve">becoming </w:t>
      </w:r>
      <w:r w:rsidRPr="00E92886">
        <w:rPr>
          <w:rFonts w:ascii="Times New Roman" w:eastAsia="SimSun" w:hAnsi="Times New Roman" w:cs="Times New Roman"/>
          <w:kern w:val="0"/>
          <w:szCs w:val="24"/>
          <w:lang w:eastAsia="zh-CN"/>
        </w:rPr>
        <w:t xml:space="preserve">increasingly </w:t>
      </w:r>
      <w:r w:rsidR="002E7EDB">
        <w:rPr>
          <w:rFonts w:ascii="Times New Roman" w:eastAsia="SimSun" w:hAnsi="Times New Roman" w:cs="Times New Roman"/>
          <w:kern w:val="0"/>
          <w:szCs w:val="24"/>
          <w:lang w:eastAsia="zh-CN"/>
        </w:rPr>
        <w:t>clearer</w:t>
      </w:r>
      <w:r w:rsidRPr="00E92886">
        <w:rPr>
          <w:rFonts w:ascii="Times New Roman" w:eastAsia="SimSun" w:hAnsi="Times New Roman" w:cs="Times New Roman"/>
          <w:kern w:val="0"/>
          <w:szCs w:val="24"/>
          <w:lang w:eastAsia="zh-CN"/>
        </w:rPr>
        <w:t>in money markets, capital markets</w:t>
      </w:r>
      <w:r w:rsidR="002E7EDB">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commodity </w:t>
      </w:r>
      <w:r w:rsidR="007F7B56" w:rsidRPr="00E92886">
        <w:rPr>
          <w:rFonts w:ascii="Times New Roman" w:eastAsia="SimSun" w:hAnsi="Times New Roman" w:cs="Times New Roman"/>
          <w:kern w:val="0"/>
          <w:szCs w:val="24"/>
          <w:lang w:eastAsia="zh-CN"/>
        </w:rPr>
        <w:t>markets.</w:t>
      </w:r>
      <w:r w:rsidR="007F7B56" w:rsidRPr="00E92886">
        <w:rPr>
          <w:rFonts w:ascii="Times New Roman" w:hAnsi="Times New Roman" w:cs="Times New Roman"/>
          <w:kern w:val="0"/>
          <w:szCs w:val="24"/>
        </w:rPr>
        <w:t xml:space="preserve"> International</w:t>
      </w:r>
      <w:r w:rsidRPr="00E92886">
        <w:rPr>
          <w:rFonts w:ascii="Times New Roman" w:hAnsi="Times New Roman" w:cs="Times New Roman"/>
          <w:kern w:val="0"/>
          <w:szCs w:val="24"/>
        </w:rPr>
        <w:t xml:space="preserve"> economic organizations have successively lowered the</w:t>
      </w:r>
      <w:r w:rsidR="002E7EDB">
        <w:rPr>
          <w:rFonts w:ascii="Times New Roman" w:hAnsi="Times New Roman" w:cs="Times New Roman"/>
          <w:kern w:val="0"/>
          <w:szCs w:val="24"/>
        </w:rPr>
        <w:t>ir</w:t>
      </w:r>
      <w:r w:rsidRPr="00E92886">
        <w:rPr>
          <w:rFonts w:ascii="Times New Roman" w:hAnsi="Times New Roman" w:cs="Times New Roman"/>
          <w:kern w:val="0"/>
          <w:szCs w:val="24"/>
        </w:rPr>
        <w:t xml:space="preserve"> global economic growth rate</w:t>
      </w:r>
      <w:r w:rsidR="002E7EDB">
        <w:rPr>
          <w:rFonts w:ascii="Times New Roman" w:hAnsi="Times New Roman" w:cs="Times New Roman"/>
          <w:kern w:val="0"/>
          <w:szCs w:val="24"/>
        </w:rPr>
        <w:t xml:space="preserve"> forecasts for</w:t>
      </w:r>
      <w:r w:rsidRPr="00E92886">
        <w:rPr>
          <w:rFonts w:ascii="Times New Roman" w:hAnsi="Times New Roman" w:cs="Times New Roman"/>
          <w:kern w:val="0"/>
          <w:szCs w:val="24"/>
        </w:rPr>
        <w:t xml:space="preserve"> 2019 and 2020, mainly because </w:t>
      </w:r>
      <w:r w:rsidR="002E7EDB">
        <w:rPr>
          <w:rFonts w:ascii="Times New Roman" w:hAnsi="Times New Roman" w:cs="Times New Roman"/>
          <w:kern w:val="0"/>
          <w:szCs w:val="24"/>
        </w:rPr>
        <w:t>of</w:t>
      </w:r>
      <w:r w:rsidRPr="00E92886">
        <w:rPr>
          <w:rFonts w:ascii="Times New Roman" w:hAnsi="Times New Roman" w:cs="Times New Roman"/>
          <w:kern w:val="0"/>
          <w:szCs w:val="24"/>
        </w:rPr>
        <w:t>uncertainty o</w:t>
      </w:r>
      <w:r w:rsidR="002E7EDB">
        <w:rPr>
          <w:rFonts w:ascii="Times New Roman" w:hAnsi="Times New Roman" w:cs="Times New Roman"/>
          <w:kern w:val="0"/>
          <w:szCs w:val="24"/>
        </w:rPr>
        <w:t>ver</w:t>
      </w:r>
      <w:r w:rsidRPr="00E92886">
        <w:rPr>
          <w:rFonts w:ascii="Times New Roman" w:hAnsi="Times New Roman" w:cs="Times New Roman"/>
          <w:kern w:val="0"/>
          <w:szCs w:val="24"/>
        </w:rPr>
        <w:t xml:space="preserve"> global trade and policies continues to rise, </w:t>
      </w:r>
      <w:r w:rsidR="002E7EDB">
        <w:rPr>
          <w:rFonts w:ascii="Times New Roman" w:hAnsi="Times New Roman" w:cs="Times New Roman"/>
          <w:kern w:val="0"/>
          <w:szCs w:val="24"/>
        </w:rPr>
        <w:t>impacting</w:t>
      </w:r>
      <w:r w:rsidRPr="00E92886">
        <w:rPr>
          <w:rFonts w:ascii="Times New Roman" w:hAnsi="Times New Roman" w:cs="Times New Roman"/>
          <w:kern w:val="0"/>
          <w:szCs w:val="24"/>
        </w:rPr>
        <w:t xml:space="preserve">business </w:t>
      </w:r>
      <w:r w:rsidR="002E7EDB">
        <w:rPr>
          <w:rFonts w:ascii="Times New Roman" w:hAnsi="Times New Roman" w:cs="Times New Roman"/>
          <w:kern w:val="0"/>
          <w:szCs w:val="24"/>
        </w:rPr>
        <w:t xml:space="preserve">confidence </w:t>
      </w:r>
      <w:r w:rsidRPr="00E92886">
        <w:rPr>
          <w:rFonts w:ascii="Times New Roman" w:hAnsi="Times New Roman" w:cs="Times New Roman"/>
          <w:kern w:val="0"/>
          <w:szCs w:val="24"/>
        </w:rPr>
        <w:t>and investment and weakening the momentum of global economic growth (Hsu, 2020).</w:t>
      </w:r>
    </w:p>
    <w:p w:rsidR="00C80FB1" w:rsidRPr="00E92886" w:rsidRDefault="00C80FB1" w:rsidP="00DF265F">
      <w:pPr>
        <w:jc w:val="both"/>
        <w:rPr>
          <w:rFonts w:ascii="Times New Roman" w:hAnsi="Times New Roman" w:cs="Times New Roman"/>
          <w:kern w:val="0"/>
          <w:szCs w:val="24"/>
        </w:rPr>
      </w:pPr>
    </w:p>
    <w:p w:rsidR="008D7609" w:rsidRPr="00E92886" w:rsidRDefault="00E92886" w:rsidP="00E92886">
      <w:pPr>
        <w:jc w:val="both"/>
        <w:rPr>
          <w:rFonts w:ascii="Times New Roman" w:hAnsi="Times New Roman" w:cs="Times New Roman"/>
          <w:b/>
          <w:bCs/>
          <w:kern w:val="0"/>
          <w:szCs w:val="24"/>
        </w:rPr>
      </w:pPr>
      <w:r w:rsidRPr="00E92886">
        <w:rPr>
          <w:rFonts w:ascii="Times New Roman" w:eastAsia="SimSun" w:hAnsi="Times New Roman" w:cs="Times New Roman"/>
          <w:b/>
          <w:bCs/>
          <w:kern w:val="0"/>
          <w:szCs w:val="24"/>
          <w:lang w:eastAsia="zh-CN"/>
        </w:rPr>
        <w:t xml:space="preserve">3. </w:t>
      </w:r>
      <w:r w:rsidR="00155D7B" w:rsidRPr="00E92886">
        <w:rPr>
          <w:rFonts w:ascii="Times New Roman" w:eastAsia="SimSun" w:hAnsi="Times New Roman" w:cs="Times New Roman"/>
          <w:b/>
          <w:bCs/>
          <w:kern w:val="0"/>
          <w:szCs w:val="24"/>
          <w:lang w:eastAsia="zh-CN"/>
        </w:rPr>
        <w:t>Methodology</w:t>
      </w:r>
    </w:p>
    <w:p w:rsidR="009850B4" w:rsidRPr="00E92886" w:rsidRDefault="00C40ABD"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This study used Financial and Trade Statistics data of the Ministry of Finance, Taiwan, R.O.C (2020) and analyzed </w:t>
      </w:r>
      <w:r w:rsidR="002E7EDB">
        <w:rPr>
          <w:rFonts w:ascii="Times New Roman" w:eastAsia="SimSun" w:hAnsi="Times New Roman" w:cs="Times New Roman"/>
          <w:kern w:val="0"/>
          <w:szCs w:val="24"/>
          <w:lang w:eastAsia="zh-CN"/>
        </w:rPr>
        <w:t xml:space="preserve">the country’s </w:t>
      </w:r>
      <w:r w:rsidRPr="00E92886">
        <w:rPr>
          <w:rFonts w:ascii="Times New Roman" w:eastAsia="SimSun" w:hAnsi="Times New Roman" w:cs="Times New Roman"/>
          <w:kern w:val="0"/>
          <w:szCs w:val="24"/>
          <w:lang w:eastAsia="zh-CN"/>
        </w:rPr>
        <w:t>major export categories and export amount</w:t>
      </w:r>
      <w:r w:rsidR="002E7EDB">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w:t>
      </w:r>
      <w:r w:rsidRPr="00E92886">
        <w:rPr>
          <w:rFonts w:ascii="Times New Roman" w:eastAsia="SimSun" w:hAnsi="Times New Roman" w:cs="Times New Roman"/>
          <w:kern w:val="0"/>
          <w:szCs w:val="24"/>
          <w:lang w:eastAsia="zh-CN"/>
        </w:rPr>
        <w:lastRenderedPageBreak/>
        <w:t>of major countries/regions in 2018 and 2019.According to the classification of the Ministry of Finance, Taiwan, R.O.C., the top 11 goods in terms of export amount</w:t>
      </w:r>
      <w:r w:rsidR="002E7EDB">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listed in Table 1 were selected, such as electronic components, information and audio-visual products, basic metals and their products, </w:t>
      </w:r>
      <w:r w:rsidR="007F7B56" w:rsidRPr="00E92886">
        <w:rPr>
          <w:rFonts w:ascii="Times New Roman" w:eastAsia="SimSun" w:hAnsi="Times New Roman" w:cs="Times New Roman"/>
          <w:kern w:val="0"/>
          <w:szCs w:val="24"/>
          <w:lang w:eastAsia="zh-CN"/>
        </w:rPr>
        <w:t>etc. After</w:t>
      </w:r>
      <w:r w:rsidRPr="00E92886">
        <w:rPr>
          <w:rFonts w:ascii="Times New Roman" w:eastAsia="SimSun" w:hAnsi="Times New Roman" w:cs="Times New Roman"/>
          <w:kern w:val="0"/>
          <w:szCs w:val="24"/>
          <w:lang w:eastAsia="zh-CN"/>
        </w:rPr>
        <w:t xml:space="preserve"> calculating the average value and standard deviation of the 2018 and 2019 amounts of </w:t>
      </w:r>
      <w:r w:rsidR="00390CE7">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11 categories, </w:t>
      </w:r>
      <w:r w:rsidR="007F7B56" w:rsidRPr="00E92886">
        <w:rPr>
          <w:rFonts w:ascii="Times New Roman" w:eastAsia="SimSun" w:hAnsi="Times New Roman" w:cs="Times New Roman"/>
          <w:kern w:val="0"/>
          <w:szCs w:val="24"/>
          <w:lang w:eastAsia="zh-CN"/>
        </w:rPr>
        <w:t xml:space="preserve">an </w:t>
      </w:r>
      <w:r w:rsidRPr="00E92886">
        <w:rPr>
          <w:rFonts w:ascii="Times New Roman" w:eastAsia="SimSun" w:hAnsi="Times New Roman" w:cs="Times New Roman"/>
          <w:kern w:val="0"/>
          <w:szCs w:val="24"/>
          <w:lang w:eastAsia="zh-CN"/>
        </w:rPr>
        <w:t xml:space="preserve">independent sample t-test (shown in Table 1) was carried </w:t>
      </w:r>
      <w:r w:rsidR="007F7B56" w:rsidRPr="00E92886">
        <w:rPr>
          <w:rFonts w:ascii="Times New Roman" w:eastAsia="SimSun" w:hAnsi="Times New Roman" w:cs="Times New Roman"/>
          <w:kern w:val="0"/>
          <w:szCs w:val="24"/>
          <w:lang w:eastAsia="zh-CN"/>
        </w:rPr>
        <w:t>out.</w:t>
      </w:r>
      <w:r w:rsidR="007F7B56" w:rsidRPr="00E92886">
        <w:rPr>
          <w:rFonts w:ascii="Times New Roman" w:hAnsi="Times New Roman" w:cs="Times New Roman"/>
          <w:kern w:val="0"/>
          <w:szCs w:val="24"/>
        </w:rPr>
        <w:t xml:space="preserve"> The</w:t>
      </w:r>
      <w:r w:rsidRPr="00E92886">
        <w:rPr>
          <w:rFonts w:ascii="Times New Roman" w:hAnsi="Times New Roman" w:cs="Times New Roman"/>
          <w:kern w:val="0"/>
          <w:szCs w:val="24"/>
        </w:rPr>
        <w:t xml:space="preserve"> comparative data of Taiwan's export amounts to major countries/regions in 2018 and 2019 are shown in Table 2.</w:t>
      </w:r>
    </w:p>
    <w:p w:rsidR="00A404D5" w:rsidRPr="00E92886" w:rsidRDefault="00A404D5" w:rsidP="00DF265F">
      <w:pPr>
        <w:jc w:val="both"/>
        <w:rPr>
          <w:rFonts w:ascii="Times New Roman" w:hAnsi="Times New Roman" w:cs="Times New Roman"/>
          <w:kern w:val="0"/>
          <w:szCs w:val="24"/>
        </w:rPr>
      </w:pPr>
    </w:p>
    <w:p w:rsidR="00A404D5" w:rsidRPr="00E92886" w:rsidRDefault="00C40ABD"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Table 1 T-test of Main Export Goods of Taiwan in 2018 and 2019 (Unit: US$ million)</w:t>
      </w:r>
    </w:p>
    <w:tbl>
      <w:tblPr>
        <w:tblStyle w:val="a9"/>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69"/>
        <w:gridCol w:w="1277"/>
        <w:gridCol w:w="1133"/>
        <w:gridCol w:w="1251"/>
        <w:gridCol w:w="15"/>
        <w:gridCol w:w="1144"/>
        <w:gridCol w:w="709"/>
        <w:gridCol w:w="709"/>
        <w:gridCol w:w="15"/>
      </w:tblGrid>
      <w:tr w:rsidR="00D77792" w:rsidTr="00D77792">
        <w:trPr>
          <w:jc w:val="center"/>
        </w:trPr>
        <w:tc>
          <w:tcPr>
            <w:tcW w:w="1331"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Commodities</w:t>
            </w:r>
          </w:p>
        </w:tc>
        <w:tc>
          <w:tcPr>
            <w:tcW w:w="749"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2018</w:t>
            </w:r>
          </w:p>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Average</w:t>
            </w:r>
          </w:p>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Value</w:t>
            </w:r>
          </w:p>
        </w:tc>
        <w:tc>
          <w:tcPr>
            <w:tcW w:w="665"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2018 Standard</w:t>
            </w:r>
          </w:p>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Deviation</w:t>
            </w:r>
          </w:p>
        </w:tc>
        <w:tc>
          <w:tcPr>
            <w:tcW w:w="743" w:type="pct"/>
            <w:gridSpan w:val="2"/>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2019 Average</w:t>
            </w:r>
          </w:p>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Value</w:t>
            </w:r>
          </w:p>
        </w:tc>
        <w:tc>
          <w:tcPr>
            <w:tcW w:w="671"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2019 Standard</w:t>
            </w:r>
          </w:p>
          <w:p w:rsidR="00D77792" w:rsidRDefault="00D77792">
            <w:pPr>
              <w:jc w:val="center"/>
              <w:rPr>
                <w:rFonts w:ascii="Times New Roman" w:eastAsia="新細明體" w:hAnsi="Times New Roman" w:cs="Times New Roman"/>
                <w:b/>
                <w:bCs/>
                <w:kern w:val="0"/>
                <w:sz w:val="18"/>
                <w:szCs w:val="18"/>
              </w:rPr>
            </w:pPr>
            <w:r>
              <w:rPr>
                <w:rFonts w:ascii="Times New Roman" w:eastAsia="SimSun" w:hAnsi="Times New Roman" w:cs="Times New Roman"/>
                <w:b/>
                <w:bCs/>
                <w:kern w:val="0"/>
                <w:sz w:val="18"/>
                <w:szCs w:val="18"/>
                <w:lang w:eastAsia="zh-CN"/>
              </w:rPr>
              <w:t>Deviation</w:t>
            </w:r>
          </w:p>
        </w:tc>
        <w:tc>
          <w:tcPr>
            <w:tcW w:w="416"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t</w:t>
            </w:r>
          </w:p>
        </w:tc>
        <w:tc>
          <w:tcPr>
            <w:tcW w:w="425" w:type="pct"/>
            <w:gridSpan w:val="2"/>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p</w:t>
            </w:r>
          </w:p>
        </w:tc>
      </w:tr>
      <w:tr w:rsidR="00D77792" w:rsidTr="00D77792">
        <w:trPr>
          <w:trHeight w:val="51"/>
          <w:jc w:val="center"/>
        </w:trPr>
        <w:tc>
          <w:tcPr>
            <w:tcW w:w="1331" w:type="pct"/>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Electronic components</w:t>
            </w:r>
          </w:p>
        </w:tc>
        <w:tc>
          <w:tcPr>
            <w:tcW w:w="749" w:type="pct"/>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110768.089</w:t>
            </w:r>
          </w:p>
        </w:tc>
        <w:tc>
          <w:tcPr>
            <w:tcW w:w="665" w:type="pct"/>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942.102</w:t>
            </w:r>
          </w:p>
        </w:tc>
        <w:tc>
          <w:tcPr>
            <w:tcW w:w="743" w:type="pct"/>
            <w:gridSpan w:val="2"/>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112535.157</w:t>
            </w:r>
          </w:p>
        </w:tc>
        <w:tc>
          <w:tcPr>
            <w:tcW w:w="671" w:type="pct"/>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1259.302</w:t>
            </w:r>
          </w:p>
        </w:tc>
        <w:tc>
          <w:tcPr>
            <w:tcW w:w="416" w:type="pct"/>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-.319</w:t>
            </w:r>
          </w:p>
        </w:tc>
        <w:tc>
          <w:tcPr>
            <w:tcW w:w="425" w:type="pct"/>
            <w:gridSpan w:val="2"/>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.753</w:t>
            </w:r>
          </w:p>
        </w:tc>
      </w:tr>
      <w:tr w:rsidR="00D77792" w:rsidTr="00D77792">
        <w:trPr>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Information and communication and audio-visual products</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35323.385</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300.172</w:t>
            </w:r>
          </w:p>
        </w:tc>
        <w:tc>
          <w:tcPr>
            <w:tcW w:w="743"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42677.572</w:t>
            </w:r>
          </w:p>
        </w:tc>
        <w:tc>
          <w:tcPr>
            <w:tcW w:w="67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406.306</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-4.198</w:t>
            </w:r>
          </w:p>
        </w:tc>
        <w:tc>
          <w:tcPr>
            <w:tcW w:w="425"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.000*</w:t>
            </w:r>
          </w:p>
        </w:tc>
      </w:tr>
      <w:tr w:rsidR="00D77792" w:rsidTr="00D77792">
        <w:trPr>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Basic metals and their products</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31587.931</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238.942</w:t>
            </w:r>
          </w:p>
        </w:tc>
        <w:tc>
          <w:tcPr>
            <w:tcW w:w="743"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27915.016</w:t>
            </w:r>
          </w:p>
        </w:tc>
        <w:tc>
          <w:tcPr>
            <w:tcW w:w="67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211.315</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3.381</w:t>
            </w:r>
          </w:p>
        </w:tc>
        <w:tc>
          <w:tcPr>
            <w:tcW w:w="425"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.003*</w:t>
            </w:r>
          </w:p>
        </w:tc>
      </w:tr>
      <w:tr w:rsidR="00D77792" w:rsidTr="00D77792">
        <w:trPr>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Machinery</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25569.142</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199.905</w:t>
            </w:r>
          </w:p>
        </w:tc>
        <w:tc>
          <w:tcPr>
            <w:tcW w:w="743"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23482.626</w:t>
            </w:r>
          </w:p>
        </w:tc>
        <w:tc>
          <w:tcPr>
            <w:tcW w:w="67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186.191</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4.140</w:t>
            </w:r>
          </w:p>
        </w:tc>
        <w:tc>
          <w:tcPr>
            <w:tcW w:w="425"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.000*</w:t>
            </w:r>
          </w:p>
        </w:tc>
      </w:tr>
      <w:tr w:rsidR="00D77792" w:rsidTr="00D77792">
        <w:trPr>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Plastics, rubber and their products</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25276.476</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158.509</w:t>
            </w:r>
          </w:p>
        </w:tc>
        <w:tc>
          <w:tcPr>
            <w:tcW w:w="743"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22583.154</w:t>
            </w:r>
          </w:p>
        </w:tc>
        <w:tc>
          <w:tcPr>
            <w:tcW w:w="67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138.061</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3.712</w:t>
            </w:r>
          </w:p>
        </w:tc>
        <w:tc>
          <w:tcPr>
            <w:tcW w:w="425"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.001*</w:t>
            </w:r>
          </w:p>
        </w:tc>
      </w:tr>
      <w:tr w:rsidR="00D77792" w:rsidTr="00D77792">
        <w:trPr>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Chemicals</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22150.866</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130.606</w:t>
            </w:r>
          </w:p>
        </w:tc>
        <w:tc>
          <w:tcPr>
            <w:tcW w:w="743"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18677.054</w:t>
            </w:r>
          </w:p>
        </w:tc>
        <w:tc>
          <w:tcPr>
            <w:tcW w:w="67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124.011</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5.584</w:t>
            </w:r>
          </w:p>
        </w:tc>
        <w:tc>
          <w:tcPr>
            <w:tcW w:w="425"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.000*</w:t>
            </w:r>
          </w:p>
        </w:tc>
      </w:tr>
      <w:tr w:rsidR="00D77792" w:rsidTr="00D77792">
        <w:trPr>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Mineral products</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14530.387</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139.013</w:t>
            </w:r>
          </w:p>
        </w:tc>
        <w:tc>
          <w:tcPr>
            <w:tcW w:w="743"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14050.041</w:t>
            </w:r>
          </w:p>
        </w:tc>
        <w:tc>
          <w:tcPr>
            <w:tcW w:w="67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178.762</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.682</w:t>
            </w:r>
          </w:p>
        </w:tc>
        <w:tc>
          <w:tcPr>
            <w:tcW w:w="425"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.502</w:t>
            </w:r>
          </w:p>
        </w:tc>
      </w:tr>
      <w:tr w:rsidR="00D77792" w:rsidTr="00D77792">
        <w:trPr>
          <w:gridAfter w:val="1"/>
          <w:wAfter w:w="9" w:type="pct"/>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Optical equipment</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11678.441</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64.339</w:t>
            </w:r>
          </w:p>
        </w:tc>
        <w:tc>
          <w:tcPr>
            <w:tcW w:w="734" w:type="pct"/>
            <w:tcBorders>
              <w:top w:val="nil"/>
              <w:left w:val="nil"/>
              <w:bottom w:val="nil"/>
              <w:right w:val="nil"/>
            </w:tcBorders>
            <w:hideMark/>
          </w:tcPr>
          <w:p w:rsidR="00D77792" w:rsidRDefault="00D77792">
            <w:pPr>
              <w:ind w:leftChars="-51" w:left="17" w:hangingChars="77" w:hanging="139"/>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11272.812</w:t>
            </w:r>
          </w:p>
        </w:tc>
        <w:tc>
          <w:tcPr>
            <w:tcW w:w="680"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88.631</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1.073</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.295</w:t>
            </w:r>
          </w:p>
        </w:tc>
      </w:tr>
      <w:tr w:rsidR="00D77792" w:rsidTr="00D77792">
        <w:trPr>
          <w:gridAfter w:val="1"/>
          <w:wAfter w:w="9" w:type="pct"/>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Means of transport</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11246.299</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68.254</w:t>
            </w:r>
          </w:p>
        </w:tc>
        <w:tc>
          <w:tcPr>
            <w:tcW w:w="734" w:type="pct"/>
            <w:tcBorders>
              <w:top w:val="nil"/>
              <w:left w:val="nil"/>
              <w:bottom w:val="nil"/>
              <w:right w:val="nil"/>
            </w:tcBorders>
            <w:hideMark/>
          </w:tcPr>
          <w:p w:rsidR="00D77792" w:rsidRDefault="00D77792">
            <w:pPr>
              <w:ind w:leftChars="-51" w:left="17" w:hangingChars="77" w:hanging="139"/>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11268.943</w:t>
            </w:r>
          </w:p>
        </w:tc>
        <w:tc>
          <w:tcPr>
            <w:tcW w:w="680"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113.663</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.004</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.997</w:t>
            </w:r>
          </w:p>
        </w:tc>
      </w:tr>
      <w:tr w:rsidR="00D77792" w:rsidTr="00D77792">
        <w:trPr>
          <w:gridAfter w:val="1"/>
          <w:wAfter w:w="9" w:type="pct"/>
          <w:jc w:val="center"/>
        </w:trPr>
        <w:tc>
          <w:tcPr>
            <w:tcW w:w="1331"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Motor products</w:t>
            </w:r>
          </w:p>
        </w:tc>
        <w:tc>
          <w:tcPr>
            <w:tcW w:w="749"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10793.625</w:t>
            </w:r>
          </w:p>
        </w:tc>
        <w:tc>
          <w:tcPr>
            <w:tcW w:w="665"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73.832</w:t>
            </w:r>
          </w:p>
        </w:tc>
        <w:tc>
          <w:tcPr>
            <w:tcW w:w="734" w:type="pct"/>
            <w:tcBorders>
              <w:top w:val="nil"/>
              <w:left w:val="nil"/>
              <w:bottom w:val="nil"/>
              <w:right w:val="nil"/>
            </w:tcBorders>
            <w:hideMark/>
          </w:tcPr>
          <w:p w:rsidR="00D77792" w:rsidRDefault="00D77792">
            <w:pPr>
              <w:ind w:leftChars="-51" w:left="17" w:hangingChars="77" w:hanging="139"/>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10736.519</w:t>
            </w:r>
          </w:p>
        </w:tc>
        <w:tc>
          <w:tcPr>
            <w:tcW w:w="680" w:type="pct"/>
            <w:gridSpan w:val="2"/>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73.339</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.552</w:t>
            </w:r>
          </w:p>
        </w:tc>
        <w:tc>
          <w:tcPr>
            <w:tcW w:w="416"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.587</w:t>
            </w:r>
          </w:p>
        </w:tc>
      </w:tr>
      <w:tr w:rsidR="00D77792" w:rsidTr="00D77792">
        <w:trPr>
          <w:gridAfter w:val="1"/>
          <w:wAfter w:w="9" w:type="pct"/>
          <w:jc w:val="center"/>
        </w:trPr>
        <w:tc>
          <w:tcPr>
            <w:tcW w:w="1331" w:type="pct"/>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Textiles</w:t>
            </w:r>
          </w:p>
        </w:tc>
        <w:tc>
          <w:tcPr>
            <w:tcW w:w="749" w:type="pct"/>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10074.969</w:t>
            </w:r>
          </w:p>
        </w:tc>
        <w:tc>
          <w:tcPr>
            <w:tcW w:w="665" w:type="pct"/>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81.971</w:t>
            </w:r>
          </w:p>
        </w:tc>
        <w:tc>
          <w:tcPr>
            <w:tcW w:w="734" w:type="pct"/>
            <w:tcBorders>
              <w:top w:val="nil"/>
              <w:left w:val="nil"/>
              <w:bottom w:val="single" w:sz="4" w:space="0" w:color="auto"/>
              <w:right w:val="nil"/>
            </w:tcBorders>
            <w:hideMark/>
          </w:tcPr>
          <w:p w:rsidR="00D77792" w:rsidRDefault="00D77792">
            <w:pPr>
              <w:ind w:leftChars="-51" w:left="17" w:hangingChars="77" w:hanging="139"/>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9180.969</w:t>
            </w:r>
          </w:p>
        </w:tc>
        <w:tc>
          <w:tcPr>
            <w:tcW w:w="680" w:type="pct"/>
            <w:gridSpan w:val="2"/>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71.273</w:t>
            </w:r>
          </w:p>
        </w:tc>
        <w:tc>
          <w:tcPr>
            <w:tcW w:w="416" w:type="pct"/>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2.381</w:t>
            </w:r>
          </w:p>
        </w:tc>
        <w:tc>
          <w:tcPr>
            <w:tcW w:w="416" w:type="pct"/>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.026*</w:t>
            </w:r>
          </w:p>
        </w:tc>
      </w:tr>
    </w:tbl>
    <w:p w:rsidR="00D62818" w:rsidRPr="00E92886" w:rsidRDefault="00155D7B"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Source: Ministry of Finance, Taiwan, R.O.C</w:t>
      </w:r>
      <w:r w:rsidR="00390CE7">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(2020)</w:t>
      </w:r>
      <w:r w:rsidR="00390CE7">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Note: *p&lt;.05</w:t>
      </w:r>
      <w:r w:rsidR="00390CE7">
        <w:rPr>
          <w:rFonts w:ascii="Times New Roman" w:eastAsia="SimSun" w:hAnsi="Times New Roman" w:cs="Times New Roman"/>
          <w:kern w:val="0"/>
          <w:szCs w:val="24"/>
          <w:lang w:eastAsia="zh-CN"/>
        </w:rPr>
        <w:t>.</w:t>
      </w:r>
    </w:p>
    <w:p w:rsidR="00C138B4" w:rsidRPr="00E92886" w:rsidRDefault="00C138B4" w:rsidP="00DF265F">
      <w:pPr>
        <w:jc w:val="both"/>
        <w:rPr>
          <w:rFonts w:ascii="Times New Roman" w:hAnsi="Times New Roman" w:cs="Times New Roman"/>
          <w:kern w:val="0"/>
          <w:szCs w:val="24"/>
        </w:rPr>
      </w:pPr>
    </w:p>
    <w:p w:rsidR="00BB2C65" w:rsidRPr="00E92886" w:rsidRDefault="00C40ABD" w:rsidP="006E5CC7">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Table 1</w:t>
      </w:r>
      <w:r w:rsidR="00390CE7">
        <w:rPr>
          <w:rFonts w:ascii="Times New Roman" w:eastAsia="SimSun" w:hAnsi="Times New Roman" w:cs="Times New Roman"/>
          <w:kern w:val="0"/>
          <w:szCs w:val="24"/>
          <w:lang w:eastAsia="zh-CN"/>
        </w:rPr>
        <w:t xml:space="preserve"> shows</w:t>
      </w:r>
      <w:r w:rsidRPr="00E92886">
        <w:rPr>
          <w:rFonts w:ascii="Times New Roman" w:eastAsia="SimSun" w:hAnsi="Times New Roman" w:cs="Times New Roman"/>
          <w:kern w:val="0"/>
          <w:szCs w:val="24"/>
          <w:lang w:eastAsia="zh-CN"/>
        </w:rPr>
        <w:t xml:space="preserve"> that Taiwan's ranking of </w:t>
      </w:r>
      <w:r w:rsidR="00390CE7">
        <w:rPr>
          <w:rFonts w:ascii="Times New Roman" w:eastAsia="SimSun" w:hAnsi="Times New Roman" w:cs="Times New Roman"/>
          <w:kern w:val="0"/>
          <w:szCs w:val="24"/>
          <w:lang w:eastAsia="zh-CN"/>
        </w:rPr>
        <w:t xml:space="preserve">its </w:t>
      </w:r>
      <w:r w:rsidRPr="00E92886">
        <w:rPr>
          <w:rFonts w:ascii="Times New Roman" w:eastAsia="SimSun" w:hAnsi="Times New Roman" w:cs="Times New Roman"/>
          <w:kern w:val="0"/>
          <w:szCs w:val="24"/>
          <w:lang w:eastAsia="zh-CN"/>
        </w:rPr>
        <w:t>major exports in 2019 is the same as</w:t>
      </w:r>
      <w:r w:rsidR="007F7B56" w:rsidRPr="00E92886">
        <w:rPr>
          <w:rFonts w:ascii="Times New Roman" w:eastAsia="SimSun" w:hAnsi="Times New Roman" w:cs="Times New Roman"/>
          <w:kern w:val="0"/>
          <w:szCs w:val="24"/>
          <w:lang w:eastAsia="zh-CN"/>
        </w:rPr>
        <w:t xml:space="preserve"> in</w:t>
      </w:r>
      <w:r w:rsidRPr="00E92886">
        <w:rPr>
          <w:rFonts w:ascii="Times New Roman" w:eastAsia="SimSun" w:hAnsi="Times New Roman" w:cs="Times New Roman"/>
          <w:kern w:val="0"/>
          <w:szCs w:val="24"/>
          <w:lang w:eastAsia="zh-CN"/>
        </w:rPr>
        <w:t>2018. The top</w:t>
      </w:r>
      <w:r w:rsidR="00390CE7">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5 export amounts are electronic components; information and communication and audio-visual products; basic metals and their products; machinery; </w:t>
      </w:r>
      <w:r w:rsidR="00390CE7">
        <w:rPr>
          <w:rFonts w:ascii="Times New Roman" w:eastAsia="SimSun" w:hAnsi="Times New Roman" w:cs="Times New Roman"/>
          <w:kern w:val="0"/>
          <w:szCs w:val="24"/>
          <w:lang w:eastAsia="zh-CN"/>
        </w:rPr>
        <w:t xml:space="preserve">and </w:t>
      </w:r>
      <w:r w:rsidRPr="00E92886">
        <w:rPr>
          <w:rFonts w:ascii="Times New Roman" w:eastAsia="SimSun" w:hAnsi="Times New Roman" w:cs="Times New Roman"/>
          <w:kern w:val="0"/>
          <w:szCs w:val="24"/>
          <w:lang w:eastAsia="zh-CN"/>
        </w:rPr>
        <w:t xml:space="preserve">plastics, rubber and their </w:t>
      </w:r>
      <w:r w:rsidR="007F7B56" w:rsidRPr="00E92886">
        <w:rPr>
          <w:rFonts w:ascii="Times New Roman" w:eastAsia="SimSun" w:hAnsi="Times New Roman" w:cs="Times New Roman"/>
          <w:kern w:val="0"/>
          <w:szCs w:val="24"/>
          <w:lang w:eastAsia="zh-CN"/>
        </w:rPr>
        <w:t xml:space="preserve">products. </w:t>
      </w:r>
      <w:r w:rsidR="00390CE7">
        <w:rPr>
          <w:rFonts w:ascii="Times New Roman" w:eastAsia="SimSun" w:hAnsi="Times New Roman" w:cs="Times New Roman"/>
          <w:kern w:val="0"/>
          <w:szCs w:val="24"/>
          <w:lang w:eastAsia="zh-CN"/>
        </w:rPr>
        <w:t xml:space="preserve">From a </w:t>
      </w:r>
      <w:r w:rsidRPr="00E92886">
        <w:rPr>
          <w:rFonts w:ascii="Times New Roman" w:eastAsia="SimSun" w:hAnsi="Times New Roman" w:cs="Times New Roman"/>
          <w:kern w:val="0"/>
          <w:szCs w:val="24"/>
          <w:lang w:eastAsia="zh-CN"/>
        </w:rPr>
        <w:t>comparison of the export amount</w:t>
      </w:r>
      <w:r w:rsidR="00390CE7">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of Taiwan's major export goods in 2018 and 2019, the following 6 categories are significantly different</w:t>
      </w:r>
      <w:r w:rsidR="00390CE7">
        <w:rPr>
          <w:rFonts w:ascii="Times New Roman" w:eastAsia="SimSun" w:hAnsi="Times New Roman" w:cs="Times New Roman"/>
          <w:kern w:val="0"/>
          <w:szCs w:val="24"/>
          <w:lang w:eastAsia="zh-CN"/>
        </w:rPr>
        <w:t xml:space="preserve"> between the two years</w:t>
      </w:r>
      <w:r w:rsidRPr="00E92886">
        <w:rPr>
          <w:rFonts w:ascii="Times New Roman" w:eastAsia="SimSun" w:hAnsi="Times New Roman" w:cs="Times New Roman"/>
          <w:kern w:val="0"/>
          <w:szCs w:val="24"/>
          <w:lang w:eastAsia="zh-CN"/>
        </w:rPr>
        <w:t xml:space="preserve">: information and communication and </w:t>
      </w:r>
      <w:r w:rsidR="001E4121" w:rsidRPr="00E92886">
        <w:rPr>
          <w:rFonts w:ascii="Times New Roman" w:eastAsia="SimSun" w:hAnsi="Times New Roman" w:cs="Times New Roman"/>
          <w:kern w:val="0"/>
          <w:szCs w:val="24"/>
          <w:lang w:eastAsia="zh-CN"/>
        </w:rPr>
        <w:t>audio-visual products; basic metals and their products; machinery; plastics, rubber</w:t>
      </w:r>
    </w:p>
    <w:p w:rsidR="001E4121" w:rsidRDefault="001E4121" w:rsidP="00D133D3">
      <w:pPr>
        <w:jc w:val="center"/>
        <w:rPr>
          <w:rFonts w:ascii="Times New Roman" w:hAnsi="Times New Roman" w:cs="Times New Roman" w:hint="eastAsia"/>
          <w:kern w:val="0"/>
          <w:szCs w:val="24"/>
        </w:rPr>
      </w:pPr>
    </w:p>
    <w:p w:rsidR="00F267C9" w:rsidRPr="00E92886" w:rsidRDefault="00C40ABD" w:rsidP="00D133D3">
      <w:pPr>
        <w:jc w:val="center"/>
        <w:rPr>
          <w:rFonts w:ascii="Times New Roman" w:hAnsi="Times New Roman" w:cs="Times New Roman"/>
          <w:kern w:val="0"/>
          <w:szCs w:val="24"/>
        </w:rPr>
      </w:pPr>
      <w:r w:rsidRPr="00E92886">
        <w:rPr>
          <w:rFonts w:ascii="Times New Roman" w:eastAsia="SimSun" w:hAnsi="Times New Roman" w:cs="Times New Roman"/>
          <w:kern w:val="0"/>
          <w:szCs w:val="24"/>
          <w:lang w:eastAsia="zh-CN"/>
        </w:rPr>
        <w:lastRenderedPageBreak/>
        <w:t>Table 2 Export Amount</w:t>
      </w:r>
      <w:r w:rsidR="00E32021">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to Major Countries/Reg</w:t>
      </w:r>
      <w:r w:rsidR="00D133D3">
        <w:rPr>
          <w:rFonts w:ascii="Times New Roman" w:eastAsia="SimSun" w:hAnsi="Times New Roman" w:cs="Times New Roman"/>
          <w:kern w:val="0"/>
          <w:szCs w:val="24"/>
          <w:lang w:eastAsia="zh-CN"/>
        </w:rPr>
        <w:t>ions in 2018 and 2019 (Unit: US</w:t>
      </w:r>
      <w:r w:rsidRPr="00E92886">
        <w:rPr>
          <w:rFonts w:ascii="Times New Roman" w:eastAsia="SimSun" w:hAnsi="Times New Roman" w:cs="Times New Roman"/>
          <w:kern w:val="0"/>
          <w:szCs w:val="24"/>
          <w:lang w:eastAsia="zh-CN"/>
        </w:rPr>
        <w:t>$million)</w:t>
      </w:r>
    </w:p>
    <w:tbl>
      <w:tblPr>
        <w:tblStyle w:val="a9"/>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36"/>
        <w:gridCol w:w="2296"/>
        <w:gridCol w:w="1723"/>
        <w:gridCol w:w="2267"/>
      </w:tblGrid>
      <w:tr w:rsidR="00D77792" w:rsidTr="00D77792">
        <w:trPr>
          <w:jc w:val="center"/>
        </w:trPr>
        <w:tc>
          <w:tcPr>
            <w:tcW w:w="1312"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Country/region</w:t>
            </w:r>
          </w:p>
        </w:tc>
        <w:tc>
          <w:tcPr>
            <w:tcW w:w="1347"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Export amount in 2018</w:t>
            </w:r>
          </w:p>
        </w:tc>
        <w:tc>
          <w:tcPr>
            <w:tcW w:w="1011" w:type="pct"/>
            <w:tcBorders>
              <w:top w:val="single" w:sz="4" w:space="0" w:color="auto"/>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Export amount in 201</w:t>
            </w:r>
            <w:r>
              <w:rPr>
                <w:rFonts w:asciiTheme="minorEastAsia" w:hAnsiTheme="minorEastAsia" w:cs="Times New Roman" w:hint="eastAsia"/>
                <w:b/>
                <w:bCs/>
                <w:kern w:val="0"/>
                <w:sz w:val="18"/>
                <w:szCs w:val="18"/>
              </w:rPr>
              <w:t>9</w:t>
            </w:r>
          </w:p>
        </w:tc>
        <w:tc>
          <w:tcPr>
            <w:tcW w:w="1330" w:type="pct"/>
            <w:tcBorders>
              <w:top w:val="single" w:sz="4" w:space="0" w:color="auto"/>
              <w:left w:val="nil"/>
              <w:bottom w:val="single" w:sz="4" w:space="0" w:color="auto"/>
              <w:right w:val="nil"/>
            </w:tcBorders>
            <w:hideMark/>
          </w:tcPr>
          <w:p w:rsidR="00D77792" w:rsidRDefault="00D77792">
            <w:pPr>
              <w:jc w:val="center"/>
              <w:rPr>
                <w:rFonts w:ascii="Times New Roman" w:eastAsia="新細明體" w:hAnsi="Times New Roman" w:cs="Times New Roman"/>
                <w:b/>
                <w:bCs/>
                <w:kern w:val="0"/>
                <w:sz w:val="18"/>
                <w:szCs w:val="18"/>
              </w:rPr>
            </w:pPr>
            <w:r>
              <w:rPr>
                <w:rFonts w:ascii="Times New Roman" w:eastAsia="SimSun" w:hAnsi="Times New Roman" w:cs="Times New Roman"/>
                <w:b/>
                <w:bCs/>
                <w:kern w:val="0"/>
                <w:sz w:val="18"/>
                <w:szCs w:val="18"/>
                <w:lang w:eastAsia="zh-CN"/>
              </w:rPr>
              <w:t>Compared with the same period last year (%)</w:t>
            </w:r>
          </w:p>
        </w:tc>
      </w:tr>
      <w:tr w:rsidR="00D77792" w:rsidTr="00D77792">
        <w:trPr>
          <w:jc w:val="center"/>
        </w:trPr>
        <w:tc>
          <w:tcPr>
            <w:tcW w:w="1312" w:type="pct"/>
            <w:tcBorders>
              <w:top w:val="single" w:sz="4" w:space="0" w:color="auto"/>
              <w:left w:val="nil"/>
              <w:bottom w:val="nil"/>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China and Hong Kong</w:t>
            </w:r>
          </w:p>
        </w:tc>
        <w:tc>
          <w:tcPr>
            <w:tcW w:w="1347" w:type="pct"/>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137898.804</w:t>
            </w:r>
          </w:p>
        </w:tc>
        <w:tc>
          <w:tcPr>
            <w:tcW w:w="1011" w:type="pct"/>
            <w:tcBorders>
              <w:top w:val="single" w:sz="4" w:space="0" w:color="auto"/>
              <w:left w:val="nil"/>
              <w:bottom w:val="nil"/>
              <w:right w:val="nil"/>
            </w:tcBorders>
            <w:hideMark/>
          </w:tcPr>
          <w:p w:rsidR="00D77792" w:rsidRDefault="00D77792">
            <w:pPr>
              <w:jc w:val="center"/>
              <w:rPr>
                <w:rFonts w:ascii="Times New Roman" w:eastAsia="新細明體" w:hAnsi="Times New Roman" w:cs="Times New Roman"/>
                <w:kern w:val="0"/>
                <w:sz w:val="18"/>
                <w:szCs w:val="18"/>
              </w:rPr>
            </w:pPr>
            <w:r>
              <w:rPr>
                <w:rFonts w:ascii="Times New Roman" w:eastAsia="SimSun" w:hAnsi="Times New Roman" w:cs="Times New Roman"/>
                <w:kern w:val="0"/>
                <w:sz w:val="18"/>
                <w:szCs w:val="18"/>
                <w:lang w:eastAsia="zh-CN"/>
              </w:rPr>
              <w:t>132228.029</w:t>
            </w:r>
          </w:p>
        </w:tc>
        <w:tc>
          <w:tcPr>
            <w:tcW w:w="1330" w:type="pct"/>
            <w:tcBorders>
              <w:top w:val="single" w:sz="4" w:space="0" w:color="auto"/>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-4.1</w:t>
            </w:r>
          </w:p>
        </w:tc>
      </w:tr>
      <w:tr w:rsidR="00D77792" w:rsidTr="00D77792">
        <w:trPr>
          <w:jc w:val="center"/>
        </w:trPr>
        <w:tc>
          <w:tcPr>
            <w:tcW w:w="1312" w:type="pct"/>
            <w:tcBorders>
              <w:top w:val="nil"/>
              <w:left w:val="nil"/>
              <w:bottom w:val="nil"/>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United States</w:t>
            </w:r>
          </w:p>
        </w:tc>
        <w:tc>
          <w:tcPr>
            <w:tcW w:w="1347"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39490.38</w:t>
            </w:r>
          </w:p>
        </w:tc>
        <w:tc>
          <w:tcPr>
            <w:tcW w:w="1011" w:type="pct"/>
            <w:tcBorders>
              <w:top w:val="nil"/>
              <w:left w:val="nil"/>
              <w:bottom w:val="nil"/>
              <w:right w:val="nil"/>
            </w:tcBorders>
            <w:hideMark/>
          </w:tcPr>
          <w:p w:rsidR="00D77792" w:rsidRDefault="00D77792">
            <w:pPr>
              <w:jc w:val="center"/>
              <w:rPr>
                <w:rFonts w:ascii="Times New Roman" w:eastAsia="新細明體" w:hAnsi="Times New Roman" w:cs="Times New Roman"/>
                <w:kern w:val="0"/>
                <w:sz w:val="18"/>
                <w:szCs w:val="18"/>
              </w:rPr>
            </w:pPr>
            <w:r>
              <w:rPr>
                <w:rFonts w:ascii="Times New Roman" w:eastAsia="SimSun" w:hAnsi="Times New Roman" w:cs="Times New Roman"/>
                <w:kern w:val="0"/>
                <w:sz w:val="18"/>
                <w:szCs w:val="18"/>
                <w:lang w:eastAsia="zh-CN"/>
              </w:rPr>
              <w:t>46269.505</w:t>
            </w:r>
          </w:p>
        </w:tc>
        <w:tc>
          <w:tcPr>
            <w:tcW w:w="1330"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17.2</w:t>
            </w:r>
          </w:p>
        </w:tc>
      </w:tr>
      <w:tr w:rsidR="00D77792" w:rsidTr="00D77792">
        <w:trPr>
          <w:jc w:val="center"/>
        </w:trPr>
        <w:tc>
          <w:tcPr>
            <w:tcW w:w="1312" w:type="pct"/>
            <w:tcBorders>
              <w:top w:val="nil"/>
              <w:left w:val="nil"/>
              <w:bottom w:val="nil"/>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Japan</w:t>
            </w:r>
          </w:p>
        </w:tc>
        <w:tc>
          <w:tcPr>
            <w:tcW w:w="1347"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22800.957</w:t>
            </w:r>
          </w:p>
        </w:tc>
        <w:tc>
          <w:tcPr>
            <w:tcW w:w="1011" w:type="pct"/>
            <w:tcBorders>
              <w:top w:val="nil"/>
              <w:left w:val="nil"/>
              <w:bottom w:val="nil"/>
              <w:right w:val="nil"/>
            </w:tcBorders>
            <w:hideMark/>
          </w:tcPr>
          <w:p w:rsidR="00D77792" w:rsidRDefault="00D77792">
            <w:pPr>
              <w:jc w:val="center"/>
              <w:rPr>
                <w:rFonts w:ascii="Times New Roman" w:eastAsia="新細明體" w:hAnsi="Times New Roman" w:cs="Times New Roman"/>
                <w:kern w:val="0"/>
                <w:sz w:val="18"/>
                <w:szCs w:val="18"/>
              </w:rPr>
            </w:pPr>
            <w:r>
              <w:rPr>
                <w:rFonts w:ascii="Times New Roman" w:eastAsia="SimSun" w:hAnsi="Times New Roman" w:cs="Times New Roman"/>
                <w:kern w:val="0"/>
                <w:sz w:val="18"/>
                <w:szCs w:val="18"/>
                <w:lang w:eastAsia="zh-CN"/>
              </w:rPr>
              <w:t>23286.516</w:t>
            </w:r>
          </w:p>
        </w:tc>
        <w:tc>
          <w:tcPr>
            <w:tcW w:w="1330"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2.1</w:t>
            </w:r>
          </w:p>
        </w:tc>
      </w:tr>
      <w:tr w:rsidR="00D77792" w:rsidTr="00D77792">
        <w:trPr>
          <w:jc w:val="center"/>
        </w:trPr>
        <w:tc>
          <w:tcPr>
            <w:tcW w:w="1312" w:type="pct"/>
            <w:tcBorders>
              <w:top w:val="nil"/>
              <w:left w:val="nil"/>
              <w:bottom w:val="nil"/>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Europe</w:t>
            </w:r>
          </w:p>
        </w:tc>
        <w:tc>
          <w:tcPr>
            <w:tcW w:w="1347"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31277.632</w:t>
            </w:r>
          </w:p>
        </w:tc>
        <w:tc>
          <w:tcPr>
            <w:tcW w:w="1011" w:type="pct"/>
            <w:tcBorders>
              <w:top w:val="nil"/>
              <w:left w:val="nil"/>
              <w:bottom w:val="nil"/>
              <w:right w:val="nil"/>
            </w:tcBorders>
            <w:hideMark/>
          </w:tcPr>
          <w:p w:rsidR="00D77792" w:rsidRDefault="00D77792">
            <w:pPr>
              <w:jc w:val="center"/>
              <w:rPr>
                <w:rFonts w:ascii="Times New Roman" w:eastAsia="新細明體" w:hAnsi="Times New Roman" w:cs="Times New Roman"/>
                <w:kern w:val="0"/>
                <w:sz w:val="18"/>
                <w:szCs w:val="18"/>
              </w:rPr>
            </w:pPr>
            <w:r>
              <w:rPr>
                <w:rFonts w:ascii="Times New Roman" w:eastAsia="SimSun" w:hAnsi="Times New Roman" w:cs="Times New Roman"/>
                <w:kern w:val="0"/>
                <w:sz w:val="18"/>
                <w:szCs w:val="18"/>
                <w:lang w:eastAsia="zh-CN"/>
              </w:rPr>
              <w:t>29775.996</w:t>
            </w:r>
          </w:p>
        </w:tc>
        <w:tc>
          <w:tcPr>
            <w:tcW w:w="1330" w:type="pct"/>
            <w:tcBorders>
              <w:top w:val="nil"/>
              <w:left w:val="nil"/>
              <w:bottom w:val="nil"/>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-4.8</w:t>
            </w:r>
          </w:p>
        </w:tc>
      </w:tr>
      <w:tr w:rsidR="00D77792" w:rsidTr="00D77792">
        <w:trPr>
          <w:jc w:val="center"/>
        </w:trPr>
        <w:tc>
          <w:tcPr>
            <w:tcW w:w="1312" w:type="pct"/>
            <w:tcBorders>
              <w:top w:val="nil"/>
              <w:left w:val="nil"/>
              <w:bottom w:val="single" w:sz="4" w:space="0" w:color="auto"/>
              <w:right w:val="nil"/>
            </w:tcBorders>
            <w:hideMark/>
          </w:tcPr>
          <w:p w:rsidR="00D77792" w:rsidRDefault="00D77792">
            <w:pPr>
              <w:jc w:val="center"/>
              <w:rPr>
                <w:rFonts w:ascii="Times New Roman" w:hAnsi="Times New Roman" w:cs="Times New Roman"/>
                <w:b/>
                <w:bCs/>
                <w:kern w:val="0"/>
                <w:sz w:val="18"/>
                <w:szCs w:val="18"/>
              </w:rPr>
            </w:pPr>
            <w:r>
              <w:rPr>
                <w:rFonts w:ascii="Times New Roman" w:eastAsia="SimSun" w:hAnsi="Times New Roman" w:cs="Times New Roman"/>
                <w:b/>
                <w:bCs/>
                <w:kern w:val="0"/>
                <w:sz w:val="18"/>
                <w:szCs w:val="18"/>
                <w:lang w:eastAsia="zh-CN"/>
              </w:rPr>
              <w:t>Association of Southeast Asian Nations</w:t>
            </w:r>
          </w:p>
        </w:tc>
        <w:tc>
          <w:tcPr>
            <w:tcW w:w="1347" w:type="pct"/>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58125.725</w:t>
            </w:r>
          </w:p>
        </w:tc>
        <w:tc>
          <w:tcPr>
            <w:tcW w:w="1011" w:type="pct"/>
            <w:tcBorders>
              <w:top w:val="nil"/>
              <w:left w:val="nil"/>
              <w:bottom w:val="single" w:sz="4" w:space="0" w:color="auto"/>
              <w:right w:val="nil"/>
            </w:tcBorders>
            <w:hideMark/>
          </w:tcPr>
          <w:p w:rsidR="00D77792" w:rsidRDefault="00D77792">
            <w:pPr>
              <w:jc w:val="center"/>
              <w:rPr>
                <w:rFonts w:ascii="Times New Roman" w:eastAsia="新細明體" w:hAnsi="Times New Roman" w:cs="Times New Roman"/>
                <w:kern w:val="0"/>
                <w:sz w:val="18"/>
                <w:szCs w:val="18"/>
              </w:rPr>
            </w:pPr>
            <w:r>
              <w:rPr>
                <w:rFonts w:ascii="Times New Roman" w:eastAsia="SimSun" w:hAnsi="Times New Roman" w:cs="Times New Roman"/>
                <w:kern w:val="0"/>
                <w:sz w:val="18"/>
                <w:szCs w:val="18"/>
                <w:lang w:eastAsia="zh-CN"/>
              </w:rPr>
              <w:t>53920.298</w:t>
            </w:r>
          </w:p>
        </w:tc>
        <w:tc>
          <w:tcPr>
            <w:tcW w:w="1330" w:type="pct"/>
            <w:tcBorders>
              <w:top w:val="nil"/>
              <w:left w:val="nil"/>
              <w:bottom w:val="single" w:sz="4" w:space="0" w:color="auto"/>
              <w:right w:val="nil"/>
            </w:tcBorders>
            <w:hideMark/>
          </w:tcPr>
          <w:p w:rsidR="00D77792" w:rsidRDefault="00D77792">
            <w:pPr>
              <w:jc w:val="center"/>
              <w:rPr>
                <w:rFonts w:ascii="Times New Roman" w:hAnsi="Times New Roman" w:cs="Times New Roman"/>
                <w:kern w:val="0"/>
                <w:sz w:val="18"/>
                <w:szCs w:val="18"/>
              </w:rPr>
            </w:pPr>
            <w:r>
              <w:rPr>
                <w:rFonts w:ascii="Times New Roman" w:eastAsia="SimSun" w:hAnsi="Times New Roman" w:cs="Times New Roman"/>
                <w:kern w:val="0"/>
                <w:sz w:val="18"/>
                <w:szCs w:val="18"/>
                <w:lang w:eastAsia="zh-CN"/>
              </w:rPr>
              <w:t>-7.2</w:t>
            </w:r>
          </w:p>
        </w:tc>
      </w:tr>
    </w:tbl>
    <w:p w:rsidR="007D0331" w:rsidRPr="00E92886" w:rsidRDefault="00155D7B" w:rsidP="007D0331">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Source: Ministry of Finance, Taiwan, R.O.C</w:t>
      </w:r>
      <w:r w:rsidR="00E32021">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(2020)</w:t>
      </w:r>
      <w:r w:rsidR="00E32021">
        <w:rPr>
          <w:rFonts w:ascii="Times New Roman" w:eastAsia="SimSun" w:hAnsi="Times New Roman" w:cs="Times New Roman"/>
          <w:kern w:val="0"/>
          <w:szCs w:val="24"/>
          <w:lang w:eastAsia="zh-CN"/>
        </w:rPr>
        <w:t>.</w:t>
      </w:r>
    </w:p>
    <w:p w:rsidR="003D0740" w:rsidRPr="00AF6327" w:rsidRDefault="003D0740" w:rsidP="00DF265F">
      <w:pPr>
        <w:jc w:val="both"/>
        <w:rPr>
          <w:rFonts w:ascii="Times New Roman" w:hAnsi="Times New Roman" w:cs="Times New Roman"/>
          <w:kern w:val="0"/>
          <w:szCs w:val="24"/>
        </w:rPr>
      </w:pPr>
    </w:p>
    <w:p w:rsidR="006E5CC7" w:rsidRDefault="006E5CC7" w:rsidP="006E5CC7">
      <w:pPr>
        <w:jc w:val="both"/>
        <w:rPr>
          <w:rFonts w:ascii="Times New Roman" w:eastAsia="SimSun" w:hAnsi="Times New Roman" w:cs="Times New Roman"/>
          <w:kern w:val="0"/>
          <w:szCs w:val="24"/>
          <w:lang w:eastAsia="zh-CN"/>
        </w:rPr>
      </w:pPr>
      <w:r w:rsidRPr="00E92886">
        <w:rPr>
          <w:rFonts w:ascii="Times New Roman" w:eastAsia="SimSun" w:hAnsi="Times New Roman" w:cs="Times New Roman"/>
          <w:kern w:val="0"/>
          <w:szCs w:val="24"/>
          <w:lang w:eastAsia="zh-CN"/>
        </w:rPr>
        <w:t xml:space="preserve">and their products; chemicals; and textiles. Among them, the export amounts of 5 categories significantly </w:t>
      </w:r>
      <w:r>
        <w:rPr>
          <w:rFonts w:ascii="Times New Roman" w:eastAsia="SimSun" w:hAnsi="Times New Roman" w:cs="Times New Roman"/>
          <w:kern w:val="0"/>
          <w:szCs w:val="24"/>
          <w:lang w:eastAsia="zh-CN"/>
        </w:rPr>
        <w:t>fell,</w:t>
      </w:r>
      <w:r>
        <w:rPr>
          <w:rFonts w:ascii="Times New Roman" w:hAnsi="Times New Roman" w:cs="Times New Roman" w:hint="eastAsia"/>
          <w:kern w:val="0"/>
          <w:szCs w:val="24"/>
        </w:rPr>
        <w:t xml:space="preserve"> </w:t>
      </w:r>
      <w:r w:rsidRPr="00E92886">
        <w:rPr>
          <w:rFonts w:ascii="Times New Roman" w:eastAsia="SimSun" w:hAnsi="Times New Roman" w:cs="Times New Roman"/>
          <w:kern w:val="0"/>
          <w:szCs w:val="24"/>
          <w:lang w:eastAsia="zh-CN"/>
        </w:rPr>
        <w:t xml:space="preserve">except </w:t>
      </w:r>
      <w:r>
        <w:rPr>
          <w:rFonts w:ascii="Times New Roman" w:eastAsia="SimSun" w:hAnsi="Times New Roman" w:cs="Times New Roman"/>
          <w:kern w:val="0"/>
          <w:szCs w:val="24"/>
          <w:lang w:eastAsia="zh-CN"/>
        </w:rPr>
        <w:t xml:space="preserve">for </w:t>
      </w:r>
      <w:r w:rsidRPr="00E92886">
        <w:rPr>
          <w:rFonts w:ascii="Times New Roman" w:eastAsia="SimSun" w:hAnsi="Times New Roman" w:cs="Times New Roman"/>
          <w:kern w:val="0"/>
          <w:szCs w:val="24"/>
          <w:lang w:eastAsia="zh-CN"/>
        </w:rPr>
        <w:t xml:space="preserve">information and communication and audio-visual products (+20.82%) that saw a significant </w:t>
      </w:r>
      <w:r>
        <w:rPr>
          <w:rFonts w:ascii="Times New Roman" w:eastAsia="SimSun" w:hAnsi="Times New Roman" w:cs="Times New Roman"/>
          <w:kern w:val="0"/>
          <w:szCs w:val="24"/>
          <w:lang w:eastAsia="zh-CN"/>
        </w:rPr>
        <w:t>rise</w:t>
      </w:r>
      <w:r>
        <w:rPr>
          <w:rFonts w:ascii="Times New Roman" w:hAnsi="Times New Roman" w:cs="Times New Roman" w:hint="eastAsia"/>
          <w:kern w:val="0"/>
          <w:szCs w:val="24"/>
        </w:rPr>
        <w:t xml:space="preserve"> </w:t>
      </w:r>
      <w:r w:rsidRPr="00E92886">
        <w:rPr>
          <w:rFonts w:ascii="Times New Roman" w:eastAsia="SimSun" w:hAnsi="Times New Roman" w:cs="Times New Roman"/>
          <w:kern w:val="0"/>
          <w:szCs w:val="24"/>
          <w:lang w:eastAsia="zh-CN"/>
        </w:rPr>
        <w:t>in 2019.Among them, the largest decline</w:t>
      </w:r>
      <w:r>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in 2019 </w:t>
      </w:r>
      <w:r>
        <w:rPr>
          <w:rFonts w:ascii="Times New Roman" w:eastAsia="SimSun" w:hAnsi="Times New Roman" w:cs="Times New Roman"/>
          <w:kern w:val="0"/>
          <w:szCs w:val="24"/>
          <w:lang w:eastAsia="zh-CN"/>
        </w:rPr>
        <w:t>run</w:t>
      </w:r>
      <w:r w:rsidRPr="00E92886">
        <w:rPr>
          <w:rFonts w:ascii="Times New Roman" w:eastAsia="SimSun" w:hAnsi="Times New Roman" w:cs="Times New Roman"/>
          <w:kern w:val="0"/>
          <w:szCs w:val="24"/>
          <w:lang w:eastAsia="zh-CN"/>
        </w:rPr>
        <w:t xml:space="preserve"> as follows:</w:t>
      </w:r>
      <w:r>
        <w:rPr>
          <w:rFonts w:ascii="Times New Roman" w:hAnsi="Times New Roman" w:cs="Times New Roman" w:hint="eastAsia"/>
          <w:kern w:val="0"/>
          <w:szCs w:val="24"/>
        </w:rPr>
        <w:t xml:space="preserve"> </w:t>
      </w:r>
      <w:r w:rsidRPr="00E92886">
        <w:rPr>
          <w:rFonts w:ascii="Times New Roman" w:eastAsia="SimSun" w:hAnsi="Times New Roman" w:cs="Times New Roman"/>
          <w:kern w:val="0"/>
          <w:szCs w:val="24"/>
          <w:lang w:eastAsia="zh-CN"/>
        </w:rPr>
        <w:t>Chemicals (-15.68%); basic metals and their products (-11.63%); plastics, rubber and its products (-10.66%); textiles (-8.87%); machinery (-8.16%).</w:t>
      </w:r>
    </w:p>
    <w:p w:rsidR="006E5CC7" w:rsidRPr="00E92886" w:rsidRDefault="006E5CC7" w:rsidP="006E5CC7">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As for </w:t>
      </w:r>
      <w:r>
        <w:rPr>
          <w:rFonts w:ascii="Times New Roman" w:eastAsia="SimSun" w:hAnsi="Times New Roman" w:cs="Times New Roman"/>
          <w:kern w:val="0"/>
          <w:szCs w:val="24"/>
          <w:lang w:eastAsia="zh-CN"/>
        </w:rPr>
        <w:t xml:space="preserve">the increase in </w:t>
      </w:r>
      <w:r w:rsidRPr="00E92886">
        <w:rPr>
          <w:rFonts w:ascii="Times New Roman" w:eastAsia="SimSun" w:hAnsi="Times New Roman" w:cs="Times New Roman"/>
          <w:kern w:val="0"/>
          <w:szCs w:val="24"/>
          <w:lang w:eastAsia="zh-CN"/>
        </w:rPr>
        <w:t>information and communication and audio-visual products, it can be inferred that many Taiwanese businesses moved the</w:t>
      </w:r>
      <w:r>
        <w:rPr>
          <w:rFonts w:ascii="Times New Roman" w:eastAsia="SimSun" w:hAnsi="Times New Roman" w:cs="Times New Roman"/>
          <w:kern w:val="0"/>
          <w:szCs w:val="24"/>
          <w:lang w:eastAsia="zh-CN"/>
        </w:rPr>
        <w:t>ir</w:t>
      </w:r>
      <w:r w:rsidRPr="00E92886">
        <w:rPr>
          <w:rFonts w:ascii="Times New Roman" w:eastAsia="SimSun" w:hAnsi="Times New Roman" w:cs="Times New Roman"/>
          <w:kern w:val="0"/>
          <w:szCs w:val="24"/>
          <w:lang w:eastAsia="zh-CN"/>
        </w:rPr>
        <w:t xml:space="preserve"> production lines of cloud servers, computer accessories, switches</w:t>
      </w:r>
      <w:r>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routers from China back to Taiwan. Coupled with the order transfer effect, the export growth of information and communication and audio-visual products has shown remarkable performance. However, exports of other major commodities, such as electronic components, mineral products, optical equipment, means of transport</w:t>
      </w:r>
      <w:r>
        <w:rPr>
          <w:rFonts w:ascii="Times New Roman" w:hAnsi="Times New Roman" w:cs="Times New Roman" w:hint="eastAsia"/>
          <w:kern w:val="0"/>
          <w:szCs w:val="24"/>
        </w:rPr>
        <w:t>ation</w:t>
      </w:r>
      <w:r w:rsidRPr="00E92886">
        <w:rPr>
          <w:rFonts w:ascii="Times New Roman" w:eastAsia="SimSun" w:hAnsi="Times New Roman" w:cs="Times New Roman"/>
          <w:kern w:val="0"/>
          <w:szCs w:val="24"/>
          <w:lang w:eastAsia="zh-CN"/>
        </w:rPr>
        <w:t>, and electrical products, stabilize</w:t>
      </w:r>
      <w:r>
        <w:rPr>
          <w:rFonts w:ascii="Times New Roman" w:eastAsia="SimSun" w:hAnsi="Times New Roman" w:cs="Times New Roman"/>
          <w:kern w:val="0"/>
          <w:szCs w:val="24"/>
          <w:lang w:eastAsia="zh-CN"/>
        </w:rPr>
        <w:t>d</w:t>
      </w:r>
      <w:r w:rsidRPr="00E92886">
        <w:rPr>
          <w:rFonts w:ascii="Times New Roman" w:eastAsia="SimSun" w:hAnsi="Times New Roman" w:cs="Times New Roman"/>
          <w:kern w:val="0"/>
          <w:szCs w:val="24"/>
          <w:lang w:eastAsia="zh-CN"/>
        </w:rPr>
        <w:t xml:space="preserve">. Traditional products </w:t>
      </w:r>
      <w:r>
        <w:rPr>
          <w:rFonts w:ascii="Times New Roman" w:eastAsia="SimSun" w:hAnsi="Times New Roman" w:cs="Times New Roman"/>
          <w:kern w:val="0"/>
          <w:szCs w:val="24"/>
          <w:lang w:eastAsia="zh-CN"/>
        </w:rPr>
        <w:t>are experiencing</w:t>
      </w:r>
      <w:r w:rsidRPr="00E92886">
        <w:rPr>
          <w:rFonts w:ascii="Times New Roman" w:eastAsia="SimSun" w:hAnsi="Times New Roman" w:cs="Times New Roman"/>
          <w:kern w:val="0"/>
          <w:szCs w:val="24"/>
          <w:lang w:eastAsia="zh-CN"/>
        </w:rPr>
        <w:t xml:space="preserve"> mostly </w:t>
      </w:r>
      <w:r>
        <w:rPr>
          <w:rFonts w:ascii="Times New Roman" w:eastAsia="SimSun" w:hAnsi="Times New Roman" w:cs="Times New Roman"/>
          <w:kern w:val="0"/>
          <w:szCs w:val="24"/>
          <w:lang w:eastAsia="zh-CN"/>
        </w:rPr>
        <w:t>a</w:t>
      </w:r>
      <w:r w:rsidRPr="00E92886">
        <w:rPr>
          <w:rFonts w:ascii="Times New Roman" w:eastAsia="SimSun" w:hAnsi="Times New Roman" w:cs="Times New Roman"/>
          <w:kern w:val="0"/>
          <w:szCs w:val="24"/>
          <w:lang w:eastAsia="zh-CN"/>
        </w:rPr>
        <w:t xml:space="preserve"> recession due to the trade war and the global economic slowdown. In terms of machinery, as Yang (2020) pointed out, China is Taiwan's largest export market for smart machinery products. Affected by factors such as </w:t>
      </w:r>
      <w:r>
        <w:rPr>
          <w:rFonts w:ascii="Times New Roman" w:eastAsia="SimSun" w:hAnsi="Times New Roman" w:cs="Times New Roman"/>
          <w:kern w:val="0"/>
          <w:szCs w:val="24"/>
          <w:lang w:eastAsia="zh-CN"/>
        </w:rPr>
        <w:t xml:space="preserve">a </w:t>
      </w:r>
      <w:r w:rsidRPr="00E92886">
        <w:rPr>
          <w:rFonts w:ascii="Times New Roman" w:eastAsia="SimSun" w:hAnsi="Times New Roman" w:cs="Times New Roman"/>
          <w:kern w:val="0"/>
          <w:szCs w:val="24"/>
          <w:lang w:eastAsia="zh-CN"/>
        </w:rPr>
        <w:t>sluggish economy and uncertain risks, the number of orders placed for smart machinery products in China dropped sharply in 2019, resulting in a sharp decline in Taiwan's exports to China.</w:t>
      </w:r>
      <w:r w:rsidRPr="00E92886">
        <w:rPr>
          <w:rFonts w:ascii="Times New Roman" w:hAnsi="Times New Roman" w:cs="Times New Roman"/>
          <w:kern w:val="0"/>
          <w:szCs w:val="24"/>
        </w:rPr>
        <w:t xml:space="preserve"> Therefore, even after the U.S.-China trade war, Taiwan's exports to the United States increased due to the order transfer effect, but the growth of exports to the United States could not offset the decline in exports to China, resulting in negative growth in Taiwan's total exports of smart machinery.</w:t>
      </w:r>
    </w:p>
    <w:p w:rsidR="00BB2C65" w:rsidRPr="00E92886" w:rsidRDefault="00C40ABD" w:rsidP="00803A94">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Table 2</w:t>
      </w:r>
      <w:r w:rsidR="00C65485">
        <w:rPr>
          <w:rFonts w:ascii="Times New Roman" w:eastAsia="SimSun" w:hAnsi="Times New Roman" w:cs="Times New Roman"/>
          <w:kern w:val="0"/>
          <w:szCs w:val="24"/>
          <w:lang w:eastAsia="zh-CN"/>
        </w:rPr>
        <w:t xml:space="preserve"> presents</w:t>
      </w:r>
      <w:r w:rsidR="006E5CC7">
        <w:rPr>
          <w:rFonts w:ascii="Times New Roman" w:hAnsi="Times New Roman" w:cs="Times New Roman" w:hint="eastAsia"/>
          <w:kern w:val="0"/>
          <w:szCs w:val="24"/>
        </w:rPr>
        <w:t xml:space="preserve"> </w:t>
      </w:r>
      <w:r w:rsidR="00C65485">
        <w:rPr>
          <w:rFonts w:ascii="Times New Roman" w:eastAsia="SimSun" w:hAnsi="Times New Roman" w:cs="Times New Roman"/>
          <w:kern w:val="0"/>
          <w:szCs w:val="24"/>
          <w:lang w:eastAsia="zh-CN"/>
        </w:rPr>
        <w:t>that</w:t>
      </w:r>
      <w:r w:rsidRPr="00E92886">
        <w:rPr>
          <w:rFonts w:ascii="Times New Roman" w:eastAsia="SimSun" w:hAnsi="Times New Roman" w:cs="Times New Roman"/>
          <w:kern w:val="0"/>
          <w:szCs w:val="24"/>
          <w:lang w:eastAsia="zh-CN"/>
        </w:rPr>
        <w:t xml:space="preserve"> 2019 is not much different from 2018</w:t>
      </w:r>
      <w:r w:rsidR="00436CB9" w:rsidRPr="00E92886">
        <w:rPr>
          <w:rFonts w:ascii="Times New Roman" w:eastAsia="SimSun" w:hAnsi="Times New Roman" w:cs="Times New Roman"/>
          <w:kern w:val="0"/>
          <w:szCs w:val="24"/>
          <w:lang w:eastAsia="zh-CN"/>
        </w:rPr>
        <w:t>in terms of ranking</w:t>
      </w:r>
      <w:r w:rsidRPr="00E92886">
        <w:rPr>
          <w:rFonts w:ascii="Times New Roman" w:eastAsia="SimSun" w:hAnsi="Times New Roman" w:cs="Times New Roman"/>
          <w:kern w:val="0"/>
          <w:szCs w:val="24"/>
          <w:lang w:eastAsia="zh-CN"/>
        </w:rPr>
        <w:t>. China and Hong Kong are still the largest export markets, but the export amount</w:t>
      </w:r>
      <w:r w:rsidR="00D07E6A">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declined by 4.1% compared with 2018.</w:t>
      </w:r>
      <w:r w:rsidR="00D07E6A">
        <w:rPr>
          <w:rFonts w:ascii="Times New Roman" w:eastAsia="SimSun" w:hAnsi="Times New Roman" w:cs="Times New Roman"/>
          <w:kern w:val="0"/>
          <w:szCs w:val="24"/>
          <w:lang w:eastAsia="zh-CN"/>
        </w:rPr>
        <w:t>E</w:t>
      </w:r>
      <w:r w:rsidRPr="00E92886">
        <w:rPr>
          <w:rFonts w:ascii="Times New Roman" w:eastAsia="SimSun" w:hAnsi="Times New Roman" w:cs="Times New Roman"/>
          <w:kern w:val="0"/>
          <w:szCs w:val="24"/>
          <w:lang w:eastAsia="zh-CN"/>
        </w:rPr>
        <w:t xml:space="preserve">xports to Europe and ASEAN also showed a decline, </w:t>
      </w:r>
      <w:r w:rsidR="00D07E6A">
        <w:rPr>
          <w:rFonts w:ascii="Times New Roman" w:eastAsia="SimSun" w:hAnsi="Times New Roman" w:cs="Times New Roman"/>
          <w:kern w:val="0"/>
          <w:szCs w:val="24"/>
          <w:lang w:eastAsia="zh-CN"/>
        </w:rPr>
        <w:lastRenderedPageBreak/>
        <w:t>whereas</w:t>
      </w:r>
      <w:r w:rsidRPr="00E92886">
        <w:rPr>
          <w:rFonts w:ascii="Times New Roman" w:eastAsia="SimSun" w:hAnsi="Times New Roman" w:cs="Times New Roman"/>
          <w:kern w:val="0"/>
          <w:szCs w:val="24"/>
          <w:lang w:eastAsia="zh-CN"/>
        </w:rPr>
        <w:t xml:space="preserve"> exports to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United States increased by 17.2% and to Japan by 2.1%.</w:t>
      </w:r>
      <w:r w:rsidR="00D07E6A">
        <w:rPr>
          <w:rFonts w:ascii="Times New Roman" w:eastAsia="SimSun" w:hAnsi="Times New Roman" w:cs="Times New Roman"/>
          <w:kern w:val="0"/>
          <w:szCs w:val="24"/>
          <w:lang w:eastAsia="zh-CN"/>
        </w:rPr>
        <w:t>We may conclude</w:t>
      </w:r>
      <w:r w:rsidRPr="00E92886">
        <w:rPr>
          <w:rFonts w:ascii="Times New Roman" w:hAnsi="Times New Roman" w:cs="Times New Roman"/>
          <w:kern w:val="0"/>
          <w:szCs w:val="24"/>
        </w:rPr>
        <w:t xml:space="preserve"> that due to the </w:t>
      </w:r>
      <w:r w:rsidR="007F7B56" w:rsidRPr="00E92886">
        <w:rPr>
          <w:rFonts w:ascii="Times New Roman" w:hAnsi="Times New Roman" w:cs="Times New Roman"/>
          <w:kern w:val="0"/>
          <w:szCs w:val="24"/>
        </w:rPr>
        <w:t>U.S.-China trade war</w:t>
      </w:r>
      <w:r w:rsidRPr="00E92886">
        <w:rPr>
          <w:rFonts w:ascii="Times New Roman" w:hAnsi="Times New Roman" w:cs="Times New Roman"/>
          <w:kern w:val="0"/>
          <w:szCs w:val="24"/>
        </w:rPr>
        <w:t xml:space="preserve"> and the slowdown of global economic growth, exports in major markets fluctuated in 2019, with relatively large growth in the United States.</w:t>
      </w:r>
    </w:p>
    <w:p w:rsidR="00A404D5" w:rsidRPr="00E92886" w:rsidRDefault="00A404D5" w:rsidP="00DF265F">
      <w:pPr>
        <w:jc w:val="both"/>
        <w:rPr>
          <w:rFonts w:ascii="Times New Roman" w:hAnsi="Times New Roman" w:cs="Times New Roman"/>
          <w:kern w:val="0"/>
          <w:szCs w:val="24"/>
        </w:rPr>
      </w:pPr>
    </w:p>
    <w:p w:rsidR="004A1464" w:rsidRPr="00AF6327" w:rsidRDefault="00AF6327" w:rsidP="00AF6327">
      <w:pPr>
        <w:jc w:val="both"/>
        <w:rPr>
          <w:rFonts w:ascii="Times New Roman" w:hAnsi="Times New Roman" w:cs="Times New Roman"/>
          <w:b/>
          <w:bCs/>
          <w:kern w:val="0"/>
          <w:szCs w:val="24"/>
        </w:rPr>
      </w:pPr>
      <w:r w:rsidRPr="00AF6327">
        <w:rPr>
          <w:rFonts w:ascii="Times New Roman" w:eastAsia="SimSun" w:hAnsi="Times New Roman" w:cs="Times New Roman"/>
          <w:b/>
          <w:bCs/>
          <w:kern w:val="0"/>
          <w:szCs w:val="24"/>
          <w:lang w:eastAsia="zh-CN"/>
        </w:rPr>
        <w:t xml:space="preserve">4. </w:t>
      </w:r>
      <w:r w:rsidR="00155D7B" w:rsidRPr="00AF6327">
        <w:rPr>
          <w:rFonts w:ascii="Times New Roman" w:eastAsia="SimSun" w:hAnsi="Times New Roman" w:cs="Times New Roman"/>
          <w:b/>
          <w:bCs/>
          <w:kern w:val="0"/>
          <w:szCs w:val="24"/>
          <w:lang w:eastAsia="zh-CN"/>
        </w:rPr>
        <w:t>Results and Discussion</w:t>
      </w:r>
    </w:p>
    <w:p w:rsidR="006B1823" w:rsidRDefault="00C40ABD" w:rsidP="00DF265F">
      <w:pPr>
        <w:jc w:val="both"/>
        <w:rPr>
          <w:rFonts w:ascii="Times New Roman" w:eastAsia="SimSun" w:hAnsi="Times New Roman" w:cs="Times New Roman"/>
          <w:kern w:val="0"/>
          <w:szCs w:val="24"/>
          <w:lang w:eastAsia="zh-CN"/>
        </w:rPr>
      </w:pPr>
      <w:r w:rsidRPr="00E92886">
        <w:rPr>
          <w:rFonts w:ascii="Times New Roman" w:eastAsia="SimSun" w:hAnsi="Times New Roman" w:cs="Times New Roman"/>
          <w:kern w:val="0"/>
          <w:szCs w:val="24"/>
          <w:lang w:eastAsia="zh-CN"/>
        </w:rPr>
        <w:t xml:space="preserve">The </w:t>
      </w:r>
      <w:r w:rsidR="00C4136C">
        <w:rPr>
          <w:rFonts w:ascii="Times New Roman" w:eastAsia="SimSun" w:hAnsi="Times New Roman" w:cs="Times New Roman"/>
          <w:kern w:val="0"/>
          <w:szCs w:val="24"/>
          <w:lang w:eastAsia="zh-CN"/>
        </w:rPr>
        <w:t xml:space="preserve">issues of </w:t>
      </w:r>
      <w:r w:rsidRPr="00E92886">
        <w:rPr>
          <w:rFonts w:ascii="Times New Roman" w:eastAsia="SimSun" w:hAnsi="Times New Roman" w:cs="Times New Roman"/>
          <w:kern w:val="0"/>
          <w:szCs w:val="24"/>
          <w:lang w:eastAsia="zh-CN"/>
        </w:rPr>
        <w:t>trade deficit</w:t>
      </w:r>
      <w:r w:rsidR="00C4136C">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and intellectual property protection between China and the United States not only relate to huge economic interests </w:t>
      </w:r>
      <w:r w:rsidR="00C4136C">
        <w:rPr>
          <w:rFonts w:ascii="Times New Roman" w:eastAsia="SimSun" w:hAnsi="Times New Roman" w:cs="Times New Roman"/>
          <w:kern w:val="0"/>
          <w:szCs w:val="24"/>
          <w:lang w:eastAsia="zh-CN"/>
        </w:rPr>
        <w:t>in</w:t>
      </w:r>
      <w:r w:rsidRPr="00E92886">
        <w:rPr>
          <w:rFonts w:ascii="Times New Roman" w:eastAsia="SimSun" w:hAnsi="Times New Roman" w:cs="Times New Roman"/>
          <w:kern w:val="0"/>
          <w:szCs w:val="24"/>
          <w:lang w:eastAsia="zh-CN"/>
        </w:rPr>
        <w:t xml:space="preserve"> both sides, but </w:t>
      </w:r>
      <w:r w:rsidR="00C4136C">
        <w:rPr>
          <w:rFonts w:ascii="Times New Roman" w:eastAsia="SimSun" w:hAnsi="Times New Roman" w:cs="Times New Roman"/>
          <w:kern w:val="0"/>
          <w:szCs w:val="24"/>
          <w:lang w:eastAsia="zh-CN"/>
        </w:rPr>
        <w:t xml:space="preserve">are </w:t>
      </w:r>
      <w:r w:rsidRPr="00E92886">
        <w:rPr>
          <w:rFonts w:ascii="Times New Roman" w:eastAsia="SimSun" w:hAnsi="Times New Roman" w:cs="Times New Roman"/>
          <w:kern w:val="0"/>
          <w:szCs w:val="24"/>
          <w:lang w:eastAsia="zh-CN"/>
        </w:rPr>
        <w:t>also the trigger and risk factors of the</w:t>
      </w:r>
      <w:r w:rsidR="00C4136C">
        <w:rPr>
          <w:rFonts w:ascii="Times New Roman" w:eastAsia="SimSun" w:hAnsi="Times New Roman" w:cs="Times New Roman"/>
          <w:kern w:val="0"/>
          <w:szCs w:val="24"/>
          <w:lang w:eastAsia="zh-CN"/>
        </w:rPr>
        <w:t>ir</w:t>
      </w:r>
      <w:r w:rsidR="007F7B56" w:rsidRPr="00E92886">
        <w:rPr>
          <w:rFonts w:ascii="Times New Roman" w:hAnsi="Times New Roman" w:cs="Times New Roman"/>
          <w:kern w:val="0"/>
          <w:szCs w:val="24"/>
        </w:rPr>
        <w:t xml:space="preserve"> trade war</w:t>
      </w:r>
      <w:r w:rsidRPr="00E92886">
        <w:rPr>
          <w:rFonts w:ascii="Times New Roman" w:eastAsia="SimSun" w:hAnsi="Times New Roman" w:cs="Times New Roman"/>
          <w:kern w:val="0"/>
          <w:szCs w:val="24"/>
          <w:lang w:eastAsia="zh-CN"/>
        </w:rPr>
        <w:t xml:space="preserve">(Yang et al., 2020).Lin (2020b) </w:t>
      </w:r>
      <w:r w:rsidR="006B1823">
        <w:rPr>
          <w:rFonts w:ascii="Times New Roman" w:eastAsia="SimSun" w:hAnsi="Times New Roman" w:cs="Times New Roman"/>
          <w:kern w:val="0"/>
          <w:szCs w:val="24"/>
          <w:lang w:eastAsia="zh-CN"/>
        </w:rPr>
        <w:t xml:space="preserve">forecasted </w:t>
      </w:r>
      <w:r w:rsidRPr="00E92886">
        <w:rPr>
          <w:rFonts w:ascii="Times New Roman" w:eastAsia="SimSun" w:hAnsi="Times New Roman" w:cs="Times New Roman"/>
          <w:kern w:val="0"/>
          <w:szCs w:val="24"/>
          <w:lang w:eastAsia="zh-CN"/>
        </w:rPr>
        <w:t xml:space="preserve">that the </w:t>
      </w:r>
      <w:r w:rsidR="007F7B56" w:rsidRPr="00E92886">
        <w:rPr>
          <w:rFonts w:ascii="Times New Roman" w:hAnsi="Times New Roman" w:cs="Times New Roman"/>
          <w:kern w:val="0"/>
          <w:szCs w:val="24"/>
        </w:rPr>
        <w:t>U.S.-China trade war</w:t>
      </w:r>
      <w:r w:rsidRPr="00E92886">
        <w:rPr>
          <w:rFonts w:ascii="Times New Roman" w:eastAsia="SimSun" w:hAnsi="Times New Roman" w:cs="Times New Roman"/>
          <w:kern w:val="0"/>
          <w:szCs w:val="24"/>
          <w:lang w:eastAsia="zh-CN"/>
        </w:rPr>
        <w:t xml:space="preserve"> will have the following impacts on the development of China's manufacturing industry</w:t>
      </w:r>
      <w:r w:rsidR="006B1823">
        <w:rPr>
          <w:rFonts w:ascii="Times New Roman" w:eastAsia="SimSun" w:hAnsi="Times New Roman" w:cs="Times New Roman"/>
          <w:kern w:val="0"/>
          <w:szCs w:val="24"/>
          <w:lang w:eastAsia="zh-CN"/>
        </w:rPr>
        <w:t xml:space="preserve">.1) </w:t>
      </w:r>
      <w:r w:rsidRPr="00E92886">
        <w:rPr>
          <w:rFonts w:ascii="Times New Roman" w:eastAsia="SimSun" w:hAnsi="Times New Roman" w:cs="Times New Roman"/>
          <w:kern w:val="0"/>
          <w:szCs w:val="24"/>
          <w:lang w:eastAsia="zh-CN"/>
        </w:rPr>
        <w:t xml:space="preserve">Foreign direct investment in the manufacturing industry will decrease, but there </w:t>
      </w:r>
      <w:r w:rsidR="006B1823">
        <w:rPr>
          <w:rFonts w:ascii="Times New Roman" w:eastAsia="SimSun" w:hAnsi="Times New Roman" w:cs="Times New Roman"/>
          <w:kern w:val="0"/>
          <w:szCs w:val="24"/>
          <w:lang w:eastAsia="zh-CN"/>
        </w:rPr>
        <w:t>will be no</w:t>
      </w:r>
      <w:r w:rsidRPr="00E92886">
        <w:rPr>
          <w:rFonts w:ascii="Times New Roman" w:eastAsia="SimSun" w:hAnsi="Times New Roman" w:cs="Times New Roman"/>
          <w:kern w:val="0"/>
          <w:szCs w:val="24"/>
          <w:lang w:eastAsia="zh-CN"/>
        </w:rPr>
        <w:t xml:space="preserve"> large-scale withdrawal of enterprises</w:t>
      </w:r>
      <w:r w:rsidR="006B1823">
        <w:rPr>
          <w:rFonts w:ascii="Times New Roman" w:eastAsia="SimSun" w:hAnsi="Times New Roman" w:cs="Times New Roman"/>
          <w:kern w:val="0"/>
          <w:szCs w:val="24"/>
          <w:lang w:eastAsia="zh-CN"/>
        </w:rPr>
        <w:t>. 2) C</w:t>
      </w:r>
      <w:r w:rsidRPr="00E92886">
        <w:rPr>
          <w:rFonts w:ascii="Times New Roman" w:eastAsia="SimSun" w:hAnsi="Times New Roman" w:cs="Times New Roman"/>
          <w:kern w:val="0"/>
          <w:szCs w:val="24"/>
          <w:lang w:eastAsia="zh-CN"/>
        </w:rPr>
        <w:t>hina's manufacturing supply chain will be affected for a long time</w:t>
      </w:r>
      <w:r w:rsidR="006B1823">
        <w:rPr>
          <w:rFonts w:ascii="Times New Roman" w:eastAsia="SimSun" w:hAnsi="Times New Roman" w:cs="Times New Roman"/>
          <w:kern w:val="0"/>
          <w:szCs w:val="24"/>
          <w:lang w:eastAsia="zh-CN"/>
        </w:rPr>
        <w:t>. 3) T</w:t>
      </w:r>
      <w:r w:rsidRPr="00E92886">
        <w:rPr>
          <w:rFonts w:ascii="Times New Roman" w:eastAsia="SimSun" w:hAnsi="Times New Roman" w:cs="Times New Roman"/>
          <w:kern w:val="0"/>
          <w:szCs w:val="24"/>
          <w:lang w:eastAsia="zh-CN"/>
        </w:rPr>
        <w:t xml:space="preserve">he development process of "Made in China 2025" key industries will be negatively </w:t>
      </w:r>
      <w:r w:rsidR="007F7B56" w:rsidRPr="00E92886">
        <w:rPr>
          <w:rFonts w:ascii="Times New Roman" w:eastAsia="SimSun" w:hAnsi="Times New Roman" w:cs="Times New Roman"/>
          <w:kern w:val="0"/>
          <w:szCs w:val="24"/>
          <w:lang w:eastAsia="zh-CN"/>
        </w:rPr>
        <w:t>affected. Although</w:t>
      </w:r>
      <w:r w:rsidRPr="00E92886">
        <w:rPr>
          <w:rFonts w:ascii="Times New Roman" w:eastAsia="SimSun" w:hAnsi="Times New Roman" w:cs="Times New Roman"/>
          <w:kern w:val="0"/>
          <w:szCs w:val="24"/>
          <w:lang w:eastAsia="zh-CN"/>
        </w:rPr>
        <w:t xml:space="preserve"> after the </w:t>
      </w:r>
      <w:r w:rsidR="006B1823">
        <w:rPr>
          <w:rFonts w:ascii="Times New Roman" w:eastAsia="SimSun" w:hAnsi="Times New Roman" w:cs="Times New Roman"/>
          <w:kern w:val="0"/>
          <w:szCs w:val="24"/>
          <w:lang w:eastAsia="zh-CN"/>
        </w:rPr>
        <w:t xml:space="preserve">initiation of the </w:t>
      </w:r>
      <w:r w:rsidRPr="00E92886">
        <w:rPr>
          <w:rFonts w:ascii="Times New Roman" w:eastAsia="SimSun" w:hAnsi="Times New Roman" w:cs="Times New Roman"/>
          <w:kern w:val="0"/>
          <w:szCs w:val="24"/>
          <w:lang w:eastAsia="zh-CN"/>
        </w:rPr>
        <w:t xml:space="preserve">U.S.-China trade war, exports to the United States </w:t>
      </w:r>
      <w:r w:rsidR="006B1823">
        <w:rPr>
          <w:rFonts w:ascii="Times New Roman" w:eastAsia="SimSun" w:hAnsi="Times New Roman" w:cs="Times New Roman"/>
          <w:kern w:val="0"/>
          <w:szCs w:val="24"/>
          <w:lang w:eastAsia="zh-CN"/>
        </w:rPr>
        <w:t>from</w:t>
      </w:r>
      <w:r w:rsidRPr="00E92886">
        <w:rPr>
          <w:rFonts w:ascii="Times New Roman" w:eastAsia="SimSun" w:hAnsi="Times New Roman" w:cs="Times New Roman"/>
          <w:kern w:val="0"/>
          <w:szCs w:val="24"/>
          <w:lang w:eastAsia="zh-CN"/>
        </w:rPr>
        <w:t xml:space="preserve"> various countries showed a zero-sum situation, some countries, including Taiwan, enjoyed the benefits of order </w:t>
      </w:r>
      <w:r w:rsidR="007F7B56" w:rsidRPr="00E92886">
        <w:rPr>
          <w:rFonts w:ascii="Times New Roman" w:eastAsia="SimSun" w:hAnsi="Times New Roman" w:cs="Times New Roman"/>
          <w:kern w:val="0"/>
          <w:szCs w:val="24"/>
          <w:lang w:eastAsia="zh-CN"/>
        </w:rPr>
        <w:t>transfer</w:t>
      </w:r>
      <w:r w:rsidR="006B1823">
        <w:rPr>
          <w:rFonts w:ascii="Times New Roman" w:eastAsia="SimSun" w:hAnsi="Times New Roman" w:cs="Times New Roman"/>
          <w:kern w:val="0"/>
          <w:szCs w:val="24"/>
          <w:lang w:eastAsia="zh-CN"/>
        </w:rPr>
        <w:t>s</w:t>
      </w:r>
      <w:r w:rsidR="007F7B56" w:rsidRPr="00E92886">
        <w:rPr>
          <w:rFonts w:ascii="Times New Roman" w:eastAsia="SimSun" w:hAnsi="Times New Roman" w:cs="Times New Roman"/>
          <w:kern w:val="0"/>
          <w:szCs w:val="24"/>
          <w:lang w:eastAsia="zh-CN"/>
        </w:rPr>
        <w:t>. However</w:t>
      </w:r>
      <w:r w:rsidRPr="00E92886">
        <w:rPr>
          <w:rFonts w:ascii="Times New Roman" w:eastAsia="SimSun" w:hAnsi="Times New Roman" w:cs="Times New Roman"/>
          <w:kern w:val="0"/>
          <w:szCs w:val="24"/>
          <w:lang w:eastAsia="zh-CN"/>
        </w:rPr>
        <w:t xml:space="preserve">, </w:t>
      </w:r>
      <w:r w:rsidR="007F7B56" w:rsidRPr="00E92886">
        <w:rPr>
          <w:rFonts w:ascii="Times New Roman" w:eastAsia="SimSun" w:hAnsi="Times New Roman" w:cs="Times New Roman"/>
          <w:kern w:val="0"/>
          <w:szCs w:val="24"/>
          <w:lang w:eastAsia="zh-CN"/>
        </w:rPr>
        <w:t>the U.S.-China</w:t>
      </w:r>
      <w:r w:rsidRPr="00E92886">
        <w:rPr>
          <w:rFonts w:ascii="Times New Roman" w:eastAsia="SimSun" w:hAnsi="Times New Roman" w:cs="Times New Roman"/>
          <w:kern w:val="0"/>
          <w:szCs w:val="24"/>
          <w:lang w:eastAsia="zh-CN"/>
        </w:rPr>
        <w:t xml:space="preserve"> tariff war has also caused global trade to shrink and investment to </w:t>
      </w:r>
      <w:r w:rsidR="006B1823">
        <w:rPr>
          <w:rFonts w:ascii="Times New Roman" w:eastAsia="SimSun" w:hAnsi="Times New Roman" w:cs="Times New Roman"/>
          <w:kern w:val="0"/>
          <w:szCs w:val="24"/>
          <w:lang w:eastAsia="zh-CN"/>
        </w:rPr>
        <w:t>turn</w:t>
      </w:r>
      <w:r w:rsidRPr="00E92886">
        <w:rPr>
          <w:rFonts w:ascii="Times New Roman" w:eastAsia="SimSun" w:hAnsi="Times New Roman" w:cs="Times New Roman"/>
          <w:kern w:val="0"/>
          <w:szCs w:val="24"/>
          <w:lang w:eastAsia="zh-CN"/>
        </w:rPr>
        <w:t xml:space="preserve"> conservative, resulting in a sharp decline in orders (Yang, 2020).</w:t>
      </w:r>
    </w:p>
    <w:p w:rsidR="00D52AA7" w:rsidRDefault="00C40ABD" w:rsidP="00DF265F">
      <w:pPr>
        <w:jc w:val="both"/>
        <w:rPr>
          <w:rFonts w:ascii="Times New Roman" w:eastAsia="SimSun" w:hAnsi="Times New Roman" w:cs="Times New Roman"/>
          <w:kern w:val="0"/>
          <w:szCs w:val="24"/>
          <w:lang w:eastAsia="zh-CN"/>
        </w:rPr>
      </w:pPr>
      <w:r w:rsidRPr="00E92886">
        <w:rPr>
          <w:rFonts w:ascii="Times New Roman" w:eastAsia="SimSun" w:hAnsi="Times New Roman" w:cs="Times New Roman"/>
          <w:kern w:val="0"/>
          <w:szCs w:val="24"/>
          <w:lang w:eastAsia="zh-CN"/>
        </w:rPr>
        <w:t xml:space="preserve">Since the mid-1980s, the soaring </w:t>
      </w:r>
      <w:r w:rsidR="002E1C01">
        <w:rPr>
          <w:rFonts w:ascii="Times New Roman" w:eastAsia="SimSun" w:hAnsi="Times New Roman" w:cs="Times New Roman"/>
          <w:kern w:val="0"/>
          <w:szCs w:val="24"/>
          <w:lang w:eastAsia="zh-CN"/>
        </w:rPr>
        <w:t xml:space="preserve">domestic </w:t>
      </w:r>
      <w:r w:rsidRPr="00E92886">
        <w:rPr>
          <w:rFonts w:ascii="Times New Roman" w:eastAsia="SimSun" w:hAnsi="Times New Roman" w:cs="Times New Roman"/>
          <w:kern w:val="0"/>
          <w:szCs w:val="24"/>
          <w:lang w:eastAsia="zh-CN"/>
        </w:rPr>
        <w:t xml:space="preserve">labor costs </w:t>
      </w:r>
      <w:r w:rsidR="002E1C01">
        <w:rPr>
          <w:rFonts w:ascii="Times New Roman" w:eastAsia="SimSun" w:hAnsi="Times New Roman" w:cs="Times New Roman"/>
          <w:kern w:val="0"/>
          <w:szCs w:val="24"/>
          <w:lang w:eastAsia="zh-CN"/>
        </w:rPr>
        <w:t>in</w:t>
      </w:r>
      <w:r w:rsidRPr="00E92886">
        <w:rPr>
          <w:rFonts w:ascii="Times New Roman" w:eastAsia="SimSun" w:hAnsi="Times New Roman" w:cs="Times New Roman"/>
          <w:kern w:val="0"/>
          <w:szCs w:val="24"/>
          <w:lang w:eastAsia="zh-CN"/>
        </w:rPr>
        <w:t xml:space="preserve"> Taiwan, complex product technology, and the appreciation of the New Taiwan Dollar and other factors impaired the export competitiveness of some industries. In this regard, it </w:t>
      </w:r>
      <w:r w:rsidR="002E1C01">
        <w:rPr>
          <w:rFonts w:ascii="Times New Roman" w:eastAsia="SimSun" w:hAnsi="Times New Roman" w:cs="Times New Roman"/>
          <w:kern w:val="0"/>
          <w:szCs w:val="24"/>
          <w:lang w:eastAsia="zh-CN"/>
        </w:rPr>
        <w:t>became</w:t>
      </w:r>
      <w:r w:rsidRPr="00E92886">
        <w:rPr>
          <w:rFonts w:ascii="Times New Roman" w:eastAsia="SimSun" w:hAnsi="Times New Roman" w:cs="Times New Roman"/>
          <w:kern w:val="0"/>
          <w:szCs w:val="24"/>
          <w:lang w:eastAsia="zh-CN"/>
        </w:rPr>
        <w:t xml:space="preserve">necessary to cope with the changes in the general environment through foreign investment and global </w:t>
      </w:r>
      <w:r w:rsidR="007F7B56" w:rsidRPr="00E92886">
        <w:rPr>
          <w:rFonts w:ascii="Times New Roman" w:eastAsia="SimSun" w:hAnsi="Times New Roman" w:cs="Times New Roman"/>
          <w:kern w:val="0"/>
          <w:szCs w:val="24"/>
          <w:lang w:eastAsia="zh-CN"/>
        </w:rPr>
        <w:t>distribution. Due</w:t>
      </w:r>
      <w:r w:rsidRPr="00E92886">
        <w:rPr>
          <w:rFonts w:ascii="Times New Roman" w:eastAsia="SimSun" w:hAnsi="Times New Roman" w:cs="Times New Roman"/>
          <w:kern w:val="0"/>
          <w:szCs w:val="24"/>
          <w:lang w:eastAsia="zh-CN"/>
        </w:rPr>
        <w:t xml:space="preserve"> to China's economic reform</w:t>
      </w:r>
      <w:r w:rsidR="002E1C01">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and opening up, many </w:t>
      </w:r>
      <w:r w:rsidR="002E1C01">
        <w:rPr>
          <w:rFonts w:ascii="Times New Roman" w:eastAsia="SimSun" w:hAnsi="Times New Roman" w:cs="Times New Roman"/>
          <w:kern w:val="0"/>
          <w:szCs w:val="24"/>
          <w:lang w:eastAsia="zh-CN"/>
        </w:rPr>
        <w:t xml:space="preserve">Taiwan </w:t>
      </w:r>
      <w:r w:rsidRPr="00E92886">
        <w:rPr>
          <w:rFonts w:ascii="Times New Roman" w:eastAsia="SimSun" w:hAnsi="Times New Roman" w:cs="Times New Roman"/>
          <w:kern w:val="0"/>
          <w:szCs w:val="24"/>
          <w:lang w:eastAsia="zh-CN"/>
        </w:rPr>
        <w:t xml:space="preserve">enterprises invested in China </w:t>
      </w:r>
      <w:r w:rsidR="002E1C01">
        <w:rPr>
          <w:rFonts w:ascii="Times New Roman" w:eastAsia="SimSun" w:hAnsi="Times New Roman" w:cs="Times New Roman"/>
          <w:kern w:val="0"/>
          <w:szCs w:val="24"/>
          <w:lang w:eastAsia="zh-CN"/>
        </w:rPr>
        <w:t xml:space="preserve">so as </w:t>
      </w:r>
      <w:r w:rsidRPr="00E92886">
        <w:rPr>
          <w:rFonts w:ascii="Times New Roman" w:eastAsia="SimSun" w:hAnsi="Times New Roman" w:cs="Times New Roman"/>
          <w:kern w:val="0"/>
          <w:szCs w:val="24"/>
          <w:lang w:eastAsia="zh-CN"/>
        </w:rPr>
        <w:t>to continue their export strengths by making good use of cheap production resources</w:t>
      </w:r>
      <w:r w:rsidR="002E1C01">
        <w:rPr>
          <w:rFonts w:ascii="Times New Roman" w:eastAsia="SimSun" w:hAnsi="Times New Roman" w:cs="Times New Roman"/>
          <w:kern w:val="0"/>
          <w:szCs w:val="24"/>
          <w:lang w:eastAsia="zh-CN"/>
        </w:rPr>
        <w:t xml:space="preserve"> there</w:t>
      </w:r>
      <w:r w:rsidRPr="00E92886">
        <w:rPr>
          <w:rFonts w:ascii="Times New Roman" w:eastAsia="SimSun" w:hAnsi="Times New Roman" w:cs="Times New Roman"/>
          <w:kern w:val="0"/>
          <w:szCs w:val="24"/>
          <w:lang w:eastAsia="zh-CN"/>
        </w:rPr>
        <w:t>. They also formed a triangular trade pattern of "Taiwan receiving orders, China assembling</w:t>
      </w:r>
      <w:r w:rsidR="002E1C01">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United States consuming" in recent years, </w:t>
      </w:r>
      <w:r w:rsidR="002E1C01">
        <w:rPr>
          <w:rFonts w:ascii="Times New Roman" w:eastAsia="SimSun" w:hAnsi="Times New Roman" w:cs="Times New Roman"/>
          <w:kern w:val="0"/>
          <w:szCs w:val="24"/>
          <w:lang w:eastAsia="zh-CN"/>
        </w:rPr>
        <w:t>thus focusing</w:t>
      </w:r>
      <w:r w:rsidRPr="00E92886">
        <w:rPr>
          <w:rFonts w:ascii="Times New Roman" w:eastAsia="SimSun" w:hAnsi="Times New Roman" w:cs="Times New Roman"/>
          <w:kern w:val="0"/>
          <w:szCs w:val="24"/>
          <w:lang w:eastAsia="zh-CN"/>
        </w:rPr>
        <w:t xml:space="preserve"> the previous international industrial layout of Taiwan more</w:t>
      </w:r>
      <w:r w:rsidR="002E1C01">
        <w:rPr>
          <w:rFonts w:ascii="Times New Roman" w:eastAsia="SimSun" w:hAnsi="Times New Roman" w:cs="Times New Roman"/>
          <w:kern w:val="0"/>
          <w:szCs w:val="24"/>
          <w:lang w:eastAsia="zh-CN"/>
        </w:rPr>
        <w:t>so</w:t>
      </w:r>
      <w:r w:rsidRPr="00E92886">
        <w:rPr>
          <w:rFonts w:ascii="Times New Roman" w:eastAsia="SimSun" w:hAnsi="Times New Roman" w:cs="Times New Roman"/>
          <w:kern w:val="0"/>
          <w:szCs w:val="24"/>
          <w:lang w:eastAsia="zh-CN"/>
        </w:rPr>
        <w:t xml:space="preserve"> on China (Sun and Chen, 2017).Although the current tariff </w:t>
      </w:r>
      <w:r w:rsidR="002E1C01">
        <w:rPr>
          <w:rFonts w:ascii="Times New Roman" w:eastAsia="SimSun" w:hAnsi="Times New Roman" w:cs="Times New Roman"/>
          <w:kern w:val="0"/>
          <w:szCs w:val="24"/>
          <w:lang w:eastAsia="zh-CN"/>
        </w:rPr>
        <w:t xml:space="preserve">war </w:t>
      </w:r>
      <w:r w:rsidRPr="00E92886">
        <w:rPr>
          <w:rFonts w:ascii="Times New Roman" w:eastAsia="SimSun" w:hAnsi="Times New Roman" w:cs="Times New Roman"/>
          <w:kern w:val="0"/>
          <w:szCs w:val="24"/>
          <w:lang w:eastAsia="zh-CN"/>
        </w:rPr>
        <w:t xml:space="preserve">has only affected some Taiwanese businesses </w:t>
      </w:r>
      <w:r w:rsidR="002E1C01">
        <w:rPr>
          <w:rFonts w:ascii="Times New Roman" w:eastAsia="SimSun" w:hAnsi="Times New Roman" w:cs="Times New Roman"/>
          <w:kern w:val="0"/>
          <w:szCs w:val="24"/>
          <w:lang w:eastAsia="zh-CN"/>
        </w:rPr>
        <w:t>that</w:t>
      </w:r>
      <w:r w:rsidRPr="00E92886">
        <w:rPr>
          <w:rFonts w:ascii="Times New Roman" w:eastAsia="SimSun" w:hAnsi="Times New Roman" w:cs="Times New Roman"/>
          <w:kern w:val="0"/>
          <w:szCs w:val="24"/>
          <w:lang w:eastAsia="zh-CN"/>
        </w:rPr>
        <w:t xml:space="preserve">have set up factories in China, it has already formed extremely high business risks. In response, manufacturers have transferred orders, and Taiwanese businesses have </w:t>
      </w:r>
      <w:r w:rsidR="002E1C01">
        <w:rPr>
          <w:rFonts w:ascii="Times New Roman" w:eastAsia="SimSun" w:hAnsi="Times New Roman" w:cs="Times New Roman"/>
          <w:kern w:val="0"/>
          <w:szCs w:val="24"/>
          <w:lang w:eastAsia="zh-CN"/>
        </w:rPr>
        <w:t>moved</w:t>
      </w:r>
      <w:r w:rsidRPr="00E92886">
        <w:rPr>
          <w:rFonts w:ascii="Times New Roman" w:eastAsia="SimSun" w:hAnsi="Times New Roman" w:cs="Times New Roman"/>
          <w:kern w:val="0"/>
          <w:szCs w:val="24"/>
          <w:lang w:eastAsia="zh-CN"/>
        </w:rPr>
        <w:t>production lines</w:t>
      </w:r>
      <w:r w:rsidR="002E1C01">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built new factories, returned to Taiwan, etc. All have shifted from </w:t>
      </w:r>
      <w:r w:rsidR="00D52AA7">
        <w:rPr>
          <w:rFonts w:ascii="Times New Roman" w:eastAsia="SimSun" w:hAnsi="Times New Roman" w:cs="Times New Roman"/>
          <w:kern w:val="0"/>
          <w:szCs w:val="24"/>
          <w:lang w:eastAsia="zh-CN"/>
        </w:rPr>
        <w:t xml:space="preserve">a </w:t>
      </w:r>
      <w:r w:rsidRPr="00E92886">
        <w:rPr>
          <w:rFonts w:ascii="Times New Roman" w:eastAsia="SimSun" w:hAnsi="Times New Roman" w:cs="Times New Roman"/>
          <w:kern w:val="0"/>
          <w:szCs w:val="24"/>
          <w:lang w:eastAsia="zh-CN"/>
        </w:rPr>
        <w:t xml:space="preserve">wait-and-see </w:t>
      </w:r>
      <w:r w:rsidR="00D52AA7">
        <w:rPr>
          <w:rFonts w:ascii="Times New Roman" w:eastAsia="SimSun" w:hAnsi="Times New Roman" w:cs="Times New Roman"/>
          <w:kern w:val="0"/>
          <w:szCs w:val="24"/>
          <w:lang w:eastAsia="zh-CN"/>
        </w:rPr>
        <w:t xml:space="preserve">attitude </w:t>
      </w:r>
      <w:r w:rsidRPr="00E92886">
        <w:rPr>
          <w:rFonts w:ascii="Times New Roman" w:eastAsia="SimSun" w:hAnsi="Times New Roman" w:cs="Times New Roman"/>
          <w:kern w:val="0"/>
          <w:szCs w:val="24"/>
          <w:lang w:eastAsia="zh-CN"/>
        </w:rPr>
        <w:t>to practical actions (Lin, 2020a).</w:t>
      </w:r>
    </w:p>
    <w:p w:rsidR="00D52AA7" w:rsidRDefault="00C40ABD" w:rsidP="00DF265F">
      <w:pPr>
        <w:jc w:val="both"/>
        <w:rPr>
          <w:rFonts w:ascii="Times New Roman" w:eastAsia="SimSun" w:hAnsi="Times New Roman" w:cs="Times New Roman"/>
          <w:kern w:val="0"/>
          <w:szCs w:val="24"/>
          <w:lang w:eastAsia="zh-CN"/>
        </w:rPr>
      </w:pPr>
      <w:r w:rsidRPr="00E92886">
        <w:rPr>
          <w:rFonts w:ascii="Times New Roman" w:eastAsia="SimSun" w:hAnsi="Times New Roman" w:cs="Times New Roman"/>
          <w:kern w:val="0"/>
          <w:szCs w:val="24"/>
          <w:lang w:eastAsia="zh-CN"/>
        </w:rPr>
        <w:t xml:space="preserve">One of the characteristics of </w:t>
      </w:r>
      <w:r w:rsidR="00D52AA7">
        <w:rPr>
          <w:rFonts w:ascii="Times New Roman" w:eastAsia="SimSun" w:hAnsi="Times New Roman" w:cs="Times New Roman"/>
          <w:kern w:val="0"/>
          <w:szCs w:val="24"/>
          <w:lang w:eastAsia="zh-CN"/>
        </w:rPr>
        <w:t>an</w:t>
      </w:r>
      <w:r w:rsidRPr="00E92886">
        <w:rPr>
          <w:rFonts w:ascii="Times New Roman" w:eastAsia="SimSun" w:hAnsi="Times New Roman" w:cs="Times New Roman"/>
          <w:kern w:val="0"/>
          <w:szCs w:val="24"/>
          <w:lang w:eastAsia="zh-CN"/>
        </w:rPr>
        <w:t xml:space="preserve">export-oriented economy is to make full use of both international and domestic markets. </w:t>
      </w:r>
      <w:r w:rsidR="00D52AA7">
        <w:rPr>
          <w:rFonts w:ascii="Times New Roman" w:eastAsia="SimSun" w:hAnsi="Times New Roman" w:cs="Times New Roman"/>
          <w:kern w:val="0"/>
          <w:szCs w:val="24"/>
          <w:lang w:eastAsia="zh-CN"/>
        </w:rPr>
        <w:t>Most firms</w:t>
      </w:r>
      <w:r w:rsidRPr="00E92886">
        <w:rPr>
          <w:rFonts w:ascii="Times New Roman" w:eastAsia="SimSun" w:hAnsi="Times New Roman" w:cs="Times New Roman"/>
          <w:kern w:val="0"/>
          <w:szCs w:val="24"/>
          <w:lang w:eastAsia="zh-CN"/>
        </w:rPr>
        <w:t xml:space="preserve">cannot </w:t>
      </w:r>
      <w:r w:rsidR="00D52AA7">
        <w:rPr>
          <w:rFonts w:ascii="Times New Roman" w:eastAsia="SimSun" w:hAnsi="Times New Roman" w:cs="Times New Roman"/>
          <w:kern w:val="0"/>
          <w:szCs w:val="24"/>
          <w:lang w:eastAsia="zh-CN"/>
        </w:rPr>
        <w:t>just</w:t>
      </w:r>
      <w:r w:rsidRPr="00E92886">
        <w:rPr>
          <w:rFonts w:ascii="Times New Roman" w:eastAsia="SimSun" w:hAnsi="Times New Roman" w:cs="Times New Roman"/>
          <w:kern w:val="0"/>
          <w:szCs w:val="24"/>
          <w:lang w:eastAsia="zh-CN"/>
        </w:rPr>
        <w:t xml:space="preserve"> pay attention to the</w:t>
      </w:r>
      <w:r w:rsidR="00D52AA7">
        <w:rPr>
          <w:rFonts w:ascii="Times New Roman" w:eastAsia="SimSun" w:hAnsi="Times New Roman" w:cs="Times New Roman"/>
          <w:kern w:val="0"/>
          <w:szCs w:val="24"/>
          <w:lang w:eastAsia="zh-CN"/>
        </w:rPr>
        <w:t>ir</w:t>
      </w:r>
      <w:r w:rsidRPr="00E92886">
        <w:rPr>
          <w:rFonts w:ascii="Times New Roman" w:eastAsia="SimSun" w:hAnsi="Times New Roman" w:cs="Times New Roman"/>
          <w:kern w:val="0"/>
          <w:szCs w:val="24"/>
          <w:lang w:eastAsia="zh-CN"/>
        </w:rPr>
        <w:t xml:space="preserve"> domestic market </w:t>
      </w:r>
      <w:r w:rsidR="00D52AA7">
        <w:rPr>
          <w:rFonts w:ascii="Times New Roman" w:eastAsia="SimSun" w:hAnsi="Times New Roman" w:cs="Times New Roman"/>
          <w:kern w:val="0"/>
          <w:szCs w:val="24"/>
          <w:lang w:eastAsia="zh-CN"/>
        </w:rPr>
        <w:t>while</w:t>
      </w:r>
      <w:r w:rsidRPr="00E92886">
        <w:rPr>
          <w:rFonts w:ascii="Times New Roman" w:eastAsia="SimSun" w:hAnsi="Times New Roman" w:cs="Times New Roman"/>
          <w:kern w:val="0"/>
          <w:szCs w:val="24"/>
          <w:lang w:eastAsia="zh-CN"/>
        </w:rPr>
        <w:t>ignor</w:t>
      </w:r>
      <w:r w:rsidR="00D52AA7">
        <w:rPr>
          <w:rFonts w:ascii="Times New Roman" w:eastAsia="SimSun" w:hAnsi="Times New Roman" w:cs="Times New Roman"/>
          <w:kern w:val="0"/>
          <w:szCs w:val="24"/>
          <w:lang w:eastAsia="zh-CN"/>
        </w:rPr>
        <w:t>ing</w:t>
      </w:r>
      <w:r w:rsidRPr="00E92886">
        <w:rPr>
          <w:rFonts w:ascii="Times New Roman" w:eastAsia="SimSun" w:hAnsi="Times New Roman" w:cs="Times New Roman"/>
          <w:kern w:val="0"/>
          <w:szCs w:val="24"/>
          <w:lang w:eastAsia="zh-CN"/>
        </w:rPr>
        <w:t xml:space="preserve"> the international market. Just like </w:t>
      </w:r>
      <w:r w:rsidR="00D52AA7">
        <w:rPr>
          <w:rFonts w:ascii="Times New Roman" w:eastAsia="SimSun" w:hAnsi="Times New Roman" w:cs="Times New Roman"/>
          <w:kern w:val="0"/>
          <w:szCs w:val="24"/>
          <w:lang w:eastAsia="zh-CN"/>
        </w:rPr>
        <w:t>when</w:t>
      </w:r>
      <w:r w:rsidRPr="00E92886">
        <w:rPr>
          <w:rFonts w:ascii="Times New Roman" w:eastAsia="SimSun" w:hAnsi="Times New Roman" w:cs="Times New Roman"/>
          <w:kern w:val="0"/>
          <w:szCs w:val="24"/>
          <w:lang w:eastAsia="zh-CN"/>
        </w:rPr>
        <w:t>reform</w:t>
      </w:r>
      <w:r w:rsidR="00D52AA7">
        <w:rPr>
          <w:rFonts w:ascii="Times New Roman" w:eastAsia="SimSun" w:hAnsi="Times New Roman" w:cs="Times New Roman"/>
          <w:kern w:val="0"/>
          <w:szCs w:val="24"/>
          <w:lang w:eastAsia="zh-CN"/>
        </w:rPr>
        <w:t>s take place in an</w:t>
      </w:r>
      <w:r w:rsidRPr="00E92886">
        <w:rPr>
          <w:rFonts w:ascii="Times New Roman" w:eastAsia="SimSun" w:hAnsi="Times New Roman" w:cs="Times New Roman"/>
          <w:kern w:val="0"/>
          <w:szCs w:val="24"/>
          <w:lang w:eastAsia="zh-CN"/>
        </w:rPr>
        <w:t xml:space="preserve"> export-oriented economy, one still need</w:t>
      </w:r>
      <w:r w:rsidR="007F7B56" w:rsidRPr="00E92886">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to further adjust and develop </w:t>
      </w:r>
      <w:r w:rsidR="00D52AA7">
        <w:rPr>
          <w:rFonts w:ascii="Times New Roman" w:eastAsia="SimSun" w:hAnsi="Times New Roman" w:cs="Times New Roman"/>
          <w:kern w:val="0"/>
          <w:szCs w:val="24"/>
          <w:lang w:eastAsia="zh-CN"/>
        </w:rPr>
        <w:lastRenderedPageBreak/>
        <w:t>an</w:t>
      </w:r>
      <w:r w:rsidRPr="00E92886">
        <w:rPr>
          <w:rFonts w:ascii="Times New Roman" w:eastAsia="SimSun" w:hAnsi="Times New Roman" w:cs="Times New Roman"/>
          <w:kern w:val="0"/>
          <w:szCs w:val="24"/>
          <w:lang w:eastAsia="zh-CN"/>
        </w:rPr>
        <w:t xml:space="preserve">internal economic system so that </w:t>
      </w:r>
      <w:r w:rsidR="00D52AA7">
        <w:rPr>
          <w:rFonts w:ascii="Times New Roman" w:eastAsia="SimSun" w:hAnsi="Times New Roman" w:cs="Times New Roman"/>
          <w:kern w:val="0"/>
          <w:szCs w:val="24"/>
          <w:lang w:eastAsia="zh-CN"/>
        </w:rPr>
        <w:t>an</w:t>
      </w:r>
      <w:r w:rsidRPr="00E92886">
        <w:rPr>
          <w:rFonts w:ascii="Times New Roman" w:eastAsia="SimSun" w:hAnsi="Times New Roman" w:cs="Times New Roman"/>
          <w:kern w:val="0"/>
          <w:szCs w:val="24"/>
          <w:lang w:eastAsia="zh-CN"/>
        </w:rPr>
        <w:t xml:space="preserve">export-oriented economy </w:t>
      </w:r>
      <w:r w:rsidR="00D52AA7">
        <w:rPr>
          <w:rFonts w:ascii="Times New Roman" w:eastAsia="SimSun" w:hAnsi="Times New Roman" w:cs="Times New Roman"/>
          <w:kern w:val="0"/>
          <w:szCs w:val="24"/>
          <w:lang w:eastAsia="zh-CN"/>
        </w:rPr>
        <w:t xml:space="preserve">experiencesa </w:t>
      </w:r>
      <w:r w:rsidRPr="00E92886">
        <w:rPr>
          <w:rFonts w:ascii="Times New Roman" w:eastAsia="SimSun" w:hAnsi="Times New Roman" w:cs="Times New Roman"/>
          <w:kern w:val="0"/>
          <w:szCs w:val="24"/>
          <w:lang w:eastAsia="zh-CN"/>
        </w:rPr>
        <w:t xml:space="preserve">more suitable development environment (Liu, 2012).Yang (2020) </w:t>
      </w:r>
      <w:r w:rsidR="00D52AA7">
        <w:rPr>
          <w:rFonts w:ascii="Times New Roman" w:eastAsia="SimSun" w:hAnsi="Times New Roman" w:cs="Times New Roman"/>
          <w:kern w:val="0"/>
          <w:szCs w:val="24"/>
          <w:lang w:eastAsia="zh-CN"/>
        </w:rPr>
        <w:t>noted</w:t>
      </w:r>
      <w:r w:rsidRPr="00E92886">
        <w:rPr>
          <w:rFonts w:ascii="Times New Roman" w:eastAsia="SimSun" w:hAnsi="Times New Roman" w:cs="Times New Roman"/>
          <w:kern w:val="0"/>
          <w:szCs w:val="24"/>
          <w:lang w:eastAsia="zh-CN"/>
        </w:rPr>
        <w:t xml:space="preserve">that some Taiwan businesses supply </w:t>
      </w:r>
      <w:r w:rsidR="00D52AA7">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domestic demand</w:t>
      </w:r>
      <w:r w:rsidR="00D52AA7">
        <w:rPr>
          <w:rFonts w:ascii="Times New Roman" w:eastAsia="SimSun" w:hAnsi="Times New Roman" w:cs="Times New Roman"/>
          <w:kern w:val="0"/>
          <w:szCs w:val="24"/>
          <w:lang w:eastAsia="zh-CN"/>
        </w:rPr>
        <w:t xml:space="preserve"> in</w:t>
      </w:r>
      <w:r w:rsidRPr="00E92886">
        <w:rPr>
          <w:rFonts w:ascii="Times New Roman" w:eastAsia="SimSun" w:hAnsi="Times New Roman" w:cs="Times New Roman"/>
          <w:kern w:val="0"/>
          <w:szCs w:val="24"/>
          <w:lang w:eastAsia="zh-CN"/>
        </w:rPr>
        <w:t xml:space="preserve"> China, while Taiwan factories mainly focus on </w:t>
      </w:r>
      <w:r w:rsidR="00D52AA7">
        <w:rPr>
          <w:rFonts w:ascii="Times New Roman" w:eastAsia="SimSun" w:hAnsi="Times New Roman" w:cs="Times New Roman"/>
          <w:kern w:val="0"/>
          <w:szCs w:val="24"/>
          <w:lang w:eastAsia="zh-CN"/>
        </w:rPr>
        <w:t>meeting the</w:t>
      </w:r>
      <w:r w:rsidRPr="00E92886">
        <w:rPr>
          <w:rFonts w:ascii="Times New Roman" w:eastAsia="SimSun" w:hAnsi="Times New Roman" w:cs="Times New Roman"/>
          <w:kern w:val="0"/>
          <w:szCs w:val="24"/>
          <w:lang w:eastAsia="zh-CN"/>
        </w:rPr>
        <w:t xml:space="preserve"> demands of the United States or other regions, separating the Chin</w:t>
      </w:r>
      <w:r w:rsidR="00D52AA7">
        <w:rPr>
          <w:rFonts w:ascii="Times New Roman" w:eastAsia="SimSun" w:hAnsi="Times New Roman" w:cs="Times New Roman"/>
          <w:kern w:val="0"/>
          <w:szCs w:val="24"/>
          <w:lang w:eastAsia="zh-CN"/>
        </w:rPr>
        <w:t>a</w:t>
      </w:r>
      <w:r w:rsidRPr="00E92886">
        <w:rPr>
          <w:rFonts w:ascii="Times New Roman" w:eastAsia="SimSun" w:hAnsi="Times New Roman" w:cs="Times New Roman"/>
          <w:kern w:val="0"/>
          <w:szCs w:val="24"/>
          <w:lang w:eastAsia="zh-CN"/>
        </w:rPr>
        <w:t xml:space="preserve"> market from other markets to cope with the impact of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trade </w:t>
      </w:r>
      <w:r w:rsidR="007F7B56" w:rsidRPr="00E92886">
        <w:rPr>
          <w:rFonts w:ascii="Times New Roman" w:eastAsia="SimSun" w:hAnsi="Times New Roman" w:cs="Times New Roman"/>
          <w:kern w:val="0"/>
          <w:szCs w:val="24"/>
          <w:lang w:eastAsia="zh-CN"/>
        </w:rPr>
        <w:t>war. In</w:t>
      </w:r>
      <w:r w:rsidRPr="00E92886">
        <w:rPr>
          <w:rFonts w:ascii="Times New Roman" w:eastAsia="SimSun" w:hAnsi="Times New Roman" w:cs="Times New Roman"/>
          <w:kern w:val="0"/>
          <w:szCs w:val="24"/>
          <w:lang w:eastAsia="zh-CN"/>
        </w:rPr>
        <w:t xml:space="preserve"> the future, manufacturers, in light of their capacities, should gradually shift from a single market to </w:t>
      </w:r>
      <w:r w:rsidR="007F7B56" w:rsidRPr="00E92886">
        <w:rPr>
          <w:rFonts w:ascii="Times New Roman" w:eastAsia="SimSun" w:hAnsi="Times New Roman" w:cs="Times New Roman"/>
          <w:kern w:val="0"/>
          <w:szCs w:val="24"/>
          <w:lang w:eastAsia="zh-CN"/>
        </w:rPr>
        <w:t>a</w:t>
      </w:r>
      <w:r w:rsidRPr="00E92886">
        <w:rPr>
          <w:rFonts w:ascii="Times New Roman" w:eastAsia="SimSun" w:hAnsi="Times New Roman" w:cs="Times New Roman"/>
          <w:kern w:val="0"/>
          <w:szCs w:val="24"/>
          <w:lang w:eastAsia="zh-CN"/>
        </w:rPr>
        <w:t xml:space="preserve"> global layout to spread possible </w:t>
      </w:r>
      <w:r w:rsidR="007F7B56" w:rsidRPr="00E92886">
        <w:rPr>
          <w:rFonts w:ascii="Times New Roman" w:eastAsia="SimSun" w:hAnsi="Times New Roman" w:cs="Times New Roman"/>
          <w:kern w:val="0"/>
          <w:szCs w:val="24"/>
          <w:lang w:eastAsia="zh-CN"/>
        </w:rPr>
        <w:t>risks. To</w:t>
      </w:r>
      <w:r w:rsidRPr="00E92886">
        <w:rPr>
          <w:rFonts w:ascii="Times New Roman" w:eastAsia="SimSun" w:hAnsi="Times New Roman" w:cs="Times New Roman"/>
          <w:kern w:val="0"/>
          <w:szCs w:val="24"/>
          <w:lang w:eastAsia="zh-CN"/>
        </w:rPr>
        <w:t xml:space="preserve"> sum up, under the complicated and chang</w:t>
      </w:r>
      <w:r w:rsidR="00D52AA7">
        <w:rPr>
          <w:rFonts w:ascii="Times New Roman" w:eastAsia="SimSun" w:hAnsi="Times New Roman" w:cs="Times New Roman"/>
          <w:kern w:val="0"/>
          <w:szCs w:val="24"/>
          <w:lang w:eastAsia="zh-CN"/>
        </w:rPr>
        <w:t>ing</w:t>
      </w:r>
      <w:r w:rsidRPr="00E92886">
        <w:rPr>
          <w:rFonts w:ascii="Times New Roman" w:eastAsia="SimSun" w:hAnsi="Times New Roman" w:cs="Times New Roman"/>
          <w:kern w:val="0"/>
          <w:szCs w:val="24"/>
          <w:lang w:eastAsia="zh-CN"/>
        </w:rPr>
        <w:t xml:space="preserve"> global economic and trade situation, Taiwan's smart machinery industry should continuously improve product technology and added value, accelerate the development and application of new products, establish a complete</w:t>
      </w:r>
      <w:r w:rsidR="007F7B56" w:rsidRPr="00E92886">
        <w:rPr>
          <w:rFonts w:ascii="Times New Roman" w:eastAsia="SimSun" w:hAnsi="Times New Roman" w:cs="Times New Roman"/>
          <w:kern w:val="0"/>
          <w:szCs w:val="24"/>
          <w:lang w:eastAsia="zh-CN"/>
        </w:rPr>
        <w:t>ly</w:t>
      </w:r>
      <w:r w:rsidRPr="00E92886">
        <w:rPr>
          <w:rFonts w:ascii="Times New Roman" w:eastAsia="SimSun" w:hAnsi="Times New Roman" w:cs="Times New Roman"/>
          <w:kern w:val="0"/>
          <w:szCs w:val="24"/>
          <w:lang w:eastAsia="zh-CN"/>
        </w:rPr>
        <w:t xml:space="preserve"> independent supply chain system, increase the independent production ratio of components, reduce its dependence on foreign manufacturers</w:t>
      </w:r>
      <w:r w:rsidR="00D52AA7">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step up the extension from manufacturing to service, expand the application of products through system integration, and enhance the competitive advantage of products (Yang, 2020).</w:t>
      </w:r>
    </w:p>
    <w:p w:rsidR="00815FDB" w:rsidRPr="00E92886" w:rsidRDefault="00C40ABD"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Taiwan </w:t>
      </w:r>
      <w:r w:rsidR="00D52AA7">
        <w:rPr>
          <w:rFonts w:ascii="Times New Roman" w:eastAsia="SimSun" w:hAnsi="Times New Roman" w:cs="Times New Roman"/>
          <w:kern w:val="0"/>
          <w:szCs w:val="24"/>
          <w:lang w:eastAsia="zh-CN"/>
        </w:rPr>
        <w:t xml:space="preserve">in the future </w:t>
      </w:r>
      <w:r w:rsidRPr="00E92886">
        <w:rPr>
          <w:rFonts w:ascii="Times New Roman" w:eastAsia="SimSun" w:hAnsi="Times New Roman" w:cs="Times New Roman"/>
          <w:kern w:val="0"/>
          <w:szCs w:val="24"/>
          <w:lang w:eastAsia="zh-CN"/>
        </w:rPr>
        <w:t xml:space="preserve">should continue to strengthen its </w:t>
      </w:r>
      <w:r w:rsidR="00436CB9">
        <w:rPr>
          <w:rFonts w:ascii="Times New Roman" w:hAnsi="Times New Roman" w:cs="Times New Roman" w:hint="eastAsia"/>
          <w:kern w:val="0"/>
          <w:szCs w:val="24"/>
        </w:rPr>
        <w:t>competitive advantages</w:t>
      </w:r>
      <w:r w:rsidRPr="00E92886">
        <w:rPr>
          <w:rFonts w:ascii="Times New Roman" w:eastAsia="SimSun" w:hAnsi="Times New Roman" w:cs="Times New Roman"/>
          <w:kern w:val="0"/>
          <w:szCs w:val="24"/>
          <w:lang w:eastAsia="zh-CN"/>
        </w:rPr>
        <w:t xml:space="preserve">, enhance </w:t>
      </w:r>
      <w:r w:rsidR="00DC53AA">
        <w:rPr>
          <w:rFonts w:ascii="Times New Roman" w:eastAsia="SimSun" w:hAnsi="Times New Roman" w:cs="Times New Roman"/>
          <w:kern w:val="0"/>
          <w:szCs w:val="24"/>
          <w:lang w:eastAsia="zh-CN"/>
        </w:rPr>
        <w:t>its</w:t>
      </w:r>
      <w:r w:rsidRPr="00E92886">
        <w:rPr>
          <w:rFonts w:ascii="Times New Roman" w:eastAsia="SimSun" w:hAnsi="Times New Roman" w:cs="Times New Roman"/>
          <w:kern w:val="0"/>
          <w:szCs w:val="24"/>
          <w:lang w:eastAsia="zh-CN"/>
        </w:rPr>
        <w:t xml:space="preserve">diversified industrial layout, and join the emerging manufacturing ecosystem, so as to fully exert its manufacturing </w:t>
      </w:r>
      <w:r w:rsidR="00DC53AA">
        <w:rPr>
          <w:rFonts w:ascii="Times New Roman" w:eastAsia="SimSun" w:hAnsi="Times New Roman" w:cs="Times New Roman"/>
          <w:kern w:val="0"/>
          <w:szCs w:val="24"/>
          <w:lang w:eastAsia="zh-CN"/>
        </w:rPr>
        <w:t>capability</w:t>
      </w:r>
      <w:r w:rsidRPr="00E92886">
        <w:rPr>
          <w:rFonts w:ascii="Times New Roman" w:eastAsia="SimSun" w:hAnsi="Times New Roman" w:cs="Times New Roman"/>
          <w:kern w:val="0"/>
          <w:szCs w:val="24"/>
          <w:lang w:eastAsia="zh-CN"/>
        </w:rPr>
        <w:t xml:space="preserve">in the </w:t>
      </w:r>
      <w:r w:rsidR="00DC53AA">
        <w:rPr>
          <w:rFonts w:ascii="Times New Roman" w:eastAsia="SimSun" w:hAnsi="Times New Roman" w:cs="Times New Roman"/>
          <w:kern w:val="0"/>
          <w:szCs w:val="24"/>
          <w:lang w:eastAsia="zh-CN"/>
        </w:rPr>
        <w:t>global</w:t>
      </w:r>
      <w:r w:rsidRPr="00E92886">
        <w:rPr>
          <w:rFonts w:ascii="Times New Roman" w:eastAsia="SimSun" w:hAnsi="Times New Roman" w:cs="Times New Roman"/>
          <w:kern w:val="0"/>
          <w:szCs w:val="24"/>
          <w:lang w:eastAsia="zh-CN"/>
        </w:rPr>
        <w:t xml:space="preserve">market and minimize the risks brought about by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war (Peng, 2020).Facing changes in </w:t>
      </w:r>
      <w:r w:rsidR="007F7B56" w:rsidRPr="00E92886">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 xml:space="preserve">international economy and trade, the Taiwan government should put forward </w:t>
      </w:r>
      <w:r w:rsidR="00DC53AA">
        <w:rPr>
          <w:rFonts w:ascii="Times New Roman" w:eastAsia="SimSun" w:hAnsi="Times New Roman" w:cs="Times New Roman"/>
          <w:kern w:val="0"/>
          <w:szCs w:val="24"/>
          <w:lang w:eastAsia="zh-CN"/>
        </w:rPr>
        <w:t>an</w:t>
      </w:r>
      <w:r w:rsidRPr="00E92886">
        <w:rPr>
          <w:rFonts w:ascii="Times New Roman" w:eastAsia="SimSun" w:hAnsi="Times New Roman" w:cs="Times New Roman"/>
          <w:kern w:val="0"/>
          <w:szCs w:val="24"/>
          <w:lang w:eastAsia="zh-CN"/>
        </w:rPr>
        <w:t xml:space="preserve">overall </w:t>
      </w:r>
      <w:r w:rsidR="00DC53AA">
        <w:rPr>
          <w:rFonts w:ascii="Times New Roman" w:eastAsia="SimSun" w:hAnsi="Times New Roman" w:cs="Times New Roman"/>
          <w:kern w:val="0"/>
          <w:szCs w:val="24"/>
          <w:lang w:eastAsia="zh-CN"/>
        </w:rPr>
        <w:t xml:space="preserve">new </w:t>
      </w:r>
      <w:r w:rsidRPr="00E92886">
        <w:rPr>
          <w:rFonts w:ascii="Times New Roman" w:eastAsia="SimSun" w:hAnsi="Times New Roman" w:cs="Times New Roman"/>
          <w:kern w:val="0"/>
          <w:szCs w:val="24"/>
          <w:lang w:eastAsia="zh-CN"/>
        </w:rPr>
        <w:t xml:space="preserve">economic strategy </w:t>
      </w:r>
      <w:r w:rsidR="00DC53AA">
        <w:rPr>
          <w:rFonts w:ascii="Times New Roman" w:eastAsia="SimSun" w:hAnsi="Times New Roman" w:cs="Times New Roman"/>
          <w:kern w:val="0"/>
          <w:szCs w:val="24"/>
          <w:lang w:eastAsia="zh-CN"/>
        </w:rPr>
        <w:t>given</w:t>
      </w:r>
      <w:r w:rsidR="007F7B56" w:rsidRPr="00E92886">
        <w:rPr>
          <w:rFonts w:ascii="Times New Roman" w:eastAsia="SimSun" w:hAnsi="Times New Roman" w:cs="Times New Roman"/>
          <w:kern w:val="0"/>
          <w:szCs w:val="24"/>
          <w:lang w:eastAsia="zh-CN"/>
        </w:rPr>
        <w:t>the U.S.-China</w:t>
      </w:r>
      <w:r w:rsidRPr="00E92886">
        <w:rPr>
          <w:rFonts w:ascii="Times New Roman" w:eastAsia="SimSun" w:hAnsi="Times New Roman" w:cs="Times New Roman"/>
          <w:kern w:val="0"/>
          <w:szCs w:val="24"/>
          <w:lang w:eastAsia="zh-CN"/>
        </w:rPr>
        <w:t xml:space="preserve"> trade conflict</w:t>
      </w:r>
      <w:r w:rsidR="00DC53AA">
        <w:rPr>
          <w:rFonts w:ascii="Times New Roman" w:eastAsia="SimSun" w:hAnsi="Times New Roman" w:cs="Times New Roman"/>
          <w:kern w:val="0"/>
          <w:szCs w:val="24"/>
          <w:lang w:eastAsia="zh-CN"/>
        </w:rPr>
        <w:t xml:space="preserve"> that</w:t>
      </w:r>
      <w:r w:rsidRPr="00E92886">
        <w:rPr>
          <w:rFonts w:ascii="Times New Roman" w:eastAsia="SimSun" w:hAnsi="Times New Roman" w:cs="Times New Roman"/>
          <w:kern w:val="0"/>
          <w:szCs w:val="24"/>
          <w:lang w:eastAsia="zh-CN"/>
        </w:rPr>
        <w:t xml:space="preserve"> protect</w:t>
      </w:r>
      <w:r w:rsidR="00DC53AA">
        <w:rPr>
          <w:rFonts w:ascii="Times New Roman" w:eastAsia="SimSun" w:hAnsi="Times New Roman" w:cs="Times New Roman"/>
          <w:kern w:val="0"/>
          <w:szCs w:val="24"/>
          <w:lang w:eastAsia="zh-CN"/>
        </w:rPr>
        <w:t>s and builds up</w:t>
      </w:r>
      <w:r w:rsidRPr="00E92886">
        <w:rPr>
          <w:rFonts w:ascii="Times New Roman" w:eastAsia="SimSun" w:hAnsi="Times New Roman" w:cs="Times New Roman"/>
          <w:kern w:val="0"/>
          <w:szCs w:val="24"/>
          <w:lang w:eastAsia="zh-CN"/>
        </w:rPr>
        <w:t xml:space="preserve"> Taiwanese businesses and </w:t>
      </w:r>
      <w:r w:rsidR="00DC53AA">
        <w:rPr>
          <w:rFonts w:ascii="Times New Roman" w:eastAsia="SimSun" w:hAnsi="Times New Roman" w:cs="Times New Roman"/>
          <w:kern w:val="0"/>
          <w:szCs w:val="24"/>
          <w:lang w:eastAsia="zh-CN"/>
        </w:rPr>
        <w:t xml:space="preserve">further </w:t>
      </w:r>
      <w:r w:rsidRPr="00E92886">
        <w:rPr>
          <w:rFonts w:ascii="Times New Roman" w:eastAsia="SimSun" w:hAnsi="Times New Roman" w:cs="Times New Roman"/>
          <w:kern w:val="0"/>
          <w:szCs w:val="24"/>
          <w:lang w:eastAsia="zh-CN"/>
        </w:rPr>
        <w:t>stimulate</w:t>
      </w:r>
      <w:r w:rsidR="00DC53AA">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economic </w:t>
      </w:r>
      <w:r w:rsidR="007F7B56" w:rsidRPr="00E92886">
        <w:rPr>
          <w:rFonts w:ascii="Times New Roman" w:eastAsia="SimSun" w:hAnsi="Times New Roman" w:cs="Times New Roman"/>
          <w:kern w:val="0"/>
          <w:szCs w:val="24"/>
          <w:lang w:eastAsia="zh-CN"/>
        </w:rPr>
        <w:t>development.</w:t>
      </w:r>
      <w:r w:rsidR="00C974EC">
        <w:rPr>
          <w:rFonts w:ascii="Times New Roman" w:hAnsi="Times New Roman" w:cs="Times New Roman"/>
          <w:kern w:val="0"/>
          <w:szCs w:val="24"/>
        </w:rPr>
        <w:t>I</w:t>
      </w:r>
      <w:r w:rsidRPr="00E92886">
        <w:rPr>
          <w:rFonts w:ascii="Times New Roman" w:hAnsi="Times New Roman" w:cs="Times New Roman"/>
          <w:kern w:val="0"/>
          <w:szCs w:val="24"/>
        </w:rPr>
        <w:t>n addition to continuing to promote the</w:t>
      </w:r>
      <w:r w:rsidR="00C974EC">
        <w:rPr>
          <w:rFonts w:ascii="Times New Roman" w:hAnsi="Times New Roman" w:cs="Times New Roman"/>
          <w:kern w:val="0"/>
          <w:szCs w:val="24"/>
        </w:rPr>
        <w:t xml:space="preserve"> current</w:t>
      </w:r>
      <w:r w:rsidRPr="00E92886">
        <w:rPr>
          <w:rFonts w:ascii="Times New Roman" w:hAnsi="Times New Roman" w:cs="Times New Roman"/>
          <w:kern w:val="0"/>
          <w:szCs w:val="24"/>
        </w:rPr>
        <w:t xml:space="preserve"> New Southward Policy, the Ministry of Economic Affairs (Taiwan) launched the Investment Program for Taiwanese Businesses Returning to Taiwan in January 2019 and passed the Overseas Capital Remittance Law in August to encourage </w:t>
      </w:r>
      <w:r w:rsidR="00C974EC">
        <w:rPr>
          <w:rFonts w:ascii="Times New Roman" w:hAnsi="Times New Roman" w:cs="Times New Roman"/>
          <w:kern w:val="0"/>
          <w:szCs w:val="24"/>
        </w:rPr>
        <w:t xml:space="preserve">the </w:t>
      </w:r>
      <w:r w:rsidRPr="00E92886">
        <w:rPr>
          <w:rFonts w:ascii="Times New Roman" w:hAnsi="Times New Roman" w:cs="Times New Roman"/>
          <w:kern w:val="0"/>
          <w:szCs w:val="24"/>
        </w:rPr>
        <w:t>return of Taiwanese businesses (Lin, 2020a).</w:t>
      </w:r>
    </w:p>
    <w:p w:rsidR="00984075" w:rsidRDefault="00C40ABD" w:rsidP="00DF265F">
      <w:pPr>
        <w:jc w:val="both"/>
        <w:rPr>
          <w:rFonts w:ascii="Times New Roman" w:hAnsi="Times New Roman" w:cs="Times New Roman"/>
          <w:kern w:val="0"/>
          <w:szCs w:val="24"/>
        </w:rPr>
      </w:pPr>
      <w:r w:rsidRPr="00E92886">
        <w:rPr>
          <w:rFonts w:ascii="Times New Roman" w:eastAsia="SimSun" w:hAnsi="Times New Roman" w:cs="Times New Roman"/>
          <w:kern w:val="0"/>
          <w:szCs w:val="24"/>
          <w:lang w:eastAsia="zh-CN"/>
        </w:rPr>
        <w:t xml:space="preserve">Taiwan manufacturers </w:t>
      </w:r>
      <w:r w:rsidR="00C974EC">
        <w:rPr>
          <w:rFonts w:ascii="Times New Roman" w:eastAsia="SimSun" w:hAnsi="Times New Roman" w:cs="Times New Roman"/>
          <w:kern w:val="0"/>
          <w:szCs w:val="24"/>
          <w:lang w:eastAsia="zh-CN"/>
        </w:rPr>
        <w:t xml:space="preserve">in practice </w:t>
      </w:r>
      <w:r w:rsidRPr="00E92886">
        <w:rPr>
          <w:rFonts w:ascii="Times New Roman" w:eastAsia="SimSun" w:hAnsi="Times New Roman" w:cs="Times New Roman"/>
          <w:kern w:val="0"/>
          <w:szCs w:val="24"/>
          <w:lang w:eastAsia="zh-CN"/>
        </w:rPr>
        <w:t>often use research and development</w:t>
      </w:r>
      <w:r w:rsidR="00A91AB5">
        <w:rPr>
          <w:rFonts w:ascii="Times New Roman" w:eastAsia="SimSun" w:hAnsi="Times New Roman" w:cs="Times New Roman"/>
          <w:kern w:val="0"/>
          <w:szCs w:val="24"/>
          <w:lang w:eastAsia="zh-CN"/>
        </w:rPr>
        <w:t xml:space="preserve"> (R&amp;D)</w:t>
      </w:r>
      <w:r w:rsidRPr="00E92886">
        <w:rPr>
          <w:rFonts w:ascii="Times New Roman" w:eastAsia="SimSun" w:hAnsi="Times New Roman" w:cs="Times New Roman"/>
          <w:kern w:val="0"/>
          <w:szCs w:val="24"/>
          <w:lang w:eastAsia="zh-CN"/>
        </w:rPr>
        <w:t xml:space="preserve"> to reduce costs </w:t>
      </w:r>
      <w:r w:rsidR="00A91AB5">
        <w:rPr>
          <w:rFonts w:ascii="Times New Roman" w:eastAsia="SimSun" w:hAnsi="Times New Roman" w:cs="Times New Roman"/>
          <w:kern w:val="0"/>
          <w:szCs w:val="24"/>
          <w:lang w:eastAsia="zh-CN"/>
        </w:rPr>
        <w:t>and to</w:t>
      </w:r>
      <w:r w:rsidRPr="00E92886">
        <w:rPr>
          <w:rFonts w:ascii="Times New Roman" w:eastAsia="SimSun" w:hAnsi="Times New Roman" w:cs="Times New Roman"/>
          <w:kern w:val="0"/>
          <w:szCs w:val="24"/>
          <w:lang w:eastAsia="zh-CN"/>
        </w:rPr>
        <w:t xml:space="preserve"> increase OEM opportunities</w:t>
      </w:r>
      <w:r w:rsidR="00A91AB5">
        <w:rPr>
          <w:rFonts w:ascii="Times New Roman" w:eastAsia="SimSun" w:hAnsi="Times New Roman" w:cs="Times New Roman"/>
          <w:kern w:val="0"/>
          <w:szCs w:val="24"/>
          <w:lang w:eastAsia="zh-CN"/>
        </w:rPr>
        <w:t xml:space="preserve">. As such, </w:t>
      </w:r>
      <w:r w:rsidRPr="00E92886">
        <w:rPr>
          <w:rFonts w:ascii="Times New Roman" w:eastAsia="SimSun" w:hAnsi="Times New Roman" w:cs="Times New Roman"/>
          <w:kern w:val="0"/>
          <w:szCs w:val="24"/>
          <w:lang w:eastAsia="zh-CN"/>
        </w:rPr>
        <w:t xml:space="preserve">the government </w:t>
      </w:r>
      <w:r w:rsidR="00A91AB5">
        <w:rPr>
          <w:rFonts w:ascii="Times New Roman" w:eastAsia="SimSun" w:hAnsi="Times New Roman" w:cs="Times New Roman"/>
          <w:kern w:val="0"/>
          <w:szCs w:val="24"/>
          <w:lang w:eastAsia="zh-CN"/>
        </w:rPr>
        <w:t xml:space="preserve">should </w:t>
      </w:r>
      <w:r w:rsidRPr="00E92886">
        <w:rPr>
          <w:rFonts w:ascii="Times New Roman" w:eastAsia="SimSun" w:hAnsi="Times New Roman" w:cs="Times New Roman"/>
          <w:kern w:val="0"/>
          <w:szCs w:val="24"/>
          <w:lang w:eastAsia="zh-CN"/>
        </w:rPr>
        <w:t xml:space="preserve">also encourage manufacturers' </w:t>
      </w:r>
      <w:r w:rsidR="00A91AB5">
        <w:rPr>
          <w:rFonts w:ascii="Times New Roman" w:eastAsia="SimSun" w:hAnsi="Times New Roman" w:cs="Times New Roman"/>
          <w:kern w:val="0"/>
          <w:szCs w:val="24"/>
          <w:lang w:eastAsia="zh-CN"/>
        </w:rPr>
        <w:t>R&amp;D</w:t>
      </w:r>
      <w:r w:rsidRPr="00E92886">
        <w:rPr>
          <w:rFonts w:ascii="Times New Roman" w:eastAsia="SimSun" w:hAnsi="Times New Roman" w:cs="Times New Roman"/>
          <w:kern w:val="0"/>
          <w:szCs w:val="24"/>
          <w:lang w:eastAsia="zh-CN"/>
        </w:rPr>
        <w:t xml:space="preserve"> activities (Wu and Chen, 2014).</w:t>
      </w:r>
      <w:r w:rsidR="00A91AB5">
        <w:rPr>
          <w:rFonts w:ascii="Times New Roman" w:eastAsia="SimSun" w:hAnsi="Times New Roman" w:cs="Times New Roman"/>
          <w:kern w:val="0"/>
          <w:szCs w:val="24"/>
          <w:lang w:eastAsia="zh-CN"/>
        </w:rPr>
        <w:t>T</w:t>
      </w:r>
      <w:r w:rsidR="007F7B56" w:rsidRPr="00E92886">
        <w:rPr>
          <w:rFonts w:ascii="Times New Roman" w:eastAsia="SimSun" w:hAnsi="Times New Roman" w:cs="Times New Roman"/>
          <w:kern w:val="0"/>
          <w:szCs w:val="24"/>
          <w:lang w:eastAsia="zh-CN"/>
        </w:rPr>
        <w:t xml:space="preserve">he </w:t>
      </w:r>
      <w:r w:rsidRPr="00E92886">
        <w:rPr>
          <w:rFonts w:ascii="Times New Roman" w:eastAsia="SimSun" w:hAnsi="Times New Roman" w:cs="Times New Roman"/>
          <w:kern w:val="0"/>
          <w:szCs w:val="24"/>
          <w:lang w:eastAsia="zh-CN"/>
        </w:rPr>
        <w:t xml:space="preserve">United States has not lifted all tariffs imposed on Chinese goods and is planning to extend tariff measures to technology export controls, indicating that the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confrontation will </w:t>
      </w:r>
      <w:r w:rsidR="00A91AB5">
        <w:rPr>
          <w:rFonts w:ascii="Times New Roman" w:eastAsia="SimSun" w:hAnsi="Times New Roman" w:cs="Times New Roman"/>
          <w:kern w:val="0"/>
          <w:szCs w:val="24"/>
          <w:lang w:eastAsia="zh-CN"/>
        </w:rPr>
        <w:t>continue</w:t>
      </w:r>
      <w:r w:rsidRPr="00E92886">
        <w:rPr>
          <w:rFonts w:ascii="Times New Roman" w:eastAsia="SimSun" w:hAnsi="Times New Roman" w:cs="Times New Roman"/>
          <w:kern w:val="0"/>
          <w:szCs w:val="24"/>
          <w:lang w:eastAsia="zh-CN"/>
        </w:rPr>
        <w:t xml:space="preserve">longterm. Therefore, Taiwanese businesses still need to pay attention to the development of </w:t>
      </w:r>
      <w:r w:rsidR="007F7B56" w:rsidRPr="00E92886">
        <w:rPr>
          <w:rFonts w:ascii="Times New Roman" w:eastAsia="SimSun" w:hAnsi="Times New Roman" w:cs="Times New Roman"/>
          <w:kern w:val="0"/>
          <w:szCs w:val="24"/>
          <w:lang w:eastAsia="zh-CN"/>
        </w:rPr>
        <w:t>U.S.-China</w:t>
      </w:r>
      <w:r w:rsidRPr="00E92886">
        <w:rPr>
          <w:rFonts w:ascii="Times New Roman" w:eastAsia="SimSun" w:hAnsi="Times New Roman" w:cs="Times New Roman"/>
          <w:kern w:val="0"/>
          <w:szCs w:val="24"/>
          <w:lang w:eastAsia="zh-CN"/>
        </w:rPr>
        <w:t xml:space="preserve"> relations and the pace of adjusting the</w:t>
      </w:r>
      <w:r w:rsidR="00A91AB5">
        <w:rPr>
          <w:rFonts w:ascii="Times New Roman" w:eastAsia="SimSun" w:hAnsi="Times New Roman" w:cs="Times New Roman"/>
          <w:kern w:val="0"/>
          <w:szCs w:val="24"/>
          <w:lang w:eastAsia="zh-CN"/>
        </w:rPr>
        <w:t>ir</w:t>
      </w:r>
      <w:r w:rsidRPr="00E92886">
        <w:rPr>
          <w:rFonts w:ascii="Times New Roman" w:eastAsia="SimSun" w:hAnsi="Times New Roman" w:cs="Times New Roman"/>
          <w:kern w:val="0"/>
          <w:szCs w:val="24"/>
          <w:lang w:eastAsia="zh-CN"/>
        </w:rPr>
        <w:t xml:space="preserve"> industrial supply chain (Hsu, 2020).Finally, COVID-19 </w:t>
      </w:r>
      <w:r w:rsidR="00A91AB5">
        <w:rPr>
          <w:rFonts w:ascii="Times New Roman" w:eastAsia="SimSun" w:hAnsi="Times New Roman" w:cs="Times New Roman"/>
          <w:kern w:val="0"/>
          <w:szCs w:val="24"/>
          <w:lang w:eastAsia="zh-CN"/>
        </w:rPr>
        <w:t>has begun</w:t>
      </w:r>
      <w:r w:rsidRPr="00E92886">
        <w:rPr>
          <w:rFonts w:ascii="Times New Roman" w:eastAsia="SimSun" w:hAnsi="Times New Roman" w:cs="Times New Roman"/>
          <w:kern w:val="0"/>
          <w:szCs w:val="24"/>
          <w:lang w:eastAsia="zh-CN"/>
        </w:rPr>
        <w:t xml:space="preserve"> to </w:t>
      </w:r>
      <w:r w:rsidR="00A91AB5">
        <w:rPr>
          <w:rFonts w:ascii="Times New Roman" w:eastAsia="SimSun" w:hAnsi="Times New Roman" w:cs="Times New Roman"/>
          <w:kern w:val="0"/>
          <w:szCs w:val="24"/>
          <w:lang w:eastAsia="zh-CN"/>
        </w:rPr>
        <w:t xml:space="preserve">further </w:t>
      </w:r>
      <w:r w:rsidRPr="00E92886">
        <w:rPr>
          <w:rFonts w:ascii="Times New Roman" w:eastAsia="SimSun" w:hAnsi="Times New Roman" w:cs="Times New Roman"/>
          <w:kern w:val="0"/>
          <w:szCs w:val="24"/>
          <w:lang w:eastAsia="zh-CN"/>
        </w:rPr>
        <w:t xml:space="preserve">disrupt global economic activities and </w:t>
      </w:r>
      <w:r w:rsidR="00A91AB5">
        <w:rPr>
          <w:rFonts w:ascii="Times New Roman" w:eastAsia="SimSun" w:hAnsi="Times New Roman" w:cs="Times New Roman"/>
          <w:kern w:val="0"/>
          <w:szCs w:val="24"/>
          <w:lang w:eastAsia="zh-CN"/>
        </w:rPr>
        <w:t xml:space="preserve">the </w:t>
      </w:r>
      <w:r w:rsidRPr="00E92886">
        <w:rPr>
          <w:rFonts w:ascii="Times New Roman" w:eastAsia="SimSun" w:hAnsi="Times New Roman" w:cs="Times New Roman"/>
          <w:kern w:val="0"/>
          <w:szCs w:val="24"/>
          <w:lang w:eastAsia="zh-CN"/>
        </w:rPr>
        <w:t>industrial layout</w:t>
      </w:r>
      <w:r w:rsidR="00A91AB5">
        <w:rPr>
          <w:rFonts w:ascii="Times New Roman" w:eastAsia="SimSun" w:hAnsi="Times New Roman" w:cs="Times New Roman"/>
          <w:kern w:val="0"/>
          <w:szCs w:val="24"/>
          <w:lang w:eastAsia="zh-CN"/>
        </w:rPr>
        <w:t xml:space="preserve"> starting from</w:t>
      </w:r>
      <w:r w:rsidRPr="00E92886">
        <w:rPr>
          <w:rFonts w:ascii="Times New Roman" w:eastAsia="SimSun" w:hAnsi="Times New Roman" w:cs="Times New Roman"/>
          <w:kern w:val="0"/>
          <w:szCs w:val="24"/>
          <w:lang w:eastAsia="zh-CN"/>
        </w:rPr>
        <w:t xml:space="preserve"> early 2020. The epidemic </w:t>
      </w:r>
      <w:r w:rsidR="00A91AB5">
        <w:rPr>
          <w:rFonts w:ascii="Times New Roman" w:eastAsia="SimSun" w:hAnsi="Times New Roman" w:cs="Times New Roman"/>
          <w:kern w:val="0"/>
          <w:szCs w:val="24"/>
          <w:lang w:eastAsia="zh-CN"/>
        </w:rPr>
        <w:t xml:space="preserve">has </w:t>
      </w:r>
      <w:r w:rsidRPr="00E92886">
        <w:rPr>
          <w:rFonts w:ascii="Times New Roman" w:eastAsia="SimSun" w:hAnsi="Times New Roman" w:cs="Times New Roman"/>
          <w:kern w:val="0"/>
          <w:szCs w:val="24"/>
          <w:lang w:eastAsia="zh-CN"/>
        </w:rPr>
        <w:t xml:space="preserve">caused a sharp drop in global </w:t>
      </w:r>
      <w:r w:rsidR="00A91AB5">
        <w:rPr>
          <w:rFonts w:ascii="Times New Roman" w:eastAsia="SimSun" w:hAnsi="Times New Roman" w:cs="Times New Roman"/>
          <w:kern w:val="0"/>
          <w:szCs w:val="24"/>
          <w:lang w:eastAsia="zh-CN"/>
        </w:rPr>
        <w:t xml:space="preserve">trade and financial </w:t>
      </w:r>
      <w:r w:rsidRPr="00E92886">
        <w:rPr>
          <w:rFonts w:ascii="Times New Roman" w:eastAsia="SimSun" w:hAnsi="Times New Roman" w:cs="Times New Roman"/>
          <w:kern w:val="0"/>
          <w:szCs w:val="24"/>
          <w:lang w:eastAsia="zh-CN"/>
        </w:rPr>
        <w:t>market</w:t>
      </w:r>
      <w:r w:rsidR="00A91AB5">
        <w:rPr>
          <w:rFonts w:ascii="Times New Roman" w:eastAsia="SimSun" w:hAnsi="Times New Roman" w:cs="Times New Roman"/>
          <w:kern w:val="0"/>
          <w:szCs w:val="24"/>
          <w:lang w:eastAsia="zh-CN"/>
        </w:rPr>
        <w:t>s,</w:t>
      </w:r>
      <w:r w:rsidRPr="00E92886">
        <w:rPr>
          <w:rFonts w:ascii="Times New Roman" w:eastAsia="SimSun" w:hAnsi="Times New Roman" w:cs="Times New Roman"/>
          <w:kern w:val="0"/>
          <w:szCs w:val="24"/>
          <w:lang w:eastAsia="zh-CN"/>
        </w:rPr>
        <w:t xml:space="preserve"> seriously </w:t>
      </w:r>
      <w:r w:rsidR="00A91AB5">
        <w:rPr>
          <w:rFonts w:ascii="Times New Roman" w:eastAsia="SimSun" w:hAnsi="Times New Roman" w:cs="Times New Roman"/>
          <w:kern w:val="0"/>
          <w:szCs w:val="24"/>
          <w:lang w:eastAsia="zh-CN"/>
        </w:rPr>
        <w:t xml:space="preserve">impactedoverall consumer </w:t>
      </w:r>
      <w:r w:rsidRPr="00E92886">
        <w:rPr>
          <w:rFonts w:ascii="Times New Roman" w:eastAsia="SimSun" w:hAnsi="Times New Roman" w:cs="Times New Roman"/>
          <w:kern w:val="0"/>
          <w:szCs w:val="24"/>
          <w:lang w:eastAsia="zh-CN"/>
        </w:rPr>
        <w:t>demand</w:t>
      </w:r>
      <w:r w:rsidR="00A91AB5">
        <w:rPr>
          <w:rFonts w:ascii="Times New Roman" w:eastAsia="SimSun" w:hAnsi="Times New Roman" w:cs="Times New Roman"/>
          <w:kern w:val="0"/>
          <w:szCs w:val="24"/>
          <w:lang w:eastAsia="zh-CN"/>
        </w:rPr>
        <w:t>,</w:t>
      </w:r>
      <w:r w:rsidRPr="00E92886">
        <w:rPr>
          <w:rFonts w:ascii="Times New Roman" w:eastAsia="SimSun" w:hAnsi="Times New Roman" w:cs="Times New Roman"/>
          <w:kern w:val="0"/>
          <w:szCs w:val="24"/>
          <w:lang w:eastAsia="zh-CN"/>
        </w:rPr>
        <w:t xml:space="preserve"> and interfered with the supply </w:t>
      </w:r>
      <w:r w:rsidR="007F7B56" w:rsidRPr="00E92886">
        <w:rPr>
          <w:rFonts w:ascii="Times New Roman" w:eastAsia="SimSun" w:hAnsi="Times New Roman" w:cs="Times New Roman"/>
          <w:kern w:val="0"/>
          <w:szCs w:val="24"/>
          <w:lang w:eastAsia="zh-CN"/>
        </w:rPr>
        <w:t>chain.</w:t>
      </w:r>
      <w:r w:rsidR="007F7B56" w:rsidRPr="00E92886">
        <w:rPr>
          <w:rFonts w:ascii="Times New Roman" w:hAnsi="Times New Roman" w:cs="Times New Roman"/>
          <w:kern w:val="0"/>
          <w:szCs w:val="24"/>
        </w:rPr>
        <w:t xml:space="preserve"> With</w:t>
      </w:r>
      <w:r w:rsidRPr="00E92886">
        <w:rPr>
          <w:rFonts w:ascii="Times New Roman" w:hAnsi="Times New Roman" w:cs="Times New Roman"/>
          <w:kern w:val="0"/>
          <w:szCs w:val="24"/>
        </w:rPr>
        <w:t xml:space="preserve"> the outbreak of th</w:t>
      </w:r>
      <w:r w:rsidR="00A91AB5">
        <w:rPr>
          <w:rFonts w:ascii="Times New Roman" w:hAnsi="Times New Roman" w:cs="Times New Roman"/>
          <w:kern w:val="0"/>
          <w:szCs w:val="24"/>
        </w:rPr>
        <w:t>is</w:t>
      </w:r>
      <w:r w:rsidRPr="00E92886">
        <w:rPr>
          <w:rFonts w:ascii="Times New Roman" w:hAnsi="Times New Roman" w:cs="Times New Roman"/>
          <w:kern w:val="0"/>
          <w:szCs w:val="24"/>
        </w:rPr>
        <w:t xml:space="preserve"> epidemic, China and the United States have been hit hard one after </w:t>
      </w:r>
      <w:r w:rsidRPr="00E92886">
        <w:rPr>
          <w:rFonts w:ascii="Times New Roman" w:hAnsi="Times New Roman" w:cs="Times New Roman"/>
          <w:kern w:val="0"/>
          <w:szCs w:val="24"/>
        </w:rPr>
        <w:lastRenderedPageBreak/>
        <w:t xml:space="preserve">another, </w:t>
      </w:r>
      <w:r w:rsidR="00A91AB5">
        <w:rPr>
          <w:rFonts w:ascii="Times New Roman" w:hAnsi="Times New Roman" w:cs="Times New Roman"/>
          <w:kern w:val="0"/>
          <w:szCs w:val="24"/>
        </w:rPr>
        <w:t>bringing about</w:t>
      </w:r>
      <w:r w:rsidRPr="00E92886">
        <w:rPr>
          <w:rFonts w:ascii="Times New Roman" w:hAnsi="Times New Roman" w:cs="Times New Roman"/>
          <w:kern w:val="0"/>
          <w:szCs w:val="24"/>
        </w:rPr>
        <w:t xml:space="preserve"> great risks in terms of economy and finance</w:t>
      </w:r>
      <w:r w:rsidR="00A91AB5">
        <w:rPr>
          <w:rFonts w:ascii="Times New Roman" w:hAnsi="Times New Roman" w:cs="Times New Roman"/>
          <w:kern w:val="0"/>
          <w:szCs w:val="24"/>
        </w:rPr>
        <w:t xml:space="preserve"> and thus</w:t>
      </w:r>
      <w:r w:rsidRPr="00E92886">
        <w:rPr>
          <w:rFonts w:ascii="Times New Roman" w:hAnsi="Times New Roman" w:cs="Times New Roman"/>
          <w:kern w:val="0"/>
          <w:szCs w:val="24"/>
        </w:rPr>
        <w:t xml:space="preserve"> add</w:t>
      </w:r>
      <w:r w:rsidR="00A91AB5">
        <w:rPr>
          <w:rFonts w:ascii="Times New Roman" w:hAnsi="Times New Roman" w:cs="Times New Roman"/>
          <w:kern w:val="0"/>
          <w:szCs w:val="24"/>
        </w:rPr>
        <w:t>ing</w:t>
      </w:r>
      <w:r w:rsidRPr="00E92886">
        <w:rPr>
          <w:rFonts w:ascii="Times New Roman" w:hAnsi="Times New Roman" w:cs="Times New Roman"/>
          <w:kern w:val="0"/>
          <w:szCs w:val="24"/>
        </w:rPr>
        <w:t xml:space="preserve"> new unknown factors to the already uncertain first-stage trade agreement between the two sides.</w:t>
      </w:r>
    </w:p>
    <w:p w:rsidR="00D77792" w:rsidRPr="00E92886" w:rsidRDefault="00D77792" w:rsidP="00DF265F">
      <w:pPr>
        <w:jc w:val="both"/>
        <w:rPr>
          <w:rFonts w:ascii="Times New Roman" w:hAnsi="Times New Roman" w:cs="Times New Roman"/>
          <w:kern w:val="0"/>
          <w:szCs w:val="24"/>
        </w:rPr>
      </w:pPr>
    </w:p>
    <w:p w:rsidR="00D77792" w:rsidRDefault="00D77792" w:rsidP="00D77792">
      <w:pPr>
        <w:jc w:val="both"/>
        <w:rPr>
          <w:rFonts w:ascii="Times New Roman" w:hAnsi="Times New Roman" w:cs="Times New Roman"/>
          <w:b/>
          <w:bCs/>
          <w:kern w:val="0"/>
          <w:szCs w:val="24"/>
        </w:rPr>
      </w:pPr>
      <w:r>
        <w:rPr>
          <w:rFonts w:ascii="Times New Roman" w:eastAsia="SimSun" w:hAnsi="Times New Roman" w:cs="Times New Roman"/>
          <w:b/>
          <w:bCs/>
          <w:kern w:val="0"/>
          <w:szCs w:val="24"/>
          <w:lang w:eastAsia="zh-CN"/>
        </w:rPr>
        <w:t>References</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 xml:space="preserve">[1] China Times (2019). Here Comes Ceasefire of the </w:t>
      </w:r>
      <w:r>
        <w:rPr>
          <w:rFonts w:ascii="Times New Roman" w:hAnsi="Times New Roman" w:cs="Times New Roman"/>
          <w:kern w:val="0"/>
          <w:szCs w:val="24"/>
        </w:rPr>
        <w:t>U.S.-China</w:t>
      </w:r>
      <w:r>
        <w:rPr>
          <w:rFonts w:ascii="Times New Roman" w:eastAsia="SimSun" w:hAnsi="Times New Roman" w:cs="Times New Roman"/>
          <w:kern w:val="0"/>
          <w:szCs w:val="24"/>
          <w:lang w:eastAsia="zh-CN"/>
        </w:rPr>
        <w:t xml:space="preserve"> Trade War and Wall Street Unveils a Bomb Explosion Period. Available from: </w:t>
      </w:r>
      <w:hyperlink r:id="rId8" w:history="1">
        <w:r>
          <w:rPr>
            <w:rStyle w:val="aa"/>
            <w:rFonts w:ascii="Times New Roman" w:eastAsia="SimSun" w:hAnsi="Times New Roman" w:cs="Times New Roman"/>
            <w:kern w:val="0"/>
            <w:szCs w:val="24"/>
            <w:lang w:eastAsia="zh-CN"/>
          </w:rPr>
          <w:t>https://www.chinatimes.com/realtimenews/20191217000005-260410?chdtv</w:t>
        </w:r>
      </w:hyperlink>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 xml:space="preserve">[2] Chi, P. (2019). Analysis of the Trend of Cross-Strait Economic and Trade Exchange Data under </w:t>
      </w:r>
      <w:r>
        <w:rPr>
          <w:rFonts w:ascii="Times New Roman" w:hAnsi="Times New Roman" w:cs="Times New Roman"/>
          <w:kern w:val="0"/>
          <w:szCs w:val="24"/>
        </w:rPr>
        <w:t>U.S.-China</w:t>
      </w:r>
      <w:r>
        <w:rPr>
          <w:rFonts w:ascii="Times New Roman" w:eastAsia="SimSun" w:hAnsi="Times New Roman" w:cs="Times New Roman"/>
          <w:kern w:val="0"/>
          <w:szCs w:val="24"/>
          <w:lang w:eastAsia="zh-CN"/>
        </w:rPr>
        <w:t xml:space="preserve"> Trade Friction. Chinese Local Government, 72(11), 3-25.</w:t>
      </w:r>
    </w:p>
    <w:p w:rsidR="00D77792" w:rsidRDefault="00D77792" w:rsidP="00D77792">
      <w:pPr>
        <w:jc w:val="both"/>
        <w:rPr>
          <w:rFonts w:ascii="Times New Roman" w:hAnsi="Times New Roman" w:cs="Times New Roman"/>
          <w:kern w:val="0"/>
          <w:szCs w:val="24"/>
        </w:rPr>
      </w:pPr>
      <w:r>
        <w:rPr>
          <w:rFonts w:ascii="Times New Roman" w:eastAsia="SimSun" w:hAnsi="Times New Roman" w:cs="Times New Roman"/>
          <w:kern w:val="0"/>
          <w:szCs w:val="24"/>
          <w:lang w:eastAsia="zh-CN"/>
        </w:rPr>
        <w:t>[3] CTCI Foundation (2017). The Development and Influence of Globalization and Anti-globalization. Special Report.</w:t>
      </w:r>
    </w:p>
    <w:p w:rsidR="00D77792" w:rsidRDefault="00D77792" w:rsidP="00D77792">
      <w:pPr>
        <w:ind w:left="360" w:hangingChars="150" w:hanging="360"/>
        <w:jc w:val="both"/>
        <w:rPr>
          <w:rFonts w:ascii="Times New Roman" w:hAnsi="Times New Roman" w:cs="Times New Roman"/>
          <w:kern w:val="0"/>
          <w:szCs w:val="24"/>
        </w:rPr>
      </w:pPr>
      <w:r>
        <w:rPr>
          <w:rFonts w:ascii="Times New Roman" w:eastAsia="SimSun" w:hAnsi="Times New Roman" w:cs="Times New Roman"/>
          <w:kern w:val="0"/>
          <w:szCs w:val="24"/>
          <w:lang w:eastAsia="zh-CN"/>
        </w:rPr>
        <w:t>[4] Hsu, T. (2020). The Progress, Review and Influence of the U.S.-China Trade War. Economic Outlook Bimonthly, 188, 11-16.</w:t>
      </w:r>
    </w:p>
    <w:p w:rsidR="00D77792" w:rsidRDefault="00D77792" w:rsidP="00D77792">
      <w:pPr>
        <w:ind w:left="360" w:hangingChars="150" w:hanging="360"/>
        <w:jc w:val="both"/>
        <w:rPr>
          <w:rFonts w:ascii="Times New Roman" w:hAnsi="Times New Roman" w:cs="Times New Roman"/>
          <w:kern w:val="0"/>
          <w:szCs w:val="24"/>
        </w:rPr>
      </w:pPr>
      <w:r>
        <w:rPr>
          <w:rFonts w:ascii="Times New Roman" w:eastAsia="SimSun" w:hAnsi="Times New Roman" w:cs="Times New Roman"/>
          <w:kern w:val="0"/>
          <w:szCs w:val="24"/>
          <w:lang w:eastAsia="zh-CN"/>
        </w:rPr>
        <w:t>[5] Hsu, T. and Li, M. (2020). The Latest Investment Trend and Future Prospects of Taiwanese Businesses in Response to the U.S.-China Trade Conflict. Economic Outlook Bimonthly, 188, 23-27.</w:t>
      </w:r>
    </w:p>
    <w:p w:rsidR="00D77792" w:rsidRDefault="00D77792" w:rsidP="00D77792">
      <w:pPr>
        <w:ind w:left="360" w:hangingChars="150" w:hanging="360"/>
        <w:jc w:val="both"/>
        <w:rPr>
          <w:rFonts w:ascii="Times New Roman" w:hAnsi="Times New Roman" w:cs="Times New Roman"/>
          <w:kern w:val="0"/>
          <w:szCs w:val="24"/>
        </w:rPr>
      </w:pPr>
      <w:r>
        <w:rPr>
          <w:rFonts w:ascii="Times New Roman" w:eastAsia="SimSun" w:hAnsi="Times New Roman" w:cs="Times New Roman"/>
          <w:kern w:val="0"/>
          <w:szCs w:val="24"/>
          <w:lang w:eastAsia="zh-CN"/>
        </w:rPr>
        <w:t>[6] Kao, J. (2018). U.S.-China Trade War and Its Possible Impact on Taiwan's Industry. Journal of Strategic and Security Analyses, 150, 59-68.</w:t>
      </w:r>
    </w:p>
    <w:p w:rsidR="00D77792" w:rsidRDefault="00D77792" w:rsidP="00D77792">
      <w:pPr>
        <w:ind w:left="360" w:hangingChars="150" w:hanging="360"/>
        <w:jc w:val="both"/>
        <w:rPr>
          <w:rFonts w:ascii="Times New Roman" w:hAnsi="Times New Roman" w:cs="Times New Roman"/>
          <w:kern w:val="0"/>
          <w:szCs w:val="24"/>
        </w:rPr>
      </w:pPr>
      <w:r>
        <w:rPr>
          <w:rFonts w:ascii="Times New Roman" w:eastAsia="SimSun" w:hAnsi="Times New Roman" w:cs="Times New Roman"/>
          <w:kern w:val="0"/>
          <w:szCs w:val="24"/>
          <w:lang w:eastAsia="zh-CN"/>
        </w:rPr>
        <w:t>[7] Kao, P. (2012). U.S.-China Trade Bargaining under the WTO Regime: A Case Study of Intellectual Property Rights. Chinese Political Science Review, 53, 29-45.</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[8] Lee, W. (2018). The Impact of RMB Devaluation on Taiwan under the U.S.-China Trade War and Its Response. Accounting Research Monthly, 394, 20-25.</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[9] Li, Y. (2013). Inspiration of Taiwan's Export-oriented Development to Hainan's Economy. China Business Update, 2013(10), 10-11.</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[10] Liu, Y. and Hu, Y. (2005). Exploration of Trade Deficit between China and America, Journal of Shanxi AgriculTural University (Social Science Edition), 4(2), 114-116.</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[11] Lin, W. (2020a). The Impact of U.S.-China Trade Conflict on Global Industrial Supply Chain. Taiwan Economic Research Monthly, 43(2), 69-76.</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[12] Lin, Y. (2020b). The Impact of U.S.-China Trade Conflict on China's Manufacturing Industry Development. Taiwan Economic Research Monthly, 43(2), 77-85.</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[13] Liu, S. (2012). Transformation of Export-oriented Economy and its Basic Path. China Market Marketing, 2012(18), 51-52.</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 xml:space="preserve">[14] Ministry of Finance, Taiwan, R.O.C (2020). Available from: </w:t>
      </w:r>
      <w:hyperlink r:id="rId9" w:history="1">
        <w:r>
          <w:rPr>
            <w:rStyle w:val="aa"/>
            <w:rFonts w:ascii="Times New Roman" w:eastAsia="SimSun" w:hAnsi="Times New Roman" w:cs="Times New Roman"/>
            <w:kern w:val="0"/>
            <w:szCs w:val="24"/>
            <w:lang w:eastAsia="zh-CN"/>
          </w:rPr>
          <w:t>https://www.mof.gov.tw/Eng/htmlList/6636</w:t>
        </w:r>
      </w:hyperlink>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[15] Peng, S. (2020). Taiwan's Economic and Trade Challenges under the U.S.-China Trade War. Taiwan Economic Research Monthly, 43(1), 42-49.</w:t>
      </w:r>
    </w:p>
    <w:p w:rsidR="00D77792" w:rsidRDefault="00D77792" w:rsidP="00D77792">
      <w:pPr>
        <w:ind w:left="600" w:hangingChars="250" w:hanging="600"/>
        <w:jc w:val="both"/>
        <w:rPr>
          <w:rFonts w:ascii="Times New Roman" w:hAnsi="Times New Roman" w:cs="Times New Roman"/>
          <w:kern w:val="0"/>
          <w:szCs w:val="24"/>
        </w:rPr>
      </w:pPr>
      <w:r>
        <w:rPr>
          <w:rFonts w:ascii="Times New Roman" w:eastAsia="SimSun" w:hAnsi="Times New Roman" w:cs="Times New Roman"/>
          <w:kern w:val="0"/>
          <w:szCs w:val="24"/>
          <w:lang w:eastAsia="zh-CN"/>
        </w:rPr>
        <w:t>[16] Sun, H. (2012). SWOT Analysis of Xuzhou's Development of Export-oriented Economy. Foreign Economic Relations &amp; Trade, 2012(11), 77-78.</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[17] Sun, M. and Chen, S. (2017). Global Distribution Trend of Taiwan Manufacturing Industry. Industry Magazine, 564, 17-24.</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 xml:space="preserve">[18] The World Trade Organization (WTO) (2019). Available from: </w:t>
      </w:r>
      <w:hyperlink r:id="rId10" w:history="1">
        <w:r>
          <w:rPr>
            <w:rStyle w:val="aa"/>
            <w:rFonts w:ascii="Times New Roman" w:eastAsia="SimSun" w:hAnsi="Times New Roman" w:cs="Times New Roman"/>
            <w:kern w:val="0"/>
            <w:szCs w:val="24"/>
            <w:lang w:eastAsia="zh-CN"/>
          </w:rPr>
          <w:t>https://www.wto.org/english/news_e/pres19_e/pr837_e.htm</w:t>
        </w:r>
      </w:hyperlink>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[19] Tsay, R., Wu, C. and Chen, C. (2014). The Relationships between Export Orders and Exports in Taiwan. Taiwan Economic Forecast and Policy, 34(2), 129-158.</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[20] Wang, J. (2018). The Development Trend of Sino-US Trade War and Its Impact on Taiwan's Economy and Countermeasures. Asian Financial Quarterly, 2018 (autumn edition), 46-54.</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[21] Wu, S. Chen, H. (2014). Subcontracting and Export Policy. Taiwan Economic   Review, 42(3), 333-361.</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[22] Yang, S. (2020). The Competition and Cooperation Situation of the Cross-strait Smart Machinery Industry and Taiwan's Opportunities and Challenges. Economic Outlook Bimonthly, 188, 107-113.</w:t>
      </w:r>
    </w:p>
    <w:p w:rsidR="00D77792" w:rsidRDefault="00D77792" w:rsidP="00D77792">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[23] Yang, Y., Shyu, W. and Wu, T. (2020). The Impact of U.S.-China Trade War on Taiwanese Entrepreneur and Risk Management Strategy-A Case Study of C Taiwanese Entrepreneurs. Journal of Crisis Management, 17(1), 77-86.</w:t>
      </w:r>
    </w:p>
    <w:p w:rsidR="00D77792" w:rsidRDefault="00D77792" w:rsidP="00D77792">
      <w:pPr>
        <w:ind w:left="600" w:hangingChars="250" w:hanging="600"/>
        <w:jc w:val="both"/>
        <w:rPr>
          <w:rFonts w:ascii="Times New Roman" w:hAnsi="Times New Roman" w:cs="Times New Roman"/>
          <w:kern w:val="0"/>
          <w:szCs w:val="24"/>
        </w:rPr>
      </w:pPr>
      <w:r>
        <w:rPr>
          <w:rFonts w:ascii="Times New Roman" w:eastAsia="SimSun" w:hAnsi="Times New Roman" w:cs="Times New Roman"/>
          <w:kern w:val="0"/>
          <w:szCs w:val="24"/>
          <w:lang w:eastAsia="zh-CN"/>
        </w:rPr>
        <w:t>[24] Yan, H. (2018). The Development and Possible Evolution of U.S.-China Economic and Trade Confrontation. Economic Outlook Bimonthly, 177, 87-91.</w:t>
      </w:r>
    </w:p>
    <w:p w:rsidR="009D11D0" w:rsidRPr="00E92886" w:rsidRDefault="00D77792" w:rsidP="001E4121">
      <w:pPr>
        <w:ind w:left="480" w:hangingChars="200" w:hanging="480"/>
        <w:jc w:val="both"/>
        <w:rPr>
          <w:rFonts w:ascii="Times New Roman" w:hAnsi="Times New Roman" w:cs="Times New Roman"/>
          <w:kern w:val="0"/>
          <w:szCs w:val="24"/>
        </w:rPr>
      </w:pPr>
      <w:r>
        <w:rPr>
          <w:rFonts w:ascii="Times New Roman" w:eastAsia="SimSun" w:hAnsi="Times New Roman" w:cs="Times New Roman"/>
          <w:kern w:val="0"/>
          <w:szCs w:val="24"/>
          <w:lang w:eastAsia="zh-CN"/>
        </w:rPr>
        <w:t xml:space="preserve">[25] </w:t>
      </w:r>
      <w:r w:rsidR="001E4121">
        <w:rPr>
          <w:rFonts w:ascii="Times New Roman" w:hAnsi="Times New Roman" w:cs="Times New Roman"/>
        </w:rPr>
        <w:t>Yuan, S</w:t>
      </w:r>
      <w:r w:rsidR="001E4121">
        <w:rPr>
          <w:rFonts w:ascii="Times New Roman" w:hAnsi="Times New Roman" w:cs="Times New Roman" w:hint="eastAsia"/>
        </w:rPr>
        <w:t xml:space="preserve"> and</w:t>
      </w:r>
      <w:r w:rsidR="001E4121">
        <w:rPr>
          <w:rFonts w:ascii="Times New Roman" w:hAnsi="Times New Roman" w:cs="Times New Roman"/>
        </w:rPr>
        <w:t xml:space="preserve"> </w:t>
      </w:r>
      <w:r w:rsidR="001E4121" w:rsidRPr="00A14DBA">
        <w:rPr>
          <w:rFonts w:ascii="Times New Roman" w:hAnsi="Times New Roman" w:cs="Times New Roman"/>
        </w:rPr>
        <w:t>Chen, Y. (2018). The Impact of China-US Trade Negotiations</w:t>
      </w:r>
      <w:r w:rsidR="001E4121">
        <w:rPr>
          <w:rFonts w:ascii="Times New Roman" w:hAnsi="Times New Roman" w:cs="Times New Roman"/>
        </w:rPr>
        <w:t xml:space="preserve"> on Taiwan’s Stock Market</w:t>
      </w:r>
      <w:r w:rsidR="001E4121">
        <w:rPr>
          <w:rFonts w:ascii="Times New Roman" w:hAnsi="Times New Roman" w:cs="Times New Roman" w:hint="eastAsia"/>
        </w:rPr>
        <w:t>.</w:t>
      </w:r>
      <w:r w:rsidR="001E4121" w:rsidRPr="00A14DBA">
        <w:rPr>
          <w:rFonts w:ascii="Times New Roman" w:hAnsi="Times New Roman" w:cs="Times New Roman"/>
        </w:rPr>
        <w:t xml:space="preserve"> Management Sciences Research</w:t>
      </w:r>
      <w:r w:rsidR="001E4121">
        <w:rPr>
          <w:rFonts w:ascii="Times New Roman" w:hAnsi="Times New Roman" w:cs="Times New Roman" w:hint="eastAsia"/>
        </w:rPr>
        <w:t>,</w:t>
      </w:r>
      <w:r w:rsidR="001E4121" w:rsidRPr="00A14DBA">
        <w:rPr>
          <w:rFonts w:ascii="Times New Roman" w:hAnsi="Times New Roman" w:cs="Times New Roman"/>
        </w:rPr>
        <w:t xml:space="preserve"> 12</w:t>
      </w:r>
      <w:r w:rsidR="001E4121">
        <w:rPr>
          <w:rFonts w:ascii="Times New Roman" w:hAnsi="Times New Roman" w:cs="Times New Roman" w:hint="eastAsia"/>
        </w:rPr>
        <w:t xml:space="preserve">(2), </w:t>
      </w:r>
      <w:r w:rsidR="001E4121">
        <w:rPr>
          <w:rFonts w:ascii="Times New Roman" w:hAnsi="Times New Roman" w:cs="Times New Roman"/>
        </w:rPr>
        <w:t>53-</w:t>
      </w:r>
      <w:r w:rsidR="001E4121" w:rsidRPr="00A14DBA">
        <w:rPr>
          <w:rFonts w:ascii="Times New Roman" w:hAnsi="Times New Roman" w:cs="Times New Roman"/>
        </w:rPr>
        <w:t>65</w:t>
      </w:r>
      <w:r w:rsidR="001E4121">
        <w:rPr>
          <w:rFonts w:ascii="Times New Roman" w:hAnsi="Times New Roman" w:cs="Times New Roman" w:hint="eastAsia"/>
        </w:rPr>
        <w:t>.</w:t>
      </w:r>
    </w:p>
    <w:sectPr w:rsidR="009D11D0" w:rsidRPr="00E92886" w:rsidSect="006C69C1">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DBA" w:rsidRDefault="00664DBA" w:rsidP="00F9540B">
      <w:r>
        <w:separator/>
      </w:r>
    </w:p>
  </w:endnote>
  <w:endnote w:type="continuationSeparator" w:id="1">
    <w:p w:rsidR="00664DBA" w:rsidRDefault="00664DBA" w:rsidP="00F954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202571"/>
      <w:docPartObj>
        <w:docPartGallery w:val="Page Numbers (Bottom of Page)"/>
        <w:docPartUnique/>
      </w:docPartObj>
    </w:sdtPr>
    <w:sdtContent>
      <w:p w:rsidR="005A3499" w:rsidRPr="00E92886" w:rsidRDefault="000A0DC2" w:rsidP="00E92886">
        <w:pPr>
          <w:pStyle w:val="a7"/>
          <w:jc w:val="right"/>
          <w:rPr>
            <w:rFonts w:asciiTheme="majorBidi" w:hAnsiTheme="majorBidi" w:cstheme="majorBidi"/>
          </w:rPr>
        </w:pPr>
        <w:r w:rsidRPr="000A0DC2">
          <w:rPr>
            <w:rFonts w:asciiTheme="majorBidi" w:hAnsiTheme="majorBidi" w:cstheme="majorBidi"/>
          </w:rPr>
          <w:fldChar w:fldCharType="begin"/>
        </w:r>
        <w:r w:rsidR="005A3499" w:rsidRPr="00E92886">
          <w:rPr>
            <w:rFonts w:asciiTheme="majorBidi" w:hAnsiTheme="majorBidi" w:cstheme="majorBidi"/>
          </w:rPr>
          <w:instrText xml:space="preserve"> PAGE   \* MERGEFORMAT </w:instrText>
        </w:r>
        <w:r w:rsidRPr="000A0DC2">
          <w:rPr>
            <w:rFonts w:asciiTheme="majorBidi" w:hAnsiTheme="majorBidi" w:cstheme="majorBidi"/>
          </w:rPr>
          <w:fldChar w:fldCharType="separate"/>
        </w:r>
        <w:r w:rsidR="005C18FB" w:rsidRPr="005C18FB">
          <w:rPr>
            <w:rFonts w:asciiTheme="majorBidi" w:hAnsiTheme="majorBidi" w:cstheme="majorBidi"/>
            <w:noProof/>
            <w:lang w:val="zh-TW"/>
          </w:rPr>
          <w:t>1</w:t>
        </w:r>
        <w:r w:rsidRPr="00E92886">
          <w:rPr>
            <w:rFonts w:asciiTheme="majorBidi" w:hAnsiTheme="majorBidi" w:cstheme="majorBidi"/>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DBA" w:rsidRDefault="00664DBA" w:rsidP="00F9540B">
      <w:r>
        <w:separator/>
      </w:r>
    </w:p>
  </w:footnote>
  <w:footnote w:type="continuationSeparator" w:id="1">
    <w:p w:rsidR="00664DBA" w:rsidRDefault="00664DBA" w:rsidP="00F95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E0C7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9E82BE4"/>
    <w:multiLevelType w:val="hybridMultilevel"/>
    <w:tmpl w:val="1E761174"/>
    <w:lvl w:ilvl="0" w:tplc="9FAE5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CD12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4027310"/>
    <w:multiLevelType w:val="multilevel"/>
    <w:tmpl w:val="725CAAF0"/>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9595492"/>
    <w:multiLevelType w:val="hybridMultilevel"/>
    <w:tmpl w:val="5A4C8876"/>
    <w:lvl w:ilvl="0" w:tplc="0409000F">
      <w:start w:val="1"/>
      <w:numFmt w:val="decimal"/>
      <w:lvlText w:val="%1."/>
      <w:lvlJc w:val="left"/>
      <w:pPr>
        <w:ind w:left="592" w:hanging="480"/>
      </w:pPr>
      <w:rPr>
        <w:rFonts w:hint="default"/>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5">
    <w:nsid w:val="48E41DB0"/>
    <w:multiLevelType w:val="multilevel"/>
    <w:tmpl w:val="1D92AEE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2525749"/>
    <w:multiLevelType w:val="hybridMultilevel"/>
    <w:tmpl w:val="2E0AA966"/>
    <w:lvl w:ilvl="0" w:tplc="5204B74A">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51545A"/>
    <w:multiLevelType w:val="hybridMultilevel"/>
    <w:tmpl w:val="58EA8018"/>
    <w:lvl w:ilvl="0" w:tplc="013E07B0">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2B6AAC"/>
    <w:multiLevelType w:val="hybridMultilevel"/>
    <w:tmpl w:val="23ACD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222116"/>
    <w:multiLevelType w:val="hybridMultilevel"/>
    <w:tmpl w:val="F6A80EE0"/>
    <w:lvl w:ilvl="0" w:tplc="04090001">
      <w:start w:val="1"/>
      <w:numFmt w:val="bullet"/>
      <w:lvlText w:val=""/>
      <w:lvlJc w:val="left"/>
      <w:pPr>
        <w:ind w:left="592" w:hanging="480"/>
      </w:pPr>
      <w:rPr>
        <w:rFonts w:ascii="Wingdings" w:hAnsi="Wingdings" w:hint="default"/>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9"/>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rA0NbMwMzY2NjM1NLdQ0lEKTi0uzszPAykwrQUAFeH97iwAAAA="/>
  </w:docVars>
  <w:rsids>
    <w:rsidRoot w:val="00692185"/>
    <w:rsid w:val="00006E66"/>
    <w:rsid w:val="00007CF8"/>
    <w:rsid w:val="0001302E"/>
    <w:rsid w:val="00022363"/>
    <w:rsid w:val="000310EA"/>
    <w:rsid w:val="000311FA"/>
    <w:rsid w:val="00033B4B"/>
    <w:rsid w:val="00034AE9"/>
    <w:rsid w:val="000402BA"/>
    <w:rsid w:val="00050641"/>
    <w:rsid w:val="0005521A"/>
    <w:rsid w:val="00060BE4"/>
    <w:rsid w:val="00072408"/>
    <w:rsid w:val="00077539"/>
    <w:rsid w:val="0008530F"/>
    <w:rsid w:val="00095216"/>
    <w:rsid w:val="000A0DC2"/>
    <w:rsid w:val="000A78D8"/>
    <w:rsid w:val="000B01EF"/>
    <w:rsid w:val="000B065B"/>
    <w:rsid w:val="000B59D4"/>
    <w:rsid w:val="000B691E"/>
    <w:rsid w:val="000D4138"/>
    <w:rsid w:val="000E5B67"/>
    <w:rsid w:val="000F5C2F"/>
    <w:rsid w:val="0010132C"/>
    <w:rsid w:val="00102099"/>
    <w:rsid w:val="0010291D"/>
    <w:rsid w:val="001029A9"/>
    <w:rsid w:val="00122C37"/>
    <w:rsid w:val="00127A10"/>
    <w:rsid w:val="00134ECA"/>
    <w:rsid w:val="00137011"/>
    <w:rsid w:val="00143090"/>
    <w:rsid w:val="00143EB1"/>
    <w:rsid w:val="00145FF4"/>
    <w:rsid w:val="00155D7B"/>
    <w:rsid w:val="001577B3"/>
    <w:rsid w:val="00170606"/>
    <w:rsid w:val="001A03BD"/>
    <w:rsid w:val="001A587E"/>
    <w:rsid w:val="001C022C"/>
    <w:rsid w:val="001C52E6"/>
    <w:rsid w:val="001E4121"/>
    <w:rsid w:val="001E7E09"/>
    <w:rsid w:val="002001F5"/>
    <w:rsid w:val="00200CCA"/>
    <w:rsid w:val="00210C30"/>
    <w:rsid w:val="00214DA4"/>
    <w:rsid w:val="0022615A"/>
    <w:rsid w:val="002262C9"/>
    <w:rsid w:val="0023001E"/>
    <w:rsid w:val="00254504"/>
    <w:rsid w:val="00257AA3"/>
    <w:rsid w:val="0026554D"/>
    <w:rsid w:val="00270B83"/>
    <w:rsid w:val="00284D2A"/>
    <w:rsid w:val="002966A1"/>
    <w:rsid w:val="002A0E93"/>
    <w:rsid w:val="002B5FED"/>
    <w:rsid w:val="002C1AE4"/>
    <w:rsid w:val="002C3FC2"/>
    <w:rsid w:val="002C4603"/>
    <w:rsid w:val="002D42D2"/>
    <w:rsid w:val="002D7B03"/>
    <w:rsid w:val="002E1C01"/>
    <w:rsid w:val="002E43FA"/>
    <w:rsid w:val="002E7EDB"/>
    <w:rsid w:val="002F06E2"/>
    <w:rsid w:val="002F33A1"/>
    <w:rsid w:val="002F4487"/>
    <w:rsid w:val="00303C06"/>
    <w:rsid w:val="003147FA"/>
    <w:rsid w:val="00325EDE"/>
    <w:rsid w:val="0033112C"/>
    <w:rsid w:val="00341B71"/>
    <w:rsid w:val="00342B63"/>
    <w:rsid w:val="00346095"/>
    <w:rsid w:val="00351B21"/>
    <w:rsid w:val="00372AEB"/>
    <w:rsid w:val="003738E1"/>
    <w:rsid w:val="00385404"/>
    <w:rsid w:val="003872BF"/>
    <w:rsid w:val="00390CE7"/>
    <w:rsid w:val="00391BCE"/>
    <w:rsid w:val="003937AD"/>
    <w:rsid w:val="003A5774"/>
    <w:rsid w:val="003B1B67"/>
    <w:rsid w:val="003B230C"/>
    <w:rsid w:val="003B6D1F"/>
    <w:rsid w:val="003B769D"/>
    <w:rsid w:val="003D0740"/>
    <w:rsid w:val="003D4585"/>
    <w:rsid w:val="003E1CB5"/>
    <w:rsid w:val="003E340F"/>
    <w:rsid w:val="003E7647"/>
    <w:rsid w:val="003F7C6C"/>
    <w:rsid w:val="004022CD"/>
    <w:rsid w:val="00411054"/>
    <w:rsid w:val="00412C6C"/>
    <w:rsid w:val="00414578"/>
    <w:rsid w:val="0041592E"/>
    <w:rsid w:val="0041650E"/>
    <w:rsid w:val="00416523"/>
    <w:rsid w:val="00417F6A"/>
    <w:rsid w:val="00421101"/>
    <w:rsid w:val="0042332F"/>
    <w:rsid w:val="00435D8C"/>
    <w:rsid w:val="00436CB9"/>
    <w:rsid w:val="00442150"/>
    <w:rsid w:val="004448F0"/>
    <w:rsid w:val="004540DF"/>
    <w:rsid w:val="0045668D"/>
    <w:rsid w:val="00470087"/>
    <w:rsid w:val="004745EF"/>
    <w:rsid w:val="00487750"/>
    <w:rsid w:val="00491499"/>
    <w:rsid w:val="0049640B"/>
    <w:rsid w:val="0049786D"/>
    <w:rsid w:val="004A1464"/>
    <w:rsid w:val="004A1CAE"/>
    <w:rsid w:val="004A46A4"/>
    <w:rsid w:val="004A69D9"/>
    <w:rsid w:val="004C51EA"/>
    <w:rsid w:val="004C56B5"/>
    <w:rsid w:val="004C587E"/>
    <w:rsid w:val="004E0053"/>
    <w:rsid w:val="004E3B7B"/>
    <w:rsid w:val="004F5138"/>
    <w:rsid w:val="004F7B55"/>
    <w:rsid w:val="00503A03"/>
    <w:rsid w:val="00512D58"/>
    <w:rsid w:val="00513E01"/>
    <w:rsid w:val="00514525"/>
    <w:rsid w:val="005147B3"/>
    <w:rsid w:val="00516971"/>
    <w:rsid w:val="00524FF8"/>
    <w:rsid w:val="00535825"/>
    <w:rsid w:val="005458E4"/>
    <w:rsid w:val="0054714A"/>
    <w:rsid w:val="0055388B"/>
    <w:rsid w:val="00554442"/>
    <w:rsid w:val="0056043E"/>
    <w:rsid w:val="00562E07"/>
    <w:rsid w:val="00565514"/>
    <w:rsid w:val="005745B9"/>
    <w:rsid w:val="00575B6E"/>
    <w:rsid w:val="00587463"/>
    <w:rsid w:val="005A1916"/>
    <w:rsid w:val="005A3499"/>
    <w:rsid w:val="005A3976"/>
    <w:rsid w:val="005B7324"/>
    <w:rsid w:val="005C18FB"/>
    <w:rsid w:val="005C7BB8"/>
    <w:rsid w:val="005D24E0"/>
    <w:rsid w:val="005E0EA9"/>
    <w:rsid w:val="005E2BF6"/>
    <w:rsid w:val="005E520D"/>
    <w:rsid w:val="005F075F"/>
    <w:rsid w:val="005F4F8E"/>
    <w:rsid w:val="006108F6"/>
    <w:rsid w:val="0061177E"/>
    <w:rsid w:val="0061717C"/>
    <w:rsid w:val="006216AF"/>
    <w:rsid w:val="006216F3"/>
    <w:rsid w:val="00624281"/>
    <w:rsid w:val="0066095C"/>
    <w:rsid w:val="00664DBA"/>
    <w:rsid w:val="0066518C"/>
    <w:rsid w:val="0066799D"/>
    <w:rsid w:val="00667DE3"/>
    <w:rsid w:val="006854D5"/>
    <w:rsid w:val="006870E9"/>
    <w:rsid w:val="00692185"/>
    <w:rsid w:val="006B1823"/>
    <w:rsid w:val="006B2898"/>
    <w:rsid w:val="006B4E2C"/>
    <w:rsid w:val="006C5D25"/>
    <w:rsid w:val="006C69C1"/>
    <w:rsid w:val="006D71E3"/>
    <w:rsid w:val="006D75C7"/>
    <w:rsid w:val="006E51F4"/>
    <w:rsid w:val="006E5CC7"/>
    <w:rsid w:val="006F2CDE"/>
    <w:rsid w:val="006F56B7"/>
    <w:rsid w:val="006F67F1"/>
    <w:rsid w:val="006F68DD"/>
    <w:rsid w:val="00700B2D"/>
    <w:rsid w:val="0070582E"/>
    <w:rsid w:val="00722022"/>
    <w:rsid w:val="00724E87"/>
    <w:rsid w:val="00730B18"/>
    <w:rsid w:val="00740CB8"/>
    <w:rsid w:val="0074574F"/>
    <w:rsid w:val="00745AF0"/>
    <w:rsid w:val="00761322"/>
    <w:rsid w:val="00764E16"/>
    <w:rsid w:val="00787025"/>
    <w:rsid w:val="00794E70"/>
    <w:rsid w:val="00795594"/>
    <w:rsid w:val="007A4471"/>
    <w:rsid w:val="007C037A"/>
    <w:rsid w:val="007C132E"/>
    <w:rsid w:val="007C155F"/>
    <w:rsid w:val="007C2FBF"/>
    <w:rsid w:val="007C3119"/>
    <w:rsid w:val="007C35A0"/>
    <w:rsid w:val="007D0331"/>
    <w:rsid w:val="007D2D6C"/>
    <w:rsid w:val="007D5B8C"/>
    <w:rsid w:val="007E6057"/>
    <w:rsid w:val="007F7B56"/>
    <w:rsid w:val="00803A94"/>
    <w:rsid w:val="008062C1"/>
    <w:rsid w:val="00807DA5"/>
    <w:rsid w:val="00812014"/>
    <w:rsid w:val="00815FDB"/>
    <w:rsid w:val="00844090"/>
    <w:rsid w:val="008567B4"/>
    <w:rsid w:val="00857676"/>
    <w:rsid w:val="008628E6"/>
    <w:rsid w:val="00874AE0"/>
    <w:rsid w:val="008817BE"/>
    <w:rsid w:val="00883F05"/>
    <w:rsid w:val="00885DAE"/>
    <w:rsid w:val="00886AB2"/>
    <w:rsid w:val="0089533A"/>
    <w:rsid w:val="00896697"/>
    <w:rsid w:val="008A5F4B"/>
    <w:rsid w:val="008A75D2"/>
    <w:rsid w:val="008B3E6A"/>
    <w:rsid w:val="008B4A26"/>
    <w:rsid w:val="008B6A25"/>
    <w:rsid w:val="008B6D14"/>
    <w:rsid w:val="008C5E03"/>
    <w:rsid w:val="008D13F6"/>
    <w:rsid w:val="008D38C0"/>
    <w:rsid w:val="008D55EE"/>
    <w:rsid w:val="008D5D4D"/>
    <w:rsid w:val="008D7609"/>
    <w:rsid w:val="008E1D92"/>
    <w:rsid w:val="008F7EEC"/>
    <w:rsid w:val="00907598"/>
    <w:rsid w:val="00915375"/>
    <w:rsid w:val="009274DB"/>
    <w:rsid w:val="00935370"/>
    <w:rsid w:val="009370FA"/>
    <w:rsid w:val="00950047"/>
    <w:rsid w:val="00963412"/>
    <w:rsid w:val="009671DC"/>
    <w:rsid w:val="009819C6"/>
    <w:rsid w:val="00984075"/>
    <w:rsid w:val="009850B4"/>
    <w:rsid w:val="00987AFC"/>
    <w:rsid w:val="009905C3"/>
    <w:rsid w:val="00990A41"/>
    <w:rsid w:val="00994635"/>
    <w:rsid w:val="00995EC8"/>
    <w:rsid w:val="009969A5"/>
    <w:rsid w:val="009A1BDE"/>
    <w:rsid w:val="009A369C"/>
    <w:rsid w:val="009A39FD"/>
    <w:rsid w:val="009A7716"/>
    <w:rsid w:val="009B4F36"/>
    <w:rsid w:val="009C0A3B"/>
    <w:rsid w:val="009D0A3C"/>
    <w:rsid w:val="009D11D0"/>
    <w:rsid w:val="009D1260"/>
    <w:rsid w:val="009D3D16"/>
    <w:rsid w:val="009D7C36"/>
    <w:rsid w:val="009E32E9"/>
    <w:rsid w:val="009E3C74"/>
    <w:rsid w:val="009E736F"/>
    <w:rsid w:val="009F0FE4"/>
    <w:rsid w:val="00A05B15"/>
    <w:rsid w:val="00A10EFB"/>
    <w:rsid w:val="00A14DBA"/>
    <w:rsid w:val="00A2471C"/>
    <w:rsid w:val="00A300B7"/>
    <w:rsid w:val="00A30D63"/>
    <w:rsid w:val="00A36E21"/>
    <w:rsid w:val="00A37CD9"/>
    <w:rsid w:val="00A404D5"/>
    <w:rsid w:val="00A556A8"/>
    <w:rsid w:val="00A62A1B"/>
    <w:rsid w:val="00A65814"/>
    <w:rsid w:val="00A6622E"/>
    <w:rsid w:val="00A76D4F"/>
    <w:rsid w:val="00A90685"/>
    <w:rsid w:val="00A90875"/>
    <w:rsid w:val="00A91AB5"/>
    <w:rsid w:val="00AA00E5"/>
    <w:rsid w:val="00AB220D"/>
    <w:rsid w:val="00AB2283"/>
    <w:rsid w:val="00AC5E15"/>
    <w:rsid w:val="00AD05FA"/>
    <w:rsid w:val="00AD7E6E"/>
    <w:rsid w:val="00AE2481"/>
    <w:rsid w:val="00AE5542"/>
    <w:rsid w:val="00AF0133"/>
    <w:rsid w:val="00AF6327"/>
    <w:rsid w:val="00AF7097"/>
    <w:rsid w:val="00B15F28"/>
    <w:rsid w:val="00B20197"/>
    <w:rsid w:val="00B20B14"/>
    <w:rsid w:val="00B26558"/>
    <w:rsid w:val="00B27FAB"/>
    <w:rsid w:val="00B32B75"/>
    <w:rsid w:val="00B33E22"/>
    <w:rsid w:val="00B35C8E"/>
    <w:rsid w:val="00B4383C"/>
    <w:rsid w:val="00B63F3C"/>
    <w:rsid w:val="00B652BE"/>
    <w:rsid w:val="00B70CDD"/>
    <w:rsid w:val="00B766A1"/>
    <w:rsid w:val="00B868DE"/>
    <w:rsid w:val="00B87197"/>
    <w:rsid w:val="00BA2C09"/>
    <w:rsid w:val="00BB00A8"/>
    <w:rsid w:val="00BB1DA2"/>
    <w:rsid w:val="00BB2C65"/>
    <w:rsid w:val="00BB4AEF"/>
    <w:rsid w:val="00BB66EC"/>
    <w:rsid w:val="00BC30BB"/>
    <w:rsid w:val="00BC76FD"/>
    <w:rsid w:val="00BD35F9"/>
    <w:rsid w:val="00BD482E"/>
    <w:rsid w:val="00BE0FE4"/>
    <w:rsid w:val="00BE19F9"/>
    <w:rsid w:val="00BE75A6"/>
    <w:rsid w:val="00BE75CD"/>
    <w:rsid w:val="00BF66DD"/>
    <w:rsid w:val="00BF7C64"/>
    <w:rsid w:val="00C005D0"/>
    <w:rsid w:val="00C0323B"/>
    <w:rsid w:val="00C06C25"/>
    <w:rsid w:val="00C07526"/>
    <w:rsid w:val="00C138B4"/>
    <w:rsid w:val="00C2562F"/>
    <w:rsid w:val="00C30870"/>
    <w:rsid w:val="00C313D7"/>
    <w:rsid w:val="00C3228B"/>
    <w:rsid w:val="00C34C58"/>
    <w:rsid w:val="00C40ABD"/>
    <w:rsid w:val="00C4136C"/>
    <w:rsid w:val="00C44124"/>
    <w:rsid w:val="00C55624"/>
    <w:rsid w:val="00C6078D"/>
    <w:rsid w:val="00C60A27"/>
    <w:rsid w:val="00C65485"/>
    <w:rsid w:val="00C7384E"/>
    <w:rsid w:val="00C74EA9"/>
    <w:rsid w:val="00C75129"/>
    <w:rsid w:val="00C80FB1"/>
    <w:rsid w:val="00C974EC"/>
    <w:rsid w:val="00C976B7"/>
    <w:rsid w:val="00CA02AB"/>
    <w:rsid w:val="00CB01C0"/>
    <w:rsid w:val="00CB0357"/>
    <w:rsid w:val="00CB060D"/>
    <w:rsid w:val="00CB33CC"/>
    <w:rsid w:val="00CC2AB3"/>
    <w:rsid w:val="00CC60B5"/>
    <w:rsid w:val="00CE330E"/>
    <w:rsid w:val="00CE7A76"/>
    <w:rsid w:val="00CE7E69"/>
    <w:rsid w:val="00CF7D77"/>
    <w:rsid w:val="00D01D52"/>
    <w:rsid w:val="00D027FD"/>
    <w:rsid w:val="00D02B6C"/>
    <w:rsid w:val="00D06567"/>
    <w:rsid w:val="00D07E6A"/>
    <w:rsid w:val="00D133D3"/>
    <w:rsid w:val="00D26440"/>
    <w:rsid w:val="00D2697E"/>
    <w:rsid w:val="00D26BF0"/>
    <w:rsid w:val="00D27B1D"/>
    <w:rsid w:val="00D30499"/>
    <w:rsid w:val="00D501BC"/>
    <w:rsid w:val="00D52AA7"/>
    <w:rsid w:val="00D563E6"/>
    <w:rsid w:val="00D62447"/>
    <w:rsid w:val="00D62818"/>
    <w:rsid w:val="00D63CDB"/>
    <w:rsid w:val="00D72B32"/>
    <w:rsid w:val="00D74CFC"/>
    <w:rsid w:val="00D77792"/>
    <w:rsid w:val="00D86708"/>
    <w:rsid w:val="00DA246C"/>
    <w:rsid w:val="00DB09B9"/>
    <w:rsid w:val="00DB736E"/>
    <w:rsid w:val="00DC53AA"/>
    <w:rsid w:val="00DC6482"/>
    <w:rsid w:val="00DD12D3"/>
    <w:rsid w:val="00DD44FB"/>
    <w:rsid w:val="00DE140F"/>
    <w:rsid w:val="00DE5FC1"/>
    <w:rsid w:val="00DF14C7"/>
    <w:rsid w:val="00DF265F"/>
    <w:rsid w:val="00DF506D"/>
    <w:rsid w:val="00E00826"/>
    <w:rsid w:val="00E03CA5"/>
    <w:rsid w:val="00E06499"/>
    <w:rsid w:val="00E064A4"/>
    <w:rsid w:val="00E12841"/>
    <w:rsid w:val="00E16BCC"/>
    <w:rsid w:val="00E23362"/>
    <w:rsid w:val="00E24C32"/>
    <w:rsid w:val="00E262CD"/>
    <w:rsid w:val="00E27B76"/>
    <w:rsid w:val="00E32021"/>
    <w:rsid w:val="00E32DFF"/>
    <w:rsid w:val="00E52DA9"/>
    <w:rsid w:val="00E57B25"/>
    <w:rsid w:val="00E609B4"/>
    <w:rsid w:val="00E60E5A"/>
    <w:rsid w:val="00E62AF0"/>
    <w:rsid w:val="00E7088D"/>
    <w:rsid w:val="00E74736"/>
    <w:rsid w:val="00E805FE"/>
    <w:rsid w:val="00E8711F"/>
    <w:rsid w:val="00E90D78"/>
    <w:rsid w:val="00E92886"/>
    <w:rsid w:val="00EA73A5"/>
    <w:rsid w:val="00EB5651"/>
    <w:rsid w:val="00EC012E"/>
    <w:rsid w:val="00EC70A8"/>
    <w:rsid w:val="00EF5726"/>
    <w:rsid w:val="00EF6601"/>
    <w:rsid w:val="00EF6B97"/>
    <w:rsid w:val="00EF6F96"/>
    <w:rsid w:val="00F04A4C"/>
    <w:rsid w:val="00F04E83"/>
    <w:rsid w:val="00F10865"/>
    <w:rsid w:val="00F2359B"/>
    <w:rsid w:val="00F267C9"/>
    <w:rsid w:val="00F310F7"/>
    <w:rsid w:val="00F31473"/>
    <w:rsid w:val="00F3432D"/>
    <w:rsid w:val="00F35B0B"/>
    <w:rsid w:val="00F5102A"/>
    <w:rsid w:val="00F56707"/>
    <w:rsid w:val="00F6115C"/>
    <w:rsid w:val="00F72881"/>
    <w:rsid w:val="00F738E8"/>
    <w:rsid w:val="00F75262"/>
    <w:rsid w:val="00F8137F"/>
    <w:rsid w:val="00F8158D"/>
    <w:rsid w:val="00F8680B"/>
    <w:rsid w:val="00F8701F"/>
    <w:rsid w:val="00F9540B"/>
    <w:rsid w:val="00FA4F44"/>
    <w:rsid w:val="00FB00C9"/>
    <w:rsid w:val="00FB3544"/>
    <w:rsid w:val="00FC2D77"/>
    <w:rsid w:val="00FC3060"/>
    <w:rsid w:val="00FD0501"/>
    <w:rsid w:val="00FD62D3"/>
    <w:rsid w:val="00FD6AB3"/>
    <w:rsid w:val="00FE6331"/>
    <w:rsid w:val="00FF0821"/>
    <w:rsid w:val="00FF20A5"/>
    <w:rsid w:val="00FF3400"/>
    <w:rsid w:val="00FF43BC"/>
    <w:rsid w:val="00FF5F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0DC2"/>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4736"/>
    <w:pPr>
      <w:ind w:leftChars="200" w:left="480"/>
    </w:pPr>
  </w:style>
  <w:style w:type="paragraph" w:customStyle="1" w:styleId="CM5">
    <w:name w:val="CM5"/>
    <w:basedOn w:val="a0"/>
    <w:next w:val="a0"/>
    <w:rsid w:val="0089533A"/>
    <w:pPr>
      <w:autoSpaceDE w:val="0"/>
      <w:autoSpaceDN w:val="0"/>
      <w:adjustRightInd w:val="0"/>
      <w:spacing w:line="488" w:lineRule="atLeast"/>
    </w:pPr>
    <w:rPr>
      <w:rFonts w:ascii="DF Kai Shu" w:eastAsia="DF Kai Shu" w:hAnsi="Times New Roman" w:cs="Times New Roman"/>
      <w:kern w:val="0"/>
      <w:szCs w:val="24"/>
    </w:rPr>
  </w:style>
  <w:style w:type="paragraph" w:styleId="a5">
    <w:name w:val="header"/>
    <w:basedOn w:val="a0"/>
    <w:link w:val="a6"/>
    <w:uiPriority w:val="99"/>
    <w:unhideWhenUsed/>
    <w:rsid w:val="00F9540B"/>
    <w:pPr>
      <w:tabs>
        <w:tab w:val="center" w:pos="4153"/>
        <w:tab w:val="right" w:pos="8306"/>
      </w:tabs>
      <w:snapToGrid w:val="0"/>
    </w:pPr>
    <w:rPr>
      <w:sz w:val="20"/>
      <w:szCs w:val="20"/>
    </w:rPr>
  </w:style>
  <w:style w:type="character" w:customStyle="1" w:styleId="a6">
    <w:name w:val="頁首 字元"/>
    <w:basedOn w:val="a1"/>
    <w:link w:val="a5"/>
    <w:uiPriority w:val="99"/>
    <w:rsid w:val="00F9540B"/>
    <w:rPr>
      <w:sz w:val="20"/>
      <w:szCs w:val="20"/>
    </w:rPr>
  </w:style>
  <w:style w:type="paragraph" w:styleId="a7">
    <w:name w:val="footer"/>
    <w:basedOn w:val="a0"/>
    <w:link w:val="a8"/>
    <w:uiPriority w:val="99"/>
    <w:unhideWhenUsed/>
    <w:rsid w:val="00F9540B"/>
    <w:pPr>
      <w:tabs>
        <w:tab w:val="center" w:pos="4153"/>
        <w:tab w:val="right" w:pos="8306"/>
      </w:tabs>
      <w:snapToGrid w:val="0"/>
    </w:pPr>
    <w:rPr>
      <w:sz w:val="20"/>
      <w:szCs w:val="20"/>
    </w:rPr>
  </w:style>
  <w:style w:type="character" w:customStyle="1" w:styleId="a8">
    <w:name w:val="頁尾 字元"/>
    <w:basedOn w:val="a1"/>
    <w:link w:val="a7"/>
    <w:uiPriority w:val="99"/>
    <w:rsid w:val="00F9540B"/>
    <w:rPr>
      <w:sz w:val="20"/>
      <w:szCs w:val="20"/>
    </w:rPr>
  </w:style>
  <w:style w:type="table" w:styleId="a9">
    <w:name w:val="Table Grid"/>
    <w:basedOn w:val="a2"/>
    <w:uiPriority w:val="39"/>
    <w:rsid w:val="00C138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1"/>
    <w:uiPriority w:val="99"/>
    <w:unhideWhenUsed/>
    <w:rsid w:val="00E90D78"/>
    <w:rPr>
      <w:color w:val="0563C1" w:themeColor="hyperlink"/>
      <w:u w:val="single"/>
    </w:rPr>
  </w:style>
  <w:style w:type="paragraph" w:customStyle="1" w:styleId="DecimalAligned">
    <w:name w:val="Decimal Aligned"/>
    <w:basedOn w:val="a0"/>
    <w:uiPriority w:val="40"/>
    <w:qFormat/>
    <w:rsid w:val="00C6078D"/>
    <w:pPr>
      <w:widowControl/>
      <w:tabs>
        <w:tab w:val="decimal" w:pos="360"/>
      </w:tabs>
      <w:spacing w:after="200" w:line="276" w:lineRule="auto"/>
    </w:pPr>
    <w:rPr>
      <w:kern w:val="0"/>
      <w:sz w:val="22"/>
    </w:rPr>
  </w:style>
  <w:style w:type="paragraph" w:styleId="ab">
    <w:name w:val="footnote text"/>
    <w:basedOn w:val="a0"/>
    <w:link w:val="ac"/>
    <w:uiPriority w:val="99"/>
    <w:unhideWhenUsed/>
    <w:rsid w:val="00C6078D"/>
    <w:pPr>
      <w:widowControl/>
    </w:pPr>
    <w:rPr>
      <w:kern w:val="0"/>
      <w:sz w:val="20"/>
      <w:szCs w:val="20"/>
    </w:rPr>
  </w:style>
  <w:style w:type="character" w:customStyle="1" w:styleId="ac">
    <w:name w:val="註腳文字 字元"/>
    <w:basedOn w:val="a1"/>
    <w:link w:val="ab"/>
    <w:uiPriority w:val="99"/>
    <w:rsid w:val="00C6078D"/>
    <w:rPr>
      <w:kern w:val="0"/>
      <w:sz w:val="20"/>
      <w:szCs w:val="20"/>
    </w:rPr>
  </w:style>
  <w:style w:type="character" w:styleId="ad">
    <w:name w:val="Subtle Emphasis"/>
    <w:basedOn w:val="a1"/>
    <w:uiPriority w:val="19"/>
    <w:qFormat/>
    <w:rsid w:val="00C6078D"/>
    <w:rPr>
      <w:rFonts w:eastAsiaTheme="minorEastAsia" w:cstheme="minorBidi"/>
      <w:bCs w:val="0"/>
      <w:i/>
      <w:iCs/>
      <w:color w:val="808080" w:themeColor="text1" w:themeTint="7F"/>
      <w:szCs w:val="22"/>
      <w:lang w:eastAsia="zh-TW"/>
    </w:rPr>
  </w:style>
  <w:style w:type="table" w:customStyle="1" w:styleId="-11">
    <w:name w:val="淺色網底 - 輔色 11"/>
    <w:basedOn w:val="a2"/>
    <w:uiPriority w:val="60"/>
    <w:rsid w:val="00C6078D"/>
    <w:rPr>
      <w:color w:val="2E74B5" w:themeColor="accent1" w:themeShade="BF"/>
      <w:kern w:val="0"/>
      <w:sz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Web">
    <w:name w:val="Normal (Web)"/>
    <w:basedOn w:val="a0"/>
    <w:uiPriority w:val="99"/>
    <w:semiHidden/>
    <w:unhideWhenUsed/>
    <w:rsid w:val="00D74CFC"/>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D72B32"/>
    <w:pPr>
      <w:widowControl w:val="0"/>
      <w:autoSpaceDE w:val="0"/>
      <w:autoSpaceDN w:val="0"/>
      <w:adjustRightInd w:val="0"/>
    </w:pPr>
    <w:rPr>
      <w:rFonts w:ascii="Times New Roman" w:hAnsi="Times New Roman" w:cs="Times New Roman"/>
      <w:color w:val="000000"/>
      <w:kern w:val="0"/>
      <w:szCs w:val="24"/>
    </w:rPr>
  </w:style>
  <w:style w:type="paragraph" w:styleId="a">
    <w:name w:val="List Bullet"/>
    <w:basedOn w:val="a0"/>
    <w:uiPriority w:val="99"/>
    <w:unhideWhenUsed/>
    <w:rsid w:val="009D11D0"/>
    <w:pPr>
      <w:numPr>
        <w:numId w:val="6"/>
      </w:numPr>
      <w:contextualSpacing/>
    </w:pPr>
  </w:style>
  <w:style w:type="paragraph" w:styleId="ae">
    <w:name w:val="Date"/>
    <w:basedOn w:val="a0"/>
    <w:next w:val="a0"/>
    <w:link w:val="af"/>
    <w:uiPriority w:val="99"/>
    <w:semiHidden/>
    <w:unhideWhenUsed/>
    <w:rsid w:val="00812014"/>
    <w:pPr>
      <w:jc w:val="right"/>
    </w:pPr>
  </w:style>
  <w:style w:type="character" w:customStyle="1" w:styleId="af">
    <w:name w:val="日期 字元"/>
    <w:basedOn w:val="a1"/>
    <w:link w:val="ae"/>
    <w:uiPriority w:val="99"/>
    <w:semiHidden/>
    <w:rsid w:val="00812014"/>
  </w:style>
  <w:style w:type="paragraph" w:styleId="af0">
    <w:name w:val="Balloon Text"/>
    <w:basedOn w:val="a0"/>
    <w:link w:val="af1"/>
    <w:uiPriority w:val="99"/>
    <w:semiHidden/>
    <w:unhideWhenUsed/>
    <w:rsid w:val="00CB060D"/>
    <w:rPr>
      <w:rFonts w:ascii="Times New Roman" w:hAnsi="Times New Roman" w:cs="Times New Roman"/>
      <w:sz w:val="18"/>
      <w:szCs w:val="18"/>
    </w:rPr>
  </w:style>
  <w:style w:type="character" w:customStyle="1" w:styleId="af1">
    <w:name w:val="註解方塊文字 字元"/>
    <w:basedOn w:val="a1"/>
    <w:link w:val="af0"/>
    <w:uiPriority w:val="99"/>
    <w:semiHidden/>
    <w:rsid w:val="00CB060D"/>
    <w:rPr>
      <w:rFonts w:ascii="Times New Roman" w:hAnsi="Times New Roman" w:cs="Times New Roman"/>
      <w:sz w:val="18"/>
      <w:szCs w:val="18"/>
    </w:rPr>
  </w:style>
  <w:style w:type="character" w:styleId="af2">
    <w:name w:val="annotation reference"/>
    <w:basedOn w:val="a1"/>
    <w:uiPriority w:val="99"/>
    <w:semiHidden/>
    <w:unhideWhenUsed/>
    <w:rsid w:val="00CB060D"/>
    <w:rPr>
      <w:sz w:val="16"/>
      <w:szCs w:val="16"/>
    </w:rPr>
  </w:style>
  <w:style w:type="paragraph" w:styleId="af3">
    <w:name w:val="annotation text"/>
    <w:basedOn w:val="a0"/>
    <w:link w:val="af4"/>
    <w:uiPriority w:val="99"/>
    <w:semiHidden/>
    <w:unhideWhenUsed/>
    <w:rsid w:val="00CB060D"/>
    <w:rPr>
      <w:sz w:val="20"/>
      <w:szCs w:val="20"/>
    </w:rPr>
  </w:style>
  <w:style w:type="character" w:customStyle="1" w:styleId="af4">
    <w:name w:val="註解文字 字元"/>
    <w:basedOn w:val="a1"/>
    <w:link w:val="af3"/>
    <w:uiPriority w:val="99"/>
    <w:semiHidden/>
    <w:rsid w:val="00CB060D"/>
    <w:rPr>
      <w:sz w:val="20"/>
      <w:szCs w:val="20"/>
    </w:rPr>
  </w:style>
  <w:style w:type="paragraph" w:styleId="af5">
    <w:name w:val="annotation subject"/>
    <w:basedOn w:val="af3"/>
    <w:next w:val="af3"/>
    <w:link w:val="af6"/>
    <w:uiPriority w:val="99"/>
    <w:semiHidden/>
    <w:unhideWhenUsed/>
    <w:rsid w:val="00CB060D"/>
    <w:rPr>
      <w:b/>
      <w:bCs/>
    </w:rPr>
  </w:style>
  <w:style w:type="character" w:customStyle="1" w:styleId="af6">
    <w:name w:val="註解主旨 字元"/>
    <w:basedOn w:val="af4"/>
    <w:link w:val="af5"/>
    <w:uiPriority w:val="99"/>
    <w:semiHidden/>
    <w:rsid w:val="00CB060D"/>
    <w:rPr>
      <w:b/>
      <w:bCs/>
      <w:sz w:val="20"/>
      <w:szCs w:val="20"/>
    </w:rPr>
  </w:style>
</w:styles>
</file>

<file path=word/webSettings.xml><?xml version="1.0" encoding="utf-8"?>
<w:webSettings xmlns:r="http://schemas.openxmlformats.org/officeDocument/2006/relationships" xmlns:w="http://schemas.openxmlformats.org/wordprocessingml/2006/main">
  <w:divs>
    <w:div w:id="8529565">
      <w:bodyDiv w:val="1"/>
      <w:marLeft w:val="0"/>
      <w:marRight w:val="0"/>
      <w:marTop w:val="0"/>
      <w:marBottom w:val="0"/>
      <w:divBdr>
        <w:top w:val="none" w:sz="0" w:space="0" w:color="auto"/>
        <w:left w:val="none" w:sz="0" w:space="0" w:color="auto"/>
        <w:bottom w:val="none" w:sz="0" w:space="0" w:color="auto"/>
        <w:right w:val="none" w:sz="0" w:space="0" w:color="auto"/>
      </w:divBdr>
    </w:div>
    <w:div w:id="70810254">
      <w:bodyDiv w:val="1"/>
      <w:marLeft w:val="0"/>
      <w:marRight w:val="0"/>
      <w:marTop w:val="0"/>
      <w:marBottom w:val="0"/>
      <w:divBdr>
        <w:top w:val="none" w:sz="0" w:space="0" w:color="auto"/>
        <w:left w:val="none" w:sz="0" w:space="0" w:color="auto"/>
        <w:bottom w:val="none" w:sz="0" w:space="0" w:color="auto"/>
        <w:right w:val="none" w:sz="0" w:space="0" w:color="auto"/>
      </w:divBdr>
    </w:div>
    <w:div w:id="293221182">
      <w:bodyDiv w:val="1"/>
      <w:marLeft w:val="0"/>
      <w:marRight w:val="0"/>
      <w:marTop w:val="0"/>
      <w:marBottom w:val="0"/>
      <w:divBdr>
        <w:top w:val="none" w:sz="0" w:space="0" w:color="auto"/>
        <w:left w:val="none" w:sz="0" w:space="0" w:color="auto"/>
        <w:bottom w:val="none" w:sz="0" w:space="0" w:color="auto"/>
        <w:right w:val="none" w:sz="0" w:space="0" w:color="auto"/>
      </w:divBdr>
    </w:div>
    <w:div w:id="641544809">
      <w:bodyDiv w:val="1"/>
      <w:marLeft w:val="0"/>
      <w:marRight w:val="0"/>
      <w:marTop w:val="0"/>
      <w:marBottom w:val="0"/>
      <w:divBdr>
        <w:top w:val="none" w:sz="0" w:space="0" w:color="auto"/>
        <w:left w:val="none" w:sz="0" w:space="0" w:color="auto"/>
        <w:bottom w:val="none" w:sz="0" w:space="0" w:color="auto"/>
        <w:right w:val="none" w:sz="0" w:space="0" w:color="auto"/>
      </w:divBdr>
    </w:div>
    <w:div w:id="907689654">
      <w:bodyDiv w:val="1"/>
      <w:marLeft w:val="0"/>
      <w:marRight w:val="0"/>
      <w:marTop w:val="0"/>
      <w:marBottom w:val="0"/>
      <w:divBdr>
        <w:top w:val="none" w:sz="0" w:space="0" w:color="auto"/>
        <w:left w:val="none" w:sz="0" w:space="0" w:color="auto"/>
        <w:bottom w:val="none" w:sz="0" w:space="0" w:color="auto"/>
        <w:right w:val="none" w:sz="0" w:space="0" w:color="auto"/>
      </w:divBdr>
    </w:div>
    <w:div w:id="975571128">
      <w:bodyDiv w:val="1"/>
      <w:marLeft w:val="0"/>
      <w:marRight w:val="0"/>
      <w:marTop w:val="0"/>
      <w:marBottom w:val="0"/>
      <w:divBdr>
        <w:top w:val="none" w:sz="0" w:space="0" w:color="auto"/>
        <w:left w:val="none" w:sz="0" w:space="0" w:color="auto"/>
        <w:bottom w:val="none" w:sz="0" w:space="0" w:color="auto"/>
        <w:right w:val="none" w:sz="0" w:space="0" w:color="auto"/>
      </w:divBdr>
    </w:div>
    <w:div w:id="1608073928">
      <w:bodyDiv w:val="1"/>
      <w:marLeft w:val="0"/>
      <w:marRight w:val="0"/>
      <w:marTop w:val="0"/>
      <w:marBottom w:val="0"/>
      <w:divBdr>
        <w:top w:val="none" w:sz="0" w:space="0" w:color="auto"/>
        <w:left w:val="none" w:sz="0" w:space="0" w:color="auto"/>
        <w:bottom w:val="none" w:sz="0" w:space="0" w:color="auto"/>
        <w:right w:val="none" w:sz="0" w:space="0" w:color="auto"/>
      </w:divBdr>
    </w:div>
    <w:div w:id="1795832986">
      <w:bodyDiv w:val="1"/>
      <w:marLeft w:val="0"/>
      <w:marRight w:val="0"/>
      <w:marTop w:val="0"/>
      <w:marBottom w:val="0"/>
      <w:divBdr>
        <w:top w:val="none" w:sz="0" w:space="0" w:color="auto"/>
        <w:left w:val="none" w:sz="0" w:space="0" w:color="auto"/>
        <w:bottom w:val="none" w:sz="0" w:space="0" w:color="auto"/>
        <w:right w:val="none" w:sz="0" w:space="0" w:color="auto"/>
      </w:divBdr>
    </w:div>
    <w:div w:id="1804426123">
      <w:bodyDiv w:val="1"/>
      <w:marLeft w:val="0"/>
      <w:marRight w:val="0"/>
      <w:marTop w:val="0"/>
      <w:marBottom w:val="0"/>
      <w:divBdr>
        <w:top w:val="none" w:sz="0" w:space="0" w:color="auto"/>
        <w:left w:val="none" w:sz="0" w:space="0" w:color="auto"/>
        <w:bottom w:val="none" w:sz="0" w:space="0" w:color="auto"/>
        <w:right w:val="none" w:sz="0" w:space="0" w:color="auto"/>
      </w:divBdr>
    </w:div>
    <w:div w:id="1947106565">
      <w:bodyDiv w:val="1"/>
      <w:marLeft w:val="0"/>
      <w:marRight w:val="0"/>
      <w:marTop w:val="0"/>
      <w:marBottom w:val="0"/>
      <w:divBdr>
        <w:top w:val="none" w:sz="0" w:space="0" w:color="auto"/>
        <w:left w:val="none" w:sz="0" w:space="0" w:color="auto"/>
        <w:bottom w:val="none" w:sz="0" w:space="0" w:color="auto"/>
        <w:right w:val="none" w:sz="0" w:space="0" w:color="auto"/>
      </w:divBdr>
    </w:div>
    <w:div w:id="1980839833">
      <w:bodyDiv w:val="1"/>
      <w:marLeft w:val="0"/>
      <w:marRight w:val="0"/>
      <w:marTop w:val="0"/>
      <w:marBottom w:val="0"/>
      <w:divBdr>
        <w:top w:val="none" w:sz="0" w:space="0" w:color="auto"/>
        <w:left w:val="none" w:sz="0" w:space="0" w:color="auto"/>
        <w:bottom w:val="none" w:sz="0" w:space="0" w:color="auto"/>
        <w:right w:val="none" w:sz="0" w:space="0" w:color="auto"/>
      </w:divBdr>
    </w:div>
    <w:div w:id="2006780871">
      <w:bodyDiv w:val="1"/>
      <w:marLeft w:val="0"/>
      <w:marRight w:val="0"/>
      <w:marTop w:val="0"/>
      <w:marBottom w:val="0"/>
      <w:divBdr>
        <w:top w:val="none" w:sz="0" w:space="0" w:color="auto"/>
        <w:left w:val="none" w:sz="0" w:space="0" w:color="auto"/>
        <w:bottom w:val="none" w:sz="0" w:space="0" w:color="auto"/>
        <w:right w:val="none" w:sz="0" w:space="0" w:color="auto"/>
      </w:divBdr>
    </w:div>
    <w:div w:id="2038773211">
      <w:bodyDiv w:val="1"/>
      <w:marLeft w:val="0"/>
      <w:marRight w:val="0"/>
      <w:marTop w:val="0"/>
      <w:marBottom w:val="0"/>
      <w:divBdr>
        <w:top w:val="none" w:sz="0" w:space="0" w:color="auto"/>
        <w:left w:val="none" w:sz="0" w:space="0" w:color="auto"/>
        <w:bottom w:val="none" w:sz="0" w:space="0" w:color="auto"/>
        <w:right w:val="none" w:sz="0" w:space="0" w:color="auto"/>
      </w:divBdr>
    </w:div>
    <w:div w:id="20445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natimes.com/realtimenews/20191217000005-260410?chd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to.org/english/news_e/pres19_e/pr837_e.htm" TargetMode="External"/><Relationship Id="rId4" Type="http://schemas.openxmlformats.org/officeDocument/2006/relationships/settings" Target="settings.xml"/><Relationship Id="rId9" Type="http://schemas.openxmlformats.org/officeDocument/2006/relationships/hyperlink" Target="https://www.mof.gov.tw/Eng/htmlList/66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A2FC-82A7-4830-A63D-A3F0286D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2020-04-09T04:28:00Z</cp:lastPrinted>
  <dcterms:created xsi:type="dcterms:W3CDTF">2020-04-29T02:46:00Z</dcterms:created>
  <dcterms:modified xsi:type="dcterms:W3CDTF">2020-04-29T02:58:00Z</dcterms:modified>
</cp:coreProperties>
</file>