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4EFDE" w14:textId="11A532ED" w:rsidR="002A7C71" w:rsidRPr="00CC1C7F" w:rsidRDefault="005479E4" w:rsidP="003A0B35">
      <w:pPr>
        <w:spacing w:after="0" w:line="240" w:lineRule="auto"/>
        <w:jc w:val="center"/>
        <w:rPr>
          <w:rFonts w:ascii="Times New Roman" w:hAnsi="Times New Roman" w:cs="Times New Roman"/>
          <w:b/>
          <w:bCs/>
          <w:sz w:val="24"/>
          <w:szCs w:val="24"/>
        </w:rPr>
      </w:pPr>
      <w:bookmarkStart w:id="0" w:name="_Toc500406085"/>
      <w:bookmarkStart w:id="1" w:name="_Toc500510338"/>
      <w:bookmarkStart w:id="2" w:name="_Toc24553670"/>
      <w:r w:rsidRPr="00CC1C7F">
        <w:rPr>
          <w:rFonts w:ascii="Times New Roman" w:hAnsi="Times New Roman" w:cs="Times New Roman"/>
          <w:b/>
          <w:bCs/>
          <w:sz w:val="24"/>
          <w:szCs w:val="24"/>
        </w:rPr>
        <w:t>Covid-19 and the t</w:t>
      </w:r>
      <w:r w:rsidR="00066543" w:rsidRPr="00CC1C7F">
        <w:rPr>
          <w:rFonts w:ascii="Times New Roman" w:hAnsi="Times New Roman" w:cs="Times New Roman"/>
          <w:b/>
          <w:bCs/>
          <w:sz w:val="24"/>
          <w:szCs w:val="24"/>
        </w:rPr>
        <w:t xml:space="preserve">echnology Bubble 2.0: </w:t>
      </w:r>
      <w:r w:rsidR="0076086F" w:rsidRPr="00CC1C7F">
        <w:rPr>
          <w:rFonts w:ascii="Times New Roman" w:hAnsi="Times New Roman" w:cs="Times New Roman"/>
          <w:b/>
          <w:bCs/>
          <w:sz w:val="24"/>
          <w:szCs w:val="24"/>
        </w:rPr>
        <w:t xml:space="preserve">Evidence from </w:t>
      </w:r>
      <w:r w:rsidR="008E2A3C" w:rsidRPr="00CC1C7F">
        <w:rPr>
          <w:rFonts w:ascii="Times New Roman" w:hAnsi="Times New Roman" w:cs="Times New Roman"/>
          <w:b/>
          <w:bCs/>
          <w:sz w:val="24"/>
          <w:szCs w:val="24"/>
        </w:rPr>
        <w:t>DCC-</w:t>
      </w:r>
      <w:r w:rsidR="0076086F" w:rsidRPr="00CC1C7F">
        <w:rPr>
          <w:rFonts w:ascii="Times New Roman" w:hAnsi="Times New Roman" w:cs="Times New Roman"/>
          <w:b/>
          <w:bCs/>
          <w:sz w:val="24"/>
          <w:szCs w:val="24"/>
        </w:rPr>
        <w:t>MGARCH</w:t>
      </w:r>
      <w:r w:rsidR="008E2A3C" w:rsidRPr="00CC1C7F">
        <w:rPr>
          <w:rFonts w:ascii="Times New Roman" w:hAnsi="Times New Roman" w:cs="Times New Roman"/>
          <w:b/>
          <w:bCs/>
          <w:sz w:val="24"/>
          <w:szCs w:val="24"/>
        </w:rPr>
        <w:t xml:space="preserve"> </w:t>
      </w:r>
      <w:r w:rsidR="0076086F" w:rsidRPr="00CC1C7F">
        <w:rPr>
          <w:rFonts w:ascii="Times New Roman" w:hAnsi="Times New Roman" w:cs="Times New Roman"/>
          <w:b/>
          <w:bCs/>
          <w:sz w:val="24"/>
          <w:szCs w:val="24"/>
        </w:rPr>
        <w:t>and Wavelet Approaches</w:t>
      </w:r>
    </w:p>
    <w:p w14:paraId="66150BA9" w14:textId="77777777" w:rsidR="00004913" w:rsidRPr="00CC1C7F" w:rsidRDefault="00004913" w:rsidP="003A0B35">
      <w:pPr>
        <w:spacing w:after="0" w:line="240" w:lineRule="auto"/>
        <w:jc w:val="center"/>
        <w:rPr>
          <w:rFonts w:ascii="Times New Roman" w:hAnsi="Times New Roman" w:cs="Times New Roman"/>
          <w:b/>
          <w:bCs/>
          <w:sz w:val="24"/>
          <w:szCs w:val="24"/>
        </w:rPr>
      </w:pPr>
    </w:p>
    <w:p w14:paraId="34D7CF25" w14:textId="5891C383" w:rsidR="00EA2A37" w:rsidRDefault="00EA2A37" w:rsidP="00645A0B">
      <w:pPr>
        <w:spacing w:after="0" w:line="240" w:lineRule="auto"/>
        <w:jc w:val="both"/>
        <w:rPr>
          <w:rFonts w:ascii="Times New Roman" w:hAnsi="Times New Roman" w:cs="Times New Roman"/>
          <w:sz w:val="24"/>
          <w:szCs w:val="24"/>
        </w:rPr>
      </w:pPr>
    </w:p>
    <w:p w14:paraId="793B130D" w14:textId="202CFEA8" w:rsidR="00F56166" w:rsidRPr="00CC1C7F" w:rsidRDefault="00F56166" w:rsidP="00F56166">
      <w:pPr>
        <w:spacing w:after="0" w:line="240" w:lineRule="auto"/>
        <w:jc w:val="center"/>
        <w:rPr>
          <w:rFonts w:ascii="Times New Roman" w:hAnsi="Times New Roman" w:cs="Times New Roman"/>
          <w:sz w:val="24"/>
          <w:szCs w:val="24"/>
        </w:rPr>
      </w:pPr>
      <w:r w:rsidRPr="00CC1C7F">
        <w:rPr>
          <w:rFonts w:ascii="Times New Roman" w:hAnsi="Times New Roman" w:cs="Times New Roman"/>
          <w:sz w:val="24"/>
          <w:szCs w:val="24"/>
        </w:rPr>
        <w:t>Caner Özdurak</w:t>
      </w:r>
      <w:r w:rsidRPr="00CC1C7F">
        <w:rPr>
          <w:rStyle w:val="FootnoteReference"/>
          <w:rFonts w:ascii="Times New Roman" w:hAnsi="Times New Roman" w:cs="Times New Roman"/>
          <w:sz w:val="24"/>
          <w:szCs w:val="24"/>
        </w:rPr>
        <w:footnoteReference w:id="1"/>
      </w:r>
      <w:r w:rsidRPr="00CC1C7F">
        <w:rPr>
          <w:rFonts w:ascii="Times New Roman" w:hAnsi="Times New Roman" w:cs="Times New Roman"/>
          <w:sz w:val="24"/>
          <w:szCs w:val="24"/>
        </w:rPr>
        <w:t xml:space="preserve">, Cengiz </w:t>
      </w:r>
      <w:proofErr w:type="spellStart"/>
      <w:r w:rsidRPr="00CC1C7F">
        <w:rPr>
          <w:rFonts w:ascii="Times New Roman" w:hAnsi="Times New Roman" w:cs="Times New Roman"/>
          <w:sz w:val="24"/>
          <w:szCs w:val="24"/>
        </w:rPr>
        <w:t>Karataş</w:t>
      </w:r>
      <w:proofErr w:type="spellEnd"/>
      <w:r w:rsidRPr="00CC1C7F">
        <w:rPr>
          <w:rStyle w:val="FootnoteReference"/>
          <w:rFonts w:ascii="Times New Roman" w:hAnsi="Times New Roman" w:cs="Times New Roman"/>
          <w:sz w:val="24"/>
          <w:szCs w:val="24"/>
        </w:rPr>
        <w:footnoteReference w:id="2"/>
      </w:r>
    </w:p>
    <w:p w14:paraId="6B0663CF" w14:textId="77777777" w:rsidR="00270338" w:rsidRPr="00CC1C7F" w:rsidRDefault="00270338" w:rsidP="00645A0B">
      <w:pPr>
        <w:spacing w:after="0" w:line="240" w:lineRule="auto"/>
        <w:jc w:val="both"/>
        <w:rPr>
          <w:rFonts w:ascii="Times New Roman" w:hAnsi="Times New Roman" w:cs="Times New Roman"/>
          <w:sz w:val="24"/>
          <w:szCs w:val="24"/>
        </w:rPr>
      </w:pPr>
    </w:p>
    <w:p w14:paraId="5CB3740E" w14:textId="43829781" w:rsidR="004D3EC0" w:rsidRPr="00CC1C7F" w:rsidRDefault="004D3EC0" w:rsidP="0028447D">
      <w:pPr>
        <w:spacing w:after="0" w:line="240" w:lineRule="auto"/>
        <w:jc w:val="center"/>
        <w:rPr>
          <w:rFonts w:ascii="Times New Roman" w:hAnsi="Times New Roman" w:cs="Times New Roman"/>
          <w:b/>
          <w:bCs/>
          <w:sz w:val="24"/>
          <w:szCs w:val="24"/>
        </w:rPr>
      </w:pPr>
      <w:r w:rsidRPr="00CC1C7F">
        <w:rPr>
          <w:rFonts w:ascii="Times New Roman" w:hAnsi="Times New Roman" w:cs="Times New Roman"/>
          <w:b/>
          <w:bCs/>
          <w:sz w:val="24"/>
          <w:szCs w:val="24"/>
        </w:rPr>
        <w:t>Abstract</w:t>
      </w:r>
    </w:p>
    <w:p w14:paraId="02EEB909" w14:textId="1B3D5215" w:rsidR="00640F30" w:rsidRPr="00CC1C7F" w:rsidRDefault="00640F30" w:rsidP="00645A0B">
      <w:pPr>
        <w:spacing w:after="0" w:line="240" w:lineRule="auto"/>
        <w:jc w:val="both"/>
        <w:rPr>
          <w:rFonts w:ascii="Times New Roman" w:hAnsi="Times New Roman" w:cs="Times New Roman"/>
          <w:bCs/>
          <w:sz w:val="24"/>
          <w:szCs w:val="24"/>
        </w:rPr>
      </w:pPr>
    </w:p>
    <w:p w14:paraId="43330E8B" w14:textId="55FB55A2" w:rsidR="004076B3" w:rsidRPr="00CC1C7F" w:rsidRDefault="00BB1180" w:rsidP="004076B3">
      <w:pPr>
        <w:spacing w:after="0" w:line="240" w:lineRule="auto"/>
        <w:jc w:val="both"/>
        <w:rPr>
          <w:rFonts w:ascii="Times New Roman" w:hAnsi="Times New Roman" w:cs="Times New Roman"/>
          <w:bCs/>
          <w:sz w:val="24"/>
          <w:szCs w:val="24"/>
        </w:rPr>
      </w:pPr>
      <w:r w:rsidRPr="00CC1C7F">
        <w:rPr>
          <w:rFonts w:ascii="Times New Roman" w:hAnsi="Times New Roman" w:cs="Times New Roman"/>
          <w:sz w:val="24"/>
          <w:szCs w:val="24"/>
        </w:rPr>
        <w:t xml:space="preserve">There has probably never been as big a divergence between markets and economies as there is in the pandemic period. </w:t>
      </w:r>
      <w:r w:rsidR="00640F30" w:rsidRPr="00CC1C7F">
        <w:rPr>
          <w:rFonts w:ascii="Times New Roman" w:hAnsi="Times New Roman" w:cs="Times New Roman"/>
          <w:sz w:val="24"/>
          <w:szCs w:val="24"/>
        </w:rPr>
        <w:t xml:space="preserve">This paper is </w:t>
      </w:r>
      <w:r w:rsidR="00666DF9" w:rsidRPr="00CC1C7F">
        <w:rPr>
          <w:rFonts w:ascii="Times New Roman" w:hAnsi="Times New Roman" w:cs="Times New Roman"/>
          <w:sz w:val="24"/>
          <w:szCs w:val="24"/>
        </w:rPr>
        <w:t xml:space="preserve">an </w:t>
      </w:r>
      <w:r w:rsidR="00640F30" w:rsidRPr="00CC1C7F">
        <w:rPr>
          <w:rFonts w:ascii="Times New Roman" w:hAnsi="Times New Roman" w:cs="Times New Roman"/>
          <w:sz w:val="24"/>
          <w:szCs w:val="24"/>
        </w:rPr>
        <w:t xml:space="preserve">attempt </w:t>
      </w:r>
      <w:r w:rsidR="00666DF9" w:rsidRPr="00CC1C7F">
        <w:rPr>
          <w:rFonts w:ascii="Times New Roman" w:hAnsi="Times New Roman" w:cs="Times New Roman"/>
          <w:sz w:val="24"/>
          <w:szCs w:val="24"/>
        </w:rPr>
        <w:t>to</w:t>
      </w:r>
      <w:r w:rsidR="00640F30" w:rsidRPr="00CC1C7F">
        <w:rPr>
          <w:rFonts w:ascii="Times New Roman" w:hAnsi="Times New Roman" w:cs="Times New Roman"/>
          <w:sz w:val="24"/>
          <w:szCs w:val="24"/>
        </w:rPr>
        <w:t xml:space="preserve"> test the ‘time-varying’ and ‘time-scale dependent’ volatilities of </w:t>
      </w:r>
      <w:r w:rsidR="004076B3" w:rsidRPr="00CC1C7F">
        <w:rPr>
          <w:rFonts w:ascii="Times New Roman" w:hAnsi="Times New Roman" w:cs="Times New Roman"/>
          <w:sz w:val="24"/>
          <w:szCs w:val="24"/>
        </w:rPr>
        <w:t>major technology stocks,</w:t>
      </w:r>
      <w:r w:rsidR="00147D05" w:rsidRPr="00CC1C7F">
        <w:rPr>
          <w:rFonts w:ascii="Times New Roman" w:hAnsi="Times New Roman" w:cs="Times New Roman"/>
          <w:sz w:val="24"/>
          <w:szCs w:val="24"/>
        </w:rPr>
        <w:t xml:space="preserve"> </w:t>
      </w:r>
      <w:r w:rsidR="004076B3" w:rsidRPr="00CC1C7F">
        <w:rPr>
          <w:rFonts w:ascii="Times New Roman" w:hAnsi="Times New Roman" w:cs="Times New Roman"/>
          <w:sz w:val="24"/>
          <w:szCs w:val="24"/>
        </w:rPr>
        <w:t xml:space="preserve">FAANG and Microsoft, </w:t>
      </w:r>
      <w:r w:rsidR="00640F30" w:rsidRPr="00CC1C7F">
        <w:rPr>
          <w:rFonts w:ascii="Times New Roman" w:hAnsi="Times New Roman" w:cs="Times New Roman"/>
          <w:sz w:val="24"/>
          <w:szCs w:val="24"/>
        </w:rPr>
        <w:t xml:space="preserve">for </w:t>
      </w:r>
      <w:r w:rsidR="004076B3" w:rsidRPr="00CC1C7F">
        <w:rPr>
          <w:rFonts w:ascii="Times New Roman" w:hAnsi="Times New Roman" w:cs="Times New Roman"/>
          <w:sz w:val="24"/>
          <w:szCs w:val="24"/>
        </w:rPr>
        <w:t>analyzing the possibility of a second technology bubble in the markets</w:t>
      </w:r>
      <w:r w:rsidR="00640F30" w:rsidRPr="00CC1C7F">
        <w:rPr>
          <w:rFonts w:ascii="Times New Roman" w:hAnsi="Times New Roman" w:cs="Times New Roman"/>
          <w:sz w:val="24"/>
          <w:szCs w:val="24"/>
        </w:rPr>
        <w:t>.</w:t>
      </w:r>
      <w:r w:rsidR="004076B3" w:rsidRPr="00CC1C7F">
        <w:rPr>
          <w:rFonts w:ascii="Times New Roman" w:hAnsi="Times New Roman" w:cs="Times New Roman"/>
          <w:sz w:val="24"/>
          <w:szCs w:val="24"/>
        </w:rPr>
        <w:t xml:space="preserve"> </w:t>
      </w:r>
      <w:r w:rsidR="00640F30" w:rsidRPr="00CC1C7F">
        <w:rPr>
          <w:rFonts w:ascii="Times New Roman" w:hAnsi="Times New Roman" w:cs="Times New Roman"/>
          <w:sz w:val="24"/>
          <w:szCs w:val="24"/>
        </w:rPr>
        <w:t>Consistent with the results of</w:t>
      </w:r>
      <w:r w:rsidR="008B1B6C">
        <w:rPr>
          <w:rFonts w:ascii="Times New Roman" w:hAnsi="Times New Roman" w:cs="Times New Roman"/>
          <w:sz w:val="24"/>
          <w:szCs w:val="24"/>
        </w:rPr>
        <w:t xml:space="preserve"> </w:t>
      </w:r>
      <w:r w:rsidR="004076B3" w:rsidRPr="00CC1C7F">
        <w:rPr>
          <w:rFonts w:ascii="Times New Roman" w:hAnsi="Times New Roman" w:cs="Times New Roman"/>
          <w:sz w:val="24"/>
          <w:szCs w:val="24"/>
        </w:rPr>
        <w:t>DCC-GARCH models</w:t>
      </w:r>
      <w:r w:rsidR="00640F30" w:rsidRPr="00CC1C7F">
        <w:rPr>
          <w:rFonts w:ascii="Times New Roman" w:hAnsi="Times New Roman" w:cs="Times New Roman"/>
          <w:sz w:val="24"/>
          <w:szCs w:val="24"/>
        </w:rPr>
        <w:t xml:space="preserve">, </w:t>
      </w:r>
      <w:r w:rsidR="008B1B6C">
        <w:rPr>
          <w:rFonts w:ascii="Times New Roman" w:hAnsi="Times New Roman" w:cs="Times New Roman"/>
          <w:sz w:val="24"/>
          <w:szCs w:val="24"/>
        </w:rPr>
        <w:t xml:space="preserve">our </w:t>
      </w:r>
      <w:r w:rsidR="00640F30" w:rsidRPr="00CC1C7F">
        <w:rPr>
          <w:rFonts w:ascii="Times New Roman" w:hAnsi="Times New Roman" w:cs="Times New Roman"/>
          <w:sz w:val="24"/>
          <w:szCs w:val="24"/>
        </w:rPr>
        <w:t>analysis based on the application of the</w:t>
      </w:r>
      <w:r w:rsidR="004076B3" w:rsidRPr="00CC1C7F">
        <w:rPr>
          <w:rFonts w:ascii="Times New Roman" w:hAnsi="Times New Roman" w:cs="Times New Roman"/>
          <w:sz w:val="24"/>
          <w:szCs w:val="24"/>
        </w:rPr>
        <w:t xml:space="preserve"> </w:t>
      </w:r>
      <w:r w:rsidR="00C97426" w:rsidRPr="00CC1C7F">
        <w:rPr>
          <w:rFonts w:ascii="Times New Roman" w:hAnsi="Times New Roman" w:cs="Times New Roman"/>
          <w:sz w:val="24"/>
          <w:szCs w:val="24"/>
        </w:rPr>
        <w:t>W</w:t>
      </w:r>
      <w:r w:rsidR="00640F30" w:rsidRPr="00CC1C7F">
        <w:rPr>
          <w:rFonts w:ascii="Times New Roman" w:hAnsi="Times New Roman" w:cs="Times New Roman"/>
          <w:sz w:val="24"/>
          <w:szCs w:val="24"/>
        </w:rPr>
        <w:t xml:space="preserve">avelet </w:t>
      </w:r>
      <w:r w:rsidR="00C97426" w:rsidRPr="00CC1C7F">
        <w:rPr>
          <w:rFonts w:ascii="Times New Roman" w:hAnsi="Times New Roman" w:cs="Times New Roman"/>
          <w:sz w:val="24"/>
          <w:szCs w:val="24"/>
        </w:rPr>
        <w:t>approach</w:t>
      </w:r>
      <w:r w:rsidR="004076B3" w:rsidRPr="00CC1C7F">
        <w:rPr>
          <w:rFonts w:ascii="Times New Roman" w:hAnsi="Times New Roman" w:cs="Times New Roman"/>
          <w:sz w:val="24"/>
          <w:szCs w:val="24"/>
        </w:rPr>
        <w:t xml:space="preserve"> </w:t>
      </w:r>
      <w:r w:rsidR="00D47630" w:rsidRPr="00CC1C7F">
        <w:rPr>
          <w:rFonts w:ascii="Times New Roman" w:hAnsi="Times New Roman" w:cs="Times New Roman"/>
          <w:sz w:val="24"/>
          <w:szCs w:val="24"/>
        </w:rPr>
        <w:t xml:space="preserve">also </w:t>
      </w:r>
      <w:r w:rsidR="00640F30" w:rsidRPr="00CC1C7F">
        <w:rPr>
          <w:rFonts w:ascii="Times New Roman" w:hAnsi="Times New Roman" w:cs="Times New Roman"/>
          <w:sz w:val="24"/>
          <w:szCs w:val="24"/>
        </w:rPr>
        <w:t xml:space="preserve">indicates that </w:t>
      </w:r>
      <w:r w:rsidR="004076B3" w:rsidRPr="00CC1C7F">
        <w:rPr>
          <w:rFonts w:ascii="Times New Roman" w:hAnsi="Times New Roman" w:cs="Times New Roman"/>
          <w:sz w:val="24"/>
          <w:szCs w:val="24"/>
        </w:rPr>
        <w:t xml:space="preserve">major technology </w:t>
      </w:r>
      <w:r w:rsidR="00D47630" w:rsidRPr="00CC1C7F">
        <w:rPr>
          <w:rFonts w:ascii="Times New Roman" w:hAnsi="Times New Roman" w:cs="Times New Roman"/>
          <w:sz w:val="24"/>
          <w:szCs w:val="24"/>
        </w:rPr>
        <w:t xml:space="preserve">behave and move as if they </w:t>
      </w:r>
      <w:r w:rsidR="008B1B6C">
        <w:rPr>
          <w:rFonts w:ascii="Times New Roman" w:hAnsi="Times New Roman" w:cs="Times New Roman"/>
          <w:sz w:val="24"/>
          <w:szCs w:val="24"/>
        </w:rPr>
        <w:t>were</w:t>
      </w:r>
      <w:r w:rsidR="00D47630" w:rsidRPr="00CC1C7F">
        <w:rPr>
          <w:rFonts w:ascii="Times New Roman" w:hAnsi="Times New Roman" w:cs="Times New Roman"/>
          <w:sz w:val="24"/>
          <w:szCs w:val="24"/>
        </w:rPr>
        <w:t xml:space="preserve"> all one stock</w:t>
      </w:r>
      <w:r w:rsidR="004076B3" w:rsidRPr="00CC1C7F">
        <w:rPr>
          <w:rFonts w:ascii="Times New Roman" w:hAnsi="Times New Roman" w:cs="Times New Roman"/>
          <w:sz w:val="24"/>
          <w:szCs w:val="24"/>
        </w:rPr>
        <w:t xml:space="preserve"> in the pandemic period</w:t>
      </w:r>
      <w:r w:rsidR="004076B3" w:rsidRPr="00CC1C7F">
        <w:rPr>
          <w:rFonts w:ascii="Times New Roman" w:hAnsi="Times New Roman" w:cs="Times New Roman"/>
          <w:bCs/>
          <w:sz w:val="24"/>
          <w:szCs w:val="24"/>
        </w:rPr>
        <w:t xml:space="preserve"> which makes us to be cautious about a second dotcom crisis since %26 of S&amp;P 500 market cap is driven by FAANG and Microsoft stocks.</w:t>
      </w:r>
    </w:p>
    <w:p w14:paraId="46ED0EE4" w14:textId="77777777" w:rsidR="004076B3" w:rsidRPr="00CC1C7F" w:rsidRDefault="004076B3" w:rsidP="00645A0B">
      <w:pPr>
        <w:spacing w:after="0" w:line="240" w:lineRule="auto"/>
        <w:jc w:val="both"/>
        <w:rPr>
          <w:rFonts w:ascii="Times New Roman" w:hAnsi="Times New Roman" w:cs="Times New Roman"/>
          <w:bCs/>
          <w:sz w:val="24"/>
          <w:szCs w:val="24"/>
        </w:rPr>
      </w:pPr>
    </w:p>
    <w:p w14:paraId="4D5D6A84" w14:textId="109CBB1F" w:rsidR="005B7CA6" w:rsidRPr="00CC1C7F" w:rsidRDefault="005B7CA6"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b/>
          <w:bCs/>
          <w:sz w:val="24"/>
          <w:szCs w:val="24"/>
        </w:rPr>
        <w:t>Keywords:</w:t>
      </w:r>
      <w:r w:rsidR="00C5560D" w:rsidRPr="00CC1C7F">
        <w:rPr>
          <w:rFonts w:ascii="Times New Roman" w:hAnsi="Times New Roman" w:cs="Times New Roman"/>
          <w:b/>
          <w:bCs/>
          <w:sz w:val="24"/>
          <w:szCs w:val="24"/>
        </w:rPr>
        <w:t xml:space="preserve"> </w:t>
      </w:r>
      <w:r w:rsidR="00905C81" w:rsidRPr="00CC1C7F">
        <w:rPr>
          <w:rFonts w:ascii="Times New Roman" w:hAnsi="Times New Roman" w:cs="Times New Roman"/>
          <w:sz w:val="24"/>
          <w:szCs w:val="24"/>
        </w:rPr>
        <w:t>D</w:t>
      </w:r>
      <w:r w:rsidR="00C5560D" w:rsidRPr="00CC1C7F">
        <w:rPr>
          <w:rFonts w:ascii="Times New Roman" w:hAnsi="Times New Roman" w:cs="Times New Roman"/>
          <w:sz w:val="24"/>
          <w:szCs w:val="24"/>
        </w:rPr>
        <w:t>ot</w:t>
      </w:r>
      <w:r w:rsidR="00905C81" w:rsidRPr="00CC1C7F">
        <w:rPr>
          <w:rFonts w:ascii="Times New Roman" w:hAnsi="Times New Roman" w:cs="Times New Roman"/>
          <w:sz w:val="24"/>
          <w:szCs w:val="24"/>
        </w:rPr>
        <w:t>-</w:t>
      </w:r>
      <w:r w:rsidR="00C5560D" w:rsidRPr="00CC1C7F">
        <w:rPr>
          <w:rFonts w:ascii="Times New Roman" w:hAnsi="Times New Roman" w:cs="Times New Roman"/>
          <w:sz w:val="24"/>
          <w:szCs w:val="24"/>
        </w:rPr>
        <w:t>com</w:t>
      </w:r>
      <w:r w:rsidR="00905C81" w:rsidRPr="00CC1C7F">
        <w:rPr>
          <w:rFonts w:ascii="Times New Roman" w:hAnsi="Times New Roman" w:cs="Times New Roman"/>
          <w:sz w:val="24"/>
          <w:szCs w:val="24"/>
        </w:rPr>
        <w:t xml:space="preserve"> crisis</w:t>
      </w:r>
      <w:r w:rsidR="00C5560D" w:rsidRPr="00CC1C7F">
        <w:rPr>
          <w:rFonts w:ascii="Times New Roman" w:hAnsi="Times New Roman" w:cs="Times New Roman"/>
          <w:sz w:val="24"/>
          <w:szCs w:val="24"/>
        </w:rPr>
        <w:t>,</w:t>
      </w:r>
      <w:r w:rsidR="00905C81" w:rsidRPr="00CC1C7F">
        <w:rPr>
          <w:rFonts w:ascii="Times New Roman" w:hAnsi="Times New Roman" w:cs="Times New Roman"/>
          <w:sz w:val="24"/>
          <w:szCs w:val="24"/>
        </w:rPr>
        <w:t xml:space="preserve"> tech bubble, </w:t>
      </w:r>
      <w:r w:rsidR="00C5560D" w:rsidRPr="00CC1C7F">
        <w:rPr>
          <w:rFonts w:ascii="Times New Roman" w:hAnsi="Times New Roman" w:cs="Times New Roman"/>
          <w:sz w:val="24"/>
          <w:szCs w:val="24"/>
        </w:rPr>
        <w:t>DCC-GARCH, FAANG</w:t>
      </w:r>
      <w:r w:rsidR="00905C81" w:rsidRPr="00CC1C7F">
        <w:rPr>
          <w:rFonts w:ascii="Times New Roman" w:hAnsi="Times New Roman" w:cs="Times New Roman"/>
          <w:sz w:val="24"/>
          <w:szCs w:val="24"/>
        </w:rPr>
        <w:t>, Wavelet</w:t>
      </w:r>
    </w:p>
    <w:p w14:paraId="5AADFEFF" w14:textId="31A1AAF7" w:rsidR="00CD0015" w:rsidRPr="00CC1C7F" w:rsidRDefault="00CD0015"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b/>
          <w:bCs/>
          <w:sz w:val="24"/>
          <w:szCs w:val="24"/>
        </w:rPr>
        <w:t xml:space="preserve">JEL Codes: </w:t>
      </w:r>
      <w:r w:rsidRPr="00CC1C7F">
        <w:rPr>
          <w:rFonts w:ascii="Times New Roman" w:hAnsi="Times New Roman" w:cs="Times New Roman"/>
          <w:sz w:val="24"/>
          <w:szCs w:val="24"/>
        </w:rPr>
        <w:t>C58, D53, O14</w:t>
      </w:r>
    </w:p>
    <w:p w14:paraId="6DA71839" w14:textId="77777777" w:rsidR="00EA2A37" w:rsidRPr="00CC1C7F" w:rsidRDefault="00EA2A37" w:rsidP="00645A0B">
      <w:pPr>
        <w:spacing w:after="0" w:line="240" w:lineRule="auto"/>
        <w:jc w:val="both"/>
        <w:rPr>
          <w:rFonts w:ascii="Times New Roman" w:hAnsi="Times New Roman" w:cs="Times New Roman"/>
          <w:b/>
          <w:bCs/>
          <w:sz w:val="24"/>
          <w:szCs w:val="24"/>
        </w:rPr>
      </w:pPr>
    </w:p>
    <w:p w14:paraId="0B8DE970" w14:textId="159F44A4" w:rsidR="00574D48" w:rsidRPr="00CC1C7F" w:rsidRDefault="00574D48" w:rsidP="00645A0B">
      <w:pPr>
        <w:pStyle w:val="Heading1"/>
        <w:jc w:val="both"/>
        <w:rPr>
          <w:rFonts w:cs="Times New Roman"/>
          <w:szCs w:val="24"/>
        </w:rPr>
      </w:pPr>
      <w:r w:rsidRPr="00CC1C7F">
        <w:rPr>
          <w:rFonts w:cs="Times New Roman"/>
          <w:szCs w:val="24"/>
        </w:rPr>
        <w:t>Introduction</w:t>
      </w:r>
    </w:p>
    <w:p w14:paraId="3EA5F6EA" w14:textId="3D66A60F" w:rsidR="00CC1C7F" w:rsidRPr="006551DE" w:rsidRDefault="003B7BC0" w:rsidP="006551DE">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 xml:space="preserve">A significant number of researchers focused on the impact of Covid-19 to financial markets. </w:t>
      </w:r>
      <w:r w:rsidR="00E36A38" w:rsidRPr="00CC1C7F">
        <w:rPr>
          <w:rFonts w:ascii="Times New Roman" w:hAnsi="Times New Roman" w:cs="Times New Roman"/>
          <w:sz w:val="24"/>
          <w:szCs w:val="24"/>
        </w:rPr>
        <w:t xml:space="preserve">Mazur et al. (2020) </w:t>
      </w:r>
      <w:r w:rsidR="005D32B9" w:rsidRPr="00CC1C7F">
        <w:rPr>
          <w:rFonts w:ascii="Times New Roman" w:hAnsi="Times New Roman" w:cs="Times New Roman"/>
          <w:sz w:val="24"/>
          <w:szCs w:val="24"/>
        </w:rPr>
        <w:t xml:space="preserve">investigate the US stock market performances during the crash of March 2020. Mirza et al. (2020) assess the price reaction, </w:t>
      </w:r>
      <w:r w:rsidR="00750163" w:rsidRPr="00CC1C7F">
        <w:rPr>
          <w:rFonts w:ascii="Times New Roman" w:hAnsi="Times New Roman" w:cs="Times New Roman"/>
          <w:sz w:val="24"/>
          <w:szCs w:val="24"/>
        </w:rPr>
        <w:t>performance,</w:t>
      </w:r>
      <w:r w:rsidR="005D32B9" w:rsidRPr="00CC1C7F">
        <w:rPr>
          <w:rFonts w:ascii="Times New Roman" w:hAnsi="Times New Roman" w:cs="Times New Roman"/>
          <w:sz w:val="24"/>
          <w:szCs w:val="24"/>
        </w:rPr>
        <w:t xml:space="preserve"> and volatility timing </w:t>
      </w:r>
      <w:r w:rsidR="00267758" w:rsidRPr="00CC1C7F">
        <w:rPr>
          <w:rFonts w:ascii="Times New Roman" w:hAnsi="Times New Roman" w:cs="Times New Roman"/>
          <w:sz w:val="24"/>
          <w:szCs w:val="24"/>
        </w:rPr>
        <w:t xml:space="preserve">of European investment funds during the outbreak of Covid-19. Gong et al. (2020) mentioned that the flu pandemic (HIN1) prompted financial intermediation inefficiency with an increase in loan spreads. </w:t>
      </w:r>
      <w:r w:rsidR="00270440" w:rsidRPr="00CC1C7F">
        <w:rPr>
          <w:rFonts w:ascii="Times New Roman" w:hAnsi="Times New Roman" w:cs="Times New Roman"/>
          <w:sz w:val="24"/>
          <w:szCs w:val="24"/>
        </w:rPr>
        <w:t>Goldman Sachs neologized the abbreviation FAAMG, which is Facebook, Amazon, Apple, Microsoft, and Google in 2017.</w:t>
      </w:r>
      <w:r w:rsidR="004E5F28" w:rsidRPr="00CC1C7F">
        <w:rPr>
          <w:rFonts w:ascii="Times New Roman" w:hAnsi="Times New Roman" w:cs="Times New Roman"/>
          <w:sz w:val="24"/>
          <w:szCs w:val="24"/>
        </w:rPr>
        <w:t xml:space="preserve"> A </w:t>
      </w:r>
      <w:r w:rsidR="00270440" w:rsidRPr="00CC1C7F">
        <w:rPr>
          <w:rFonts w:ascii="Times New Roman" w:hAnsi="Times New Roman" w:cs="Times New Roman"/>
          <w:sz w:val="24"/>
          <w:szCs w:val="24"/>
        </w:rPr>
        <w:t>significant portion of S&amp;P500 Index market cap is driven by big tech companies. This high impact ma</w:t>
      </w:r>
      <w:r w:rsidR="004E5F28" w:rsidRPr="00CC1C7F">
        <w:rPr>
          <w:rFonts w:ascii="Times New Roman" w:hAnsi="Times New Roman" w:cs="Times New Roman"/>
          <w:sz w:val="24"/>
          <w:szCs w:val="24"/>
        </w:rPr>
        <w:t>de</w:t>
      </w:r>
      <w:r w:rsidR="00270440" w:rsidRPr="00CC1C7F">
        <w:rPr>
          <w:rFonts w:ascii="Times New Roman" w:hAnsi="Times New Roman" w:cs="Times New Roman"/>
          <w:sz w:val="24"/>
          <w:szCs w:val="24"/>
        </w:rPr>
        <w:t xml:space="preserve"> us cautious about the existence of a possible bubble and a second dotcom crisis possibility. </w:t>
      </w:r>
      <w:r w:rsidR="00547A78" w:rsidRPr="00CC1C7F">
        <w:rPr>
          <w:rFonts w:ascii="Times New Roman" w:eastAsiaTheme="majorEastAsia" w:hAnsi="Times New Roman" w:cs="Times New Roman"/>
          <w:sz w:val="24"/>
          <w:szCs w:val="24"/>
        </w:rPr>
        <w:t>As of July 2020</w:t>
      </w:r>
      <w:r w:rsidR="004E5F28" w:rsidRPr="00CC1C7F">
        <w:rPr>
          <w:rFonts w:ascii="Times New Roman" w:eastAsiaTheme="majorEastAsia" w:hAnsi="Times New Roman" w:cs="Times New Roman"/>
          <w:sz w:val="24"/>
          <w:szCs w:val="24"/>
        </w:rPr>
        <w:t xml:space="preserve"> S&amp;P 500 has six companies (FAANG</w:t>
      </w:r>
      <w:r w:rsidR="00D474D8" w:rsidRPr="00CC1C7F">
        <w:rPr>
          <w:rFonts w:ascii="Times New Roman" w:eastAsiaTheme="majorEastAsia" w:hAnsi="Times New Roman" w:cs="Times New Roman"/>
          <w:sz w:val="24"/>
          <w:szCs w:val="24"/>
        </w:rPr>
        <w:t>-</w:t>
      </w:r>
      <w:r w:rsidR="004E5F28" w:rsidRPr="00CC1C7F">
        <w:rPr>
          <w:rFonts w:ascii="Times New Roman" w:eastAsiaTheme="majorEastAsia" w:hAnsi="Times New Roman" w:cs="Times New Roman"/>
          <w:sz w:val="24"/>
          <w:szCs w:val="24"/>
        </w:rPr>
        <w:t>M) responsible for over 26%</w:t>
      </w:r>
      <w:r w:rsidR="004C1206" w:rsidRPr="00CC1C7F">
        <w:rPr>
          <w:rFonts w:ascii="Times New Roman" w:eastAsiaTheme="majorEastAsia" w:hAnsi="Times New Roman" w:cs="Times New Roman"/>
          <w:sz w:val="24"/>
          <w:szCs w:val="24"/>
        </w:rPr>
        <w:t xml:space="preserve"> (Facebook 3%, Amazon 6%, Apple 7%, Netflix 1%, Alphabet (Google) 4% and Microsoft 6%) </w:t>
      </w:r>
      <w:r w:rsidR="004E5F28" w:rsidRPr="00CC1C7F">
        <w:rPr>
          <w:rFonts w:ascii="Times New Roman" w:eastAsiaTheme="majorEastAsia" w:hAnsi="Times New Roman" w:cs="Times New Roman"/>
          <w:sz w:val="24"/>
          <w:szCs w:val="24"/>
        </w:rPr>
        <w:t xml:space="preserve"> of the index's rebound worse even than the dot com bubble</w:t>
      </w:r>
      <w:r w:rsidR="004E5F28" w:rsidRPr="00CC1C7F">
        <w:rPr>
          <w:rStyle w:val="FootnoteReference"/>
          <w:rFonts w:ascii="Times New Roman" w:eastAsiaTheme="majorEastAsia" w:hAnsi="Times New Roman" w:cs="Times New Roman"/>
          <w:sz w:val="24"/>
          <w:szCs w:val="24"/>
        </w:rPr>
        <w:footnoteReference w:id="3"/>
      </w:r>
      <w:r w:rsidR="004E5F28" w:rsidRPr="00CC1C7F">
        <w:rPr>
          <w:rFonts w:ascii="Times New Roman" w:eastAsiaTheme="majorEastAsia" w:hAnsi="Times New Roman" w:cs="Times New Roman"/>
          <w:sz w:val="24"/>
          <w:szCs w:val="24"/>
        </w:rPr>
        <w:t xml:space="preserve"> of 1999/2000.</w:t>
      </w:r>
    </w:p>
    <w:p w14:paraId="600C5734" w14:textId="13660931" w:rsidR="006D7F15" w:rsidRPr="00CC1C7F" w:rsidRDefault="00645A0B" w:rsidP="006D7F15">
      <w:pPr>
        <w:pStyle w:val="Heading1"/>
        <w:spacing w:after="0" w:line="240" w:lineRule="auto"/>
        <w:jc w:val="both"/>
        <w:rPr>
          <w:rFonts w:cs="Times New Roman"/>
          <w:szCs w:val="24"/>
        </w:rPr>
      </w:pPr>
      <w:r w:rsidRPr="00CC1C7F">
        <w:rPr>
          <w:rFonts w:cs="Times New Roman"/>
          <w:szCs w:val="24"/>
        </w:rPr>
        <w:t>Methodology</w:t>
      </w:r>
    </w:p>
    <w:p w14:paraId="47AA108A" w14:textId="392CE831" w:rsidR="00CC1C7F" w:rsidRDefault="009401C5" w:rsidP="009401C5">
      <w:pPr>
        <w:spacing w:after="0" w:line="260" w:lineRule="exact"/>
        <w:jc w:val="both"/>
        <w:rPr>
          <w:rFonts w:ascii="Times New Roman" w:hAnsi="Times New Roman" w:cs="Times New Roman"/>
          <w:color w:val="000000"/>
          <w:sz w:val="24"/>
          <w:szCs w:val="24"/>
        </w:rPr>
      </w:pPr>
      <w:r w:rsidRPr="00CC1C7F">
        <w:rPr>
          <w:rFonts w:ascii="Times New Roman" w:eastAsia="Calibri" w:hAnsi="Times New Roman" w:cs="Times New Roman"/>
          <w:sz w:val="24"/>
          <w:szCs w:val="24"/>
        </w:rPr>
        <w:t xml:space="preserve">Two approaches have been identified for this study. GARCH and DCC estimations are utilized to model returns and variance of commodities and cross linkages (Table4-5-6). </w:t>
      </w:r>
      <w:r w:rsidRPr="00CC1C7F">
        <w:rPr>
          <w:rFonts w:ascii="Times New Roman" w:eastAsiaTheme="majorEastAsia" w:hAnsi="Times New Roman" w:cs="Times New Roman"/>
          <w:sz w:val="24"/>
          <w:szCs w:val="24"/>
        </w:rPr>
        <w:t xml:space="preserve">Since all the series in our dataset are highly leptokurtic, we chose to use t-distribution in our GARCH models to capture fat-tailed issue. </w:t>
      </w:r>
      <w:r w:rsidR="0079774C" w:rsidRPr="0079774C">
        <w:rPr>
          <w:rFonts w:ascii="Times New Roman" w:eastAsiaTheme="majorEastAsia" w:hAnsi="Times New Roman" w:cs="Times New Roman"/>
          <w:sz w:val="24"/>
          <w:szCs w:val="24"/>
        </w:rPr>
        <w:t xml:space="preserve">The use of methodologies for wavelet transformation requires no </w:t>
      </w:r>
      <w:r w:rsidR="0079774C" w:rsidRPr="0079774C">
        <w:rPr>
          <w:rFonts w:ascii="Times New Roman" w:eastAsiaTheme="majorEastAsia" w:hAnsi="Times New Roman" w:cs="Times New Roman"/>
          <w:sz w:val="24"/>
          <w:szCs w:val="24"/>
        </w:rPr>
        <w:lastRenderedPageBreak/>
        <w:t>predictions and is equal to gen</w:t>
      </w:r>
      <w:r w:rsidR="0079774C">
        <w:rPr>
          <w:rFonts w:ascii="Times New Roman" w:eastAsiaTheme="majorEastAsia" w:hAnsi="Times New Roman" w:cs="Times New Roman"/>
          <w:sz w:val="24"/>
          <w:szCs w:val="24"/>
        </w:rPr>
        <w:t xml:space="preserve">erating more practical outcomes </w:t>
      </w:r>
      <w:r w:rsidRPr="00CC1C7F">
        <w:rPr>
          <w:rFonts w:ascii="Times New Roman" w:eastAsiaTheme="majorEastAsia" w:hAnsi="Times New Roman" w:cs="Times New Roman"/>
          <w:sz w:val="24"/>
          <w:szCs w:val="24"/>
        </w:rPr>
        <w:t>(In and Kim, 2013).</w:t>
      </w:r>
      <w:r w:rsidRPr="00CC1C7F">
        <w:rPr>
          <w:rFonts w:ascii="Times New Roman" w:eastAsia="Calibri" w:hAnsi="Times New Roman" w:cs="Times New Roman"/>
          <w:sz w:val="24"/>
          <w:szCs w:val="24"/>
        </w:rPr>
        <w:t xml:space="preserve"> </w:t>
      </w:r>
      <w:r w:rsidR="008C62CE" w:rsidRPr="008C62CE">
        <w:rPr>
          <w:rFonts w:ascii="Times New Roman" w:eastAsia="Calibri" w:hAnsi="Times New Roman" w:cs="Times New Roman"/>
          <w:sz w:val="24"/>
          <w:szCs w:val="24"/>
        </w:rPr>
        <w:t>Wavelet method is used to detect co-movement between time series</w:t>
      </w:r>
      <w:r w:rsidRPr="00CC1C7F">
        <w:rPr>
          <w:rFonts w:ascii="Times New Roman" w:eastAsia="Calibri" w:hAnsi="Times New Roman" w:cs="Times New Roman"/>
          <w:sz w:val="24"/>
          <w:szCs w:val="24"/>
        </w:rPr>
        <w:t xml:space="preserve">. </w:t>
      </w:r>
      <w:r w:rsidR="008C62CE">
        <w:rPr>
          <w:rFonts w:ascii="Times New Roman" w:eastAsia="Calibri" w:hAnsi="Times New Roman" w:cs="Times New Roman"/>
          <w:sz w:val="24"/>
          <w:szCs w:val="24"/>
        </w:rPr>
        <w:t>It</w:t>
      </w:r>
      <w:r w:rsidRPr="00CC1C7F">
        <w:rPr>
          <w:rFonts w:ascii="Times New Roman" w:eastAsia="Calibri" w:hAnsi="Times New Roman" w:cs="Times New Roman"/>
          <w:sz w:val="24"/>
          <w:szCs w:val="24"/>
        </w:rPr>
        <w:t xml:space="preserve"> distinguishes by extending on time </w:t>
      </w:r>
      <w:r w:rsidR="008C62CE">
        <w:rPr>
          <w:rFonts w:ascii="Times New Roman" w:eastAsia="Calibri" w:hAnsi="Times New Roman" w:cs="Times New Roman"/>
          <w:sz w:val="24"/>
          <w:szCs w:val="24"/>
        </w:rPr>
        <w:t>and</w:t>
      </w:r>
      <w:r w:rsidRPr="00CC1C7F">
        <w:rPr>
          <w:rFonts w:ascii="Times New Roman" w:eastAsia="Calibri" w:hAnsi="Times New Roman" w:cs="Times New Roman"/>
          <w:sz w:val="24"/>
          <w:szCs w:val="24"/>
        </w:rPr>
        <w:t xml:space="preserve"> frequency domain. </w:t>
      </w:r>
      <w:r w:rsidR="008C62CE" w:rsidRPr="008C62CE">
        <w:rPr>
          <w:rFonts w:ascii="Times New Roman" w:eastAsia="Calibri" w:hAnsi="Times New Roman" w:cs="Times New Roman"/>
          <w:sz w:val="24"/>
          <w:szCs w:val="24"/>
        </w:rPr>
        <w:t>By these properties, wavelet analysis has defined a wide variety of application fields.</w:t>
      </w:r>
      <w:r w:rsidRPr="00CC1C7F">
        <w:rPr>
          <w:rFonts w:ascii="Times New Roman" w:eastAsia="Calibri" w:hAnsi="Times New Roman" w:cs="Times New Roman"/>
          <w:sz w:val="24"/>
          <w:szCs w:val="24"/>
        </w:rPr>
        <w:t xml:space="preserve"> </w:t>
      </w:r>
      <w:r w:rsidR="0070657B" w:rsidRPr="0070657B">
        <w:rPr>
          <w:rFonts w:ascii="Times New Roman" w:eastAsia="Calibri" w:hAnsi="Times New Roman" w:cs="Times New Roman"/>
          <w:sz w:val="24"/>
          <w:szCs w:val="24"/>
        </w:rPr>
        <w:t>Quantitative performa</w:t>
      </w:r>
      <w:r w:rsidR="0070657B">
        <w:rPr>
          <w:rFonts w:ascii="Times New Roman" w:eastAsia="Calibri" w:hAnsi="Times New Roman" w:cs="Times New Roman"/>
          <w:sz w:val="24"/>
          <w:szCs w:val="24"/>
        </w:rPr>
        <w:t>nce in wavelet analysis systems</w:t>
      </w:r>
      <w:r w:rsidR="0070657B" w:rsidRPr="0070657B">
        <w:rPr>
          <w:rFonts w:ascii="Times New Roman" w:eastAsia="Calibri" w:hAnsi="Times New Roman" w:cs="Times New Roman"/>
          <w:sz w:val="24"/>
          <w:szCs w:val="24"/>
        </w:rPr>
        <w:t xml:space="preserve">, in particular, was </w:t>
      </w:r>
      <w:r w:rsidR="005D77BE">
        <w:rPr>
          <w:rFonts w:ascii="Times New Roman" w:eastAsia="Calibri" w:hAnsi="Times New Roman" w:cs="Times New Roman"/>
          <w:sz w:val="24"/>
          <w:szCs w:val="24"/>
        </w:rPr>
        <w:t>improved</w:t>
      </w:r>
      <w:r w:rsidR="0070657B" w:rsidRPr="0070657B">
        <w:rPr>
          <w:rFonts w:ascii="Times New Roman" w:eastAsia="Calibri" w:hAnsi="Times New Roman" w:cs="Times New Roman"/>
          <w:sz w:val="24"/>
          <w:szCs w:val="24"/>
        </w:rPr>
        <w:t xml:space="preserve"> by the </w:t>
      </w:r>
      <w:r w:rsidR="005D77BE">
        <w:rPr>
          <w:rFonts w:ascii="Times New Roman" w:eastAsia="Calibri" w:hAnsi="Times New Roman" w:cs="Times New Roman"/>
          <w:sz w:val="24"/>
          <w:szCs w:val="24"/>
        </w:rPr>
        <w:t>studies</w:t>
      </w:r>
      <w:r w:rsidR="0070657B" w:rsidRPr="0070657B">
        <w:rPr>
          <w:rFonts w:ascii="Times New Roman" w:eastAsia="Calibri" w:hAnsi="Times New Roman" w:cs="Times New Roman"/>
          <w:sz w:val="24"/>
          <w:szCs w:val="24"/>
        </w:rPr>
        <w:t xml:space="preserve"> of </w:t>
      </w:r>
      <w:proofErr w:type="spellStart"/>
      <w:r w:rsidR="0070657B" w:rsidRPr="0070657B">
        <w:rPr>
          <w:rFonts w:ascii="Times New Roman" w:eastAsia="Calibri" w:hAnsi="Times New Roman" w:cs="Times New Roman"/>
          <w:sz w:val="24"/>
          <w:szCs w:val="24"/>
        </w:rPr>
        <w:t>Torrence</w:t>
      </w:r>
      <w:proofErr w:type="spellEnd"/>
      <w:r w:rsidR="0070657B">
        <w:rPr>
          <w:rFonts w:ascii="Times New Roman" w:eastAsia="Calibri" w:hAnsi="Times New Roman" w:cs="Times New Roman"/>
          <w:sz w:val="24"/>
          <w:szCs w:val="24"/>
        </w:rPr>
        <w:t>-Compo and Lau-</w:t>
      </w:r>
      <w:proofErr w:type="spellStart"/>
      <w:r w:rsidR="0070657B" w:rsidRPr="0070657B">
        <w:rPr>
          <w:rFonts w:ascii="Times New Roman" w:eastAsia="Calibri" w:hAnsi="Times New Roman" w:cs="Times New Roman"/>
          <w:sz w:val="24"/>
          <w:szCs w:val="24"/>
        </w:rPr>
        <w:t>Weg</w:t>
      </w:r>
      <w:proofErr w:type="spellEnd"/>
      <w:r w:rsidR="009D0BCF">
        <w:rPr>
          <w:rFonts w:ascii="Times New Roman" w:eastAsia="Calibri" w:hAnsi="Times New Roman" w:cs="Times New Roman"/>
          <w:sz w:val="24"/>
          <w:szCs w:val="24"/>
        </w:rPr>
        <w:t>.</w:t>
      </w:r>
      <w:r w:rsidRPr="00CC1C7F">
        <w:rPr>
          <w:rFonts w:ascii="Times New Roman" w:eastAsia="Calibri" w:hAnsi="Times New Roman" w:cs="Times New Roman"/>
          <w:sz w:val="24"/>
          <w:szCs w:val="24"/>
        </w:rPr>
        <w:t xml:space="preserve"> </w:t>
      </w:r>
      <w:proofErr w:type="spellStart"/>
      <w:r w:rsidR="0061468E">
        <w:rPr>
          <w:rFonts w:ascii="Times New Roman" w:eastAsia="Calibri" w:hAnsi="Times New Roman" w:cs="Times New Roman"/>
          <w:sz w:val="24"/>
          <w:szCs w:val="24"/>
        </w:rPr>
        <w:t>Torrence</w:t>
      </w:r>
      <w:proofErr w:type="spellEnd"/>
      <w:r w:rsidR="0061468E">
        <w:rPr>
          <w:rFonts w:ascii="Times New Roman" w:eastAsia="Calibri" w:hAnsi="Times New Roman" w:cs="Times New Roman"/>
          <w:sz w:val="24"/>
          <w:szCs w:val="24"/>
        </w:rPr>
        <w:t xml:space="preserve"> and Compo (1998) </w:t>
      </w:r>
      <w:r w:rsidR="0061468E" w:rsidRPr="0061468E">
        <w:rPr>
          <w:rFonts w:ascii="Times New Roman" w:eastAsia="Calibri" w:hAnsi="Times New Roman" w:cs="Times New Roman"/>
          <w:sz w:val="24"/>
          <w:szCs w:val="24"/>
        </w:rPr>
        <w:t xml:space="preserve">enhanced the latest statistical significance tests of Lau and </w:t>
      </w:r>
      <w:proofErr w:type="spellStart"/>
      <w:r w:rsidR="0061468E" w:rsidRPr="0061468E">
        <w:rPr>
          <w:rFonts w:ascii="Times New Roman" w:eastAsia="Calibri" w:hAnsi="Times New Roman" w:cs="Times New Roman"/>
          <w:sz w:val="24"/>
          <w:szCs w:val="24"/>
        </w:rPr>
        <w:t>Weg</w:t>
      </w:r>
      <w:proofErr w:type="spellEnd"/>
      <w:r w:rsidR="0061468E" w:rsidRPr="0061468E">
        <w:rPr>
          <w:rFonts w:ascii="Times New Roman" w:eastAsia="Calibri" w:hAnsi="Times New Roman" w:cs="Times New Roman"/>
          <w:sz w:val="24"/>
          <w:szCs w:val="24"/>
        </w:rPr>
        <w:t xml:space="preserve"> (1995) by building significance thresholds and confidence intervals, as well as by defining correlation </w:t>
      </w:r>
      <w:r w:rsidR="00860741">
        <w:rPr>
          <w:rFonts w:ascii="Times New Roman" w:eastAsia="Calibri" w:hAnsi="Times New Roman" w:cs="Times New Roman"/>
          <w:sz w:val="24"/>
          <w:szCs w:val="24"/>
        </w:rPr>
        <w:t xml:space="preserve">and </w:t>
      </w:r>
      <w:r w:rsidR="00860741" w:rsidRPr="0061468E">
        <w:rPr>
          <w:rFonts w:ascii="Times New Roman" w:eastAsia="Calibri" w:hAnsi="Times New Roman" w:cs="Times New Roman"/>
          <w:sz w:val="24"/>
          <w:szCs w:val="24"/>
        </w:rPr>
        <w:t xml:space="preserve">cross-wavelet spectra </w:t>
      </w:r>
      <w:r w:rsidR="0061468E" w:rsidRPr="0061468E">
        <w:rPr>
          <w:rFonts w:ascii="Times New Roman" w:eastAsia="Calibri" w:hAnsi="Times New Roman" w:cs="Times New Roman"/>
          <w:sz w:val="24"/>
          <w:szCs w:val="24"/>
        </w:rPr>
        <w:t xml:space="preserve">in </w:t>
      </w:r>
      <w:r w:rsidR="00860741">
        <w:rPr>
          <w:rFonts w:ascii="Times New Roman" w:eastAsia="Calibri" w:hAnsi="Times New Roman" w:cs="Times New Roman"/>
          <w:sz w:val="24"/>
          <w:szCs w:val="24"/>
        </w:rPr>
        <w:t>a</w:t>
      </w:r>
      <w:r w:rsidR="00860741" w:rsidRPr="00860741">
        <w:rPr>
          <w:rFonts w:ascii="Times New Roman" w:eastAsia="Calibri" w:hAnsi="Times New Roman" w:cs="Times New Roman"/>
          <w:sz w:val="24"/>
          <w:szCs w:val="24"/>
        </w:rPr>
        <w:t>nalysis focused on atmospheric time series</w:t>
      </w:r>
      <w:r w:rsidR="0061468E">
        <w:rPr>
          <w:rFonts w:ascii="Times New Roman" w:eastAsia="Calibri" w:hAnsi="Times New Roman" w:cs="Times New Roman"/>
          <w:sz w:val="24"/>
          <w:szCs w:val="24"/>
        </w:rPr>
        <w:t xml:space="preserve">. </w:t>
      </w:r>
      <w:r w:rsidR="005D77BE">
        <w:rPr>
          <w:rFonts w:ascii="Times New Roman" w:eastAsia="Calibri" w:hAnsi="Times New Roman" w:cs="Times New Roman"/>
          <w:sz w:val="24"/>
          <w:szCs w:val="24"/>
        </w:rPr>
        <w:t>C</w:t>
      </w:r>
      <w:r w:rsidR="005D77BE" w:rsidRPr="00860741">
        <w:rPr>
          <w:rFonts w:ascii="Times New Roman" w:eastAsia="Calibri" w:hAnsi="Times New Roman" w:cs="Times New Roman"/>
          <w:sz w:val="24"/>
          <w:szCs w:val="24"/>
        </w:rPr>
        <w:t xml:space="preserve">oncentrating on wavelet </w:t>
      </w:r>
      <w:r w:rsidR="005D77BE">
        <w:rPr>
          <w:rFonts w:ascii="Times New Roman" w:eastAsia="Calibri" w:hAnsi="Times New Roman" w:cs="Times New Roman"/>
          <w:sz w:val="24"/>
          <w:szCs w:val="24"/>
        </w:rPr>
        <w:t>methods of</w:t>
      </w:r>
      <w:r w:rsidR="005D77BE" w:rsidRPr="00860741">
        <w:rPr>
          <w:rFonts w:ascii="Times New Roman" w:eastAsia="Calibri" w:hAnsi="Times New Roman" w:cs="Times New Roman"/>
          <w:sz w:val="24"/>
          <w:szCs w:val="24"/>
        </w:rPr>
        <w:t xml:space="preserve"> time series</w:t>
      </w:r>
      <w:r w:rsidR="005D77BE">
        <w:rPr>
          <w:rFonts w:ascii="Times New Roman" w:eastAsia="Calibri" w:hAnsi="Times New Roman" w:cs="Times New Roman"/>
          <w:sz w:val="24"/>
          <w:szCs w:val="24"/>
        </w:rPr>
        <w:t xml:space="preserve"> by the</w:t>
      </w:r>
      <w:r w:rsidR="005D77BE" w:rsidRPr="00860741">
        <w:rPr>
          <w:rFonts w:ascii="Times New Roman" w:eastAsia="Calibri" w:hAnsi="Times New Roman" w:cs="Times New Roman"/>
          <w:sz w:val="24"/>
          <w:szCs w:val="24"/>
        </w:rPr>
        <w:t xml:space="preserve"> tests on</w:t>
      </w:r>
      <w:r w:rsidR="005D77BE">
        <w:rPr>
          <w:rFonts w:ascii="Times New Roman" w:eastAsia="Calibri" w:hAnsi="Times New Roman" w:cs="Times New Roman"/>
          <w:sz w:val="24"/>
          <w:szCs w:val="24"/>
        </w:rPr>
        <w:t xml:space="preserve"> </w:t>
      </w:r>
      <w:r w:rsidR="005D77BE" w:rsidRPr="00860741">
        <w:rPr>
          <w:rFonts w:ascii="Times New Roman" w:eastAsia="Calibri" w:hAnsi="Times New Roman" w:cs="Times New Roman"/>
          <w:sz w:val="24"/>
          <w:szCs w:val="24"/>
        </w:rPr>
        <w:t>cross wavelet transform</w:t>
      </w:r>
      <w:r w:rsidR="005D77BE">
        <w:rPr>
          <w:rFonts w:ascii="Times New Roman" w:eastAsia="Calibri" w:hAnsi="Times New Roman" w:cs="Times New Roman"/>
          <w:sz w:val="24"/>
          <w:szCs w:val="24"/>
        </w:rPr>
        <w:t xml:space="preserve"> and</w:t>
      </w:r>
      <w:r w:rsidR="005D77BE" w:rsidRPr="00860741">
        <w:rPr>
          <w:rFonts w:ascii="Times New Roman" w:eastAsia="Calibri" w:hAnsi="Times New Roman" w:cs="Times New Roman"/>
          <w:sz w:val="24"/>
          <w:szCs w:val="24"/>
        </w:rPr>
        <w:t xml:space="preserve"> </w:t>
      </w:r>
      <w:r w:rsidR="005D77BE">
        <w:rPr>
          <w:rFonts w:ascii="Times New Roman" w:eastAsia="Calibri" w:hAnsi="Times New Roman" w:cs="Times New Roman"/>
          <w:sz w:val="24"/>
          <w:szCs w:val="24"/>
        </w:rPr>
        <w:t>extended by Grinsted et al.</w:t>
      </w:r>
      <w:r w:rsidR="00860741" w:rsidRPr="00860741">
        <w:rPr>
          <w:rFonts w:ascii="Times New Roman" w:eastAsia="Calibri" w:hAnsi="Times New Roman" w:cs="Times New Roman"/>
          <w:sz w:val="24"/>
          <w:szCs w:val="24"/>
        </w:rPr>
        <w:t>(2004).</w:t>
      </w:r>
      <w:r w:rsidR="005D77BE">
        <w:rPr>
          <w:rFonts w:ascii="Times New Roman" w:eastAsia="Calibri" w:hAnsi="Times New Roman" w:cs="Times New Roman"/>
          <w:sz w:val="24"/>
          <w:szCs w:val="24"/>
        </w:rPr>
        <w:t xml:space="preserve"> T</w:t>
      </w:r>
      <w:r w:rsidR="004E2DB6" w:rsidRPr="004E2DB6">
        <w:rPr>
          <w:rFonts w:ascii="Times New Roman" w:eastAsia="Calibri" w:hAnsi="Times New Roman" w:cs="Times New Roman"/>
          <w:sz w:val="24"/>
          <w:szCs w:val="24"/>
        </w:rPr>
        <w:t xml:space="preserve">hey illustrated the </w:t>
      </w:r>
      <w:r w:rsidR="004B1F39">
        <w:rPr>
          <w:rFonts w:ascii="Times New Roman" w:eastAsia="Calibri" w:hAnsi="Times New Roman" w:cs="Times New Roman"/>
          <w:sz w:val="24"/>
          <w:szCs w:val="24"/>
        </w:rPr>
        <w:t>wield</w:t>
      </w:r>
      <w:r w:rsidR="004E2DB6" w:rsidRPr="004E2DB6">
        <w:rPr>
          <w:rFonts w:ascii="Times New Roman" w:eastAsia="Calibri" w:hAnsi="Times New Roman" w:cs="Times New Roman"/>
          <w:sz w:val="24"/>
          <w:szCs w:val="24"/>
        </w:rPr>
        <w:t xml:space="preserve"> of phase angle statistics to check faith in </w:t>
      </w:r>
      <w:r w:rsidR="004E2DB6">
        <w:rPr>
          <w:rFonts w:ascii="Times New Roman" w:eastAsia="Calibri" w:hAnsi="Times New Roman" w:cs="Times New Roman"/>
          <w:sz w:val="24"/>
          <w:szCs w:val="24"/>
        </w:rPr>
        <w:t>random</w:t>
      </w:r>
      <w:r w:rsidR="004E2DB6" w:rsidRPr="004E2DB6">
        <w:rPr>
          <w:rFonts w:ascii="Times New Roman" w:eastAsia="Calibri" w:hAnsi="Times New Roman" w:cs="Times New Roman"/>
          <w:sz w:val="24"/>
          <w:szCs w:val="24"/>
        </w:rPr>
        <w:t xml:space="preserve"> relationships by using e</w:t>
      </w:r>
      <w:r w:rsidR="004E2DB6">
        <w:rPr>
          <w:rFonts w:ascii="Times New Roman" w:eastAsia="Calibri" w:hAnsi="Times New Roman" w:cs="Times New Roman"/>
          <w:sz w:val="24"/>
          <w:szCs w:val="24"/>
        </w:rPr>
        <w:t xml:space="preserve">xpanded </w:t>
      </w:r>
      <w:r w:rsidR="004E2DB6" w:rsidRPr="004E2DB6">
        <w:rPr>
          <w:rFonts w:ascii="Times New Roman" w:eastAsia="Calibri" w:hAnsi="Times New Roman" w:cs="Times New Roman"/>
          <w:sz w:val="24"/>
          <w:szCs w:val="24"/>
        </w:rPr>
        <w:t xml:space="preserve">wavelet </w:t>
      </w:r>
      <w:r w:rsidR="004E2DB6">
        <w:rPr>
          <w:rFonts w:ascii="Times New Roman" w:eastAsia="Calibri" w:hAnsi="Times New Roman" w:cs="Times New Roman"/>
          <w:sz w:val="24"/>
          <w:szCs w:val="24"/>
        </w:rPr>
        <w:t xml:space="preserve">software </w:t>
      </w:r>
      <w:r w:rsidR="004E2DB6" w:rsidRPr="004E2DB6">
        <w:rPr>
          <w:rFonts w:ascii="Times New Roman" w:eastAsia="Calibri" w:hAnsi="Times New Roman" w:cs="Times New Roman"/>
          <w:sz w:val="24"/>
          <w:szCs w:val="24"/>
        </w:rPr>
        <w:t>packages</w:t>
      </w:r>
      <w:r w:rsidR="005D77BE">
        <w:rPr>
          <w:rFonts w:ascii="Times New Roman" w:eastAsia="Calibri" w:hAnsi="Times New Roman" w:cs="Times New Roman"/>
          <w:sz w:val="24"/>
          <w:szCs w:val="24"/>
        </w:rPr>
        <w:t xml:space="preserve"> for</w:t>
      </w:r>
      <w:r w:rsidR="005D77BE" w:rsidRPr="004E2DB6">
        <w:rPr>
          <w:rFonts w:ascii="Times New Roman" w:eastAsia="Calibri" w:hAnsi="Times New Roman" w:cs="Times New Roman"/>
          <w:sz w:val="24"/>
          <w:szCs w:val="24"/>
        </w:rPr>
        <w:t xml:space="preserve"> geophysical time s</w:t>
      </w:r>
      <w:r w:rsidR="005D77BE">
        <w:rPr>
          <w:rFonts w:ascii="Times New Roman" w:eastAsia="Calibri" w:hAnsi="Times New Roman" w:cs="Times New Roman"/>
          <w:sz w:val="24"/>
          <w:szCs w:val="24"/>
        </w:rPr>
        <w:t>equences</w:t>
      </w:r>
      <w:r w:rsidR="004E2DB6" w:rsidRPr="004E2DB6">
        <w:rPr>
          <w:rFonts w:ascii="Times New Roman" w:eastAsia="Calibri" w:hAnsi="Times New Roman" w:cs="Times New Roman"/>
          <w:sz w:val="24"/>
          <w:szCs w:val="24"/>
        </w:rPr>
        <w:t>.</w:t>
      </w:r>
      <w:r w:rsidRPr="00CC1C7F">
        <w:rPr>
          <w:rFonts w:ascii="Times New Roman" w:eastAsia="Calibri" w:hAnsi="Times New Roman" w:cs="Times New Roman"/>
          <w:sz w:val="24"/>
          <w:szCs w:val="24"/>
        </w:rPr>
        <w:t xml:space="preserve"> </w:t>
      </w:r>
      <w:r w:rsidR="00CB5B3E" w:rsidRPr="00CB5B3E">
        <w:rPr>
          <w:rFonts w:ascii="Times New Roman" w:eastAsia="Calibri" w:hAnsi="Times New Roman" w:cs="Times New Roman"/>
          <w:sz w:val="24"/>
          <w:szCs w:val="24"/>
        </w:rPr>
        <w:t xml:space="preserve">Via cross-wavelet </w:t>
      </w:r>
      <w:r w:rsidR="00CB5B3E">
        <w:rPr>
          <w:rFonts w:ascii="Times New Roman" w:eastAsia="Calibri" w:hAnsi="Times New Roman" w:cs="Times New Roman"/>
          <w:sz w:val="24"/>
          <w:szCs w:val="24"/>
        </w:rPr>
        <w:t>method</w:t>
      </w:r>
      <w:r w:rsidR="00CB5B3E" w:rsidRPr="00CB5B3E">
        <w:rPr>
          <w:rFonts w:ascii="Times New Roman" w:eastAsia="Calibri" w:hAnsi="Times New Roman" w:cs="Times New Roman"/>
          <w:sz w:val="24"/>
          <w:szCs w:val="24"/>
        </w:rPr>
        <w:t xml:space="preserve">, Tiwari (2012) </w:t>
      </w:r>
      <w:r w:rsidR="00CB5B3E">
        <w:rPr>
          <w:rFonts w:ascii="Times New Roman" w:eastAsia="Calibri" w:hAnsi="Times New Roman" w:cs="Times New Roman"/>
          <w:sz w:val="24"/>
          <w:szCs w:val="24"/>
        </w:rPr>
        <w:t>studied</w:t>
      </w:r>
      <w:r w:rsidR="00CB5B3E" w:rsidRPr="00CB5B3E">
        <w:rPr>
          <w:rFonts w:ascii="Times New Roman" w:eastAsia="Calibri" w:hAnsi="Times New Roman" w:cs="Times New Roman"/>
          <w:sz w:val="24"/>
          <w:szCs w:val="24"/>
        </w:rPr>
        <w:t xml:space="preserve"> the relation between</w:t>
      </w:r>
      <w:r w:rsidR="004B1F39">
        <w:rPr>
          <w:rFonts w:ascii="Times New Roman" w:eastAsia="Calibri" w:hAnsi="Times New Roman" w:cs="Times New Roman"/>
          <w:sz w:val="24"/>
          <w:szCs w:val="24"/>
        </w:rPr>
        <w:t xml:space="preserve"> </w:t>
      </w:r>
      <w:r w:rsidR="004B1F39" w:rsidRPr="00CB5B3E">
        <w:rPr>
          <w:rFonts w:ascii="Times New Roman" w:eastAsia="Calibri" w:hAnsi="Times New Roman" w:cs="Times New Roman"/>
          <w:sz w:val="24"/>
          <w:szCs w:val="24"/>
        </w:rPr>
        <w:t>share prices</w:t>
      </w:r>
      <w:r w:rsidR="004B1F39">
        <w:rPr>
          <w:rFonts w:ascii="Times New Roman" w:eastAsia="Calibri" w:hAnsi="Times New Roman" w:cs="Times New Roman"/>
          <w:sz w:val="24"/>
          <w:szCs w:val="24"/>
        </w:rPr>
        <w:t xml:space="preserve"> and</w:t>
      </w:r>
      <w:r w:rsidR="004B1F39" w:rsidRPr="00CB5B3E">
        <w:rPr>
          <w:rFonts w:ascii="Times New Roman" w:eastAsia="Calibri" w:hAnsi="Times New Roman" w:cs="Times New Roman"/>
          <w:sz w:val="24"/>
          <w:szCs w:val="24"/>
        </w:rPr>
        <w:t xml:space="preserve"> interest rates in the Indian economy</w:t>
      </w:r>
      <w:r w:rsidR="00CB5B3E">
        <w:rPr>
          <w:rFonts w:ascii="Times New Roman" w:eastAsia="Calibri" w:hAnsi="Times New Roman" w:cs="Times New Roman"/>
          <w:sz w:val="24"/>
          <w:szCs w:val="24"/>
        </w:rPr>
        <w:t xml:space="preserve"> </w:t>
      </w:r>
      <w:r w:rsidR="004B1F39">
        <w:rPr>
          <w:rFonts w:ascii="Times New Roman" w:eastAsia="Calibri" w:hAnsi="Times New Roman" w:cs="Times New Roman"/>
          <w:sz w:val="24"/>
          <w:szCs w:val="24"/>
        </w:rPr>
        <w:t xml:space="preserve">and </w:t>
      </w:r>
      <w:r w:rsidR="00CB5B3E" w:rsidRPr="00CB5B3E">
        <w:rPr>
          <w:rFonts w:ascii="Times New Roman" w:eastAsia="Calibri" w:hAnsi="Times New Roman" w:cs="Times New Roman"/>
          <w:sz w:val="24"/>
          <w:szCs w:val="24"/>
        </w:rPr>
        <w:t xml:space="preserve">industrial </w:t>
      </w:r>
      <w:r w:rsidR="00CB5B3E">
        <w:rPr>
          <w:rFonts w:ascii="Times New Roman" w:eastAsia="Calibri" w:hAnsi="Times New Roman" w:cs="Times New Roman"/>
          <w:sz w:val="24"/>
          <w:szCs w:val="24"/>
        </w:rPr>
        <w:t xml:space="preserve">production, </w:t>
      </w:r>
      <w:r w:rsidR="00CB5B3E" w:rsidRPr="00CB5B3E">
        <w:rPr>
          <w:rFonts w:ascii="Times New Roman" w:eastAsia="Calibri" w:hAnsi="Times New Roman" w:cs="Times New Roman"/>
          <w:sz w:val="24"/>
          <w:szCs w:val="24"/>
        </w:rPr>
        <w:t>oil prices and inflation in the German economy.</w:t>
      </w:r>
      <w:r w:rsidRPr="00CC1C7F">
        <w:rPr>
          <w:rFonts w:ascii="Times New Roman" w:eastAsia="Calibri" w:hAnsi="Times New Roman" w:cs="Times New Roman"/>
          <w:sz w:val="24"/>
          <w:szCs w:val="24"/>
        </w:rPr>
        <w:t xml:space="preserve"> </w:t>
      </w:r>
      <w:proofErr w:type="spellStart"/>
      <w:r w:rsidR="00373A65">
        <w:rPr>
          <w:rFonts w:ascii="Times New Roman" w:eastAsia="Calibri" w:hAnsi="Times New Roman" w:cs="Times New Roman"/>
          <w:sz w:val="24"/>
          <w:szCs w:val="24"/>
        </w:rPr>
        <w:t>Barunik</w:t>
      </w:r>
      <w:proofErr w:type="spellEnd"/>
      <w:r w:rsidR="00373A65">
        <w:rPr>
          <w:rFonts w:ascii="Times New Roman" w:eastAsia="Calibri" w:hAnsi="Times New Roman" w:cs="Times New Roman"/>
          <w:sz w:val="24"/>
          <w:szCs w:val="24"/>
        </w:rPr>
        <w:t xml:space="preserve"> et al. (2012), (2013) discussed</w:t>
      </w:r>
      <w:r w:rsidR="00373A65" w:rsidRPr="00373A65">
        <w:rPr>
          <w:rFonts w:ascii="Times New Roman" w:eastAsia="Calibri" w:hAnsi="Times New Roman" w:cs="Times New Roman"/>
          <w:sz w:val="24"/>
          <w:szCs w:val="24"/>
        </w:rPr>
        <w:t xml:space="preserve"> </w:t>
      </w:r>
      <w:r w:rsidR="004B1F39" w:rsidRPr="00373A65">
        <w:rPr>
          <w:rFonts w:ascii="Times New Roman" w:eastAsia="Calibri" w:hAnsi="Times New Roman" w:cs="Times New Roman"/>
          <w:sz w:val="24"/>
          <w:szCs w:val="24"/>
        </w:rPr>
        <w:t>energy commodities</w:t>
      </w:r>
      <w:r w:rsidR="00373A65" w:rsidRPr="00373A65">
        <w:rPr>
          <w:rFonts w:ascii="Times New Roman" w:eastAsia="Calibri" w:hAnsi="Times New Roman" w:cs="Times New Roman"/>
          <w:sz w:val="24"/>
          <w:szCs w:val="24"/>
        </w:rPr>
        <w:t xml:space="preserve"> co-movement</w:t>
      </w:r>
      <w:r w:rsidR="004B1F39">
        <w:rPr>
          <w:rFonts w:ascii="Times New Roman" w:eastAsia="Calibri" w:hAnsi="Times New Roman" w:cs="Times New Roman"/>
          <w:sz w:val="24"/>
          <w:szCs w:val="24"/>
        </w:rPr>
        <w:t>s</w:t>
      </w:r>
      <w:r w:rsidR="00373A65">
        <w:rPr>
          <w:rFonts w:ascii="Times New Roman" w:eastAsia="Calibri" w:hAnsi="Times New Roman" w:cs="Times New Roman"/>
          <w:sz w:val="24"/>
          <w:szCs w:val="24"/>
        </w:rPr>
        <w:t xml:space="preserve">, </w:t>
      </w:r>
      <w:r w:rsidR="004B1F39" w:rsidRPr="00373A65">
        <w:rPr>
          <w:rFonts w:ascii="Times New Roman" w:eastAsia="Calibri" w:hAnsi="Times New Roman" w:cs="Times New Roman"/>
          <w:sz w:val="24"/>
          <w:szCs w:val="24"/>
        </w:rPr>
        <w:t>European stock markets</w:t>
      </w:r>
      <w:r w:rsidR="004B1F39">
        <w:rPr>
          <w:rFonts w:ascii="Times New Roman" w:eastAsia="Calibri" w:hAnsi="Times New Roman" w:cs="Times New Roman"/>
          <w:sz w:val="24"/>
          <w:szCs w:val="24"/>
        </w:rPr>
        <w:t xml:space="preserve"> and </w:t>
      </w:r>
      <w:r w:rsidR="00373A65">
        <w:rPr>
          <w:rFonts w:ascii="Times New Roman" w:eastAsia="Calibri" w:hAnsi="Times New Roman" w:cs="Times New Roman"/>
          <w:sz w:val="24"/>
          <w:szCs w:val="24"/>
        </w:rPr>
        <w:t>exchanged assets such as oil, gold</w:t>
      </w:r>
      <w:r w:rsidR="00373A65" w:rsidRPr="00373A65">
        <w:rPr>
          <w:rFonts w:ascii="Times New Roman" w:eastAsia="Calibri" w:hAnsi="Times New Roman" w:cs="Times New Roman"/>
          <w:sz w:val="24"/>
          <w:szCs w:val="24"/>
        </w:rPr>
        <w:t xml:space="preserve">, stocks, examining their </w:t>
      </w:r>
      <w:r w:rsidR="004B1F39">
        <w:rPr>
          <w:rFonts w:ascii="Times New Roman" w:eastAsia="Calibri" w:hAnsi="Times New Roman" w:cs="Times New Roman"/>
          <w:sz w:val="24"/>
          <w:szCs w:val="24"/>
        </w:rPr>
        <w:t>structures</w:t>
      </w:r>
      <w:r w:rsidR="00373A65">
        <w:rPr>
          <w:rFonts w:ascii="Times New Roman" w:eastAsia="Calibri" w:hAnsi="Times New Roman" w:cs="Times New Roman"/>
          <w:sz w:val="24"/>
          <w:szCs w:val="24"/>
        </w:rPr>
        <w:t xml:space="preserve"> and </w:t>
      </w:r>
      <w:r w:rsidR="00373A65" w:rsidRPr="00373A65">
        <w:rPr>
          <w:rFonts w:ascii="Times New Roman" w:eastAsia="Calibri" w:hAnsi="Times New Roman" w:cs="Times New Roman"/>
          <w:sz w:val="24"/>
          <w:szCs w:val="24"/>
        </w:rPr>
        <w:t>contrasting their findings with standard econometric instruments</w:t>
      </w:r>
      <w:r w:rsidRPr="00CC1C7F">
        <w:rPr>
          <w:rFonts w:ascii="Times New Roman" w:eastAsia="Calibri" w:hAnsi="Times New Roman" w:cs="Times New Roman"/>
          <w:sz w:val="24"/>
          <w:szCs w:val="24"/>
        </w:rPr>
        <w:t xml:space="preserve">. </w:t>
      </w:r>
      <w:r w:rsidRPr="00CC1C7F">
        <w:rPr>
          <w:rFonts w:ascii="Times New Roman" w:hAnsi="Times New Roman" w:cs="Times New Roman"/>
          <w:color w:val="000000"/>
          <w:sz w:val="24"/>
          <w:szCs w:val="24"/>
        </w:rPr>
        <w:tab/>
      </w:r>
    </w:p>
    <w:p w14:paraId="23F61303" w14:textId="77777777" w:rsidR="009401C5" w:rsidRPr="009401C5" w:rsidRDefault="009401C5" w:rsidP="009401C5">
      <w:pPr>
        <w:spacing w:after="0" w:line="260" w:lineRule="exact"/>
        <w:jc w:val="both"/>
        <w:rPr>
          <w:rFonts w:ascii="Times New Roman" w:hAnsi="Times New Roman" w:cs="Times New Roman"/>
          <w:color w:val="000000"/>
          <w:sz w:val="24"/>
          <w:szCs w:val="24"/>
        </w:rPr>
      </w:pPr>
    </w:p>
    <w:p w14:paraId="396D8B8C" w14:textId="77777777" w:rsidR="00645A0B" w:rsidRPr="00CC1C7F" w:rsidRDefault="00645A0B" w:rsidP="00645A0B">
      <w:pPr>
        <w:pStyle w:val="Heading2"/>
        <w:spacing w:before="120" w:line="240" w:lineRule="auto"/>
        <w:jc w:val="both"/>
        <w:rPr>
          <w:rFonts w:cs="Times New Roman"/>
          <w:color w:val="auto"/>
          <w:szCs w:val="24"/>
        </w:rPr>
      </w:pPr>
      <w:r w:rsidRPr="00CC1C7F">
        <w:rPr>
          <w:rFonts w:cs="Times New Roman"/>
          <w:color w:val="auto"/>
          <w:szCs w:val="24"/>
        </w:rPr>
        <w:t>DCC-GARCH</w:t>
      </w:r>
    </w:p>
    <w:p w14:paraId="3A8F3D12" w14:textId="75BCF8F6"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The Dynamic Conditional Correlation (DCC-GARCH</w:t>
      </w:r>
      <w:r w:rsidR="001A2873" w:rsidRPr="00CC1C7F">
        <w:rPr>
          <w:rFonts w:ascii="Times New Roman" w:hAnsi="Times New Roman" w:cs="Times New Roman"/>
          <w:sz w:val="24"/>
          <w:szCs w:val="24"/>
        </w:rPr>
        <w:t>)</w:t>
      </w:r>
      <w:r w:rsidRPr="00CC1C7F">
        <w:rPr>
          <w:rFonts w:ascii="Times New Roman" w:hAnsi="Times New Roman" w:cs="Times New Roman"/>
          <w:sz w:val="24"/>
          <w:szCs w:val="24"/>
        </w:rPr>
        <w:t xml:space="preserve"> belongs to the class” Models of conditional variances and correlations. </w:t>
      </w:r>
      <w:r w:rsidRPr="0061468E">
        <w:rPr>
          <w:rFonts w:ascii="Times New Roman" w:hAnsi="Times New Roman" w:cs="Times New Roman"/>
          <w:sz w:val="24"/>
          <w:szCs w:val="24"/>
        </w:rPr>
        <w:t>It was introduced by f and Sheppard</w:t>
      </w:r>
      <w:r w:rsidRPr="0061468E">
        <w:rPr>
          <w:rFonts w:ascii="Times New Roman" w:hAnsi="Times New Roman" w:cs="Times New Roman"/>
        </w:rPr>
        <w:t xml:space="preserve"> in </w:t>
      </w:r>
      <w:r w:rsidR="001A2873" w:rsidRPr="0061468E">
        <w:rPr>
          <w:rFonts w:ascii="Times New Roman" w:hAnsi="Times New Roman" w:cs="Times New Roman"/>
        </w:rPr>
        <w:t>(</w:t>
      </w:r>
      <w:r w:rsidRPr="0061468E">
        <w:rPr>
          <w:rFonts w:ascii="Times New Roman" w:hAnsi="Times New Roman" w:cs="Times New Roman"/>
        </w:rPr>
        <w:t>2001</w:t>
      </w:r>
      <w:r w:rsidR="001A2873" w:rsidRPr="0061468E">
        <w:rPr>
          <w:rFonts w:ascii="Times New Roman" w:hAnsi="Times New Roman" w:cs="Times New Roman"/>
        </w:rPr>
        <w:t>)</w:t>
      </w:r>
      <w:r w:rsidRPr="0061468E">
        <w:rPr>
          <w:rFonts w:ascii="Times New Roman" w:hAnsi="Times New Roman" w:cs="Times New Roman"/>
        </w:rPr>
        <w:t xml:space="preserve">. </w:t>
      </w:r>
      <w:r w:rsidRPr="00CC1C7F">
        <w:rPr>
          <w:rFonts w:ascii="Times New Roman" w:hAnsi="Times New Roman" w:cs="Times New Roman"/>
          <w:sz w:val="24"/>
          <w:szCs w:val="24"/>
        </w:rPr>
        <w:t xml:space="preserve">The idea of the models in this class is that the covariance matrix, </w:t>
      </w:r>
      <w:proofErr w:type="spellStart"/>
      <w:r w:rsidRPr="00CC1C7F">
        <w:rPr>
          <w:rFonts w:ascii="Times New Roman" w:hAnsi="Times New Roman" w:cs="Times New Roman"/>
          <w:sz w:val="24"/>
          <w:szCs w:val="24"/>
        </w:rPr>
        <w:t>Ht</w:t>
      </w:r>
      <w:proofErr w:type="spellEnd"/>
      <w:r w:rsidRPr="00CC1C7F">
        <w:rPr>
          <w:rFonts w:ascii="Times New Roman" w:hAnsi="Times New Roman" w:cs="Times New Roman"/>
          <w:sz w:val="24"/>
          <w:szCs w:val="24"/>
        </w:rPr>
        <w:t>, can be decomposed into conditional standard deviations, Dt, and a correlation matrix, Rt. In the DCC-GARCH model both Dt and Rt are designed to be time-varying.</w:t>
      </w:r>
    </w:p>
    <w:p w14:paraId="2426B2C2"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Suppose we have returns, at, from n assets with expected value 0 and covariance matrix H</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Then the Dynamic Conditional Correlation (DCC-) GARCH model is deﬁned as: </w:t>
      </w:r>
    </w:p>
    <w:p w14:paraId="7BA4806F" w14:textId="77777777" w:rsidR="00645A0B" w:rsidRPr="00CC1C7F" w:rsidRDefault="00FC4696" w:rsidP="00645A0B">
      <w:pPr>
        <w:spacing w:after="0" w:line="24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t</m:t>
              </m:r>
            </m:sub>
          </m:sSub>
        </m:oMath>
      </m:oMathPara>
    </w:p>
    <w:p w14:paraId="70E018DC" w14:textId="77777777" w:rsidR="00645A0B" w:rsidRPr="00CC1C7F" w:rsidRDefault="00FC4696" w:rsidP="00645A0B">
      <w:pPr>
        <w:spacing w:after="0" w:line="24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t</m:t>
              </m:r>
            </m:sub>
            <m:sup>
              <m:r>
                <w:rPr>
                  <w:rFonts w:ascii="Cambria Math" w:hAnsi="Cambria Math" w:cs="Times New Roman"/>
                  <w:sz w:val="24"/>
                  <w:szCs w:val="24"/>
                </w:rPr>
                <m:t>1/2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m:t>
              </m:r>
            </m:sub>
          </m:sSub>
        </m:oMath>
      </m:oMathPara>
    </w:p>
    <w:p w14:paraId="6026978C" w14:textId="77777777" w:rsidR="00645A0B" w:rsidRPr="00CC1C7F" w:rsidRDefault="00FC4696" w:rsidP="00645A0B">
      <w:pPr>
        <w:spacing w:after="0" w:line="240" w:lineRule="auto"/>
        <w:jc w:val="both"/>
        <w:rPr>
          <w:rFonts w:ascii="Times New Roman" w:hAnsi="Times New Roman" w:cs="Times New Roman"/>
          <w:sz w:val="24"/>
          <w:szCs w:val="24"/>
        </w:rPr>
      </w:pPr>
      <m:oMathPara>
        <m:oMathParaPr>
          <m:jc m:val="center"/>
        </m:oMathPara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oMath>
      </m:oMathPara>
    </w:p>
    <w:p w14:paraId="4390B7CA"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r</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n×1 vector of log returns of n assets at time t.,</w:t>
      </w:r>
    </w:p>
    <w:p w14:paraId="21E7A9BC"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E[α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]=0 and </w:t>
      </w:r>
      <w:proofErr w:type="spellStart"/>
      <w:r w:rsidRPr="00CC1C7F">
        <w:rPr>
          <w:rFonts w:ascii="Times New Roman" w:hAnsi="Times New Roman" w:cs="Times New Roman"/>
          <w:sz w:val="24"/>
          <w:szCs w:val="24"/>
        </w:rPr>
        <w:t>Cov</w:t>
      </w:r>
      <w:proofErr w:type="spellEnd"/>
      <w:r w:rsidRPr="00CC1C7F">
        <w:rPr>
          <w:rFonts w:ascii="Times New Roman" w:hAnsi="Times New Roman" w:cs="Times New Roman"/>
          <w:sz w:val="24"/>
          <w:szCs w:val="24"/>
        </w:rPr>
        <w:t>[α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w:t>
      </w:r>
      <w:proofErr w:type="spellStart"/>
      <w:r w:rsidRPr="00CC1C7F">
        <w:rPr>
          <w:rFonts w:ascii="Times New Roman" w:hAnsi="Times New Roman" w:cs="Times New Roman"/>
          <w:sz w:val="24"/>
          <w:szCs w:val="24"/>
        </w:rPr>
        <w:t>H</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n×1 vector of mean-corrected returns of n assets at time t, i.e.,</w:t>
      </w:r>
    </w:p>
    <w:p w14:paraId="4F67539C"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µ</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n×1 vector of the expected value of the conditional r</w:t>
      </w:r>
      <w:r w:rsidRPr="00CC1C7F">
        <w:rPr>
          <w:rFonts w:ascii="Times New Roman" w:hAnsi="Times New Roman" w:cs="Times New Roman"/>
          <w:sz w:val="24"/>
          <w:szCs w:val="24"/>
          <w:vertAlign w:val="subscript"/>
        </w:rPr>
        <w:t>t</w:t>
      </w:r>
    </w:p>
    <w:p w14:paraId="49FF57FF" w14:textId="77777777" w:rsidR="00645A0B" w:rsidRPr="00CC1C7F" w:rsidRDefault="00645A0B" w:rsidP="00645A0B">
      <w:pPr>
        <w:spacing w:after="0" w:line="240" w:lineRule="auto"/>
        <w:jc w:val="both"/>
        <w:rPr>
          <w:rFonts w:ascii="Times New Roman" w:hAnsi="Times New Roman" w:cs="Times New Roman"/>
          <w:sz w:val="24"/>
          <w:szCs w:val="24"/>
        </w:rPr>
      </w:pPr>
      <w:proofErr w:type="spellStart"/>
      <w:r w:rsidRPr="00CC1C7F">
        <w:rPr>
          <w:rFonts w:ascii="Times New Roman" w:hAnsi="Times New Roman" w:cs="Times New Roman"/>
          <w:sz w:val="24"/>
          <w:szCs w:val="24"/>
        </w:rPr>
        <w:t>H</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w:t>
      </w:r>
      <w:proofErr w:type="spellStart"/>
      <w:r w:rsidRPr="00CC1C7F">
        <w:rPr>
          <w:rFonts w:ascii="Times New Roman" w:hAnsi="Times New Roman" w:cs="Times New Roman"/>
          <w:sz w:val="24"/>
          <w:szCs w:val="24"/>
        </w:rPr>
        <w:t>n×n</w:t>
      </w:r>
      <w:proofErr w:type="spellEnd"/>
      <w:r w:rsidRPr="00CC1C7F">
        <w:rPr>
          <w:rFonts w:ascii="Times New Roman" w:hAnsi="Times New Roman" w:cs="Times New Roman"/>
          <w:sz w:val="24"/>
          <w:szCs w:val="24"/>
        </w:rPr>
        <w:t xml:space="preserve"> matrix of conditional variances of 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at time t.</w:t>
      </w:r>
    </w:p>
    <w:p w14:paraId="63DFA0AF" w14:textId="77777777" w:rsidR="00645A0B" w:rsidRPr="00CC1C7F" w:rsidRDefault="00645A0B" w:rsidP="00645A0B">
      <w:pPr>
        <w:jc w:val="both"/>
        <w:rPr>
          <w:rFonts w:ascii="Times New Roman" w:hAnsi="Times New Roman" w:cs="Times New Roman"/>
          <w:sz w:val="24"/>
          <w:szCs w:val="24"/>
        </w:rPr>
      </w:pPr>
      <w:r w:rsidRPr="00CC1C7F">
        <w:rPr>
          <w:rFonts w:ascii="Times New Roman" w:hAnsi="Times New Roman" w:cs="Times New Roman"/>
          <w:sz w:val="24"/>
          <w:szCs w:val="24"/>
        </w:rPr>
        <w:t>H</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vertAlign w:val="superscript"/>
        </w:rPr>
        <w:t>1/2</w:t>
      </w:r>
      <w:r w:rsidRPr="00CC1C7F">
        <w:rPr>
          <w:rFonts w:ascii="Times New Roman" w:hAnsi="Times New Roman" w:cs="Times New Roman"/>
          <w:sz w:val="24"/>
          <w:szCs w:val="24"/>
        </w:rPr>
        <w:t xml:space="preserve">: Any </w:t>
      </w:r>
      <w:proofErr w:type="spellStart"/>
      <w:r w:rsidRPr="00CC1C7F">
        <w:rPr>
          <w:rFonts w:ascii="Times New Roman" w:hAnsi="Times New Roman" w:cs="Times New Roman"/>
          <w:sz w:val="24"/>
          <w:szCs w:val="24"/>
        </w:rPr>
        <w:t>n×n</w:t>
      </w:r>
      <w:proofErr w:type="spellEnd"/>
      <w:r w:rsidRPr="00CC1C7F">
        <w:rPr>
          <w:rFonts w:ascii="Times New Roman" w:hAnsi="Times New Roman" w:cs="Times New Roman"/>
          <w:sz w:val="24"/>
          <w:szCs w:val="24"/>
        </w:rPr>
        <w:t xml:space="preserve"> matrix at time t such that </w:t>
      </w:r>
      <w:proofErr w:type="spellStart"/>
      <w:r w:rsidRPr="00CC1C7F">
        <w:rPr>
          <w:rFonts w:ascii="Times New Roman" w:hAnsi="Times New Roman" w:cs="Times New Roman"/>
          <w:sz w:val="24"/>
          <w:szCs w:val="24"/>
        </w:rPr>
        <w:t>H</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is the conditional variance matrix of at. H</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vertAlign w:val="superscript"/>
        </w:rPr>
        <w:t xml:space="preserve">1/2 </w:t>
      </w:r>
      <w:r w:rsidRPr="00CC1C7F">
        <w:rPr>
          <w:rFonts w:ascii="Times New Roman" w:hAnsi="Times New Roman" w:cs="Times New Roman"/>
          <w:sz w:val="24"/>
          <w:szCs w:val="24"/>
        </w:rPr>
        <w:t>may be obtained by a Cholesky factorization of H</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w:t>
      </w:r>
    </w:p>
    <w:p w14:paraId="15244B9E"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D</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w:t>
      </w:r>
      <w:proofErr w:type="spellStart"/>
      <w:r w:rsidRPr="00CC1C7F">
        <w:rPr>
          <w:rFonts w:ascii="Times New Roman" w:hAnsi="Times New Roman" w:cs="Times New Roman"/>
          <w:sz w:val="24"/>
          <w:szCs w:val="24"/>
        </w:rPr>
        <w:t>n×n</w:t>
      </w:r>
      <w:proofErr w:type="spellEnd"/>
      <w:r w:rsidRPr="00CC1C7F">
        <w:rPr>
          <w:rFonts w:ascii="Times New Roman" w:hAnsi="Times New Roman" w:cs="Times New Roman"/>
          <w:sz w:val="24"/>
          <w:szCs w:val="24"/>
        </w:rPr>
        <w:t>, diagonal matrix of conditional standard deviations of 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at time t</w:t>
      </w:r>
    </w:p>
    <w:p w14:paraId="2C75B169"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R</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w:t>
      </w:r>
      <w:proofErr w:type="spellStart"/>
      <w:r w:rsidRPr="00CC1C7F">
        <w:rPr>
          <w:rFonts w:ascii="Times New Roman" w:hAnsi="Times New Roman" w:cs="Times New Roman"/>
          <w:sz w:val="24"/>
          <w:szCs w:val="24"/>
        </w:rPr>
        <w:t>n×n</w:t>
      </w:r>
      <w:proofErr w:type="spellEnd"/>
      <w:r w:rsidRPr="00CC1C7F">
        <w:rPr>
          <w:rFonts w:ascii="Times New Roman" w:hAnsi="Times New Roman" w:cs="Times New Roman"/>
          <w:sz w:val="24"/>
          <w:szCs w:val="24"/>
        </w:rPr>
        <w:t xml:space="preserve"> conditional correlation matrix of α</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at time t</w:t>
      </w:r>
    </w:p>
    <w:p w14:paraId="3A23C7C9" w14:textId="77777777" w:rsidR="00645A0B" w:rsidRPr="00CC1C7F" w:rsidRDefault="00645A0B" w:rsidP="00645A0B">
      <w:pPr>
        <w:spacing w:after="0" w:line="240" w:lineRule="auto"/>
        <w:jc w:val="both"/>
        <w:rPr>
          <w:rFonts w:ascii="Times New Roman" w:hAnsi="Times New Roman" w:cs="Times New Roman"/>
          <w:sz w:val="24"/>
          <w:szCs w:val="24"/>
        </w:rPr>
      </w:pPr>
      <w:proofErr w:type="spellStart"/>
      <w:r w:rsidRPr="00CC1C7F">
        <w:rPr>
          <w:rFonts w:ascii="Times New Roman" w:hAnsi="Times New Roman" w:cs="Times New Roman"/>
          <w:sz w:val="24"/>
          <w:szCs w:val="24"/>
        </w:rPr>
        <w:t>Z</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n×1 vector of </w:t>
      </w:r>
      <w:proofErr w:type="spellStart"/>
      <w:r w:rsidRPr="00CC1C7F">
        <w:rPr>
          <w:rFonts w:ascii="Times New Roman" w:hAnsi="Times New Roman" w:cs="Times New Roman"/>
          <w:sz w:val="24"/>
          <w:szCs w:val="24"/>
        </w:rPr>
        <w:t>iid</w:t>
      </w:r>
      <w:proofErr w:type="spellEnd"/>
      <w:r w:rsidRPr="00CC1C7F">
        <w:rPr>
          <w:rFonts w:ascii="Times New Roman" w:hAnsi="Times New Roman" w:cs="Times New Roman"/>
          <w:sz w:val="24"/>
          <w:szCs w:val="24"/>
        </w:rPr>
        <w:t xml:space="preserve"> errors such that E[</w:t>
      </w:r>
      <w:proofErr w:type="spellStart"/>
      <w:r w:rsidRPr="00CC1C7F">
        <w:rPr>
          <w:rFonts w:ascii="Times New Roman" w:hAnsi="Times New Roman" w:cs="Times New Roman"/>
          <w:sz w:val="24"/>
          <w:szCs w:val="24"/>
        </w:rPr>
        <w:t>Z</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]=0 and E[</w:t>
      </w:r>
      <w:proofErr w:type="spellStart"/>
      <w:r w:rsidRPr="00CC1C7F">
        <w:rPr>
          <w:rFonts w:ascii="Times New Roman" w:hAnsi="Times New Roman" w:cs="Times New Roman"/>
          <w:sz w:val="24"/>
          <w:szCs w:val="24"/>
        </w:rPr>
        <w:t>Z</w:t>
      </w:r>
      <w:r w:rsidRPr="00CC1C7F">
        <w:rPr>
          <w:rFonts w:ascii="Times New Roman" w:hAnsi="Times New Roman" w:cs="Times New Roman"/>
          <w:sz w:val="24"/>
          <w:szCs w:val="24"/>
          <w:vertAlign w:val="superscript"/>
        </w:rPr>
        <w:t>T</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w:t>
      </w:r>
    </w:p>
    <w:p w14:paraId="09B43E2B" w14:textId="77777777"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In addition, Q</w:t>
      </w:r>
      <w:r w:rsidRPr="00CC1C7F">
        <w:rPr>
          <w:rFonts w:ascii="Times New Roman" w:hAnsi="Times New Roman" w:cs="Times New Roman"/>
          <w:sz w:val="24"/>
          <w:szCs w:val="24"/>
          <w:vertAlign w:val="subscript"/>
        </w:rPr>
        <w:t>0</w:t>
      </w:r>
      <w:r w:rsidRPr="00CC1C7F">
        <w:rPr>
          <w:rFonts w:ascii="Times New Roman" w:hAnsi="Times New Roman" w:cs="Times New Roman"/>
          <w:sz w:val="24"/>
          <w:szCs w:val="24"/>
        </w:rPr>
        <w:t>, the starting value of Q</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has to be positive deﬁnite to guarantee </w:t>
      </w:r>
      <w:proofErr w:type="spellStart"/>
      <w:r w:rsidRPr="00CC1C7F">
        <w:rPr>
          <w:rFonts w:ascii="Times New Roman" w:hAnsi="Times New Roman" w:cs="Times New Roman"/>
          <w:sz w:val="24"/>
          <w:szCs w:val="24"/>
        </w:rPr>
        <w:t>H</w:t>
      </w:r>
      <w:r w:rsidRPr="00CC1C7F">
        <w:rPr>
          <w:rFonts w:ascii="Times New Roman" w:hAnsi="Times New Roman" w:cs="Times New Roman"/>
          <w:sz w:val="24"/>
          <w:szCs w:val="24"/>
          <w:vertAlign w:val="subscript"/>
        </w:rPr>
        <w:t>t</w:t>
      </w:r>
      <w:proofErr w:type="spellEnd"/>
      <w:r w:rsidRPr="00CC1C7F">
        <w:rPr>
          <w:rFonts w:ascii="Times New Roman" w:hAnsi="Times New Roman" w:cs="Times New Roman"/>
          <w:sz w:val="24"/>
          <w:szCs w:val="24"/>
        </w:rPr>
        <w:t xml:space="preserve"> to be positive deﬁnite. The correlation structure can be extended to the general DCC (M, N)-GARCH model:</w:t>
      </w:r>
    </w:p>
    <w:p w14:paraId="62C1AA6C" w14:textId="77777777" w:rsidR="00645A0B" w:rsidRPr="00CC1C7F" w:rsidRDefault="00FC4696" w:rsidP="00645A0B">
      <w:pPr>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ϱ</m:t>
              </m:r>
            </m:e>
            <m:sub>
              <m:r>
                <w:rPr>
                  <w:rFonts w:ascii="Cambria Math" w:hAnsi="Cambria Math" w:cs="Times New Roman"/>
                  <w:sz w:val="24"/>
                  <w:szCs w:val="24"/>
                </w:rPr>
                <m:t>t</m:t>
              </m:r>
            </m:sub>
            <m: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ϱ</m:t>
              </m:r>
            </m:e>
            <m:sub>
              <m:r>
                <w:rPr>
                  <w:rFonts w:ascii="Cambria Math" w:hAnsi="Cambria Math" w:cs="Times New Roman"/>
                  <w:sz w:val="24"/>
                  <w:szCs w:val="24"/>
                </w:rPr>
                <m:t>t</m:t>
              </m:r>
            </m:sub>
            <m:sup>
              <m:r>
                <w:rPr>
                  <w:rFonts w:ascii="Cambria Math" w:hAnsi="Cambria Math" w:cs="Times New Roman"/>
                  <w:sz w:val="24"/>
                  <w:szCs w:val="24"/>
                </w:rPr>
                <m:t>*1</m:t>
              </m:r>
            </m:sup>
          </m:sSubSup>
        </m:oMath>
      </m:oMathPara>
    </w:p>
    <w:p w14:paraId="3AB3D0EB" w14:textId="77777777" w:rsidR="00645A0B" w:rsidRPr="00CC1C7F" w:rsidRDefault="00FC4696" w:rsidP="00645A0B">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2</m:t>
                  </m:r>
                </m:sub>
              </m:sSub>
            </m:e>
          </m:d>
          <m:acc>
            <m:accPr>
              <m:chr m:val="̅"/>
              <m:ctrlPr>
                <w:rPr>
                  <w:rFonts w:ascii="Cambria Math" w:hAnsi="Cambria Math" w:cs="Times New Roman"/>
                  <w:i/>
                  <w:sz w:val="24"/>
                  <w:szCs w:val="24"/>
                </w:rPr>
              </m:ctrlPr>
            </m:accPr>
            <m:e>
              <m:r>
                <w:rPr>
                  <w:rFonts w:ascii="Cambria Math" w:hAnsi="Cambria Math" w:cs="Times New Roman"/>
                  <w:sz w:val="24"/>
                  <w:szCs w:val="24"/>
                </w:rPr>
                <m:t>ϱ</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t-1</m:t>
              </m:r>
            </m:sub>
            <m:sup>
              <m:r>
                <w:rPr>
                  <w:rFonts w:ascii="Cambria Math" w:hAnsi="Cambria Math" w:cs="Times New Roman"/>
                  <w:sz w:val="24"/>
                  <w:szCs w:val="24"/>
                </w:rPr>
                <m:t>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t-1</m:t>
              </m:r>
            </m:sub>
          </m:sSub>
        </m:oMath>
      </m:oMathPara>
    </w:p>
    <w:p w14:paraId="1F629F7D" w14:textId="77777777" w:rsidR="00645A0B" w:rsidRPr="00CC1C7F" w:rsidRDefault="00645A0B" w:rsidP="00645A0B">
      <w:pPr>
        <w:tabs>
          <w:tab w:val="left" w:pos="8453"/>
        </w:tabs>
        <w:spacing w:after="0" w:line="240" w:lineRule="auto"/>
        <w:jc w:val="both"/>
        <w:rPr>
          <w:rFonts w:ascii="Times New Roman" w:eastAsiaTheme="minorEastAsia" w:hAnsi="Times New Roman" w:cs="Times New Roman"/>
          <w:noProof/>
          <w:sz w:val="24"/>
          <w:szCs w:val="24"/>
        </w:rPr>
      </w:pPr>
      <w:r w:rsidRPr="00CC1C7F">
        <w:rPr>
          <w:rFonts w:ascii="Times New Roman" w:hAnsi="Times New Roman" w:cs="Times New Roman"/>
          <w:noProof/>
          <w:sz w:val="24"/>
          <w:szCs w:val="24"/>
        </w:rPr>
        <w:t xml:space="preserve"> In this context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t</m:t>
            </m:r>
          </m:sub>
        </m:sSub>
      </m:oMath>
      <w:r w:rsidRPr="00CC1C7F">
        <w:rPr>
          <w:rFonts w:ascii="Times New Roman" w:eastAsiaTheme="minorEastAsia" w:hAnsi="Times New Roman" w:cs="Times New Roman"/>
          <w:noProof/>
          <w:sz w:val="24"/>
          <w:szCs w:val="24"/>
        </w:rPr>
        <w:t xml:space="preserve"> can be estimated as mentioned  below:</w:t>
      </w:r>
      <w:r w:rsidRPr="00CC1C7F">
        <w:rPr>
          <w:rFonts w:ascii="Times New Roman" w:eastAsiaTheme="minorEastAsia" w:hAnsi="Times New Roman" w:cs="Times New Roman"/>
          <w:noProof/>
          <w:sz w:val="24"/>
          <w:szCs w:val="24"/>
        </w:rPr>
        <w:tab/>
      </w:r>
    </w:p>
    <w:p w14:paraId="258D4944" w14:textId="77777777" w:rsidR="00645A0B" w:rsidRPr="00CC1C7F" w:rsidRDefault="00FC4696" w:rsidP="00645A0B">
      <w:pP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m:t>
                  </m:r>
                </m:sub>
                <m:sup>
                  <m:r>
                    <w:rPr>
                      <w:rFonts w:ascii="Cambria Math" w:hAnsi="Cambria Math" w:cs="Times New Roman"/>
                      <w:sz w:val="24"/>
                      <w:szCs w:val="24"/>
                    </w:rPr>
                    <m:t>T</m:t>
                  </m:r>
                </m:sup>
              </m:sSubSup>
            </m:e>
          </m:nary>
        </m:oMath>
      </m:oMathPara>
    </w:p>
    <w:p w14:paraId="506632C6" w14:textId="7FFE4F10" w:rsidR="00645A0B" w:rsidRPr="00CC1C7F" w:rsidRDefault="00645A0B"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lastRenderedPageBreak/>
        <w:t xml:space="preserve">There are imposed some conditions on the parameters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1</m:t>
            </m:r>
          </m:sub>
        </m:sSub>
      </m:oMath>
      <w:r w:rsidRPr="00CC1C7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2</m:t>
            </m:r>
          </m:sub>
        </m:sSub>
      </m:oMath>
      <w:r w:rsidRPr="00CC1C7F">
        <w:rPr>
          <w:rFonts w:ascii="Times New Roman" w:hAnsi="Times New Roman" w:cs="Times New Roman"/>
          <w:sz w:val="24"/>
          <w:szCs w:val="24"/>
        </w:rPr>
        <w:t xml:space="preserve"> to guarantee H</w:t>
      </w:r>
      <w:r w:rsidRPr="00CC1C7F">
        <w:rPr>
          <w:rFonts w:ascii="Times New Roman" w:hAnsi="Times New Roman" w:cs="Times New Roman"/>
          <w:sz w:val="24"/>
          <w:szCs w:val="24"/>
          <w:vertAlign w:val="subscript"/>
        </w:rPr>
        <w:t>t</w:t>
      </w:r>
      <w:r w:rsidRPr="00CC1C7F">
        <w:rPr>
          <w:rFonts w:ascii="Times New Roman" w:hAnsi="Times New Roman" w:cs="Times New Roman"/>
          <w:sz w:val="24"/>
          <w:szCs w:val="24"/>
        </w:rPr>
        <w:t xml:space="preserve"> to be positive deﬁnite. In addition to the conditions for the univariate GARCH model to ensure positive unconditional variances, the scalars a and b must satisfy:</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1</m:t>
            </m:r>
          </m:sub>
        </m:sSub>
      </m:oMath>
      <w:r w:rsidRPr="00CC1C7F">
        <w:rPr>
          <w:rFonts w:ascii="Times New Roman" w:hAnsi="Times New Roman" w:cs="Times New Roman"/>
          <w:sz w:val="24"/>
          <w:szCs w:val="24"/>
        </w:rPr>
        <w:t xml:space="preserve">≥0,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2</m:t>
            </m:r>
          </m:sub>
        </m:sSub>
      </m:oMath>
      <w:r w:rsidRPr="00CC1C7F">
        <w:rPr>
          <w:rFonts w:ascii="Times New Roman" w:hAnsi="Times New Roman" w:cs="Times New Roman"/>
          <w:sz w:val="24"/>
          <w:szCs w:val="24"/>
        </w:rPr>
        <w:t xml:space="preserve">≥0 ve </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1</m:t>
            </m:r>
          </m:sub>
        </m:sSub>
      </m:oMath>
      <w:r w:rsidRPr="00CC1C7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ϱ</m:t>
            </m:r>
          </m:e>
          <m:sub>
            <m:r>
              <w:rPr>
                <w:rFonts w:ascii="Cambria Math" w:hAnsi="Cambria Math" w:cs="Times New Roman"/>
                <w:sz w:val="24"/>
                <w:szCs w:val="24"/>
              </w:rPr>
              <m:t>2</m:t>
            </m:r>
          </m:sub>
        </m:sSub>
      </m:oMath>
      <w:r w:rsidRPr="00CC1C7F">
        <w:rPr>
          <w:rFonts w:ascii="Times New Roman" w:hAnsi="Times New Roman" w:cs="Times New Roman"/>
          <w:sz w:val="24"/>
          <w:szCs w:val="24"/>
        </w:rPr>
        <w:t>&lt;1</w:t>
      </w:r>
    </w:p>
    <w:p w14:paraId="5A2C13C5" w14:textId="77777777" w:rsidR="00CC1C7F" w:rsidRPr="00CC1C7F" w:rsidRDefault="00CC1C7F" w:rsidP="00645A0B">
      <w:pPr>
        <w:spacing w:after="0" w:line="240" w:lineRule="auto"/>
        <w:jc w:val="both"/>
        <w:rPr>
          <w:rFonts w:ascii="Times New Roman" w:hAnsi="Times New Roman" w:cs="Times New Roman"/>
          <w:sz w:val="24"/>
          <w:szCs w:val="24"/>
        </w:rPr>
      </w:pPr>
    </w:p>
    <w:p w14:paraId="03D935A8" w14:textId="0412F6E1" w:rsidR="007B0724" w:rsidRPr="00CC1C7F" w:rsidRDefault="00645A0B" w:rsidP="007B0724">
      <w:pPr>
        <w:pStyle w:val="Heading2"/>
        <w:spacing w:before="120" w:line="240" w:lineRule="auto"/>
        <w:jc w:val="both"/>
        <w:rPr>
          <w:rFonts w:cs="Times New Roman"/>
          <w:color w:val="auto"/>
          <w:szCs w:val="24"/>
        </w:rPr>
      </w:pPr>
      <w:r w:rsidRPr="00CC1C7F">
        <w:rPr>
          <w:rFonts w:cs="Times New Roman"/>
          <w:color w:val="auto"/>
          <w:szCs w:val="24"/>
        </w:rPr>
        <w:t>Wavelet Analysis</w:t>
      </w:r>
    </w:p>
    <w:p w14:paraId="6355AFD8" w14:textId="31C84BC7" w:rsidR="007B0724" w:rsidRPr="00CC1C7F" w:rsidRDefault="009D0BCF" w:rsidP="007B0724">
      <w:pPr>
        <w:jc w:val="both"/>
        <w:rPr>
          <w:rFonts w:ascii="Times New Roman" w:hAnsi="Times New Roman" w:cs="Times New Roman"/>
          <w:b/>
          <w:sz w:val="24"/>
          <w:szCs w:val="24"/>
        </w:rPr>
      </w:pPr>
      <w:r w:rsidRPr="009D0BCF">
        <w:rPr>
          <w:rFonts w:ascii="Times New Roman" w:hAnsi="Times New Roman" w:cs="Times New Roman"/>
          <w:sz w:val="24"/>
          <w:szCs w:val="24"/>
        </w:rPr>
        <w:t xml:space="preserve">In this research, Wavelet coherence was used to </w:t>
      </w:r>
      <w:proofErr w:type="spellStart"/>
      <w:r w:rsidR="009C31C9">
        <w:rPr>
          <w:rFonts w:ascii="Times New Roman" w:hAnsi="Times New Roman" w:cs="Times New Roman"/>
          <w:sz w:val="24"/>
          <w:szCs w:val="24"/>
        </w:rPr>
        <w:t>undestand</w:t>
      </w:r>
      <w:proofErr w:type="spellEnd"/>
      <w:r w:rsidRPr="009D0BCF">
        <w:rPr>
          <w:rFonts w:ascii="Times New Roman" w:hAnsi="Times New Roman" w:cs="Times New Roman"/>
          <w:sz w:val="24"/>
          <w:szCs w:val="24"/>
        </w:rPr>
        <w:t xml:space="preserve"> correlations of </w:t>
      </w:r>
      <w:r>
        <w:rPr>
          <w:rFonts w:ascii="Times New Roman" w:hAnsi="Times New Roman" w:cs="Times New Roman"/>
          <w:sz w:val="24"/>
          <w:szCs w:val="24"/>
        </w:rPr>
        <w:t>big</w:t>
      </w:r>
      <w:r w:rsidRPr="009D0BCF">
        <w:rPr>
          <w:rFonts w:ascii="Times New Roman" w:hAnsi="Times New Roman" w:cs="Times New Roman"/>
          <w:sz w:val="24"/>
          <w:szCs w:val="24"/>
        </w:rPr>
        <w:t xml:space="preserve"> tech companies</w:t>
      </w:r>
      <w:r w:rsidR="00645A0B" w:rsidRPr="00CC1C7F">
        <w:rPr>
          <w:rFonts w:ascii="Times New Roman" w:hAnsi="Times New Roman" w:cs="Times New Roman"/>
          <w:sz w:val="24"/>
          <w:szCs w:val="24"/>
        </w:rPr>
        <w:t>.</w:t>
      </w:r>
      <w:r w:rsidR="00645A0B" w:rsidRPr="00CC1C7F">
        <w:rPr>
          <w:rFonts w:ascii="Times New Roman" w:eastAsia="Calibri" w:hAnsi="Times New Roman" w:cs="Times New Roman"/>
          <w:sz w:val="24"/>
          <w:szCs w:val="24"/>
        </w:rPr>
        <w:t xml:space="preserve"> </w:t>
      </w:r>
      <w:r w:rsidRPr="009D0BCF">
        <w:rPr>
          <w:rFonts w:ascii="Times New Roman" w:eastAsia="Calibri" w:hAnsi="Times New Roman" w:cs="Times New Roman"/>
          <w:sz w:val="24"/>
          <w:szCs w:val="24"/>
        </w:rPr>
        <w:t xml:space="preserve">We measure the series co-movements </w:t>
      </w:r>
      <w:r w:rsidR="009C31C9">
        <w:rPr>
          <w:rFonts w:ascii="Times New Roman" w:eastAsia="Calibri" w:hAnsi="Times New Roman" w:cs="Times New Roman"/>
          <w:sz w:val="24"/>
          <w:szCs w:val="24"/>
        </w:rPr>
        <w:t>via</w:t>
      </w:r>
      <w:r w:rsidRPr="009D0BCF">
        <w:rPr>
          <w:rFonts w:ascii="Times New Roman" w:eastAsia="Calibri" w:hAnsi="Times New Roman" w:cs="Times New Roman"/>
          <w:sz w:val="24"/>
          <w:szCs w:val="24"/>
        </w:rPr>
        <w:t xml:space="preserve"> wavelet coherence</w:t>
      </w:r>
      <w:r w:rsidR="00645A0B" w:rsidRPr="00CC1C7F">
        <w:rPr>
          <w:rFonts w:ascii="Times New Roman" w:eastAsia="Calibri" w:hAnsi="Times New Roman" w:cs="Times New Roman"/>
          <w:sz w:val="24"/>
          <w:szCs w:val="24"/>
        </w:rPr>
        <w:t xml:space="preserve">. </w:t>
      </w:r>
      <w:r w:rsidRPr="009D0BCF">
        <w:rPr>
          <w:rFonts w:ascii="Times New Roman" w:eastAsia="Calibri" w:hAnsi="Times New Roman" w:cs="Times New Roman"/>
          <w:sz w:val="24"/>
          <w:szCs w:val="24"/>
        </w:rPr>
        <w:t xml:space="preserve">Coherence areas represented by red to blue colors are seen in wavelet coherence </w:t>
      </w:r>
      <w:r>
        <w:rPr>
          <w:rFonts w:ascii="Times New Roman" w:eastAsia="Calibri" w:hAnsi="Times New Roman" w:cs="Times New Roman"/>
          <w:sz w:val="24"/>
          <w:szCs w:val="24"/>
        </w:rPr>
        <w:t xml:space="preserve">figures, which display </w:t>
      </w:r>
      <w:r w:rsidRPr="009D0BCF">
        <w:rPr>
          <w:rFonts w:ascii="Times New Roman" w:eastAsia="Calibri" w:hAnsi="Times New Roman" w:cs="Times New Roman"/>
          <w:sz w:val="24"/>
          <w:szCs w:val="24"/>
        </w:rPr>
        <w:t xml:space="preserve"> high-level </w:t>
      </w:r>
      <w:r>
        <w:rPr>
          <w:rFonts w:ascii="Times New Roman" w:eastAsia="Calibri" w:hAnsi="Times New Roman" w:cs="Times New Roman"/>
          <w:sz w:val="24"/>
          <w:szCs w:val="24"/>
        </w:rPr>
        <w:t>to</w:t>
      </w:r>
      <w:r w:rsidRPr="009D0BCF">
        <w:rPr>
          <w:rFonts w:ascii="Times New Roman" w:eastAsia="Calibri" w:hAnsi="Times New Roman" w:cs="Times New Roman"/>
          <w:sz w:val="24"/>
          <w:szCs w:val="24"/>
        </w:rPr>
        <w:t xml:space="preserve"> low-level correlation between two</w:t>
      </w:r>
      <w:r w:rsidR="009C31C9">
        <w:rPr>
          <w:rFonts w:ascii="Times New Roman" w:eastAsia="Calibri" w:hAnsi="Times New Roman" w:cs="Times New Roman"/>
          <w:sz w:val="24"/>
          <w:szCs w:val="24"/>
        </w:rPr>
        <w:t xml:space="preserve"> </w:t>
      </w:r>
      <w:r w:rsidRPr="009D0BCF">
        <w:rPr>
          <w:rFonts w:ascii="Times New Roman" w:eastAsia="Calibri" w:hAnsi="Times New Roman" w:cs="Times New Roman"/>
          <w:sz w:val="24"/>
          <w:szCs w:val="24"/>
        </w:rPr>
        <w:t xml:space="preserve">series </w:t>
      </w:r>
      <w:r w:rsidR="009C31C9">
        <w:rPr>
          <w:rFonts w:ascii="Times New Roman" w:eastAsia="Calibri" w:hAnsi="Times New Roman" w:cs="Times New Roman"/>
          <w:sz w:val="24"/>
          <w:szCs w:val="24"/>
        </w:rPr>
        <w:t>on</w:t>
      </w:r>
      <w:r>
        <w:rPr>
          <w:rFonts w:ascii="Times New Roman" w:eastAsia="Calibri" w:hAnsi="Times New Roman" w:cs="Times New Roman"/>
          <w:sz w:val="24"/>
          <w:szCs w:val="24"/>
        </w:rPr>
        <w:t xml:space="preserve"> given period</w:t>
      </w:r>
      <w:r w:rsidR="00645A0B" w:rsidRPr="00CC1C7F">
        <w:rPr>
          <w:rFonts w:ascii="Times New Roman" w:eastAsia="Calibri" w:hAnsi="Times New Roman" w:cs="Times New Roman"/>
          <w:sz w:val="24"/>
          <w:szCs w:val="24"/>
        </w:rPr>
        <w:t>.</w:t>
      </w:r>
      <w:r w:rsidR="00645A0B" w:rsidRPr="00CC1C7F">
        <w:rPr>
          <w:rFonts w:ascii="Times New Roman" w:hAnsi="Times New Roman" w:cs="Times New Roman"/>
          <w:sz w:val="24"/>
          <w:szCs w:val="24"/>
        </w:rPr>
        <w:t xml:space="preserve"> </w:t>
      </w:r>
      <w:r w:rsidR="00034DEA">
        <w:rPr>
          <w:rFonts w:ascii="Times New Roman" w:hAnsi="Times New Roman" w:cs="Times New Roman"/>
          <w:sz w:val="24"/>
          <w:szCs w:val="24"/>
        </w:rPr>
        <w:t>Phase</w:t>
      </w:r>
      <w:r w:rsidR="00034DEA" w:rsidRPr="00034DEA">
        <w:rPr>
          <w:rFonts w:ascii="Times New Roman" w:hAnsi="Times New Roman" w:cs="Times New Roman"/>
          <w:sz w:val="24"/>
          <w:szCs w:val="24"/>
        </w:rPr>
        <w:t xml:space="preserve"> angle offer additional detail on causal relationships. In figures, we have arrows to look at the co-movement of the </w:t>
      </w:r>
      <w:r w:rsidR="00034DEA">
        <w:rPr>
          <w:rFonts w:ascii="Times New Roman" w:hAnsi="Times New Roman" w:cs="Times New Roman"/>
          <w:sz w:val="24"/>
          <w:szCs w:val="24"/>
        </w:rPr>
        <w:t>series</w:t>
      </w:r>
      <w:r w:rsidR="00034DEA" w:rsidRPr="00034DEA">
        <w:rPr>
          <w:rFonts w:ascii="Times New Roman" w:hAnsi="Times New Roman" w:cs="Times New Roman"/>
          <w:sz w:val="24"/>
          <w:szCs w:val="24"/>
        </w:rPr>
        <w:t>. If the arrows move right for a time interval, so they are in phase, they co-move in that time interval.</w:t>
      </w:r>
    </w:p>
    <w:p w14:paraId="14AD9B95" w14:textId="6D2F9C19" w:rsidR="00645A0B" w:rsidRPr="00CC1C7F" w:rsidRDefault="00034DEA" w:rsidP="007B0724">
      <w:pPr>
        <w:jc w:val="both"/>
        <w:rPr>
          <w:rFonts w:ascii="Times New Roman" w:hAnsi="Times New Roman" w:cs="Times New Roman"/>
          <w:b/>
          <w:sz w:val="24"/>
          <w:szCs w:val="24"/>
        </w:rPr>
      </w:pPr>
      <w:r w:rsidRPr="00034DEA">
        <w:rPr>
          <w:rFonts w:ascii="Times New Roman" w:hAnsi="Times New Roman" w:cs="Times New Roman"/>
          <w:sz w:val="24"/>
          <w:szCs w:val="24"/>
        </w:rPr>
        <w:t xml:space="preserve">We </w:t>
      </w:r>
      <w:r>
        <w:rPr>
          <w:rFonts w:ascii="Times New Roman" w:hAnsi="Times New Roman" w:cs="Times New Roman"/>
          <w:sz w:val="24"/>
          <w:szCs w:val="24"/>
        </w:rPr>
        <w:t>applied</w:t>
      </w:r>
      <w:r w:rsidRPr="00034DEA">
        <w:rPr>
          <w:rFonts w:ascii="Times New Roman" w:hAnsi="Times New Roman" w:cs="Times New Roman"/>
          <w:sz w:val="24"/>
          <w:szCs w:val="24"/>
        </w:rPr>
        <w:t xml:space="preserve"> the wavelet </w:t>
      </w:r>
      <w:r>
        <w:rPr>
          <w:rFonts w:ascii="Times New Roman" w:hAnsi="Times New Roman" w:cs="Times New Roman"/>
          <w:sz w:val="24"/>
          <w:szCs w:val="24"/>
        </w:rPr>
        <w:t>package</w:t>
      </w:r>
      <w:r w:rsidRPr="00034DEA">
        <w:rPr>
          <w:rFonts w:ascii="Times New Roman" w:hAnsi="Times New Roman" w:cs="Times New Roman"/>
          <w:sz w:val="24"/>
          <w:szCs w:val="24"/>
        </w:rPr>
        <w:t xml:space="preserve"> </w:t>
      </w:r>
      <w:r>
        <w:rPr>
          <w:rFonts w:ascii="Times New Roman" w:hAnsi="Times New Roman" w:cs="Times New Roman"/>
          <w:sz w:val="24"/>
          <w:szCs w:val="24"/>
        </w:rPr>
        <w:t>invented</w:t>
      </w:r>
      <w:r w:rsidRPr="00034DEA">
        <w:rPr>
          <w:rFonts w:ascii="Times New Roman" w:hAnsi="Times New Roman" w:cs="Times New Roman"/>
          <w:sz w:val="24"/>
          <w:szCs w:val="24"/>
        </w:rPr>
        <w:t xml:space="preserve"> by Grin</w:t>
      </w:r>
      <w:r w:rsidR="00A67ADF">
        <w:rPr>
          <w:rFonts w:ascii="Times New Roman" w:hAnsi="Times New Roman" w:cs="Times New Roman"/>
          <w:sz w:val="24"/>
          <w:szCs w:val="24"/>
        </w:rPr>
        <w:t>sted et al. (</w:t>
      </w:r>
      <w:r w:rsidRPr="00034DEA">
        <w:rPr>
          <w:rFonts w:ascii="Times New Roman" w:hAnsi="Times New Roman" w:cs="Times New Roman"/>
          <w:sz w:val="24"/>
          <w:szCs w:val="24"/>
        </w:rPr>
        <w:t>2004) for two time series in our analysis.</w:t>
      </w:r>
      <w:r>
        <w:rPr>
          <w:rFonts w:ascii="Times New Roman" w:hAnsi="Times New Roman" w:cs="Times New Roman"/>
          <w:sz w:val="24"/>
          <w:szCs w:val="24"/>
        </w:rPr>
        <w:t xml:space="preserve"> </w:t>
      </w:r>
      <w:r w:rsidR="00AA2504" w:rsidRPr="00AA2504">
        <w:rPr>
          <w:rFonts w:ascii="Times New Roman" w:hAnsi="Times New Roman" w:cs="Times New Roman"/>
          <w:sz w:val="24"/>
          <w:szCs w:val="24"/>
        </w:rPr>
        <w:t>The time series of the CWT (Continuous Wavelet Transform) can be completely decomposed and</w:t>
      </w:r>
      <w:r w:rsidR="00AA2504">
        <w:rPr>
          <w:rFonts w:ascii="Times New Roman" w:hAnsi="Times New Roman" w:cs="Times New Roman"/>
          <w:sz w:val="24"/>
          <w:szCs w:val="24"/>
        </w:rPr>
        <w:t xml:space="preserve"> then reconstructed</w:t>
      </w:r>
      <w:r w:rsidR="00645A0B" w:rsidRPr="00CC1C7F">
        <w:rPr>
          <w:rFonts w:ascii="Times New Roman" w:hAnsi="Times New Roman" w:cs="Times New Roman"/>
          <w:sz w:val="24"/>
          <w:szCs w:val="24"/>
        </w:rPr>
        <w:t xml:space="preserve">. </w:t>
      </w:r>
      <w:r w:rsidR="00AA2504" w:rsidRPr="00AA2504">
        <w:rPr>
          <w:rFonts w:ascii="Times New Roman" w:hAnsi="Times New Roman" w:cs="Times New Roman"/>
          <w:sz w:val="24"/>
          <w:szCs w:val="24"/>
        </w:rPr>
        <w:t>CWT is especially useful for the purpose of extraction of features.</w:t>
      </w:r>
      <w:r w:rsidR="00AA2504">
        <w:rPr>
          <w:rFonts w:ascii="Times New Roman" w:hAnsi="Times New Roman" w:cs="Times New Roman"/>
          <w:sz w:val="24"/>
          <w:szCs w:val="24"/>
        </w:rPr>
        <w:t xml:space="preserve"> </w:t>
      </w:r>
    </w:p>
    <w:p w14:paraId="39402BFA" w14:textId="0CC7F5BB" w:rsidR="00645A0B" w:rsidRPr="00CC1C7F" w:rsidRDefault="00D965D3" w:rsidP="00645A0B">
      <w:pPr>
        <w:jc w:val="both"/>
        <w:rPr>
          <w:rFonts w:ascii="Times New Roman" w:hAnsi="Times New Roman" w:cs="Times New Roman"/>
          <w:sz w:val="24"/>
          <w:szCs w:val="24"/>
        </w:rPr>
      </w:pPr>
      <w:r>
        <w:rPr>
          <w:rFonts w:ascii="Times New Roman" w:hAnsi="Times New Roman" w:cs="Times New Roman"/>
          <w:sz w:val="24"/>
          <w:szCs w:val="24"/>
        </w:rPr>
        <w:t xml:space="preserve">CWT works as a band </w:t>
      </w:r>
      <w:r w:rsidR="00A67ADF" w:rsidRPr="00A67ADF">
        <w:rPr>
          <w:rFonts w:ascii="Times New Roman" w:hAnsi="Times New Roman" w:cs="Times New Roman"/>
          <w:sz w:val="24"/>
          <w:szCs w:val="24"/>
        </w:rPr>
        <w:t xml:space="preserve">pass </w:t>
      </w:r>
      <w:r>
        <w:rPr>
          <w:rFonts w:ascii="Times New Roman" w:hAnsi="Times New Roman" w:cs="Times New Roman"/>
          <w:sz w:val="24"/>
          <w:szCs w:val="24"/>
        </w:rPr>
        <w:t>sieve</w:t>
      </w:r>
      <w:r w:rsidR="00A67ADF" w:rsidRPr="00A67ADF">
        <w:rPr>
          <w:rFonts w:ascii="Times New Roman" w:hAnsi="Times New Roman" w:cs="Times New Roman"/>
          <w:sz w:val="24"/>
          <w:szCs w:val="24"/>
        </w:rPr>
        <w:t xml:space="preserve"> for data set </w:t>
      </w:r>
      <m:oMath>
        <m:r>
          <w:rPr>
            <w:rFonts w:ascii="Cambria Math" w:hAnsi="Cambria Math" w:cs="Times New Roman"/>
            <w:sz w:val="24"/>
            <w:szCs w:val="24"/>
          </w:rPr>
          <m:t>x(t)</m:t>
        </m:r>
      </m:oMath>
      <w:r w:rsidR="00645A0B" w:rsidRPr="00CC1C7F">
        <w:rPr>
          <w:rFonts w:ascii="Times New Roman" w:hAnsi="Times New Roman" w:cs="Times New Roman"/>
          <w:sz w:val="24"/>
          <w:szCs w:val="24"/>
        </w:rPr>
        <w:t xml:space="preserve"> </w:t>
      </w:r>
      <w:r w:rsidR="00A67ADF">
        <w:rPr>
          <w:rFonts w:ascii="Times New Roman" w:hAnsi="Times New Roman" w:cs="Times New Roman"/>
          <w:sz w:val="24"/>
          <w:szCs w:val="24"/>
        </w:rPr>
        <w:t xml:space="preserve">and </w:t>
      </w:r>
      <w:r>
        <w:rPr>
          <w:rFonts w:ascii="Times New Roman" w:hAnsi="Times New Roman" w:cs="Times New Roman"/>
          <w:sz w:val="24"/>
          <w:szCs w:val="24"/>
        </w:rPr>
        <w:t xml:space="preserve">be </w:t>
      </w:r>
      <w:r w:rsidR="00A67ADF">
        <w:rPr>
          <w:rFonts w:ascii="Times New Roman" w:hAnsi="Times New Roman" w:cs="Times New Roman"/>
          <w:sz w:val="24"/>
          <w:szCs w:val="24"/>
        </w:rPr>
        <w:t xml:space="preserve">described </w:t>
      </w:r>
      <w:r>
        <w:rPr>
          <w:rFonts w:ascii="Times New Roman" w:hAnsi="Times New Roman" w:cs="Times New Roman"/>
          <w:sz w:val="24"/>
          <w:szCs w:val="24"/>
        </w:rPr>
        <w:t>with</w:t>
      </w:r>
      <w:r w:rsidR="00A67ADF">
        <w:rPr>
          <w:rFonts w:ascii="Times New Roman" w:hAnsi="Times New Roman" w:cs="Times New Roman"/>
          <w:sz w:val="24"/>
          <w:szCs w:val="24"/>
        </w:rPr>
        <w:t xml:space="preserve"> fold</w:t>
      </w:r>
      <w:r w:rsidR="00645A0B" w:rsidRPr="00CC1C7F">
        <w:rPr>
          <w:rFonts w:ascii="Times New Roman" w:hAnsi="Times New Roman" w:cs="Times New Roman"/>
          <w:sz w:val="24"/>
          <w:szCs w:val="24"/>
        </w:rPr>
        <w:t>;</w:t>
      </w:r>
    </w:p>
    <w:p w14:paraId="6DE3F234" w14:textId="12E078F0" w:rsidR="00645A0B" w:rsidRPr="00CC1C7F" w:rsidRDefault="006D612A" w:rsidP="006D612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τ,s</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s</m:t>
                </m:r>
              </m:e>
            </m:rad>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N</m:t>
            </m:r>
          </m:sup>
          <m:e>
            <m:r>
              <w:rPr>
                <w:rFonts w:ascii="Cambria Math" w:hAnsi="Cambria Math" w:cs="Times New Roman"/>
                <w:sz w:val="24"/>
                <w:szCs w:val="24"/>
              </w:rPr>
              <m:t>x(t)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t-τ</m:t>
                    </m:r>
                  </m:num>
                  <m:den>
                    <m:r>
                      <w:rPr>
                        <w:rFonts w:ascii="Cambria Math" w:hAnsi="Cambria Math" w:cs="Times New Roman"/>
                        <w:sz w:val="24"/>
                        <w:szCs w:val="24"/>
                      </w:rPr>
                      <m:t>s</m:t>
                    </m:r>
                  </m:den>
                </m:f>
              </m:e>
            </m:d>
          </m:e>
        </m:nary>
      </m:oMath>
      <w:r w:rsidR="00645A0B" w:rsidRPr="00CC1C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645A0B" w:rsidRPr="00CC1C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A67ADF">
        <w:rPr>
          <w:rFonts w:ascii="Times New Roman" w:eastAsiaTheme="minorEastAsia" w:hAnsi="Times New Roman" w:cs="Times New Roman"/>
          <w:sz w:val="24"/>
          <w:szCs w:val="24"/>
        </w:rPr>
        <w:t>(</w:t>
      </w:r>
      <w:proofErr w:type="spellStart"/>
      <w:r w:rsidR="00A67ADF">
        <w:rPr>
          <w:rFonts w:ascii="Times New Roman" w:eastAsiaTheme="minorEastAsia" w:hAnsi="Times New Roman" w:cs="Times New Roman"/>
          <w:i/>
          <w:sz w:val="24"/>
          <w:szCs w:val="24"/>
        </w:rPr>
        <w:t>i</w:t>
      </w:r>
      <w:proofErr w:type="spellEnd"/>
      <w:r w:rsidR="00A67ADF">
        <w:rPr>
          <w:rFonts w:ascii="Times New Roman" w:eastAsiaTheme="minorEastAsia" w:hAnsi="Times New Roman" w:cs="Times New Roman"/>
          <w:i/>
          <w:sz w:val="24"/>
          <w:szCs w:val="24"/>
        </w:rPr>
        <w:t>)</w:t>
      </w:r>
    </w:p>
    <w:p w14:paraId="5CCFB3AB" w14:textId="7F7DE630"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where *</w:t>
      </w:r>
      <w:r w:rsidR="00A67ADF">
        <w:rPr>
          <w:rFonts w:ascii="Times New Roman" w:eastAsiaTheme="minorEastAsia" w:hAnsi="Times New Roman" w:cs="Times New Roman"/>
          <w:sz w:val="24"/>
          <w:szCs w:val="24"/>
        </w:rPr>
        <w:t xml:space="preserve"> is complex conjugate</w:t>
      </w:r>
      <w:r w:rsidRPr="00CC1C7F">
        <w:rPr>
          <w:rFonts w:ascii="Times New Roman" w:eastAsiaTheme="minorEastAsia" w:hAnsi="Times New Roman" w:cs="Times New Roman"/>
          <w:sz w:val="24"/>
          <w:szCs w:val="24"/>
        </w:rPr>
        <w:t xml:space="preserve">. </w:t>
      </w:r>
    </w:p>
    <w:p w14:paraId="272C8DDA" w14:textId="4F9A8BE1"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ab/>
      </w:r>
      <w:r w:rsidR="00A67ADF" w:rsidRPr="00A67ADF">
        <w:rPr>
          <w:rFonts w:ascii="Times New Roman" w:eastAsiaTheme="minorEastAsia" w:hAnsi="Times New Roman" w:cs="Times New Roman"/>
          <w:sz w:val="24"/>
          <w:szCs w:val="24"/>
        </w:rPr>
        <w:t xml:space="preserve">The </w:t>
      </w:r>
      <w:proofErr w:type="spellStart"/>
      <w:r w:rsidR="00A67ADF" w:rsidRPr="00A67ADF">
        <w:rPr>
          <w:rFonts w:ascii="Times New Roman" w:eastAsiaTheme="minorEastAsia" w:hAnsi="Times New Roman" w:cs="Times New Roman"/>
          <w:sz w:val="24"/>
          <w:szCs w:val="24"/>
        </w:rPr>
        <w:t>Morlet</w:t>
      </w:r>
      <w:proofErr w:type="spellEnd"/>
      <w:r w:rsidR="00A67ADF" w:rsidRPr="00A67ADF">
        <w:rPr>
          <w:rFonts w:ascii="Times New Roman" w:eastAsiaTheme="minorEastAsia" w:hAnsi="Times New Roman" w:cs="Times New Roman"/>
          <w:sz w:val="24"/>
          <w:szCs w:val="24"/>
        </w:rPr>
        <w:t xml:space="preserve"> Wavelets</w:t>
      </w:r>
      <w:r w:rsidR="00D965D3">
        <w:rPr>
          <w:rFonts w:ascii="Times New Roman" w:eastAsiaTheme="minorEastAsia" w:hAnsi="Times New Roman" w:cs="Times New Roman"/>
          <w:sz w:val="24"/>
          <w:szCs w:val="24"/>
        </w:rPr>
        <w:t xml:space="preserve"> are also used and specified which was</w:t>
      </w:r>
      <w:r w:rsidR="00A67ADF" w:rsidRPr="00A67ADF">
        <w:rPr>
          <w:rFonts w:ascii="Times New Roman" w:eastAsiaTheme="minorEastAsia" w:hAnsi="Times New Roman" w:cs="Times New Roman"/>
          <w:sz w:val="24"/>
          <w:szCs w:val="24"/>
        </w:rPr>
        <w:t xml:space="preserve"> </w:t>
      </w:r>
      <w:r w:rsidR="00D965D3">
        <w:rPr>
          <w:rFonts w:ascii="Times New Roman" w:eastAsiaTheme="minorEastAsia" w:hAnsi="Times New Roman" w:cs="Times New Roman"/>
          <w:sz w:val="24"/>
          <w:szCs w:val="24"/>
        </w:rPr>
        <w:t>advertised</w:t>
      </w:r>
      <w:r w:rsidR="00A67ADF" w:rsidRPr="00A67ADF">
        <w:rPr>
          <w:rFonts w:ascii="Times New Roman" w:eastAsiaTheme="minorEastAsia" w:hAnsi="Times New Roman" w:cs="Times New Roman"/>
          <w:sz w:val="24"/>
          <w:szCs w:val="24"/>
        </w:rPr>
        <w:t xml:space="preserve"> in </w:t>
      </w:r>
      <w:proofErr w:type="spellStart"/>
      <w:r w:rsidR="00D965D3" w:rsidRPr="00A67ADF">
        <w:rPr>
          <w:rFonts w:ascii="Times New Roman" w:eastAsiaTheme="minorEastAsia" w:hAnsi="Times New Roman" w:cs="Times New Roman"/>
          <w:sz w:val="24"/>
          <w:szCs w:val="24"/>
        </w:rPr>
        <w:t>Morlet</w:t>
      </w:r>
      <w:proofErr w:type="spellEnd"/>
      <w:r w:rsidR="00D965D3" w:rsidRPr="00A67ADF">
        <w:rPr>
          <w:rFonts w:ascii="Times New Roman" w:eastAsiaTheme="minorEastAsia" w:hAnsi="Times New Roman" w:cs="Times New Roman"/>
          <w:sz w:val="24"/>
          <w:szCs w:val="24"/>
        </w:rPr>
        <w:t xml:space="preserve"> </w:t>
      </w:r>
      <w:proofErr w:type="spellStart"/>
      <w:r w:rsidR="00A67ADF" w:rsidRPr="00A67ADF">
        <w:rPr>
          <w:rFonts w:ascii="Times New Roman" w:eastAsiaTheme="minorEastAsia" w:hAnsi="Times New Roman" w:cs="Times New Roman"/>
          <w:sz w:val="24"/>
          <w:szCs w:val="24"/>
        </w:rPr>
        <w:t>Goupillaud</w:t>
      </w:r>
      <w:proofErr w:type="spellEnd"/>
      <w:r w:rsidR="00A67ADF" w:rsidRPr="00A67ADF">
        <w:rPr>
          <w:rFonts w:ascii="Times New Roman" w:eastAsiaTheme="minorEastAsia" w:hAnsi="Times New Roman" w:cs="Times New Roman"/>
          <w:sz w:val="24"/>
          <w:szCs w:val="24"/>
        </w:rPr>
        <w:t xml:space="preserve">, </w:t>
      </w:r>
      <w:r w:rsidR="00D965D3" w:rsidRPr="00A67ADF">
        <w:rPr>
          <w:rFonts w:ascii="Times New Roman" w:eastAsiaTheme="minorEastAsia" w:hAnsi="Times New Roman" w:cs="Times New Roman"/>
          <w:sz w:val="24"/>
          <w:szCs w:val="24"/>
        </w:rPr>
        <w:t xml:space="preserve">Grossman </w:t>
      </w:r>
      <w:r w:rsidR="00A67ADF" w:rsidRPr="00A67ADF">
        <w:rPr>
          <w:rFonts w:ascii="Times New Roman" w:eastAsiaTheme="minorEastAsia" w:hAnsi="Times New Roman" w:cs="Times New Roman"/>
          <w:sz w:val="24"/>
          <w:szCs w:val="24"/>
        </w:rPr>
        <w:t xml:space="preserve">[1984] </w:t>
      </w:r>
      <w:r w:rsidR="00D965D3">
        <w:rPr>
          <w:rFonts w:ascii="Times New Roman" w:eastAsiaTheme="minorEastAsia" w:hAnsi="Times New Roman" w:cs="Times New Roman"/>
          <w:sz w:val="24"/>
          <w:szCs w:val="24"/>
        </w:rPr>
        <w:t>as;</w:t>
      </w:r>
    </w:p>
    <w:p w14:paraId="734A98CB" w14:textId="77201E40"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 xml:space="preserve">         </w:t>
      </w:r>
      <w:r w:rsidR="006D612A">
        <w:rPr>
          <w:rFonts w:ascii="Times New Roman" w:eastAsiaTheme="minorEastAsia" w:hAnsi="Times New Roman" w:cs="Times New Roman"/>
          <w:sz w:val="24"/>
          <w:szCs w:val="24"/>
        </w:rPr>
        <w:t xml:space="preserve">                                </w:t>
      </w:r>
      <w:r w:rsidRPr="00CC1C7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φ</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-1/4</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η</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-1/2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η</m:t>
                </m:r>
              </m:e>
              <m:sup>
                <m:r>
                  <w:rPr>
                    <w:rFonts w:ascii="Cambria Math" w:eastAsiaTheme="minorEastAsia" w:hAnsi="Cambria Math" w:cs="Times New Roman"/>
                    <w:sz w:val="24"/>
                    <w:szCs w:val="24"/>
                  </w:rPr>
                  <m:t>2</m:t>
                </m:r>
              </m:sup>
            </m:sSup>
          </m:sup>
        </m:sSup>
      </m:oMath>
      <w:r w:rsidR="006D612A">
        <w:rPr>
          <w:rFonts w:ascii="Times New Roman" w:eastAsiaTheme="minorEastAsia" w:hAnsi="Times New Roman" w:cs="Times New Roman"/>
          <w:sz w:val="24"/>
          <w:szCs w:val="24"/>
        </w:rPr>
        <w:t xml:space="preserve">,              </w:t>
      </w:r>
      <w:r w:rsidRPr="00CC1C7F">
        <w:rPr>
          <w:rFonts w:ascii="Times New Roman" w:eastAsiaTheme="minorEastAsia" w:hAnsi="Times New Roman" w:cs="Times New Roman"/>
          <w:sz w:val="24"/>
          <w:szCs w:val="24"/>
        </w:rPr>
        <w:t xml:space="preserve">        </w:t>
      </w:r>
      <w:r w:rsidR="0061468E">
        <w:rPr>
          <w:rFonts w:ascii="Times New Roman" w:eastAsiaTheme="minorEastAsia" w:hAnsi="Times New Roman" w:cs="Times New Roman"/>
          <w:sz w:val="24"/>
          <w:szCs w:val="24"/>
        </w:rPr>
        <w:t xml:space="preserve">                              </w:t>
      </w:r>
      <w:r w:rsidR="00A67ADF">
        <w:rPr>
          <w:rFonts w:ascii="Times New Roman" w:eastAsiaTheme="minorEastAsia" w:hAnsi="Times New Roman" w:cs="Times New Roman"/>
          <w:sz w:val="24"/>
          <w:szCs w:val="24"/>
        </w:rPr>
        <w:t xml:space="preserve">   </w:t>
      </w:r>
      <w:r w:rsidR="0061468E">
        <w:rPr>
          <w:rFonts w:ascii="Times New Roman" w:eastAsiaTheme="minorEastAsia" w:hAnsi="Times New Roman" w:cs="Times New Roman"/>
          <w:sz w:val="24"/>
          <w:szCs w:val="24"/>
        </w:rPr>
        <w:t xml:space="preserve">    </w:t>
      </w:r>
      <w:r w:rsidR="00A67ADF" w:rsidRPr="00A67ADF">
        <w:rPr>
          <w:rFonts w:ascii="Times New Roman" w:eastAsiaTheme="minorEastAsia" w:hAnsi="Times New Roman" w:cs="Times New Roman"/>
          <w:i/>
          <w:sz w:val="24"/>
          <w:szCs w:val="24"/>
        </w:rPr>
        <w:t>(ii)</w:t>
      </w:r>
    </w:p>
    <w:p w14:paraId="0FD49138" w14:textId="73C67A84"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 xml:space="preserve">η </w:t>
      </w:r>
      <w:r w:rsidR="004604A3">
        <w:rPr>
          <w:rFonts w:ascii="Times New Roman" w:eastAsiaTheme="minorEastAsia" w:hAnsi="Times New Roman" w:cs="Times New Roman"/>
          <w:sz w:val="24"/>
          <w:szCs w:val="24"/>
        </w:rPr>
        <w:t xml:space="preserve">is </w:t>
      </w:r>
      <w:r w:rsidRPr="00CC1C7F">
        <w:rPr>
          <w:rFonts w:ascii="Times New Roman" w:eastAsiaTheme="minorEastAsia" w:hAnsi="Times New Roman" w:cs="Times New Roman"/>
          <w:sz w:val="24"/>
          <w:szCs w:val="24"/>
        </w:rPr>
        <w:t xml:space="preserve">time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oMath>
      <w:r w:rsidRPr="00CC1C7F">
        <w:rPr>
          <w:rFonts w:ascii="Times New Roman" w:eastAsiaTheme="minorEastAsia" w:hAnsi="Times New Roman" w:cs="Times New Roman"/>
          <w:sz w:val="24"/>
          <w:szCs w:val="24"/>
        </w:rPr>
        <w:t xml:space="preserve"> </w:t>
      </w:r>
      <w:r w:rsidR="004604A3">
        <w:rPr>
          <w:rFonts w:ascii="Times New Roman" w:eastAsiaTheme="minorEastAsia" w:hAnsi="Times New Roman" w:cs="Times New Roman"/>
          <w:sz w:val="24"/>
          <w:szCs w:val="24"/>
        </w:rPr>
        <w:t xml:space="preserve">is  </w:t>
      </w:r>
      <w:r w:rsidRPr="00CC1C7F">
        <w:rPr>
          <w:rFonts w:ascii="Times New Roman" w:eastAsiaTheme="minorEastAsia" w:hAnsi="Times New Roman" w:cs="Times New Roman"/>
          <w:sz w:val="24"/>
          <w:szCs w:val="24"/>
        </w:rPr>
        <w:t xml:space="preserve">frequency </w:t>
      </w:r>
      <w:r w:rsidR="004604A3">
        <w:rPr>
          <w:rFonts w:ascii="Times New Roman" w:eastAsiaTheme="minorEastAsia" w:hAnsi="Times New Roman" w:cs="Times New Roman"/>
          <w:sz w:val="24"/>
          <w:szCs w:val="24"/>
        </w:rPr>
        <w:t>and</w:t>
      </w:r>
      <w:r w:rsidRPr="00CC1C7F">
        <w:rPr>
          <w:rFonts w:ascii="Times New Roman" w:eastAsiaTheme="minorEastAsia" w:hAnsi="Times New Roman" w:cs="Times New Roman"/>
          <w:sz w:val="24"/>
          <w:szCs w:val="24"/>
        </w:rPr>
        <w:t xml:space="preserve"> </w:t>
      </w:r>
      <w:r w:rsidR="00D965D3">
        <w:rPr>
          <w:rFonts w:ascii="Times New Roman" w:eastAsiaTheme="minorEastAsia" w:hAnsi="Times New Roman" w:cs="Times New Roman"/>
          <w:sz w:val="24"/>
          <w:szCs w:val="24"/>
        </w:rPr>
        <w:t>selected</w:t>
      </w:r>
      <w:r w:rsidRPr="00CC1C7F">
        <w:rPr>
          <w:rFonts w:ascii="Times New Roman" w:eastAsiaTheme="minorEastAsia" w:hAnsi="Times New Roman" w:cs="Times New Roman"/>
          <w:sz w:val="24"/>
          <w:szCs w:val="24"/>
        </w:rPr>
        <w:t xml:space="preserve"> 6 </w:t>
      </w:r>
      <w:r w:rsidR="00D965D3">
        <w:rPr>
          <w:rFonts w:ascii="Times New Roman" w:eastAsiaTheme="minorEastAsia" w:hAnsi="Times New Roman" w:cs="Times New Roman"/>
          <w:sz w:val="24"/>
          <w:szCs w:val="24"/>
        </w:rPr>
        <w:t>because</w:t>
      </w:r>
      <w:r w:rsidRPr="00CC1C7F">
        <w:rPr>
          <w:rFonts w:ascii="Times New Roman" w:eastAsiaTheme="minorEastAsia" w:hAnsi="Times New Roman" w:cs="Times New Roman"/>
          <w:sz w:val="24"/>
          <w:szCs w:val="24"/>
        </w:rPr>
        <w:t xml:space="preserve"> it </w:t>
      </w:r>
      <w:r w:rsidR="004604A3">
        <w:rPr>
          <w:rFonts w:ascii="Times New Roman" w:eastAsiaTheme="minorEastAsia" w:hAnsi="Times New Roman" w:cs="Times New Roman"/>
          <w:sz w:val="24"/>
          <w:szCs w:val="24"/>
        </w:rPr>
        <w:t>offer</w:t>
      </w:r>
      <w:r w:rsidRPr="00CC1C7F">
        <w:rPr>
          <w:rFonts w:ascii="Times New Roman" w:eastAsiaTheme="minorEastAsia" w:hAnsi="Times New Roman" w:cs="Times New Roman"/>
          <w:sz w:val="24"/>
          <w:szCs w:val="24"/>
        </w:rPr>
        <w:t xml:space="preserve"> </w:t>
      </w:r>
      <w:r w:rsidR="00D965D3">
        <w:rPr>
          <w:rFonts w:ascii="Times New Roman" w:eastAsiaTheme="minorEastAsia" w:hAnsi="Times New Roman" w:cs="Times New Roman"/>
          <w:sz w:val="24"/>
          <w:szCs w:val="24"/>
        </w:rPr>
        <w:t>better</w:t>
      </w:r>
      <w:r w:rsidRPr="00CC1C7F">
        <w:rPr>
          <w:rFonts w:ascii="Times New Roman" w:eastAsiaTheme="minorEastAsia" w:hAnsi="Times New Roman" w:cs="Times New Roman"/>
          <w:sz w:val="24"/>
          <w:szCs w:val="24"/>
        </w:rPr>
        <w:t xml:space="preserve"> balance </w:t>
      </w:r>
      <w:r w:rsidR="00F45B67">
        <w:rPr>
          <w:rFonts w:ascii="Times New Roman" w:eastAsiaTheme="minorEastAsia" w:hAnsi="Times New Roman" w:cs="Times New Roman"/>
          <w:sz w:val="24"/>
          <w:szCs w:val="24"/>
        </w:rPr>
        <w:t>among</w:t>
      </w:r>
      <w:r w:rsidR="004604A3">
        <w:rPr>
          <w:rFonts w:ascii="Times New Roman" w:eastAsiaTheme="minorEastAsia" w:hAnsi="Times New Roman" w:cs="Times New Roman"/>
          <w:sz w:val="24"/>
          <w:szCs w:val="24"/>
        </w:rPr>
        <w:t xml:space="preserve"> </w:t>
      </w:r>
      <w:r w:rsidR="004604A3" w:rsidRPr="00CC1C7F">
        <w:rPr>
          <w:rFonts w:ascii="Times New Roman" w:eastAsiaTheme="minorEastAsia" w:hAnsi="Times New Roman" w:cs="Times New Roman"/>
          <w:sz w:val="24"/>
          <w:szCs w:val="24"/>
        </w:rPr>
        <w:t>frequency localization</w:t>
      </w:r>
      <w:r w:rsidRPr="00CC1C7F">
        <w:rPr>
          <w:rFonts w:ascii="Times New Roman" w:eastAsiaTheme="minorEastAsia" w:hAnsi="Times New Roman" w:cs="Times New Roman"/>
          <w:sz w:val="24"/>
          <w:szCs w:val="24"/>
        </w:rPr>
        <w:t xml:space="preserve"> </w:t>
      </w:r>
      <w:r w:rsidR="00D965D3">
        <w:rPr>
          <w:rFonts w:ascii="Times New Roman" w:eastAsiaTheme="minorEastAsia" w:hAnsi="Times New Roman" w:cs="Times New Roman"/>
          <w:sz w:val="24"/>
          <w:szCs w:val="24"/>
        </w:rPr>
        <w:t xml:space="preserve">and time </w:t>
      </w:r>
      <w:r w:rsidR="00362310" w:rsidRPr="00CC1C7F">
        <w:rPr>
          <w:rFonts w:ascii="Times New Roman" w:eastAsiaTheme="minorEastAsia" w:hAnsi="Times New Roman" w:cs="Times New Roman"/>
          <w:sz w:val="24"/>
          <w:szCs w:val="24"/>
        </w:rPr>
        <w:t>(</w:t>
      </w:r>
      <w:r w:rsidR="00D965D3">
        <w:rPr>
          <w:rFonts w:ascii="Times New Roman" w:eastAsiaTheme="minorEastAsia" w:hAnsi="Times New Roman" w:cs="Times New Roman"/>
          <w:sz w:val="24"/>
          <w:szCs w:val="24"/>
        </w:rPr>
        <w:t>Grinsted et al.,</w:t>
      </w:r>
      <w:r w:rsidRPr="00CC1C7F">
        <w:rPr>
          <w:rFonts w:ascii="Times New Roman" w:eastAsiaTheme="minorEastAsia" w:hAnsi="Times New Roman" w:cs="Times New Roman"/>
          <w:sz w:val="24"/>
          <w:szCs w:val="24"/>
        </w:rPr>
        <w:t>2004</w:t>
      </w:r>
      <w:r w:rsidR="00362310" w:rsidRPr="00CC1C7F">
        <w:rPr>
          <w:rFonts w:ascii="Times New Roman" w:eastAsiaTheme="minorEastAsia" w:hAnsi="Times New Roman" w:cs="Times New Roman"/>
          <w:sz w:val="24"/>
          <w:szCs w:val="24"/>
        </w:rPr>
        <w:t>)</w:t>
      </w:r>
      <w:r w:rsidRPr="00CC1C7F">
        <w:rPr>
          <w:rFonts w:ascii="Times New Roman" w:eastAsiaTheme="minorEastAsia" w:hAnsi="Times New Roman" w:cs="Times New Roman"/>
          <w:sz w:val="24"/>
          <w:szCs w:val="24"/>
        </w:rPr>
        <w:t xml:space="preserve">. </w:t>
      </w:r>
      <w:r w:rsidR="004604A3" w:rsidRPr="004604A3">
        <w:rPr>
          <w:rFonts w:ascii="Times New Roman" w:eastAsiaTheme="minorEastAsia" w:hAnsi="Times New Roman" w:cs="Times New Roman"/>
          <w:sz w:val="24"/>
          <w:szCs w:val="24"/>
        </w:rPr>
        <w:t>For many factors, such as</w:t>
      </w:r>
      <w:r w:rsidR="004604A3">
        <w:rPr>
          <w:rFonts w:ascii="Times New Roman" w:eastAsiaTheme="minorEastAsia" w:hAnsi="Times New Roman" w:cs="Times New Roman"/>
          <w:sz w:val="24"/>
          <w:szCs w:val="24"/>
        </w:rPr>
        <w:t xml:space="preserve"> </w:t>
      </w:r>
      <w:r w:rsidR="004604A3" w:rsidRPr="004604A3">
        <w:rPr>
          <w:rFonts w:ascii="Times New Roman" w:eastAsiaTheme="minorEastAsia" w:hAnsi="Times New Roman" w:cs="Times New Roman"/>
          <w:sz w:val="24"/>
          <w:szCs w:val="24"/>
        </w:rPr>
        <w:t xml:space="preserve">scale to frequency </w:t>
      </w:r>
      <w:r w:rsidR="00D965D3">
        <w:rPr>
          <w:rFonts w:ascii="Times New Roman" w:eastAsiaTheme="minorEastAsia" w:hAnsi="Times New Roman" w:cs="Times New Roman"/>
          <w:sz w:val="24"/>
          <w:szCs w:val="24"/>
        </w:rPr>
        <w:t>transformation</w:t>
      </w:r>
      <w:r w:rsidR="004604A3" w:rsidRPr="004604A3">
        <w:rPr>
          <w:rFonts w:ascii="Times New Roman" w:eastAsiaTheme="minorEastAsia" w:hAnsi="Times New Roman" w:cs="Times New Roman"/>
          <w:sz w:val="24"/>
          <w:szCs w:val="24"/>
        </w:rPr>
        <w:t xml:space="preserve"> facility</w:t>
      </w:r>
      <w:r w:rsidR="004604A3">
        <w:rPr>
          <w:rFonts w:ascii="Times New Roman" w:eastAsiaTheme="minorEastAsia" w:hAnsi="Times New Roman" w:cs="Times New Roman"/>
          <w:sz w:val="24"/>
          <w:szCs w:val="24"/>
        </w:rPr>
        <w:t>,</w:t>
      </w:r>
      <w:r w:rsidR="004604A3" w:rsidRPr="004604A3">
        <w:rPr>
          <w:rFonts w:ascii="Times New Roman" w:eastAsiaTheme="minorEastAsia" w:hAnsi="Times New Roman" w:cs="Times New Roman"/>
          <w:sz w:val="24"/>
          <w:szCs w:val="24"/>
        </w:rPr>
        <w:t xml:space="preserve"> numerical advantages, low</w:t>
      </w:r>
      <w:r w:rsidR="005B1C82">
        <w:rPr>
          <w:rFonts w:ascii="Times New Roman" w:eastAsiaTheme="minorEastAsia" w:hAnsi="Times New Roman" w:cs="Times New Roman"/>
          <w:sz w:val="24"/>
          <w:szCs w:val="24"/>
        </w:rPr>
        <w:t xml:space="preserve"> are</w:t>
      </w:r>
      <w:r w:rsidR="004604A3" w:rsidRPr="004604A3">
        <w:rPr>
          <w:rFonts w:ascii="Times New Roman" w:eastAsiaTheme="minorEastAsia" w:hAnsi="Times New Roman" w:cs="Times New Roman"/>
          <w:sz w:val="24"/>
          <w:szCs w:val="24"/>
        </w:rPr>
        <w:t xml:space="preserve"> Heisenberg box and </w:t>
      </w:r>
      <w:r w:rsidR="004604A3">
        <w:rPr>
          <w:rFonts w:ascii="Times New Roman" w:eastAsiaTheme="minorEastAsia" w:hAnsi="Times New Roman" w:cs="Times New Roman"/>
          <w:sz w:val="24"/>
          <w:szCs w:val="24"/>
        </w:rPr>
        <w:t>excellent</w:t>
      </w:r>
      <w:r w:rsidR="004604A3" w:rsidRPr="004604A3">
        <w:rPr>
          <w:rFonts w:ascii="Times New Roman" w:eastAsiaTheme="minorEastAsia" w:hAnsi="Times New Roman" w:cs="Times New Roman"/>
          <w:sz w:val="24"/>
          <w:szCs w:val="24"/>
        </w:rPr>
        <w:t xml:space="preserve"> balance </w:t>
      </w:r>
      <w:r w:rsidR="005B1C82">
        <w:rPr>
          <w:rFonts w:ascii="Times New Roman" w:eastAsiaTheme="minorEastAsia" w:hAnsi="Times New Roman" w:cs="Times New Roman"/>
          <w:sz w:val="24"/>
          <w:szCs w:val="24"/>
        </w:rPr>
        <w:t>among</w:t>
      </w:r>
      <w:r w:rsidR="004604A3" w:rsidRPr="004604A3">
        <w:rPr>
          <w:rFonts w:ascii="Times New Roman" w:eastAsiaTheme="minorEastAsia" w:hAnsi="Times New Roman" w:cs="Times New Roman"/>
          <w:sz w:val="24"/>
          <w:szCs w:val="24"/>
        </w:rPr>
        <w:t xml:space="preserve"> frequency </w:t>
      </w:r>
      <w:r w:rsidR="004604A3">
        <w:rPr>
          <w:rFonts w:ascii="Times New Roman" w:eastAsiaTheme="minorEastAsia" w:hAnsi="Times New Roman" w:cs="Times New Roman"/>
          <w:sz w:val="24"/>
          <w:szCs w:val="24"/>
        </w:rPr>
        <w:t>and time</w:t>
      </w:r>
      <w:r w:rsidR="004604A3" w:rsidRPr="004604A3">
        <w:rPr>
          <w:rFonts w:ascii="Times New Roman" w:eastAsiaTheme="minorEastAsia" w:hAnsi="Times New Roman" w:cs="Times New Roman"/>
          <w:sz w:val="24"/>
          <w:szCs w:val="24"/>
        </w:rPr>
        <w:t xml:space="preserve">, </w:t>
      </w:r>
      <w:proofErr w:type="spellStart"/>
      <w:r w:rsidR="004604A3" w:rsidRPr="004604A3">
        <w:rPr>
          <w:rFonts w:ascii="Times New Roman" w:eastAsiaTheme="minorEastAsia" w:hAnsi="Times New Roman" w:cs="Times New Roman"/>
          <w:sz w:val="24"/>
          <w:szCs w:val="24"/>
        </w:rPr>
        <w:t>Morlet</w:t>
      </w:r>
      <w:proofErr w:type="spellEnd"/>
      <w:r w:rsidR="004604A3" w:rsidRPr="004604A3">
        <w:rPr>
          <w:rFonts w:ascii="Times New Roman" w:eastAsiaTheme="minorEastAsia" w:hAnsi="Times New Roman" w:cs="Times New Roman"/>
          <w:sz w:val="24"/>
          <w:szCs w:val="24"/>
        </w:rPr>
        <w:t xml:space="preserve"> wavelets are particularly preferred.</w:t>
      </w:r>
    </w:p>
    <w:p w14:paraId="3236C356" w14:textId="77777777" w:rsidR="00CC1C7F" w:rsidRPr="00CC1C7F" w:rsidRDefault="00CC1C7F" w:rsidP="00645A0B">
      <w:pPr>
        <w:jc w:val="both"/>
        <w:rPr>
          <w:rFonts w:ascii="Times New Roman" w:eastAsiaTheme="minorEastAsia" w:hAnsi="Times New Roman" w:cs="Times New Roman"/>
          <w:sz w:val="24"/>
          <w:szCs w:val="24"/>
        </w:rPr>
      </w:pPr>
    </w:p>
    <w:p w14:paraId="68D3D35A" w14:textId="6E3D5290" w:rsidR="00645A0B" w:rsidRPr="00CC1C7F" w:rsidRDefault="00645A0B" w:rsidP="00645A0B">
      <w:pPr>
        <w:pStyle w:val="Heading3"/>
      </w:pPr>
      <w:r w:rsidRPr="00CC1C7F">
        <w:t>Wavelet Coherence (WTC)</w:t>
      </w:r>
    </w:p>
    <w:p w14:paraId="5DDBB16E" w14:textId="65D032E1" w:rsidR="009C31C9" w:rsidRDefault="009C31C9" w:rsidP="00645A0B">
      <w:pPr>
        <w:jc w:val="both"/>
        <w:rPr>
          <w:rFonts w:ascii="Times New Roman" w:eastAsiaTheme="minorEastAsia" w:hAnsi="Times New Roman" w:cs="Times New Roman"/>
          <w:sz w:val="24"/>
          <w:szCs w:val="24"/>
        </w:rPr>
      </w:pPr>
      <w:r w:rsidRPr="00AA2504">
        <w:rPr>
          <w:rFonts w:ascii="Times New Roman" w:hAnsi="Times New Roman" w:cs="Times New Roman"/>
          <w:sz w:val="24"/>
          <w:szCs w:val="24"/>
        </w:rPr>
        <w:t xml:space="preserve">Cross-Wavelet Transform is </w:t>
      </w:r>
      <w:r>
        <w:rPr>
          <w:rFonts w:ascii="Times New Roman" w:hAnsi="Times New Roman" w:cs="Times New Roman"/>
          <w:sz w:val="24"/>
          <w:szCs w:val="24"/>
        </w:rPr>
        <w:t>constituted</w:t>
      </w:r>
      <w:r w:rsidRPr="00AA2504">
        <w:rPr>
          <w:rFonts w:ascii="Times New Roman" w:hAnsi="Times New Roman" w:cs="Times New Roman"/>
          <w:sz w:val="24"/>
          <w:szCs w:val="24"/>
        </w:rPr>
        <w:t xml:space="preserve"> </w:t>
      </w:r>
      <w:r>
        <w:rPr>
          <w:rFonts w:ascii="Times New Roman" w:hAnsi="Times New Roman" w:cs="Times New Roman"/>
          <w:sz w:val="24"/>
          <w:szCs w:val="24"/>
        </w:rPr>
        <w:t>by</w:t>
      </w:r>
      <w:r w:rsidRPr="00AA2504">
        <w:rPr>
          <w:rFonts w:ascii="Times New Roman" w:hAnsi="Times New Roman" w:cs="Times New Roman"/>
          <w:sz w:val="24"/>
          <w:szCs w:val="24"/>
        </w:rPr>
        <w:t xml:space="preserve"> CWT's and reveals </w:t>
      </w:r>
      <w:r w:rsidR="00D965D3">
        <w:rPr>
          <w:rFonts w:ascii="Times New Roman" w:hAnsi="Times New Roman" w:cs="Times New Roman"/>
          <w:sz w:val="24"/>
          <w:szCs w:val="24"/>
        </w:rPr>
        <w:t>mutual</w:t>
      </w:r>
      <w:r w:rsidRPr="00AA2504">
        <w:rPr>
          <w:rFonts w:ascii="Times New Roman" w:hAnsi="Times New Roman" w:cs="Times New Roman"/>
          <w:sz w:val="24"/>
          <w:szCs w:val="24"/>
        </w:rPr>
        <w:t xml:space="preserve"> power and </w:t>
      </w:r>
      <w:r w:rsidR="00D965D3">
        <w:rPr>
          <w:rFonts w:ascii="Times New Roman" w:hAnsi="Times New Roman" w:cs="Times New Roman"/>
          <w:sz w:val="24"/>
          <w:szCs w:val="24"/>
        </w:rPr>
        <w:t>consistent</w:t>
      </w:r>
      <w:r w:rsidRPr="00AA2504">
        <w:rPr>
          <w:rFonts w:ascii="Times New Roman" w:hAnsi="Times New Roman" w:cs="Times New Roman"/>
          <w:sz w:val="24"/>
          <w:szCs w:val="24"/>
        </w:rPr>
        <w:t xml:space="preserve"> phase in </w:t>
      </w:r>
      <w:r w:rsidR="00D965D3">
        <w:rPr>
          <w:rFonts w:ascii="Times New Roman" w:hAnsi="Times New Roman" w:cs="Times New Roman"/>
          <w:sz w:val="24"/>
          <w:szCs w:val="24"/>
        </w:rPr>
        <w:t>frequency-time</w:t>
      </w:r>
      <w:r w:rsidRPr="00AA2504">
        <w:rPr>
          <w:rFonts w:ascii="Times New Roman" w:hAnsi="Times New Roman" w:cs="Times New Roman"/>
          <w:sz w:val="24"/>
          <w:szCs w:val="24"/>
        </w:rPr>
        <w:t xml:space="preserve"> space to these series.</w:t>
      </w:r>
    </w:p>
    <w:p w14:paraId="00735E8D" w14:textId="4BAD4F4A" w:rsidR="00645A0B"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 xml:space="preserve">Cross-wavelet transform is </w:t>
      </w:r>
      <w:r w:rsidR="00D160E0">
        <w:rPr>
          <w:rFonts w:ascii="Times New Roman" w:eastAsiaTheme="minorEastAsia" w:hAnsi="Times New Roman" w:cs="Times New Roman"/>
          <w:sz w:val="24"/>
          <w:szCs w:val="24"/>
        </w:rPr>
        <w:t>described</w:t>
      </w:r>
      <w:r w:rsidRPr="00CC1C7F">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n</m:t>
            </m:r>
          </m:sub>
          <m:sup>
            <m:r>
              <w:rPr>
                <w:rFonts w:ascii="Cambria Math" w:hAnsi="Cambria Math" w:cs="Times New Roman"/>
                <w:sz w:val="24"/>
                <w:szCs w:val="24"/>
              </w:rPr>
              <m:t>XY</m:t>
            </m:r>
          </m:sup>
        </m:sSubSup>
        <m:r>
          <w:rPr>
            <w:rFonts w:ascii="Cambria Math" w:eastAsiaTheme="minorEastAsia" w:hAnsi="Cambria Math" w:cs="Times New Roman"/>
            <w:sz w:val="24"/>
            <w:szCs w:val="24"/>
          </w:rPr>
          <m:t>(s)</m:t>
        </m:r>
      </m:oMath>
      <w:r w:rsidRPr="00CC1C7F">
        <w:rPr>
          <w:rFonts w:ascii="Times New Roman" w:eastAsiaTheme="minorEastAsia"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X</m:t>
            </m:r>
          </m:sup>
        </m:sSubSup>
        <m:r>
          <w:rPr>
            <w:rFonts w:ascii="Cambria Math" w:eastAsiaTheme="minorEastAsia" w:hAnsi="Cambria Math" w:cs="Times New Roman"/>
            <w:sz w:val="24"/>
            <w:szCs w:val="24"/>
          </w:rPr>
          <m:t>(s)</m:t>
        </m:r>
      </m:oMath>
      <w:r w:rsidRPr="00CC1C7F">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Y*</m:t>
            </m:r>
          </m:sup>
        </m:sSubSup>
      </m:oMath>
      <w:r w:rsidRPr="00CC1C7F">
        <w:rPr>
          <w:rFonts w:ascii="Times New Roman" w:eastAsiaTheme="minorEastAsia" w:hAnsi="Times New Roman" w:cs="Times New Roman"/>
          <w:sz w:val="24"/>
          <w:szCs w:val="24"/>
        </w:rPr>
        <w:t xml:space="preserve">(s). </w:t>
      </w:r>
    </w:p>
    <w:p w14:paraId="64FEEB09" w14:textId="1E9257BE" w:rsidR="00645A0B" w:rsidRPr="00CC1C7F" w:rsidRDefault="004604A3" w:rsidP="00645A0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X</m:t>
            </m:r>
          </m:sup>
        </m:sSubSup>
        <m:r>
          <w:rPr>
            <w:rFonts w:ascii="Cambria Math" w:eastAsiaTheme="minorEastAsia" w:hAnsi="Cambria Math" w:cs="Times New Roman"/>
            <w:sz w:val="24"/>
            <w:szCs w:val="24"/>
          </w:rPr>
          <m:t>(s)</m:t>
        </m:r>
      </m:oMath>
      <w:r w:rsidR="00D160E0">
        <w:rPr>
          <w:rFonts w:ascii="Times New Roman" w:eastAsiaTheme="minorEastAsia" w:hAnsi="Times New Roman" w:cs="Times New Roman"/>
          <w:sz w:val="24"/>
          <w:szCs w:val="24"/>
        </w:rPr>
        <w:t xml:space="preserve"> </w:t>
      </w:r>
      <w:r w:rsidRPr="00CC1C7F">
        <w:rPr>
          <w:rFonts w:ascii="Times New Roman" w:eastAsiaTheme="minorEastAsia"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Y</m:t>
            </m:r>
          </m:sup>
        </m:sSubSup>
      </m:oMath>
      <w:r w:rsidRPr="00CC1C7F">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are </w:t>
      </w:r>
      <w:r w:rsidR="00F45B67">
        <w:rPr>
          <w:rFonts w:ascii="Times New Roman" w:hAnsi="Times New Roman" w:cs="Times New Roman"/>
          <w:sz w:val="24"/>
          <w:szCs w:val="24"/>
        </w:rPr>
        <w:t>CWTs</w:t>
      </w:r>
      <w:r w:rsidR="00D160E0">
        <w:rPr>
          <w:rFonts w:ascii="Times New Roman" w:hAnsi="Times New Roman" w:cs="Times New Roman"/>
          <w:sz w:val="24"/>
          <w:szCs w:val="24"/>
        </w:rPr>
        <w:t xml:space="preserve"> of X</w:t>
      </w:r>
      <w:r w:rsidRPr="00CC1C7F">
        <w:rPr>
          <w:rFonts w:ascii="Times New Roman" w:hAnsi="Times New Roman" w:cs="Times New Roman"/>
          <w:sz w:val="24"/>
          <w:szCs w:val="24"/>
        </w:rPr>
        <w:t xml:space="preserve"> and Y</w:t>
      </w:r>
      <w:r w:rsidR="00E610EE">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Y*</m:t>
            </m:r>
          </m:sup>
        </m:sSubSup>
      </m:oMath>
      <w:r w:rsidR="00F45B67">
        <w:rPr>
          <w:rFonts w:ascii="Times New Roman" w:eastAsiaTheme="minorEastAsia" w:hAnsi="Times New Roman" w:cs="Times New Roman"/>
          <w:sz w:val="24"/>
          <w:szCs w:val="24"/>
        </w:rPr>
        <w:t xml:space="preserve">(s); </w:t>
      </w:r>
      <w:r w:rsidR="00645A0B" w:rsidRPr="00CC1C7F">
        <w:rPr>
          <w:rFonts w:ascii="Times New Roman" w:eastAsiaTheme="minorEastAsia" w:hAnsi="Times New Roman" w:cs="Times New Roman"/>
          <w:sz w:val="24"/>
          <w:szCs w:val="24"/>
        </w:rPr>
        <w:t xml:space="preserve">complex conjugate of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Y</m:t>
            </m:r>
          </m:sup>
        </m:sSubSup>
      </m:oMath>
      <w:r w:rsidR="00F45B67">
        <w:rPr>
          <w:rFonts w:ascii="Times New Roman" w:eastAsiaTheme="minorEastAsia" w:hAnsi="Times New Roman" w:cs="Times New Roman"/>
          <w:sz w:val="24"/>
          <w:szCs w:val="24"/>
        </w:rPr>
        <w:t xml:space="preserve">(s). </w:t>
      </w:r>
      <w:r w:rsidR="00645A0B" w:rsidRPr="00CC1C7F">
        <w:rPr>
          <w:rFonts w:ascii="Times New Roman" w:eastAsiaTheme="minorEastAsia" w:hAnsi="Times New Roman" w:cs="Times New Roman"/>
          <w:sz w:val="24"/>
          <w:szCs w:val="24"/>
        </w:rPr>
        <w:t xml:space="preserve">So </w:t>
      </w:r>
      <w:r w:rsidR="00F45B67">
        <w:rPr>
          <w:rFonts w:ascii="Times New Roman" w:eastAsiaTheme="minorEastAsia" w:hAnsi="Times New Roman" w:cs="Times New Roman"/>
          <w:sz w:val="24"/>
          <w:szCs w:val="24"/>
        </w:rPr>
        <w:t xml:space="preserve">WTC </w:t>
      </w:r>
      <w:r w:rsidR="00E610EE">
        <w:rPr>
          <w:rFonts w:ascii="Times New Roman" w:eastAsiaTheme="minorEastAsia" w:hAnsi="Times New Roman" w:cs="Times New Roman"/>
          <w:sz w:val="24"/>
          <w:szCs w:val="24"/>
        </w:rPr>
        <w:t>be defined</w:t>
      </w:r>
      <w:r w:rsidR="00645A0B" w:rsidRPr="00CC1C7F">
        <w:rPr>
          <w:rFonts w:ascii="Times New Roman" w:eastAsiaTheme="minorEastAsia" w:hAnsi="Times New Roman" w:cs="Times New Roman"/>
          <w:sz w:val="24"/>
          <w:szCs w:val="24"/>
        </w:rPr>
        <w:t xml:space="preserve"> as; </w:t>
      </w:r>
    </w:p>
    <w:p w14:paraId="228BB1BB" w14:textId="796161F2"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(s)=</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s</m:t>
                        </m:r>
                      </m:e>
                      <m:sup>
                        <m:r>
                          <w:rPr>
                            <w:rFonts w:ascii="Cambria Math" w:eastAsiaTheme="minorEastAsia" w:hAnsi="Cambria Math" w:cs="Times New Roman"/>
                            <w:sz w:val="24"/>
                            <w:szCs w:val="24"/>
                          </w:rPr>
                          <m:t>-1</m:t>
                        </m:r>
                      </m:sup>
                    </m:sSup>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n</m:t>
                        </m:r>
                      </m:sub>
                      <m:sup>
                        <m:r>
                          <w:rPr>
                            <w:rFonts w:ascii="Cambria Math" w:hAnsi="Cambria Math" w:cs="Times New Roman"/>
                            <w:sz w:val="24"/>
                            <w:szCs w:val="24"/>
                          </w:rPr>
                          <m:t>XY</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s</m:t>
                    </m:r>
                  </m:e>
                  <m:sup>
                    <m:r>
                      <w:rPr>
                        <w:rFonts w:ascii="Cambria Math" w:eastAsiaTheme="minorEastAsia" w:hAnsi="Cambria Math" w:cs="Times New Roman"/>
                        <w:sz w:val="24"/>
                        <w:szCs w:val="24"/>
                      </w:rPr>
                      <m:t>-1</m:t>
                    </m:r>
                  </m:sup>
                </m:sSup>
                <m:d>
                  <m:dPr>
                    <m:begChr m:val="|"/>
                    <m:endChr m:val="|"/>
                    <m:ctrlPr>
                      <w:rPr>
                        <w:rFonts w:ascii="Cambria Math" w:eastAsiaTheme="minorEastAsia"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).S(</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s</m:t>
                </m:r>
              </m:e>
              <m:sup>
                <m:r>
                  <w:rPr>
                    <w:rFonts w:ascii="Cambria Math" w:eastAsiaTheme="minorEastAsia" w:hAnsi="Cambria Math" w:cs="Times New Roman"/>
                    <w:sz w:val="24"/>
                    <w:szCs w:val="24"/>
                  </w:rPr>
                  <m:t>-1</m:t>
                </m:r>
              </m:sup>
            </m:sSup>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Y</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r>
                      <w:rPr>
                        <w:rFonts w:ascii="Cambria Math" w:eastAsiaTheme="minorEastAsia" w:hAnsi="Cambria Math" w:cs="Times New Roman"/>
                        <w:sz w:val="24"/>
                        <w:szCs w:val="24"/>
                      </w:rPr>
                      <m:t xml:space="preserve">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den>
        </m:f>
      </m:oMath>
      <w:r w:rsidRPr="00CC1C7F">
        <w:rPr>
          <w:rFonts w:ascii="Times New Roman" w:eastAsiaTheme="minorEastAsia" w:hAnsi="Times New Roman" w:cs="Times New Roman"/>
          <w:sz w:val="24"/>
          <w:szCs w:val="24"/>
        </w:rPr>
        <w:t xml:space="preserve">                   </w:t>
      </w:r>
      <w:r w:rsidR="00A67ADF">
        <w:rPr>
          <w:rFonts w:ascii="Times New Roman" w:eastAsiaTheme="minorEastAsia" w:hAnsi="Times New Roman" w:cs="Times New Roman"/>
          <w:sz w:val="24"/>
          <w:szCs w:val="24"/>
        </w:rPr>
        <w:t xml:space="preserve">                             </w:t>
      </w:r>
      <w:r w:rsidRPr="00A67ADF">
        <w:rPr>
          <w:rFonts w:ascii="Times New Roman" w:eastAsiaTheme="minorEastAsia" w:hAnsi="Times New Roman" w:cs="Times New Roman"/>
          <w:i/>
          <w:sz w:val="24"/>
          <w:szCs w:val="24"/>
        </w:rPr>
        <w:t>(</w:t>
      </w:r>
      <w:r w:rsidR="00A67ADF" w:rsidRPr="00A67ADF">
        <w:rPr>
          <w:rFonts w:ascii="Times New Roman" w:eastAsiaTheme="minorEastAsia" w:hAnsi="Times New Roman" w:cs="Times New Roman"/>
          <w:i/>
          <w:sz w:val="24"/>
          <w:szCs w:val="24"/>
        </w:rPr>
        <w:t>iii</w:t>
      </w:r>
      <w:r w:rsidRPr="00A67ADF">
        <w:rPr>
          <w:rFonts w:ascii="Times New Roman" w:eastAsiaTheme="minorEastAsia" w:hAnsi="Times New Roman" w:cs="Times New Roman"/>
          <w:i/>
          <w:sz w:val="24"/>
          <w:szCs w:val="24"/>
        </w:rPr>
        <w:t>)</w:t>
      </w:r>
    </w:p>
    <w:p w14:paraId="642E22BB" w14:textId="07AE2743" w:rsidR="00645A0B" w:rsidRPr="00CC1C7F" w:rsidRDefault="00645A0B" w:rsidP="00645A0B">
      <w:pPr>
        <w:jc w:val="both"/>
        <w:rPr>
          <w:rFonts w:ascii="Times New Roman" w:eastAsiaTheme="minorEastAsia" w:hAnsi="Times New Roman" w:cs="Times New Roman"/>
          <w:sz w:val="24"/>
          <w:szCs w:val="24"/>
        </w:rPr>
      </w:pPr>
      <w:r w:rsidRPr="00CC1C7F">
        <w:rPr>
          <w:rFonts w:ascii="Times New Roman" w:eastAsiaTheme="minorEastAsia" w:hAnsi="Times New Roman" w:cs="Times New Roman"/>
          <w:sz w:val="24"/>
          <w:szCs w:val="24"/>
        </w:rPr>
        <w:t>Here</w:t>
      </w:r>
      <w:r w:rsidR="00E610EE">
        <w:rPr>
          <w:rFonts w:ascii="Times New Roman" w:eastAsiaTheme="minorEastAsia" w:hAnsi="Times New Roman" w:cs="Times New Roman"/>
          <w:sz w:val="24"/>
          <w:szCs w:val="24"/>
        </w:rPr>
        <w:t>,</w:t>
      </w:r>
      <w:r w:rsidRPr="00CC1C7F">
        <w:rPr>
          <w:rFonts w:ascii="Times New Roman" w:eastAsiaTheme="minorEastAsia" w:hAnsi="Times New Roman" w:cs="Times New Roman"/>
          <w:sz w:val="24"/>
          <w:szCs w:val="24"/>
        </w:rPr>
        <w:t xml:space="preserve"> </w:t>
      </w:r>
      <w:r w:rsidR="00F45B67">
        <w:rPr>
          <w:rFonts w:ascii="Times New Roman" w:eastAsiaTheme="minorEastAsia" w:hAnsi="Times New Roman" w:cs="Times New Roman"/>
          <w:sz w:val="24"/>
          <w:szCs w:val="24"/>
        </w:rPr>
        <w:t xml:space="preserve">s is a wavelet scale, </w:t>
      </w:r>
      <w:r w:rsidRPr="00CC1C7F">
        <w:rPr>
          <w:rFonts w:ascii="Times New Roman" w:eastAsiaTheme="minorEastAsia" w:hAnsi="Times New Roman" w:cs="Times New Roman"/>
          <w:sz w:val="24"/>
          <w:szCs w:val="24"/>
        </w:rPr>
        <w:t xml:space="preserve">S is smoothing operator, </w:t>
      </w:r>
    </w:p>
    <w:p w14:paraId="58F74AEE" w14:textId="2794F120" w:rsidR="00645A0B" w:rsidRPr="00CC1C7F" w:rsidRDefault="00645A0B" w:rsidP="00F45B67">
      <w:pPr>
        <w:pStyle w:val="Heading3"/>
        <w:rPr>
          <w:rFonts w:eastAsiaTheme="minorEastAsia"/>
        </w:rPr>
      </w:pPr>
      <w:r w:rsidRPr="00CC1C7F">
        <w:rPr>
          <w:rFonts w:eastAsiaTheme="minorEastAsia"/>
        </w:rPr>
        <w:lastRenderedPageBreak/>
        <w:t xml:space="preserve">Phase  </w:t>
      </w:r>
    </w:p>
    <w:p w14:paraId="220274FD" w14:textId="36FA42C7" w:rsidR="00645A0B" w:rsidRPr="00CC1C7F" w:rsidRDefault="00D160E0" w:rsidP="00645A0B">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W</w:t>
      </w:r>
      <w:r w:rsidR="00645A0B" w:rsidRPr="00CC1C7F">
        <w:rPr>
          <w:rFonts w:ascii="Times New Roman" w:eastAsiaTheme="minorEastAsia" w:hAnsi="Times New Roman" w:cs="Times New Roman"/>
          <w:sz w:val="24"/>
          <w:szCs w:val="24"/>
        </w:rPr>
        <w:t>avelet coherence phase difference is;</w:t>
      </w:r>
    </w:p>
    <w:p w14:paraId="534ED04C" w14:textId="4CA2B81B" w:rsidR="00645A0B" w:rsidRPr="00CC1C7F" w:rsidRDefault="00FC4696" w:rsidP="00645A0B">
      <w:pPr>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xy</m:t>
            </m:r>
          </m:sub>
        </m:sSub>
      </m:oMath>
      <w:r w:rsidR="00D160E0">
        <w:rPr>
          <w:rFonts w:ascii="Times New Roman" w:eastAsiaTheme="minorEastAsia" w:hAnsi="Times New Roman" w:cs="Times New Roman"/>
          <w:sz w:val="24"/>
          <w:szCs w:val="24"/>
        </w:rPr>
        <w:t>(</w:t>
      </w:r>
      <w:r w:rsidR="00D160E0" w:rsidRPr="00D160E0">
        <w:rPr>
          <w:rFonts w:ascii="Times New Roman" w:eastAsiaTheme="minorEastAsia" w:hAnsi="Times New Roman" w:cs="Times New Roman"/>
          <w:i/>
          <w:sz w:val="24"/>
          <w:szCs w:val="24"/>
        </w:rPr>
        <w:t>k</w:t>
      </w:r>
      <w:r w:rsidR="00645A0B" w:rsidRPr="00CC1C7F">
        <w:rPr>
          <w:rFonts w:ascii="Times New Roman" w:eastAsiaTheme="minorEastAsia" w:hAnsi="Times New Roman" w:cs="Times New Roman"/>
          <w:sz w:val="24"/>
          <w:szCs w:val="24"/>
        </w:rPr>
        <w:t xml:space="preserve">, s)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tan</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-1</m:t>
                            </m:r>
                          </m:sup>
                        </m:sSup>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n</m:t>
                            </m:r>
                          </m:sub>
                          <m:sup>
                            <m:r>
                              <w:rPr>
                                <w:rFonts w:ascii="Cambria Math" w:hAnsi="Cambria Math" w:cs="Times New Roman"/>
                                <w:sz w:val="24"/>
                                <w:szCs w:val="24"/>
                              </w:rPr>
                              <m:t>XY</m:t>
                            </m:r>
                          </m:sup>
                        </m:sSubSup>
                        <m:r>
                          <w:rPr>
                            <w:rFonts w:ascii="Cambria Math" w:eastAsiaTheme="minorEastAsia" w:hAnsi="Cambria Math" w:cs="Times New Roman"/>
                            <w:sz w:val="24"/>
                            <w:szCs w:val="24"/>
                          </w:rPr>
                          <m:t>(k, s))</m:t>
                        </m:r>
                      </m:e>
                    </m:d>
                  </m:e>
                </m:d>
              </m:num>
              <m:den>
                <m:r>
                  <w:rPr>
                    <w:rFonts w:ascii="Cambria Math" w:eastAsiaTheme="minorEastAsia" w:hAnsi="Cambria Math" w:cs="Times New Roman"/>
                    <w:sz w:val="24"/>
                    <w:szCs w:val="24"/>
                  </w:rPr>
                  <m:t>R</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-1</m:t>
                            </m:r>
                          </m:sup>
                        </m:sSup>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n</m:t>
                            </m:r>
                          </m:sub>
                          <m:sup>
                            <m:r>
                              <w:rPr>
                                <w:rFonts w:ascii="Cambria Math" w:hAnsi="Cambria Math" w:cs="Times New Roman"/>
                                <w:sz w:val="24"/>
                                <w:szCs w:val="24"/>
                              </w:rPr>
                              <m:t>XY</m:t>
                            </m:r>
                          </m:sup>
                        </m:sSubSup>
                        <m:r>
                          <w:rPr>
                            <w:rFonts w:ascii="Cambria Math" w:eastAsiaTheme="minorEastAsia" w:hAnsi="Cambria Math" w:cs="Times New Roman"/>
                            <w:sz w:val="24"/>
                            <w:szCs w:val="24"/>
                          </w:rPr>
                          <m:t>(k, s))</m:t>
                        </m:r>
                      </m:e>
                    </m:d>
                  </m:e>
                </m:d>
              </m:den>
            </m:f>
          </m:e>
        </m:d>
      </m:oMath>
      <w:r w:rsidR="00645A0B" w:rsidRPr="00CC1C7F">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ϕ</m:t>
            </m:r>
          </m:e>
          <m:sub>
            <m:r>
              <w:rPr>
                <w:rFonts w:ascii="Cambria Math" w:eastAsiaTheme="minorEastAsia" w:hAnsi="Cambria Math" w:cs="Times New Roman"/>
                <w:sz w:val="24"/>
                <w:szCs w:val="24"/>
              </w:rPr>
              <m:t>xy</m:t>
            </m:r>
          </m:sub>
        </m:sSub>
      </m:oMath>
      <w:r w:rsidR="00645A0B" w:rsidRPr="00CC1C7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645A0B" w:rsidRPr="00CC1C7F">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-π,  π</m:t>
            </m:r>
          </m:e>
        </m:d>
      </m:oMath>
      <w:r w:rsidR="00645A0B" w:rsidRPr="00CC1C7F">
        <w:rPr>
          <w:rFonts w:ascii="Times New Roman" w:eastAsiaTheme="minorEastAsia" w:hAnsi="Times New Roman" w:cs="Times New Roman"/>
          <w:sz w:val="24"/>
          <w:szCs w:val="24"/>
        </w:rPr>
        <w:t>,</w:t>
      </w:r>
      <w:r w:rsidR="00645A0B" w:rsidRPr="00CC1C7F">
        <w:rPr>
          <w:rFonts w:ascii="Times New Roman" w:eastAsiaTheme="minorEastAsia" w:hAnsi="Times New Roman" w:cs="Times New Roman"/>
          <w:sz w:val="24"/>
          <w:szCs w:val="24"/>
        </w:rPr>
        <w:tab/>
        <w:t xml:space="preserve">                      </w:t>
      </w:r>
      <w:r w:rsidR="00A67ADF">
        <w:rPr>
          <w:rFonts w:ascii="Times New Roman" w:eastAsiaTheme="minorEastAsia" w:hAnsi="Times New Roman" w:cs="Times New Roman"/>
          <w:sz w:val="24"/>
          <w:szCs w:val="24"/>
        </w:rPr>
        <w:t xml:space="preserve">     </w:t>
      </w:r>
      <w:r w:rsidR="00645A0B" w:rsidRPr="00CC1C7F">
        <w:rPr>
          <w:rFonts w:ascii="Times New Roman" w:eastAsiaTheme="minorEastAsia" w:hAnsi="Times New Roman" w:cs="Times New Roman"/>
          <w:sz w:val="24"/>
          <w:szCs w:val="24"/>
        </w:rPr>
        <w:t xml:space="preserve">        </w:t>
      </w:r>
      <w:r w:rsidR="002D1FB6" w:rsidRPr="00CC1C7F">
        <w:rPr>
          <w:rFonts w:ascii="Times New Roman" w:eastAsiaTheme="minorEastAsia" w:hAnsi="Times New Roman" w:cs="Times New Roman"/>
          <w:sz w:val="24"/>
          <w:szCs w:val="24"/>
        </w:rPr>
        <w:tab/>
      </w:r>
      <w:r w:rsidR="00A67ADF">
        <w:rPr>
          <w:rFonts w:ascii="Times New Roman" w:eastAsiaTheme="minorEastAsia" w:hAnsi="Times New Roman" w:cs="Times New Roman"/>
          <w:sz w:val="24"/>
          <w:szCs w:val="24"/>
        </w:rPr>
        <w:t xml:space="preserve">                  </w:t>
      </w:r>
      <w:r w:rsidR="00645A0B" w:rsidRPr="00A67ADF">
        <w:rPr>
          <w:rFonts w:ascii="Times New Roman" w:eastAsiaTheme="minorEastAsia" w:hAnsi="Times New Roman" w:cs="Times New Roman"/>
          <w:i/>
          <w:sz w:val="24"/>
          <w:szCs w:val="24"/>
        </w:rPr>
        <w:t>(</w:t>
      </w:r>
      <w:r w:rsidR="00A67ADF" w:rsidRPr="00A67ADF">
        <w:rPr>
          <w:rFonts w:ascii="Times New Roman" w:eastAsiaTheme="minorEastAsia" w:hAnsi="Times New Roman" w:cs="Times New Roman"/>
          <w:i/>
          <w:sz w:val="24"/>
          <w:szCs w:val="24"/>
        </w:rPr>
        <w:t>iv</w:t>
      </w:r>
      <w:r w:rsidR="00A67ADF">
        <w:rPr>
          <w:rFonts w:ascii="Times New Roman" w:eastAsiaTheme="minorEastAsia" w:hAnsi="Times New Roman" w:cs="Times New Roman"/>
          <w:i/>
          <w:sz w:val="24"/>
          <w:szCs w:val="24"/>
        </w:rPr>
        <w:t>)</w:t>
      </w:r>
    </w:p>
    <w:p w14:paraId="1E4271BC" w14:textId="1A7630C5" w:rsidR="00CC1C7F" w:rsidRPr="00CC1C7F" w:rsidRDefault="00F45B67" w:rsidP="00645A0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 and I</w:t>
      </w:r>
      <w:r w:rsidR="00645A0B" w:rsidRPr="00CC1C7F">
        <w:rPr>
          <w:rFonts w:ascii="Times New Roman" w:eastAsiaTheme="minorEastAsia" w:hAnsi="Times New Roman" w:cs="Times New Roman"/>
          <w:sz w:val="24"/>
          <w:szCs w:val="24"/>
        </w:rPr>
        <w:t xml:space="preserve"> </w:t>
      </w:r>
      <w:r w:rsidR="00343B49">
        <w:rPr>
          <w:rFonts w:ascii="Times New Roman" w:eastAsiaTheme="minorEastAsia" w:hAnsi="Times New Roman" w:cs="Times New Roman"/>
          <w:sz w:val="24"/>
          <w:szCs w:val="24"/>
        </w:rPr>
        <w:t>are</w:t>
      </w:r>
      <w:r w:rsidR="00645A0B" w:rsidRPr="00CC1C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real</w:t>
      </w:r>
      <w:r w:rsidR="00645A0B" w:rsidRPr="00CC1C7F">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imaginary parts</w:t>
      </w:r>
      <w:r w:rsidR="00645A0B" w:rsidRPr="00CC1C7F">
        <w:rPr>
          <w:rFonts w:ascii="Times New Roman" w:eastAsiaTheme="minorEastAsia" w:hAnsi="Times New Roman" w:cs="Times New Roman"/>
          <w:sz w:val="24"/>
          <w:szCs w:val="24"/>
        </w:rPr>
        <w:t xml:space="preserve">. </w:t>
      </w:r>
      <w:bookmarkEnd w:id="0"/>
      <w:bookmarkEnd w:id="1"/>
      <w:bookmarkEnd w:id="2"/>
      <w:r w:rsidR="00711158">
        <w:rPr>
          <w:rFonts w:ascii="Times New Roman" w:eastAsiaTheme="minorEastAsia" w:hAnsi="Times New Roman" w:cs="Times New Roman"/>
          <w:sz w:val="24"/>
          <w:szCs w:val="24"/>
        </w:rPr>
        <w:t xml:space="preserve">The co-movement of two series at different scales can be seen by phase differences. </w:t>
      </w:r>
      <w:r w:rsidR="00343B49" w:rsidRPr="00343B49">
        <w:rPr>
          <w:rFonts w:ascii="Times New Roman" w:eastAsiaTheme="minorEastAsia" w:hAnsi="Times New Roman" w:cs="Times New Roman"/>
          <w:sz w:val="24"/>
          <w:szCs w:val="24"/>
        </w:rPr>
        <w:t xml:space="preserve">If </w:t>
      </w:r>
      <w:r w:rsidR="00343B49">
        <w:rPr>
          <w:rFonts w:ascii="Times New Roman" w:eastAsiaTheme="minorEastAsia" w:hAnsi="Times New Roman" w:cs="Times New Roman"/>
          <w:sz w:val="24"/>
          <w:szCs w:val="24"/>
        </w:rPr>
        <w:t>they</w:t>
      </w:r>
      <w:r w:rsidR="00343B49" w:rsidRPr="00343B49">
        <w:rPr>
          <w:rFonts w:ascii="Times New Roman" w:eastAsiaTheme="minorEastAsia" w:hAnsi="Times New Roman" w:cs="Times New Roman"/>
          <w:sz w:val="24"/>
          <w:szCs w:val="24"/>
        </w:rPr>
        <w:t xml:space="preserve"> have co-moved and </w:t>
      </w:r>
      <w:r w:rsidR="00343B49">
        <w:rPr>
          <w:rFonts w:ascii="Times New Roman" w:eastAsiaTheme="minorEastAsia" w:hAnsi="Times New Roman" w:cs="Times New Roman"/>
          <w:sz w:val="24"/>
          <w:szCs w:val="24"/>
        </w:rPr>
        <w:t xml:space="preserve">in phase </w:t>
      </w:r>
      <w:r w:rsidR="00343B49" w:rsidRPr="00343B49">
        <w:rPr>
          <w:rFonts w:ascii="Times New Roman" w:eastAsiaTheme="minorEastAsia" w:hAnsi="Times New Roman" w:cs="Times New Roman"/>
          <w:sz w:val="24"/>
          <w:szCs w:val="24"/>
        </w:rPr>
        <w:t>the arrows point right.</w:t>
      </w:r>
    </w:p>
    <w:p w14:paraId="3B2BE832" w14:textId="54E684F4" w:rsidR="007B0724" w:rsidRPr="00CC1C7F" w:rsidRDefault="006D7F15" w:rsidP="007B0724">
      <w:pPr>
        <w:pStyle w:val="Heading1"/>
        <w:spacing w:after="0" w:line="240" w:lineRule="auto"/>
        <w:jc w:val="both"/>
        <w:rPr>
          <w:rFonts w:cs="Times New Roman"/>
          <w:szCs w:val="24"/>
        </w:rPr>
      </w:pPr>
      <w:bookmarkStart w:id="3" w:name="_Toc500406087"/>
      <w:bookmarkStart w:id="4" w:name="_Toc500510340"/>
      <w:bookmarkStart w:id="5" w:name="_Toc24553672"/>
      <w:r w:rsidRPr="00CC1C7F">
        <w:rPr>
          <w:rFonts w:cs="Times New Roman"/>
          <w:szCs w:val="24"/>
        </w:rPr>
        <w:t>data</w:t>
      </w:r>
      <w:r w:rsidR="009937E1" w:rsidRPr="00CC1C7F">
        <w:rPr>
          <w:rFonts w:cs="Times New Roman"/>
          <w:szCs w:val="24"/>
        </w:rPr>
        <w:t xml:space="preserve"> and </w:t>
      </w:r>
      <w:r w:rsidRPr="00CC1C7F">
        <w:rPr>
          <w:rFonts w:cs="Times New Roman"/>
          <w:szCs w:val="24"/>
        </w:rPr>
        <w:t xml:space="preserve">empırıcal </w:t>
      </w:r>
      <w:r w:rsidR="009937E1" w:rsidRPr="00CC1C7F">
        <w:rPr>
          <w:rFonts w:cs="Times New Roman"/>
          <w:szCs w:val="24"/>
        </w:rPr>
        <w:t>FINDINGS</w:t>
      </w:r>
      <w:bookmarkEnd w:id="3"/>
      <w:bookmarkEnd w:id="4"/>
      <w:bookmarkEnd w:id="5"/>
    </w:p>
    <w:p w14:paraId="081E507E" w14:textId="13458B4B" w:rsidR="00CC1C7F" w:rsidRPr="006551DE" w:rsidRDefault="00FE3C44" w:rsidP="006551DE">
      <w:pPr>
        <w:spacing w:after="0" w:line="240" w:lineRule="auto"/>
        <w:jc w:val="both"/>
        <w:rPr>
          <w:rFonts w:ascii="Times New Roman" w:eastAsiaTheme="majorEastAsia" w:hAnsi="Times New Roman" w:cs="Times New Roman"/>
          <w:sz w:val="24"/>
          <w:szCs w:val="24"/>
        </w:rPr>
      </w:pPr>
      <w:r w:rsidRPr="00CC1C7F">
        <w:rPr>
          <w:rFonts w:ascii="Times New Roman" w:eastAsiaTheme="majorEastAsia" w:hAnsi="Times New Roman" w:cs="Times New Roman"/>
          <w:sz w:val="24"/>
          <w:szCs w:val="24"/>
        </w:rPr>
        <w:t>Our dataset contains daily Facebook (FACEBOOK) Alphabet-Google (ALPHABET), Apple (APPLE), Amazon (AMAZON), Netflix (NETFLIX) and Microsoft (MICROSOFT) between June 24, 2016, and July 6, 2020, for FAANG and FAAMG analysis. We also narrowed the period between December 31, 2019, and July 6, 2020, to analyze the impact of Covid-19 on technology stock performance. We will construct our FAANG and FAAMG GARCH models separately for both periods based on this dataset.</w:t>
      </w:r>
      <w:r w:rsidR="00362310" w:rsidRPr="00CC1C7F">
        <w:rPr>
          <w:rFonts w:ascii="Times New Roman" w:eastAsiaTheme="majorEastAsia" w:hAnsi="Times New Roman" w:cs="Times New Roman"/>
          <w:sz w:val="24"/>
          <w:szCs w:val="24"/>
        </w:rPr>
        <w:t xml:space="preserve"> </w:t>
      </w:r>
      <w:r w:rsidR="00500CC4" w:rsidRPr="00CC1C7F">
        <w:rPr>
          <w:rFonts w:ascii="Times New Roman" w:hAnsi="Times New Roman" w:cs="Times New Roman"/>
          <w:sz w:val="24"/>
          <w:szCs w:val="24"/>
        </w:rPr>
        <w:t xml:space="preserve">In Figure </w:t>
      </w:r>
      <w:r w:rsidR="00362310" w:rsidRPr="00CC1C7F">
        <w:rPr>
          <w:rFonts w:ascii="Times New Roman" w:hAnsi="Times New Roman" w:cs="Times New Roman"/>
          <w:sz w:val="24"/>
          <w:szCs w:val="24"/>
        </w:rPr>
        <w:t>1</w:t>
      </w:r>
      <w:r w:rsidR="00500CC4" w:rsidRPr="00CC1C7F">
        <w:rPr>
          <w:rFonts w:ascii="Times New Roman" w:hAnsi="Times New Roman" w:cs="Times New Roman"/>
          <w:sz w:val="24"/>
          <w:szCs w:val="24"/>
        </w:rPr>
        <w:t>, normalized daily stock prices of Facebook, Apple, Amazon, Alphabet, Netflix, and Microsoft are exhibited. In the Covid-19 period, we can see the FAANG stocks and Microsoft stocks behave and move as if they are all one stock. Their movement is very identical. There has probably never been as big a divergence between markets and economies as there is in the pandemic period. Even the International Monetary Fund (IMF) warned of a worrying “disconnect” between markets and the real economy. The feature of the current market dynamic is passive investing, whereby investors or funds buy indices rather than individual stocks. This may be distorting the current cycle. The FAANG stocks are seemingly sucking in a level of investment that bears little relation to their inherent value or projected future earnings.</w:t>
      </w:r>
    </w:p>
    <w:p w14:paraId="0EA5CC7C" w14:textId="31EDBAA6" w:rsidR="009D4E1D" w:rsidRPr="00CC1C7F" w:rsidRDefault="009D4E1D" w:rsidP="009E74C5">
      <w:pPr>
        <w:pStyle w:val="Caption"/>
        <w:jc w:val="center"/>
        <w:rPr>
          <w:rFonts w:ascii="Times New Roman" w:hAnsi="Times New Roman" w:cs="Times New Roman"/>
          <w:b/>
          <w:bCs/>
          <w:i w:val="0"/>
          <w:iCs w:val="0"/>
          <w:color w:val="auto"/>
          <w:sz w:val="24"/>
          <w:szCs w:val="24"/>
        </w:rPr>
      </w:pPr>
      <w:r w:rsidRPr="00CC1C7F">
        <w:rPr>
          <w:rFonts w:ascii="Times New Roman" w:hAnsi="Times New Roman" w:cs="Times New Roman"/>
          <w:b/>
          <w:bCs/>
          <w:i w:val="0"/>
          <w:iCs w:val="0"/>
          <w:color w:val="auto"/>
          <w:sz w:val="24"/>
          <w:szCs w:val="24"/>
        </w:rPr>
        <w:t xml:space="preserve">Figure </w:t>
      </w:r>
      <w:r w:rsidR="00362310" w:rsidRPr="00CC1C7F">
        <w:rPr>
          <w:rFonts w:ascii="Times New Roman" w:hAnsi="Times New Roman" w:cs="Times New Roman"/>
          <w:b/>
          <w:bCs/>
          <w:i w:val="0"/>
          <w:iCs w:val="0"/>
          <w:color w:val="auto"/>
          <w:sz w:val="24"/>
          <w:szCs w:val="24"/>
        </w:rPr>
        <w:t>1</w:t>
      </w:r>
      <w:r w:rsidRPr="00CC1C7F">
        <w:rPr>
          <w:rFonts w:ascii="Times New Roman" w:hAnsi="Times New Roman" w:cs="Times New Roman"/>
          <w:b/>
          <w:bCs/>
          <w:i w:val="0"/>
          <w:iCs w:val="0"/>
          <w:color w:val="auto"/>
          <w:sz w:val="24"/>
          <w:szCs w:val="24"/>
        </w:rPr>
        <w:t>: FAANG and Microsoft Normalized Daily Stock Prices</w:t>
      </w:r>
    </w:p>
    <w:p w14:paraId="17E96A85" w14:textId="76A02542" w:rsidR="009D4E1D" w:rsidRPr="00CC1C7F" w:rsidRDefault="009D4E1D" w:rsidP="00645A0B">
      <w:pPr>
        <w:spacing w:after="0" w:line="240" w:lineRule="auto"/>
        <w:jc w:val="center"/>
        <w:rPr>
          <w:rFonts w:ascii="Times New Roman" w:hAnsi="Times New Roman" w:cs="Times New Roman"/>
          <w:sz w:val="24"/>
          <w:szCs w:val="24"/>
        </w:rPr>
      </w:pPr>
      <w:r w:rsidRPr="00CC1C7F">
        <w:rPr>
          <w:rFonts w:ascii="Times New Roman" w:hAnsi="Times New Roman" w:cs="Times New Roman"/>
          <w:noProof/>
          <w:sz w:val="24"/>
          <w:szCs w:val="24"/>
        </w:rPr>
        <w:drawing>
          <wp:inline distT="0" distB="0" distL="0" distR="0" wp14:anchorId="11ED1BEA" wp14:editId="5252AA09">
            <wp:extent cx="5011387" cy="203512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1387" cy="2035120"/>
                    </a:xfrm>
                    <a:prstGeom prst="rect">
                      <a:avLst/>
                    </a:prstGeom>
                    <a:noFill/>
                    <a:ln>
                      <a:noFill/>
                    </a:ln>
                  </pic:spPr>
                </pic:pic>
              </a:graphicData>
            </a:graphic>
          </wp:inline>
        </w:drawing>
      </w:r>
    </w:p>
    <w:p w14:paraId="61960452" w14:textId="02FCE5A7" w:rsidR="006551DE" w:rsidRDefault="00B06299"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 xml:space="preserve">In Table </w:t>
      </w:r>
      <w:r w:rsidR="001D085D" w:rsidRPr="00CC1C7F">
        <w:rPr>
          <w:rFonts w:ascii="Times New Roman" w:hAnsi="Times New Roman" w:cs="Times New Roman"/>
          <w:sz w:val="24"/>
          <w:szCs w:val="24"/>
        </w:rPr>
        <w:t>1</w:t>
      </w:r>
      <w:r w:rsidR="00B30188" w:rsidRPr="00CC1C7F">
        <w:rPr>
          <w:rFonts w:ascii="Times New Roman" w:hAnsi="Times New Roman" w:cs="Times New Roman"/>
          <w:sz w:val="24"/>
          <w:szCs w:val="24"/>
        </w:rPr>
        <w:t xml:space="preserve"> </w:t>
      </w:r>
      <w:r w:rsidRPr="00CC1C7F">
        <w:rPr>
          <w:rFonts w:ascii="Times New Roman" w:hAnsi="Times New Roman" w:cs="Times New Roman"/>
          <w:sz w:val="24"/>
          <w:szCs w:val="24"/>
        </w:rPr>
        <w:t>ϱ</w:t>
      </w:r>
      <w:r w:rsidRPr="00CC1C7F">
        <w:rPr>
          <w:rFonts w:ascii="Times New Roman" w:hAnsi="Times New Roman" w:cs="Times New Roman"/>
          <w:sz w:val="24"/>
          <w:szCs w:val="24"/>
          <w:vertAlign w:val="subscript"/>
        </w:rPr>
        <w:t>1</w:t>
      </w:r>
      <w:r w:rsidRPr="00CC1C7F">
        <w:rPr>
          <w:rFonts w:ascii="Times New Roman" w:hAnsi="Times New Roman" w:cs="Times New Roman"/>
          <w:sz w:val="24"/>
          <w:szCs w:val="24"/>
        </w:rPr>
        <w:t xml:space="preserve"> and ϱ</w:t>
      </w:r>
      <w:r w:rsidRPr="00CC1C7F">
        <w:rPr>
          <w:rFonts w:ascii="Times New Roman" w:hAnsi="Times New Roman" w:cs="Times New Roman"/>
          <w:sz w:val="24"/>
          <w:szCs w:val="24"/>
          <w:vertAlign w:val="subscript"/>
        </w:rPr>
        <w:t>2</w:t>
      </w:r>
      <w:r w:rsidRPr="00CC1C7F">
        <w:rPr>
          <w:rFonts w:ascii="Times New Roman" w:hAnsi="Times New Roman" w:cs="Times New Roman"/>
          <w:sz w:val="24"/>
          <w:szCs w:val="24"/>
        </w:rPr>
        <w:t xml:space="preserve"> dynamic conditional correlation coefficients are exhibited</w:t>
      </w:r>
      <w:r w:rsidR="00B30188" w:rsidRPr="00CC1C7F">
        <w:rPr>
          <w:rFonts w:ascii="Times New Roman" w:hAnsi="Times New Roman" w:cs="Times New Roman"/>
          <w:sz w:val="24"/>
          <w:szCs w:val="24"/>
        </w:rPr>
        <w:t xml:space="preserve"> for all GARCH models in every period</w:t>
      </w:r>
      <w:r w:rsidRPr="00CC1C7F">
        <w:rPr>
          <w:rFonts w:ascii="Times New Roman" w:hAnsi="Times New Roman" w:cs="Times New Roman"/>
          <w:sz w:val="24"/>
          <w:szCs w:val="24"/>
        </w:rPr>
        <w:t>. A DCC model really should only be applied to a set of series which are rel</w:t>
      </w:r>
      <w:r w:rsidR="004A338F" w:rsidRPr="00CC1C7F">
        <w:rPr>
          <w:rFonts w:ascii="Times New Roman" w:hAnsi="Times New Roman" w:cs="Times New Roman"/>
          <w:sz w:val="24"/>
          <w:szCs w:val="24"/>
        </w:rPr>
        <w:t>atively similar since the cross-</w:t>
      </w:r>
      <w:r w:rsidRPr="00CC1C7F">
        <w:rPr>
          <w:rFonts w:ascii="Times New Roman" w:hAnsi="Times New Roman" w:cs="Times New Roman"/>
          <w:sz w:val="24"/>
          <w:szCs w:val="24"/>
        </w:rPr>
        <w:t>correlations are all governed by just two parameters. If ϱ</w:t>
      </w:r>
      <w:r w:rsidRPr="00CC1C7F">
        <w:rPr>
          <w:rFonts w:ascii="Times New Roman" w:hAnsi="Times New Roman" w:cs="Times New Roman"/>
          <w:sz w:val="24"/>
          <w:szCs w:val="24"/>
          <w:vertAlign w:val="subscript"/>
        </w:rPr>
        <w:t>2</w:t>
      </w:r>
      <w:r w:rsidRPr="00CC1C7F">
        <w:rPr>
          <w:rFonts w:ascii="Times New Roman" w:hAnsi="Times New Roman" w:cs="Times New Roman"/>
          <w:sz w:val="24"/>
          <w:szCs w:val="24"/>
        </w:rPr>
        <w:t xml:space="preserve"> is very close to 1, then the process is closer to being a CC. The "dynamic" part comes from ϱ</w:t>
      </w:r>
      <w:r w:rsidRPr="00CC1C7F">
        <w:rPr>
          <w:rFonts w:ascii="Times New Roman" w:hAnsi="Times New Roman" w:cs="Times New Roman"/>
          <w:sz w:val="24"/>
          <w:szCs w:val="24"/>
          <w:vertAlign w:val="subscript"/>
        </w:rPr>
        <w:t>1</w:t>
      </w:r>
      <w:r w:rsidRPr="00CC1C7F">
        <w:rPr>
          <w:rFonts w:ascii="Times New Roman" w:hAnsi="Times New Roman" w:cs="Times New Roman"/>
          <w:sz w:val="24"/>
          <w:szCs w:val="24"/>
        </w:rPr>
        <w:t>. However, in practice, a "large" value for DCC ϱ</w:t>
      </w:r>
      <w:r w:rsidRPr="00CC1C7F">
        <w:rPr>
          <w:rFonts w:ascii="Times New Roman" w:hAnsi="Times New Roman" w:cs="Times New Roman"/>
          <w:sz w:val="24"/>
          <w:szCs w:val="24"/>
          <w:vertAlign w:val="subscript"/>
        </w:rPr>
        <w:t>1</w:t>
      </w:r>
      <w:r w:rsidRPr="00CC1C7F">
        <w:rPr>
          <w:rFonts w:ascii="Times New Roman" w:hAnsi="Times New Roman" w:cs="Times New Roman"/>
          <w:sz w:val="24"/>
          <w:szCs w:val="24"/>
        </w:rPr>
        <w:t xml:space="preserve"> is something like .1 to .2, with ϱ</w:t>
      </w:r>
      <w:r w:rsidRPr="00CC1C7F">
        <w:rPr>
          <w:rFonts w:ascii="Times New Roman" w:hAnsi="Times New Roman" w:cs="Times New Roman"/>
          <w:sz w:val="24"/>
          <w:szCs w:val="24"/>
          <w:vertAlign w:val="subscript"/>
        </w:rPr>
        <w:t>2</w:t>
      </w:r>
      <w:r w:rsidRPr="00CC1C7F">
        <w:rPr>
          <w:rFonts w:ascii="Times New Roman" w:hAnsi="Times New Roman" w:cs="Times New Roman"/>
          <w:sz w:val="24"/>
          <w:szCs w:val="24"/>
        </w:rPr>
        <w:t xml:space="preserve"> being relatively close to 1-ϱ</w:t>
      </w:r>
      <w:r w:rsidRPr="00CC1C7F">
        <w:rPr>
          <w:rFonts w:ascii="Times New Roman" w:hAnsi="Times New Roman" w:cs="Times New Roman"/>
          <w:sz w:val="24"/>
          <w:szCs w:val="24"/>
          <w:vertAlign w:val="subscript"/>
        </w:rPr>
        <w:t>2</w:t>
      </w:r>
      <w:r w:rsidRPr="00CC1C7F">
        <w:rPr>
          <w:rFonts w:ascii="Times New Roman" w:hAnsi="Times New Roman" w:cs="Times New Roman"/>
          <w:sz w:val="24"/>
          <w:szCs w:val="24"/>
        </w:rPr>
        <w:t>. If both ϱ</w:t>
      </w:r>
      <w:r w:rsidRPr="00CC1C7F">
        <w:rPr>
          <w:rFonts w:ascii="Times New Roman" w:hAnsi="Times New Roman" w:cs="Times New Roman"/>
          <w:sz w:val="24"/>
          <w:szCs w:val="24"/>
          <w:vertAlign w:val="subscript"/>
        </w:rPr>
        <w:t>1</w:t>
      </w:r>
      <w:r w:rsidRPr="00CC1C7F">
        <w:rPr>
          <w:rFonts w:ascii="Times New Roman" w:hAnsi="Times New Roman" w:cs="Times New Roman"/>
          <w:sz w:val="24"/>
          <w:szCs w:val="24"/>
        </w:rPr>
        <w:t xml:space="preserve"> and ϱ</w:t>
      </w:r>
      <w:r w:rsidRPr="00CC1C7F">
        <w:rPr>
          <w:rFonts w:ascii="Times New Roman" w:hAnsi="Times New Roman" w:cs="Times New Roman"/>
          <w:sz w:val="24"/>
          <w:szCs w:val="24"/>
          <w:vertAlign w:val="subscript"/>
        </w:rPr>
        <w:t>2</w:t>
      </w:r>
      <w:r w:rsidRPr="00CC1C7F">
        <w:rPr>
          <w:rFonts w:ascii="Times New Roman" w:hAnsi="Times New Roman" w:cs="Times New Roman"/>
          <w:sz w:val="24"/>
          <w:szCs w:val="24"/>
        </w:rPr>
        <w:t xml:space="preserve"> are small, it means that there appears to be no systematic correlation among the variables. According to </w:t>
      </w:r>
      <w:proofErr w:type="spellStart"/>
      <w:r w:rsidRPr="00CC1C7F">
        <w:rPr>
          <w:rFonts w:ascii="Times New Roman" w:hAnsi="Times New Roman" w:cs="Times New Roman"/>
          <w:sz w:val="24"/>
          <w:szCs w:val="24"/>
        </w:rPr>
        <w:t>Francq</w:t>
      </w:r>
      <w:proofErr w:type="spellEnd"/>
      <w:r w:rsidRPr="00CC1C7F">
        <w:rPr>
          <w:rFonts w:ascii="Times New Roman" w:hAnsi="Times New Roman" w:cs="Times New Roman"/>
          <w:sz w:val="24"/>
          <w:szCs w:val="24"/>
        </w:rPr>
        <w:t xml:space="preserve"> and </w:t>
      </w:r>
      <w:proofErr w:type="spellStart"/>
      <w:r w:rsidRPr="00CC1C7F">
        <w:rPr>
          <w:rFonts w:ascii="Times New Roman" w:hAnsi="Times New Roman" w:cs="Times New Roman"/>
          <w:sz w:val="24"/>
          <w:szCs w:val="24"/>
        </w:rPr>
        <w:t>Zakoian</w:t>
      </w:r>
      <w:proofErr w:type="spellEnd"/>
      <w:r w:rsidRPr="00CC1C7F">
        <w:rPr>
          <w:rFonts w:ascii="Times New Roman" w:hAnsi="Times New Roman" w:cs="Times New Roman"/>
          <w:sz w:val="24"/>
          <w:szCs w:val="24"/>
        </w:rPr>
        <w:t xml:space="preserve"> (2010), there are two definitions regarding the GARCH process. The first one is called semi-strong, where there </w:t>
      </w:r>
      <w:r w:rsidRPr="00CC1C7F">
        <w:rPr>
          <w:rFonts w:ascii="Times New Roman" w:hAnsi="Times New Roman" w:cs="Times New Roman"/>
          <w:sz w:val="24"/>
          <w:szCs w:val="24"/>
        </w:rPr>
        <w:lastRenderedPageBreak/>
        <w:t xml:space="preserve">exists the coefficient of the constant, arch and </w:t>
      </w:r>
      <w:proofErr w:type="spellStart"/>
      <w:r w:rsidRPr="00CC1C7F">
        <w:rPr>
          <w:rFonts w:ascii="Times New Roman" w:hAnsi="Times New Roman" w:cs="Times New Roman"/>
          <w:sz w:val="24"/>
          <w:szCs w:val="24"/>
        </w:rPr>
        <w:t>garch</w:t>
      </w:r>
      <w:proofErr w:type="spellEnd"/>
      <w:r w:rsidRPr="00CC1C7F">
        <w:rPr>
          <w:rFonts w:ascii="Times New Roman" w:hAnsi="Times New Roman" w:cs="Times New Roman"/>
          <w:sz w:val="24"/>
          <w:szCs w:val="24"/>
        </w:rPr>
        <w:t xml:space="preserve"> (no need to be positive, but must </w:t>
      </w:r>
      <w:r w:rsidR="00F45273" w:rsidRPr="00CC1C7F">
        <w:rPr>
          <w:rFonts w:ascii="Times New Roman" w:hAnsi="Times New Roman" w:cs="Times New Roman"/>
          <w:sz w:val="24"/>
          <w:szCs w:val="24"/>
        </w:rPr>
        <w:t xml:space="preserve">be </w:t>
      </w:r>
      <w:r w:rsidRPr="00CC1C7F">
        <w:rPr>
          <w:rFonts w:ascii="Times New Roman" w:hAnsi="Times New Roman" w:cs="Times New Roman"/>
          <w:sz w:val="24"/>
          <w:szCs w:val="24"/>
        </w:rPr>
        <w:t xml:space="preserve">significant). The second one is called a strong GARCH process, where the coefficient of arch and </w:t>
      </w:r>
      <w:proofErr w:type="spellStart"/>
      <w:r w:rsidRPr="00CC1C7F">
        <w:rPr>
          <w:rFonts w:ascii="Times New Roman" w:hAnsi="Times New Roman" w:cs="Times New Roman"/>
          <w:sz w:val="24"/>
          <w:szCs w:val="24"/>
        </w:rPr>
        <w:t>garch</w:t>
      </w:r>
      <w:proofErr w:type="spellEnd"/>
      <w:r w:rsidRPr="00CC1C7F">
        <w:rPr>
          <w:rFonts w:ascii="Times New Roman" w:hAnsi="Times New Roman" w:cs="Times New Roman"/>
          <w:sz w:val="24"/>
          <w:szCs w:val="24"/>
        </w:rPr>
        <w:t xml:space="preserve"> are nonnegative while the coefficient of the constant must be positive.</w:t>
      </w:r>
      <w:r w:rsidR="00362310" w:rsidRPr="00CC1C7F">
        <w:rPr>
          <w:rFonts w:ascii="Times New Roman" w:hAnsi="Times New Roman" w:cs="Times New Roman"/>
          <w:sz w:val="24"/>
          <w:szCs w:val="24"/>
        </w:rPr>
        <w:t xml:space="preserve"> </w:t>
      </w:r>
      <w:r w:rsidR="009B671A" w:rsidRPr="00CC1C7F">
        <w:rPr>
          <w:rFonts w:ascii="Times New Roman" w:hAnsi="Times New Roman" w:cs="Times New Roman"/>
          <w:sz w:val="24"/>
          <w:szCs w:val="24"/>
        </w:rPr>
        <w:t xml:space="preserve">According to FAANG models for </w:t>
      </w:r>
      <w:r w:rsidR="004A338F" w:rsidRPr="00CC1C7F">
        <w:rPr>
          <w:rFonts w:ascii="Times New Roman" w:hAnsi="Times New Roman" w:cs="Times New Roman"/>
          <w:sz w:val="24"/>
          <w:szCs w:val="24"/>
        </w:rPr>
        <w:t xml:space="preserve">the </w:t>
      </w:r>
      <w:r w:rsidR="009B671A" w:rsidRPr="00CC1C7F">
        <w:rPr>
          <w:rFonts w:ascii="Times New Roman" w:hAnsi="Times New Roman" w:cs="Times New Roman"/>
          <w:sz w:val="24"/>
          <w:szCs w:val="24"/>
        </w:rPr>
        <w:t xml:space="preserve">overall period, Facebook-Netflix </w:t>
      </w:r>
      <w:proofErr w:type="spellStart"/>
      <w:r w:rsidR="009B671A" w:rsidRPr="00CC1C7F">
        <w:rPr>
          <w:rFonts w:ascii="Times New Roman" w:hAnsi="Times New Roman" w:cs="Times New Roman"/>
          <w:sz w:val="24"/>
          <w:szCs w:val="24"/>
        </w:rPr>
        <w:t>garch</w:t>
      </w:r>
      <w:proofErr w:type="spellEnd"/>
      <w:r w:rsidR="009B671A" w:rsidRPr="00CC1C7F">
        <w:rPr>
          <w:rFonts w:ascii="Times New Roman" w:hAnsi="Times New Roman" w:cs="Times New Roman"/>
          <w:sz w:val="24"/>
          <w:szCs w:val="24"/>
        </w:rPr>
        <w:t xml:space="preserve"> process is semi-strong while Amazon-Netflix </w:t>
      </w:r>
      <w:proofErr w:type="spellStart"/>
      <w:r w:rsidR="009B671A" w:rsidRPr="00CC1C7F">
        <w:rPr>
          <w:rFonts w:ascii="Times New Roman" w:hAnsi="Times New Roman" w:cs="Times New Roman"/>
          <w:sz w:val="24"/>
          <w:szCs w:val="24"/>
        </w:rPr>
        <w:t>garch</w:t>
      </w:r>
      <w:proofErr w:type="spellEnd"/>
      <w:r w:rsidR="009B671A" w:rsidRPr="00CC1C7F">
        <w:rPr>
          <w:rFonts w:ascii="Times New Roman" w:hAnsi="Times New Roman" w:cs="Times New Roman"/>
          <w:sz w:val="24"/>
          <w:szCs w:val="24"/>
        </w:rPr>
        <w:t xml:space="preserve"> process is strong</w:t>
      </w:r>
      <w:r w:rsidR="00FF42F3" w:rsidRPr="00CC1C7F">
        <w:rPr>
          <w:rFonts w:ascii="Times New Roman" w:hAnsi="Times New Roman" w:cs="Times New Roman"/>
          <w:sz w:val="24"/>
          <w:szCs w:val="24"/>
        </w:rPr>
        <w:t xml:space="preserve"> and ϱ</w:t>
      </w:r>
      <w:r w:rsidR="00FF42F3" w:rsidRPr="00CC1C7F">
        <w:rPr>
          <w:rFonts w:ascii="Times New Roman" w:hAnsi="Times New Roman" w:cs="Times New Roman"/>
          <w:sz w:val="24"/>
          <w:szCs w:val="24"/>
          <w:vertAlign w:val="subscript"/>
        </w:rPr>
        <w:t xml:space="preserve">1 </w:t>
      </w:r>
      <w:r w:rsidR="00FF42F3" w:rsidRPr="00CC1C7F">
        <w:rPr>
          <w:rFonts w:ascii="Times New Roman" w:hAnsi="Times New Roman" w:cs="Times New Roman"/>
          <w:sz w:val="24"/>
          <w:szCs w:val="24"/>
        </w:rPr>
        <w:t>is 0.1160</w:t>
      </w:r>
      <w:r w:rsidR="00FF42F3" w:rsidRPr="00CC1C7F">
        <w:rPr>
          <w:rFonts w:ascii="Times New Roman" w:hAnsi="Times New Roman" w:cs="Times New Roman"/>
          <w:sz w:val="24"/>
          <w:szCs w:val="24"/>
          <w:vertAlign w:val="subscript"/>
        </w:rPr>
        <w:t xml:space="preserve"> </w:t>
      </w:r>
      <w:r w:rsidR="00FF42F3" w:rsidRPr="00CC1C7F">
        <w:rPr>
          <w:rFonts w:ascii="Times New Roman" w:hAnsi="Times New Roman" w:cs="Times New Roman"/>
          <w:sz w:val="24"/>
          <w:szCs w:val="24"/>
        </w:rPr>
        <w:t>and</w:t>
      </w:r>
      <w:r w:rsidR="00FF42F3" w:rsidRPr="00CC1C7F">
        <w:rPr>
          <w:rFonts w:ascii="Times New Roman" w:hAnsi="Times New Roman" w:cs="Times New Roman"/>
          <w:sz w:val="24"/>
          <w:szCs w:val="24"/>
          <w:vertAlign w:val="subscript"/>
        </w:rPr>
        <w:t xml:space="preserve"> </w:t>
      </w:r>
      <w:r w:rsidR="00FF42F3" w:rsidRPr="00CC1C7F">
        <w:rPr>
          <w:rFonts w:ascii="Times New Roman" w:hAnsi="Times New Roman" w:cs="Times New Roman"/>
          <w:sz w:val="24"/>
          <w:szCs w:val="24"/>
        </w:rPr>
        <w:t>ϱ</w:t>
      </w:r>
      <w:r w:rsidR="00FF42F3" w:rsidRPr="00CC1C7F">
        <w:rPr>
          <w:rFonts w:ascii="Times New Roman" w:hAnsi="Times New Roman" w:cs="Times New Roman"/>
          <w:sz w:val="24"/>
          <w:szCs w:val="24"/>
          <w:vertAlign w:val="subscript"/>
        </w:rPr>
        <w:t xml:space="preserve">2 </w:t>
      </w:r>
      <w:r w:rsidR="00FF42F3" w:rsidRPr="00CC1C7F">
        <w:rPr>
          <w:rFonts w:ascii="Times New Roman" w:hAnsi="Times New Roman" w:cs="Times New Roman"/>
          <w:sz w:val="24"/>
          <w:szCs w:val="24"/>
        </w:rPr>
        <w:t>is 0.6253</w:t>
      </w:r>
      <w:r w:rsidR="00FF42F3" w:rsidRPr="00CC1C7F">
        <w:rPr>
          <w:rFonts w:ascii="Times New Roman" w:hAnsi="Times New Roman" w:cs="Times New Roman"/>
          <w:sz w:val="24"/>
          <w:szCs w:val="24"/>
          <w:vertAlign w:val="subscript"/>
        </w:rPr>
        <w:t xml:space="preserve">. </w:t>
      </w:r>
      <w:r w:rsidR="00677379" w:rsidRPr="00CC1C7F">
        <w:rPr>
          <w:rFonts w:ascii="Times New Roman" w:hAnsi="Times New Roman" w:cs="Times New Roman"/>
          <w:sz w:val="24"/>
          <w:szCs w:val="24"/>
        </w:rPr>
        <w:t xml:space="preserve">Apple-Netflix and Alphabet-Netflix </w:t>
      </w:r>
      <w:proofErr w:type="spellStart"/>
      <w:r w:rsidR="00677379" w:rsidRPr="00CC1C7F">
        <w:rPr>
          <w:rFonts w:ascii="Times New Roman" w:hAnsi="Times New Roman" w:cs="Times New Roman"/>
          <w:sz w:val="24"/>
          <w:szCs w:val="24"/>
        </w:rPr>
        <w:t>garch</w:t>
      </w:r>
      <w:proofErr w:type="spellEnd"/>
      <w:r w:rsidR="00677379" w:rsidRPr="00CC1C7F">
        <w:rPr>
          <w:rFonts w:ascii="Times New Roman" w:hAnsi="Times New Roman" w:cs="Times New Roman"/>
          <w:sz w:val="24"/>
          <w:szCs w:val="24"/>
        </w:rPr>
        <w:t xml:space="preserve"> processes are not significant.</w:t>
      </w:r>
      <w:r w:rsidR="00FF42F3" w:rsidRPr="00CC1C7F">
        <w:rPr>
          <w:rFonts w:ascii="Times New Roman" w:hAnsi="Times New Roman" w:cs="Times New Roman"/>
          <w:sz w:val="24"/>
          <w:szCs w:val="24"/>
        </w:rPr>
        <w:t xml:space="preserve"> </w:t>
      </w:r>
      <w:r w:rsidR="00812BDF" w:rsidRPr="00CC1C7F">
        <w:rPr>
          <w:rFonts w:ascii="Times New Roman" w:hAnsi="Times New Roman" w:cs="Times New Roman"/>
          <w:sz w:val="24"/>
          <w:szCs w:val="24"/>
        </w:rPr>
        <w:t xml:space="preserve">For the pandemic period FAANG models, Facebook-Netflix </w:t>
      </w:r>
      <w:proofErr w:type="spellStart"/>
      <w:r w:rsidR="00812BDF" w:rsidRPr="00CC1C7F">
        <w:rPr>
          <w:rFonts w:ascii="Times New Roman" w:hAnsi="Times New Roman" w:cs="Times New Roman"/>
          <w:sz w:val="24"/>
          <w:szCs w:val="24"/>
        </w:rPr>
        <w:t>garch</w:t>
      </w:r>
      <w:proofErr w:type="spellEnd"/>
      <w:r w:rsidR="00812BDF" w:rsidRPr="00CC1C7F">
        <w:rPr>
          <w:rFonts w:ascii="Times New Roman" w:hAnsi="Times New Roman" w:cs="Times New Roman"/>
          <w:sz w:val="24"/>
          <w:szCs w:val="24"/>
        </w:rPr>
        <w:t xml:space="preserve"> process is still semi-strong</w:t>
      </w:r>
      <w:r w:rsidR="00684F59" w:rsidRPr="00CC1C7F">
        <w:rPr>
          <w:rFonts w:ascii="Times New Roman" w:hAnsi="Times New Roman" w:cs="Times New Roman"/>
          <w:sz w:val="24"/>
          <w:szCs w:val="24"/>
        </w:rPr>
        <w:t xml:space="preserve"> as well as Alphabet -Netflix model. </w:t>
      </w:r>
      <w:r w:rsidR="00FF42F3" w:rsidRPr="00CC1C7F">
        <w:rPr>
          <w:rFonts w:ascii="Times New Roman" w:hAnsi="Times New Roman" w:cs="Times New Roman"/>
          <w:sz w:val="24"/>
          <w:szCs w:val="24"/>
        </w:rPr>
        <w:t>But in Alphabet-Netflix model ϱ</w:t>
      </w:r>
      <w:r w:rsidR="00FF42F3" w:rsidRPr="00CC1C7F">
        <w:rPr>
          <w:rFonts w:ascii="Times New Roman" w:hAnsi="Times New Roman" w:cs="Times New Roman"/>
          <w:sz w:val="24"/>
          <w:szCs w:val="24"/>
          <w:vertAlign w:val="subscript"/>
        </w:rPr>
        <w:t xml:space="preserve">2 </w:t>
      </w:r>
      <w:r w:rsidR="00FF42F3" w:rsidRPr="00CC1C7F">
        <w:rPr>
          <w:rFonts w:ascii="Times New Roman" w:hAnsi="Times New Roman" w:cs="Times New Roman"/>
          <w:sz w:val="24"/>
          <w:szCs w:val="24"/>
        </w:rPr>
        <w:t xml:space="preserve">is 0.9967 which shows that the process is not dynamic but a CC process. </w:t>
      </w:r>
      <w:r w:rsidR="00C04206" w:rsidRPr="00CC1C7F">
        <w:rPr>
          <w:rFonts w:ascii="Times New Roman" w:hAnsi="Times New Roman" w:cs="Times New Roman"/>
          <w:sz w:val="24"/>
          <w:szCs w:val="24"/>
        </w:rPr>
        <w:t xml:space="preserve">Moreover, </w:t>
      </w:r>
      <w:r w:rsidR="005724AF" w:rsidRPr="00CC1C7F">
        <w:rPr>
          <w:rFonts w:ascii="Times New Roman" w:hAnsi="Times New Roman" w:cs="Times New Roman"/>
          <w:sz w:val="24"/>
          <w:szCs w:val="24"/>
        </w:rPr>
        <w:t xml:space="preserve">Apple-Netflix and Amazon-Netflix </w:t>
      </w:r>
      <w:proofErr w:type="spellStart"/>
      <w:r w:rsidR="005724AF" w:rsidRPr="00CC1C7F">
        <w:rPr>
          <w:rFonts w:ascii="Times New Roman" w:hAnsi="Times New Roman" w:cs="Times New Roman"/>
          <w:sz w:val="24"/>
          <w:szCs w:val="24"/>
        </w:rPr>
        <w:t>garch</w:t>
      </w:r>
      <w:proofErr w:type="spellEnd"/>
      <w:r w:rsidR="005724AF" w:rsidRPr="00CC1C7F">
        <w:rPr>
          <w:rFonts w:ascii="Times New Roman" w:hAnsi="Times New Roman" w:cs="Times New Roman"/>
          <w:sz w:val="24"/>
          <w:szCs w:val="24"/>
        </w:rPr>
        <w:t xml:space="preserve"> processes are not significant </w:t>
      </w:r>
      <w:r w:rsidR="00D45411" w:rsidRPr="00CC1C7F">
        <w:rPr>
          <w:rFonts w:ascii="Times New Roman" w:hAnsi="Times New Roman" w:cs="Times New Roman"/>
          <w:sz w:val="24"/>
          <w:szCs w:val="24"/>
        </w:rPr>
        <w:t>in the</w:t>
      </w:r>
      <w:r w:rsidR="005724AF" w:rsidRPr="00CC1C7F">
        <w:rPr>
          <w:rFonts w:ascii="Times New Roman" w:hAnsi="Times New Roman" w:cs="Times New Roman"/>
          <w:sz w:val="24"/>
          <w:szCs w:val="24"/>
        </w:rPr>
        <w:t xml:space="preserve"> Covid-19 period.</w:t>
      </w:r>
      <w:r w:rsidR="00362310" w:rsidRPr="00CC1C7F">
        <w:rPr>
          <w:rFonts w:ascii="Times New Roman" w:hAnsi="Times New Roman" w:cs="Times New Roman"/>
          <w:sz w:val="24"/>
          <w:szCs w:val="24"/>
        </w:rPr>
        <w:t xml:space="preserve"> </w:t>
      </w:r>
    </w:p>
    <w:p w14:paraId="595A946C" w14:textId="13B1C6DA" w:rsidR="006551DE" w:rsidRPr="00CC1C7F" w:rsidRDefault="006551DE" w:rsidP="006551DE">
      <w:pPr>
        <w:pStyle w:val="Caption"/>
        <w:jc w:val="center"/>
        <w:rPr>
          <w:rFonts w:ascii="Times New Roman" w:hAnsi="Times New Roman" w:cs="Times New Roman"/>
          <w:b/>
          <w:bCs/>
          <w:i w:val="0"/>
          <w:iCs w:val="0"/>
          <w:color w:val="auto"/>
        </w:rPr>
      </w:pPr>
      <w:r w:rsidRPr="00CC1C7F">
        <w:rPr>
          <w:rFonts w:ascii="Times New Roman" w:hAnsi="Times New Roman" w:cs="Times New Roman"/>
          <w:b/>
          <w:bCs/>
          <w:i w:val="0"/>
          <w:iCs w:val="0"/>
          <w:color w:val="auto"/>
        </w:rPr>
        <w:t xml:space="preserve">Table 1: FAANG DCC GARCH </w:t>
      </w:r>
      <w:r w:rsidR="00D87A66">
        <w:rPr>
          <w:rFonts w:ascii="Times New Roman" w:hAnsi="Times New Roman" w:cs="Times New Roman"/>
          <w:b/>
          <w:bCs/>
          <w:i w:val="0"/>
          <w:iCs w:val="0"/>
          <w:color w:val="auto"/>
        </w:rPr>
        <w:t>Model Results</w:t>
      </w:r>
    </w:p>
    <w:p w14:paraId="0C8E9222" w14:textId="7F635935" w:rsidR="006551DE" w:rsidRDefault="006551DE" w:rsidP="00645A0B">
      <w:pPr>
        <w:spacing w:after="0" w:line="240" w:lineRule="auto"/>
        <w:jc w:val="both"/>
        <w:rPr>
          <w:rFonts w:ascii="Times New Roman" w:hAnsi="Times New Roman" w:cs="Times New Roman"/>
          <w:sz w:val="24"/>
          <w:szCs w:val="24"/>
        </w:rPr>
      </w:pPr>
      <w:r w:rsidRPr="006551DE">
        <w:rPr>
          <w:noProof/>
        </w:rPr>
        <w:drawing>
          <wp:inline distT="0" distB="0" distL="0" distR="0" wp14:anchorId="216249E8" wp14:editId="09F5F952">
            <wp:extent cx="6293361" cy="36687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618" cy="3679343"/>
                    </a:xfrm>
                    <a:prstGeom prst="rect">
                      <a:avLst/>
                    </a:prstGeom>
                    <a:noFill/>
                    <a:ln>
                      <a:noFill/>
                    </a:ln>
                  </pic:spPr>
                </pic:pic>
              </a:graphicData>
            </a:graphic>
          </wp:inline>
        </w:drawing>
      </w:r>
    </w:p>
    <w:p w14:paraId="1C9D3081" w14:textId="77777777" w:rsidR="006551DE" w:rsidRDefault="006551DE" w:rsidP="00645A0B">
      <w:pPr>
        <w:spacing w:after="0" w:line="240" w:lineRule="auto"/>
        <w:jc w:val="both"/>
        <w:rPr>
          <w:rFonts w:ascii="Times New Roman" w:hAnsi="Times New Roman" w:cs="Times New Roman"/>
          <w:sz w:val="24"/>
          <w:szCs w:val="24"/>
        </w:rPr>
      </w:pPr>
    </w:p>
    <w:p w14:paraId="0D03798B" w14:textId="77777777" w:rsidR="006551DE" w:rsidRDefault="006551DE" w:rsidP="00645A0B">
      <w:pPr>
        <w:spacing w:after="0" w:line="240" w:lineRule="auto"/>
        <w:jc w:val="both"/>
        <w:rPr>
          <w:rFonts w:ascii="Times New Roman" w:hAnsi="Times New Roman" w:cs="Times New Roman"/>
          <w:sz w:val="24"/>
          <w:szCs w:val="24"/>
        </w:rPr>
      </w:pPr>
    </w:p>
    <w:p w14:paraId="672028A9" w14:textId="40427BB4" w:rsidR="00B34FDF" w:rsidRDefault="00335206"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 xml:space="preserve">In Table </w:t>
      </w:r>
      <w:r w:rsidR="001D085D" w:rsidRPr="00CC1C7F">
        <w:rPr>
          <w:rFonts w:ascii="Times New Roman" w:hAnsi="Times New Roman" w:cs="Times New Roman"/>
          <w:sz w:val="24"/>
          <w:szCs w:val="24"/>
        </w:rPr>
        <w:t>2</w:t>
      </w:r>
      <w:r w:rsidRPr="00CC1C7F">
        <w:rPr>
          <w:rFonts w:ascii="Times New Roman" w:hAnsi="Times New Roman" w:cs="Times New Roman"/>
          <w:sz w:val="24"/>
          <w:szCs w:val="24"/>
        </w:rPr>
        <w:t xml:space="preserve"> </w:t>
      </w:r>
      <w:r w:rsidR="00B34FDF" w:rsidRPr="00CC1C7F">
        <w:rPr>
          <w:rFonts w:ascii="Times New Roman" w:hAnsi="Times New Roman" w:cs="Times New Roman"/>
          <w:sz w:val="24"/>
          <w:szCs w:val="24"/>
        </w:rPr>
        <w:t xml:space="preserve">based on FAAMG models, we can claim that Apple-Microsoft and Alphabet-Microsoft </w:t>
      </w:r>
      <w:proofErr w:type="spellStart"/>
      <w:r w:rsidR="00B34FDF" w:rsidRPr="00CC1C7F">
        <w:rPr>
          <w:rFonts w:ascii="Times New Roman" w:hAnsi="Times New Roman" w:cs="Times New Roman"/>
          <w:sz w:val="24"/>
          <w:szCs w:val="24"/>
        </w:rPr>
        <w:t>garch</w:t>
      </w:r>
      <w:proofErr w:type="spellEnd"/>
      <w:r w:rsidR="00B34FDF" w:rsidRPr="00CC1C7F">
        <w:rPr>
          <w:rFonts w:ascii="Times New Roman" w:hAnsi="Times New Roman" w:cs="Times New Roman"/>
          <w:sz w:val="24"/>
          <w:szCs w:val="24"/>
        </w:rPr>
        <w:t xml:space="preserve"> processes are statistically significant. ϱ</w:t>
      </w:r>
      <w:r w:rsidR="00B34FDF" w:rsidRPr="00CC1C7F">
        <w:rPr>
          <w:rFonts w:ascii="Times New Roman" w:hAnsi="Times New Roman" w:cs="Times New Roman"/>
          <w:sz w:val="24"/>
          <w:szCs w:val="24"/>
          <w:vertAlign w:val="subscript"/>
        </w:rPr>
        <w:t xml:space="preserve">1 </w:t>
      </w:r>
      <w:r w:rsidR="00B34FDF" w:rsidRPr="00CC1C7F">
        <w:rPr>
          <w:rFonts w:ascii="Times New Roman" w:hAnsi="Times New Roman" w:cs="Times New Roman"/>
          <w:sz w:val="24"/>
          <w:szCs w:val="24"/>
        </w:rPr>
        <w:t>is 0.0265 and ϱ</w:t>
      </w:r>
      <w:r w:rsidR="00B34FDF" w:rsidRPr="00CC1C7F">
        <w:rPr>
          <w:rFonts w:ascii="Times New Roman" w:hAnsi="Times New Roman" w:cs="Times New Roman"/>
          <w:sz w:val="24"/>
          <w:szCs w:val="24"/>
          <w:vertAlign w:val="subscript"/>
        </w:rPr>
        <w:t xml:space="preserve">2 </w:t>
      </w:r>
      <w:r w:rsidR="00B34FDF" w:rsidRPr="00CC1C7F">
        <w:rPr>
          <w:rFonts w:ascii="Times New Roman" w:hAnsi="Times New Roman" w:cs="Times New Roman"/>
          <w:sz w:val="24"/>
          <w:szCs w:val="24"/>
        </w:rPr>
        <w:t>is</w:t>
      </w:r>
      <w:r w:rsidR="00B34FDF" w:rsidRPr="00CC1C7F">
        <w:rPr>
          <w:rFonts w:ascii="Times New Roman" w:hAnsi="Times New Roman" w:cs="Times New Roman"/>
          <w:sz w:val="24"/>
          <w:szCs w:val="24"/>
          <w:vertAlign w:val="subscript"/>
        </w:rPr>
        <w:t xml:space="preserve"> </w:t>
      </w:r>
      <w:r w:rsidR="00B34FDF" w:rsidRPr="00CC1C7F">
        <w:rPr>
          <w:rFonts w:ascii="Times New Roman" w:hAnsi="Times New Roman" w:cs="Times New Roman"/>
          <w:sz w:val="24"/>
          <w:szCs w:val="24"/>
        </w:rPr>
        <w:t>0.9651 for Appel-Microsoft and ϱ</w:t>
      </w:r>
      <w:r w:rsidR="00B34FDF" w:rsidRPr="00CC1C7F">
        <w:rPr>
          <w:rFonts w:ascii="Times New Roman" w:hAnsi="Times New Roman" w:cs="Times New Roman"/>
          <w:sz w:val="24"/>
          <w:szCs w:val="24"/>
          <w:vertAlign w:val="subscript"/>
        </w:rPr>
        <w:t xml:space="preserve">1 </w:t>
      </w:r>
      <w:r w:rsidR="00B34FDF" w:rsidRPr="00CC1C7F">
        <w:rPr>
          <w:rFonts w:ascii="Times New Roman" w:hAnsi="Times New Roman" w:cs="Times New Roman"/>
          <w:sz w:val="24"/>
          <w:szCs w:val="24"/>
        </w:rPr>
        <w:t>is 0.0109 and ϱ</w:t>
      </w:r>
      <w:r w:rsidR="00B34FDF" w:rsidRPr="00CC1C7F">
        <w:rPr>
          <w:rFonts w:ascii="Times New Roman" w:hAnsi="Times New Roman" w:cs="Times New Roman"/>
          <w:sz w:val="24"/>
          <w:szCs w:val="24"/>
          <w:vertAlign w:val="subscript"/>
        </w:rPr>
        <w:t xml:space="preserve">2 </w:t>
      </w:r>
      <w:r w:rsidR="00B34FDF" w:rsidRPr="00CC1C7F">
        <w:rPr>
          <w:rFonts w:ascii="Times New Roman" w:hAnsi="Times New Roman" w:cs="Times New Roman"/>
          <w:sz w:val="24"/>
          <w:szCs w:val="24"/>
        </w:rPr>
        <w:t>is</w:t>
      </w:r>
      <w:r w:rsidR="00B34FDF" w:rsidRPr="00CC1C7F">
        <w:rPr>
          <w:rFonts w:ascii="Times New Roman" w:hAnsi="Times New Roman" w:cs="Times New Roman"/>
          <w:sz w:val="24"/>
          <w:szCs w:val="24"/>
          <w:vertAlign w:val="subscript"/>
        </w:rPr>
        <w:t xml:space="preserve"> </w:t>
      </w:r>
      <w:r w:rsidR="00B34FDF" w:rsidRPr="00CC1C7F">
        <w:rPr>
          <w:rFonts w:ascii="Times New Roman" w:hAnsi="Times New Roman" w:cs="Times New Roman"/>
          <w:sz w:val="24"/>
          <w:szCs w:val="24"/>
        </w:rPr>
        <w:t>0.9666 in Alphabet which refers to CC processes, not dynamic. Furthermore, only ϱ</w:t>
      </w:r>
      <w:r w:rsidR="00B34FDF" w:rsidRPr="00CC1C7F">
        <w:rPr>
          <w:rFonts w:ascii="Times New Roman" w:hAnsi="Times New Roman" w:cs="Times New Roman"/>
          <w:sz w:val="24"/>
          <w:szCs w:val="24"/>
          <w:vertAlign w:val="subscript"/>
        </w:rPr>
        <w:t xml:space="preserve">2 </w:t>
      </w:r>
      <w:r w:rsidR="00B34FDF" w:rsidRPr="00CC1C7F">
        <w:rPr>
          <w:rFonts w:ascii="Times New Roman" w:hAnsi="Times New Roman" w:cs="Times New Roman"/>
          <w:sz w:val="24"/>
          <w:szCs w:val="24"/>
        </w:rPr>
        <w:t>is significant</w:t>
      </w:r>
      <w:r w:rsidR="00B34FDF" w:rsidRPr="00CC1C7F">
        <w:rPr>
          <w:rFonts w:ascii="Times New Roman" w:hAnsi="Times New Roman" w:cs="Times New Roman"/>
          <w:sz w:val="24"/>
          <w:szCs w:val="24"/>
          <w:vertAlign w:val="subscript"/>
        </w:rPr>
        <w:t xml:space="preserve"> </w:t>
      </w:r>
      <w:r w:rsidR="00B34FDF" w:rsidRPr="00CC1C7F">
        <w:rPr>
          <w:rFonts w:ascii="Times New Roman" w:hAnsi="Times New Roman" w:cs="Times New Roman"/>
          <w:sz w:val="24"/>
          <w:szCs w:val="24"/>
        </w:rPr>
        <w:t>in the Facebook-Microsoft and ϱ</w:t>
      </w:r>
      <w:r w:rsidR="00B34FDF" w:rsidRPr="00CC1C7F">
        <w:rPr>
          <w:rFonts w:ascii="Times New Roman" w:hAnsi="Times New Roman" w:cs="Times New Roman"/>
          <w:sz w:val="24"/>
          <w:szCs w:val="24"/>
          <w:vertAlign w:val="subscript"/>
        </w:rPr>
        <w:t xml:space="preserve">1 </w:t>
      </w:r>
      <w:r w:rsidR="00B34FDF" w:rsidRPr="00CC1C7F">
        <w:rPr>
          <w:rFonts w:ascii="Times New Roman" w:hAnsi="Times New Roman" w:cs="Times New Roman"/>
          <w:sz w:val="24"/>
          <w:szCs w:val="24"/>
        </w:rPr>
        <w:t>is significant in the Amazon-Microsoft model</w:t>
      </w:r>
      <w:r w:rsidR="00362310" w:rsidRPr="00CC1C7F">
        <w:rPr>
          <w:rFonts w:ascii="Times New Roman" w:hAnsi="Times New Roman" w:cs="Times New Roman"/>
          <w:sz w:val="24"/>
          <w:szCs w:val="24"/>
        </w:rPr>
        <w:t>.</w:t>
      </w:r>
    </w:p>
    <w:p w14:paraId="519079B0" w14:textId="0A957B58" w:rsidR="00D160E0" w:rsidRDefault="00D160E0" w:rsidP="00645A0B">
      <w:pPr>
        <w:spacing w:after="0" w:line="240" w:lineRule="auto"/>
        <w:jc w:val="both"/>
        <w:rPr>
          <w:rFonts w:ascii="Times New Roman" w:hAnsi="Times New Roman" w:cs="Times New Roman"/>
          <w:sz w:val="24"/>
          <w:szCs w:val="24"/>
        </w:rPr>
      </w:pPr>
    </w:p>
    <w:p w14:paraId="23A98795" w14:textId="14EED3C8" w:rsidR="00D160E0" w:rsidRDefault="00D160E0" w:rsidP="00645A0B">
      <w:pPr>
        <w:spacing w:after="0" w:line="240" w:lineRule="auto"/>
        <w:jc w:val="both"/>
        <w:rPr>
          <w:rFonts w:ascii="Times New Roman" w:hAnsi="Times New Roman" w:cs="Times New Roman"/>
          <w:sz w:val="24"/>
          <w:szCs w:val="24"/>
        </w:rPr>
      </w:pPr>
    </w:p>
    <w:p w14:paraId="293F6258" w14:textId="5E91CB57" w:rsidR="00D160E0" w:rsidRDefault="00D160E0" w:rsidP="00645A0B">
      <w:pPr>
        <w:spacing w:after="0" w:line="240" w:lineRule="auto"/>
        <w:jc w:val="both"/>
        <w:rPr>
          <w:rFonts w:ascii="Times New Roman" w:hAnsi="Times New Roman" w:cs="Times New Roman"/>
          <w:sz w:val="24"/>
          <w:szCs w:val="24"/>
        </w:rPr>
      </w:pPr>
    </w:p>
    <w:p w14:paraId="1A32A7D8" w14:textId="386070AA" w:rsidR="00D160E0" w:rsidRDefault="00D160E0" w:rsidP="00645A0B">
      <w:pPr>
        <w:spacing w:after="0" w:line="240" w:lineRule="auto"/>
        <w:jc w:val="both"/>
        <w:rPr>
          <w:rFonts w:ascii="Times New Roman" w:hAnsi="Times New Roman" w:cs="Times New Roman"/>
          <w:sz w:val="24"/>
          <w:szCs w:val="24"/>
        </w:rPr>
      </w:pPr>
    </w:p>
    <w:p w14:paraId="66CF0C83" w14:textId="77777777" w:rsidR="00D160E0" w:rsidRPr="00CC1C7F" w:rsidRDefault="00D160E0" w:rsidP="00645A0B">
      <w:pPr>
        <w:spacing w:after="0" w:line="240" w:lineRule="auto"/>
        <w:jc w:val="both"/>
        <w:rPr>
          <w:rFonts w:ascii="Times New Roman" w:hAnsi="Times New Roman" w:cs="Times New Roman"/>
          <w:sz w:val="24"/>
          <w:szCs w:val="24"/>
        </w:rPr>
      </w:pPr>
    </w:p>
    <w:p w14:paraId="6A1A667F" w14:textId="0B2E69A2" w:rsidR="006551DE" w:rsidRDefault="006551DE" w:rsidP="006E27D3">
      <w:pPr>
        <w:pStyle w:val="Caption"/>
        <w:jc w:val="center"/>
        <w:rPr>
          <w:rFonts w:ascii="Times New Roman" w:hAnsi="Times New Roman" w:cs="Times New Roman"/>
          <w:b/>
          <w:bCs/>
          <w:i w:val="0"/>
          <w:iCs w:val="0"/>
          <w:color w:val="auto"/>
        </w:rPr>
      </w:pPr>
      <w:r w:rsidRPr="00CC1C7F">
        <w:rPr>
          <w:rFonts w:ascii="Times New Roman" w:hAnsi="Times New Roman" w:cs="Times New Roman"/>
          <w:b/>
          <w:bCs/>
          <w:i w:val="0"/>
          <w:iCs w:val="0"/>
          <w:color w:val="auto"/>
        </w:rPr>
        <w:t xml:space="preserve">Table 2: FAAMG DCC GARCH </w:t>
      </w:r>
      <w:r w:rsidR="00D87A66">
        <w:rPr>
          <w:rFonts w:ascii="Times New Roman" w:hAnsi="Times New Roman" w:cs="Times New Roman"/>
          <w:b/>
          <w:bCs/>
          <w:i w:val="0"/>
          <w:iCs w:val="0"/>
          <w:color w:val="auto"/>
        </w:rPr>
        <w:t>Model Results</w:t>
      </w:r>
    </w:p>
    <w:p w14:paraId="73986F8F" w14:textId="13765CF0" w:rsidR="006E27D3" w:rsidRPr="006E27D3" w:rsidRDefault="006E27D3" w:rsidP="006E27D3">
      <w:pPr>
        <w:jc w:val="center"/>
        <w:rPr>
          <w:lang w:eastAsia="ja-JP"/>
        </w:rPr>
      </w:pPr>
      <w:r w:rsidRPr="006E27D3">
        <w:rPr>
          <w:noProof/>
        </w:rPr>
        <w:lastRenderedPageBreak/>
        <w:drawing>
          <wp:inline distT="0" distB="0" distL="0" distR="0" wp14:anchorId="7E9628AE" wp14:editId="141B9E67">
            <wp:extent cx="3610099" cy="368113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717" cy="3686859"/>
                    </a:xfrm>
                    <a:prstGeom prst="rect">
                      <a:avLst/>
                    </a:prstGeom>
                    <a:noFill/>
                    <a:ln>
                      <a:noFill/>
                    </a:ln>
                  </pic:spPr>
                </pic:pic>
              </a:graphicData>
            </a:graphic>
          </wp:inline>
        </w:drawing>
      </w:r>
    </w:p>
    <w:p w14:paraId="25EF5847" w14:textId="77777777" w:rsidR="006551DE" w:rsidRDefault="006551DE" w:rsidP="00645A0B">
      <w:pPr>
        <w:spacing w:after="0" w:line="240" w:lineRule="auto"/>
        <w:jc w:val="both"/>
        <w:rPr>
          <w:rFonts w:ascii="Times New Roman" w:hAnsi="Times New Roman" w:cs="Times New Roman"/>
          <w:sz w:val="24"/>
          <w:szCs w:val="24"/>
        </w:rPr>
      </w:pPr>
    </w:p>
    <w:p w14:paraId="1402369D" w14:textId="78F3396F" w:rsidR="00362310" w:rsidRPr="00CC1C7F" w:rsidRDefault="00362310" w:rsidP="00645A0B">
      <w:pPr>
        <w:spacing w:after="0" w:line="240" w:lineRule="auto"/>
        <w:jc w:val="both"/>
        <w:rPr>
          <w:rFonts w:ascii="Times New Roman" w:hAnsi="Times New Roman" w:cs="Times New Roman"/>
          <w:sz w:val="24"/>
          <w:szCs w:val="24"/>
        </w:rPr>
      </w:pPr>
      <w:r w:rsidRPr="00CC1C7F">
        <w:rPr>
          <w:rFonts w:ascii="Times New Roman" w:hAnsi="Times New Roman" w:cs="Times New Roman"/>
          <w:sz w:val="24"/>
          <w:szCs w:val="24"/>
        </w:rPr>
        <w:t>In this context movement of conditional correlation of FAANG and FAAMG stock returns are depicted in Figure 2. For FAANG models, graphs show that in the overall period correlations between Apple-Netflix and Amazon-Netflix are highly volatile and vary substantially over time. The correlation goes through several troughs and peaks and a reverse sign recurs. For Facebook-Netflix and Alphabet-Netflix we see one-time spikes and in the overall period, the volatility is low for mentioned pairs. Time-varying conditional correlations exhibit a relatively higher level of co-movement between Facebook-Netflix and Alphabet-Netflix pairs. For FAAMG models, graphs show that in the overall period correlations between Amazon-Microsoft are highly volatile and vary substantially over time. The correlation goes through several troughs and peaks and a reverse sign recurs. Time-varying conditional correlations exhibit a relatively higher level of co-movement between Facebook-Microsoft.</w:t>
      </w:r>
    </w:p>
    <w:p w14:paraId="4EBB9CAE" w14:textId="77777777" w:rsidR="00044C50" w:rsidRDefault="00044C50" w:rsidP="003A0B35">
      <w:pPr>
        <w:pStyle w:val="Caption"/>
        <w:jc w:val="center"/>
        <w:rPr>
          <w:rFonts w:ascii="Times New Roman" w:hAnsi="Times New Roman" w:cs="Times New Roman"/>
          <w:b/>
          <w:bCs/>
          <w:i w:val="0"/>
          <w:iCs w:val="0"/>
          <w:color w:val="auto"/>
          <w:sz w:val="24"/>
          <w:szCs w:val="24"/>
        </w:rPr>
      </w:pPr>
    </w:p>
    <w:p w14:paraId="7519ED91" w14:textId="77777777" w:rsidR="00044C50" w:rsidRDefault="00044C50" w:rsidP="003A0B35">
      <w:pPr>
        <w:pStyle w:val="Caption"/>
        <w:jc w:val="center"/>
        <w:rPr>
          <w:rFonts w:ascii="Times New Roman" w:hAnsi="Times New Roman" w:cs="Times New Roman"/>
          <w:b/>
          <w:bCs/>
          <w:i w:val="0"/>
          <w:iCs w:val="0"/>
          <w:color w:val="auto"/>
          <w:sz w:val="24"/>
          <w:szCs w:val="24"/>
        </w:rPr>
      </w:pPr>
    </w:p>
    <w:p w14:paraId="0546814D" w14:textId="77777777" w:rsidR="00044C50" w:rsidRDefault="00044C50" w:rsidP="003A0B35">
      <w:pPr>
        <w:pStyle w:val="Caption"/>
        <w:jc w:val="center"/>
        <w:rPr>
          <w:rFonts w:ascii="Times New Roman" w:hAnsi="Times New Roman" w:cs="Times New Roman"/>
          <w:b/>
          <w:bCs/>
          <w:i w:val="0"/>
          <w:iCs w:val="0"/>
          <w:color w:val="auto"/>
          <w:sz w:val="24"/>
          <w:szCs w:val="24"/>
        </w:rPr>
      </w:pPr>
    </w:p>
    <w:p w14:paraId="7D5BB665" w14:textId="77777777" w:rsidR="00044C50" w:rsidRDefault="00044C50" w:rsidP="003A0B35">
      <w:pPr>
        <w:pStyle w:val="Caption"/>
        <w:jc w:val="center"/>
        <w:rPr>
          <w:rFonts w:ascii="Times New Roman" w:hAnsi="Times New Roman" w:cs="Times New Roman"/>
          <w:b/>
          <w:bCs/>
          <w:i w:val="0"/>
          <w:iCs w:val="0"/>
          <w:color w:val="auto"/>
          <w:sz w:val="24"/>
          <w:szCs w:val="24"/>
        </w:rPr>
      </w:pPr>
    </w:p>
    <w:p w14:paraId="0AC5861E" w14:textId="57776908" w:rsidR="00044C50" w:rsidRDefault="00044C50" w:rsidP="003A0B35">
      <w:pPr>
        <w:pStyle w:val="Caption"/>
        <w:jc w:val="center"/>
        <w:rPr>
          <w:rFonts w:ascii="Times New Roman" w:hAnsi="Times New Roman" w:cs="Times New Roman"/>
          <w:b/>
          <w:bCs/>
          <w:i w:val="0"/>
          <w:iCs w:val="0"/>
          <w:color w:val="auto"/>
          <w:sz w:val="24"/>
          <w:szCs w:val="24"/>
        </w:rPr>
      </w:pPr>
    </w:p>
    <w:p w14:paraId="1B05387E" w14:textId="457A7132" w:rsidR="00D160E0" w:rsidRDefault="00D160E0" w:rsidP="00D160E0">
      <w:pPr>
        <w:rPr>
          <w:lang w:eastAsia="ja-JP"/>
        </w:rPr>
      </w:pPr>
    </w:p>
    <w:p w14:paraId="05555EB7" w14:textId="77777777" w:rsidR="00D160E0" w:rsidRPr="00D160E0" w:rsidRDefault="00D160E0" w:rsidP="00D160E0">
      <w:pPr>
        <w:rPr>
          <w:lang w:eastAsia="ja-JP"/>
        </w:rPr>
      </w:pPr>
    </w:p>
    <w:p w14:paraId="62DF1A87" w14:textId="328D2B35" w:rsidR="009166AB" w:rsidRPr="00CC1C7F" w:rsidRDefault="009166AB" w:rsidP="003A0B35">
      <w:pPr>
        <w:pStyle w:val="Caption"/>
        <w:jc w:val="center"/>
        <w:rPr>
          <w:rFonts w:ascii="Times New Roman" w:hAnsi="Times New Roman" w:cs="Times New Roman"/>
          <w:b/>
          <w:bCs/>
          <w:i w:val="0"/>
          <w:iCs w:val="0"/>
          <w:color w:val="auto"/>
          <w:sz w:val="24"/>
          <w:szCs w:val="24"/>
        </w:rPr>
      </w:pPr>
      <w:r w:rsidRPr="00CC1C7F">
        <w:rPr>
          <w:rFonts w:ascii="Times New Roman" w:hAnsi="Times New Roman" w:cs="Times New Roman"/>
          <w:b/>
          <w:bCs/>
          <w:i w:val="0"/>
          <w:iCs w:val="0"/>
          <w:color w:val="auto"/>
          <w:sz w:val="24"/>
          <w:szCs w:val="24"/>
        </w:rPr>
        <w:lastRenderedPageBreak/>
        <w:t xml:space="preserve">Figure </w:t>
      </w:r>
      <w:r w:rsidR="00362310" w:rsidRPr="00CC1C7F">
        <w:rPr>
          <w:rFonts w:ascii="Times New Roman" w:hAnsi="Times New Roman" w:cs="Times New Roman"/>
          <w:b/>
          <w:bCs/>
          <w:i w:val="0"/>
          <w:iCs w:val="0"/>
          <w:color w:val="auto"/>
          <w:sz w:val="24"/>
          <w:szCs w:val="24"/>
        </w:rPr>
        <w:t>2</w:t>
      </w:r>
      <w:r w:rsidRPr="00CC1C7F">
        <w:rPr>
          <w:rFonts w:ascii="Times New Roman" w:hAnsi="Times New Roman" w:cs="Times New Roman"/>
          <w:b/>
          <w:bCs/>
          <w:i w:val="0"/>
          <w:iCs w:val="0"/>
          <w:color w:val="auto"/>
          <w:sz w:val="24"/>
          <w:szCs w:val="24"/>
        </w:rPr>
        <w:t>:</w:t>
      </w:r>
      <w:r w:rsidR="00044C50">
        <w:rPr>
          <w:rFonts w:ascii="Times New Roman" w:hAnsi="Times New Roman" w:cs="Times New Roman"/>
          <w:b/>
          <w:bCs/>
          <w:i w:val="0"/>
          <w:iCs w:val="0"/>
          <w:color w:val="auto"/>
          <w:sz w:val="24"/>
          <w:szCs w:val="24"/>
        </w:rPr>
        <w:t xml:space="preserve"> Conditional Correlation </w:t>
      </w:r>
      <w:r w:rsidRPr="00CC1C7F">
        <w:rPr>
          <w:rFonts w:ascii="Times New Roman" w:hAnsi="Times New Roman" w:cs="Times New Roman"/>
          <w:b/>
          <w:bCs/>
          <w:i w:val="0"/>
          <w:iCs w:val="0"/>
          <w:color w:val="auto"/>
          <w:sz w:val="24"/>
          <w:szCs w:val="24"/>
        </w:rPr>
        <w:t>Graphs</w:t>
      </w:r>
    </w:p>
    <w:p w14:paraId="5F98956B" w14:textId="77777777" w:rsidR="006551DE" w:rsidRDefault="009166AB" w:rsidP="006551DE">
      <w:pPr>
        <w:jc w:val="both"/>
        <w:rPr>
          <w:rFonts w:ascii="Times New Roman" w:hAnsi="Times New Roman" w:cs="Times New Roman"/>
          <w:sz w:val="24"/>
          <w:szCs w:val="24"/>
        </w:rPr>
      </w:pPr>
      <w:r w:rsidRPr="00CC1C7F">
        <w:rPr>
          <w:rFonts w:ascii="Times New Roman" w:hAnsi="Times New Roman" w:cs="Times New Roman"/>
          <w:noProof/>
          <w:sz w:val="24"/>
          <w:szCs w:val="24"/>
        </w:rPr>
        <w:drawing>
          <wp:inline distT="0" distB="0" distL="0" distR="0" wp14:anchorId="1DCD2F29" wp14:editId="63970BF6">
            <wp:extent cx="6096590" cy="5316279"/>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8394" cy="5317852"/>
                    </a:xfrm>
                    <a:prstGeom prst="rect">
                      <a:avLst/>
                    </a:prstGeom>
                  </pic:spPr>
                </pic:pic>
              </a:graphicData>
            </a:graphic>
          </wp:inline>
        </w:drawing>
      </w:r>
    </w:p>
    <w:p w14:paraId="33ECD0A6" w14:textId="661B7A19" w:rsidR="009A4F93" w:rsidRPr="005502EB" w:rsidRDefault="009A4F93" w:rsidP="006551DE">
      <w:pPr>
        <w:jc w:val="both"/>
        <w:rPr>
          <w:rFonts w:ascii="Times New Roman" w:hAnsi="Times New Roman" w:cs="Times New Roman"/>
          <w:sz w:val="24"/>
          <w:szCs w:val="24"/>
        </w:rPr>
      </w:pPr>
      <w:r w:rsidRPr="005502EB">
        <w:rPr>
          <w:rFonts w:ascii="Times New Roman" w:hAnsi="Times New Roman" w:cs="Times New Roman"/>
          <w:sz w:val="24"/>
          <w:szCs w:val="24"/>
        </w:rPr>
        <w:t>Wavelet coherence plots in Figure 3, tells that, coherence areas (red regions) exist in various scales especially at medium</w:t>
      </w:r>
      <w:r w:rsidR="004622B8">
        <w:rPr>
          <w:rFonts w:ascii="Times New Roman" w:hAnsi="Times New Roman" w:cs="Times New Roman"/>
          <w:sz w:val="24"/>
          <w:szCs w:val="24"/>
        </w:rPr>
        <w:t xml:space="preserve"> </w:t>
      </w:r>
      <w:r w:rsidRPr="005502EB">
        <w:rPr>
          <w:rFonts w:ascii="Times New Roman" w:hAnsi="Times New Roman" w:cs="Times New Roman"/>
          <w:sz w:val="24"/>
          <w:szCs w:val="24"/>
        </w:rPr>
        <w:t xml:space="preserve"> run. The most coherent areas almost at 8-128 days till Apr.2017(day 200) and around Feb.2020(day 900) which is the COVID-19 Period. In all figures, the series shows higher correlations around Feb.2020(day 900), the arrows point right means, all series co-moved in that periods. </w:t>
      </w:r>
      <w:r w:rsidRPr="002C77BB">
        <w:rPr>
          <w:rFonts w:ascii="Times New Roman" w:hAnsi="Times New Roman" w:cs="Times New Roman"/>
          <w:sz w:val="24"/>
          <w:szCs w:val="24"/>
        </w:rPr>
        <w:t>The most co</w:t>
      </w:r>
      <w:r w:rsidR="00725AAE" w:rsidRPr="002C77BB">
        <w:rPr>
          <w:rFonts w:ascii="Times New Roman" w:hAnsi="Times New Roman" w:cs="Times New Roman"/>
          <w:sz w:val="24"/>
          <w:szCs w:val="24"/>
        </w:rPr>
        <w:t>rrelated</w:t>
      </w:r>
      <w:r w:rsidRPr="002C77BB">
        <w:rPr>
          <w:rFonts w:ascii="Times New Roman" w:hAnsi="Times New Roman" w:cs="Times New Roman"/>
          <w:sz w:val="24"/>
          <w:szCs w:val="24"/>
        </w:rPr>
        <w:t xml:space="preserve"> area is on </w:t>
      </w:r>
      <w:proofErr w:type="spellStart"/>
      <w:r w:rsidRPr="002C77BB">
        <w:rPr>
          <w:rFonts w:ascii="Times New Roman" w:hAnsi="Times New Roman" w:cs="Times New Roman"/>
          <w:sz w:val="24"/>
          <w:szCs w:val="24"/>
        </w:rPr>
        <w:t>WTC:Amazon-Microsoft</w:t>
      </w:r>
      <w:proofErr w:type="spellEnd"/>
      <w:r w:rsidRPr="002C77BB">
        <w:rPr>
          <w:rFonts w:ascii="Times New Roman" w:hAnsi="Times New Roman" w:cs="Times New Roman"/>
          <w:sz w:val="24"/>
          <w:szCs w:val="24"/>
        </w:rPr>
        <w:t xml:space="preserve"> (red areas) means the correlation between them is very high with respect to other series in overall period. Another higher correlated time series by the wavelet coherence figures are Google-Microsoft, Amazon-Netflix, Facebook-Netflix and Netflix-Google. In COVID period all series highly correlated since the red regions after the day number 900</w:t>
      </w:r>
      <w:r w:rsidR="004622B8">
        <w:rPr>
          <w:rFonts w:ascii="Times New Roman" w:hAnsi="Times New Roman" w:cs="Times New Roman"/>
          <w:sz w:val="24"/>
          <w:szCs w:val="24"/>
        </w:rPr>
        <w:t>,</w:t>
      </w:r>
      <w:r w:rsidRPr="002C77BB">
        <w:rPr>
          <w:rFonts w:ascii="Times New Roman" w:hAnsi="Times New Roman" w:cs="Times New Roman"/>
          <w:sz w:val="24"/>
          <w:szCs w:val="24"/>
        </w:rPr>
        <w:t xml:space="preserve"> we see that same results for all pairs. If we look at the plots in Figure 4 for the wavelet coherence results of technology stocks for understanding their </w:t>
      </w:r>
      <w:r w:rsidR="00447BCD" w:rsidRPr="002C77BB">
        <w:rPr>
          <w:rFonts w:ascii="Times New Roman" w:hAnsi="Times New Roman" w:cs="Times New Roman"/>
          <w:sz w:val="24"/>
          <w:szCs w:val="24"/>
        </w:rPr>
        <w:t>behavior</w:t>
      </w:r>
      <w:r w:rsidRPr="002C77BB">
        <w:rPr>
          <w:rFonts w:ascii="Times New Roman" w:hAnsi="Times New Roman" w:cs="Times New Roman"/>
          <w:sz w:val="24"/>
          <w:szCs w:val="24"/>
        </w:rPr>
        <w:t xml:space="preserve"> easily on that period, all pairs have extremely high co</w:t>
      </w:r>
      <w:r w:rsidR="00725AAE" w:rsidRPr="002C77BB">
        <w:rPr>
          <w:rFonts w:ascii="Times New Roman" w:hAnsi="Times New Roman" w:cs="Times New Roman"/>
          <w:sz w:val="24"/>
          <w:szCs w:val="24"/>
        </w:rPr>
        <w:t>rrelation</w:t>
      </w:r>
      <w:r w:rsidRPr="002C77BB">
        <w:rPr>
          <w:rFonts w:ascii="Times New Roman" w:hAnsi="Times New Roman" w:cs="Times New Roman"/>
          <w:sz w:val="24"/>
          <w:szCs w:val="24"/>
        </w:rPr>
        <w:t xml:space="preserve"> areas on long run for whole COVID-19 period, and the arrows points right means they co-move in this time interval. The higher co-movement results in order on Apple-Microsoft, Facebook-Google, </w:t>
      </w:r>
      <w:r w:rsidRPr="002C77BB">
        <w:rPr>
          <w:rFonts w:ascii="Times New Roman" w:hAnsi="Times New Roman" w:cs="Times New Roman"/>
          <w:sz w:val="24"/>
          <w:szCs w:val="24"/>
        </w:rPr>
        <w:lastRenderedPageBreak/>
        <w:t>A</w:t>
      </w:r>
      <w:r w:rsidRPr="005502EB">
        <w:rPr>
          <w:rFonts w:ascii="Times New Roman" w:hAnsi="Times New Roman" w:cs="Times New Roman"/>
          <w:sz w:val="24"/>
          <w:szCs w:val="24"/>
        </w:rPr>
        <w:t>mazon-Microsoft, Google-</w:t>
      </w:r>
      <w:r w:rsidRPr="000945F6">
        <w:rPr>
          <w:rFonts w:ascii="Times New Roman" w:hAnsi="Times New Roman" w:cs="Times New Roman"/>
          <w:sz w:val="24"/>
          <w:szCs w:val="24"/>
        </w:rPr>
        <w:t>Microsoft</w:t>
      </w:r>
      <w:r w:rsidRPr="005502EB">
        <w:rPr>
          <w:rFonts w:ascii="Times New Roman" w:hAnsi="Times New Roman" w:cs="Times New Roman"/>
          <w:sz w:val="24"/>
          <w:szCs w:val="24"/>
        </w:rPr>
        <w:t xml:space="preserve">, Amazon-Netflix and Apple-Google. Above all, Apple-Microsoft pairs co-move excessively on COVID-19 period (If we look at </w:t>
      </w:r>
      <w:r w:rsidR="00447BCD" w:rsidRPr="005502EB">
        <w:rPr>
          <w:rFonts w:ascii="Times New Roman" w:hAnsi="Times New Roman" w:cs="Times New Roman"/>
          <w:sz w:val="24"/>
          <w:szCs w:val="24"/>
        </w:rPr>
        <w:t>Apple-Microsoft pair</w:t>
      </w:r>
      <w:r w:rsidRPr="005502EB">
        <w:rPr>
          <w:rFonts w:ascii="Times New Roman" w:hAnsi="Times New Roman" w:cs="Times New Roman"/>
          <w:sz w:val="24"/>
          <w:szCs w:val="24"/>
        </w:rPr>
        <w:t xml:space="preserve">, the whole graphic </w:t>
      </w:r>
      <w:r w:rsidR="00447BCD" w:rsidRPr="005502EB">
        <w:rPr>
          <w:rFonts w:ascii="Times New Roman" w:hAnsi="Times New Roman" w:cs="Times New Roman"/>
          <w:sz w:val="24"/>
          <w:szCs w:val="24"/>
        </w:rPr>
        <w:t>is</w:t>
      </w:r>
      <w:r w:rsidRPr="005502EB">
        <w:rPr>
          <w:rFonts w:ascii="Times New Roman" w:hAnsi="Times New Roman" w:cs="Times New Roman"/>
          <w:sz w:val="24"/>
          <w:szCs w:val="24"/>
        </w:rPr>
        <w:t xml:space="preserve"> red</w:t>
      </w:r>
      <w:r w:rsidRPr="002C77BB">
        <w:rPr>
          <w:rFonts w:ascii="Times New Roman" w:hAnsi="Times New Roman" w:cs="Times New Roman"/>
          <w:sz w:val="24"/>
          <w:szCs w:val="24"/>
          <w:lang w:val="en"/>
        </w:rPr>
        <w:t>).</w:t>
      </w:r>
    </w:p>
    <w:p w14:paraId="2617202D" w14:textId="77777777" w:rsidR="00014139" w:rsidRPr="005502EB" w:rsidRDefault="00014139" w:rsidP="00014139">
      <w:pPr>
        <w:pStyle w:val="Heading1"/>
        <w:spacing w:after="0" w:line="240" w:lineRule="auto"/>
        <w:jc w:val="both"/>
        <w:rPr>
          <w:rFonts w:cs="Times New Roman"/>
          <w:szCs w:val="24"/>
        </w:rPr>
      </w:pPr>
      <w:r w:rsidRPr="005502EB">
        <w:rPr>
          <w:rFonts w:cs="Times New Roman"/>
          <w:szCs w:val="24"/>
        </w:rPr>
        <w:t>Conclusion</w:t>
      </w:r>
    </w:p>
    <w:p w14:paraId="541FB88D" w14:textId="68F8C135" w:rsidR="009A4F93" w:rsidRPr="00CC1C7F" w:rsidRDefault="00F24879" w:rsidP="009A4F93">
      <w:pPr>
        <w:spacing w:after="0" w:line="240" w:lineRule="auto"/>
        <w:jc w:val="both"/>
        <w:rPr>
          <w:rFonts w:ascii="Times New Roman" w:hAnsi="Times New Roman" w:cs="Times New Roman"/>
          <w:sz w:val="24"/>
          <w:szCs w:val="24"/>
        </w:rPr>
      </w:pPr>
      <w:r w:rsidRPr="005502EB">
        <w:rPr>
          <w:rFonts w:ascii="Times New Roman" w:hAnsi="Times New Roman" w:cs="Times New Roman"/>
          <w:sz w:val="24"/>
          <w:szCs w:val="24"/>
        </w:rPr>
        <w:t>There has probably never been as big a divergence between markets and economies as there is in the pandemic period</w:t>
      </w:r>
      <w:r w:rsidRPr="005502EB">
        <w:rPr>
          <w:rFonts w:ascii="Times New Roman" w:eastAsiaTheme="majorEastAsia" w:hAnsi="Times New Roman" w:cs="Times New Roman"/>
          <w:sz w:val="24"/>
          <w:szCs w:val="24"/>
        </w:rPr>
        <w:t xml:space="preserve">. </w:t>
      </w:r>
      <w:r w:rsidR="00014139" w:rsidRPr="005502EB">
        <w:rPr>
          <w:rFonts w:ascii="Times New Roman" w:eastAsiaTheme="majorEastAsia" w:hAnsi="Times New Roman" w:cs="Times New Roman"/>
          <w:sz w:val="24"/>
          <w:szCs w:val="24"/>
        </w:rPr>
        <w:t>At its peak in April 2020, the pandemic forced an estimated 3 billion people worldwide to be in lockdown. This situation made businesses and consumers have little choice but to use online services. Consequently, stocks of Apple, Netflix, Microsoft, and Amazon all trading at, or near record highs in the Covid-19 pandemic period. Investors believe the business models of these companies can not only weather this downturn but also thrive in it, so they rushed into these stocks. Microsoft, Netflix, and Amazon have subscription-based services driving recurring revenue thus, a strong balance sheet and recurring revenue are what make</w:t>
      </w:r>
      <w:r w:rsidR="00014139" w:rsidRPr="005502EB">
        <w:rPr>
          <w:rFonts w:ascii="Times New Roman" w:eastAsiaTheme="majorEastAsia" w:hAnsi="Times New Roman" w:cs="Times New Roman"/>
          <w:strike/>
          <w:sz w:val="24"/>
          <w:szCs w:val="24"/>
        </w:rPr>
        <w:t>s</w:t>
      </w:r>
      <w:r w:rsidR="00014139" w:rsidRPr="005502EB">
        <w:rPr>
          <w:rFonts w:ascii="Times New Roman" w:eastAsiaTheme="majorEastAsia" w:hAnsi="Times New Roman" w:cs="Times New Roman"/>
          <w:sz w:val="24"/>
          <w:szCs w:val="24"/>
        </w:rPr>
        <w:t xml:space="preserve"> these companies attractive</w:t>
      </w:r>
      <w:r w:rsidR="004622B8">
        <w:rPr>
          <w:rFonts w:ascii="Times New Roman" w:eastAsiaTheme="majorEastAsia" w:hAnsi="Times New Roman" w:cs="Times New Roman"/>
          <w:sz w:val="24"/>
          <w:szCs w:val="24"/>
        </w:rPr>
        <w:t xml:space="preserve">. </w:t>
      </w:r>
      <w:r w:rsidR="00106B03">
        <w:rPr>
          <w:rFonts w:ascii="Times New Roman" w:eastAsiaTheme="majorEastAsia" w:hAnsi="Times New Roman" w:cs="Times New Roman"/>
          <w:sz w:val="24"/>
          <w:szCs w:val="24"/>
        </w:rPr>
        <w:t>Associated with</w:t>
      </w:r>
      <w:r w:rsidR="004622B8">
        <w:rPr>
          <w:rFonts w:ascii="Times New Roman" w:eastAsiaTheme="majorEastAsia" w:hAnsi="Times New Roman" w:cs="Times New Roman"/>
          <w:sz w:val="24"/>
          <w:szCs w:val="24"/>
        </w:rPr>
        <w:t xml:space="preserve"> WTC Figures, </w:t>
      </w:r>
      <w:r w:rsidR="009A4F93" w:rsidRPr="002C77BB">
        <w:rPr>
          <w:rFonts w:ascii="Times New Roman" w:hAnsi="Times New Roman" w:cs="Times New Roman"/>
          <w:sz w:val="24"/>
          <w:szCs w:val="24"/>
        </w:rPr>
        <w:t xml:space="preserve">who wants to </w:t>
      </w:r>
      <w:r w:rsidR="00711158">
        <w:rPr>
          <w:rFonts w:ascii="Times New Roman" w:hAnsi="Times New Roman" w:cs="Times New Roman"/>
          <w:sz w:val="24"/>
          <w:szCs w:val="24"/>
        </w:rPr>
        <w:t>take</w:t>
      </w:r>
      <w:r w:rsidR="009A4F93" w:rsidRPr="002C77BB">
        <w:rPr>
          <w:rFonts w:ascii="Times New Roman" w:hAnsi="Times New Roman" w:cs="Times New Roman"/>
          <w:sz w:val="24"/>
          <w:szCs w:val="24"/>
        </w:rPr>
        <w:t xml:space="preserve"> portfolio of FAANGM, he or she not hold that investment for 8-128 days around year 2017 and in long run for Covid-19 period. Especially, the Apple-Microsoft should not be hold in the same time for COVID period for portfolio diversification because they have the highest co-movement. In conclusion, WTC figures shows that series have very high coherence areas on COVID-19 period, so</w:t>
      </w:r>
      <w:r w:rsidR="009A4F93" w:rsidRPr="005502EB">
        <w:rPr>
          <w:rFonts w:ascii="Times New Roman" w:hAnsi="Times New Roman" w:cs="Times New Roman"/>
          <w:sz w:val="24"/>
          <w:szCs w:val="24"/>
        </w:rPr>
        <w:t xml:space="preserve"> the Wavelet Coherence </w:t>
      </w:r>
      <w:proofErr w:type="spellStart"/>
      <w:r w:rsidR="00711158">
        <w:rPr>
          <w:rFonts w:ascii="Times New Roman" w:hAnsi="Times New Roman" w:cs="Times New Roman"/>
          <w:sz w:val="24"/>
          <w:szCs w:val="24"/>
        </w:rPr>
        <w:t>oucomes</w:t>
      </w:r>
      <w:proofErr w:type="spellEnd"/>
      <w:r w:rsidR="009A4F93" w:rsidRPr="005502EB">
        <w:rPr>
          <w:rFonts w:ascii="Times New Roman" w:hAnsi="Times New Roman" w:cs="Times New Roman"/>
          <w:sz w:val="24"/>
          <w:szCs w:val="24"/>
        </w:rPr>
        <w:t xml:space="preserve"> are also </w:t>
      </w:r>
      <w:r w:rsidR="00711158">
        <w:rPr>
          <w:rFonts w:ascii="Times New Roman" w:hAnsi="Times New Roman" w:cs="Times New Roman"/>
          <w:sz w:val="24"/>
          <w:szCs w:val="24"/>
        </w:rPr>
        <w:t>coherent</w:t>
      </w:r>
      <w:r w:rsidR="009A4F93" w:rsidRPr="005502EB">
        <w:rPr>
          <w:rFonts w:ascii="Times New Roman" w:hAnsi="Times New Roman" w:cs="Times New Roman"/>
          <w:sz w:val="24"/>
          <w:szCs w:val="24"/>
        </w:rPr>
        <w:t xml:space="preserve"> with DCC-GARCH</w:t>
      </w:r>
      <w:r w:rsidR="00711158">
        <w:rPr>
          <w:rFonts w:ascii="Times New Roman" w:hAnsi="Times New Roman" w:cs="Times New Roman"/>
          <w:sz w:val="24"/>
          <w:szCs w:val="24"/>
        </w:rPr>
        <w:t xml:space="preserve"> results</w:t>
      </w:r>
      <w:r w:rsidR="009A4F93" w:rsidRPr="005502EB">
        <w:rPr>
          <w:rFonts w:ascii="Times New Roman" w:hAnsi="Times New Roman" w:cs="Times New Roman"/>
          <w:sz w:val="24"/>
          <w:szCs w:val="24"/>
        </w:rPr>
        <w:t xml:space="preserve"> </w:t>
      </w:r>
      <w:r w:rsidR="00711158">
        <w:rPr>
          <w:rFonts w:ascii="Times New Roman" w:hAnsi="Times New Roman" w:cs="Times New Roman"/>
          <w:sz w:val="24"/>
          <w:szCs w:val="24"/>
        </w:rPr>
        <w:t>and</w:t>
      </w:r>
      <w:r w:rsidR="009A4F93" w:rsidRPr="005502EB">
        <w:rPr>
          <w:rFonts w:ascii="Times New Roman" w:hAnsi="Times New Roman" w:cs="Times New Roman"/>
          <w:sz w:val="24"/>
          <w:szCs w:val="24"/>
        </w:rPr>
        <w:t xml:space="preserve"> they </w:t>
      </w:r>
      <w:r w:rsidR="00711158">
        <w:rPr>
          <w:rFonts w:ascii="Times New Roman" w:hAnsi="Times New Roman" w:cs="Times New Roman"/>
          <w:sz w:val="24"/>
          <w:szCs w:val="24"/>
        </w:rPr>
        <w:t xml:space="preserve">refer, </w:t>
      </w:r>
      <w:r w:rsidR="009A4F93" w:rsidRPr="005502EB">
        <w:rPr>
          <w:rFonts w:ascii="Times New Roman" w:hAnsi="Times New Roman" w:cs="Times New Roman"/>
          <w:sz w:val="24"/>
          <w:szCs w:val="24"/>
        </w:rPr>
        <w:t>FAANGM prices co-moved in COVID-19 period.</w:t>
      </w:r>
    </w:p>
    <w:p w14:paraId="3ABF8121" w14:textId="77777777" w:rsidR="009A4F93" w:rsidRPr="00CC1C7F" w:rsidRDefault="009A4F93" w:rsidP="00014139">
      <w:pPr>
        <w:spacing w:after="0" w:line="240" w:lineRule="auto"/>
        <w:jc w:val="both"/>
        <w:rPr>
          <w:rFonts w:ascii="Times New Roman" w:eastAsiaTheme="majorEastAsia" w:hAnsi="Times New Roman" w:cs="Times New Roman"/>
          <w:sz w:val="24"/>
          <w:szCs w:val="24"/>
        </w:rPr>
      </w:pPr>
    </w:p>
    <w:p w14:paraId="067134DF" w14:textId="77777777" w:rsidR="00014139" w:rsidRDefault="00014139" w:rsidP="00014139">
      <w:pPr>
        <w:jc w:val="both"/>
        <w:rPr>
          <w:rFonts w:ascii="Times New Roman" w:hAnsi="Times New Roman" w:cs="Times New Roman"/>
          <w:sz w:val="24"/>
          <w:szCs w:val="24"/>
        </w:rPr>
      </w:pPr>
    </w:p>
    <w:p w14:paraId="375DBD40" w14:textId="5B332488" w:rsidR="000945F6" w:rsidRDefault="00806467" w:rsidP="00806467">
      <w:pPr>
        <w:tabs>
          <w:tab w:val="left" w:pos="972"/>
        </w:tabs>
        <w:jc w:val="both"/>
        <w:rPr>
          <w:rFonts w:ascii="Times New Roman" w:hAnsi="Times New Roman" w:cs="Times New Roman"/>
          <w:sz w:val="24"/>
          <w:szCs w:val="24"/>
        </w:rPr>
      </w:pPr>
      <w:r>
        <w:rPr>
          <w:rFonts w:ascii="Times New Roman" w:hAnsi="Times New Roman" w:cs="Times New Roman"/>
          <w:sz w:val="24"/>
          <w:szCs w:val="24"/>
        </w:rPr>
        <w:tab/>
      </w:r>
    </w:p>
    <w:p w14:paraId="540D626D" w14:textId="2085D474" w:rsidR="00806467" w:rsidRDefault="00806467" w:rsidP="00806467">
      <w:pPr>
        <w:tabs>
          <w:tab w:val="left" w:pos="972"/>
        </w:tabs>
        <w:jc w:val="both"/>
        <w:rPr>
          <w:rFonts w:ascii="Times New Roman" w:hAnsi="Times New Roman" w:cs="Times New Roman"/>
          <w:sz w:val="24"/>
          <w:szCs w:val="24"/>
        </w:rPr>
      </w:pPr>
    </w:p>
    <w:p w14:paraId="49342C59" w14:textId="719633BC" w:rsidR="00806467" w:rsidRDefault="00806467" w:rsidP="00806467">
      <w:pPr>
        <w:tabs>
          <w:tab w:val="left" w:pos="972"/>
        </w:tabs>
        <w:jc w:val="both"/>
        <w:rPr>
          <w:rFonts w:ascii="Times New Roman" w:hAnsi="Times New Roman" w:cs="Times New Roman"/>
          <w:sz w:val="24"/>
          <w:szCs w:val="24"/>
        </w:rPr>
      </w:pPr>
    </w:p>
    <w:p w14:paraId="2A4BB899" w14:textId="35F57E74" w:rsidR="00806467" w:rsidRDefault="00806467" w:rsidP="00806467">
      <w:pPr>
        <w:tabs>
          <w:tab w:val="left" w:pos="972"/>
        </w:tabs>
        <w:jc w:val="both"/>
        <w:rPr>
          <w:rFonts w:ascii="Times New Roman" w:hAnsi="Times New Roman" w:cs="Times New Roman"/>
          <w:sz w:val="24"/>
          <w:szCs w:val="24"/>
        </w:rPr>
      </w:pPr>
    </w:p>
    <w:p w14:paraId="2600FCD0" w14:textId="0EEF74C8" w:rsidR="00806467" w:rsidRDefault="00806467" w:rsidP="00806467">
      <w:pPr>
        <w:tabs>
          <w:tab w:val="left" w:pos="972"/>
        </w:tabs>
        <w:jc w:val="both"/>
        <w:rPr>
          <w:rFonts w:ascii="Times New Roman" w:hAnsi="Times New Roman" w:cs="Times New Roman"/>
          <w:sz w:val="24"/>
          <w:szCs w:val="24"/>
        </w:rPr>
      </w:pPr>
    </w:p>
    <w:p w14:paraId="135FDF7F" w14:textId="600DBF83" w:rsidR="00806467" w:rsidRDefault="00806467" w:rsidP="00806467">
      <w:pPr>
        <w:tabs>
          <w:tab w:val="left" w:pos="972"/>
        </w:tabs>
        <w:jc w:val="both"/>
        <w:rPr>
          <w:rFonts w:ascii="Times New Roman" w:hAnsi="Times New Roman" w:cs="Times New Roman"/>
          <w:sz w:val="24"/>
          <w:szCs w:val="24"/>
        </w:rPr>
      </w:pPr>
    </w:p>
    <w:p w14:paraId="0A78DD29" w14:textId="59C915D4" w:rsidR="00806467" w:rsidRDefault="00806467" w:rsidP="00806467">
      <w:pPr>
        <w:tabs>
          <w:tab w:val="left" w:pos="972"/>
        </w:tabs>
        <w:jc w:val="both"/>
        <w:rPr>
          <w:rFonts w:ascii="Times New Roman" w:hAnsi="Times New Roman" w:cs="Times New Roman"/>
          <w:sz w:val="24"/>
          <w:szCs w:val="24"/>
        </w:rPr>
      </w:pPr>
    </w:p>
    <w:p w14:paraId="12575F1A" w14:textId="3CE8304D" w:rsidR="00806467" w:rsidRDefault="00806467" w:rsidP="00806467">
      <w:pPr>
        <w:tabs>
          <w:tab w:val="left" w:pos="972"/>
        </w:tabs>
        <w:jc w:val="both"/>
        <w:rPr>
          <w:rFonts w:ascii="Times New Roman" w:hAnsi="Times New Roman" w:cs="Times New Roman"/>
          <w:sz w:val="24"/>
          <w:szCs w:val="24"/>
        </w:rPr>
      </w:pPr>
    </w:p>
    <w:p w14:paraId="3291DB3B" w14:textId="34B84D56" w:rsidR="00806467" w:rsidRDefault="00806467" w:rsidP="00806467">
      <w:pPr>
        <w:tabs>
          <w:tab w:val="left" w:pos="972"/>
        </w:tabs>
        <w:jc w:val="both"/>
        <w:rPr>
          <w:rFonts w:ascii="Times New Roman" w:hAnsi="Times New Roman" w:cs="Times New Roman"/>
          <w:sz w:val="24"/>
          <w:szCs w:val="24"/>
        </w:rPr>
      </w:pPr>
    </w:p>
    <w:p w14:paraId="1D7B9A36" w14:textId="77777777" w:rsidR="005502EB" w:rsidRDefault="005502EB" w:rsidP="00806467">
      <w:pPr>
        <w:tabs>
          <w:tab w:val="left" w:pos="972"/>
        </w:tabs>
        <w:jc w:val="both"/>
        <w:rPr>
          <w:rFonts w:ascii="Times New Roman" w:hAnsi="Times New Roman" w:cs="Times New Roman"/>
          <w:sz w:val="24"/>
          <w:szCs w:val="24"/>
        </w:rPr>
      </w:pPr>
    </w:p>
    <w:p w14:paraId="711F5E5C" w14:textId="77777777" w:rsidR="00806467" w:rsidRDefault="00806467" w:rsidP="00806467">
      <w:pPr>
        <w:tabs>
          <w:tab w:val="left" w:pos="972"/>
        </w:tabs>
        <w:jc w:val="both"/>
        <w:rPr>
          <w:rFonts w:ascii="Times New Roman" w:hAnsi="Times New Roman" w:cs="Times New Roman"/>
          <w:sz w:val="24"/>
          <w:szCs w:val="24"/>
        </w:rPr>
      </w:pPr>
    </w:p>
    <w:p w14:paraId="7456D619" w14:textId="77777777" w:rsidR="000945F6" w:rsidRDefault="000945F6" w:rsidP="00014139">
      <w:pPr>
        <w:jc w:val="both"/>
        <w:rPr>
          <w:rFonts w:ascii="Times New Roman" w:hAnsi="Times New Roman" w:cs="Times New Roman"/>
          <w:sz w:val="24"/>
          <w:szCs w:val="24"/>
        </w:rPr>
      </w:pPr>
    </w:p>
    <w:p w14:paraId="089103D8" w14:textId="77777777" w:rsidR="000945F6" w:rsidRDefault="000945F6" w:rsidP="00014139">
      <w:pPr>
        <w:jc w:val="both"/>
        <w:rPr>
          <w:rFonts w:ascii="Times New Roman" w:hAnsi="Times New Roman" w:cs="Times New Roman"/>
          <w:sz w:val="24"/>
          <w:szCs w:val="24"/>
        </w:rPr>
      </w:pPr>
    </w:p>
    <w:p w14:paraId="2D766429" w14:textId="77777777" w:rsidR="000945F6" w:rsidRDefault="000945F6" w:rsidP="00014139">
      <w:pPr>
        <w:jc w:val="both"/>
        <w:rPr>
          <w:rFonts w:ascii="Times New Roman" w:hAnsi="Times New Roman" w:cs="Times New Roman"/>
          <w:sz w:val="24"/>
          <w:szCs w:val="24"/>
        </w:rPr>
      </w:pPr>
    </w:p>
    <w:p w14:paraId="266848A1" w14:textId="5599716C" w:rsidR="000945F6" w:rsidRPr="000945F6" w:rsidRDefault="000945F6" w:rsidP="000945F6">
      <w:pPr>
        <w:ind w:right="-138"/>
        <w:jc w:val="both"/>
        <w:rPr>
          <w:rFonts w:ascii="Times New Roman" w:hAnsi="Times New Roman" w:cs="Times New Roman"/>
          <w:sz w:val="20"/>
          <w:szCs w:val="20"/>
        </w:rPr>
      </w:pPr>
      <w:r w:rsidRPr="00CC1C7F">
        <w:rPr>
          <w:rFonts w:ascii="Times New Roman" w:hAnsi="Times New Roman" w:cs="Times New Roman"/>
          <w:b/>
          <w:bCs/>
          <w:sz w:val="20"/>
          <w:szCs w:val="20"/>
        </w:rPr>
        <w:lastRenderedPageBreak/>
        <w:t>Figure 3</w:t>
      </w:r>
      <w:r w:rsidRPr="00CC1C7F">
        <w:rPr>
          <w:rFonts w:ascii="Times New Roman" w:hAnsi="Times New Roman" w:cs="Times New Roman"/>
          <w:sz w:val="20"/>
          <w:szCs w:val="20"/>
        </w:rPr>
        <w:t>: WTC: Facebook-Amazon-Apple-Netflix-Google-Microsoft. Date for horizontal axis are 100: Nov.2016, 200:Apr.2017, 300:Sep.2017, 400:Feb.2018, 500:Jun.2018, 600:Nov.2018, 700:Apr.2019, 800:Sep.2019, 900:Feb.2020</w:t>
      </w:r>
    </w:p>
    <w:tbl>
      <w:tblPr>
        <w:tblStyle w:val="TableGrid"/>
        <w:tblW w:w="9507" w:type="dxa"/>
        <w:tblInd w:w="-5" w:type="dxa"/>
        <w:tblLook w:val="04A0" w:firstRow="1" w:lastRow="0" w:firstColumn="1" w:lastColumn="0" w:noHBand="0" w:noVBand="1"/>
      </w:tblPr>
      <w:tblGrid>
        <w:gridCol w:w="3169"/>
        <w:gridCol w:w="3169"/>
        <w:gridCol w:w="3169"/>
      </w:tblGrid>
      <w:tr w:rsidR="00645A0B" w:rsidRPr="00CC1C7F" w14:paraId="67D881AE" w14:textId="77777777" w:rsidTr="000945F6">
        <w:trPr>
          <w:trHeight w:val="1985"/>
        </w:trPr>
        <w:tc>
          <w:tcPr>
            <w:tcW w:w="3169" w:type="dxa"/>
          </w:tcPr>
          <w:p w14:paraId="471FD45A" w14:textId="77777777" w:rsidR="00645A0B" w:rsidRPr="00CC1C7F" w:rsidRDefault="00645A0B" w:rsidP="00D47630">
            <w:r w:rsidRPr="00CC1C7F">
              <w:rPr>
                <w:noProof/>
              </w:rPr>
              <w:drawing>
                <wp:inline distT="0" distB="0" distL="0" distR="0" wp14:anchorId="217B5C15" wp14:editId="1488542B">
                  <wp:extent cx="1875600" cy="142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c facebook - Amaz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2B22488E" w14:textId="77777777" w:rsidR="00645A0B" w:rsidRPr="00CC1C7F" w:rsidRDefault="00645A0B" w:rsidP="00D47630">
            <w:r w:rsidRPr="00CC1C7F">
              <w:rPr>
                <w:noProof/>
              </w:rPr>
              <w:drawing>
                <wp:inline distT="0" distB="0" distL="0" distR="0" wp14:anchorId="4D11B47C" wp14:editId="3B45E219">
                  <wp:extent cx="1875600" cy="142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c Facebook-App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5D462A7A" w14:textId="77777777" w:rsidR="00645A0B" w:rsidRPr="00CC1C7F" w:rsidRDefault="00645A0B" w:rsidP="00D47630">
            <w:r w:rsidRPr="00CC1C7F">
              <w:rPr>
                <w:noProof/>
              </w:rPr>
              <w:drawing>
                <wp:inline distT="0" distB="0" distL="0" distR="0" wp14:anchorId="02FFA5E3" wp14:editId="248BAFE9">
                  <wp:extent cx="1875600" cy="142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c facebook-Netfli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r>
      <w:tr w:rsidR="00645A0B" w:rsidRPr="00CC1C7F" w14:paraId="1D78EA6E" w14:textId="77777777" w:rsidTr="000945F6">
        <w:trPr>
          <w:trHeight w:val="1874"/>
        </w:trPr>
        <w:tc>
          <w:tcPr>
            <w:tcW w:w="3169" w:type="dxa"/>
          </w:tcPr>
          <w:p w14:paraId="77F3D79C" w14:textId="77777777" w:rsidR="00645A0B" w:rsidRPr="00CC1C7F" w:rsidRDefault="00645A0B" w:rsidP="00D47630">
            <w:r w:rsidRPr="00CC1C7F">
              <w:rPr>
                <w:noProof/>
              </w:rPr>
              <w:drawing>
                <wp:inline distT="0" distB="0" distL="0" distR="0" wp14:anchorId="1DE84B33" wp14:editId="7399ADEE">
                  <wp:extent cx="1875600" cy="14292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wtc Facebook - Goog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60A36EFC" w14:textId="77777777" w:rsidR="00645A0B" w:rsidRPr="00CC1C7F" w:rsidRDefault="00645A0B" w:rsidP="00D47630">
            <w:r w:rsidRPr="00CC1C7F">
              <w:rPr>
                <w:noProof/>
              </w:rPr>
              <w:drawing>
                <wp:inline distT="0" distB="0" distL="0" distR="0" wp14:anchorId="69B26B76" wp14:editId="7CD16C33">
                  <wp:extent cx="1875600" cy="14292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tc Facebook - Microsof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78E5A85D" w14:textId="77777777" w:rsidR="00645A0B" w:rsidRPr="00CC1C7F" w:rsidRDefault="00645A0B" w:rsidP="00D47630">
            <w:r w:rsidRPr="00CC1C7F">
              <w:rPr>
                <w:noProof/>
              </w:rPr>
              <w:drawing>
                <wp:inline distT="0" distB="0" distL="0" distR="0" wp14:anchorId="0930D4AB" wp14:editId="315B6C94">
                  <wp:extent cx="1875600" cy="1429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wtc Apple- Amaz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r>
      <w:tr w:rsidR="00645A0B" w:rsidRPr="00CC1C7F" w14:paraId="68DDE9DD" w14:textId="77777777" w:rsidTr="000945F6">
        <w:trPr>
          <w:trHeight w:val="1985"/>
        </w:trPr>
        <w:tc>
          <w:tcPr>
            <w:tcW w:w="3169" w:type="dxa"/>
          </w:tcPr>
          <w:p w14:paraId="42C62E24" w14:textId="77777777" w:rsidR="00645A0B" w:rsidRPr="00CC1C7F" w:rsidRDefault="00645A0B" w:rsidP="00D47630">
            <w:r w:rsidRPr="00CC1C7F">
              <w:rPr>
                <w:noProof/>
              </w:rPr>
              <w:drawing>
                <wp:inline distT="0" distB="0" distL="0" distR="0" wp14:anchorId="1B61360C" wp14:editId="7B631A63">
                  <wp:extent cx="1875600" cy="14292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wtc amazon-netfli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47E4ED0D" w14:textId="77777777" w:rsidR="00645A0B" w:rsidRPr="00CC1C7F" w:rsidRDefault="00645A0B" w:rsidP="00D47630">
            <w:r w:rsidRPr="00CC1C7F">
              <w:rPr>
                <w:noProof/>
              </w:rPr>
              <w:drawing>
                <wp:inline distT="0" distB="0" distL="0" distR="0" wp14:anchorId="23F8325D" wp14:editId="03B0F0EE">
                  <wp:extent cx="1875600" cy="14292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wtc amazon-goog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3466DAA0" w14:textId="77777777" w:rsidR="00645A0B" w:rsidRPr="00CC1C7F" w:rsidRDefault="00645A0B" w:rsidP="00D47630">
            <w:r w:rsidRPr="00CC1C7F">
              <w:rPr>
                <w:noProof/>
              </w:rPr>
              <w:drawing>
                <wp:inline distT="0" distB="0" distL="0" distR="0" wp14:anchorId="36179774" wp14:editId="421A116F">
                  <wp:extent cx="1875600" cy="14292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wtc Amazon-Microsof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r>
      <w:tr w:rsidR="00645A0B" w:rsidRPr="00CC1C7F" w14:paraId="3EC212FA" w14:textId="77777777" w:rsidTr="000945F6">
        <w:trPr>
          <w:trHeight w:val="1874"/>
        </w:trPr>
        <w:tc>
          <w:tcPr>
            <w:tcW w:w="3169" w:type="dxa"/>
          </w:tcPr>
          <w:p w14:paraId="2461B6E7" w14:textId="77777777" w:rsidR="00645A0B" w:rsidRPr="00CC1C7F" w:rsidRDefault="00645A0B" w:rsidP="00D47630">
            <w:r w:rsidRPr="00CC1C7F">
              <w:rPr>
                <w:noProof/>
              </w:rPr>
              <w:drawing>
                <wp:inline distT="0" distB="0" distL="0" distR="0" wp14:anchorId="7D1BB66C" wp14:editId="2B324B0A">
                  <wp:extent cx="1875600" cy="14292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wtc apple-netfli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53B279CF" w14:textId="77777777" w:rsidR="00645A0B" w:rsidRPr="00CC1C7F" w:rsidRDefault="00645A0B" w:rsidP="00D47630">
            <w:r w:rsidRPr="00CC1C7F">
              <w:rPr>
                <w:noProof/>
              </w:rPr>
              <w:drawing>
                <wp:inline distT="0" distB="0" distL="0" distR="0" wp14:anchorId="43759793" wp14:editId="1144AD2F">
                  <wp:extent cx="1875600" cy="1429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wtc Apple-Goog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00F7D564" w14:textId="77777777" w:rsidR="00645A0B" w:rsidRPr="00CC1C7F" w:rsidRDefault="00645A0B" w:rsidP="00D47630">
            <w:r w:rsidRPr="00CC1C7F">
              <w:rPr>
                <w:noProof/>
              </w:rPr>
              <w:drawing>
                <wp:inline distT="0" distB="0" distL="0" distR="0" wp14:anchorId="12B4A231" wp14:editId="36BEFB88">
                  <wp:extent cx="1875600" cy="14292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wtc apple-microsof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r>
      <w:tr w:rsidR="00645A0B" w:rsidRPr="00CC1C7F" w14:paraId="6A9497FF" w14:textId="77777777" w:rsidTr="000945F6">
        <w:trPr>
          <w:trHeight w:val="1985"/>
        </w:trPr>
        <w:tc>
          <w:tcPr>
            <w:tcW w:w="3169" w:type="dxa"/>
          </w:tcPr>
          <w:p w14:paraId="365EDCC2" w14:textId="77777777" w:rsidR="00645A0B" w:rsidRPr="00CC1C7F" w:rsidRDefault="00645A0B" w:rsidP="00D47630">
            <w:r w:rsidRPr="00CC1C7F">
              <w:rPr>
                <w:noProof/>
              </w:rPr>
              <w:drawing>
                <wp:inline distT="0" distB="0" distL="0" distR="0" wp14:anchorId="57C4600E" wp14:editId="23A5D626">
                  <wp:extent cx="1875600" cy="1429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wtc netflx-goog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7047DEE8" w14:textId="77777777" w:rsidR="00645A0B" w:rsidRPr="00CC1C7F" w:rsidRDefault="00645A0B" w:rsidP="00D47630">
            <w:r w:rsidRPr="00CC1C7F">
              <w:rPr>
                <w:noProof/>
              </w:rPr>
              <w:drawing>
                <wp:inline distT="0" distB="0" distL="0" distR="0" wp14:anchorId="2C153A36" wp14:editId="4566EB41">
                  <wp:extent cx="1875600" cy="1429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wtc Netflix - Microsof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c>
          <w:tcPr>
            <w:tcW w:w="3169" w:type="dxa"/>
          </w:tcPr>
          <w:p w14:paraId="103F61B8" w14:textId="77777777" w:rsidR="00645A0B" w:rsidRPr="00CC1C7F" w:rsidRDefault="00645A0B" w:rsidP="00D47630">
            <w:r w:rsidRPr="00CC1C7F">
              <w:rPr>
                <w:noProof/>
              </w:rPr>
              <w:drawing>
                <wp:inline distT="0" distB="0" distL="0" distR="0" wp14:anchorId="185BFAF3" wp14:editId="1BB70A0E">
                  <wp:extent cx="1875600" cy="14292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wtc google - Microsof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600" cy="1429200"/>
                          </a:xfrm>
                          <a:prstGeom prst="rect">
                            <a:avLst/>
                          </a:prstGeom>
                        </pic:spPr>
                      </pic:pic>
                    </a:graphicData>
                  </a:graphic>
                </wp:inline>
              </w:drawing>
            </w:r>
          </w:p>
        </w:tc>
      </w:tr>
    </w:tbl>
    <w:p w14:paraId="323FF967" w14:textId="77777777" w:rsidR="000945F6" w:rsidRDefault="000945F6" w:rsidP="000945F6">
      <w:pPr>
        <w:jc w:val="both"/>
        <w:rPr>
          <w:rFonts w:ascii="Times New Roman" w:hAnsi="Times New Roman" w:cs="Times New Roman"/>
          <w:sz w:val="20"/>
          <w:szCs w:val="20"/>
        </w:rPr>
      </w:pPr>
    </w:p>
    <w:p w14:paraId="4395B3AC" w14:textId="5B4FB7E3" w:rsidR="00447BCD" w:rsidRPr="000945F6" w:rsidRDefault="000945F6" w:rsidP="000945F6">
      <w:pPr>
        <w:jc w:val="both"/>
        <w:rPr>
          <w:rFonts w:ascii="Times New Roman" w:hAnsi="Times New Roman" w:cs="Times New Roman"/>
          <w:sz w:val="18"/>
          <w:szCs w:val="18"/>
        </w:rPr>
      </w:pPr>
      <w:r w:rsidRPr="000945F6">
        <w:rPr>
          <w:rFonts w:ascii="Times New Roman" w:hAnsi="Times New Roman" w:cs="Times New Roman"/>
          <w:b/>
          <w:bCs/>
          <w:sz w:val="20"/>
          <w:szCs w:val="20"/>
        </w:rPr>
        <w:lastRenderedPageBreak/>
        <w:t>Figure 4:</w:t>
      </w:r>
      <w:r w:rsidRPr="00CC1C7F">
        <w:rPr>
          <w:rFonts w:ascii="Times New Roman" w:hAnsi="Times New Roman" w:cs="Times New Roman"/>
          <w:sz w:val="20"/>
          <w:szCs w:val="20"/>
        </w:rPr>
        <w:t xml:space="preserve"> WTC: Facebook-Amazon-Apple-Netflix-Google-Microsoft</w:t>
      </w:r>
      <w:r w:rsidRPr="00CC1C7F">
        <w:t xml:space="preserve">. </w:t>
      </w:r>
      <w:r w:rsidRPr="00CC1C7F">
        <w:rPr>
          <w:rFonts w:ascii="Times New Roman" w:hAnsi="Times New Roman" w:cs="Times New Roman"/>
          <w:sz w:val="20"/>
          <w:szCs w:val="20"/>
        </w:rPr>
        <w:t xml:space="preserve">Date for COVID-19 period horizontal axis are 1:31.Dec.2019, </w:t>
      </w:r>
      <w:r w:rsidRPr="00CC1C7F">
        <w:rPr>
          <w:rFonts w:ascii="Times New Roman" w:hAnsi="Times New Roman" w:cs="Times New Roman"/>
          <w:sz w:val="18"/>
          <w:szCs w:val="18"/>
        </w:rPr>
        <w:t>20:28.Jan.2020, 40:26.Feb.2020, 60:25.Mar.2020, 80:24.Apr.2020, 100:26.May.2020, 120</w:t>
      </w:r>
    </w:p>
    <w:tbl>
      <w:tblPr>
        <w:tblStyle w:val="TableGrid"/>
        <w:tblW w:w="0" w:type="auto"/>
        <w:tblLook w:val="04A0" w:firstRow="1" w:lastRow="0" w:firstColumn="1" w:lastColumn="0" w:noHBand="0" w:noVBand="1"/>
      </w:tblPr>
      <w:tblGrid>
        <w:gridCol w:w="3186"/>
        <w:gridCol w:w="3186"/>
        <w:gridCol w:w="3186"/>
      </w:tblGrid>
      <w:tr w:rsidR="00447BCD" w:rsidRPr="00CC1C7F" w14:paraId="78B7B979" w14:textId="77777777" w:rsidTr="00156F09">
        <w:tc>
          <w:tcPr>
            <w:tcW w:w="3116" w:type="dxa"/>
            <w:tcBorders>
              <w:top w:val="single" w:sz="4" w:space="0" w:color="auto"/>
              <w:left w:val="single" w:sz="4" w:space="0" w:color="auto"/>
              <w:bottom w:val="single" w:sz="4" w:space="0" w:color="auto"/>
              <w:right w:val="single" w:sz="4" w:space="0" w:color="auto"/>
            </w:tcBorders>
            <w:hideMark/>
          </w:tcPr>
          <w:p w14:paraId="611AB39C" w14:textId="77777777" w:rsidR="00447BCD" w:rsidRPr="00CC1C7F" w:rsidRDefault="00447BCD" w:rsidP="00156F09">
            <w:r w:rsidRPr="00CC1C7F">
              <w:rPr>
                <w:noProof/>
              </w:rPr>
              <w:drawing>
                <wp:inline distT="0" distB="0" distL="0" distR="0" wp14:anchorId="7A0DF06C" wp14:editId="03CD6270">
                  <wp:extent cx="1876425" cy="1343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5869579D" w14:textId="77777777" w:rsidR="00447BCD" w:rsidRPr="00CC1C7F" w:rsidRDefault="00447BCD" w:rsidP="00156F09">
            <w:r w:rsidRPr="00CC1C7F">
              <w:rPr>
                <w:noProof/>
              </w:rPr>
              <w:drawing>
                <wp:inline distT="0" distB="0" distL="0" distR="0" wp14:anchorId="79461842" wp14:editId="111D9750">
                  <wp:extent cx="1876425" cy="1343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5C530A1C" w14:textId="77777777" w:rsidR="00447BCD" w:rsidRPr="00CC1C7F" w:rsidRDefault="00447BCD" w:rsidP="00156F09">
            <w:r w:rsidRPr="00CC1C7F">
              <w:rPr>
                <w:noProof/>
              </w:rPr>
              <w:drawing>
                <wp:inline distT="0" distB="0" distL="0" distR="0" wp14:anchorId="37428AF1" wp14:editId="0ED8FFD8">
                  <wp:extent cx="1876425" cy="1343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r>
      <w:tr w:rsidR="00447BCD" w:rsidRPr="00CC1C7F" w14:paraId="0393B580" w14:textId="77777777" w:rsidTr="00156F09">
        <w:tc>
          <w:tcPr>
            <w:tcW w:w="3116" w:type="dxa"/>
            <w:tcBorders>
              <w:top w:val="single" w:sz="4" w:space="0" w:color="auto"/>
              <w:left w:val="single" w:sz="4" w:space="0" w:color="auto"/>
              <w:bottom w:val="single" w:sz="4" w:space="0" w:color="auto"/>
              <w:right w:val="single" w:sz="4" w:space="0" w:color="auto"/>
            </w:tcBorders>
            <w:hideMark/>
          </w:tcPr>
          <w:p w14:paraId="3B5346FA" w14:textId="77777777" w:rsidR="00447BCD" w:rsidRPr="00CC1C7F" w:rsidRDefault="00447BCD" w:rsidP="00156F09">
            <w:r w:rsidRPr="00CC1C7F">
              <w:rPr>
                <w:noProof/>
              </w:rPr>
              <w:drawing>
                <wp:inline distT="0" distB="0" distL="0" distR="0" wp14:anchorId="35DBAF1A" wp14:editId="47D943AC">
                  <wp:extent cx="187642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04D6AD94" w14:textId="77777777" w:rsidR="00447BCD" w:rsidRPr="00CC1C7F" w:rsidRDefault="00447BCD" w:rsidP="00156F09">
            <w:r w:rsidRPr="00CC1C7F">
              <w:rPr>
                <w:noProof/>
              </w:rPr>
              <w:drawing>
                <wp:inline distT="0" distB="0" distL="0" distR="0" wp14:anchorId="75060568" wp14:editId="030A6484">
                  <wp:extent cx="1876425" cy="1343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3ACDC88E" w14:textId="77777777" w:rsidR="00447BCD" w:rsidRPr="00CC1C7F" w:rsidRDefault="00447BCD" w:rsidP="00156F09">
            <w:r w:rsidRPr="00CC1C7F">
              <w:rPr>
                <w:noProof/>
              </w:rPr>
              <w:drawing>
                <wp:inline distT="0" distB="0" distL="0" distR="0" wp14:anchorId="40BEC7A3" wp14:editId="71FD8E15">
                  <wp:extent cx="18764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r>
      <w:tr w:rsidR="00447BCD" w:rsidRPr="00CC1C7F" w14:paraId="3B06D389" w14:textId="77777777" w:rsidTr="00156F09">
        <w:tc>
          <w:tcPr>
            <w:tcW w:w="3116" w:type="dxa"/>
            <w:tcBorders>
              <w:top w:val="single" w:sz="4" w:space="0" w:color="auto"/>
              <w:left w:val="single" w:sz="4" w:space="0" w:color="auto"/>
              <w:bottom w:val="single" w:sz="4" w:space="0" w:color="auto"/>
              <w:right w:val="single" w:sz="4" w:space="0" w:color="auto"/>
            </w:tcBorders>
            <w:hideMark/>
          </w:tcPr>
          <w:p w14:paraId="54A68EAB" w14:textId="77777777" w:rsidR="00447BCD" w:rsidRPr="00CC1C7F" w:rsidRDefault="00447BCD" w:rsidP="00156F09">
            <w:r w:rsidRPr="00CC1C7F">
              <w:rPr>
                <w:noProof/>
              </w:rPr>
              <w:drawing>
                <wp:inline distT="0" distB="0" distL="0" distR="0" wp14:anchorId="2740B29E" wp14:editId="78111BF4">
                  <wp:extent cx="1876425" cy="1343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14BC258B" w14:textId="77777777" w:rsidR="00447BCD" w:rsidRPr="00CC1C7F" w:rsidRDefault="00447BCD" w:rsidP="00156F09">
            <w:r w:rsidRPr="00CC1C7F">
              <w:rPr>
                <w:noProof/>
              </w:rPr>
              <w:drawing>
                <wp:inline distT="0" distB="0" distL="0" distR="0" wp14:anchorId="436A6790" wp14:editId="6413C5F8">
                  <wp:extent cx="18764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10F8FCCC" w14:textId="77777777" w:rsidR="00447BCD" w:rsidRPr="00CC1C7F" w:rsidRDefault="00447BCD" w:rsidP="00156F09">
            <w:r w:rsidRPr="00CC1C7F">
              <w:rPr>
                <w:noProof/>
              </w:rPr>
              <w:drawing>
                <wp:inline distT="0" distB="0" distL="0" distR="0" wp14:anchorId="659E9FF2" wp14:editId="116AF37D">
                  <wp:extent cx="1876425" cy="1343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r>
      <w:tr w:rsidR="00447BCD" w:rsidRPr="00CC1C7F" w14:paraId="494EA3C1" w14:textId="77777777" w:rsidTr="00156F09">
        <w:tc>
          <w:tcPr>
            <w:tcW w:w="3116" w:type="dxa"/>
            <w:tcBorders>
              <w:top w:val="single" w:sz="4" w:space="0" w:color="auto"/>
              <w:left w:val="single" w:sz="4" w:space="0" w:color="auto"/>
              <w:bottom w:val="single" w:sz="4" w:space="0" w:color="auto"/>
              <w:right w:val="single" w:sz="4" w:space="0" w:color="auto"/>
            </w:tcBorders>
            <w:hideMark/>
          </w:tcPr>
          <w:p w14:paraId="0FEDF5CE" w14:textId="77777777" w:rsidR="00447BCD" w:rsidRPr="00CC1C7F" w:rsidRDefault="00447BCD" w:rsidP="00156F09">
            <w:r w:rsidRPr="00CC1C7F">
              <w:rPr>
                <w:noProof/>
              </w:rPr>
              <w:drawing>
                <wp:inline distT="0" distB="0" distL="0" distR="0" wp14:anchorId="4F0BBD74" wp14:editId="106FEA14">
                  <wp:extent cx="1876425" cy="1343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36FB9ACE" w14:textId="77777777" w:rsidR="00447BCD" w:rsidRPr="00CC1C7F" w:rsidRDefault="00447BCD" w:rsidP="00156F09">
            <w:r w:rsidRPr="00CC1C7F">
              <w:rPr>
                <w:noProof/>
              </w:rPr>
              <w:drawing>
                <wp:inline distT="0" distB="0" distL="0" distR="0" wp14:anchorId="3073BA10" wp14:editId="62B5C583">
                  <wp:extent cx="1876425" cy="1343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6D6EA8CD" w14:textId="77777777" w:rsidR="00447BCD" w:rsidRPr="00CC1C7F" w:rsidRDefault="00447BCD" w:rsidP="00156F09">
            <w:r w:rsidRPr="00CC1C7F">
              <w:rPr>
                <w:noProof/>
              </w:rPr>
              <w:drawing>
                <wp:inline distT="0" distB="0" distL="0" distR="0" wp14:anchorId="72671A4A" wp14:editId="786871B4">
                  <wp:extent cx="1876425" cy="1343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r>
      <w:tr w:rsidR="00447BCD" w:rsidRPr="00CC1C7F" w14:paraId="520CCAB5" w14:textId="77777777" w:rsidTr="00156F09">
        <w:tc>
          <w:tcPr>
            <w:tcW w:w="3116" w:type="dxa"/>
            <w:tcBorders>
              <w:top w:val="single" w:sz="4" w:space="0" w:color="auto"/>
              <w:left w:val="single" w:sz="4" w:space="0" w:color="auto"/>
              <w:bottom w:val="single" w:sz="4" w:space="0" w:color="auto"/>
              <w:right w:val="single" w:sz="4" w:space="0" w:color="auto"/>
            </w:tcBorders>
            <w:hideMark/>
          </w:tcPr>
          <w:p w14:paraId="68ECF083" w14:textId="77777777" w:rsidR="00447BCD" w:rsidRPr="00CC1C7F" w:rsidRDefault="00447BCD" w:rsidP="00156F09">
            <w:r w:rsidRPr="00CC1C7F">
              <w:rPr>
                <w:noProof/>
              </w:rPr>
              <w:drawing>
                <wp:inline distT="0" distB="0" distL="0" distR="0" wp14:anchorId="59DF0B16" wp14:editId="5CB93F34">
                  <wp:extent cx="1876425" cy="1343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64D3C3C7" w14:textId="77777777" w:rsidR="00447BCD" w:rsidRPr="00CC1C7F" w:rsidRDefault="00447BCD" w:rsidP="00156F09">
            <w:r w:rsidRPr="00CC1C7F">
              <w:rPr>
                <w:noProof/>
              </w:rPr>
              <w:drawing>
                <wp:inline distT="0" distB="0" distL="0" distR="0" wp14:anchorId="49BAA387" wp14:editId="182052A1">
                  <wp:extent cx="1876425" cy="1343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hideMark/>
          </w:tcPr>
          <w:p w14:paraId="2B0AA29A" w14:textId="77777777" w:rsidR="00447BCD" w:rsidRPr="00CC1C7F" w:rsidRDefault="00447BCD" w:rsidP="00156F09">
            <w:r w:rsidRPr="00CC1C7F">
              <w:rPr>
                <w:noProof/>
              </w:rPr>
              <w:drawing>
                <wp:inline distT="0" distB="0" distL="0" distR="0" wp14:anchorId="2B0EA323" wp14:editId="6B95357A">
                  <wp:extent cx="187642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tc>
      </w:tr>
    </w:tbl>
    <w:p w14:paraId="46A3770E" w14:textId="77777777" w:rsidR="000945F6" w:rsidRDefault="000945F6" w:rsidP="00645A0B">
      <w:pPr>
        <w:jc w:val="both"/>
        <w:rPr>
          <w:rFonts w:ascii="Times New Roman" w:hAnsi="Times New Roman" w:cs="Times New Roman"/>
          <w:sz w:val="18"/>
          <w:szCs w:val="18"/>
        </w:rPr>
      </w:pPr>
    </w:p>
    <w:p w14:paraId="1587113B" w14:textId="77777777" w:rsidR="000945F6" w:rsidRDefault="000945F6" w:rsidP="00645A0B">
      <w:pPr>
        <w:jc w:val="both"/>
        <w:rPr>
          <w:rFonts w:ascii="Times New Roman" w:hAnsi="Times New Roman" w:cs="Times New Roman"/>
          <w:sz w:val="18"/>
          <w:szCs w:val="18"/>
        </w:rPr>
      </w:pPr>
    </w:p>
    <w:p w14:paraId="72435560" w14:textId="77777777" w:rsidR="000945F6" w:rsidRDefault="000945F6" w:rsidP="00645A0B">
      <w:pPr>
        <w:jc w:val="both"/>
        <w:rPr>
          <w:rFonts w:ascii="Times New Roman" w:hAnsi="Times New Roman" w:cs="Times New Roman"/>
          <w:sz w:val="18"/>
          <w:szCs w:val="18"/>
        </w:rPr>
      </w:pPr>
    </w:p>
    <w:p w14:paraId="52075C8B" w14:textId="79ACB908" w:rsidR="000945F6" w:rsidRPr="00CC1C7F" w:rsidRDefault="000945F6" w:rsidP="00645A0B">
      <w:pPr>
        <w:jc w:val="both"/>
        <w:rPr>
          <w:rFonts w:ascii="Times New Roman" w:hAnsi="Times New Roman" w:cs="Times New Roman"/>
          <w:sz w:val="24"/>
          <w:szCs w:val="24"/>
        </w:rPr>
        <w:sectPr w:rsidR="000945F6" w:rsidRPr="00CC1C7F" w:rsidSect="00C70A1B">
          <w:footerReference w:type="default" r:id="rId42"/>
          <w:pgSz w:w="12240" w:h="15840"/>
          <w:pgMar w:top="1440" w:right="1440" w:bottom="1440" w:left="1440" w:header="720" w:footer="720" w:gutter="0"/>
          <w:cols w:space="720"/>
          <w:docGrid w:linePitch="360"/>
        </w:sectPr>
      </w:pPr>
    </w:p>
    <w:p w14:paraId="148338C4" w14:textId="34CAB22E" w:rsidR="00951297" w:rsidRPr="00CC1C7F" w:rsidRDefault="00AD0860" w:rsidP="00AD0860">
      <w:pPr>
        <w:pStyle w:val="Caption"/>
        <w:jc w:val="center"/>
        <w:rPr>
          <w:rFonts w:ascii="Times New Roman" w:hAnsi="Times New Roman" w:cs="Times New Roman"/>
          <w:b/>
          <w:bCs/>
          <w:i w:val="0"/>
          <w:iCs w:val="0"/>
          <w:color w:val="auto"/>
        </w:rPr>
      </w:pPr>
      <w:r w:rsidRPr="00CC1C7F">
        <w:rPr>
          <w:rFonts w:ascii="Times New Roman" w:hAnsi="Times New Roman" w:cs="Times New Roman"/>
          <w:b/>
          <w:bCs/>
          <w:i w:val="0"/>
          <w:iCs w:val="0"/>
          <w:color w:val="auto"/>
        </w:rPr>
        <w:lastRenderedPageBreak/>
        <w:t xml:space="preserve">Table </w:t>
      </w:r>
      <w:r w:rsidR="001D085D" w:rsidRPr="00CC1C7F">
        <w:rPr>
          <w:rFonts w:ascii="Times New Roman" w:hAnsi="Times New Roman" w:cs="Times New Roman"/>
          <w:b/>
          <w:bCs/>
          <w:i w:val="0"/>
          <w:iCs w:val="0"/>
          <w:color w:val="auto"/>
        </w:rPr>
        <w:t>3</w:t>
      </w:r>
      <w:r w:rsidRPr="00CC1C7F">
        <w:rPr>
          <w:rFonts w:ascii="Times New Roman" w:hAnsi="Times New Roman" w:cs="Times New Roman"/>
          <w:b/>
          <w:bCs/>
          <w:i w:val="0"/>
          <w:iCs w:val="0"/>
          <w:color w:val="auto"/>
        </w:rPr>
        <w:t>: FAANG GARCH Models</w:t>
      </w:r>
      <w:r w:rsidR="00552B6A" w:rsidRPr="00CC1C7F">
        <w:rPr>
          <w:rFonts w:ascii="Times New Roman" w:hAnsi="Times New Roman" w:cs="Times New Roman"/>
          <w:b/>
          <w:bCs/>
          <w:i w:val="0"/>
          <w:iCs w:val="0"/>
          <w:color w:val="auto"/>
        </w:rPr>
        <w:t xml:space="preserve"> (Overall Period)</w:t>
      </w:r>
    </w:p>
    <w:p w14:paraId="7D7EA59A" w14:textId="011F2481" w:rsidR="00AD0860" w:rsidRPr="00CC1C7F" w:rsidRDefault="003E1DC6" w:rsidP="003E1DC6">
      <w:pPr>
        <w:jc w:val="center"/>
        <w:rPr>
          <w:lang w:eastAsia="ja-JP"/>
        </w:rPr>
      </w:pPr>
      <w:r w:rsidRPr="003E1DC6">
        <w:rPr>
          <w:noProof/>
        </w:rPr>
        <w:drawing>
          <wp:inline distT="0" distB="0" distL="0" distR="0" wp14:anchorId="4F98F169" wp14:editId="2DC02637">
            <wp:extent cx="7429500" cy="4595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33227" cy="4597588"/>
                    </a:xfrm>
                    <a:prstGeom prst="rect">
                      <a:avLst/>
                    </a:prstGeom>
                    <a:noFill/>
                    <a:ln>
                      <a:noFill/>
                    </a:ln>
                  </pic:spPr>
                </pic:pic>
              </a:graphicData>
            </a:graphic>
          </wp:inline>
        </w:drawing>
      </w:r>
    </w:p>
    <w:p w14:paraId="07277A97" w14:textId="43403B5B" w:rsidR="00552B6A" w:rsidRPr="00CC1C7F" w:rsidRDefault="00552B6A" w:rsidP="00552B6A">
      <w:pPr>
        <w:spacing w:after="0" w:line="240" w:lineRule="auto"/>
        <w:jc w:val="both"/>
        <w:rPr>
          <w:rFonts w:ascii="Times New Roman" w:hAnsi="Times New Roman" w:cs="Times New Roman"/>
          <w:sz w:val="16"/>
          <w:szCs w:val="16"/>
        </w:rPr>
      </w:pPr>
      <w:r w:rsidRPr="00CC1C7F">
        <w:rPr>
          <w:rFonts w:ascii="Times New Roman" w:hAnsi="Times New Roman" w:cs="Times New Roman"/>
          <w:sz w:val="16"/>
          <w:szCs w:val="16"/>
        </w:rPr>
        <w:t xml:space="preserve">In Table </w:t>
      </w:r>
      <w:r w:rsidR="001D085D" w:rsidRPr="00CC1C7F">
        <w:rPr>
          <w:rFonts w:ascii="Times New Roman" w:hAnsi="Times New Roman" w:cs="Times New Roman"/>
          <w:sz w:val="16"/>
          <w:szCs w:val="16"/>
        </w:rPr>
        <w:t>3</w:t>
      </w:r>
      <w:r w:rsidRPr="00CC1C7F">
        <w:rPr>
          <w:rFonts w:ascii="Times New Roman" w:hAnsi="Times New Roman" w:cs="Times New Roman"/>
          <w:sz w:val="16"/>
          <w:szCs w:val="16"/>
        </w:rPr>
        <w:t xml:space="preserve"> FAANG GARCH models for the overall period are exhibited. Most of the big tech stock returns have a positive impact on the returns of other tech stocks, and they are statistically significant. FAANG models differentiate from each other based on their volatility structure. Only Facebook stock returns are statistically not significant to explain the return changes of Amazon stocks as well as Netflix is statistically not significant to explain the return changes of Alphabet-Google stocks in the overall period. Based on the variance equations of the Facebook model we see that the parameter β is 0, 9779 and significant at a 1% level. The sum of α and β is 0.99 very close to 1 which shows the persistence of news impact on Facebook stock volatility is very strong. In the Apple variance equation, we see that the parameter β is 0, 7737 and highly significant. The sum of α and β is 0.9100 which shows the persistence of news impact on Apple stock volatility is strong. Moreover, short term persistence is significantly higher for Apple compared to Facebook. For Amazon, Netflix, and Alphabet, the persistence of news impact is not as strong as Facebook and Apple. The sum of α and β for Amazon, Netflix, and Alphabet are 0.8304, 0.7614 and 0.7241, respectively. Furthermore, the value of αs of Amazon, Netflix and Alphabet are significantly higher than Facebook and Apple which are 0.2523, 0.1529, and 0.1858 respectfully. These results show that short term shocks have more impact on the volatility of Amazon, Netflix and Alphabet compared to Facebook and Amazon. </w:t>
      </w:r>
    </w:p>
    <w:p w14:paraId="20D53037" w14:textId="1590B207" w:rsidR="00AD0860" w:rsidRPr="00CC1C7F" w:rsidRDefault="00552B6A" w:rsidP="00E86A4E">
      <w:pPr>
        <w:pStyle w:val="Caption"/>
        <w:jc w:val="center"/>
        <w:rPr>
          <w:rFonts w:ascii="Times New Roman" w:hAnsi="Times New Roman" w:cs="Times New Roman"/>
          <w:b/>
          <w:bCs/>
          <w:i w:val="0"/>
          <w:iCs w:val="0"/>
          <w:color w:val="auto"/>
        </w:rPr>
      </w:pPr>
      <w:r w:rsidRPr="00CC1C7F">
        <w:rPr>
          <w:rFonts w:ascii="Times New Roman" w:hAnsi="Times New Roman" w:cs="Times New Roman"/>
          <w:b/>
          <w:bCs/>
          <w:i w:val="0"/>
          <w:iCs w:val="0"/>
          <w:color w:val="auto"/>
        </w:rPr>
        <w:lastRenderedPageBreak/>
        <w:t xml:space="preserve">Table </w:t>
      </w:r>
      <w:r w:rsidR="001D085D" w:rsidRPr="00CC1C7F">
        <w:rPr>
          <w:rFonts w:ascii="Times New Roman" w:hAnsi="Times New Roman" w:cs="Times New Roman"/>
          <w:b/>
          <w:bCs/>
          <w:i w:val="0"/>
          <w:iCs w:val="0"/>
          <w:color w:val="auto"/>
        </w:rPr>
        <w:t>4</w:t>
      </w:r>
      <w:r w:rsidRPr="00CC1C7F">
        <w:rPr>
          <w:rFonts w:ascii="Times New Roman" w:hAnsi="Times New Roman" w:cs="Times New Roman"/>
          <w:b/>
          <w:bCs/>
          <w:i w:val="0"/>
          <w:iCs w:val="0"/>
          <w:color w:val="auto"/>
        </w:rPr>
        <w:t>: FAANG GARCH Models (Covid-19 Period)</w:t>
      </w:r>
    </w:p>
    <w:p w14:paraId="6CD07FE6" w14:textId="56971FD3" w:rsidR="00E86A4E" w:rsidRPr="00CC1C7F" w:rsidRDefault="005502EB" w:rsidP="00552B6A">
      <w:pPr>
        <w:rPr>
          <w:lang w:eastAsia="ja-JP"/>
        </w:rPr>
      </w:pPr>
      <w:r w:rsidRPr="005502EB">
        <w:rPr>
          <w:noProof/>
        </w:rPr>
        <w:drawing>
          <wp:inline distT="0" distB="0" distL="0" distR="0" wp14:anchorId="18F55CBF" wp14:editId="77918457">
            <wp:extent cx="8284191" cy="4822217"/>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91450" cy="4826442"/>
                    </a:xfrm>
                    <a:prstGeom prst="rect">
                      <a:avLst/>
                    </a:prstGeom>
                    <a:noFill/>
                    <a:ln>
                      <a:noFill/>
                    </a:ln>
                  </pic:spPr>
                </pic:pic>
              </a:graphicData>
            </a:graphic>
          </wp:inline>
        </w:drawing>
      </w:r>
    </w:p>
    <w:p w14:paraId="2C9D38A0" w14:textId="0927B847" w:rsidR="00E86A4E" w:rsidRPr="00CC1C7F" w:rsidRDefault="00E86A4E" w:rsidP="00E86A4E">
      <w:pPr>
        <w:spacing w:after="0" w:line="240" w:lineRule="auto"/>
        <w:jc w:val="both"/>
        <w:rPr>
          <w:rFonts w:ascii="Times New Roman" w:hAnsi="Times New Roman" w:cs="Times New Roman"/>
          <w:sz w:val="24"/>
          <w:szCs w:val="24"/>
        </w:rPr>
      </w:pPr>
      <w:r w:rsidRPr="00CC1C7F">
        <w:rPr>
          <w:rFonts w:ascii="Times New Roman" w:hAnsi="Times New Roman" w:cs="Times New Roman"/>
          <w:sz w:val="16"/>
          <w:szCs w:val="16"/>
        </w:rPr>
        <w:t xml:space="preserve">In Table </w:t>
      </w:r>
      <w:r w:rsidR="001D085D" w:rsidRPr="00CC1C7F">
        <w:rPr>
          <w:rFonts w:ascii="Times New Roman" w:hAnsi="Times New Roman" w:cs="Times New Roman"/>
          <w:sz w:val="16"/>
          <w:szCs w:val="16"/>
        </w:rPr>
        <w:t>4</w:t>
      </w:r>
      <w:r w:rsidRPr="00CC1C7F">
        <w:rPr>
          <w:rFonts w:ascii="Times New Roman" w:hAnsi="Times New Roman" w:cs="Times New Roman"/>
          <w:sz w:val="16"/>
          <w:szCs w:val="16"/>
        </w:rPr>
        <w:t xml:space="preserve"> FAANG models for the Covid-19 period are exhibited. We found interesting results. In the pandemic period, the GARCH term became statistically insignificant for all models except Facebook. Also, we detected unit root in the dataset and cointegration relationship among the stocks. Both situations did not exist in the overall period models. In Figure 4, normalized daily stock prices of Facebook,</w:t>
      </w:r>
      <w:r w:rsidR="009265C5" w:rsidRPr="00CC1C7F">
        <w:rPr>
          <w:rFonts w:ascii="Times New Roman" w:hAnsi="Times New Roman" w:cs="Times New Roman"/>
          <w:sz w:val="16"/>
          <w:szCs w:val="16"/>
        </w:rPr>
        <w:t xml:space="preserve"> </w:t>
      </w:r>
      <w:r w:rsidRPr="00CC1C7F">
        <w:rPr>
          <w:rFonts w:ascii="Times New Roman" w:hAnsi="Times New Roman" w:cs="Times New Roman"/>
          <w:sz w:val="16"/>
          <w:szCs w:val="16"/>
        </w:rPr>
        <w:t>Apple, Amazon, Alphabet, Netflix, and Microsoft are exhibited. In the Covid-19 period, we can see the FAANG stocks and Microsoft stocks behave and move as if they are all one stock</w:t>
      </w:r>
      <w:r w:rsidRPr="00CC1C7F">
        <w:rPr>
          <w:rFonts w:ascii="Times New Roman" w:hAnsi="Times New Roman" w:cs="Times New Roman"/>
          <w:sz w:val="24"/>
          <w:szCs w:val="24"/>
        </w:rPr>
        <w:t>.</w:t>
      </w:r>
    </w:p>
    <w:p w14:paraId="421CF8A0" w14:textId="77777777" w:rsidR="009265C5" w:rsidRPr="00CC1C7F" w:rsidRDefault="009265C5" w:rsidP="00E86A4E">
      <w:pPr>
        <w:spacing w:after="0" w:line="240" w:lineRule="auto"/>
        <w:jc w:val="both"/>
        <w:rPr>
          <w:rFonts w:ascii="Times New Roman" w:hAnsi="Times New Roman" w:cs="Times New Roman"/>
          <w:sz w:val="24"/>
          <w:szCs w:val="24"/>
        </w:rPr>
      </w:pPr>
    </w:p>
    <w:p w14:paraId="067C6908" w14:textId="344F7E11" w:rsidR="00C97620" w:rsidRPr="00CC1C7F" w:rsidRDefault="00C97620" w:rsidP="00C97620">
      <w:pPr>
        <w:pStyle w:val="Caption"/>
        <w:jc w:val="center"/>
        <w:rPr>
          <w:rFonts w:ascii="Times New Roman" w:hAnsi="Times New Roman" w:cs="Times New Roman"/>
          <w:b/>
          <w:bCs/>
          <w:i w:val="0"/>
          <w:iCs w:val="0"/>
          <w:color w:val="auto"/>
        </w:rPr>
      </w:pPr>
      <w:r w:rsidRPr="00CC1C7F">
        <w:rPr>
          <w:rFonts w:ascii="Times New Roman" w:hAnsi="Times New Roman" w:cs="Times New Roman"/>
          <w:b/>
          <w:bCs/>
          <w:i w:val="0"/>
          <w:iCs w:val="0"/>
          <w:color w:val="auto"/>
        </w:rPr>
        <w:lastRenderedPageBreak/>
        <w:t xml:space="preserve">Table </w:t>
      </w:r>
      <w:r w:rsidR="001D085D" w:rsidRPr="00CC1C7F">
        <w:rPr>
          <w:rFonts w:ascii="Times New Roman" w:hAnsi="Times New Roman" w:cs="Times New Roman"/>
          <w:b/>
          <w:bCs/>
          <w:i w:val="0"/>
          <w:iCs w:val="0"/>
          <w:color w:val="auto"/>
        </w:rPr>
        <w:t>5</w:t>
      </w:r>
      <w:r w:rsidRPr="00CC1C7F">
        <w:rPr>
          <w:rFonts w:ascii="Times New Roman" w:hAnsi="Times New Roman" w:cs="Times New Roman"/>
          <w:b/>
          <w:bCs/>
          <w:i w:val="0"/>
          <w:iCs w:val="0"/>
          <w:color w:val="auto"/>
        </w:rPr>
        <w:t>: FAAMG GARCH Models (Overall Period)</w:t>
      </w:r>
    </w:p>
    <w:p w14:paraId="07E9DD3F" w14:textId="3AB30753" w:rsidR="00674F63" w:rsidRPr="00CC1C7F" w:rsidRDefault="005502EB" w:rsidP="005502EB">
      <w:pPr>
        <w:spacing w:after="0" w:line="240" w:lineRule="auto"/>
        <w:jc w:val="center"/>
        <w:rPr>
          <w:rFonts w:ascii="Times New Roman" w:hAnsi="Times New Roman" w:cs="Times New Roman"/>
          <w:sz w:val="24"/>
          <w:szCs w:val="24"/>
        </w:rPr>
      </w:pPr>
      <w:r w:rsidRPr="005502EB">
        <w:rPr>
          <w:noProof/>
        </w:rPr>
        <w:drawing>
          <wp:inline distT="0" distB="0" distL="0" distR="0" wp14:anchorId="235ADF55" wp14:editId="117887F0">
            <wp:extent cx="7165075" cy="44289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80187" cy="4438308"/>
                    </a:xfrm>
                    <a:prstGeom prst="rect">
                      <a:avLst/>
                    </a:prstGeom>
                    <a:noFill/>
                    <a:ln>
                      <a:noFill/>
                    </a:ln>
                  </pic:spPr>
                </pic:pic>
              </a:graphicData>
            </a:graphic>
          </wp:inline>
        </w:drawing>
      </w:r>
    </w:p>
    <w:p w14:paraId="582F4023" w14:textId="77777777" w:rsidR="00674F63" w:rsidRPr="00CC1C7F" w:rsidRDefault="00674F63" w:rsidP="00E86A4E">
      <w:pPr>
        <w:spacing w:after="0" w:line="240" w:lineRule="auto"/>
        <w:jc w:val="both"/>
        <w:rPr>
          <w:rFonts w:ascii="Times New Roman" w:hAnsi="Times New Roman" w:cs="Times New Roman"/>
          <w:sz w:val="24"/>
          <w:szCs w:val="24"/>
        </w:rPr>
      </w:pPr>
    </w:p>
    <w:p w14:paraId="69D44D37" w14:textId="77777777" w:rsidR="00951297" w:rsidRDefault="00674F63" w:rsidP="00674F63">
      <w:pPr>
        <w:spacing w:after="0" w:line="240" w:lineRule="auto"/>
        <w:jc w:val="both"/>
        <w:rPr>
          <w:rFonts w:ascii="Times New Roman" w:hAnsi="Times New Roman" w:cs="Times New Roman"/>
          <w:sz w:val="16"/>
          <w:szCs w:val="16"/>
        </w:rPr>
      </w:pPr>
      <w:r w:rsidRPr="00CC1C7F">
        <w:rPr>
          <w:rFonts w:ascii="Times New Roman" w:hAnsi="Times New Roman" w:cs="Times New Roman"/>
          <w:sz w:val="16"/>
          <w:szCs w:val="16"/>
        </w:rPr>
        <w:t xml:space="preserve">In Table </w:t>
      </w:r>
      <w:r w:rsidR="001D085D" w:rsidRPr="00CC1C7F">
        <w:rPr>
          <w:rFonts w:ascii="Times New Roman" w:hAnsi="Times New Roman" w:cs="Times New Roman"/>
          <w:sz w:val="16"/>
          <w:szCs w:val="16"/>
        </w:rPr>
        <w:t>5</w:t>
      </w:r>
      <w:r w:rsidRPr="00CC1C7F">
        <w:rPr>
          <w:rFonts w:ascii="Times New Roman" w:hAnsi="Times New Roman" w:cs="Times New Roman"/>
          <w:sz w:val="16"/>
          <w:szCs w:val="16"/>
        </w:rPr>
        <w:t xml:space="preserve"> FAAMG GARCH models for the overall period are exhibited. Most of the big tech stock returns have a positive impact on the returns of other tech stocks and they are statistically significant. Only lagged variables of Facebook and Microsoft stock returns are expected to have a negative impact on Facebook and Microsoft returns. FAAMG models differentiate from each other due to their volatility structure. Based on the variance equations of the Facebook model, we see that the parameter β is statistically not significant and α is negative. In the Apple variance equation, we see that the parameter β is 0, 7481 and highly significant. The sum of α and β is 0.8900, which shows the persistence of news impact on Apple stock volatility is strong. Moreover, again short-term persistence is significantly higher for Apple compared to Facebook. For Amazon, Microsoft, and Alphabet, the persistence of news impact is not as strong as Apple. The sum of α and β for Amazon, Microsoft, and Alphabet are 0.8494, 0.8578, and 0.6246, respectively. Furthermore, the value of αs of Amazon, and Microsoft is significantly higher than Facebook, Apple, and Alphabet which are 0.2466 and 0.1874 respectfully. These results show that short term shocks have more impact on the volatility of Amazon and Microsoft compared to Facebook, Amazon, and Alphabet. In this context, we can conclude that FAANG and FAAMG GARCH models have similar returns and volatility structures which shows that either including Netflix or Microsoft to big tech (FAAG) stocks group does not have a significant difference.</w:t>
      </w:r>
    </w:p>
    <w:p w14:paraId="70C907D1" w14:textId="515CA289" w:rsidR="004165E2" w:rsidRPr="00CC1C7F" w:rsidRDefault="004165E2" w:rsidP="00674F63">
      <w:pPr>
        <w:spacing w:after="0" w:line="240" w:lineRule="auto"/>
        <w:jc w:val="both"/>
        <w:rPr>
          <w:rFonts w:ascii="Times New Roman" w:hAnsi="Times New Roman" w:cs="Times New Roman"/>
          <w:sz w:val="16"/>
          <w:szCs w:val="16"/>
        </w:rPr>
        <w:sectPr w:rsidR="004165E2" w:rsidRPr="00CC1C7F" w:rsidSect="00722961">
          <w:pgSz w:w="15840" w:h="12240" w:orient="landscape"/>
          <w:pgMar w:top="1440" w:right="1440" w:bottom="1440" w:left="1440" w:header="720" w:footer="720" w:gutter="0"/>
          <w:cols w:space="720"/>
          <w:docGrid w:linePitch="360"/>
        </w:sectPr>
      </w:pPr>
    </w:p>
    <w:p w14:paraId="3821F222" w14:textId="576D1830" w:rsidR="004165E2" w:rsidRPr="004165E2" w:rsidRDefault="004165E2" w:rsidP="004165E2">
      <w:pPr>
        <w:rPr>
          <w:rFonts w:ascii="Times New Roman" w:hAnsi="Times New Roman" w:cs="Times New Roman"/>
          <w:b/>
          <w:bCs/>
          <w:sz w:val="24"/>
          <w:szCs w:val="24"/>
        </w:rPr>
      </w:pPr>
      <w:r>
        <w:rPr>
          <w:rFonts w:ascii="Times New Roman" w:hAnsi="Times New Roman" w:cs="Times New Roman"/>
          <w:b/>
          <w:bCs/>
          <w:sz w:val="24"/>
          <w:szCs w:val="24"/>
        </w:rPr>
        <w:lastRenderedPageBreak/>
        <w:t>“</w:t>
      </w:r>
      <w:r w:rsidRPr="004165E2">
        <w:rPr>
          <w:rFonts w:ascii="Times New Roman" w:hAnsi="Times New Roman" w:cs="Times New Roman"/>
          <w:b/>
          <w:bCs/>
          <w:sz w:val="24"/>
          <w:szCs w:val="24"/>
        </w:rPr>
        <w:t>The data that support the findings of this study are available from the corresponding author upon reasonable request.</w:t>
      </w:r>
      <w:r>
        <w:rPr>
          <w:rFonts w:ascii="Times New Roman" w:hAnsi="Times New Roman" w:cs="Times New Roman"/>
          <w:b/>
          <w:bCs/>
          <w:sz w:val="24"/>
          <w:szCs w:val="24"/>
        </w:rPr>
        <w:t>”</w:t>
      </w:r>
    </w:p>
    <w:p w14:paraId="499CC392" w14:textId="77777777" w:rsidR="004165E2" w:rsidRDefault="004165E2" w:rsidP="004165E2">
      <w:pPr>
        <w:pStyle w:val="Heading1"/>
        <w:numPr>
          <w:ilvl w:val="0"/>
          <w:numId w:val="0"/>
        </w:numPr>
        <w:ind w:left="432"/>
      </w:pPr>
    </w:p>
    <w:p w14:paraId="5327EE23" w14:textId="0952D407" w:rsidR="004165E2" w:rsidRPr="004165E2" w:rsidRDefault="00C63BAD" w:rsidP="004165E2">
      <w:pPr>
        <w:pStyle w:val="Heading1"/>
      </w:pPr>
      <w:r w:rsidRPr="00CC1C7F">
        <w:t>References</w:t>
      </w:r>
    </w:p>
    <w:p w14:paraId="262EA440" w14:textId="4F82F226" w:rsidR="000412D9" w:rsidRPr="00CC1C7F" w:rsidRDefault="000412D9" w:rsidP="000412D9">
      <w:pPr>
        <w:spacing w:before="120" w:after="120" w:line="240" w:lineRule="auto"/>
        <w:jc w:val="both"/>
        <w:rPr>
          <w:rFonts w:ascii="Times New Roman" w:hAnsi="Times New Roman" w:cs="Times New Roman"/>
          <w:sz w:val="24"/>
          <w:lang w:eastAsia="ja-JP"/>
        </w:rPr>
      </w:pPr>
      <w:proofErr w:type="spellStart"/>
      <w:r w:rsidRPr="00CC1C7F">
        <w:rPr>
          <w:rFonts w:ascii="Times New Roman" w:hAnsi="Times New Roman" w:cs="Times New Roman"/>
          <w:sz w:val="24"/>
          <w:lang w:eastAsia="ja-JP"/>
        </w:rPr>
        <w:t>Barunik</w:t>
      </w:r>
      <w:proofErr w:type="spellEnd"/>
      <w:r w:rsidRPr="00CC1C7F">
        <w:rPr>
          <w:rFonts w:ascii="Times New Roman" w:hAnsi="Times New Roman" w:cs="Times New Roman"/>
          <w:sz w:val="24"/>
          <w:lang w:eastAsia="ja-JP"/>
        </w:rPr>
        <w:t xml:space="preserve">, J., E. and </w:t>
      </w:r>
      <w:proofErr w:type="spellStart"/>
      <w:r w:rsidRPr="00CC1C7F">
        <w:rPr>
          <w:rFonts w:ascii="Times New Roman" w:hAnsi="Times New Roman" w:cs="Times New Roman"/>
          <w:sz w:val="24"/>
          <w:lang w:eastAsia="ja-JP"/>
        </w:rPr>
        <w:t>Vacha</w:t>
      </w:r>
      <w:proofErr w:type="spellEnd"/>
      <w:r w:rsidRPr="00CC1C7F">
        <w:rPr>
          <w:rFonts w:ascii="Times New Roman" w:hAnsi="Times New Roman" w:cs="Times New Roman"/>
          <w:sz w:val="24"/>
          <w:lang w:eastAsia="ja-JP"/>
        </w:rPr>
        <w:t xml:space="preserve"> L. 2013. Contagion among Central and Eastern European stock   markets during the financial crisis, 63(5), 443-453</w:t>
      </w:r>
    </w:p>
    <w:p w14:paraId="271BE2E2" w14:textId="5993B166" w:rsidR="000412D9" w:rsidRPr="00CC1C7F" w:rsidRDefault="000412D9" w:rsidP="000412D9">
      <w:pPr>
        <w:spacing w:before="120" w:after="120" w:line="240" w:lineRule="auto"/>
        <w:jc w:val="both"/>
        <w:rPr>
          <w:rFonts w:ascii="Times New Roman" w:hAnsi="Times New Roman" w:cs="Times New Roman"/>
          <w:sz w:val="24"/>
          <w:szCs w:val="24"/>
        </w:rPr>
      </w:pPr>
      <w:proofErr w:type="spellStart"/>
      <w:r w:rsidRPr="00CC1C7F">
        <w:rPr>
          <w:rFonts w:ascii="Times New Roman" w:hAnsi="Times New Roman" w:cs="Times New Roman"/>
          <w:sz w:val="24"/>
          <w:szCs w:val="24"/>
        </w:rPr>
        <w:t>Francq</w:t>
      </w:r>
      <w:proofErr w:type="spellEnd"/>
      <w:r w:rsidRPr="00CC1C7F">
        <w:rPr>
          <w:rFonts w:ascii="Times New Roman" w:hAnsi="Times New Roman" w:cs="Times New Roman"/>
          <w:sz w:val="24"/>
          <w:szCs w:val="24"/>
        </w:rPr>
        <w:t xml:space="preserve">, Christian and </w:t>
      </w:r>
      <w:proofErr w:type="spellStart"/>
      <w:r w:rsidRPr="00CC1C7F">
        <w:rPr>
          <w:rFonts w:ascii="Times New Roman" w:hAnsi="Times New Roman" w:cs="Times New Roman"/>
          <w:sz w:val="24"/>
          <w:szCs w:val="24"/>
        </w:rPr>
        <w:t>Zakoian</w:t>
      </w:r>
      <w:proofErr w:type="spellEnd"/>
      <w:r w:rsidRPr="00CC1C7F">
        <w:rPr>
          <w:rFonts w:ascii="Times New Roman" w:hAnsi="Times New Roman" w:cs="Times New Roman"/>
          <w:sz w:val="24"/>
          <w:szCs w:val="24"/>
        </w:rPr>
        <w:t>, Jean-Michel 2010: QML estimation of a class of multivariate GARCH models without moment conditions on the observed process, MPRA Paper No. 20779</w:t>
      </w:r>
    </w:p>
    <w:p w14:paraId="44765D17" w14:textId="0EE2B832" w:rsidR="000412D9" w:rsidRPr="00CC1C7F" w:rsidRDefault="000412D9" w:rsidP="000412D9">
      <w:pPr>
        <w:spacing w:before="120" w:after="120" w:line="240" w:lineRule="auto"/>
        <w:jc w:val="both"/>
        <w:rPr>
          <w:rFonts w:ascii="Times New Roman" w:hAnsi="Times New Roman" w:cs="Times New Roman"/>
          <w:sz w:val="24"/>
          <w:lang w:eastAsia="ja-JP"/>
        </w:rPr>
      </w:pPr>
      <w:r w:rsidRPr="00CC1C7F">
        <w:rPr>
          <w:rFonts w:ascii="Times New Roman" w:hAnsi="Times New Roman" w:cs="Times New Roman"/>
          <w:sz w:val="24"/>
          <w:lang w:eastAsia="ja-JP"/>
        </w:rPr>
        <w:t xml:space="preserve">Grinsted, A., Moore J. C., and </w:t>
      </w:r>
      <w:proofErr w:type="spellStart"/>
      <w:r w:rsidRPr="00CC1C7F">
        <w:rPr>
          <w:rFonts w:ascii="Times New Roman" w:hAnsi="Times New Roman" w:cs="Times New Roman"/>
          <w:sz w:val="24"/>
          <w:lang w:eastAsia="ja-JP"/>
        </w:rPr>
        <w:t>Jevrejeva</w:t>
      </w:r>
      <w:proofErr w:type="spellEnd"/>
      <w:r w:rsidRPr="00CC1C7F">
        <w:rPr>
          <w:rFonts w:ascii="Times New Roman" w:hAnsi="Times New Roman" w:cs="Times New Roman"/>
          <w:sz w:val="24"/>
          <w:lang w:eastAsia="ja-JP"/>
        </w:rPr>
        <w:t xml:space="preserve"> S. 2004. Application of the cross wavelet transform and wavelet coherence to geophysical time series. Non-linear Processes in Geophysics 11, 561-566.</w:t>
      </w:r>
    </w:p>
    <w:p w14:paraId="5F50B1F0" w14:textId="7A3A3BA0" w:rsidR="00120B69" w:rsidRPr="00CC1C7F" w:rsidRDefault="00120B69" w:rsidP="000412D9">
      <w:pPr>
        <w:spacing w:before="120" w:after="120" w:line="240" w:lineRule="auto"/>
        <w:jc w:val="both"/>
        <w:rPr>
          <w:rFonts w:ascii="Times New Roman" w:hAnsi="Times New Roman" w:cs="Times New Roman"/>
          <w:sz w:val="24"/>
          <w:lang w:eastAsia="ja-JP"/>
        </w:rPr>
      </w:pPr>
      <w:r w:rsidRPr="00CC1C7F">
        <w:rPr>
          <w:rFonts w:ascii="Times New Roman" w:hAnsi="Times New Roman" w:cs="Times New Roman"/>
          <w:sz w:val="24"/>
          <w:lang w:eastAsia="ja-JP"/>
        </w:rPr>
        <w:t xml:space="preserve">Gong, D., Jiang, T., Lu, L., 2020. Pandemic and Bank Lending: Evidence from the 2009 H1N1 Pandemic.  </w:t>
      </w:r>
      <w:r w:rsidRPr="00CC1C7F">
        <w:rPr>
          <w:rFonts w:ascii="Times New Roman" w:hAnsi="Times New Roman" w:cs="Times New Roman"/>
          <w:sz w:val="24"/>
          <w:szCs w:val="24"/>
          <w:lang w:eastAsia="ja-JP"/>
        </w:rPr>
        <w:t>Finance Research Letters, 1016127</w:t>
      </w:r>
    </w:p>
    <w:p w14:paraId="5D3C1912" w14:textId="4A28AF6C" w:rsidR="000412D9" w:rsidRPr="00CC1C7F" w:rsidRDefault="000412D9" w:rsidP="000412D9">
      <w:pPr>
        <w:spacing w:before="120" w:after="120" w:line="240" w:lineRule="auto"/>
        <w:jc w:val="both"/>
        <w:rPr>
          <w:rFonts w:ascii="Times New Roman" w:hAnsi="Times New Roman" w:cs="Times New Roman"/>
          <w:sz w:val="24"/>
          <w:lang w:eastAsia="ja-JP"/>
        </w:rPr>
      </w:pPr>
      <w:proofErr w:type="spellStart"/>
      <w:r w:rsidRPr="00CC1C7F">
        <w:rPr>
          <w:rFonts w:ascii="Times New Roman" w:hAnsi="Times New Roman" w:cs="Times New Roman"/>
          <w:sz w:val="24"/>
          <w:lang w:eastAsia="ja-JP"/>
        </w:rPr>
        <w:t>Goupillaud</w:t>
      </w:r>
      <w:proofErr w:type="spellEnd"/>
      <w:r w:rsidRPr="00CC1C7F">
        <w:rPr>
          <w:rFonts w:ascii="Times New Roman" w:hAnsi="Times New Roman" w:cs="Times New Roman"/>
          <w:sz w:val="24"/>
          <w:lang w:eastAsia="ja-JP"/>
        </w:rPr>
        <w:t xml:space="preserve">, P., Grossman, A. and </w:t>
      </w:r>
      <w:proofErr w:type="spellStart"/>
      <w:r w:rsidRPr="00CC1C7F">
        <w:rPr>
          <w:rFonts w:ascii="Times New Roman" w:hAnsi="Times New Roman" w:cs="Times New Roman"/>
          <w:sz w:val="24"/>
          <w:lang w:eastAsia="ja-JP"/>
        </w:rPr>
        <w:t>Morlet</w:t>
      </w:r>
      <w:proofErr w:type="spellEnd"/>
      <w:r w:rsidRPr="00CC1C7F">
        <w:rPr>
          <w:rFonts w:ascii="Times New Roman" w:hAnsi="Times New Roman" w:cs="Times New Roman"/>
          <w:sz w:val="24"/>
          <w:lang w:eastAsia="ja-JP"/>
        </w:rPr>
        <w:t xml:space="preserve">, J. 1984 Cycle-Octave and Related Transforms in Seismic Signal Analysis. </w:t>
      </w:r>
      <w:proofErr w:type="spellStart"/>
      <w:r w:rsidRPr="00CC1C7F">
        <w:rPr>
          <w:rFonts w:ascii="Times New Roman" w:hAnsi="Times New Roman" w:cs="Times New Roman"/>
          <w:sz w:val="24"/>
          <w:lang w:eastAsia="ja-JP"/>
        </w:rPr>
        <w:t>Geoexploration</w:t>
      </w:r>
      <w:proofErr w:type="spellEnd"/>
      <w:r w:rsidRPr="00CC1C7F">
        <w:rPr>
          <w:rFonts w:ascii="Times New Roman" w:hAnsi="Times New Roman" w:cs="Times New Roman"/>
          <w:sz w:val="24"/>
          <w:lang w:eastAsia="ja-JP"/>
        </w:rPr>
        <w:t>, 23, 85-102.</w:t>
      </w:r>
    </w:p>
    <w:p w14:paraId="38CC3DDD" w14:textId="19BA03B2" w:rsidR="008F63C6" w:rsidRPr="00CC1C7F" w:rsidRDefault="008F63C6" w:rsidP="008F63C6">
      <w:pPr>
        <w:spacing w:before="120" w:after="120" w:line="240" w:lineRule="auto"/>
        <w:jc w:val="both"/>
        <w:rPr>
          <w:rFonts w:ascii="Times New Roman" w:hAnsi="Times New Roman" w:cs="Times New Roman"/>
          <w:sz w:val="24"/>
          <w:szCs w:val="24"/>
          <w:lang w:eastAsia="ja-JP"/>
        </w:rPr>
      </w:pPr>
      <w:r w:rsidRPr="00CC1C7F">
        <w:rPr>
          <w:rFonts w:ascii="Times New Roman" w:hAnsi="Times New Roman" w:cs="Times New Roman"/>
          <w:sz w:val="24"/>
          <w:szCs w:val="24"/>
          <w:lang w:eastAsia="ja-JP"/>
        </w:rPr>
        <w:t xml:space="preserve">Mazur, M., Dang, M., Vega, M. 2020 </w:t>
      </w:r>
      <w:proofErr w:type="spellStart"/>
      <w:r w:rsidRPr="00CC1C7F">
        <w:rPr>
          <w:rFonts w:ascii="Times New Roman" w:hAnsi="Times New Roman" w:cs="Times New Roman"/>
          <w:sz w:val="24"/>
          <w:szCs w:val="24"/>
          <w:lang w:eastAsia="ja-JP"/>
        </w:rPr>
        <w:t>Covid</w:t>
      </w:r>
      <w:proofErr w:type="spellEnd"/>
      <w:r w:rsidRPr="00CC1C7F">
        <w:rPr>
          <w:rFonts w:ascii="Times New Roman" w:hAnsi="Times New Roman" w:cs="Times New Roman"/>
          <w:sz w:val="24"/>
          <w:szCs w:val="24"/>
          <w:lang w:eastAsia="ja-JP"/>
        </w:rPr>
        <w:t>- 19 and the march 2020 stock market crash. Evidence from S&amp;P1500. Finance Research Letters, forthcoming</w:t>
      </w:r>
      <w:r w:rsidR="00120B69" w:rsidRPr="00CC1C7F">
        <w:rPr>
          <w:rFonts w:ascii="Times New Roman" w:hAnsi="Times New Roman" w:cs="Times New Roman"/>
          <w:sz w:val="24"/>
          <w:szCs w:val="24"/>
          <w:lang w:eastAsia="ja-JP"/>
        </w:rPr>
        <w:t>, 101690</w:t>
      </w:r>
    </w:p>
    <w:p w14:paraId="27246240" w14:textId="16A3DD94" w:rsidR="000B6553" w:rsidRPr="00CC1C7F" w:rsidRDefault="000B6553" w:rsidP="008F63C6">
      <w:pPr>
        <w:spacing w:before="120" w:after="120" w:line="240" w:lineRule="auto"/>
        <w:jc w:val="both"/>
        <w:rPr>
          <w:rFonts w:ascii="Times New Roman" w:hAnsi="Times New Roman" w:cs="Times New Roman"/>
          <w:sz w:val="24"/>
          <w:szCs w:val="24"/>
          <w:lang w:eastAsia="ja-JP"/>
        </w:rPr>
      </w:pPr>
      <w:r w:rsidRPr="00CC1C7F">
        <w:rPr>
          <w:rFonts w:ascii="Times New Roman" w:hAnsi="Times New Roman" w:cs="Times New Roman"/>
          <w:sz w:val="24"/>
          <w:szCs w:val="24"/>
          <w:lang w:eastAsia="ja-JP"/>
        </w:rPr>
        <w:t xml:space="preserve">Mirza, N., Naqvi, B., </w:t>
      </w:r>
      <w:proofErr w:type="spellStart"/>
      <w:r w:rsidRPr="00CC1C7F">
        <w:rPr>
          <w:rFonts w:ascii="Times New Roman" w:hAnsi="Times New Roman" w:cs="Times New Roman"/>
          <w:sz w:val="24"/>
          <w:szCs w:val="24"/>
          <w:lang w:eastAsia="ja-JP"/>
        </w:rPr>
        <w:t>Rahat</w:t>
      </w:r>
      <w:proofErr w:type="spellEnd"/>
      <w:r w:rsidRPr="00CC1C7F">
        <w:rPr>
          <w:rFonts w:ascii="Times New Roman" w:hAnsi="Times New Roman" w:cs="Times New Roman"/>
          <w:sz w:val="24"/>
          <w:szCs w:val="24"/>
          <w:lang w:eastAsia="ja-JP"/>
        </w:rPr>
        <w:t xml:space="preserve">, B., Rizvi, A, K, S. 2020. </w:t>
      </w:r>
      <w:r w:rsidR="00A64C76" w:rsidRPr="00CC1C7F">
        <w:rPr>
          <w:rFonts w:ascii="Times New Roman" w:hAnsi="Times New Roman" w:cs="Times New Roman"/>
          <w:sz w:val="24"/>
          <w:szCs w:val="24"/>
          <w:lang w:eastAsia="ja-JP"/>
        </w:rPr>
        <w:t>Price reaction, volatility timing and funds’ performance during Covid-19. Finance Research Letters, forthcoming</w:t>
      </w:r>
      <w:r w:rsidR="00120B69" w:rsidRPr="00CC1C7F">
        <w:rPr>
          <w:rFonts w:ascii="Times New Roman" w:hAnsi="Times New Roman" w:cs="Times New Roman"/>
          <w:sz w:val="24"/>
          <w:szCs w:val="24"/>
          <w:lang w:eastAsia="ja-JP"/>
        </w:rPr>
        <w:t>, 101657</w:t>
      </w:r>
    </w:p>
    <w:p w14:paraId="4EE3AB04" w14:textId="39B2B04A" w:rsidR="000412D9" w:rsidRPr="00CC1C7F" w:rsidRDefault="000412D9" w:rsidP="000412D9">
      <w:pPr>
        <w:spacing w:before="120" w:after="120" w:line="240" w:lineRule="auto"/>
        <w:jc w:val="both"/>
        <w:rPr>
          <w:rFonts w:ascii="Times New Roman" w:hAnsi="Times New Roman" w:cs="Times New Roman"/>
          <w:sz w:val="24"/>
          <w:lang w:eastAsia="ja-JP"/>
        </w:rPr>
      </w:pPr>
      <w:r w:rsidRPr="00CC1C7F">
        <w:rPr>
          <w:rFonts w:ascii="Times New Roman" w:hAnsi="Times New Roman" w:cs="Times New Roman"/>
          <w:sz w:val="24"/>
          <w:lang w:eastAsia="ja-JP"/>
        </w:rPr>
        <w:t>Lau, K.-M., and H.-Y. Weng, 1995: Climate signal detection using wavelet transform: How to make a time series sing. Bull. Amer. Meteor. Soc., 76, 2391–2402.</w:t>
      </w:r>
    </w:p>
    <w:p w14:paraId="0F2493B8" w14:textId="3ACD76BD" w:rsidR="000412D9" w:rsidRPr="00CC1C7F" w:rsidRDefault="000412D9" w:rsidP="000412D9">
      <w:pPr>
        <w:spacing w:before="120" w:after="120" w:line="240" w:lineRule="auto"/>
        <w:jc w:val="both"/>
        <w:rPr>
          <w:rFonts w:ascii="Times New Roman" w:hAnsi="Times New Roman" w:cs="Times New Roman"/>
          <w:sz w:val="24"/>
          <w:lang w:eastAsia="ja-JP"/>
        </w:rPr>
      </w:pPr>
      <w:proofErr w:type="spellStart"/>
      <w:r w:rsidRPr="00CC1C7F">
        <w:rPr>
          <w:rFonts w:ascii="Times New Roman" w:hAnsi="Times New Roman" w:cs="Times New Roman"/>
          <w:sz w:val="24"/>
          <w:lang w:eastAsia="ja-JP"/>
        </w:rPr>
        <w:t>Torrence</w:t>
      </w:r>
      <w:proofErr w:type="spellEnd"/>
      <w:r w:rsidRPr="00CC1C7F">
        <w:rPr>
          <w:rFonts w:ascii="Times New Roman" w:hAnsi="Times New Roman" w:cs="Times New Roman"/>
          <w:sz w:val="24"/>
          <w:lang w:eastAsia="ja-JP"/>
        </w:rPr>
        <w:t>, C. and Compo G. P. 1998. A practical guide to wavelet analysis. Bulletin of the American Meteorological Society 79 (1), 61-78.</w:t>
      </w:r>
    </w:p>
    <w:p w14:paraId="17376FAA" w14:textId="79E76F5C" w:rsidR="000412D9" w:rsidRPr="00CC1C7F" w:rsidRDefault="000412D9" w:rsidP="000412D9">
      <w:pPr>
        <w:spacing w:before="120" w:after="120" w:line="240" w:lineRule="auto"/>
        <w:jc w:val="both"/>
        <w:rPr>
          <w:rFonts w:ascii="Times New Roman" w:hAnsi="Times New Roman" w:cs="Times New Roman"/>
          <w:sz w:val="24"/>
          <w:lang w:eastAsia="ja-JP"/>
        </w:rPr>
      </w:pPr>
      <w:r w:rsidRPr="00CC1C7F">
        <w:rPr>
          <w:rFonts w:ascii="Times New Roman" w:hAnsi="Times New Roman" w:cs="Times New Roman"/>
          <w:sz w:val="24"/>
          <w:lang w:eastAsia="ja-JP"/>
        </w:rPr>
        <w:t>Tiwari, A. K. 2012, Decomposing Time-Frequency Relationship between Interest Rates and Share Prices in India through Wavelets, MPRA Paper No. 39693</w:t>
      </w:r>
    </w:p>
    <w:p w14:paraId="44C38481" w14:textId="520E7B7E" w:rsidR="000412D9" w:rsidRDefault="000412D9" w:rsidP="000412D9">
      <w:pPr>
        <w:spacing w:before="120" w:after="120" w:line="240" w:lineRule="auto"/>
        <w:jc w:val="both"/>
        <w:rPr>
          <w:rFonts w:ascii="Times New Roman" w:hAnsi="Times New Roman" w:cs="Times New Roman"/>
          <w:sz w:val="24"/>
          <w:lang w:eastAsia="ja-JP"/>
        </w:rPr>
      </w:pPr>
      <w:proofErr w:type="spellStart"/>
      <w:r w:rsidRPr="00CC1C7F">
        <w:rPr>
          <w:rFonts w:ascii="Times New Roman" w:hAnsi="Times New Roman" w:cs="Times New Roman"/>
          <w:sz w:val="24"/>
          <w:lang w:eastAsia="ja-JP"/>
        </w:rPr>
        <w:t>Vacha</w:t>
      </w:r>
      <w:proofErr w:type="spellEnd"/>
      <w:r w:rsidRPr="00CC1C7F">
        <w:rPr>
          <w:rFonts w:ascii="Times New Roman" w:hAnsi="Times New Roman" w:cs="Times New Roman"/>
          <w:sz w:val="24"/>
          <w:lang w:eastAsia="ja-JP"/>
        </w:rPr>
        <w:t xml:space="preserve"> L., </w:t>
      </w:r>
      <w:proofErr w:type="spellStart"/>
      <w:r w:rsidRPr="00CC1C7F">
        <w:rPr>
          <w:rFonts w:ascii="Times New Roman" w:hAnsi="Times New Roman" w:cs="Times New Roman"/>
          <w:sz w:val="24"/>
          <w:lang w:eastAsia="ja-JP"/>
        </w:rPr>
        <w:t>Barunik</w:t>
      </w:r>
      <w:proofErr w:type="spellEnd"/>
      <w:r w:rsidRPr="00CC1C7F">
        <w:rPr>
          <w:rFonts w:ascii="Times New Roman" w:hAnsi="Times New Roman" w:cs="Times New Roman"/>
          <w:sz w:val="24"/>
          <w:lang w:eastAsia="ja-JP"/>
        </w:rPr>
        <w:t xml:space="preserve"> J. 2012. Co-movement of energy commodities revisited Evidence from wavelet coherence analysis, Energy Economics, Elsevier, 34(1), 241-247.</w:t>
      </w:r>
    </w:p>
    <w:p w14:paraId="279F7855" w14:textId="77777777" w:rsidR="000412D9" w:rsidRDefault="000412D9" w:rsidP="000412D9"/>
    <w:p w14:paraId="13AF808F" w14:textId="77777777" w:rsidR="000412D9" w:rsidRPr="00645A0B" w:rsidRDefault="000412D9" w:rsidP="00645A0B">
      <w:pPr>
        <w:spacing w:before="120" w:after="120" w:line="240" w:lineRule="auto"/>
        <w:jc w:val="both"/>
        <w:rPr>
          <w:rFonts w:ascii="Times New Roman" w:hAnsi="Times New Roman" w:cs="Times New Roman"/>
          <w:sz w:val="24"/>
          <w:szCs w:val="24"/>
        </w:rPr>
      </w:pPr>
    </w:p>
    <w:sectPr w:rsidR="000412D9" w:rsidRPr="00645A0B" w:rsidSect="00C70A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27A68" w14:textId="77777777" w:rsidR="00FC4696" w:rsidRDefault="00FC4696" w:rsidP="009937E1">
      <w:pPr>
        <w:spacing w:after="0" w:line="240" w:lineRule="auto"/>
      </w:pPr>
      <w:r>
        <w:separator/>
      </w:r>
    </w:p>
  </w:endnote>
  <w:endnote w:type="continuationSeparator" w:id="0">
    <w:p w14:paraId="5DF4EBDF" w14:textId="77777777" w:rsidR="00FC4696" w:rsidRDefault="00FC4696" w:rsidP="0099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5031096"/>
      <w:docPartObj>
        <w:docPartGallery w:val="Page Numbers (Bottom of Page)"/>
        <w:docPartUnique/>
      </w:docPartObj>
    </w:sdtPr>
    <w:sdtEndPr>
      <w:rPr>
        <w:noProof/>
      </w:rPr>
    </w:sdtEndPr>
    <w:sdtContent>
      <w:p w14:paraId="2C9C37E1" w14:textId="25B810C7" w:rsidR="00D47630" w:rsidRDefault="00D47630">
        <w:pPr>
          <w:pStyle w:val="Footer"/>
          <w:jc w:val="right"/>
        </w:pPr>
        <w:r>
          <w:fldChar w:fldCharType="begin"/>
        </w:r>
        <w:r>
          <w:instrText xml:space="preserve"> PAGE   \* MERGEFORMAT </w:instrText>
        </w:r>
        <w:r>
          <w:fldChar w:fldCharType="separate"/>
        </w:r>
        <w:r w:rsidR="004B1F39">
          <w:rPr>
            <w:noProof/>
          </w:rPr>
          <w:t>2</w:t>
        </w:r>
        <w:r>
          <w:rPr>
            <w:noProof/>
          </w:rPr>
          <w:fldChar w:fldCharType="end"/>
        </w:r>
      </w:p>
    </w:sdtContent>
  </w:sdt>
  <w:p w14:paraId="2B6D59AC" w14:textId="77777777" w:rsidR="00D47630" w:rsidRDefault="00D4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25C68" w14:textId="77777777" w:rsidR="00FC4696" w:rsidRDefault="00FC4696" w:rsidP="009937E1">
      <w:pPr>
        <w:spacing w:after="0" w:line="240" w:lineRule="auto"/>
      </w:pPr>
      <w:r>
        <w:separator/>
      </w:r>
    </w:p>
  </w:footnote>
  <w:footnote w:type="continuationSeparator" w:id="0">
    <w:p w14:paraId="2B31F528" w14:textId="77777777" w:rsidR="00FC4696" w:rsidRDefault="00FC4696" w:rsidP="009937E1">
      <w:pPr>
        <w:spacing w:after="0" w:line="240" w:lineRule="auto"/>
      </w:pPr>
      <w:r>
        <w:continuationSeparator/>
      </w:r>
    </w:p>
  </w:footnote>
  <w:footnote w:id="1">
    <w:p w14:paraId="6A56D248" w14:textId="77777777" w:rsidR="00F56166" w:rsidRPr="0076086C" w:rsidRDefault="00F56166" w:rsidP="00F56166">
      <w:pPr>
        <w:pStyle w:val="FootnoteText"/>
        <w:rPr>
          <w:rFonts w:ascii="Times New Roman" w:hAnsi="Times New Roman" w:cs="Times New Roman"/>
          <w:color w:val="auto"/>
          <w:sz w:val="18"/>
          <w:szCs w:val="18"/>
          <w:lang w:val="tr-TR"/>
        </w:rPr>
      </w:pPr>
      <w:r w:rsidRPr="0076086C">
        <w:rPr>
          <w:rStyle w:val="FootnoteReference"/>
          <w:rFonts w:ascii="Times New Roman" w:hAnsi="Times New Roman" w:cs="Times New Roman"/>
          <w:color w:val="auto"/>
          <w:sz w:val="18"/>
          <w:szCs w:val="18"/>
        </w:rPr>
        <w:footnoteRef/>
      </w:r>
      <w:r w:rsidRPr="0076086C">
        <w:rPr>
          <w:rFonts w:ascii="Times New Roman" w:hAnsi="Times New Roman" w:cs="Times New Roman"/>
          <w:color w:val="auto"/>
          <w:sz w:val="18"/>
          <w:szCs w:val="18"/>
        </w:rPr>
        <w:t xml:space="preserve"> Assistant Professor. </w:t>
      </w:r>
      <w:proofErr w:type="spellStart"/>
      <w:r w:rsidRPr="0076086C">
        <w:rPr>
          <w:rFonts w:ascii="Times New Roman" w:hAnsi="Times New Roman" w:cs="Times New Roman"/>
          <w:color w:val="auto"/>
          <w:sz w:val="18"/>
          <w:szCs w:val="18"/>
        </w:rPr>
        <w:t>Yeditepe</w:t>
      </w:r>
      <w:proofErr w:type="spellEnd"/>
      <w:r w:rsidRPr="0076086C">
        <w:rPr>
          <w:rFonts w:ascii="Times New Roman" w:hAnsi="Times New Roman" w:cs="Times New Roman"/>
          <w:color w:val="auto"/>
          <w:sz w:val="18"/>
          <w:szCs w:val="18"/>
        </w:rPr>
        <w:t xml:space="preserve"> University, Department of Financial Economics, Ataşehir, Istanbul, Turkey. caner.ozdurak@yeditepe.edu.tr, ORCID: 0000-0003-0793-7480</w:t>
      </w:r>
    </w:p>
  </w:footnote>
  <w:footnote w:id="2">
    <w:p w14:paraId="1FCDF80A" w14:textId="77777777" w:rsidR="00F56166" w:rsidRPr="0076086C" w:rsidRDefault="00F56166" w:rsidP="00F56166">
      <w:pPr>
        <w:pStyle w:val="FootnoteText"/>
        <w:rPr>
          <w:rFonts w:ascii="Times New Roman" w:hAnsi="Times New Roman" w:cs="Times New Roman"/>
          <w:color w:val="auto"/>
          <w:sz w:val="18"/>
          <w:szCs w:val="18"/>
          <w:lang w:val="tr-TR"/>
        </w:rPr>
      </w:pPr>
      <w:r w:rsidRPr="0076086C">
        <w:rPr>
          <w:rStyle w:val="FootnoteReference"/>
          <w:rFonts w:ascii="Times New Roman" w:hAnsi="Times New Roman" w:cs="Times New Roman"/>
          <w:color w:val="auto"/>
          <w:sz w:val="18"/>
          <w:szCs w:val="18"/>
        </w:rPr>
        <w:footnoteRef/>
      </w:r>
      <w:r w:rsidRPr="0076086C">
        <w:rPr>
          <w:rFonts w:ascii="Times New Roman" w:hAnsi="Times New Roman" w:cs="Times New Roman"/>
          <w:color w:val="auto"/>
          <w:sz w:val="18"/>
          <w:szCs w:val="18"/>
        </w:rPr>
        <w:t xml:space="preserve"> </w:t>
      </w:r>
      <w:r>
        <w:rPr>
          <w:rFonts w:ascii="Times New Roman" w:hAnsi="Times New Roman" w:cs="Times New Roman"/>
          <w:color w:val="auto"/>
          <w:sz w:val="18"/>
          <w:szCs w:val="18"/>
        </w:rPr>
        <w:t>Research Assistant</w:t>
      </w:r>
      <w:r w:rsidRPr="0076086C">
        <w:rPr>
          <w:rFonts w:ascii="Times New Roman" w:hAnsi="Times New Roman" w:cs="Times New Roman"/>
          <w:color w:val="auto"/>
          <w:sz w:val="18"/>
          <w:szCs w:val="18"/>
        </w:rPr>
        <w:t xml:space="preserve">. </w:t>
      </w:r>
      <w:proofErr w:type="spellStart"/>
      <w:r w:rsidRPr="0076086C">
        <w:rPr>
          <w:rFonts w:ascii="Times New Roman" w:hAnsi="Times New Roman" w:cs="Times New Roman"/>
          <w:color w:val="auto"/>
          <w:sz w:val="18"/>
          <w:szCs w:val="18"/>
        </w:rPr>
        <w:t>Yeditepe</w:t>
      </w:r>
      <w:proofErr w:type="spellEnd"/>
      <w:r w:rsidRPr="0076086C">
        <w:rPr>
          <w:rFonts w:ascii="Times New Roman" w:hAnsi="Times New Roman" w:cs="Times New Roman"/>
          <w:color w:val="auto"/>
          <w:sz w:val="18"/>
          <w:szCs w:val="18"/>
        </w:rPr>
        <w:t xml:space="preserve"> University, Department of Financial Economics, Ataşehir, Istanbul, Turkey. </w:t>
      </w:r>
      <w:r>
        <w:rPr>
          <w:rFonts w:ascii="Times New Roman" w:hAnsi="Times New Roman" w:cs="Times New Roman"/>
          <w:color w:val="auto"/>
          <w:sz w:val="18"/>
          <w:szCs w:val="18"/>
        </w:rPr>
        <w:t>cengiz</w:t>
      </w:r>
      <w:r w:rsidRPr="0076086C">
        <w:rPr>
          <w:rFonts w:ascii="Times New Roman" w:hAnsi="Times New Roman" w:cs="Times New Roman"/>
          <w:color w:val="auto"/>
          <w:sz w:val="18"/>
          <w:szCs w:val="18"/>
        </w:rPr>
        <w:t>.</w:t>
      </w:r>
      <w:r>
        <w:rPr>
          <w:rFonts w:ascii="Times New Roman" w:hAnsi="Times New Roman" w:cs="Times New Roman"/>
          <w:color w:val="auto"/>
          <w:sz w:val="18"/>
          <w:szCs w:val="18"/>
        </w:rPr>
        <w:t>karatas</w:t>
      </w:r>
      <w:r w:rsidRPr="0076086C">
        <w:rPr>
          <w:rFonts w:ascii="Times New Roman" w:hAnsi="Times New Roman" w:cs="Times New Roman"/>
          <w:color w:val="auto"/>
          <w:sz w:val="18"/>
          <w:szCs w:val="18"/>
        </w:rPr>
        <w:t xml:space="preserve">@yeditepe.edu.tr, ORCID: </w:t>
      </w:r>
      <w:r>
        <w:rPr>
          <w:rFonts w:ascii="Times New Roman" w:hAnsi="Times New Roman" w:cs="Times New Roman"/>
          <w:color w:val="auto"/>
          <w:sz w:val="18"/>
          <w:szCs w:val="18"/>
        </w:rPr>
        <w:t>0000-0001-7554-801X</w:t>
      </w:r>
    </w:p>
  </w:footnote>
  <w:footnote w:id="3">
    <w:p w14:paraId="3F3348E5" w14:textId="77777777" w:rsidR="00D47630" w:rsidRDefault="00D47630" w:rsidP="004E5F28">
      <w:pPr>
        <w:pStyle w:val="FootnoteText"/>
        <w:jc w:val="both"/>
        <w:rPr>
          <w:rFonts w:ascii="Times New Roman" w:hAnsi="Times New Roman" w:cs="Times New Roman"/>
          <w:color w:val="auto"/>
          <w:sz w:val="18"/>
          <w:szCs w:val="18"/>
        </w:rPr>
      </w:pPr>
      <w:r w:rsidRPr="00BD325B">
        <w:rPr>
          <w:rStyle w:val="FootnoteReference"/>
          <w:rFonts w:ascii="Times New Roman" w:hAnsi="Times New Roman" w:cs="Times New Roman"/>
          <w:color w:val="auto"/>
          <w:sz w:val="18"/>
          <w:szCs w:val="18"/>
        </w:rPr>
        <w:footnoteRef/>
      </w:r>
      <w:r w:rsidRPr="00BD325B">
        <w:rPr>
          <w:rFonts w:ascii="Times New Roman" w:hAnsi="Times New Roman" w:cs="Times New Roman"/>
          <w:color w:val="auto"/>
          <w:sz w:val="18"/>
          <w:szCs w:val="18"/>
        </w:rPr>
        <w:t xml:space="preserve"> The dot-com bubble is also known as the tech bubble. This balloon was a stock market bubble created by extreme speculation in Internet-related businesses in the late 1990s.Although Dotcom Balloon was largely referred to as the internet companies' shares were destroyed in the stock market, one of the factors that actually inflated the bubble was the dreams of smart devices that did not </w:t>
      </w:r>
    </w:p>
    <w:p w14:paraId="2ABAAE0C" w14:textId="5AC7D495" w:rsidR="00D47630" w:rsidRPr="00BD325B" w:rsidRDefault="00D47630" w:rsidP="004E5F28">
      <w:pPr>
        <w:pStyle w:val="FootnoteText"/>
        <w:jc w:val="both"/>
        <w:rPr>
          <w:rFonts w:ascii="Times New Roman" w:hAnsi="Times New Roman" w:cs="Times New Roman"/>
          <w:sz w:val="18"/>
          <w:szCs w:val="18"/>
        </w:rPr>
      </w:pPr>
      <w:r w:rsidRPr="00BD325B">
        <w:rPr>
          <w:rFonts w:ascii="Times New Roman" w:hAnsi="Times New Roman" w:cs="Times New Roman"/>
          <w:color w:val="auto"/>
          <w:sz w:val="18"/>
          <w:szCs w:val="18"/>
        </w:rPr>
        <w:t>exist at that 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BA3"/>
    <w:multiLevelType w:val="hybridMultilevel"/>
    <w:tmpl w:val="128E1C94"/>
    <w:lvl w:ilvl="0" w:tplc="A8BA7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C0247D"/>
    <w:multiLevelType w:val="hybridMultilevel"/>
    <w:tmpl w:val="6ABAB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1F6386"/>
    <w:multiLevelType w:val="hybridMultilevel"/>
    <w:tmpl w:val="9D1809D6"/>
    <w:lvl w:ilvl="0" w:tplc="A8BA7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2A44BB"/>
    <w:multiLevelType w:val="multilevel"/>
    <w:tmpl w:val="0DA256E8"/>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3"/>
  </w:num>
  <w:num w:numId="3">
    <w:abstractNumId w:val="1"/>
  </w:num>
  <w:num w:numId="4">
    <w:abstractNumId w:val="2"/>
  </w:num>
  <w:num w:numId="5">
    <w:abstractNumId w:val="0"/>
  </w:num>
  <w:num w:numId="6">
    <w:abstractNumId w:val="3"/>
  </w:num>
  <w:num w:numId="7">
    <w:abstractNumId w:val="3"/>
  </w:num>
  <w:num w:numId="8">
    <w:abstractNumId w:val="3"/>
  </w:num>
  <w:num w:numId="9">
    <w:abstractNumId w:val="3"/>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6078"/>
    <w:rsid w:val="000018BD"/>
    <w:rsid w:val="00004913"/>
    <w:rsid w:val="00014139"/>
    <w:rsid w:val="000150C0"/>
    <w:rsid w:val="00021B4B"/>
    <w:rsid w:val="00025BF2"/>
    <w:rsid w:val="00034AF7"/>
    <w:rsid w:val="00034DEA"/>
    <w:rsid w:val="000359A8"/>
    <w:rsid w:val="000412D9"/>
    <w:rsid w:val="00044C50"/>
    <w:rsid w:val="000540FF"/>
    <w:rsid w:val="00057F21"/>
    <w:rsid w:val="00062F99"/>
    <w:rsid w:val="00064FD5"/>
    <w:rsid w:val="00066543"/>
    <w:rsid w:val="00072F19"/>
    <w:rsid w:val="000759D5"/>
    <w:rsid w:val="00077011"/>
    <w:rsid w:val="00083A59"/>
    <w:rsid w:val="00083E76"/>
    <w:rsid w:val="0008745C"/>
    <w:rsid w:val="00091DF5"/>
    <w:rsid w:val="000945F6"/>
    <w:rsid w:val="00096362"/>
    <w:rsid w:val="000A6172"/>
    <w:rsid w:val="000A7432"/>
    <w:rsid w:val="000B0AF8"/>
    <w:rsid w:val="000B6553"/>
    <w:rsid w:val="000D07A6"/>
    <w:rsid w:val="000D1F48"/>
    <w:rsid w:val="000D7001"/>
    <w:rsid w:val="000E04D0"/>
    <w:rsid w:val="000E0C5C"/>
    <w:rsid w:val="000E41FE"/>
    <w:rsid w:val="000E58F1"/>
    <w:rsid w:val="000F356D"/>
    <w:rsid w:val="000F4746"/>
    <w:rsid w:val="00106B03"/>
    <w:rsid w:val="00117278"/>
    <w:rsid w:val="00120B69"/>
    <w:rsid w:val="00125241"/>
    <w:rsid w:val="001267D4"/>
    <w:rsid w:val="001410FE"/>
    <w:rsid w:val="00141141"/>
    <w:rsid w:val="0014497A"/>
    <w:rsid w:val="00147D05"/>
    <w:rsid w:val="00151EF9"/>
    <w:rsid w:val="00161945"/>
    <w:rsid w:val="001662D0"/>
    <w:rsid w:val="00170EAE"/>
    <w:rsid w:val="001729CB"/>
    <w:rsid w:val="001741A8"/>
    <w:rsid w:val="001753F5"/>
    <w:rsid w:val="00175A30"/>
    <w:rsid w:val="0018063C"/>
    <w:rsid w:val="0018175D"/>
    <w:rsid w:val="00181DD1"/>
    <w:rsid w:val="00183CA0"/>
    <w:rsid w:val="001A2873"/>
    <w:rsid w:val="001B2684"/>
    <w:rsid w:val="001B703D"/>
    <w:rsid w:val="001C49C5"/>
    <w:rsid w:val="001C75B9"/>
    <w:rsid w:val="001D085D"/>
    <w:rsid w:val="001E4C29"/>
    <w:rsid w:val="001E5080"/>
    <w:rsid w:val="001E64D8"/>
    <w:rsid w:val="001F34CC"/>
    <w:rsid w:val="001F6A77"/>
    <w:rsid w:val="001F7DF8"/>
    <w:rsid w:val="00207D33"/>
    <w:rsid w:val="00213AA4"/>
    <w:rsid w:val="002302CC"/>
    <w:rsid w:val="00233AD7"/>
    <w:rsid w:val="00243F05"/>
    <w:rsid w:val="0025760A"/>
    <w:rsid w:val="00260833"/>
    <w:rsid w:val="00267758"/>
    <w:rsid w:val="00270338"/>
    <w:rsid w:val="00270440"/>
    <w:rsid w:val="002735BC"/>
    <w:rsid w:val="00274486"/>
    <w:rsid w:val="00275BA9"/>
    <w:rsid w:val="0028447D"/>
    <w:rsid w:val="0029717E"/>
    <w:rsid w:val="002A7C71"/>
    <w:rsid w:val="002B0193"/>
    <w:rsid w:val="002B4C72"/>
    <w:rsid w:val="002B5431"/>
    <w:rsid w:val="002B713A"/>
    <w:rsid w:val="002C5848"/>
    <w:rsid w:val="002C77BB"/>
    <w:rsid w:val="002D1FB6"/>
    <w:rsid w:val="002D518C"/>
    <w:rsid w:val="002D6602"/>
    <w:rsid w:val="002E40AE"/>
    <w:rsid w:val="002E47E4"/>
    <w:rsid w:val="002F06BE"/>
    <w:rsid w:val="003126A2"/>
    <w:rsid w:val="00325BFE"/>
    <w:rsid w:val="00334669"/>
    <w:rsid w:val="00335206"/>
    <w:rsid w:val="00343B49"/>
    <w:rsid w:val="00347AC5"/>
    <w:rsid w:val="0035032C"/>
    <w:rsid w:val="00351695"/>
    <w:rsid w:val="00361B40"/>
    <w:rsid w:val="00362310"/>
    <w:rsid w:val="0036327D"/>
    <w:rsid w:val="00365065"/>
    <w:rsid w:val="00367412"/>
    <w:rsid w:val="00367586"/>
    <w:rsid w:val="00373A65"/>
    <w:rsid w:val="00377857"/>
    <w:rsid w:val="003852B1"/>
    <w:rsid w:val="00390749"/>
    <w:rsid w:val="00393BE0"/>
    <w:rsid w:val="00394AFE"/>
    <w:rsid w:val="003A0B35"/>
    <w:rsid w:val="003A25B2"/>
    <w:rsid w:val="003A3ED1"/>
    <w:rsid w:val="003B0322"/>
    <w:rsid w:val="003B2FCD"/>
    <w:rsid w:val="003B7BC0"/>
    <w:rsid w:val="003C307A"/>
    <w:rsid w:val="003D66C6"/>
    <w:rsid w:val="003E1DC6"/>
    <w:rsid w:val="004028E5"/>
    <w:rsid w:val="00404019"/>
    <w:rsid w:val="00404BAC"/>
    <w:rsid w:val="004071E9"/>
    <w:rsid w:val="004076B3"/>
    <w:rsid w:val="00411837"/>
    <w:rsid w:val="004145E9"/>
    <w:rsid w:val="004165E2"/>
    <w:rsid w:val="004237C2"/>
    <w:rsid w:val="00432DBF"/>
    <w:rsid w:val="00432E26"/>
    <w:rsid w:val="004352A5"/>
    <w:rsid w:val="00435776"/>
    <w:rsid w:val="00445035"/>
    <w:rsid w:val="00445DD5"/>
    <w:rsid w:val="00446C24"/>
    <w:rsid w:val="00447BCD"/>
    <w:rsid w:val="00456D3B"/>
    <w:rsid w:val="004604A3"/>
    <w:rsid w:val="004622B8"/>
    <w:rsid w:val="0046303D"/>
    <w:rsid w:val="00477BEE"/>
    <w:rsid w:val="00477EF4"/>
    <w:rsid w:val="00480577"/>
    <w:rsid w:val="0048065E"/>
    <w:rsid w:val="004827C0"/>
    <w:rsid w:val="00491573"/>
    <w:rsid w:val="0049454F"/>
    <w:rsid w:val="004A292B"/>
    <w:rsid w:val="004A338F"/>
    <w:rsid w:val="004A7D39"/>
    <w:rsid w:val="004B1F39"/>
    <w:rsid w:val="004C1206"/>
    <w:rsid w:val="004D3EC0"/>
    <w:rsid w:val="004E2DB6"/>
    <w:rsid w:val="004E5F28"/>
    <w:rsid w:val="00500CC4"/>
    <w:rsid w:val="00507FD5"/>
    <w:rsid w:val="00515B65"/>
    <w:rsid w:val="005311C0"/>
    <w:rsid w:val="00535D0E"/>
    <w:rsid w:val="005479E4"/>
    <w:rsid w:val="00547A78"/>
    <w:rsid w:val="005502EB"/>
    <w:rsid w:val="0055194C"/>
    <w:rsid w:val="00552B6A"/>
    <w:rsid w:val="00556400"/>
    <w:rsid w:val="00567759"/>
    <w:rsid w:val="005724AF"/>
    <w:rsid w:val="00574D48"/>
    <w:rsid w:val="005757ED"/>
    <w:rsid w:val="00591689"/>
    <w:rsid w:val="005B1C82"/>
    <w:rsid w:val="005B7CA6"/>
    <w:rsid w:val="005C7766"/>
    <w:rsid w:val="005D32B9"/>
    <w:rsid w:val="005D77BE"/>
    <w:rsid w:val="005F0F8B"/>
    <w:rsid w:val="005F589F"/>
    <w:rsid w:val="00600BF5"/>
    <w:rsid w:val="0061468E"/>
    <w:rsid w:val="006214EB"/>
    <w:rsid w:val="0062341F"/>
    <w:rsid w:val="00623723"/>
    <w:rsid w:val="00624D1A"/>
    <w:rsid w:val="00630AB0"/>
    <w:rsid w:val="006330FF"/>
    <w:rsid w:val="00633521"/>
    <w:rsid w:val="00633BBE"/>
    <w:rsid w:val="00640F30"/>
    <w:rsid w:val="00645A0B"/>
    <w:rsid w:val="006542FF"/>
    <w:rsid w:val="006551DE"/>
    <w:rsid w:val="006556CC"/>
    <w:rsid w:val="00660041"/>
    <w:rsid w:val="00661829"/>
    <w:rsid w:val="00666DF9"/>
    <w:rsid w:val="00667DA9"/>
    <w:rsid w:val="006710B2"/>
    <w:rsid w:val="00674F63"/>
    <w:rsid w:val="00677379"/>
    <w:rsid w:val="0067773D"/>
    <w:rsid w:val="00680EFA"/>
    <w:rsid w:val="00684104"/>
    <w:rsid w:val="00684F59"/>
    <w:rsid w:val="006870C3"/>
    <w:rsid w:val="00695A20"/>
    <w:rsid w:val="00696EE3"/>
    <w:rsid w:val="006A0A19"/>
    <w:rsid w:val="006A31B3"/>
    <w:rsid w:val="006A47FC"/>
    <w:rsid w:val="006A4F3E"/>
    <w:rsid w:val="006A5DAD"/>
    <w:rsid w:val="006C2781"/>
    <w:rsid w:val="006C5115"/>
    <w:rsid w:val="006C7116"/>
    <w:rsid w:val="006D612A"/>
    <w:rsid w:val="006D7F15"/>
    <w:rsid w:val="006E051E"/>
    <w:rsid w:val="006E1F82"/>
    <w:rsid w:val="006E27D3"/>
    <w:rsid w:val="0070657B"/>
    <w:rsid w:val="00711158"/>
    <w:rsid w:val="0072022D"/>
    <w:rsid w:val="00722961"/>
    <w:rsid w:val="00725AAE"/>
    <w:rsid w:val="007349F1"/>
    <w:rsid w:val="007402B3"/>
    <w:rsid w:val="00745942"/>
    <w:rsid w:val="00750163"/>
    <w:rsid w:val="00750DA5"/>
    <w:rsid w:val="00753516"/>
    <w:rsid w:val="0076086C"/>
    <w:rsid w:val="0076086F"/>
    <w:rsid w:val="00761F65"/>
    <w:rsid w:val="00762007"/>
    <w:rsid w:val="00763880"/>
    <w:rsid w:val="00774574"/>
    <w:rsid w:val="00775EA9"/>
    <w:rsid w:val="0079774C"/>
    <w:rsid w:val="00797D5F"/>
    <w:rsid w:val="007A3B38"/>
    <w:rsid w:val="007A4A02"/>
    <w:rsid w:val="007B0724"/>
    <w:rsid w:val="007D369A"/>
    <w:rsid w:val="007D5306"/>
    <w:rsid w:val="007D62D6"/>
    <w:rsid w:val="007D79F6"/>
    <w:rsid w:val="007E2414"/>
    <w:rsid w:val="007F1970"/>
    <w:rsid w:val="007F56CF"/>
    <w:rsid w:val="007F7A1F"/>
    <w:rsid w:val="00805262"/>
    <w:rsid w:val="008055B7"/>
    <w:rsid w:val="00806074"/>
    <w:rsid w:val="00806467"/>
    <w:rsid w:val="0081086B"/>
    <w:rsid w:val="00812BDF"/>
    <w:rsid w:val="00816FE3"/>
    <w:rsid w:val="008265EB"/>
    <w:rsid w:val="0083054C"/>
    <w:rsid w:val="00834F7B"/>
    <w:rsid w:val="0084063E"/>
    <w:rsid w:val="00843409"/>
    <w:rsid w:val="0085114B"/>
    <w:rsid w:val="00857DB8"/>
    <w:rsid w:val="00860741"/>
    <w:rsid w:val="0087364A"/>
    <w:rsid w:val="00874A97"/>
    <w:rsid w:val="00876E8D"/>
    <w:rsid w:val="008944A2"/>
    <w:rsid w:val="008A2366"/>
    <w:rsid w:val="008A708E"/>
    <w:rsid w:val="008B1B6C"/>
    <w:rsid w:val="008B4462"/>
    <w:rsid w:val="008B4746"/>
    <w:rsid w:val="008B5C8B"/>
    <w:rsid w:val="008C62CE"/>
    <w:rsid w:val="008E2A3C"/>
    <w:rsid w:val="008F2DAE"/>
    <w:rsid w:val="008F5BA7"/>
    <w:rsid w:val="008F63C6"/>
    <w:rsid w:val="009007B0"/>
    <w:rsid w:val="009052CD"/>
    <w:rsid w:val="00905C81"/>
    <w:rsid w:val="00906293"/>
    <w:rsid w:val="00906834"/>
    <w:rsid w:val="009134FA"/>
    <w:rsid w:val="009166AB"/>
    <w:rsid w:val="0092248F"/>
    <w:rsid w:val="00923DFE"/>
    <w:rsid w:val="0092479C"/>
    <w:rsid w:val="009265C5"/>
    <w:rsid w:val="00932083"/>
    <w:rsid w:val="009401C5"/>
    <w:rsid w:val="0094204D"/>
    <w:rsid w:val="009437F6"/>
    <w:rsid w:val="00947203"/>
    <w:rsid w:val="00951297"/>
    <w:rsid w:val="00954C21"/>
    <w:rsid w:val="0095500A"/>
    <w:rsid w:val="009661F8"/>
    <w:rsid w:val="00970EB8"/>
    <w:rsid w:val="00972892"/>
    <w:rsid w:val="00973F02"/>
    <w:rsid w:val="00985F6E"/>
    <w:rsid w:val="00986570"/>
    <w:rsid w:val="009937E1"/>
    <w:rsid w:val="00995190"/>
    <w:rsid w:val="00997ECF"/>
    <w:rsid w:val="009A27CD"/>
    <w:rsid w:val="009A4F93"/>
    <w:rsid w:val="009A76D3"/>
    <w:rsid w:val="009A7701"/>
    <w:rsid w:val="009B671A"/>
    <w:rsid w:val="009B70F8"/>
    <w:rsid w:val="009B75F3"/>
    <w:rsid w:val="009C31C9"/>
    <w:rsid w:val="009D0BCF"/>
    <w:rsid w:val="009D4E1D"/>
    <w:rsid w:val="009D748B"/>
    <w:rsid w:val="009E44DB"/>
    <w:rsid w:val="009E74C5"/>
    <w:rsid w:val="00A0219C"/>
    <w:rsid w:val="00A16A21"/>
    <w:rsid w:val="00A2467B"/>
    <w:rsid w:val="00A32E53"/>
    <w:rsid w:val="00A3660F"/>
    <w:rsid w:val="00A462A5"/>
    <w:rsid w:val="00A535FD"/>
    <w:rsid w:val="00A57224"/>
    <w:rsid w:val="00A6102A"/>
    <w:rsid w:val="00A6193F"/>
    <w:rsid w:val="00A62C5E"/>
    <w:rsid w:val="00A64C76"/>
    <w:rsid w:val="00A67097"/>
    <w:rsid w:val="00A67ADF"/>
    <w:rsid w:val="00AA2504"/>
    <w:rsid w:val="00AA748A"/>
    <w:rsid w:val="00AB4C20"/>
    <w:rsid w:val="00AC63D6"/>
    <w:rsid w:val="00AC7874"/>
    <w:rsid w:val="00AC7B3C"/>
    <w:rsid w:val="00AD0860"/>
    <w:rsid w:val="00AD2C5E"/>
    <w:rsid w:val="00AD6227"/>
    <w:rsid w:val="00AE04C2"/>
    <w:rsid w:val="00AE48BE"/>
    <w:rsid w:val="00AE71F1"/>
    <w:rsid w:val="00AF76A1"/>
    <w:rsid w:val="00B06299"/>
    <w:rsid w:val="00B30188"/>
    <w:rsid w:val="00B34FDF"/>
    <w:rsid w:val="00B3717D"/>
    <w:rsid w:val="00B3737B"/>
    <w:rsid w:val="00B45A9C"/>
    <w:rsid w:val="00B51BBA"/>
    <w:rsid w:val="00B72383"/>
    <w:rsid w:val="00B77C1A"/>
    <w:rsid w:val="00B8251E"/>
    <w:rsid w:val="00B831A1"/>
    <w:rsid w:val="00B90451"/>
    <w:rsid w:val="00B910F6"/>
    <w:rsid w:val="00B94886"/>
    <w:rsid w:val="00BA70ED"/>
    <w:rsid w:val="00BB09A8"/>
    <w:rsid w:val="00BB1180"/>
    <w:rsid w:val="00BC1696"/>
    <w:rsid w:val="00BD0DBF"/>
    <w:rsid w:val="00BD25AA"/>
    <w:rsid w:val="00BD325B"/>
    <w:rsid w:val="00BD425F"/>
    <w:rsid w:val="00BD4567"/>
    <w:rsid w:val="00BE1596"/>
    <w:rsid w:val="00BF1F5D"/>
    <w:rsid w:val="00BF2DD1"/>
    <w:rsid w:val="00BF3916"/>
    <w:rsid w:val="00BF3B3A"/>
    <w:rsid w:val="00BF61AF"/>
    <w:rsid w:val="00BF6462"/>
    <w:rsid w:val="00C04206"/>
    <w:rsid w:val="00C06CCE"/>
    <w:rsid w:val="00C11B41"/>
    <w:rsid w:val="00C2116B"/>
    <w:rsid w:val="00C44A58"/>
    <w:rsid w:val="00C47CA4"/>
    <w:rsid w:val="00C5560D"/>
    <w:rsid w:val="00C57A43"/>
    <w:rsid w:val="00C639D1"/>
    <w:rsid w:val="00C63BAD"/>
    <w:rsid w:val="00C70A1B"/>
    <w:rsid w:val="00C70FEE"/>
    <w:rsid w:val="00C7361E"/>
    <w:rsid w:val="00C73C72"/>
    <w:rsid w:val="00C77512"/>
    <w:rsid w:val="00C801D6"/>
    <w:rsid w:val="00C859EE"/>
    <w:rsid w:val="00C871D4"/>
    <w:rsid w:val="00C97426"/>
    <w:rsid w:val="00C97620"/>
    <w:rsid w:val="00CA46EB"/>
    <w:rsid w:val="00CA6F72"/>
    <w:rsid w:val="00CB2A24"/>
    <w:rsid w:val="00CB5B3E"/>
    <w:rsid w:val="00CB6139"/>
    <w:rsid w:val="00CC1C7F"/>
    <w:rsid w:val="00CC43BD"/>
    <w:rsid w:val="00CC64E3"/>
    <w:rsid w:val="00CD0015"/>
    <w:rsid w:val="00CD1145"/>
    <w:rsid w:val="00CE03E5"/>
    <w:rsid w:val="00CE1B94"/>
    <w:rsid w:val="00D075B6"/>
    <w:rsid w:val="00D101FD"/>
    <w:rsid w:val="00D160E0"/>
    <w:rsid w:val="00D17BB6"/>
    <w:rsid w:val="00D20927"/>
    <w:rsid w:val="00D26C8E"/>
    <w:rsid w:val="00D346A8"/>
    <w:rsid w:val="00D432B5"/>
    <w:rsid w:val="00D45411"/>
    <w:rsid w:val="00D46B9E"/>
    <w:rsid w:val="00D474D8"/>
    <w:rsid w:val="00D47630"/>
    <w:rsid w:val="00D5155C"/>
    <w:rsid w:val="00D52EAE"/>
    <w:rsid w:val="00D562F8"/>
    <w:rsid w:val="00D64174"/>
    <w:rsid w:val="00D711D9"/>
    <w:rsid w:val="00D7305D"/>
    <w:rsid w:val="00D74DE6"/>
    <w:rsid w:val="00D86A85"/>
    <w:rsid w:val="00D87A66"/>
    <w:rsid w:val="00D9227F"/>
    <w:rsid w:val="00D965D3"/>
    <w:rsid w:val="00DA705B"/>
    <w:rsid w:val="00DB4B2B"/>
    <w:rsid w:val="00DB75D7"/>
    <w:rsid w:val="00DC5E38"/>
    <w:rsid w:val="00DC61CB"/>
    <w:rsid w:val="00DD6C23"/>
    <w:rsid w:val="00DE1075"/>
    <w:rsid w:val="00DE4309"/>
    <w:rsid w:val="00DF73A8"/>
    <w:rsid w:val="00E01CE9"/>
    <w:rsid w:val="00E02FE9"/>
    <w:rsid w:val="00E10127"/>
    <w:rsid w:val="00E34D1D"/>
    <w:rsid w:val="00E36A38"/>
    <w:rsid w:val="00E3759C"/>
    <w:rsid w:val="00E43458"/>
    <w:rsid w:val="00E52C59"/>
    <w:rsid w:val="00E56CA7"/>
    <w:rsid w:val="00E610EE"/>
    <w:rsid w:val="00E74853"/>
    <w:rsid w:val="00E76EA4"/>
    <w:rsid w:val="00E80DC8"/>
    <w:rsid w:val="00E84F4F"/>
    <w:rsid w:val="00E86A4E"/>
    <w:rsid w:val="00E90193"/>
    <w:rsid w:val="00E95D87"/>
    <w:rsid w:val="00EA2A37"/>
    <w:rsid w:val="00EA4A70"/>
    <w:rsid w:val="00EB43EB"/>
    <w:rsid w:val="00EC6912"/>
    <w:rsid w:val="00ED064A"/>
    <w:rsid w:val="00EE3E3C"/>
    <w:rsid w:val="00EE3E77"/>
    <w:rsid w:val="00EF3EE5"/>
    <w:rsid w:val="00EF546F"/>
    <w:rsid w:val="00F00FBE"/>
    <w:rsid w:val="00F03462"/>
    <w:rsid w:val="00F24495"/>
    <w:rsid w:val="00F24879"/>
    <w:rsid w:val="00F336A1"/>
    <w:rsid w:val="00F36078"/>
    <w:rsid w:val="00F40F2F"/>
    <w:rsid w:val="00F41A6B"/>
    <w:rsid w:val="00F45273"/>
    <w:rsid w:val="00F456D0"/>
    <w:rsid w:val="00F45B67"/>
    <w:rsid w:val="00F53E33"/>
    <w:rsid w:val="00F56166"/>
    <w:rsid w:val="00F7433B"/>
    <w:rsid w:val="00F7749C"/>
    <w:rsid w:val="00F841F5"/>
    <w:rsid w:val="00FB56FC"/>
    <w:rsid w:val="00FC4696"/>
    <w:rsid w:val="00FC4E1F"/>
    <w:rsid w:val="00FD0BA1"/>
    <w:rsid w:val="00FD3040"/>
    <w:rsid w:val="00FE205D"/>
    <w:rsid w:val="00FE3C44"/>
    <w:rsid w:val="00FF4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DC5E8"/>
  <w15:docId w15:val="{FDD230DC-174A-4D18-92EC-38F28408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7E1"/>
    <w:pPr>
      <w:keepNext/>
      <w:keepLines/>
      <w:numPr>
        <w:numId w:val="1"/>
      </w:numPr>
      <w:spacing w:before="120" w:after="120" w:line="264" w:lineRule="auto"/>
      <w:outlineLvl w:val="0"/>
    </w:pPr>
    <w:rPr>
      <w:rFonts w:ascii="Times New Roman" w:eastAsiaTheme="majorEastAsia" w:hAnsi="Times New Roman" w:cstheme="majorBidi"/>
      <w:b/>
      <w:caps/>
      <w:sz w:val="24"/>
      <w:szCs w:val="20"/>
      <w:lang w:eastAsia="ja-JP"/>
    </w:rPr>
  </w:style>
  <w:style w:type="paragraph" w:styleId="Heading2">
    <w:name w:val="heading 2"/>
    <w:basedOn w:val="Normal"/>
    <w:next w:val="Normal"/>
    <w:link w:val="Heading2Char"/>
    <w:uiPriority w:val="9"/>
    <w:unhideWhenUsed/>
    <w:qFormat/>
    <w:rsid w:val="009937E1"/>
    <w:pPr>
      <w:keepNext/>
      <w:keepLines/>
      <w:numPr>
        <w:ilvl w:val="1"/>
        <w:numId w:val="1"/>
      </w:numPr>
      <w:spacing w:before="240" w:after="0" w:line="264" w:lineRule="auto"/>
      <w:outlineLvl w:val="1"/>
    </w:pPr>
    <w:rPr>
      <w:rFonts w:ascii="Times New Roman" w:eastAsiaTheme="majorEastAsia" w:hAnsi="Times New Roman" w:cstheme="majorBidi"/>
      <w:b/>
      <w:color w:val="000000" w:themeColor="text1"/>
      <w:sz w:val="24"/>
      <w:szCs w:val="20"/>
      <w:lang w:eastAsia="ja-JP"/>
    </w:rPr>
  </w:style>
  <w:style w:type="paragraph" w:styleId="Heading3">
    <w:name w:val="heading 3"/>
    <w:basedOn w:val="Normal"/>
    <w:next w:val="Normal"/>
    <w:link w:val="Heading3Char"/>
    <w:uiPriority w:val="9"/>
    <w:unhideWhenUsed/>
    <w:qFormat/>
    <w:rsid w:val="009937E1"/>
    <w:pPr>
      <w:keepNext/>
      <w:keepLines/>
      <w:numPr>
        <w:ilvl w:val="2"/>
        <w:numId w:val="1"/>
      </w:numPr>
      <w:spacing w:before="120" w:after="120" w:line="264" w:lineRule="auto"/>
      <w:outlineLvl w:val="2"/>
    </w:pPr>
    <w:rPr>
      <w:rFonts w:ascii="Times New Roman" w:eastAsiaTheme="majorEastAsia" w:hAnsi="Times New Roman" w:cstheme="majorBidi"/>
      <w:b/>
      <w:color w:val="000000" w:themeColor="text1"/>
      <w:sz w:val="24"/>
      <w:szCs w:val="20"/>
      <w:lang w:eastAsia="ja-JP"/>
    </w:rPr>
  </w:style>
  <w:style w:type="paragraph" w:styleId="Heading4">
    <w:name w:val="heading 4"/>
    <w:basedOn w:val="Normal"/>
    <w:next w:val="Normal"/>
    <w:link w:val="Heading4Char"/>
    <w:uiPriority w:val="9"/>
    <w:unhideWhenUsed/>
    <w:qFormat/>
    <w:rsid w:val="009937E1"/>
    <w:pPr>
      <w:keepNext/>
      <w:keepLines/>
      <w:numPr>
        <w:ilvl w:val="3"/>
        <w:numId w:val="1"/>
      </w:numPr>
      <w:spacing w:before="120" w:after="120" w:line="264" w:lineRule="auto"/>
      <w:outlineLvl w:val="3"/>
    </w:pPr>
    <w:rPr>
      <w:rFonts w:ascii="Times New Roman" w:eastAsiaTheme="majorEastAsia" w:hAnsi="Times New Roman" w:cstheme="majorBidi"/>
      <w:b/>
      <w:iCs/>
      <w:color w:val="000000" w:themeColor="text1"/>
      <w:sz w:val="24"/>
      <w:szCs w:val="20"/>
      <w:lang w:eastAsia="ja-JP"/>
    </w:rPr>
  </w:style>
  <w:style w:type="paragraph" w:styleId="Heading5">
    <w:name w:val="heading 5"/>
    <w:basedOn w:val="Normal"/>
    <w:next w:val="Normal"/>
    <w:link w:val="Heading5Char"/>
    <w:uiPriority w:val="9"/>
    <w:semiHidden/>
    <w:unhideWhenUsed/>
    <w:qFormat/>
    <w:rsid w:val="009937E1"/>
    <w:pPr>
      <w:keepNext/>
      <w:keepLines/>
      <w:numPr>
        <w:ilvl w:val="4"/>
        <w:numId w:val="1"/>
      </w:numPr>
      <w:spacing w:before="200" w:after="0" w:line="264" w:lineRule="auto"/>
      <w:outlineLvl w:val="4"/>
    </w:pPr>
    <w:rPr>
      <w:rFonts w:asciiTheme="majorHAnsi" w:eastAsiaTheme="majorEastAsia" w:hAnsiTheme="majorHAnsi" w:cstheme="majorBidi"/>
      <w:color w:val="1F3864" w:themeColor="accent1" w:themeShade="80"/>
      <w:sz w:val="20"/>
      <w:szCs w:val="20"/>
      <w:lang w:eastAsia="ja-JP"/>
    </w:rPr>
  </w:style>
  <w:style w:type="paragraph" w:styleId="Heading6">
    <w:name w:val="heading 6"/>
    <w:basedOn w:val="Normal"/>
    <w:next w:val="Normal"/>
    <w:link w:val="Heading6Char"/>
    <w:uiPriority w:val="9"/>
    <w:semiHidden/>
    <w:unhideWhenUsed/>
    <w:qFormat/>
    <w:rsid w:val="009937E1"/>
    <w:pPr>
      <w:keepNext/>
      <w:keepLines/>
      <w:numPr>
        <w:ilvl w:val="5"/>
        <w:numId w:val="1"/>
      </w:numPr>
      <w:spacing w:before="200" w:after="0" w:line="264" w:lineRule="auto"/>
      <w:outlineLvl w:val="5"/>
    </w:pPr>
    <w:rPr>
      <w:rFonts w:asciiTheme="majorHAnsi" w:eastAsiaTheme="majorEastAsia" w:hAnsiTheme="majorHAnsi" w:cstheme="majorBidi"/>
      <w:i/>
      <w:iCs/>
      <w:color w:val="1F3763" w:themeColor="accent1" w:themeShade="7F"/>
      <w:sz w:val="20"/>
      <w:szCs w:val="20"/>
      <w:lang w:eastAsia="ja-JP"/>
    </w:rPr>
  </w:style>
  <w:style w:type="paragraph" w:styleId="Heading7">
    <w:name w:val="heading 7"/>
    <w:basedOn w:val="Normal"/>
    <w:next w:val="Normal"/>
    <w:link w:val="Heading7Char"/>
    <w:uiPriority w:val="9"/>
    <w:semiHidden/>
    <w:unhideWhenUsed/>
    <w:qFormat/>
    <w:rsid w:val="009937E1"/>
    <w:pPr>
      <w:keepNext/>
      <w:keepLines/>
      <w:numPr>
        <w:ilvl w:val="6"/>
        <w:numId w:val="1"/>
      </w:numPr>
      <w:spacing w:before="40" w:after="0" w:line="264" w:lineRule="auto"/>
      <w:outlineLvl w:val="6"/>
    </w:pPr>
    <w:rPr>
      <w:rFonts w:asciiTheme="majorHAnsi" w:eastAsiaTheme="majorEastAsia" w:hAnsiTheme="majorHAnsi" w:cstheme="majorBidi"/>
      <w:i/>
      <w:iCs/>
      <w:color w:val="1F3763" w:themeColor="accent1" w:themeShade="7F"/>
      <w:sz w:val="20"/>
      <w:szCs w:val="20"/>
      <w:lang w:eastAsia="ja-JP"/>
    </w:rPr>
  </w:style>
  <w:style w:type="paragraph" w:styleId="Heading8">
    <w:name w:val="heading 8"/>
    <w:basedOn w:val="Normal"/>
    <w:next w:val="Normal"/>
    <w:link w:val="Heading8Char"/>
    <w:uiPriority w:val="9"/>
    <w:semiHidden/>
    <w:unhideWhenUsed/>
    <w:qFormat/>
    <w:rsid w:val="009937E1"/>
    <w:pPr>
      <w:keepNext/>
      <w:keepLines/>
      <w:numPr>
        <w:ilvl w:val="7"/>
        <w:numId w:val="1"/>
      </w:numPr>
      <w:spacing w:before="40" w:after="0" w:line="264" w:lineRule="auto"/>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iPriority w:val="9"/>
    <w:semiHidden/>
    <w:unhideWhenUsed/>
    <w:qFormat/>
    <w:rsid w:val="009937E1"/>
    <w:pPr>
      <w:keepNext/>
      <w:keepLines/>
      <w:numPr>
        <w:ilvl w:val="8"/>
        <w:numId w:val="1"/>
      </w:numPr>
      <w:spacing w:before="40" w:after="0" w:line="264" w:lineRule="auto"/>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7E1"/>
  </w:style>
  <w:style w:type="paragraph" w:styleId="Footer">
    <w:name w:val="footer"/>
    <w:basedOn w:val="Normal"/>
    <w:link w:val="FooterChar"/>
    <w:uiPriority w:val="99"/>
    <w:unhideWhenUsed/>
    <w:rsid w:val="00993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7E1"/>
  </w:style>
  <w:style w:type="character" w:customStyle="1" w:styleId="Heading1Char">
    <w:name w:val="Heading 1 Char"/>
    <w:basedOn w:val="DefaultParagraphFont"/>
    <w:link w:val="Heading1"/>
    <w:uiPriority w:val="9"/>
    <w:rsid w:val="009937E1"/>
    <w:rPr>
      <w:rFonts w:ascii="Times New Roman" w:eastAsiaTheme="majorEastAsia" w:hAnsi="Times New Roman" w:cstheme="majorBidi"/>
      <w:b/>
      <w:caps/>
      <w:sz w:val="24"/>
      <w:szCs w:val="20"/>
      <w:lang w:eastAsia="ja-JP"/>
    </w:rPr>
  </w:style>
  <w:style w:type="character" w:customStyle="1" w:styleId="Heading2Char">
    <w:name w:val="Heading 2 Char"/>
    <w:basedOn w:val="DefaultParagraphFont"/>
    <w:link w:val="Heading2"/>
    <w:uiPriority w:val="9"/>
    <w:rsid w:val="009937E1"/>
    <w:rPr>
      <w:rFonts w:ascii="Times New Roman" w:eastAsiaTheme="majorEastAsia" w:hAnsi="Times New Roman" w:cstheme="majorBidi"/>
      <w:b/>
      <w:color w:val="000000" w:themeColor="text1"/>
      <w:sz w:val="24"/>
      <w:szCs w:val="20"/>
      <w:lang w:eastAsia="ja-JP"/>
    </w:rPr>
  </w:style>
  <w:style w:type="character" w:customStyle="1" w:styleId="Heading3Char">
    <w:name w:val="Heading 3 Char"/>
    <w:basedOn w:val="DefaultParagraphFont"/>
    <w:link w:val="Heading3"/>
    <w:uiPriority w:val="9"/>
    <w:rsid w:val="009937E1"/>
    <w:rPr>
      <w:rFonts w:ascii="Times New Roman" w:eastAsiaTheme="majorEastAsia" w:hAnsi="Times New Roman" w:cstheme="majorBidi"/>
      <w:b/>
      <w:color w:val="000000" w:themeColor="text1"/>
      <w:sz w:val="24"/>
      <w:szCs w:val="20"/>
      <w:lang w:eastAsia="ja-JP"/>
    </w:rPr>
  </w:style>
  <w:style w:type="character" w:customStyle="1" w:styleId="Heading4Char">
    <w:name w:val="Heading 4 Char"/>
    <w:basedOn w:val="DefaultParagraphFont"/>
    <w:link w:val="Heading4"/>
    <w:uiPriority w:val="9"/>
    <w:rsid w:val="009937E1"/>
    <w:rPr>
      <w:rFonts w:ascii="Times New Roman" w:eastAsiaTheme="majorEastAsia" w:hAnsi="Times New Roman" w:cstheme="majorBidi"/>
      <w:b/>
      <w:iCs/>
      <w:color w:val="000000" w:themeColor="text1"/>
      <w:sz w:val="24"/>
      <w:szCs w:val="20"/>
      <w:lang w:eastAsia="ja-JP"/>
    </w:rPr>
  </w:style>
  <w:style w:type="character" w:customStyle="1" w:styleId="Heading5Char">
    <w:name w:val="Heading 5 Char"/>
    <w:basedOn w:val="DefaultParagraphFont"/>
    <w:link w:val="Heading5"/>
    <w:uiPriority w:val="9"/>
    <w:semiHidden/>
    <w:rsid w:val="009937E1"/>
    <w:rPr>
      <w:rFonts w:asciiTheme="majorHAnsi" w:eastAsiaTheme="majorEastAsia" w:hAnsiTheme="majorHAnsi" w:cstheme="majorBidi"/>
      <w:color w:val="1F3864" w:themeColor="accent1" w:themeShade="80"/>
      <w:sz w:val="20"/>
      <w:szCs w:val="20"/>
      <w:lang w:eastAsia="ja-JP"/>
    </w:rPr>
  </w:style>
  <w:style w:type="character" w:customStyle="1" w:styleId="Heading6Char">
    <w:name w:val="Heading 6 Char"/>
    <w:basedOn w:val="DefaultParagraphFont"/>
    <w:link w:val="Heading6"/>
    <w:uiPriority w:val="9"/>
    <w:semiHidden/>
    <w:rsid w:val="009937E1"/>
    <w:rPr>
      <w:rFonts w:asciiTheme="majorHAnsi" w:eastAsiaTheme="majorEastAsia" w:hAnsiTheme="majorHAnsi" w:cstheme="majorBidi"/>
      <w:i/>
      <w:iCs/>
      <w:color w:val="1F3763" w:themeColor="accent1" w:themeShade="7F"/>
      <w:sz w:val="20"/>
      <w:szCs w:val="20"/>
      <w:lang w:eastAsia="ja-JP"/>
    </w:rPr>
  </w:style>
  <w:style w:type="character" w:customStyle="1" w:styleId="Heading7Char">
    <w:name w:val="Heading 7 Char"/>
    <w:basedOn w:val="DefaultParagraphFont"/>
    <w:link w:val="Heading7"/>
    <w:uiPriority w:val="9"/>
    <w:semiHidden/>
    <w:rsid w:val="009937E1"/>
    <w:rPr>
      <w:rFonts w:asciiTheme="majorHAnsi" w:eastAsiaTheme="majorEastAsia" w:hAnsiTheme="majorHAnsi" w:cstheme="majorBidi"/>
      <w:i/>
      <w:iCs/>
      <w:color w:val="1F3763" w:themeColor="accent1" w:themeShade="7F"/>
      <w:sz w:val="20"/>
      <w:szCs w:val="20"/>
      <w:lang w:eastAsia="ja-JP"/>
    </w:rPr>
  </w:style>
  <w:style w:type="character" w:customStyle="1" w:styleId="Heading8Char">
    <w:name w:val="Heading 8 Char"/>
    <w:basedOn w:val="DefaultParagraphFont"/>
    <w:link w:val="Heading8"/>
    <w:uiPriority w:val="9"/>
    <w:semiHidden/>
    <w:rsid w:val="009937E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9937E1"/>
    <w:rPr>
      <w:rFonts w:asciiTheme="majorHAnsi" w:eastAsiaTheme="majorEastAsia" w:hAnsiTheme="majorHAnsi" w:cstheme="majorBidi"/>
      <w:i/>
      <w:iCs/>
      <w:color w:val="272727" w:themeColor="text1" w:themeTint="D8"/>
      <w:sz w:val="21"/>
      <w:szCs w:val="21"/>
      <w:lang w:eastAsia="ja-JP"/>
    </w:rPr>
  </w:style>
  <w:style w:type="paragraph" w:styleId="Caption">
    <w:name w:val="caption"/>
    <w:basedOn w:val="Normal"/>
    <w:next w:val="Normal"/>
    <w:uiPriority w:val="35"/>
    <w:unhideWhenUsed/>
    <w:qFormat/>
    <w:rsid w:val="009937E1"/>
    <w:pPr>
      <w:spacing w:before="200" w:after="120" w:line="240" w:lineRule="auto"/>
    </w:pPr>
    <w:rPr>
      <w:i/>
      <w:iCs/>
      <w:color w:val="595959" w:themeColor="text1" w:themeTint="A6"/>
      <w:sz w:val="20"/>
      <w:szCs w:val="20"/>
      <w:lang w:eastAsia="ja-JP"/>
    </w:rPr>
  </w:style>
  <w:style w:type="paragraph" w:styleId="FootnoteText">
    <w:name w:val="footnote text"/>
    <w:basedOn w:val="Normal"/>
    <w:link w:val="FootnoteTextChar"/>
    <w:uiPriority w:val="99"/>
    <w:semiHidden/>
    <w:unhideWhenUsed/>
    <w:rsid w:val="009937E1"/>
    <w:pPr>
      <w:spacing w:after="0" w:line="240" w:lineRule="auto"/>
    </w:pPr>
    <w:rPr>
      <w:color w:val="595959" w:themeColor="text1" w:themeTint="A6"/>
      <w:sz w:val="20"/>
      <w:szCs w:val="20"/>
      <w:lang w:eastAsia="ja-JP"/>
    </w:rPr>
  </w:style>
  <w:style w:type="character" w:customStyle="1" w:styleId="FootnoteTextChar">
    <w:name w:val="Footnote Text Char"/>
    <w:basedOn w:val="DefaultParagraphFont"/>
    <w:link w:val="FootnoteText"/>
    <w:uiPriority w:val="99"/>
    <w:semiHidden/>
    <w:rsid w:val="009937E1"/>
    <w:rPr>
      <w:color w:val="595959" w:themeColor="text1" w:themeTint="A6"/>
      <w:sz w:val="20"/>
      <w:szCs w:val="20"/>
      <w:lang w:eastAsia="ja-JP"/>
    </w:rPr>
  </w:style>
  <w:style w:type="character" w:styleId="FootnoteReference">
    <w:name w:val="footnote reference"/>
    <w:basedOn w:val="DefaultParagraphFont"/>
    <w:uiPriority w:val="99"/>
    <w:semiHidden/>
    <w:unhideWhenUsed/>
    <w:rsid w:val="009937E1"/>
    <w:rPr>
      <w:vertAlign w:val="superscript"/>
    </w:rPr>
  </w:style>
  <w:style w:type="paragraph" w:styleId="ListParagraph">
    <w:name w:val="List Paragraph"/>
    <w:basedOn w:val="Normal"/>
    <w:uiPriority w:val="34"/>
    <w:qFormat/>
    <w:rsid w:val="00574D48"/>
    <w:pPr>
      <w:ind w:left="720"/>
      <w:contextualSpacing/>
    </w:pPr>
    <w:rPr>
      <w:lang w:val="tr-TR"/>
    </w:rPr>
  </w:style>
  <w:style w:type="character" w:styleId="Hyperlink">
    <w:name w:val="Hyperlink"/>
    <w:basedOn w:val="DefaultParagraphFont"/>
    <w:uiPriority w:val="99"/>
    <w:unhideWhenUsed/>
    <w:rsid w:val="00574D48"/>
    <w:rPr>
      <w:color w:val="0000FF"/>
      <w:u w:val="single"/>
    </w:rPr>
  </w:style>
  <w:style w:type="table" w:styleId="TableGrid">
    <w:name w:val="Table Grid"/>
    <w:basedOn w:val="TableNormal"/>
    <w:uiPriority w:val="39"/>
    <w:rsid w:val="00645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F63C6"/>
    <w:rPr>
      <w:color w:val="605E5C"/>
      <w:shd w:val="clear" w:color="auto" w:fill="E1DFDD"/>
    </w:rPr>
  </w:style>
  <w:style w:type="paragraph" w:styleId="BalloonText">
    <w:name w:val="Balloon Text"/>
    <w:basedOn w:val="Normal"/>
    <w:link w:val="BalloonTextChar"/>
    <w:uiPriority w:val="99"/>
    <w:semiHidden/>
    <w:unhideWhenUsed/>
    <w:rsid w:val="002C7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7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094134">
      <w:bodyDiv w:val="1"/>
      <w:marLeft w:val="0"/>
      <w:marRight w:val="0"/>
      <w:marTop w:val="0"/>
      <w:marBottom w:val="0"/>
      <w:divBdr>
        <w:top w:val="none" w:sz="0" w:space="0" w:color="auto"/>
        <w:left w:val="none" w:sz="0" w:space="0" w:color="auto"/>
        <w:bottom w:val="none" w:sz="0" w:space="0" w:color="auto"/>
        <w:right w:val="none" w:sz="0" w:space="0" w:color="auto"/>
      </w:divBdr>
    </w:div>
    <w:div w:id="1357119818">
      <w:bodyDiv w:val="1"/>
      <w:marLeft w:val="0"/>
      <w:marRight w:val="0"/>
      <w:marTop w:val="0"/>
      <w:marBottom w:val="0"/>
      <w:divBdr>
        <w:top w:val="none" w:sz="0" w:space="0" w:color="auto"/>
        <w:left w:val="none" w:sz="0" w:space="0" w:color="auto"/>
        <w:bottom w:val="none" w:sz="0" w:space="0" w:color="auto"/>
        <w:right w:val="none" w:sz="0" w:space="0" w:color="auto"/>
      </w:divBdr>
    </w:div>
    <w:div w:id="1436289898">
      <w:bodyDiv w:val="1"/>
      <w:marLeft w:val="0"/>
      <w:marRight w:val="0"/>
      <w:marTop w:val="0"/>
      <w:marBottom w:val="0"/>
      <w:divBdr>
        <w:top w:val="none" w:sz="0" w:space="0" w:color="auto"/>
        <w:left w:val="none" w:sz="0" w:space="0" w:color="auto"/>
        <w:bottom w:val="none" w:sz="0" w:space="0" w:color="auto"/>
        <w:right w:val="none" w:sz="0" w:space="0" w:color="auto"/>
      </w:divBdr>
    </w:div>
    <w:div w:id="1805850987">
      <w:bodyDiv w:val="1"/>
      <w:marLeft w:val="0"/>
      <w:marRight w:val="0"/>
      <w:marTop w:val="0"/>
      <w:marBottom w:val="0"/>
      <w:divBdr>
        <w:top w:val="none" w:sz="0" w:space="0" w:color="auto"/>
        <w:left w:val="none" w:sz="0" w:space="0" w:color="auto"/>
        <w:bottom w:val="none" w:sz="0" w:space="0" w:color="auto"/>
        <w:right w:val="none" w:sz="0" w:space="0" w:color="auto"/>
      </w:divBdr>
    </w:div>
    <w:div w:id="199020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00D71-6006-4407-8F6E-2584312B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14</Pages>
  <Words>3292</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Özdurak</dc:creator>
  <cp:keywords/>
  <dc:description/>
  <cp:lastModifiedBy>Caner Özdurak</cp:lastModifiedBy>
  <cp:revision>150</cp:revision>
  <dcterms:created xsi:type="dcterms:W3CDTF">2020-07-25T21:06:00Z</dcterms:created>
  <dcterms:modified xsi:type="dcterms:W3CDTF">2020-12-13T19:35:00Z</dcterms:modified>
</cp:coreProperties>
</file>