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FEA" w:rsidRPr="00DA6E50" w:rsidRDefault="00EA1618" w:rsidP="00525A39">
      <w:pPr>
        <w:jc w:val="left"/>
        <w:rPr>
          <w:rFonts w:ascii="Times New Roman" w:eastAsia="黑体" w:hAnsi="Times New Roman" w:cs="Times New Roman"/>
          <w:b/>
          <w:sz w:val="22"/>
          <w:szCs w:val="20"/>
        </w:rPr>
      </w:pPr>
      <w:r w:rsidRPr="00DA6E50">
        <w:rPr>
          <w:rFonts w:ascii="Times New Roman" w:eastAsia="黑体" w:hAnsi="Times New Roman" w:cs="Times New Roman"/>
          <w:b/>
          <w:sz w:val="28"/>
          <w:szCs w:val="20"/>
        </w:rPr>
        <w:t xml:space="preserve">Research on </w:t>
      </w:r>
      <w:r w:rsidR="00A20AD7" w:rsidRPr="00DA6E50">
        <w:rPr>
          <w:rFonts w:ascii="Times New Roman" w:eastAsia="黑体" w:hAnsi="Times New Roman" w:cs="Times New Roman" w:hint="eastAsia"/>
          <w:b/>
          <w:sz w:val="28"/>
          <w:szCs w:val="20"/>
        </w:rPr>
        <w:t>d</w:t>
      </w:r>
      <w:r w:rsidRPr="00DA6E50">
        <w:rPr>
          <w:rFonts w:ascii="Times New Roman" w:eastAsia="黑体" w:hAnsi="Times New Roman" w:cs="Times New Roman"/>
          <w:b/>
          <w:sz w:val="28"/>
          <w:szCs w:val="20"/>
        </w:rPr>
        <w:t xml:space="preserve">ifferences and </w:t>
      </w:r>
      <w:r w:rsidR="00A20AD7" w:rsidRPr="00DA6E50">
        <w:rPr>
          <w:rFonts w:ascii="Times New Roman" w:eastAsia="黑体" w:hAnsi="Times New Roman" w:cs="Times New Roman" w:hint="eastAsia"/>
          <w:b/>
          <w:sz w:val="28"/>
          <w:szCs w:val="20"/>
        </w:rPr>
        <w:t>i</w:t>
      </w:r>
      <w:r w:rsidRPr="00DA6E50">
        <w:rPr>
          <w:rFonts w:ascii="Times New Roman" w:eastAsia="黑体" w:hAnsi="Times New Roman" w:cs="Times New Roman"/>
          <w:b/>
          <w:sz w:val="28"/>
          <w:szCs w:val="20"/>
        </w:rPr>
        <w:t xml:space="preserve">nfluencing </w:t>
      </w:r>
      <w:r w:rsidR="00A20AD7" w:rsidRPr="00DA6E50">
        <w:rPr>
          <w:rFonts w:ascii="Times New Roman" w:eastAsia="黑体" w:hAnsi="Times New Roman" w:cs="Times New Roman" w:hint="eastAsia"/>
          <w:b/>
          <w:sz w:val="28"/>
          <w:szCs w:val="20"/>
        </w:rPr>
        <w:t>f</w:t>
      </w:r>
      <w:r w:rsidRPr="00DA6E50">
        <w:rPr>
          <w:rFonts w:ascii="Times New Roman" w:eastAsia="黑体" w:hAnsi="Times New Roman" w:cs="Times New Roman"/>
          <w:b/>
          <w:sz w:val="28"/>
          <w:szCs w:val="20"/>
        </w:rPr>
        <w:t xml:space="preserve">actors of </w:t>
      </w:r>
      <w:r w:rsidR="00A20AD7" w:rsidRPr="00DA6E50">
        <w:rPr>
          <w:rFonts w:ascii="Times New Roman" w:eastAsia="黑体" w:hAnsi="Times New Roman" w:cs="Times New Roman" w:hint="eastAsia"/>
          <w:b/>
          <w:sz w:val="28"/>
          <w:szCs w:val="20"/>
        </w:rPr>
        <w:t>i</w:t>
      </w:r>
      <w:r w:rsidRPr="00DA6E50">
        <w:rPr>
          <w:rFonts w:ascii="Times New Roman" w:eastAsia="黑体" w:hAnsi="Times New Roman" w:cs="Times New Roman"/>
          <w:b/>
          <w:sz w:val="28"/>
          <w:szCs w:val="20"/>
        </w:rPr>
        <w:t xml:space="preserve">nclusive </w:t>
      </w:r>
      <w:r w:rsidR="00A20AD7" w:rsidRPr="00DA6E50">
        <w:rPr>
          <w:rFonts w:ascii="Times New Roman" w:eastAsia="黑体" w:hAnsi="Times New Roman" w:cs="Times New Roman" w:hint="eastAsia"/>
          <w:b/>
          <w:sz w:val="28"/>
          <w:szCs w:val="20"/>
        </w:rPr>
        <w:t>g</w:t>
      </w:r>
      <w:r w:rsidRPr="00DA6E50">
        <w:rPr>
          <w:rFonts w:ascii="Times New Roman" w:eastAsia="黑体" w:hAnsi="Times New Roman" w:cs="Times New Roman"/>
          <w:b/>
          <w:sz w:val="28"/>
          <w:szCs w:val="20"/>
        </w:rPr>
        <w:t xml:space="preserve">reen </w:t>
      </w:r>
      <w:r w:rsidR="00A20AD7" w:rsidRPr="00DA6E50">
        <w:rPr>
          <w:rFonts w:ascii="Times New Roman" w:eastAsia="黑体" w:hAnsi="Times New Roman" w:cs="Times New Roman" w:hint="eastAsia"/>
          <w:b/>
          <w:sz w:val="28"/>
          <w:szCs w:val="20"/>
        </w:rPr>
        <w:t>d</w:t>
      </w:r>
      <w:r w:rsidRPr="00DA6E50">
        <w:rPr>
          <w:rFonts w:ascii="Times New Roman" w:eastAsia="黑体" w:hAnsi="Times New Roman" w:cs="Times New Roman"/>
          <w:b/>
          <w:sz w:val="28"/>
          <w:szCs w:val="20"/>
        </w:rPr>
        <w:t>evelopment in Beijing-Tianjin-Hebei</w:t>
      </w:r>
      <w:r w:rsidR="00504F9B" w:rsidRPr="00DA6E50">
        <w:rPr>
          <w:rFonts w:ascii="Times New Roman" w:eastAsia="黑体" w:hAnsi="Times New Roman" w:cs="Times New Roman" w:hint="eastAsia"/>
          <w:b/>
          <w:sz w:val="28"/>
          <w:szCs w:val="20"/>
        </w:rPr>
        <w:t xml:space="preserve"> </w:t>
      </w:r>
      <w:r w:rsidR="00614EBF" w:rsidRPr="00DA6E50">
        <w:rPr>
          <w:rFonts w:ascii="Times New Roman" w:eastAsia="黑体" w:hAnsi="Times New Roman" w:cs="Times New Roman" w:hint="eastAsia"/>
          <w:b/>
          <w:sz w:val="28"/>
          <w:szCs w:val="20"/>
        </w:rPr>
        <w:t>r</w:t>
      </w:r>
      <w:r w:rsidR="00504F9B" w:rsidRPr="00DA6E50">
        <w:rPr>
          <w:rFonts w:ascii="Times New Roman" w:eastAsia="黑体" w:hAnsi="Times New Roman" w:cs="Times New Roman" w:hint="eastAsia"/>
          <w:b/>
          <w:sz w:val="28"/>
          <w:szCs w:val="20"/>
        </w:rPr>
        <w:t>egion</w:t>
      </w:r>
    </w:p>
    <w:p w:rsidR="00614EBF" w:rsidRPr="00DA6E50" w:rsidRDefault="00614EBF" w:rsidP="00525A39">
      <w:pPr>
        <w:rPr>
          <w:rFonts w:ascii="Times New Roman" w:eastAsia="黑体" w:hAnsi="Times New Roman" w:cs="Times New Roman"/>
          <w:b/>
          <w:sz w:val="22"/>
          <w:szCs w:val="20"/>
        </w:rPr>
      </w:pPr>
    </w:p>
    <w:p w:rsidR="00614EBF" w:rsidRPr="00DA6E50" w:rsidRDefault="00614EBF" w:rsidP="00525A39">
      <w:pPr>
        <w:rPr>
          <w:rFonts w:ascii="Times New Roman" w:eastAsia="黑体" w:hAnsi="Times New Roman" w:cs="Times New Roman"/>
          <w:sz w:val="24"/>
          <w:szCs w:val="20"/>
        </w:rPr>
      </w:pPr>
      <w:r w:rsidRPr="00DA6E50">
        <w:rPr>
          <w:rFonts w:ascii="Times New Roman" w:eastAsia="黑体" w:hAnsi="Times New Roman" w:cs="Times New Roman"/>
          <w:sz w:val="24"/>
          <w:szCs w:val="20"/>
        </w:rPr>
        <w:t>Tiejun Dai</w:t>
      </w:r>
      <w:r w:rsidR="00893D1D" w:rsidRPr="00DA6E50">
        <w:rPr>
          <w:rFonts w:ascii="Times New Roman" w:eastAsia="黑体" w:hAnsi="Times New Roman" w:cs="Times New Roman"/>
          <w:sz w:val="24"/>
          <w:szCs w:val="20"/>
          <w:vertAlign w:val="superscript"/>
        </w:rPr>
        <w:footnoteReference w:customMarkFollows="1" w:id="2"/>
        <w:t>*</w:t>
      </w:r>
      <w:r w:rsidR="00BB132E" w:rsidRPr="00DA6E50">
        <w:rPr>
          <w:rStyle w:val="ad"/>
          <w:rFonts w:ascii="Times New Roman" w:eastAsia="黑体" w:hAnsi="Times New Roman" w:cs="Times New Roman" w:hint="eastAsia"/>
          <w:sz w:val="24"/>
          <w:szCs w:val="20"/>
        </w:rPr>
        <w:t xml:space="preserve"> </w:t>
      </w:r>
      <w:r w:rsidR="00B91C81" w:rsidRPr="00DA6E50">
        <w:rPr>
          <w:rFonts w:ascii="Times New Roman" w:eastAsia="黑体" w:hAnsi="Times New Roman" w:cs="Times New Roman"/>
          <w:b/>
          <w:sz w:val="24"/>
          <w:szCs w:val="20"/>
        </w:rPr>
        <w:t>·</w:t>
      </w:r>
      <w:r w:rsidR="00BB132E" w:rsidRPr="00DA6E50">
        <w:rPr>
          <w:rFonts w:ascii="Times New Roman" w:eastAsia="黑体" w:hAnsi="Times New Roman" w:cs="Times New Roman" w:hint="eastAsia"/>
          <w:sz w:val="24"/>
          <w:szCs w:val="20"/>
        </w:rPr>
        <w:t xml:space="preserve"> </w:t>
      </w:r>
      <w:r w:rsidR="00B91C81" w:rsidRPr="00DA6E50">
        <w:rPr>
          <w:rFonts w:ascii="Times New Roman" w:eastAsia="黑体" w:hAnsi="Times New Roman" w:cs="Times New Roman"/>
          <w:sz w:val="24"/>
          <w:szCs w:val="20"/>
        </w:rPr>
        <w:t>Fubin Shi</w:t>
      </w:r>
    </w:p>
    <w:p w:rsidR="00C50B2A" w:rsidRPr="00DA6E50" w:rsidRDefault="00C50B2A" w:rsidP="00525A39">
      <w:pPr>
        <w:rPr>
          <w:rFonts w:ascii="Times New Roman" w:eastAsia="黑体" w:hAnsi="Times New Roman" w:cs="Times New Roman"/>
          <w:sz w:val="22"/>
          <w:szCs w:val="20"/>
        </w:rPr>
      </w:pPr>
    </w:p>
    <w:p w:rsidR="00C50B2A" w:rsidRPr="00DA6E50" w:rsidRDefault="005A36D7" w:rsidP="00525A39">
      <w:pPr>
        <w:rPr>
          <w:rFonts w:ascii="Times New Roman" w:eastAsia="黑体" w:hAnsi="Times New Roman" w:cs="Times New Roman"/>
          <w:i/>
          <w:sz w:val="22"/>
          <w:szCs w:val="20"/>
          <w:vertAlign w:val="superscript"/>
        </w:rPr>
      </w:pPr>
      <w:r w:rsidRPr="00DA6E50">
        <w:rPr>
          <w:rFonts w:ascii="Times New Roman" w:eastAsia="黑体" w:hAnsi="Times New Roman" w:cs="Times New Roman"/>
          <w:i/>
          <w:sz w:val="22"/>
          <w:szCs w:val="20"/>
        </w:rPr>
        <w:t>School of Economics and Management</w:t>
      </w:r>
      <w:r w:rsidRPr="00DA6E50">
        <w:rPr>
          <w:rFonts w:ascii="Times New Roman" w:eastAsia="黑体" w:hAnsi="Times New Roman" w:cs="Times New Roman" w:hint="eastAsia"/>
          <w:i/>
          <w:sz w:val="22"/>
          <w:szCs w:val="20"/>
        </w:rPr>
        <w:t xml:space="preserve">, </w:t>
      </w:r>
      <w:r w:rsidRPr="00DA6E50">
        <w:rPr>
          <w:rFonts w:ascii="Times New Roman" w:eastAsia="黑体" w:hAnsi="Times New Roman" w:cs="Times New Roman"/>
          <w:i/>
          <w:sz w:val="22"/>
          <w:szCs w:val="20"/>
        </w:rPr>
        <w:t>Beijing University of Technology</w:t>
      </w:r>
      <w:r w:rsidRPr="00DA6E50">
        <w:rPr>
          <w:rFonts w:ascii="Times New Roman" w:eastAsia="黑体" w:hAnsi="Times New Roman" w:cs="Times New Roman" w:hint="eastAsia"/>
          <w:i/>
          <w:sz w:val="22"/>
          <w:szCs w:val="20"/>
        </w:rPr>
        <w:t xml:space="preserve">, </w:t>
      </w:r>
      <w:r w:rsidRPr="00DA6E50">
        <w:rPr>
          <w:rFonts w:ascii="Times New Roman" w:eastAsia="黑体" w:hAnsi="Times New Roman" w:cs="Times New Roman"/>
          <w:i/>
          <w:sz w:val="22"/>
          <w:szCs w:val="20"/>
        </w:rPr>
        <w:t>Beijing 100124, China</w:t>
      </w:r>
    </w:p>
    <w:p w:rsidR="00614EBF" w:rsidRPr="00DA6E50" w:rsidRDefault="00614EBF" w:rsidP="00525A39">
      <w:pPr>
        <w:rPr>
          <w:rFonts w:ascii="Times New Roman" w:eastAsia="黑体" w:hAnsi="Times New Roman" w:cs="Times New Roman"/>
          <w:b/>
          <w:sz w:val="22"/>
          <w:szCs w:val="20"/>
        </w:rPr>
      </w:pPr>
    </w:p>
    <w:p w:rsidR="00CE482A" w:rsidRPr="00DA6E50" w:rsidRDefault="00FC0ACD" w:rsidP="00525A39">
      <w:pPr>
        <w:outlineLvl w:val="0"/>
        <w:rPr>
          <w:rFonts w:ascii="Times New Roman" w:eastAsia="宋体" w:hAnsi="Times New Roman" w:cs="Times New Roman"/>
          <w:b/>
          <w:sz w:val="22"/>
          <w:szCs w:val="20"/>
        </w:rPr>
      </w:pPr>
      <w:r w:rsidRPr="00DA6E50">
        <w:rPr>
          <w:rFonts w:ascii="Times New Roman" w:eastAsia="黑体" w:hAnsi="Times New Roman" w:cs="Times New Roman"/>
          <w:b/>
          <w:sz w:val="24"/>
          <w:szCs w:val="20"/>
        </w:rPr>
        <w:t>Abstract</w:t>
      </w:r>
    </w:p>
    <w:p w:rsidR="00A41B84" w:rsidRPr="00DA6E50" w:rsidRDefault="00FC0ACD" w:rsidP="00525A39">
      <w:pPr>
        <w:rPr>
          <w:rFonts w:ascii="Times New Roman" w:eastAsia="宋体" w:hAnsi="Times New Roman" w:cs="Times New Roman"/>
          <w:sz w:val="22"/>
          <w:szCs w:val="20"/>
        </w:rPr>
      </w:pPr>
      <w:r w:rsidRPr="00DA6E50">
        <w:rPr>
          <w:rFonts w:ascii="Times New Roman" w:eastAsia="宋体" w:hAnsi="Times New Roman" w:cs="Times New Roman"/>
          <w:sz w:val="22"/>
          <w:szCs w:val="20"/>
        </w:rPr>
        <w:t>Inclusive green development</w:t>
      </w:r>
      <w:r w:rsidR="00D4745E" w:rsidRPr="00DA6E50">
        <w:rPr>
          <w:rFonts w:ascii="Times New Roman" w:eastAsia="宋体" w:hAnsi="Times New Roman" w:cs="Times New Roman" w:hint="eastAsia"/>
          <w:sz w:val="22"/>
          <w:szCs w:val="20"/>
        </w:rPr>
        <w:t xml:space="preserve"> (IGD)</w:t>
      </w:r>
      <w:r w:rsidR="00722CF3" w:rsidRPr="00DA6E50">
        <w:rPr>
          <w:rFonts w:ascii="Times New Roman" w:eastAsia="宋体" w:hAnsi="Times New Roman" w:cs="Times New Roman" w:hint="eastAsia"/>
          <w:sz w:val="22"/>
          <w:szCs w:val="20"/>
        </w:rPr>
        <w:t>,</w:t>
      </w:r>
      <w:r w:rsidRPr="00DA6E50">
        <w:rPr>
          <w:rFonts w:ascii="Times New Roman" w:eastAsia="宋体" w:hAnsi="Times New Roman" w:cs="Times New Roman"/>
          <w:sz w:val="22"/>
          <w:szCs w:val="20"/>
        </w:rPr>
        <w:t xml:space="preserve"> adher</w:t>
      </w:r>
      <w:r w:rsidR="00722CF3" w:rsidRPr="00DA6E50">
        <w:rPr>
          <w:rFonts w:ascii="Times New Roman" w:eastAsia="宋体" w:hAnsi="Times New Roman" w:cs="Times New Roman" w:hint="eastAsia"/>
          <w:sz w:val="22"/>
          <w:szCs w:val="20"/>
        </w:rPr>
        <w:t>ing</w:t>
      </w:r>
      <w:r w:rsidRPr="00DA6E50">
        <w:rPr>
          <w:rFonts w:ascii="Times New Roman" w:eastAsia="宋体" w:hAnsi="Times New Roman" w:cs="Times New Roman"/>
          <w:sz w:val="22"/>
          <w:szCs w:val="20"/>
        </w:rPr>
        <w:t xml:space="preserve"> to harmonious between </w:t>
      </w:r>
      <w:r w:rsidR="00722CF3" w:rsidRPr="00DA6E50">
        <w:rPr>
          <w:rFonts w:ascii="Times New Roman" w:eastAsia="宋体" w:hAnsi="Times New Roman" w:cs="Times New Roman" w:hint="eastAsia"/>
          <w:sz w:val="22"/>
          <w:szCs w:val="20"/>
        </w:rPr>
        <w:t>hu</w:t>
      </w:r>
      <w:r w:rsidRPr="00DA6E50">
        <w:rPr>
          <w:rFonts w:ascii="Times New Roman" w:eastAsia="宋体" w:hAnsi="Times New Roman" w:cs="Times New Roman"/>
          <w:sz w:val="22"/>
          <w:szCs w:val="20"/>
        </w:rPr>
        <w:t xml:space="preserve">man and nature, is a sustainable approach </w:t>
      </w:r>
      <w:r w:rsidR="00DD37EF" w:rsidRPr="00DA6E50">
        <w:rPr>
          <w:rFonts w:ascii="Times New Roman" w:eastAsia="宋体" w:hAnsi="Times New Roman" w:cs="Times New Roman"/>
          <w:sz w:val="22"/>
          <w:szCs w:val="20"/>
        </w:rPr>
        <w:t>pursu</w:t>
      </w:r>
      <w:r w:rsidR="00DD37EF" w:rsidRPr="00DA6E50">
        <w:rPr>
          <w:rFonts w:ascii="Times New Roman" w:eastAsia="宋体" w:hAnsi="Times New Roman" w:cs="Times New Roman" w:hint="eastAsia"/>
          <w:sz w:val="22"/>
          <w:szCs w:val="20"/>
        </w:rPr>
        <w:t>ing</w:t>
      </w:r>
      <w:r w:rsidRPr="00DA6E50">
        <w:rPr>
          <w:rFonts w:ascii="Times New Roman" w:eastAsia="宋体" w:hAnsi="Times New Roman" w:cs="Times New Roman"/>
          <w:sz w:val="22"/>
          <w:szCs w:val="20"/>
        </w:rPr>
        <w:t xml:space="preserve"> economic growth, social equity, achievement sharing and ecological environment. This study takes the Beijing-Tianjin-Hebei</w:t>
      </w:r>
      <w:r w:rsidR="00E9793C" w:rsidRPr="00DA6E50">
        <w:rPr>
          <w:rFonts w:ascii="Times New Roman" w:eastAsia="宋体" w:hAnsi="Times New Roman" w:cs="Times New Roman" w:hint="eastAsia"/>
          <w:sz w:val="22"/>
          <w:szCs w:val="20"/>
        </w:rPr>
        <w:t xml:space="preserve"> (BTH)</w:t>
      </w:r>
      <w:r w:rsidRPr="00DA6E50">
        <w:rPr>
          <w:rFonts w:ascii="Times New Roman" w:eastAsia="宋体" w:hAnsi="Times New Roman" w:cs="Times New Roman"/>
          <w:sz w:val="22"/>
          <w:szCs w:val="20"/>
        </w:rPr>
        <w:t xml:space="preserve"> region as an example. After systematically sorting out the connotation of </w:t>
      </w:r>
      <w:r w:rsidR="00195440" w:rsidRPr="00DA6E50">
        <w:rPr>
          <w:rFonts w:ascii="Times New Roman" w:eastAsia="宋体" w:hAnsi="Times New Roman" w:cs="Times New Roman" w:hint="eastAsia"/>
          <w:sz w:val="22"/>
          <w:szCs w:val="20"/>
        </w:rPr>
        <w:t>IGD</w:t>
      </w:r>
      <w:r w:rsidRPr="00DA6E50">
        <w:rPr>
          <w:rFonts w:ascii="Times New Roman" w:eastAsia="宋体" w:hAnsi="Times New Roman" w:cs="Times New Roman"/>
          <w:sz w:val="22"/>
          <w:szCs w:val="20"/>
        </w:rPr>
        <w:t xml:space="preserve">, more comprehensive resource and environmental indicators </w:t>
      </w:r>
      <w:r w:rsidR="00DF1D5C" w:rsidRPr="00DA6E50">
        <w:rPr>
          <w:rFonts w:ascii="Times New Roman" w:eastAsia="宋体" w:hAnsi="Times New Roman" w:cs="Times New Roman" w:hint="eastAsia"/>
          <w:sz w:val="22"/>
          <w:szCs w:val="20"/>
        </w:rPr>
        <w:t>are</w:t>
      </w:r>
      <w:r w:rsidR="00DF1D5C" w:rsidRPr="00DA6E50">
        <w:rPr>
          <w:rFonts w:ascii="Times New Roman" w:eastAsia="宋体" w:hAnsi="Times New Roman" w:cs="Times New Roman"/>
          <w:sz w:val="22"/>
          <w:szCs w:val="20"/>
        </w:rPr>
        <w:t xml:space="preserve"> add</w:t>
      </w:r>
      <w:r w:rsidR="00DF1D5C" w:rsidRPr="00DA6E50">
        <w:rPr>
          <w:rFonts w:ascii="Times New Roman" w:eastAsia="宋体" w:hAnsi="Times New Roman" w:cs="Times New Roman" w:hint="eastAsia"/>
          <w:sz w:val="22"/>
          <w:szCs w:val="20"/>
        </w:rPr>
        <w:t>ed</w:t>
      </w:r>
      <w:r w:rsidR="00DF1D5C" w:rsidRPr="00DA6E50">
        <w:rPr>
          <w:rFonts w:ascii="Times New Roman" w:eastAsia="宋体" w:hAnsi="Times New Roman" w:cs="Times New Roman"/>
          <w:sz w:val="22"/>
          <w:szCs w:val="20"/>
        </w:rPr>
        <w:t xml:space="preserve"> </w:t>
      </w:r>
      <w:r w:rsidRPr="00DA6E50">
        <w:rPr>
          <w:rFonts w:ascii="Times New Roman" w:eastAsia="宋体" w:hAnsi="Times New Roman" w:cs="Times New Roman"/>
          <w:sz w:val="22"/>
          <w:szCs w:val="20"/>
        </w:rPr>
        <w:t xml:space="preserve">to build an evaluation system. The entropy weight and material flow analysis method are used to study the time series characteristics of the level of </w:t>
      </w:r>
      <w:r w:rsidR="00D4745E" w:rsidRPr="00DA6E50">
        <w:rPr>
          <w:rFonts w:ascii="Times New Roman" w:eastAsia="宋体" w:hAnsi="Times New Roman" w:cs="Times New Roman" w:hint="eastAsia"/>
          <w:sz w:val="22"/>
          <w:szCs w:val="20"/>
        </w:rPr>
        <w:t>IGD</w:t>
      </w:r>
      <w:r w:rsidRPr="00DA6E50">
        <w:rPr>
          <w:rFonts w:ascii="Times New Roman" w:eastAsia="宋体" w:hAnsi="Times New Roman" w:cs="Times New Roman"/>
          <w:sz w:val="22"/>
          <w:szCs w:val="20"/>
        </w:rPr>
        <w:t xml:space="preserve"> in </w:t>
      </w:r>
      <w:r w:rsidR="00975F77" w:rsidRPr="00DA6E50">
        <w:rPr>
          <w:rFonts w:ascii="Times New Roman" w:eastAsia="宋体" w:hAnsi="Times New Roman" w:cs="Times New Roman" w:hint="eastAsia"/>
          <w:sz w:val="22"/>
          <w:szCs w:val="20"/>
        </w:rPr>
        <w:t>BTH</w:t>
      </w:r>
      <w:r w:rsidRPr="00DA6E50">
        <w:rPr>
          <w:rFonts w:ascii="Times New Roman" w:eastAsia="宋体" w:hAnsi="Times New Roman" w:cs="Times New Roman"/>
          <w:sz w:val="22"/>
          <w:szCs w:val="20"/>
        </w:rPr>
        <w:t xml:space="preserve"> from 1992 to 2021, and </w:t>
      </w:r>
      <w:r w:rsidR="00311F7E" w:rsidRPr="00DA6E50">
        <w:rPr>
          <w:rFonts w:ascii="Times New Roman" w:eastAsia="宋体" w:hAnsi="Times New Roman" w:cs="Times New Roman"/>
          <w:sz w:val="22"/>
          <w:szCs w:val="20"/>
        </w:rPr>
        <w:t xml:space="preserve">the differences and the influencing factors among the three places </w:t>
      </w:r>
      <w:r w:rsidR="00311F7E" w:rsidRPr="00DA6E50">
        <w:rPr>
          <w:rFonts w:ascii="Times New Roman" w:eastAsia="宋体" w:hAnsi="Times New Roman" w:cs="Times New Roman" w:hint="eastAsia"/>
          <w:sz w:val="22"/>
          <w:szCs w:val="20"/>
        </w:rPr>
        <w:t xml:space="preserve">are </w:t>
      </w:r>
      <w:r w:rsidR="00C15100" w:rsidRPr="00DA6E50">
        <w:rPr>
          <w:rFonts w:ascii="Times New Roman" w:eastAsia="宋体" w:hAnsi="Times New Roman" w:cs="Times New Roman"/>
          <w:sz w:val="22"/>
          <w:szCs w:val="20"/>
        </w:rPr>
        <w:t>analyze</w:t>
      </w:r>
      <w:r w:rsidR="00C15100" w:rsidRPr="00DA6E50">
        <w:rPr>
          <w:rFonts w:ascii="Times New Roman" w:eastAsia="宋体" w:hAnsi="Times New Roman" w:cs="Times New Roman" w:hint="eastAsia"/>
          <w:sz w:val="22"/>
          <w:szCs w:val="20"/>
        </w:rPr>
        <w:t>d by</w:t>
      </w:r>
      <w:r w:rsidR="00C15100" w:rsidRPr="00DA6E50">
        <w:rPr>
          <w:rFonts w:ascii="Times New Roman" w:eastAsia="宋体" w:hAnsi="Times New Roman" w:cs="Times New Roman"/>
          <w:sz w:val="22"/>
          <w:szCs w:val="20"/>
        </w:rPr>
        <w:t xml:space="preserve"> </w:t>
      </w:r>
      <w:r w:rsidRPr="00DA6E50">
        <w:rPr>
          <w:rFonts w:ascii="Times New Roman" w:eastAsia="宋体" w:hAnsi="Times New Roman" w:cs="Times New Roman"/>
          <w:sz w:val="22"/>
          <w:szCs w:val="20"/>
        </w:rPr>
        <w:t>the Theil index</w:t>
      </w:r>
      <w:r w:rsidR="00EB42A5" w:rsidRPr="00DA6E50">
        <w:rPr>
          <w:rFonts w:ascii="Times New Roman" w:eastAsia="宋体" w:hAnsi="Times New Roman" w:cs="Times New Roman"/>
          <w:sz w:val="22"/>
          <w:szCs w:val="20"/>
        </w:rPr>
        <w:t>. The results show that: (1)</w:t>
      </w:r>
      <w:r w:rsidR="00EB42A5" w:rsidRPr="00DA6E50">
        <w:rPr>
          <w:rFonts w:ascii="Times New Roman" w:eastAsia="宋体" w:hAnsi="Times New Roman" w:cs="Times New Roman" w:hint="eastAsia"/>
          <w:sz w:val="22"/>
          <w:szCs w:val="20"/>
        </w:rPr>
        <w:t xml:space="preserve"> </w:t>
      </w:r>
      <w:r w:rsidR="00311F7E" w:rsidRPr="00DA6E50">
        <w:rPr>
          <w:rFonts w:ascii="Times New Roman" w:eastAsia="宋体" w:hAnsi="Times New Roman" w:cs="Times New Roman" w:hint="eastAsia"/>
          <w:sz w:val="22"/>
          <w:szCs w:val="20"/>
        </w:rPr>
        <w:t>T</w:t>
      </w:r>
      <w:r w:rsidRPr="00DA6E50">
        <w:rPr>
          <w:rFonts w:ascii="Times New Roman" w:eastAsia="宋体" w:hAnsi="Times New Roman" w:cs="Times New Roman"/>
          <w:sz w:val="22"/>
          <w:szCs w:val="20"/>
        </w:rPr>
        <w:t xml:space="preserve">he level of </w:t>
      </w:r>
      <w:r w:rsidR="00195440" w:rsidRPr="00DA6E50">
        <w:rPr>
          <w:rFonts w:ascii="Times New Roman" w:eastAsia="宋体" w:hAnsi="Times New Roman" w:cs="Times New Roman" w:hint="eastAsia"/>
          <w:sz w:val="22"/>
          <w:szCs w:val="20"/>
        </w:rPr>
        <w:t>IGD</w:t>
      </w:r>
      <w:r w:rsidRPr="00DA6E50">
        <w:rPr>
          <w:rFonts w:ascii="Times New Roman" w:eastAsia="宋体" w:hAnsi="Times New Roman" w:cs="Times New Roman"/>
          <w:sz w:val="22"/>
          <w:szCs w:val="20"/>
        </w:rPr>
        <w:t xml:space="preserve"> in B</w:t>
      </w:r>
      <w:r w:rsidR="00975F77" w:rsidRPr="00DA6E50">
        <w:rPr>
          <w:rFonts w:ascii="Times New Roman" w:eastAsia="宋体" w:hAnsi="Times New Roman" w:cs="Times New Roman" w:hint="eastAsia"/>
          <w:sz w:val="22"/>
          <w:szCs w:val="20"/>
        </w:rPr>
        <w:t>TH</w:t>
      </w:r>
      <w:r w:rsidR="00810EA1"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showed a steady upward trend. (2) The Theil index curve of B</w:t>
      </w:r>
      <w:r w:rsidR="00975F77" w:rsidRPr="00DA6E50">
        <w:rPr>
          <w:rFonts w:ascii="Times New Roman" w:eastAsia="宋体" w:hAnsi="Times New Roman" w:cs="Times New Roman" w:hint="eastAsia"/>
          <w:sz w:val="22"/>
          <w:szCs w:val="20"/>
        </w:rPr>
        <w:t>TH</w:t>
      </w:r>
      <w:r w:rsidRPr="00DA6E50">
        <w:rPr>
          <w:rFonts w:ascii="Times New Roman" w:eastAsia="宋体" w:hAnsi="Times New Roman" w:cs="Times New Roman"/>
          <w:sz w:val="22"/>
          <w:szCs w:val="20"/>
        </w:rPr>
        <w:t xml:space="preserve"> has undergone an inverted "U"-shaped change, and has initially reached regional coordinat</w:t>
      </w:r>
      <w:r w:rsidR="00945FC8" w:rsidRPr="00DA6E50">
        <w:rPr>
          <w:rFonts w:ascii="Times New Roman" w:eastAsia="宋体" w:hAnsi="Times New Roman" w:cs="Times New Roman" w:hint="eastAsia"/>
          <w:sz w:val="22"/>
          <w:szCs w:val="20"/>
        </w:rPr>
        <w:t>ion</w:t>
      </w:r>
      <w:r w:rsidRPr="00DA6E50">
        <w:rPr>
          <w:rFonts w:ascii="Times New Roman" w:eastAsia="宋体" w:hAnsi="Times New Roman" w:cs="Times New Roman"/>
          <w:sz w:val="22"/>
          <w:szCs w:val="20"/>
        </w:rPr>
        <w:t xml:space="preserve"> in recent years. (3) </w:t>
      </w:r>
      <w:r w:rsidR="00A66F66" w:rsidRPr="00DA6E50">
        <w:rPr>
          <w:rFonts w:ascii="Times New Roman" w:eastAsia="宋体" w:hAnsi="Times New Roman" w:cs="Times New Roman" w:hint="eastAsia"/>
          <w:sz w:val="22"/>
          <w:szCs w:val="20"/>
        </w:rPr>
        <w:t xml:space="preserve">Issues of </w:t>
      </w:r>
      <w:r w:rsidR="00945FC8" w:rsidRPr="00DA6E50">
        <w:rPr>
          <w:rFonts w:ascii="Times New Roman" w:eastAsia="宋体" w:hAnsi="Times New Roman" w:cs="Times New Roman" w:hint="eastAsia"/>
          <w:sz w:val="22"/>
          <w:szCs w:val="20"/>
        </w:rPr>
        <w:t>s</w:t>
      </w:r>
      <w:r w:rsidRPr="00DA6E50">
        <w:rPr>
          <w:rFonts w:ascii="Times New Roman" w:eastAsia="宋体" w:hAnsi="Times New Roman" w:cs="Times New Roman"/>
          <w:sz w:val="22"/>
          <w:szCs w:val="20"/>
        </w:rPr>
        <w:t xml:space="preserve">ocial </w:t>
      </w:r>
      <w:r w:rsidR="00BC36C5" w:rsidRPr="00DA6E50">
        <w:rPr>
          <w:rFonts w:ascii="Times New Roman" w:eastAsia="宋体" w:hAnsi="Times New Roman" w:cs="Times New Roman" w:hint="eastAsia"/>
          <w:sz w:val="22"/>
          <w:szCs w:val="20"/>
        </w:rPr>
        <w:t>life</w:t>
      </w:r>
      <w:r w:rsidRPr="00DA6E50">
        <w:rPr>
          <w:rFonts w:ascii="Times New Roman" w:eastAsia="宋体" w:hAnsi="Times New Roman" w:cs="Times New Roman"/>
          <w:sz w:val="22"/>
          <w:szCs w:val="20"/>
        </w:rPr>
        <w:t xml:space="preserve"> </w:t>
      </w:r>
      <w:r w:rsidR="00BC36C5" w:rsidRPr="00DA6E50">
        <w:rPr>
          <w:rFonts w:ascii="Times New Roman" w:eastAsia="宋体" w:hAnsi="Times New Roman" w:cs="Times New Roman" w:hint="eastAsia"/>
          <w:sz w:val="22"/>
          <w:szCs w:val="20"/>
        </w:rPr>
        <w:t>as well as</w:t>
      </w:r>
      <w:r w:rsidRPr="00DA6E50">
        <w:rPr>
          <w:rFonts w:ascii="Times New Roman" w:eastAsia="宋体" w:hAnsi="Times New Roman" w:cs="Times New Roman"/>
          <w:sz w:val="22"/>
          <w:szCs w:val="20"/>
        </w:rPr>
        <w:t xml:space="preserve"> resource and environment</w:t>
      </w:r>
      <w:r w:rsidR="00A66F66" w:rsidRPr="00DA6E50">
        <w:rPr>
          <w:rFonts w:ascii="Times New Roman" w:eastAsia="宋体" w:hAnsi="Times New Roman" w:cs="Times New Roman" w:hint="eastAsia"/>
          <w:sz w:val="22"/>
          <w:szCs w:val="20"/>
        </w:rPr>
        <w:t xml:space="preserve">, </w:t>
      </w:r>
      <w:r w:rsidR="00607EF1" w:rsidRPr="00DA6E50">
        <w:rPr>
          <w:rFonts w:ascii="Times New Roman" w:eastAsia="宋体" w:hAnsi="Times New Roman" w:cs="Times New Roman" w:hint="eastAsia"/>
          <w:sz w:val="22"/>
          <w:szCs w:val="20"/>
        </w:rPr>
        <w:t xml:space="preserve">having </w:t>
      </w:r>
      <w:r w:rsidRPr="00DA6E50">
        <w:rPr>
          <w:rFonts w:ascii="Times New Roman" w:eastAsia="宋体" w:hAnsi="Times New Roman" w:cs="Times New Roman"/>
          <w:sz w:val="22"/>
          <w:szCs w:val="20"/>
        </w:rPr>
        <w:t>surpass</w:t>
      </w:r>
      <w:r w:rsidR="00607EF1" w:rsidRPr="00DA6E50">
        <w:rPr>
          <w:rFonts w:ascii="Times New Roman" w:eastAsia="宋体" w:hAnsi="Times New Roman" w:cs="Times New Roman" w:hint="eastAsia"/>
          <w:sz w:val="22"/>
          <w:szCs w:val="20"/>
        </w:rPr>
        <w:t>ed</w:t>
      </w:r>
      <w:r w:rsidRPr="00DA6E50">
        <w:rPr>
          <w:rFonts w:ascii="Times New Roman" w:eastAsia="宋体" w:hAnsi="Times New Roman" w:cs="Times New Roman"/>
          <w:sz w:val="22"/>
          <w:szCs w:val="20"/>
        </w:rPr>
        <w:t xml:space="preserve"> economic issues</w:t>
      </w:r>
      <w:r w:rsidR="00607EF1"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become main cause</w:t>
      </w:r>
      <w:r w:rsidR="00607EF1" w:rsidRPr="00DA6E50">
        <w:rPr>
          <w:rFonts w:ascii="Times New Roman" w:eastAsia="宋体" w:hAnsi="Times New Roman" w:cs="Times New Roman" w:hint="eastAsia"/>
          <w:sz w:val="22"/>
          <w:szCs w:val="20"/>
        </w:rPr>
        <w:t>s</w:t>
      </w:r>
      <w:r w:rsidRPr="00DA6E50">
        <w:rPr>
          <w:rFonts w:ascii="Times New Roman" w:eastAsia="宋体" w:hAnsi="Times New Roman" w:cs="Times New Roman"/>
          <w:sz w:val="22"/>
          <w:szCs w:val="20"/>
        </w:rPr>
        <w:t xml:space="preserve"> of differences in B</w:t>
      </w:r>
      <w:r w:rsidR="00F02FBF" w:rsidRPr="00DA6E50">
        <w:rPr>
          <w:rFonts w:ascii="Times New Roman" w:eastAsia="宋体" w:hAnsi="Times New Roman" w:cs="Times New Roman" w:hint="eastAsia"/>
          <w:sz w:val="22"/>
          <w:szCs w:val="20"/>
        </w:rPr>
        <w:t>TH</w:t>
      </w:r>
      <w:r w:rsidRPr="00DA6E50">
        <w:rPr>
          <w:rFonts w:ascii="Times New Roman" w:eastAsia="宋体" w:hAnsi="Times New Roman" w:cs="Times New Roman"/>
          <w:sz w:val="22"/>
          <w:szCs w:val="20"/>
        </w:rPr>
        <w:t>. (4) The gaps in indicators such as industrial structure and scale, social security, information and technology popularization, natural resources, and ecological restoration ability fluctuate greatly. The gaps in population development, information popularization and environmental governance</w:t>
      </w:r>
      <w:r w:rsidR="00222893" w:rsidRPr="00DA6E50">
        <w:rPr>
          <w:rFonts w:ascii="Times New Roman" w:eastAsia="宋体" w:hAnsi="Times New Roman" w:cs="Times New Roman"/>
          <w:sz w:val="22"/>
          <w:szCs w:val="20"/>
        </w:rPr>
        <w:t xml:space="preserve"> are decreasing rapidly</w:t>
      </w:r>
      <w:r w:rsidRPr="00DA6E50">
        <w:rPr>
          <w:rFonts w:ascii="Times New Roman" w:eastAsia="宋体" w:hAnsi="Times New Roman" w:cs="Times New Roman"/>
          <w:sz w:val="22"/>
          <w:szCs w:val="20"/>
        </w:rPr>
        <w:t xml:space="preserve">, while industrial structure, urbanization and natural resources are increasing rapidly, </w:t>
      </w:r>
      <w:r w:rsidR="00D44242" w:rsidRPr="00DA6E50">
        <w:rPr>
          <w:rFonts w:ascii="Times New Roman" w:eastAsia="宋体" w:hAnsi="Times New Roman" w:cs="Times New Roman" w:hint="eastAsia"/>
          <w:sz w:val="22"/>
          <w:szCs w:val="20"/>
        </w:rPr>
        <w:t>deserv</w:t>
      </w:r>
      <w:r w:rsidR="00682F8E" w:rsidRPr="00DA6E50">
        <w:rPr>
          <w:rFonts w:ascii="Times New Roman" w:eastAsia="宋体" w:hAnsi="Times New Roman" w:cs="Times New Roman" w:hint="eastAsia"/>
          <w:sz w:val="22"/>
          <w:szCs w:val="20"/>
        </w:rPr>
        <w:t>ing</w:t>
      </w:r>
      <w:r w:rsidR="00D44242" w:rsidRPr="00DA6E50">
        <w:rPr>
          <w:rFonts w:ascii="Times New Roman" w:eastAsia="宋体" w:hAnsi="Times New Roman" w:cs="Times New Roman" w:hint="eastAsia"/>
          <w:sz w:val="22"/>
          <w:szCs w:val="20"/>
        </w:rPr>
        <w:t xml:space="preserve"> more concentration</w:t>
      </w:r>
      <w:r w:rsidRPr="00DA6E50">
        <w:rPr>
          <w:rFonts w:ascii="Times New Roman" w:eastAsia="宋体" w:hAnsi="Times New Roman" w:cs="Times New Roman"/>
          <w:sz w:val="22"/>
          <w:szCs w:val="20"/>
        </w:rPr>
        <w:t>.</w:t>
      </w:r>
    </w:p>
    <w:p w:rsidR="00B07F98" w:rsidRPr="00DA6E50" w:rsidRDefault="00B07F98" w:rsidP="00525A39">
      <w:pPr>
        <w:rPr>
          <w:rFonts w:ascii="Times New Roman" w:eastAsia="宋体" w:hAnsi="Times New Roman" w:cs="Times New Roman"/>
          <w:sz w:val="22"/>
          <w:szCs w:val="20"/>
        </w:rPr>
      </w:pPr>
    </w:p>
    <w:p w:rsidR="00A41B84" w:rsidRPr="00DA6E50" w:rsidRDefault="00E622DA" w:rsidP="00525A39">
      <w:pPr>
        <w:rPr>
          <w:rFonts w:ascii="Times New Roman" w:eastAsia="宋体" w:hAnsi="Times New Roman" w:cs="Times New Roman"/>
          <w:sz w:val="22"/>
          <w:szCs w:val="20"/>
        </w:rPr>
      </w:pPr>
      <w:r w:rsidRPr="00DA6E50">
        <w:rPr>
          <w:rFonts w:ascii="Times New Roman" w:eastAsia="黑体" w:hAnsi="黑体" w:cs="Times New Roman" w:hint="eastAsia"/>
          <w:b/>
          <w:sz w:val="22"/>
          <w:szCs w:val="20"/>
        </w:rPr>
        <w:t>Key</w:t>
      </w:r>
      <w:r w:rsidR="00A119D2" w:rsidRPr="00DA6E50">
        <w:rPr>
          <w:rFonts w:ascii="Times New Roman" w:eastAsia="黑体" w:hAnsi="黑体" w:cs="Times New Roman" w:hint="eastAsia"/>
          <w:b/>
          <w:sz w:val="22"/>
          <w:szCs w:val="20"/>
        </w:rPr>
        <w:t xml:space="preserve">words </w:t>
      </w:r>
      <w:r w:rsidR="00A119D2" w:rsidRPr="00DA6E50">
        <w:rPr>
          <w:rFonts w:ascii="Times New Roman" w:eastAsia="宋体" w:hAnsi="Times New Roman" w:cs="Times New Roman"/>
          <w:sz w:val="22"/>
          <w:szCs w:val="20"/>
        </w:rPr>
        <w:t>Inclusive green development</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b/>
          <w:sz w:val="22"/>
          <w:szCs w:val="20"/>
        </w:rPr>
        <w:t>·</w:t>
      </w:r>
      <w:r w:rsidRPr="00DA6E50">
        <w:rPr>
          <w:rFonts w:ascii="Times New Roman" w:eastAsia="宋体" w:hAnsi="Times New Roman" w:cs="Times New Roman" w:hint="eastAsia"/>
          <w:sz w:val="22"/>
          <w:szCs w:val="20"/>
        </w:rPr>
        <w:t xml:space="preserve"> </w:t>
      </w:r>
      <w:r w:rsidR="002A1F82" w:rsidRPr="00DA6E50">
        <w:rPr>
          <w:rFonts w:ascii="Times New Roman" w:eastAsia="宋体" w:hAnsi="Times New Roman" w:cs="Times New Roman"/>
          <w:sz w:val="22"/>
          <w:szCs w:val="20"/>
        </w:rPr>
        <w:t>Beijing-Tianjin-Hebei coordinat</w:t>
      </w:r>
      <w:r w:rsidR="002519E3" w:rsidRPr="00DA6E50">
        <w:rPr>
          <w:rFonts w:ascii="Times New Roman" w:eastAsia="宋体" w:hAnsi="Times New Roman" w:cs="Times New Roman" w:hint="eastAsia"/>
          <w:sz w:val="22"/>
          <w:szCs w:val="20"/>
        </w:rPr>
        <w:t>ion</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b/>
          <w:sz w:val="22"/>
          <w:szCs w:val="20"/>
        </w:rPr>
        <w:t>·</w:t>
      </w:r>
      <w:r w:rsidRPr="00DA6E50">
        <w:rPr>
          <w:rFonts w:ascii="Times New Roman" w:eastAsia="宋体" w:hAnsi="Times New Roman" w:cs="Times New Roman" w:hint="eastAsia"/>
          <w:sz w:val="22"/>
          <w:szCs w:val="20"/>
        </w:rPr>
        <w:t xml:space="preserve"> </w:t>
      </w:r>
      <w:r w:rsidR="002A1F82" w:rsidRPr="00DA6E50">
        <w:rPr>
          <w:rFonts w:ascii="Times New Roman" w:eastAsia="宋体" w:hAnsi="Times New Roman" w:cs="Times New Roman"/>
          <w:sz w:val="22"/>
          <w:szCs w:val="20"/>
        </w:rPr>
        <w:t>Entropy weight method</w:t>
      </w:r>
      <w:r w:rsidR="005F37A7" w:rsidRPr="00DA6E50">
        <w:rPr>
          <w:rFonts w:ascii="Times New Roman" w:eastAsia="宋体" w:hAnsi="Times New Roman" w:cs="Times New Roman" w:hint="eastAsia"/>
          <w:sz w:val="22"/>
          <w:szCs w:val="20"/>
        </w:rPr>
        <w:t xml:space="preserve"> </w:t>
      </w:r>
      <w:r w:rsidR="005F37A7" w:rsidRPr="00DA6E50">
        <w:rPr>
          <w:rFonts w:ascii="Times New Roman" w:eastAsia="宋体" w:hAnsi="Times New Roman" w:cs="Times New Roman"/>
          <w:b/>
          <w:sz w:val="22"/>
          <w:szCs w:val="20"/>
        </w:rPr>
        <w:t>·</w:t>
      </w:r>
      <w:r w:rsidR="005F37A7" w:rsidRPr="00DA6E50">
        <w:rPr>
          <w:rFonts w:ascii="Times New Roman" w:eastAsia="宋体" w:hAnsi="Times New Roman" w:cs="Times New Roman" w:hint="eastAsia"/>
          <w:sz w:val="22"/>
          <w:szCs w:val="20"/>
        </w:rPr>
        <w:t xml:space="preserve"> </w:t>
      </w:r>
      <w:r w:rsidR="001173A9" w:rsidRPr="00DA6E50">
        <w:rPr>
          <w:rFonts w:ascii="Times New Roman" w:eastAsia="宋体" w:hAnsi="Times New Roman" w:cs="Times New Roman"/>
          <w:sz w:val="22"/>
          <w:szCs w:val="20"/>
        </w:rPr>
        <w:t>Theil index</w:t>
      </w:r>
      <w:r w:rsidR="005F37A7" w:rsidRPr="00DA6E50">
        <w:rPr>
          <w:rFonts w:ascii="Times New Roman" w:eastAsia="宋体" w:hAnsi="Times New Roman" w:cs="Times New Roman" w:hint="eastAsia"/>
          <w:b/>
          <w:sz w:val="22"/>
          <w:szCs w:val="20"/>
        </w:rPr>
        <w:t xml:space="preserve"> </w:t>
      </w:r>
      <w:r w:rsidR="005F37A7" w:rsidRPr="00DA6E50">
        <w:rPr>
          <w:rFonts w:ascii="Times New Roman" w:eastAsia="宋体" w:hAnsi="Times New Roman" w:cs="Times New Roman"/>
          <w:b/>
          <w:sz w:val="22"/>
          <w:szCs w:val="20"/>
        </w:rPr>
        <w:t>·</w:t>
      </w:r>
      <w:r w:rsidR="005F37A7" w:rsidRPr="00DA6E50">
        <w:rPr>
          <w:rFonts w:ascii="Times New Roman" w:eastAsia="宋体" w:hAnsi="Times New Roman" w:cs="Times New Roman" w:hint="eastAsia"/>
          <w:sz w:val="22"/>
          <w:szCs w:val="20"/>
        </w:rPr>
        <w:t xml:space="preserve"> </w:t>
      </w:r>
      <w:r w:rsidR="00351A01" w:rsidRPr="00DA6E50">
        <w:rPr>
          <w:rFonts w:ascii="Times New Roman" w:eastAsia="宋体" w:hAnsi="Times New Roman" w:cs="Times New Roman" w:hint="eastAsia"/>
          <w:sz w:val="22"/>
          <w:szCs w:val="20"/>
        </w:rPr>
        <w:t>O</w:t>
      </w:r>
      <w:r w:rsidR="00D95973" w:rsidRPr="00DA6E50">
        <w:rPr>
          <w:rFonts w:ascii="Times New Roman" w:eastAsia="宋体" w:hAnsi="Times New Roman" w:cs="Times New Roman"/>
          <w:sz w:val="22"/>
          <w:szCs w:val="20"/>
        </w:rPr>
        <w:t>bstacle analysis</w:t>
      </w:r>
      <w:r w:rsidR="00602849" w:rsidRPr="00DA6E50">
        <w:rPr>
          <w:rFonts w:ascii="Times New Roman" w:eastAsia="宋体" w:hAnsi="Times New Roman" w:cs="Times New Roman" w:hint="eastAsia"/>
          <w:sz w:val="22"/>
          <w:szCs w:val="20"/>
        </w:rPr>
        <w:t xml:space="preserve"> </w:t>
      </w:r>
      <w:r w:rsidR="00602849" w:rsidRPr="00DA6E50">
        <w:rPr>
          <w:rFonts w:ascii="Times New Roman" w:eastAsia="宋体" w:hAnsi="Times New Roman" w:cs="Times New Roman"/>
          <w:b/>
          <w:sz w:val="22"/>
          <w:szCs w:val="20"/>
        </w:rPr>
        <w:t>·</w:t>
      </w:r>
      <w:r w:rsidR="00602849" w:rsidRPr="00DA6E50">
        <w:rPr>
          <w:rFonts w:ascii="Times New Roman" w:eastAsia="宋体" w:hAnsi="Times New Roman" w:cs="Times New Roman" w:hint="eastAsia"/>
          <w:sz w:val="22"/>
          <w:szCs w:val="20"/>
        </w:rPr>
        <w:t xml:space="preserve"> Regional differences analysis</w:t>
      </w:r>
    </w:p>
    <w:p w:rsidR="00A41B84" w:rsidRPr="00DA6E50" w:rsidRDefault="00A41B84" w:rsidP="00DA6E50">
      <w:pPr>
        <w:ind w:firstLineChars="200" w:firstLine="440"/>
        <w:rPr>
          <w:rFonts w:ascii="Times New Roman" w:eastAsia="宋体" w:hAnsi="Times New Roman" w:cs="Times New Roman"/>
          <w:sz w:val="22"/>
          <w:szCs w:val="20"/>
        </w:rPr>
      </w:pPr>
    </w:p>
    <w:p w:rsidR="00A41B84" w:rsidRPr="00DA6E50" w:rsidRDefault="00292589" w:rsidP="00785042">
      <w:pPr>
        <w:outlineLvl w:val="0"/>
        <w:rPr>
          <w:rFonts w:ascii="Times New Roman" w:eastAsia="宋体" w:hAnsi="Times New Roman" w:cs="Times New Roman"/>
          <w:b/>
          <w:sz w:val="28"/>
          <w:szCs w:val="20"/>
        </w:rPr>
      </w:pPr>
      <w:r w:rsidRPr="00DA6E50">
        <w:rPr>
          <w:rFonts w:ascii="Times New Roman" w:eastAsia="宋体" w:hAnsi="Times New Roman" w:cs="Times New Roman" w:hint="eastAsia"/>
          <w:b/>
          <w:sz w:val="28"/>
          <w:szCs w:val="20"/>
        </w:rPr>
        <w:t>Introduction</w:t>
      </w:r>
    </w:p>
    <w:p w:rsidR="00B74A53" w:rsidRPr="00DA6E50" w:rsidRDefault="00B74A53" w:rsidP="00525A39">
      <w:pPr>
        <w:rPr>
          <w:rFonts w:ascii="Times New Roman" w:eastAsia="宋体" w:hAnsi="Times New Roman" w:cs="Times New Roman"/>
          <w:b/>
          <w:sz w:val="22"/>
          <w:szCs w:val="20"/>
        </w:rPr>
      </w:pPr>
    </w:p>
    <w:p w:rsidR="00B7683F" w:rsidRPr="00DA6E50" w:rsidRDefault="00184E01" w:rsidP="00DA6E50">
      <w:pPr>
        <w:ind w:firstLineChars="200" w:firstLine="440"/>
        <w:rPr>
          <w:rFonts w:ascii="Times New Roman" w:eastAsia="宋体" w:hAnsi="Times New Roman" w:cs="Times New Roman"/>
          <w:sz w:val="22"/>
          <w:szCs w:val="20"/>
        </w:rPr>
      </w:pPr>
      <w:r w:rsidRPr="00DA6E50">
        <w:rPr>
          <w:rFonts w:ascii="Times New Roman" w:eastAsia="宋体" w:hAnsi="Times New Roman" w:cs="Times New Roman"/>
          <w:sz w:val="22"/>
          <w:szCs w:val="20"/>
        </w:rPr>
        <w:t xml:space="preserve">Since the </w:t>
      </w:r>
      <w:r w:rsidR="00AC0B54" w:rsidRPr="00DA6E50">
        <w:rPr>
          <w:rFonts w:ascii="Times New Roman" w:eastAsia="宋体" w:hAnsi="Times New Roman" w:cs="Times New Roman" w:hint="eastAsia"/>
          <w:sz w:val="22"/>
          <w:szCs w:val="20"/>
        </w:rPr>
        <w:t>R</w:t>
      </w:r>
      <w:r w:rsidR="00AC0B54" w:rsidRPr="00DA6E50">
        <w:rPr>
          <w:rFonts w:ascii="Times New Roman" w:eastAsia="宋体" w:hAnsi="Times New Roman" w:cs="Times New Roman"/>
          <w:sz w:val="22"/>
          <w:szCs w:val="20"/>
        </w:rPr>
        <w:t xml:space="preserve">eform and </w:t>
      </w:r>
      <w:r w:rsidR="00AC0B54" w:rsidRPr="00DA6E50">
        <w:rPr>
          <w:rFonts w:ascii="Times New Roman" w:eastAsia="宋体" w:hAnsi="Times New Roman" w:cs="Times New Roman" w:hint="eastAsia"/>
          <w:sz w:val="22"/>
          <w:szCs w:val="20"/>
        </w:rPr>
        <w:t>O</w:t>
      </w:r>
      <w:r w:rsidRPr="00DA6E50">
        <w:rPr>
          <w:rFonts w:ascii="Times New Roman" w:eastAsia="宋体" w:hAnsi="Times New Roman" w:cs="Times New Roman"/>
          <w:sz w:val="22"/>
          <w:szCs w:val="20"/>
        </w:rPr>
        <w:t xml:space="preserve">pening up, China's economy has </w:t>
      </w:r>
      <w:r w:rsidR="00F7623E" w:rsidRPr="00DA6E50">
        <w:rPr>
          <w:rFonts w:ascii="Times New Roman" w:eastAsia="宋体" w:hAnsi="Times New Roman" w:cs="Times New Roman" w:hint="eastAsia"/>
          <w:sz w:val="22"/>
          <w:szCs w:val="20"/>
        </w:rPr>
        <w:t>grown</w:t>
      </w:r>
      <w:r w:rsidRPr="00DA6E50">
        <w:rPr>
          <w:rFonts w:ascii="Times New Roman" w:eastAsia="宋体" w:hAnsi="Times New Roman" w:cs="Times New Roman"/>
          <w:sz w:val="22"/>
          <w:szCs w:val="20"/>
        </w:rPr>
        <w:t xml:space="preserve"> rapidly, and </w:t>
      </w:r>
      <w:r w:rsidR="00F7623E" w:rsidRPr="00DA6E50">
        <w:rPr>
          <w:rFonts w:ascii="Times New Roman" w:eastAsia="宋体" w:hAnsi="Times New Roman" w:cs="Times New Roman" w:hint="eastAsia"/>
          <w:sz w:val="22"/>
          <w:szCs w:val="20"/>
        </w:rPr>
        <w:t>the</w:t>
      </w:r>
      <w:r w:rsidRPr="00DA6E50">
        <w:rPr>
          <w:rFonts w:ascii="Times New Roman" w:eastAsia="宋体" w:hAnsi="Times New Roman" w:cs="Times New Roman"/>
          <w:sz w:val="22"/>
          <w:szCs w:val="20"/>
        </w:rPr>
        <w:t xml:space="preserve"> comprehensive national strength </w:t>
      </w:r>
      <w:r w:rsidR="00F7623E" w:rsidRPr="00DA6E50">
        <w:rPr>
          <w:rFonts w:ascii="Times New Roman" w:eastAsia="宋体" w:hAnsi="Times New Roman" w:cs="Times New Roman" w:hint="eastAsia"/>
          <w:sz w:val="22"/>
          <w:szCs w:val="20"/>
        </w:rPr>
        <w:t>is</w:t>
      </w:r>
      <w:r w:rsidRPr="00DA6E50">
        <w:rPr>
          <w:rFonts w:ascii="Times New Roman" w:eastAsia="宋体" w:hAnsi="Times New Roman" w:cs="Times New Roman"/>
          <w:sz w:val="22"/>
          <w:szCs w:val="20"/>
        </w:rPr>
        <w:t xml:space="preserve"> improv</w:t>
      </w:r>
      <w:r w:rsidR="00F7623E" w:rsidRPr="00DA6E50">
        <w:rPr>
          <w:rFonts w:ascii="Times New Roman" w:eastAsia="宋体" w:hAnsi="Times New Roman" w:cs="Times New Roman" w:hint="eastAsia"/>
          <w:sz w:val="22"/>
          <w:szCs w:val="20"/>
        </w:rPr>
        <w:t>ing</w:t>
      </w:r>
      <w:r w:rsidRPr="00DA6E50">
        <w:rPr>
          <w:rFonts w:ascii="Times New Roman" w:eastAsia="宋体" w:hAnsi="Times New Roman" w:cs="Times New Roman"/>
          <w:sz w:val="22"/>
          <w:szCs w:val="20"/>
        </w:rPr>
        <w:t xml:space="preserve">. As the world's second largest economy, </w:t>
      </w:r>
      <w:r w:rsidR="00AB5913" w:rsidRPr="00DA6E50">
        <w:rPr>
          <w:rFonts w:ascii="Times New Roman" w:eastAsia="宋体" w:hAnsi="Times New Roman" w:cs="Times New Roman" w:hint="eastAsia"/>
          <w:sz w:val="22"/>
          <w:szCs w:val="20"/>
        </w:rPr>
        <w:t>issue</w:t>
      </w:r>
      <w:r w:rsidRPr="00DA6E50">
        <w:rPr>
          <w:rFonts w:ascii="Times New Roman" w:eastAsia="宋体" w:hAnsi="Times New Roman" w:cs="Times New Roman"/>
          <w:sz w:val="22"/>
          <w:szCs w:val="20"/>
        </w:rPr>
        <w:t>s such as imbalance and insufficiency bec</w:t>
      </w:r>
      <w:r w:rsidR="001443C7" w:rsidRPr="00DA6E50">
        <w:rPr>
          <w:rFonts w:ascii="Times New Roman" w:eastAsia="宋体" w:hAnsi="Times New Roman" w:cs="Times New Roman" w:hint="eastAsia"/>
          <w:sz w:val="22"/>
          <w:szCs w:val="20"/>
        </w:rPr>
        <w:t>a</w:t>
      </w:r>
      <w:r w:rsidRPr="00DA6E50">
        <w:rPr>
          <w:rFonts w:ascii="Times New Roman" w:eastAsia="宋体" w:hAnsi="Times New Roman" w:cs="Times New Roman"/>
          <w:sz w:val="22"/>
          <w:szCs w:val="20"/>
        </w:rPr>
        <w:t>me prominent, and the gap</w:t>
      </w:r>
      <w:r w:rsidR="00437022" w:rsidRPr="00DA6E50">
        <w:rPr>
          <w:rFonts w:ascii="Times New Roman" w:eastAsia="宋体" w:hAnsi="Times New Roman" w:cs="Times New Roman" w:hint="eastAsia"/>
          <w:sz w:val="22"/>
          <w:szCs w:val="20"/>
        </w:rPr>
        <w:t>s</w:t>
      </w:r>
      <w:r w:rsidRPr="00DA6E50">
        <w:rPr>
          <w:rFonts w:ascii="Times New Roman" w:eastAsia="宋体" w:hAnsi="Times New Roman" w:cs="Times New Roman"/>
          <w:sz w:val="22"/>
          <w:szCs w:val="20"/>
        </w:rPr>
        <w:t xml:space="preserve"> between </w:t>
      </w:r>
      <w:r w:rsidR="00437022" w:rsidRPr="00DA6E50">
        <w:rPr>
          <w:rFonts w:ascii="Times New Roman" w:eastAsia="宋体" w:hAnsi="Times New Roman" w:cs="Times New Roman"/>
          <w:sz w:val="22"/>
          <w:szCs w:val="20"/>
        </w:rPr>
        <w:t>urban and rural areas</w:t>
      </w:r>
      <w:r w:rsidRPr="00DA6E50">
        <w:rPr>
          <w:rFonts w:ascii="Times New Roman" w:eastAsia="宋体" w:hAnsi="Times New Roman" w:cs="Times New Roman"/>
          <w:sz w:val="22"/>
          <w:szCs w:val="20"/>
        </w:rPr>
        <w:t xml:space="preserve">, </w:t>
      </w:r>
      <w:r w:rsidR="00437022" w:rsidRPr="00DA6E50">
        <w:rPr>
          <w:rFonts w:ascii="Times New Roman" w:eastAsia="宋体" w:hAnsi="Times New Roman" w:cs="Times New Roman"/>
          <w:sz w:val="22"/>
          <w:szCs w:val="20"/>
        </w:rPr>
        <w:t xml:space="preserve">regions </w:t>
      </w:r>
      <w:r w:rsidRPr="00DA6E50">
        <w:rPr>
          <w:rFonts w:ascii="Times New Roman" w:eastAsia="宋体" w:hAnsi="Times New Roman" w:cs="Times New Roman"/>
          <w:sz w:val="22"/>
          <w:szCs w:val="20"/>
        </w:rPr>
        <w:t xml:space="preserve">and income distribution </w:t>
      </w:r>
      <w:r w:rsidR="00437022" w:rsidRPr="00DA6E50">
        <w:rPr>
          <w:rFonts w:ascii="Times New Roman" w:eastAsia="宋体" w:hAnsi="Times New Roman" w:cs="Times New Roman" w:hint="eastAsia"/>
          <w:sz w:val="22"/>
          <w:szCs w:val="20"/>
        </w:rPr>
        <w:t>are</w:t>
      </w:r>
      <w:r w:rsidRPr="00DA6E50">
        <w:rPr>
          <w:rFonts w:ascii="Times New Roman" w:eastAsia="宋体" w:hAnsi="Times New Roman" w:cs="Times New Roman"/>
          <w:sz w:val="22"/>
          <w:szCs w:val="20"/>
        </w:rPr>
        <w:t xml:space="preserve"> still large</w:t>
      </w:r>
      <w:r w:rsidR="00491DDE" w:rsidRPr="00DA6E50">
        <w:rPr>
          <w:rFonts w:ascii="Times New Roman" w:eastAsia="宋体" w:hAnsi="Times New Roman" w:cs="Times New Roman" w:hint="eastAsia"/>
          <w:sz w:val="22"/>
          <w:szCs w:val="20"/>
          <w:vertAlign w:val="superscript"/>
        </w:rPr>
        <w:t>[1]</w:t>
      </w:r>
      <w:r w:rsidR="00336214" w:rsidRPr="00DA6E50">
        <w:rPr>
          <w:rFonts w:ascii="Times New Roman" w:eastAsia="宋体" w:hAnsi="Times New Roman" w:cs="Times New Roman" w:hint="eastAsia"/>
          <w:sz w:val="22"/>
          <w:szCs w:val="20"/>
        </w:rPr>
        <w:t xml:space="preserve"> (Xu et al. 2020)</w:t>
      </w:r>
      <w:r w:rsidR="003153DC" w:rsidRPr="00DA6E50">
        <w:rPr>
          <w:rFonts w:ascii="Times New Roman" w:eastAsia="宋体" w:hAnsi="Times New Roman" w:cs="Times New Roman" w:hint="eastAsia"/>
          <w:sz w:val="22"/>
          <w:szCs w:val="20"/>
        </w:rPr>
        <w:t>.</w:t>
      </w:r>
      <w:r w:rsidRPr="00DA6E50">
        <w:rPr>
          <w:rFonts w:ascii="Times New Roman" w:eastAsia="宋体" w:hAnsi="Times New Roman" w:cs="Times New Roman"/>
          <w:sz w:val="22"/>
          <w:szCs w:val="20"/>
        </w:rPr>
        <w:t xml:space="preserve"> </w:t>
      </w:r>
      <w:r w:rsidR="00154352" w:rsidRPr="00DA6E50">
        <w:rPr>
          <w:rFonts w:ascii="Times New Roman" w:eastAsia="宋体" w:hAnsi="Times New Roman" w:cs="Times New Roman"/>
          <w:sz w:val="22"/>
          <w:szCs w:val="20"/>
        </w:rPr>
        <w:t>In key areas and links such as ecological environmental protection, people's livelihood security, and social governance, the task of reform is still arduous</w:t>
      </w:r>
      <w:r w:rsidR="00491DDE" w:rsidRPr="00DA6E50">
        <w:rPr>
          <w:rFonts w:ascii="Times New Roman" w:eastAsia="宋体" w:hAnsi="Times New Roman" w:cs="Times New Roman" w:hint="eastAsia"/>
          <w:sz w:val="22"/>
          <w:szCs w:val="20"/>
          <w:vertAlign w:val="superscript"/>
        </w:rPr>
        <w:t>[2]</w:t>
      </w:r>
      <w:r w:rsidR="00336214" w:rsidRPr="00DA6E50">
        <w:rPr>
          <w:rFonts w:ascii="Times New Roman" w:eastAsia="宋体" w:hAnsi="Times New Roman" w:cs="Times New Roman" w:hint="eastAsia"/>
          <w:sz w:val="22"/>
          <w:szCs w:val="20"/>
        </w:rPr>
        <w:t xml:space="preserve"> (Xu et al. 2021)</w:t>
      </w:r>
      <w:r w:rsidRPr="00DA6E50">
        <w:rPr>
          <w:rFonts w:ascii="Times New Roman" w:eastAsia="宋体" w:hAnsi="Times New Roman" w:cs="Times New Roman"/>
          <w:sz w:val="22"/>
          <w:szCs w:val="20"/>
        </w:rPr>
        <w:t xml:space="preserve">. </w:t>
      </w:r>
    </w:p>
    <w:p w:rsidR="00B7683F" w:rsidRPr="00DA6E50" w:rsidRDefault="00184E01" w:rsidP="00DA6E50">
      <w:pPr>
        <w:ind w:firstLineChars="200" w:firstLine="440"/>
        <w:rPr>
          <w:rFonts w:ascii="Times New Roman" w:eastAsia="宋体" w:hAnsi="Times New Roman" w:cs="Times New Roman"/>
          <w:sz w:val="22"/>
          <w:szCs w:val="20"/>
        </w:rPr>
      </w:pPr>
      <w:r w:rsidRPr="00DA6E50">
        <w:rPr>
          <w:rFonts w:ascii="Times New Roman" w:eastAsia="宋体" w:hAnsi="Times New Roman" w:cs="Times New Roman"/>
          <w:sz w:val="22"/>
          <w:szCs w:val="20"/>
        </w:rPr>
        <w:t>Inclusive green development</w:t>
      </w:r>
      <w:r w:rsidR="005F5348" w:rsidRPr="00DA6E50">
        <w:rPr>
          <w:rFonts w:ascii="Times New Roman" w:eastAsia="宋体" w:hAnsi="Times New Roman" w:cs="Times New Roman" w:hint="eastAsia"/>
          <w:sz w:val="22"/>
          <w:szCs w:val="20"/>
        </w:rPr>
        <w:t xml:space="preserve"> (IGD)</w:t>
      </w:r>
      <w:r w:rsidRPr="00DA6E50">
        <w:rPr>
          <w:rFonts w:ascii="Times New Roman" w:eastAsia="宋体" w:hAnsi="Times New Roman" w:cs="Times New Roman"/>
          <w:sz w:val="22"/>
          <w:szCs w:val="20"/>
        </w:rPr>
        <w:t xml:space="preserve"> is a sustainable development model that pays attention to "greening" and "inclusiveness" wh</w:t>
      </w:r>
      <w:r w:rsidR="00D54863" w:rsidRPr="00DA6E50">
        <w:rPr>
          <w:rFonts w:ascii="Times New Roman" w:eastAsia="宋体" w:hAnsi="Times New Roman" w:cs="Times New Roman"/>
          <w:sz w:val="22"/>
          <w:szCs w:val="20"/>
        </w:rPr>
        <w:t>ile maintaining economic growth</w:t>
      </w:r>
      <w:r w:rsidR="00D54863"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 xml:space="preserve">people's </w:t>
      </w:r>
      <w:r w:rsidRPr="00DA6E50">
        <w:rPr>
          <w:rFonts w:ascii="Times New Roman" w:eastAsia="宋体" w:hAnsi="Times New Roman" w:cs="Times New Roman"/>
          <w:sz w:val="22"/>
          <w:szCs w:val="20"/>
        </w:rPr>
        <w:lastRenderedPageBreak/>
        <w:t>livelihood and environmental quality</w:t>
      </w:r>
      <w:r w:rsidR="00491DDE" w:rsidRPr="00DA6E50">
        <w:rPr>
          <w:rFonts w:ascii="Times New Roman" w:eastAsia="宋体" w:hAnsi="Times New Roman" w:cs="Times New Roman" w:hint="eastAsia"/>
          <w:sz w:val="22"/>
          <w:szCs w:val="20"/>
          <w:vertAlign w:val="superscript"/>
        </w:rPr>
        <w:t>[3]</w:t>
      </w:r>
      <w:r w:rsidR="00771F00" w:rsidRPr="00DA6E50">
        <w:rPr>
          <w:rFonts w:ascii="Times New Roman" w:eastAsia="宋体" w:hAnsi="Times New Roman" w:cs="Times New Roman" w:hint="eastAsia"/>
          <w:sz w:val="22"/>
          <w:szCs w:val="20"/>
        </w:rPr>
        <w:t xml:space="preserve"> (Zhou 2021)</w:t>
      </w:r>
      <w:r w:rsidRPr="00DA6E50">
        <w:rPr>
          <w:rFonts w:ascii="Times New Roman" w:eastAsia="宋体" w:hAnsi="Times New Roman" w:cs="Times New Roman"/>
          <w:sz w:val="22"/>
          <w:szCs w:val="20"/>
        </w:rPr>
        <w:t>. It is an important strateg</w:t>
      </w:r>
      <w:r w:rsidR="003F0565" w:rsidRPr="00DA6E50">
        <w:rPr>
          <w:rFonts w:ascii="Times New Roman" w:eastAsia="宋体" w:hAnsi="Times New Roman" w:cs="Times New Roman" w:hint="eastAsia"/>
          <w:sz w:val="22"/>
          <w:szCs w:val="20"/>
        </w:rPr>
        <w:t>y</w:t>
      </w:r>
      <w:r w:rsidRPr="00DA6E50">
        <w:rPr>
          <w:rFonts w:ascii="Times New Roman" w:eastAsia="宋体" w:hAnsi="Times New Roman" w:cs="Times New Roman"/>
          <w:sz w:val="22"/>
          <w:szCs w:val="20"/>
        </w:rPr>
        <w:t xml:space="preserve"> to promote economic growth, improve people's welfare, reduce ecological and environmental risks, and achieve sustainable economic, social and environmental development</w:t>
      </w:r>
      <w:r w:rsidR="00491DDE" w:rsidRPr="00DA6E50">
        <w:rPr>
          <w:rFonts w:ascii="Times New Roman" w:eastAsia="宋体" w:hAnsi="Times New Roman" w:cs="Times New Roman" w:hint="eastAsia"/>
          <w:sz w:val="22"/>
          <w:szCs w:val="20"/>
          <w:vertAlign w:val="superscript"/>
        </w:rPr>
        <w:t>[4]</w:t>
      </w:r>
      <w:r w:rsidRPr="00DA6E50">
        <w:rPr>
          <w:rFonts w:ascii="Times New Roman" w:eastAsia="宋体" w:hAnsi="Times New Roman" w:cs="Times New Roman"/>
          <w:sz w:val="22"/>
          <w:szCs w:val="20"/>
        </w:rPr>
        <w:t xml:space="preserve"> </w:t>
      </w:r>
      <w:r w:rsidR="007760E8" w:rsidRPr="00DA6E50">
        <w:rPr>
          <w:rFonts w:ascii="Times New Roman" w:eastAsia="宋体" w:hAnsi="Times New Roman" w:cs="Times New Roman" w:hint="eastAsia"/>
          <w:sz w:val="22"/>
          <w:szCs w:val="20"/>
        </w:rPr>
        <w:t>(Shi</w:t>
      </w:r>
      <w:r w:rsidR="000C7595" w:rsidRPr="00DA6E50">
        <w:rPr>
          <w:rFonts w:ascii="Times New Roman" w:eastAsia="宋体" w:hAnsi="Times New Roman" w:cs="Times New Roman" w:hint="eastAsia"/>
          <w:sz w:val="22"/>
          <w:szCs w:val="20"/>
        </w:rPr>
        <w:t xml:space="preserve"> et al. 2018</w:t>
      </w:r>
      <w:r w:rsidR="007760E8" w:rsidRPr="00DA6E50">
        <w:rPr>
          <w:rFonts w:ascii="Times New Roman" w:eastAsia="宋体" w:hAnsi="Times New Roman" w:cs="Times New Roman" w:hint="eastAsia"/>
          <w:sz w:val="22"/>
          <w:szCs w:val="20"/>
        </w:rPr>
        <w:t>)</w:t>
      </w:r>
      <w:r w:rsidRPr="00DA6E50">
        <w:rPr>
          <w:rFonts w:ascii="Times New Roman" w:eastAsia="宋体" w:hAnsi="Times New Roman" w:cs="Times New Roman"/>
          <w:sz w:val="22"/>
          <w:szCs w:val="20"/>
        </w:rPr>
        <w:t xml:space="preserve">, </w:t>
      </w:r>
      <w:r w:rsidR="005A167A" w:rsidRPr="00DA6E50">
        <w:rPr>
          <w:rFonts w:ascii="Times New Roman" w:eastAsia="宋体" w:hAnsi="Times New Roman" w:cs="Times New Roman" w:hint="eastAsia"/>
          <w:sz w:val="22"/>
          <w:szCs w:val="20"/>
        </w:rPr>
        <w:t>which</w:t>
      </w:r>
      <w:r w:rsidRPr="00DA6E50">
        <w:rPr>
          <w:rFonts w:ascii="Times New Roman" w:eastAsia="宋体" w:hAnsi="Times New Roman" w:cs="Times New Roman"/>
          <w:sz w:val="22"/>
          <w:szCs w:val="20"/>
        </w:rPr>
        <w:t xml:space="preserve"> plays an important role in promoting regional green development and ecological civilization construction. </w:t>
      </w:r>
    </w:p>
    <w:p w:rsidR="00B7683F" w:rsidRPr="00DA6E50" w:rsidRDefault="00184E01" w:rsidP="00DA6E50">
      <w:pPr>
        <w:ind w:firstLineChars="200" w:firstLine="440"/>
        <w:rPr>
          <w:rFonts w:ascii="Times New Roman" w:eastAsia="宋体" w:hAnsi="Times New Roman" w:cs="Times New Roman"/>
          <w:sz w:val="22"/>
          <w:szCs w:val="20"/>
        </w:rPr>
      </w:pPr>
      <w:r w:rsidRPr="00DA6E50">
        <w:rPr>
          <w:rFonts w:ascii="Times New Roman" w:eastAsia="宋体" w:hAnsi="Times New Roman" w:cs="Times New Roman"/>
          <w:sz w:val="22"/>
          <w:szCs w:val="20"/>
        </w:rPr>
        <w:t>The Beijing-Tianjin-Hebei</w:t>
      </w:r>
      <w:r w:rsidR="00EA744E" w:rsidRPr="00DA6E50">
        <w:rPr>
          <w:rFonts w:ascii="Times New Roman" w:eastAsia="宋体" w:hAnsi="Times New Roman" w:cs="Times New Roman" w:hint="eastAsia"/>
          <w:sz w:val="22"/>
          <w:szCs w:val="20"/>
        </w:rPr>
        <w:t xml:space="preserve"> (BTH)</w:t>
      </w:r>
      <w:r w:rsidRPr="00DA6E50">
        <w:rPr>
          <w:rFonts w:ascii="Times New Roman" w:eastAsia="宋体" w:hAnsi="Times New Roman" w:cs="Times New Roman"/>
          <w:sz w:val="22"/>
          <w:szCs w:val="20"/>
        </w:rPr>
        <w:t xml:space="preserve"> region is not only one of the major economic regions in </w:t>
      </w:r>
      <w:r w:rsidR="00EA744E" w:rsidRPr="00DA6E50">
        <w:rPr>
          <w:rFonts w:ascii="Times New Roman" w:eastAsia="宋体" w:hAnsi="Times New Roman" w:cs="Times New Roman" w:hint="eastAsia"/>
          <w:sz w:val="22"/>
          <w:szCs w:val="20"/>
        </w:rPr>
        <w:t>China</w:t>
      </w:r>
      <w:r w:rsidRPr="00DA6E50">
        <w:rPr>
          <w:rFonts w:ascii="Times New Roman" w:eastAsia="宋体" w:hAnsi="Times New Roman" w:cs="Times New Roman"/>
          <w:sz w:val="22"/>
          <w:szCs w:val="20"/>
        </w:rPr>
        <w:t>, but also an important support to participate in international competition and modernization</w:t>
      </w:r>
      <w:r w:rsidR="00893D1D" w:rsidRPr="00DA6E50">
        <w:rPr>
          <w:rFonts w:ascii="Times New Roman" w:eastAsia="宋体" w:hAnsi="Times New Roman" w:cs="Times New Roman" w:hint="eastAsia"/>
          <w:sz w:val="22"/>
          <w:szCs w:val="20"/>
          <w:vertAlign w:val="superscript"/>
        </w:rPr>
        <w:t>[5]</w:t>
      </w:r>
      <w:r w:rsidRPr="00DA6E50">
        <w:rPr>
          <w:rFonts w:ascii="Times New Roman" w:eastAsia="宋体" w:hAnsi="Times New Roman" w:cs="Times New Roman"/>
          <w:sz w:val="22"/>
          <w:szCs w:val="20"/>
        </w:rPr>
        <w:t xml:space="preserve"> </w:t>
      </w:r>
      <w:r w:rsidR="000C7595" w:rsidRPr="00DA6E50">
        <w:rPr>
          <w:rFonts w:ascii="Times New Roman" w:eastAsia="宋体" w:hAnsi="Times New Roman" w:cs="Times New Roman" w:hint="eastAsia"/>
          <w:sz w:val="22"/>
          <w:szCs w:val="20"/>
        </w:rPr>
        <w:t>(Jiang et al. 2019)</w:t>
      </w:r>
      <w:r w:rsidRPr="00DA6E50">
        <w:rPr>
          <w:rFonts w:ascii="Times New Roman" w:eastAsia="宋体" w:hAnsi="Times New Roman" w:cs="Times New Roman"/>
          <w:sz w:val="22"/>
          <w:szCs w:val="20"/>
        </w:rPr>
        <w:t>. In April 2015, the "Beijing-Tianjin-Hebei Coordinated Development Planning Outline" was officially released. In recent years, the top-level design has been basically completed, breakthroughs have been made in the three key areas of transportation, ecology and industry, regional collaborative innovation has gained momentum, and progress has been made in the co-construction and sharing of basic public services</w:t>
      </w:r>
      <w:r w:rsidR="00893D1D" w:rsidRPr="00DA6E50">
        <w:rPr>
          <w:rFonts w:ascii="Times New Roman" w:eastAsia="宋体" w:hAnsi="Times New Roman" w:cs="Times New Roman" w:hint="eastAsia"/>
          <w:sz w:val="22"/>
          <w:szCs w:val="20"/>
          <w:vertAlign w:val="superscript"/>
        </w:rPr>
        <w:t>[6]</w:t>
      </w:r>
      <w:r w:rsidRPr="00DA6E50">
        <w:rPr>
          <w:rFonts w:ascii="Times New Roman" w:eastAsia="宋体" w:hAnsi="Times New Roman" w:cs="Times New Roman"/>
          <w:sz w:val="22"/>
          <w:szCs w:val="20"/>
        </w:rPr>
        <w:t xml:space="preserve"> </w:t>
      </w:r>
      <w:r w:rsidR="000C7595" w:rsidRPr="00DA6E50">
        <w:rPr>
          <w:rFonts w:ascii="Times New Roman" w:eastAsia="宋体" w:hAnsi="Times New Roman" w:cs="Times New Roman" w:hint="eastAsia"/>
          <w:sz w:val="22"/>
          <w:szCs w:val="20"/>
        </w:rPr>
        <w:t>(</w:t>
      </w:r>
      <w:r w:rsidR="008D05D9" w:rsidRPr="00DA6E50">
        <w:rPr>
          <w:rFonts w:ascii="Times New Roman" w:eastAsia="宋体" w:hAnsi="Times New Roman" w:cs="Times New Roman" w:hint="eastAsia"/>
          <w:sz w:val="22"/>
          <w:szCs w:val="20"/>
        </w:rPr>
        <w:t>Zhao</w:t>
      </w:r>
      <w:r w:rsidR="000C7595" w:rsidRPr="00DA6E50">
        <w:rPr>
          <w:rFonts w:ascii="Times New Roman" w:eastAsia="宋体" w:hAnsi="Times New Roman" w:cs="Times New Roman" w:hint="eastAsia"/>
          <w:sz w:val="22"/>
          <w:szCs w:val="20"/>
        </w:rPr>
        <w:t xml:space="preserve"> et al. 20</w:t>
      </w:r>
      <w:r w:rsidR="008D05D9" w:rsidRPr="00DA6E50">
        <w:rPr>
          <w:rFonts w:ascii="Times New Roman" w:eastAsia="宋体" w:hAnsi="Times New Roman" w:cs="Times New Roman" w:hint="eastAsia"/>
          <w:sz w:val="22"/>
          <w:szCs w:val="20"/>
        </w:rPr>
        <w:t>20</w:t>
      </w:r>
      <w:r w:rsidR="000C7595" w:rsidRPr="00DA6E50">
        <w:rPr>
          <w:rFonts w:ascii="Times New Roman" w:eastAsia="宋体" w:hAnsi="Times New Roman" w:cs="Times New Roman" w:hint="eastAsia"/>
          <w:sz w:val="22"/>
          <w:szCs w:val="20"/>
        </w:rPr>
        <w:t>)</w:t>
      </w:r>
      <w:r w:rsidR="00DD13EE" w:rsidRPr="00DA6E50">
        <w:rPr>
          <w:rFonts w:ascii="Times New Roman" w:eastAsia="宋体" w:hAnsi="Times New Roman" w:cs="Times New Roman" w:hint="eastAsia"/>
          <w:sz w:val="22"/>
          <w:szCs w:val="20"/>
        </w:rPr>
        <w:t xml:space="preserve">. However, </w:t>
      </w:r>
      <w:r w:rsidR="00C86E6B" w:rsidRPr="00DA6E50">
        <w:rPr>
          <w:rFonts w:ascii="Times New Roman" w:eastAsia="宋体" w:hAnsi="Times New Roman" w:cs="Times New Roman" w:hint="eastAsia"/>
          <w:sz w:val="22"/>
          <w:szCs w:val="20"/>
        </w:rPr>
        <w:t>d</w:t>
      </w:r>
      <w:r w:rsidR="00C86E6B" w:rsidRPr="00DA6E50">
        <w:rPr>
          <w:rFonts w:ascii="Times New Roman" w:eastAsia="宋体" w:hAnsi="Times New Roman" w:cs="Times New Roman"/>
          <w:sz w:val="22"/>
          <w:szCs w:val="20"/>
        </w:rPr>
        <w:t>ue to factors such as the integrity of the ecological environment and the continuity of economic development, the B</w:t>
      </w:r>
      <w:r w:rsidR="00DB5F72" w:rsidRPr="00DA6E50">
        <w:rPr>
          <w:rFonts w:ascii="Times New Roman" w:eastAsia="宋体" w:hAnsi="Times New Roman" w:cs="Times New Roman" w:hint="eastAsia"/>
          <w:sz w:val="22"/>
          <w:szCs w:val="20"/>
        </w:rPr>
        <w:t>TH</w:t>
      </w:r>
      <w:r w:rsidR="00C86E6B" w:rsidRPr="00DA6E50">
        <w:rPr>
          <w:rFonts w:ascii="Times New Roman" w:eastAsia="宋体" w:hAnsi="Times New Roman" w:cs="Times New Roman"/>
          <w:sz w:val="22"/>
          <w:szCs w:val="20"/>
        </w:rPr>
        <w:t xml:space="preserve"> region has a large population</w:t>
      </w:r>
      <w:r w:rsidR="008B4D9E" w:rsidRPr="00DA6E50">
        <w:rPr>
          <w:rFonts w:ascii="Times New Roman" w:eastAsia="宋体" w:hAnsi="Times New Roman" w:cs="Times New Roman" w:hint="eastAsia"/>
          <w:sz w:val="22"/>
          <w:szCs w:val="20"/>
          <w:vertAlign w:val="superscript"/>
        </w:rPr>
        <w:t>[</w:t>
      </w:r>
      <w:r w:rsidR="00B349FF" w:rsidRPr="00DA6E50">
        <w:rPr>
          <w:rFonts w:ascii="Times New Roman" w:eastAsia="宋体" w:hAnsi="Times New Roman" w:cs="Times New Roman" w:hint="eastAsia"/>
          <w:sz w:val="22"/>
          <w:szCs w:val="20"/>
          <w:vertAlign w:val="superscript"/>
        </w:rPr>
        <w:t>7</w:t>
      </w:r>
      <w:r w:rsidR="008B4D9E" w:rsidRPr="00DA6E50">
        <w:rPr>
          <w:rFonts w:ascii="Times New Roman" w:eastAsia="宋体" w:hAnsi="Times New Roman" w:cs="Times New Roman" w:hint="eastAsia"/>
          <w:sz w:val="22"/>
          <w:szCs w:val="20"/>
          <w:vertAlign w:val="superscript"/>
        </w:rPr>
        <w:t>]</w:t>
      </w:r>
      <w:r w:rsidR="00C86E6B" w:rsidRPr="00DA6E50">
        <w:rPr>
          <w:rFonts w:ascii="Times New Roman" w:eastAsia="宋体" w:hAnsi="Times New Roman" w:cs="Times New Roman"/>
          <w:sz w:val="22"/>
          <w:szCs w:val="20"/>
        </w:rPr>
        <w:t xml:space="preserve"> </w:t>
      </w:r>
      <w:r w:rsidR="008D05D9" w:rsidRPr="00DA6E50">
        <w:rPr>
          <w:rFonts w:ascii="Times New Roman" w:eastAsia="宋体" w:hAnsi="Times New Roman" w:cs="Times New Roman" w:hint="eastAsia"/>
          <w:sz w:val="22"/>
          <w:szCs w:val="20"/>
        </w:rPr>
        <w:t>(Cui et al. 2019)</w:t>
      </w:r>
      <w:r w:rsidR="00C86E6B" w:rsidRPr="00DA6E50">
        <w:rPr>
          <w:rFonts w:ascii="Times New Roman" w:eastAsia="宋体" w:hAnsi="Times New Roman" w:cs="Times New Roman"/>
          <w:sz w:val="22"/>
          <w:szCs w:val="20"/>
        </w:rPr>
        <w:t>, a large proportion of heavy chemical industry</w:t>
      </w:r>
      <w:r w:rsidR="00B349FF" w:rsidRPr="00DA6E50">
        <w:rPr>
          <w:rFonts w:ascii="Times New Roman" w:eastAsia="宋体" w:hAnsi="Times New Roman" w:cs="Times New Roman" w:hint="eastAsia"/>
          <w:sz w:val="22"/>
          <w:szCs w:val="20"/>
          <w:vertAlign w:val="superscript"/>
        </w:rPr>
        <w:t>[8]</w:t>
      </w:r>
      <w:r w:rsidR="00C86E6B" w:rsidRPr="00DA6E50">
        <w:rPr>
          <w:rFonts w:ascii="Times New Roman" w:eastAsia="宋体" w:hAnsi="Times New Roman" w:cs="Times New Roman"/>
          <w:sz w:val="22"/>
          <w:szCs w:val="20"/>
        </w:rPr>
        <w:t xml:space="preserve"> </w:t>
      </w:r>
      <w:r w:rsidR="008D05D9" w:rsidRPr="00DA6E50">
        <w:rPr>
          <w:rFonts w:ascii="Times New Roman" w:eastAsia="宋体" w:hAnsi="Times New Roman" w:cs="Times New Roman" w:hint="eastAsia"/>
          <w:sz w:val="22"/>
          <w:szCs w:val="20"/>
        </w:rPr>
        <w:t>(Duan et al. 2021)</w:t>
      </w:r>
      <w:r w:rsidR="00C86E6B" w:rsidRPr="00DA6E50">
        <w:rPr>
          <w:rFonts w:ascii="Times New Roman" w:eastAsia="宋体" w:hAnsi="Times New Roman" w:cs="Times New Roman"/>
          <w:sz w:val="22"/>
          <w:szCs w:val="20"/>
        </w:rPr>
        <w:t>, frequent occurrence of smog</w:t>
      </w:r>
      <w:r w:rsidR="00B349FF" w:rsidRPr="00DA6E50">
        <w:rPr>
          <w:rFonts w:ascii="Times New Roman" w:eastAsia="宋体" w:hAnsi="Times New Roman" w:cs="Times New Roman" w:hint="eastAsia"/>
          <w:sz w:val="22"/>
          <w:szCs w:val="20"/>
          <w:vertAlign w:val="superscript"/>
        </w:rPr>
        <w:t>[9]</w:t>
      </w:r>
      <w:r w:rsidR="00C86E6B" w:rsidRPr="00DA6E50">
        <w:rPr>
          <w:rFonts w:ascii="Times New Roman" w:eastAsia="宋体" w:hAnsi="Times New Roman" w:cs="Times New Roman"/>
          <w:sz w:val="22"/>
          <w:szCs w:val="20"/>
        </w:rPr>
        <w:t xml:space="preserve"> </w:t>
      </w:r>
      <w:r w:rsidR="00845028" w:rsidRPr="00DA6E50">
        <w:rPr>
          <w:rFonts w:ascii="Times New Roman" w:eastAsia="宋体" w:hAnsi="Times New Roman" w:cs="Times New Roman" w:hint="eastAsia"/>
          <w:sz w:val="22"/>
          <w:szCs w:val="20"/>
        </w:rPr>
        <w:t>(Song et al. 2020)</w:t>
      </w:r>
      <w:r w:rsidR="00C86E6B" w:rsidRPr="00DA6E50">
        <w:rPr>
          <w:rFonts w:ascii="Times New Roman" w:eastAsia="宋体" w:hAnsi="Times New Roman" w:cs="Times New Roman"/>
          <w:sz w:val="22"/>
          <w:szCs w:val="20"/>
        </w:rPr>
        <w:t>, and the ecologica</w:t>
      </w:r>
      <w:r w:rsidR="00923A57" w:rsidRPr="00DA6E50">
        <w:rPr>
          <w:rFonts w:ascii="Times New Roman" w:eastAsia="宋体" w:hAnsi="Times New Roman" w:cs="Times New Roman"/>
          <w:sz w:val="22"/>
          <w:szCs w:val="20"/>
        </w:rPr>
        <w:t>l load exceeds the limit</w:t>
      </w:r>
      <w:r w:rsidR="005639E0" w:rsidRPr="00DA6E50">
        <w:rPr>
          <w:rFonts w:ascii="Times New Roman" w:eastAsia="宋体" w:hAnsi="Times New Roman" w:cs="Times New Roman" w:hint="eastAsia"/>
          <w:sz w:val="22"/>
          <w:szCs w:val="20"/>
          <w:vertAlign w:val="superscript"/>
        </w:rPr>
        <w:t>[10]</w:t>
      </w:r>
      <w:r w:rsidR="00923A57" w:rsidRPr="00DA6E50">
        <w:rPr>
          <w:rFonts w:ascii="Times New Roman" w:eastAsia="宋体" w:hAnsi="Times New Roman" w:cs="Times New Roman"/>
          <w:sz w:val="22"/>
          <w:szCs w:val="20"/>
        </w:rPr>
        <w:t xml:space="preserve"> </w:t>
      </w:r>
      <w:r w:rsidR="00845028" w:rsidRPr="00DA6E50">
        <w:rPr>
          <w:rFonts w:ascii="Times New Roman" w:eastAsia="宋体" w:hAnsi="Times New Roman" w:cs="Times New Roman" w:hint="eastAsia"/>
          <w:sz w:val="22"/>
          <w:szCs w:val="20"/>
        </w:rPr>
        <w:t>(</w:t>
      </w:r>
      <w:r w:rsidR="005639E0" w:rsidRPr="00DA6E50">
        <w:rPr>
          <w:rFonts w:ascii="Times New Roman" w:eastAsia="宋体" w:hAnsi="Times New Roman" w:cs="Times New Roman" w:hint="eastAsia"/>
          <w:sz w:val="22"/>
          <w:szCs w:val="20"/>
        </w:rPr>
        <w:t>Chen</w:t>
      </w:r>
      <w:r w:rsidR="00845028" w:rsidRPr="00DA6E50">
        <w:rPr>
          <w:rFonts w:ascii="Times New Roman" w:eastAsia="宋体" w:hAnsi="Times New Roman" w:cs="Times New Roman" w:hint="eastAsia"/>
          <w:sz w:val="22"/>
          <w:szCs w:val="20"/>
        </w:rPr>
        <w:t xml:space="preserve"> et al. 2022)</w:t>
      </w:r>
      <w:r w:rsidR="00923A57" w:rsidRPr="00DA6E50">
        <w:rPr>
          <w:rFonts w:ascii="Times New Roman" w:eastAsia="宋体" w:hAnsi="Times New Roman" w:cs="Times New Roman"/>
          <w:sz w:val="22"/>
          <w:szCs w:val="20"/>
        </w:rPr>
        <w:t xml:space="preserve"> </w:t>
      </w:r>
      <w:r w:rsidR="00C86E6B" w:rsidRPr="00DA6E50">
        <w:rPr>
          <w:rFonts w:ascii="Times New Roman" w:eastAsia="宋体" w:hAnsi="Times New Roman" w:cs="Times New Roman"/>
          <w:sz w:val="22"/>
          <w:szCs w:val="20"/>
        </w:rPr>
        <w:t>and other issues remain to be resolved</w:t>
      </w:r>
      <w:r w:rsidRPr="00DA6E50">
        <w:rPr>
          <w:rFonts w:ascii="Times New Roman" w:eastAsia="宋体" w:hAnsi="Times New Roman" w:cs="Times New Roman"/>
          <w:sz w:val="22"/>
          <w:szCs w:val="20"/>
        </w:rPr>
        <w:t xml:space="preserve">. </w:t>
      </w:r>
    </w:p>
    <w:p w:rsidR="009411ED" w:rsidRPr="00DA6E50" w:rsidRDefault="00753239" w:rsidP="00DA6E50">
      <w:pPr>
        <w:ind w:firstLineChars="200" w:firstLine="440"/>
        <w:rPr>
          <w:rFonts w:ascii="Times New Roman" w:eastAsia="宋体" w:hAnsi="Times New Roman" w:cs="Times New Roman"/>
          <w:sz w:val="22"/>
          <w:szCs w:val="20"/>
        </w:rPr>
      </w:pPr>
      <w:r w:rsidRPr="00DA6E50">
        <w:rPr>
          <w:rFonts w:ascii="Times New Roman" w:eastAsia="宋体" w:hAnsi="Times New Roman" w:cs="Times New Roman"/>
          <w:sz w:val="22"/>
          <w:szCs w:val="20"/>
        </w:rPr>
        <w:t>Inclusion is the premise of collaboration, and collaboration is the goal of inclusion</w:t>
      </w:r>
      <w:r w:rsidR="009810A2" w:rsidRPr="00DA6E50">
        <w:rPr>
          <w:rFonts w:ascii="Times New Roman" w:eastAsia="宋体" w:hAnsi="Times New Roman" w:cs="Times New Roman" w:hint="eastAsia"/>
          <w:sz w:val="22"/>
          <w:szCs w:val="20"/>
          <w:vertAlign w:val="superscript"/>
        </w:rPr>
        <w:t>[11]</w:t>
      </w:r>
      <w:r w:rsidR="007F2608" w:rsidRPr="00DA6E50">
        <w:rPr>
          <w:rFonts w:ascii="Times New Roman" w:eastAsia="宋体" w:hAnsi="Times New Roman" w:cs="Times New Roman" w:hint="eastAsia"/>
          <w:sz w:val="22"/>
          <w:szCs w:val="20"/>
        </w:rPr>
        <w:t xml:space="preserve"> (Wang 2018)</w:t>
      </w:r>
      <w:r w:rsidRPr="00DA6E50">
        <w:rPr>
          <w:rFonts w:ascii="Times New Roman" w:eastAsia="宋体" w:hAnsi="Times New Roman" w:cs="Times New Roman" w:hint="eastAsia"/>
          <w:sz w:val="22"/>
          <w:szCs w:val="20"/>
        </w:rPr>
        <w:t xml:space="preserve">. </w:t>
      </w:r>
      <w:r w:rsidR="00184E01" w:rsidRPr="00DA6E50">
        <w:rPr>
          <w:rFonts w:ascii="Times New Roman" w:eastAsia="宋体" w:hAnsi="Times New Roman" w:cs="Times New Roman"/>
          <w:sz w:val="22"/>
          <w:szCs w:val="20"/>
        </w:rPr>
        <w:t>Under the development concept of the new era, how to guide green economic growth and inclusive transformation and further improve the level of inclusive green development has become a major challenge facing the B</w:t>
      </w:r>
      <w:r w:rsidR="00923A57" w:rsidRPr="00DA6E50">
        <w:rPr>
          <w:rFonts w:ascii="Times New Roman" w:eastAsia="宋体" w:hAnsi="Times New Roman" w:cs="Times New Roman" w:hint="eastAsia"/>
          <w:sz w:val="22"/>
          <w:szCs w:val="20"/>
        </w:rPr>
        <w:t>TH</w:t>
      </w:r>
      <w:r w:rsidR="00184E01" w:rsidRPr="00DA6E50">
        <w:rPr>
          <w:rFonts w:ascii="Times New Roman" w:eastAsia="宋体" w:hAnsi="Times New Roman" w:cs="Times New Roman"/>
          <w:sz w:val="22"/>
          <w:szCs w:val="20"/>
        </w:rPr>
        <w:t xml:space="preserve"> region.</w:t>
      </w:r>
    </w:p>
    <w:p w:rsidR="00436C3E" w:rsidRPr="00DA6E50" w:rsidRDefault="00436C3E" w:rsidP="00DA6E50">
      <w:pPr>
        <w:ind w:firstLineChars="200" w:firstLine="440"/>
        <w:rPr>
          <w:rFonts w:ascii="Times New Roman" w:eastAsia="宋体" w:hAnsi="Times New Roman" w:cs="Times New Roman"/>
          <w:sz w:val="22"/>
          <w:szCs w:val="20"/>
        </w:rPr>
      </w:pPr>
    </w:p>
    <w:p w:rsidR="00436C3E" w:rsidRPr="00DA6E50" w:rsidRDefault="00436C3E" w:rsidP="00785042">
      <w:pPr>
        <w:outlineLvl w:val="0"/>
        <w:rPr>
          <w:rFonts w:ascii="Times New Roman" w:eastAsia="宋体" w:hAnsi="Times New Roman" w:cs="Times New Roman"/>
          <w:b/>
          <w:sz w:val="28"/>
          <w:szCs w:val="20"/>
        </w:rPr>
      </w:pPr>
      <w:r w:rsidRPr="00DA6E50">
        <w:rPr>
          <w:rFonts w:ascii="Times New Roman" w:eastAsia="宋体" w:hAnsi="Times New Roman" w:cs="Times New Roman" w:hint="eastAsia"/>
          <w:b/>
          <w:sz w:val="28"/>
          <w:szCs w:val="20"/>
        </w:rPr>
        <w:t>Literature review</w:t>
      </w:r>
    </w:p>
    <w:p w:rsidR="00436C3E" w:rsidRPr="00DA6E50" w:rsidRDefault="00436C3E" w:rsidP="00DA6E50">
      <w:pPr>
        <w:ind w:firstLineChars="200" w:firstLine="440"/>
        <w:rPr>
          <w:rFonts w:ascii="Times New Roman" w:eastAsia="宋体" w:hAnsi="Times New Roman" w:cs="Times New Roman"/>
          <w:sz w:val="22"/>
          <w:szCs w:val="20"/>
        </w:rPr>
      </w:pPr>
    </w:p>
    <w:p w:rsidR="000A0794" w:rsidRPr="00DA6E50" w:rsidRDefault="00184E01" w:rsidP="00DA6E50">
      <w:pPr>
        <w:ind w:firstLineChars="200" w:firstLine="440"/>
        <w:rPr>
          <w:rFonts w:ascii="Times New Roman" w:eastAsia="宋体" w:hAnsi="Times New Roman" w:cs="Times New Roman"/>
          <w:sz w:val="22"/>
          <w:szCs w:val="20"/>
        </w:rPr>
      </w:pPr>
      <w:r w:rsidRPr="00DA6E50">
        <w:rPr>
          <w:rFonts w:ascii="Times New Roman" w:eastAsia="宋体" w:hAnsi="Times New Roman" w:cs="Times New Roman"/>
          <w:sz w:val="22"/>
          <w:szCs w:val="20"/>
        </w:rPr>
        <w:t xml:space="preserve">At present, there are abundant researches on regional inclusive green development. </w:t>
      </w:r>
    </w:p>
    <w:p w:rsidR="00510D04" w:rsidRPr="00DA6E50" w:rsidRDefault="00184E01" w:rsidP="00DA6E50">
      <w:pPr>
        <w:ind w:firstLineChars="200" w:firstLine="440"/>
        <w:rPr>
          <w:rFonts w:ascii="Times New Roman" w:eastAsia="宋体" w:hAnsi="Times New Roman" w:cs="Times New Roman"/>
          <w:sz w:val="22"/>
          <w:szCs w:val="20"/>
        </w:rPr>
      </w:pPr>
      <w:r w:rsidRPr="00DA6E50">
        <w:rPr>
          <w:rFonts w:ascii="Times New Roman" w:eastAsia="宋体" w:hAnsi="Times New Roman" w:cs="Times New Roman"/>
          <w:sz w:val="22"/>
          <w:szCs w:val="20"/>
        </w:rPr>
        <w:t>In terms of theoretical concepts, the Asian Development Bank</w:t>
      </w:r>
      <w:r w:rsidR="009810A2" w:rsidRPr="00DA6E50">
        <w:rPr>
          <w:rFonts w:ascii="Times New Roman" w:eastAsia="宋体" w:hAnsi="Times New Roman" w:cs="Times New Roman" w:hint="eastAsia"/>
          <w:sz w:val="22"/>
          <w:szCs w:val="20"/>
          <w:vertAlign w:val="superscript"/>
        </w:rPr>
        <w:t>[12]</w:t>
      </w:r>
      <w:r w:rsidR="00135251" w:rsidRPr="00DA6E50">
        <w:rPr>
          <w:rFonts w:ascii="Times New Roman" w:eastAsia="宋体" w:hAnsi="Times New Roman" w:cs="Times New Roman" w:hint="eastAsia"/>
          <w:sz w:val="22"/>
          <w:szCs w:val="20"/>
        </w:rPr>
        <w:t xml:space="preserve"> (2007)</w:t>
      </w:r>
      <w:r w:rsidRPr="00DA6E50">
        <w:rPr>
          <w:rFonts w:ascii="Times New Roman" w:eastAsia="宋体" w:hAnsi="Times New Roman" w:cs="Times New Roman"/>
          <w:sz w:val="22"/>
          <w:szCs w:val="20"/>
        </w:rPr>
        <w:t xml:space="preserve"> first proposed the concept of inclusive growth in "New Asia, New Asian Development Bank", emphasizing that the benefits brought by growth should be obtained by all (especially the poor) . In 2012, the World Bank</w:t>
      </w:r>
      <w:r w:rsidR="009810A2" w:rsidRPr="00DA6E50">
        <w:rPr>
          <w:rFonts w:ascii="Times New Roman" w:eastAsia="宋体" w:hAnsi="Times New Roman" w:cs="Times New Roman" w:hint="eastAsia"/>
          <w:sz w:val="22"/>
          <w:szCs w:val="20"/>
          <w:vertAlign w:val="superscript"/>
        </w:rPr>
        <w:t>[13]</w:t>
      </w:r>
      <w:r w:rsidR="00135251" w:rsidRPr="00DA6E50">
        <w:rPr>
          <w:rFonts w:ascii="Times New Roman" w:eastAsia="宋体" w:hAnsi="Times New Roman" w:cs="Times New Roman" w:hint="eastAsia"/>
          <w:sz w:val="22"/>
          <w:szCs w:val="20"/>
        </w:rPr>
        <w:t xml:space="preserve"> (2012)</w:t>
      </w:r>
      <w:r w:rsidRPr="00DA6E50">
        <w:rPr>
          <w:rFonts w:ascii="Times New Roman" w:eastAsia="宋体" w:hAnsi="Times New Roman" w:cs="Times New Roman"/>
          <w:sz w:val="22"/>
          <w:szCs w:val="20"/>
        </w:rPr>
        <w:t xml:space="preserve"> pointed out that inclusive green development is a sustainable development approach that focuses on inclusive growth and green growth. Afterwards, the connotation of inclusive green development has gone from “creating green industries and sustainable urban life to reduce poverty</w:t>
      </w:r>
      <w:r w:rsidR="00A54074" w:rsidRPr="00DA6E50">
        <w:rPr>
          <w:rFonts w:ascii="Times New Roman" w:eastAsia="宋体" w:hAnsi="Times New Roman" w:cs="Times New Roman" w:hint="eastAsia"/>
          <w:sz w:val="22"/>
          <w:szCs w:val="20"/>
          <w:vertAlign w:val="superscript"/>
        </w:rPr>
        <w:t>[14]</w:t>
      </w:r>
      <w:r w:rsidRPr="00DA6E50">
        <w:rPr>
          <w:rFonts w:ascii="Times New Roman" w:eastAsia="宋体" w:hAnsi="Times New Roman" w:cs="Times New Roman"/>
          <w:sz w:val="22"/>
          <w:szCs w:val="20"/>
        </w:rPr>
        <w:t xml:space="preserve"> </w:t>
      </w:r>
      <w:r w:rsidR="00B16FBF" w:rsidRPr="00DA6E50">
        <w:rPr>
          <w:rFonts w:ascii="Times New Roman" w:eastAsia="宋体" w:hAnsi="Times New Roman" w:cs="Times New Roman" w:hint="eastAsia"/>
          <w:sz w:val="22"/>
          <w:szCs w:val="20"/>
        </w:rPr>
        <w:t>(Spratt 2013)</w:t>
      </w:r>
      <w:r w:rsidRPr="00DA6E50">
        <w:rPr>
          <w:rFonts w:ascii="Times New Roman" w:eastAsia="宋体" w:hAnsi="Times New Roman" w:cs="Times New Roman"/>
          <w:sz w:val="22"/>
          <w:szCs w:val="20"/>
        </w:rPr>
        <w:t>”, to “emphasizing social equality and environmental sustainability to improve welfare</w:t>
      </w:r>
      <w:r w:rsidR="005B6EF6" w:rsidRPr="00DA6E50">
        <w:rPr>
          <w:rFonts w:ascii="Times New Roman" w:eastAsia="宋体" w:hAnsi="Times New Roman" w:cs="Times New Roman" w:hint="eastAsia"/>
          <w:sz w:val="22"/>
          <w:szCs w:val="20"/>
          <w:vertAlign w:val="superscript"/>
        </w:rPr>
        <w:t>[15]</w:t>
      </w:r>
      <w:r w:rsidRPr="00DA6E50">
        <w:rPr>
          <w:rFonts w:ascii="Times New Roman" w:eastAsia="宋体" w:hAnsi="Times New Roman" w:cs="Times New Roman"/>
          <w:sz w:val="22"/>
          <w:szCs w:val="20"/>
        </w:rPr>
        <w:t xml:space="preserve"> </w:t>
      </w:r>
      <w:r w:rsidR="00B16FBF" w:rsidRPr="00DA6E50">
        <w:rPr>
          <w:rFonts w:ascii="Times New Roman" w:eastAsia="宋体" w:hAnsi="Times New Roman" w:cs="Times New Roman" w:hint="eastAsia"/>
          <w:sz w:val="22"/>
          <w:szCs w:val="20"/>
        </w:rPr>
        <w:t>(</w:t>
      </w:r>
      <w:r w:rsidR="00691904" w:rsidRPr="00DA6E50">
        <w:rPr>
          <w:rFonts w:ascii="Times New Roman" w:eastAsia="宋体" w:hAnsi="Times New Roman" w:cs="Times New Roman" w:hint="eastAsia"/>
          <w:sz w:val="22"/>
          <w:szCs w:val="20"/>
        </w:rPr>
        <w:t>Bouma</w:t>
      </w:r>
      <w:r w:rsidR="00B16FBF" w:rsidRPr="00DA6E50">
        <w:rPr>
          <w:rFonts w:ascii="Times New Roman" w:eastAsia="宋体" w:hAnsi="Times New Roman" w:cs="Times New Roman" w:hint="eastAsia"/>
          <w:sz w:val="22"/>
          <w:szCs w:val="20"/>
        </w:rPr>
        <w:t xml:space="preserve"> et al. 201</w:t>
      </w:r>
      <w:r w:rsidR="00691904" w:rsidRPr="00DA6E50">
        <w:rPr>
          <w:rFonts w:ascii="Times New Roman" w:eastAsia="宋体" w:hAnsi="Times New Roman" w:cs="Times New Roman" w:hint="eastAsia"/>
          <w:sz w:val="22"/>
          <w:szCs w:val="20"/>
        </w:rPr>
        <w:t>5</w:t>
      </w:r>
      <w:r w:rsidR="00B16FBF" w:rsidRPr="00DA6E50">
        <w:rPr>
          <w:rFonts w:ascii="Times New Roman" w:eastAsia="宋体" w:hAnsi="Times New Roman" w:cs="Times New Roman" w:hint="eastAsia"/>
          <w:sz w:val="22"/>
          <w:szCs w:val="20"/>
        </w:rPr>
        <w:t>)</w:t>
      </w:r>
      <w:r w:rsidRPr="00DA6E50">
        <w:rPr>
          <w:rFonts w:ascii="Times New Roman" w:eastAsia="宋体" w:hAnsi="Times New Roman" w:cs="Times New Roman"/>
          <w:sz w:val="22"/>
          <w:szCs w:val="20"/>
        </w:rPr>
        <w:t xml:space="preserve">”, and finally </w:t>
      </w:r>
      <w:r w:rsidR="00A93A36" w:rsidRPr="00DA6E50">
        <w:rPr>
          <w:rFonts w:ascii="Times New Roman" w:eastAsia="宋体" w:hAnsi="Times New Roman" w:cs="Times New Roman" w:hint="eastAsia"/>
          <w:sz w:val="22"/>
          <w:szCs w:val="20"/>
        </w:rPr>
        <w:t>f</w:t>
      </w:r>
      <w:r w:rsidRPr="00DA6E50">
        <w:rPr>
          <w:rFonts w:ascii="Times New Roman" w:eastAsia="宋体" w:hAnsi="Times New Roman" w:cs="Times New Roman"/>
          <w:sz w:val="22"/>
          <w:szCs w:val="20"/>
        </w:rPr>
        <w:t>ocusing on the "narrowing of the gap between the rich and the poor and the sharing of development opportunities and achievements</w:t>
      </w:r>
      <w:r w:rsidR="005B6EF6" w:rsidRPr="00DA6E50">
        <w:rPr>
          <w:rFonts w:ascii="Times New Roman" w:eastAsia="宋体" w:hAnsi="Times New Roman" w:cs="Times New Roman" w:hint="eastAsia"/>
          <w:sz w:val="22"/>
          <w:szCs w:val="20"/>
          <w:vertAlign w:val="superscript"/>
        </w:rPr>
        <w:t>[16]</w:t>
      </w:r>
      <w:r w:rsidRPr="00DA6E50">
        <w:rPr>
          <w:rFonts w:ascii="Times New Roman" w:eastAsia="宋体" w:hAnsi="Times New Roman" w:cs="Times New Roman"/>
          <w:sz w:val="22"/>
          <w:szCs w:val="20"/>
        </w:rPr>
        <w:t xml:space="preserve"> </w:t>
      </w:r>
      <w:r w:rsidR="00691904" w:rsidRPr="00DA6E50">
        <w:rPr>
          <w:rFonts w:ascii="Times New Roman" w:eastAsia="宋体" w:hAnsi="Times New Roman" w:cs="Times New Roman" w:hint="eastAsia"/>
          <w:sz w:val="22"/>
          <w:szCs w:val="20"/>
        </w:rPr>
        <w:t>(Dhingra 2015)</w:t>
      </w:r>
      <w:r w:rsidRPr="00DA6E50">
        <w:rPr>
          <w:rFonts w:ascii="Times New Roman" w:eastAsia="宋体" w:hAnsi="Times New Roman" w:cs="Times New Roman"/>
          <w:sz w:val="22"/>
          <w:szCs w:val="20"/>
        </w:rPr>
        <w:t xml:space="preserve">, </w:t>
      </w:r>
      <w:r w:rsidR="00A93A36" w:rsidRPr="00DA6E50">
        <w:rPr>
          <w:rFonts w:ascii="Times New Roman" w:eastAsia="宋体" w:hAnsi="Times New Roman" w:cs="Times New Roman" w:hint="eastAsia"/>
          <w:sz w:val="22"/>
          <w:szCs w:val="20"/>
        </w:rPr>
        <w:t>concentrat</w:t>
      </w:r>
      <w:r w:rsidRPr="00DA6E50">
        <w:rPr>
          <w:rFonts w:ascii="Times New Roman" w:eastAsia="宋体" w:hAnsi="Times New Roman" w:cs="Times New Roman"/>
          <w:sz w:val="22"/>
          <w:szCs w:val="20"/>
        </w:rPr>
        <w:t>ing on the role</w:t>
      </w:r>
      <w:r w:rsidR="001149AB" w:rsidRPr="00DA6E50">
        <w:rPr>
          <w:rFonts w:ascii="Times New Roman" w:eastAsia="宋体" w:hAnsi="Times New Roman" w:cs="Times New Roman"/>
          <w:sz w:val="22"/>
          <w:szCs w:val="20"/>
        </w:rPr>
        <w:t xml:space="preserve"> and</w:t>
      </w:r>
      <w:r w:rsidR="001149AB" w:rsidRPr="00DA6E50">
        <w:rPr>
          <w:rFonts w:ascii="Times New Roman" w:eastAsia="宋体" w:hAnsi="Times New Roman" w:cs="Times New Roman" w:hint="eastAsia"/>
          <w:sz w:val="22"/>
          <w:szCs w:val="20"/>
        </w:rPr>
        <w:t xml:space="preserve"> </w:t>
      </w:r>
      <w:r w:rsidR="001149AB" w:rsidRPr="00DA6E50">
        <w:rPr>
          <w:rFonts w:ascii="Times New Roman" w:eastAsia="宋体" w:hAnsi="Times New Roman" w:cs="Times New Roman"/>
          <w:sz w:val="22"/>
          <w:szCs w:val="20"/>
        </w:rPr>
        <w:t>status</w:t>
      </w:r>
      <w:r w:rsidRPr="00DA6E50">
        <w:rPr>
          <w:rFonts w:ascii="Times New Roman" w:eastAsia="宋体" w:hAnsi="Times New Roman" w:cs="Times New Roman"/>
          <w:sz w:val="22"/>
          <w:szCs w:val="20"/>
        </w:rPr>
        <w:t xml:space="preserve"> of people</w:t>
      </w:r>
      <w:r w:rsidR="007F295A" w:rsidRPr="00DA6E50">
        <w:rPr>
          <w:rFonts w:ascii="Times New Roman" w:eastAsia="宋体" w:hAnsi="Times New Roman" w:cs="Times New Roman" w:hint="eastAsia"/>
          <w:sz w:val="22"/>
          <w:szCs w:val="20"/>
          <w:vertAlign w:val="superscript"/>
        </w:rPr>
        <w:t>[17]</w:t>
      </w:r>
      <w:r w:rsidRPr="00DA6E50">
        <w:rPr>
          <w:rFonts w:ascii="Times New Roman" w:eastAsia="宋体" w:hAnsi="Times New Roman" w:cs="Times New Roman"/>
          <w:sz w:val="22"/>
          <w:szCs w:val="20"/>
        </w:rPr>
        <w:t xml:space="preserve"> </w:t>
      </w:r>
      <w:r w:rsidR="00691904" w:rsidRPr="00DA6E50">
        <w:rPr>
          <w:rFonts w:ascii="Times New Roman" w:eastAsia="宋体" w:hAnsi="Times New Roman" w:cs="Times New Roman" w:hint="eastAsia"/>
          <w:sz w:val="22"/>
          <w:szCs w:val="20"/>
        </w:rPr>
        <w:t>(Zhang 201</w:t>
      </w:r>
      <w:r w:rsidR="002B6712" w:rsidRPr="00DA6E50">
        <w:rPr>
          <w:rFonts w:ascii="Times New Roman" w:eastAsia="宋体" w:hAnsi="Times New Roman" w:cs="Times New Roman" w:hint="eastAsia"/>
          <w:sz w:val="22"/>
          <w:szCs w:val="20"/>
        </w:rPr>
        <w:t>4</w:t>
      </w:r>
      <w:r w:rsidR="00691904" w:rsidRPr="00DA6E50">
        <w:rPr>
          <w:rFonts w:ascii="Times New Roman" w:eastAsia="宋体" w:hAnsi="Times New Roman" w:cs="Times New Roman" w:hint="eastAsia"/>
          <w:sz w:val="22"/>
          <w:szCs w:val="20"/>
        </w:rPr>
        <w:t>)</w:t>
      </w:r>
      <w:r w:rsidRPr="00DA6E50">
        <w:rPr>
          <w:rFonts w:ascii="Times New Roman" w:eastAsia="宋体" w:hAnsi="Times New Roman" w:cs="Times New Roman"/>
          <w:sz w:val="22"/>
          <w:szCs w:val="20"/>
        </w:rPr>
        <w:t>". Now, inclusive green development is considered to be the inevitable result of the coordinated development of economy, society and environment, emphasizing the high quality of economic development, the fair sharing of social opportunities and achievements, and the maintenance and sustainability of ecology</w:t>
      </w:r>
      <w:r w:rsidR="007F295A" w:rsidRPr="00DA6E50">
        <w:rPr>
          <w:rFonts w:ascii="Times New Roman" w:eastAsia="宋体" w:hAnsi="Times New Roman" w:cs="Times New Roman" w:hint="eastAsia"/>
          <w:sz w:val="22"/>
          <w:szCs w:val="20"/>
          <w:vertAlign w:val="superscript"/>
        </w:rPr>
        <w:t>[18]</w:t>
      </w:r>
      <w:r w:rsidRPr="00DA6E50">
        <w:rPr>
          <w:rFonts w:ascii="Times New Roman" w:eastAsia="宋体" w:hAnsi="Times New Roman" w:cs="Times New Roman"/>
          <w:sz w:val="22"/>
          <w:szCs w:val="20"/>
        </w:rPr>
        <w:t xml:space="preserve"> </w:t>
      </w:r>
      <w:r w:rsidR="00ED15C5" w:rsidRPr="00DA6E50">
        <w:rPr>
          <w:rFonts w:ascii="Times New Roman" w:eastAsia="宋体" w:hAnsi="Times New Roman" w:cs="Times New Roman" w:hint="eastAsia"/>
          <w:sz w:val="22"/>
          <w:szCs w:val="20"/>
        </w:rPr>
        <w:t>(Zhou 2020)</w:t>
      </w:r>
      <w:r w:rsidRPr="00DA6E50">
        <w:rPr>
          <w:rFonts w:ascii="Times New Roman" w:eastAsia="宋体" w:hAnsi="Times New Roman" w:cs="Times New Roman"/>
          <w:sz w:val="22"/>
          <w:szCs w:val="20"/>
        </w:rPr>
        <w:t xml:space="preserve">; </w:t>
      </w:r>
    </w:p>
    <w:p w:rsidR="00BC23EC" w:rsidRPr="00DA6E50" w:rsidRDefault="00184E01" w:rsidP="00DA6E50">
      <w:pPr>
        <w:ind w:firstLineChars="200" w:firstLine="440"/>
        <w:rPr>
          <w:rFonts w:ascii="Times New Roman" w:eastAsia="宋体" w:hAnsi="Times New Roman" w:cs="Times New Roman"/>
          <w:sz w:val="22"/>
          <w:szCs w:val="20"/>
        </w:rPr>
      </w:pPr>
      <w:r w:rsidRPr="00DA6E50">
        <w:rPr>
          <w:rFonts w:ascii="Times New Roman" w:eastAsia="宋体" w:hAnsi="Times New Roman" w:cs="Times New Roman"/>
          <w:sz w:val="22"/>
          <w:szCs w:val="20"/>
        </w:rPr>
        <w:t>In terms of measurement models and index selection, there are not only models such as social welfare function</w:t>
      </w:r>
      <w:r w:rsidR="001519E5" w:rsidRPr="00DA6E50">
        <w:rPr>
          <w:rFonts w:ascii="Times New Roman" w:eastAsia="宋体" w:hAnsi="Times New Roman" w:cs="Times New Roman" w:hint="eastAsia"/>
          <w:sz w:val="22"/>
          <w:szCs w:val="20"/>
          <w:vertAlign w:val="superscript"/>
        </w:rPr>
        <w:t>[19]</w:t>
      </w:r>
      <w:r w:rsidRPr="00DA6E50">
        <w:rPr>
          <w:rFonts w:ascii="Times New Roman" w:eastAsia="宋体" w:hAnsi="Times New Roman" w:cs="Times New Roman"/>
          <w:sz w:val="22"/>
          <w:szCs w:val="20"/>
        </w:rPr>
        <w:t xml:space="preserve"> </w:t>
      </w:r>
      <w:r w:rsidR="00583411" w:rsidRPr="00DA6E50">
        <w:rPr>
          <w:rFonts w:ascii="Times New Roman" w:eastAsia="宋体" w:hAnsi="Times New Roman" w:cs="Times New Roman" w:hint="eastAsia"/>
          <w:sz w:val="22"/>
          <w:szCs w:val="20"/>
        </w:rPr>
        <w:t>(Ali et al. 2007)</w:t>
      </w:r>
      <w:r w:rsidRPr="00DA6E50">
        <w:rPr>
          <w:rFonts w:ascii="Times New Roman" w:eastAsia="宋体" w:hAnsi="Times New Roman" w:cs="Times New Roman"/>
          <w:sz w:val="22"/>
          <w:szCs w:val="20"/>
        </w:rPr>
        <w:t>, op</w:t>
      </w:r>
      <w:r w:rsidR="00D1133C" w:rsidRPr="00DA6E50">
        <w:rPr>
          <w:rFonts w:ascii="Times New Roman" w:eastAsia="宋体" w:hAnsi="Times New Roman" w:cs="Times New Roman"/>
          <w:sz w:val="22"/>
          <w:szCs w:val="20"/>
        </w:rPr>
        <w:t>portunity function</w:t>
      </w:r>
      <w:r w:rsidR="001519E5" w:rsidRPr="00DA6E50">
        <w:rPr>
          <w:rFonts w:ascii="Times New Roman" w:eastAsia="宋体" w:hAnsi="Times New Roman" w:cs="Times New Roman" w:hint="eastAsia"/>
          <w:sz w:val="22"/>
          <w:szCs w:val="20"/>
          <w:vertAlign w:val="superscript"/>
        </w:rPr>
        <w:t>[20]</w:t>
      </w:r>
      <w:r w:rsidR="00D1133C" w:rsidRPr="00DA6E50">
        <w:rPr>
          <w:rFonts w:ascii="Times New Roman" w:eastAsia="宋体" w:hAnsi="Times New Roman" w:cs="Times New Roman"/>
          <w:sz w:val="22"/>
          <w:szCs w:val="20"/>
        </w:rPr>
        <w:t xml:space="preserve"> </w:t>
      </w:r>
      <w:r w:rsidR="00583411" w:rsidRPr="00DA6E50">
        <w:rPr>
          <w:rFonts w:ascii="Times New Roman" w:eastAsia="宋体" w:hAnsi="Times New Roman" w:cs="Times New Roman" w:hint="eastAsia"/>
          <w:sz w:val="22"/>
          <w:szCs w:val="20"/>
        </w:rPr>
        <w:t>(Jacques et al. 2010)</w:t>
      </w:r>
      <w:r w:rsidR="00D1133C" w:rsidRPr="00DA6E50">
        <w:rPr>
          <w:rFonts w:ascii="Times New Roman" w:eastAsia="宋体" w:hAnsi="Times New Roman" w:cs="Times New Roman"/>
          <w:sz w:val="22"/>
          <w:szCs w:val="20"/>
        </w:rPr>
        <w:t>, and</w:t>
      </w:r>
      <w:r w:rsidRPr="00DA6E50">
        <w:rPr>
          <w:rFonts w:ascii="Times New Roman" w:eastAsia="宋体" w:hAnsi="Times New Roman" w:cs="Times New Roman"/>
          <w:sz w:val="22"/>
          <w:szCs w:val="20"/>
        </w:rPr>
        <w:t xml:space="preserve"> </w:t>
      </w:r>
      <w:r w:rsidR="00CE0207" w:rsidRPr="00DA6E50">
        <w:rPr>
          <w:rFonts w:ascii="Times New Roman" w:eastAsia="宋体" w:hAnsi="Times New Roman" w:cs="Times New Roman" w:hint="eastAsia"/>
          <w:sz w:val="22"/>
          <w:szCs w:val="20"/>
        </w:rPr>
        <w:t xml:space="preserve">the </w:t>
      </w:r>
      <w:r w:rsidRPr="00DA6E50">
        <w:rPr>
          <w:rFonts w:ascii="Times New Roman" w:eastAsia="宋体" w:hAnsi="Times New Roman" w:cs="Times New Roman"/>
          <w:sz w:val="22"/>
          <w:szCs w:val="20"/>
        </w:rPr>
        <w:t>IDI</w:t>
      </w:r>
      <w:r w:rsidR="00D1133C" w:rsidRPr="00DA6E50">
        <w:rPr>
          <w:rFonts w:ascii="Times New Roman" w:eastAsia="宋体" w:hAnsi="Times New Roman" w:cs="Times New Roman" w:hint="eastAsia"/>
          <w:sz w:val="22"/>
          <w:szCs w:val="20"/>
        </w:rPr>
        <w:t xml:space="preserve"> </w:t>
      </w:r>
      <w:r w:rsidR="00052158" w:rsidRPr="00DA6E50">
        <w:rPr>
          <w:rFonts w:ascii="Times New Roman" w:eastAsia="宋体" w:hAnsi="Times New Roman" w:cs="Times New Roman"/>
          <w:sz w:val="22"/>
          <w:szCs w:val="20"/>
        </w:rPr>
        <w:t>(Inclusive Development Index)</w:t>
      </w:r>
      <w:r w:rsidRPr="00DA6E50">
        <w:rPr>
          <w:rFonts w:ascii="Times New Roman" w:eastAsia="宋体" w:hAnsi="Times New Roman" w:cs="Times New Roman"/>
          <w:sz w:val="22"/>
          <w:szCs w:val="20"/>
        </w:rPr>
        <w:t xml:space="preserve"> proposed by the World Economic Forum</w:t>
      </w:r>
      <w:r w:rsidR="001519E5" w:rsidRPr="00DA6E50">
        <w:rPr>
          <w:rFonts w:ascii="Times New Roman" w:eastAsia="宋体" w:hAnsi="Times New Roman" w:cs="Times New Roman" w:hint="eastAsia"/>
          <w:sz w:val="22"/>
          <w:szCs w:val="20"/>
          <w:vertAlign w:val="superscript"/>
        </w:rPr>
        <w:t>[21]</w:t>
      </w:r>
      <w:r w:rsidRPr="00DA6E50">
        <w:rPr>
          <w:rFonts w:ascii="Times New Roman" w:eastAsia="宋体" w:hAnsi="Times New Roman" w:cs="Times New Roman"/>
          <w:sz w:val="22"/>
          <w:szCs w:val="20"/>
        </w:rPr>
        <w:t xml:space="preserve"> </w:t>
      </w:r>
      <w:r w:rsidR="009A0D76" w:rsidRPr="00DA6E50">
        <w:rPr>
          <w:rFonts w:ascii="Times New Roman" w:eastAsia="宋体" w:hAnsi="Times New Roman" w:cs="Times New Roman" w:hint="eastAsia"/>
          <w:sz w:val="22"/>
          <w:szCs w:val="20"/>
        </w:rPr>
        <w:t>(</w:t>
      </w:r>
      <w:r w:rsidRPr="00DA6E50">
        <w:rPr>
          <w:rFonts w:ascii="Times New Roman" w:eastAsia="宋体" w:hAnsi="Times New Roman" w:cs="Times New Roman"/>
          <w:sz w:val="22"/>
          <w:szCs w:val="20"/>
        </w:rPr>
        <w:t>2017</w:t>
      </w:r>
      <w:r w:rsidR="009A0D76" w:rsidRPr="00DA6E50">
        <w:rPr>
          <w:rFonts w:ascii="Times New Roman" w:eastAsia="宋体" w:hAnsi="Times New Roman" w:cs="Times New Roman" w:hint="eastAsia"/>
          <w:sz w:val="22"/>
          <w:szCs w:val="20"/>
        </w:rPr>
        <w:t>)</w:t>
      </w:r>
      <w:r w:rsidRPr="00DA6E50">
        <w:rPr>
          <w:rFonts w:ascii="Times New Roman" w:eastAsia="宋体" w:hAnsi="Times New Roman" w:cs="Times New Roman"/>
          <w:sz w:val="22"/>
          <w:szCs w:val="20"/>
        </w:rPr>
        <w:t xml:space="preserve">, but also </w:t>
      </w:r>
      <w:r w:rsidR="00052158" w:rsidRPr="00DA6E50">
        <w:rPr>
          <w:rFonts w:ascii="Times New Roman" w:eastAsia="宋体" w:hAnsi="Times New Roman" w:cs="Times New Roman" w:hint="eastAsia"/>
          <w:sz w:val="22"/>
          <w:szCs w:val="20"/>
        </w:rPr>
        <w:t>t</w:t>
      </w:r>
      <w:r w:rsidR="00CF77C8" w:rsidRPr="00DA6E50">
        <w:rPr>
          <w:rFonts w:ascii="Times New Roman" w:eastAsia="宋体" w:hAnsi="Times New Roman" w:cs="Times New Roman"/>
          <w:sz w:val="22"/>
          <w:szCs w:val="20"/>
        </w:rPr>
        <w:t xml:space="preserve">he measurement index system constructed by scholars from different perspectives </w:t>
      </w:r>
      <w:r w:rsidR="00CF77C8" w:rsidRPr="00DA6E50">
        <w:rPr>
          <w:rFonts w:ascii="Times New Roman" w:eastAsia="宋体" w:hAnsi="Times New Roman" w:cs="Times New Roman"/>
          <w:sz w:val="22"/>
          <w:szCs w:val="20"/>
        </w:rPr>
        <w:lastRenderedPageBreak/>
        <w:t>according to the connotation and characteristics</w:t>
      </w:r>
      <w:r w:rsidR="00CF77C8" w:rsidRPr="00DA6E50">
        <w:rPr>
          <w:rFonts w:ascii="Times New Roman" w:eastAsia="宋体" w:hAnsi="Times New Roman" w:cs="Times New Roman" w:hint="eastAsia"/>
          <w:sz w:val="22"/>
          <w:szCs w:val="20"/>
        </w:rPr>
        <w:t>.</w:t>
      </w:r>
      <w:r w:rsidRPr="00DA6E50">
        <w:rPr>
          <w:rFonts w:ascii="Times New Roman" w:eastAsia="宋体" w:hAnsi="Times New Roman" w:cs="Times New Roman"/>
          <w:sz w:val="22"/>
          <w:szCs w:val="20"/>
        </w:rPr>
        <w:t xml:space="preserve"> The evaluation system involves economic sustainability</w:t>
      </w:r>
      <w:r w:rsidR="000604F6" w:rsidRPr="00DA6E50">
        <w:rPr>
          <w:rFonts w:ascii="Times New Roman" w:eastAsia="宋体" w:hAnsi="Times New Roman" w:cs="Times New Roman" w:hint="eastAsia"/>
          <w:sz w:val="22"/>
          <w:szCs w:val="20"/>
          <w:vertAlign w:val="superscript"/>
        </w:rPr>
        <w:t>[22]</w:t>
      </w:r>
      <w:r w:rsidRPr="00DA6E50">
        <w:rPr>
          <w:rFonts w:ascii="Times New Roman" w:eastAsia="宋体" w:hAnsi="Times New Roman" w:cs="Times New Roman"/>
          <w:sz w:val="22"/>
          <w:szCs w:val="20"/>
        </w:rPr>
        <w:t xml:space="preserve"> </w:t>
      </w:r>
      <w:r w:rsidR="009A0D76" w:rsidRPr="00DA6E50">
        <w:rPr>
          <w:rFonts w:ascii="Times New Roman" w:eastAsia="宋体" w:hAnsi="Times New Roman" w:cs="Times New Roman" w:hint="eastAsia"/>
          <w:sz w:val="22"/>
          <w:szCs w:val="20"/>
        </w:rPr>
        <w:t>(Fan et al. 2022)</w:t>
      </w:r>
      <w:r w:rsidRPr="00DA6E50">
        <w:rPr>
          <w:rFonts w:ascii="Times New Roman" w:eastAsia="宋体" w:hAnsi="Times New Roman" w:cs="Times New Roman"/>
          <w:sz w:val="22"/>
          <w:szCs w:val="20"/>
        </w:rPr>
        <w:t>, industrial structure and scale</w:t>
      </w:r>
      <w:r w:rsidR="000604F6" w:rsidRPr="00DA6E50">
        <w:rPr>
          <w:rFonts w:ascii="Times New Roman" w:eastAsia="宋体" w:hAnsi="Times New Roman" w:cs="Times New Roman" w:hint="eastAsia"/>
          <w:sz w:val="22"/>
          <w:szCs w:val="20"/>
          <w:vertAlign w:val="superscript"/>
        </w:rPr>
        <w:t>[23]</w:t>
      </w:r>
      <w:r w:rsidRPr="00DA6E50">
        <w:rPr>
          <w:rFonts w:ascii="Times New Roman" w:eastAsia="宋体" w:hAnsi="Times New Roman" w:cs="Times New Roman"/>
          <w:sz w:val="22"/>
          <w:szCs w:val="20"/>
        </w:rPr>
        <w:t xml:space="preserve"> </w:t>
      </w:r>
      <w:r w:rsidR="00CF0CE8" w:rsidRPr="00DA6E50">
        <w:rPr>
          <w:rFonts w:ascii="Times New Roman" w:eastAsia="宋体" w:hAnsi="Times New Roman" w:cs="Times New Roman" w:hint="eastAsia"/>
          <w:sz w:val="22"/>
          <w:szCs w:val="20"/>
        </w:rPr>
        <w:t>(Gu et al. 2021)</w:t>
      </w:r>
      <w:r w:rsidRPr="00DA6E50">
        <w:rPr>
          <w:rFonts w:ascii="Times New Roman" w:eastAsia="宋体" w:hAnsi="Times New Roman" w:cs="Times New Roman"/>
          <w:sz w:val="22"/>
          <w:szCs w:val="20"/>
        </w:rPr>
        <w:t>, social opportunity equity</w:t>
      </w:r>
      <w:r w:rsidR="000604F6" w:rsidRPr="00DA6E50">
        <w:rPr>
          <w:rFonts w:ascii="Times New Roman" w:eastAsia="宋体" w:hAnsi="Times New Roman" w:cs="Times New Roman" w:hint="eastAsia"/>
          <w:sz w:val="22"/>
          <w:szCs w:val="20"/>
          <w:vertAlign w:val="superscript"/>
        </w:rPr>
        <w:t>[24]</w:t>
      </w:r>
      <w:r w:rsidRPr="00DA6E50">
        <w:rPr>
          <w:rFonts w:ascii="Times New Roman" w:eastAsia="宋体" w:hAnsi="Times New Roman" w:cs="Times New Roman"/>
          <w:sz w:val="22"/>
          <w:szCs w:val="20"/>
        </w:rPr>
        <w:t xml:space="preserve"> </w:t>
      </w:r>
      <w:r w:rsidR="00CF0CE8" w:rsidRPr="00DA6E50">
        <w:rPr>
          <w:rFonts w:ascii="Times New Roman" w:eastAsia="宋体" w:hAnsi="Times New Roman" w:cs="Times New Roman" w:hint="eastAsia"/>
          <w:sz w:val="22"/>
          <w:szCs w:val="20"/>
        </w:rPr>
        <w:t>(Zhou et al. 2018)</w:t>
      </w:r>
      <w:r w:rsidRPr="00DA6E50">
        <w:rPr>
          <w:rFonts w:ascii="Times New Roman" w:eastAsia="宋体" w:hAnsi="Times New Roman" w:cs="Times New Roman"/>
          <w:sz w:val="22"/>
          <w:szCs w:val="20"/>
        </w:rPr>
        <w:t>, ecological protection</w:t>
      </w:r>
      <w:r w:rsidR="000604F6" w:rsidRPr="00DA6E50">
        <w:rPr>
          <w:rFonts w:ascii="Times New Roman" w:eastAsia="宋体" w:hAnsi="Times New Roman" w:cs="Times New Roman" w:hint="eastAsia"/>
          <w:sz w:val="22"/>
          <w:szCs w:val="20"/>
          <w:vertAlign w:val="superscript"/>
        </w:rPr>
        <w:t>[25]</w:t>
      </w:r>
      <w:r w:rsidRPr="00DA6E50">
        <w:rPr>
          <w:rFonts w:ascii="Times New Roman" w:eastAsia="宋体" w:hAnsi="Times New Roman" w:cs="Times New Roman"/>
          <w:sz w:val="22"/>
          <w:szCs w:val="20"/>
        </w:rPr>
        <w:t xml:space="preserve"> </w:t>
      </w:r>
      <w:r w:rsidR="00CF0CE8" w:rsidRPr="00DA6E50">
        <w:rPr>
          <w:rFonts w:ascii="Times New Roman" w:eastAsia="宋体" w:hAnsi="Times New Roman" w:cs="Times New Roman" w:hint="eastAsia"/>
          <w:sz w:val="22"/>
          <w:szCs w:val="20"/>
        </w:rPr>
        <w:t>(</w:t>
      </w:r>
      <w:r w:rsidR="005F0838" w:rsidRPr="00DA6E50">
        <w:rPr>
          <w:rFonts w:ascii="Times New Roman" w:eastAsia="宋体" w:hAnsi="Times New Roman" w:cs="Times New Roman" w:hint="eastAsia"/>
          <w:sz w:val="22"/>
          <w:szCs w:val="20"/>
        </w:rPr>
        <w:t>Sheng</w:t>
      </w:r>
      <w:r w:rsidR="00CF0CE8" w:rsidRPr="00DA6E50">
        <w:rPr>
          <w:rFonts w:ascii="Times New Roman" w:eastAsia="宋体" w:hAnsi="Times New Roman" w:cs="Times New Roman" w:hint="eastAsia"/>
          <w:sz w:val="22"/>
          <w:szCs w:val="20"/>
        </w:rPr>
        <w:t xml:space="preserve"> 201</w:t>
      </w:r>
      <w:r w:rsidR="005F0838" w:rsidRPr="00DA6E50">
        <w:rPr>
          <w:rFonts w:ascii="Times New Roman" w:eastAsia="宋体" w:hAnsi="Times New Roman" w:cs="Times New Roman" w:hint="eastAsia"/>
          <w:sz w:val="22"/>
          <w:szCs w:val="20"/>
        </w:rPr>
        <w:t>7</w:t>
      </w:r>
      <w:r w:rsidR="00CF0CE8" w:rsidRPr="00DA6E50">
        <w:rPr>
          <w:rFonts w:ascii="Times New Roman" w:eastAsia="宋体" w:hAnsi="Times New Roman" w:cs="Times New Roman" w:hint="eastAsia"/>
          <w:sz w:val="22"/>
          <w:szCs w:val="20"/>
        </w:rPr>
        <w:t>)</w:t>
      </w:r>
      <w:r w:rsidRPr="00DA6E50">
        <w:rPr>
          <w:rFonts w:ascii="Times New Roman" w:eastAsia="宋体" w:hAnsi="Times New Roman" w:cs="Times New Roman"/>
          <w:sz w:val="22"/>
          <w:szCs w:val="20"/>
        </w:rPr>
        <w:t>, development achievement sharing</w:t>
      </w:r>
      <w:r w:rsidR="007257B5" w:rsidRPr="00DA6E50">
        <w:rPr>
          <w:rFonts w:ascii="Times New Roman" w:eastAsia="宋体" w:hAnsi="Times New Roman" w:cs="Times New Roman" w:hint="eastAsia"/>
          <w:sz w:val="22"/>
          <w:szCs w:val="20"/>
          <w:vertAlign w:val="superscript"/>
        </w:rPr>
        <w:t>[26]</w:t>
      </w:r>
      <w:r w:rsidRPr="00DA6E50">
        <w:rPr>
          <w:rFonts w:ascii="Times New Roman" w:eastAsia="宋体" w:hAnsi="Times New Roman" w:cs="Times New Roman"/>
          <w:sz w:val="22"/>
          <w:szCs w:val="20"/>
        </w:rPr>
        <w:t xml:space="preserve"> </w:t>
      </w:r>
      <w:r w:rsidR="006D0321" w:rsidRPr="00DA6E50">
        <w:rPr>
          <w:rFonts w:ascii="Times New Roman" w:eastAsia="宋体" w:hAnsi="Times New Roman" w:cs="Times New Roman" w:hint="eastAsia"/>
          <w:sz w:val="22"/>
          <w:szCs w:val="20"/>
        </w:rPr>
        <w:t>(Xu et al. 2017)</w:t>
      </w:r>
      <w:r w:rsidRPr="00DA6E50">
        <w:rPr>
          <w:rFonts w:ascii="Times New Roman" w:eastAsia="宋体" w:hAnsi="Times New Roman" w:cs="Times New Roman"/>
          <w:sz w:val="22"/>
          <w:szCs w:val="20"/>
        </w:rPr>
        <w:t>, technological progre</w:t>
      </w:r>
      <w:r w:rsidR="006D0321" w:rsidRPr="00DA6E50">
        <w:rPr>
          <w:rFonts w:ascii="Times New Roman" w:eastAsia="宋体" w:hAnsi="Times New Roman" w:cs="Times New Roman"/>
          <w:sz w:val="22"/>
          <w:szCs w:val="20"/>
        </w:rPr>
        <w:t>ss</w:t>
      </w:r>
      <w:r w:rsidR="007257B5" w:rsidRPr="00DA6E50">
        <w:rPr>
          <w:rFonts w:ascii="Times New Roman" w:eastAsia="宋体" w:hAnsi="Times New Roman" w:cs="Times New Roman" w:hint="eastAsia"/>
          <w:sz w:val="22"/>
          <w:szCs w:val="20"/>
          <w:vertAlign w:val="superscript"/>
        </w:rPr>
        <w:t>[27]</w:t>
      </w:r>
      <w:r w:rsidR="006D0321" w:rsidRPr="00DA6E50">
        <w:rPr>
          <w:rFonts w:ascii="Times New Roman" w:eastAsia="宋体" w:hAnsi="Times New Roman" w:cs="Times New Roman"/>
          <w:sz w:val="22"/>
          <w:szCs w:val="20"/>
        </w:rPr>
        <w:t xml:space="preserve"> </w:t>
      </w:r>
      <w:r w:rsidR="006D0321" w:rsidRPr="00DA6E50">
        <w:rPr>
          <w:rFonts w:ascii="Times New Roman" w:eastAsia="宋体" w:hAnsi="Times New Roman" w:cs="Times New Roman" w:hint="eastAsia"/>
          <w:sz w:val="22"/>
          <w:szCs w:val="20"/>
        </w:rPr>
        <w:t xml:space="preserve">(Duan 2020) </w:t>
      </w:r>
      <w:r w:rsidR="00BC23EC" w:rsidRPr="00DA6E50">
        <w:rPr>
          <w:rFonts w:ascii="Times New Roman" w:eastAsia="宋体" w:hAnsi="Times New Roman" w:cs="Times New Roman"/>
          <w:sz w:val="22"/>
          <w:szCs w:val="20"/>
        </w:rPr>
        <w:t>and policy support</w:t>
      </w:r>
      <w:r w:rsidR="00B800FA" w:rsidRPr="00DA6E50">
        <w:rPr>
          <w:rFonts w:ascii="Times New Roman" w:eastAsia="宋体" w:hAnsi="Times New Roman" w:cs="Times New Roman" w:hint="eastAsia"/>
          <w:sz w:val="22"/>
          <w:szCs w:val="20"/>
          <w:vertAlign w:val="superscript"/>
        </w:rPr>
        <w:t>[28]</w:t>
      </w:r>
      <w:r w:rsidR="00BC23EC" w:rsidRPr="00DA6E50">
        <w:rPr>
          <w:rFonts w:ascii="Times New Roman" w:eastAsia="宋体" w:hAnsi="Times New Roman" w:cs="Times New Roman"/>
          <w:sz w:val="22"/>
          <w:szCs w:val="20"/>
        </w:rPr>
        <w:t xml:space="preserve"> </w:t>
      </w:r>
      <w:r w:rsidR="00007B13" w:rsidRPr="00DA6E50">
        <w:rPr>
          <w:rFonts w:ascii="Times New Roman" w:eastAsia="宋体" w:hAnsi="Times New Roman" w:cs="Times New Roman" w:hint="eastAsia"/>
          <w:sz w:val="22"/>
          <w:szCs w:val="20"/>
        </w:rPr>
        <w:t>(Almas et al. 2019)</w:t>
      </w:r>
      <w:r w:rsidR="00BC23EC" w:rsidRPr="00DA6E50">
        <w:rPr>
          <w:rFonts w:ascii="Times New Roman" w:eastAsia="宋体" w:hAnsi="Times New Roman" w:cs="Times New Roman" w:hint="eastAsia"/>
          <w:sz w:val="22"/>
          <w:szCs w:val="20"/>
        </w:rPr>
        <w:t>.</w:t>
      </w:r>
      <w:r w:rsidR="00855AD9" w:rsidRPr="00DA6E50">
        <w:rPr>
          <w:rFonts w:ascii="Times New Roman" w:eastAsia="宋体" w:hAnsi="Times New Roman" w:cs="Times New Roman" w:hint="eastAsia"/>
          <w:sz w:val="22"/>
          <w:szCs w:val="20"/>
        </w:rPr>
        <w:t xml:space="preserve"> </w:t>
      </w:r>
      <w:r w:rsidR="00855AD9" w:rsidRPr="00DA6E50">
        <w:rPr>
          <w:rFonts w:ascii="Times New Roman" w:eastAsia="宋体" w:hAnsi="Times New Roman" w:cs="Times New Roman"/>
          <w:sz w:val="22"/>
          <w:szCs w:val="20"/>
        </w:rPr>
        <w:t>There are also many methods for</w:t>
      </w:r>
      <w:r w:rsidR="00855AD9" w:rsidRPr="00DA6E50">
        <w:rPr>
          <w:rFonts w:ascii="Times New Roman" w:eastAsia="宋体" w:hAnsi="Times New Roman" w:cs="Times New Roman" w:hint="eastAsia"/>
          <w:sz w:val="22"/>
          <w:szCs w:val="20"/>
        </w:rPr>
        <w:t xml:space="preserve"> </w:t>
      </w:r>
      <w:r w:rsidR="00855AD9" w:rsidRPr="00DA6E50">
        <w:rPr>
          <w:rFonts w:ascii="Times New Roman" w:eastAsia="宋体" w:hAnsi="Times New Roman" w:cs="Times New Roman"/>
          <w:sz w:val="22"/>
          <w:szCs w:val="20"/>
        </w:rPr>
        <w:t>measuring green growth, including green GDP</w:t>
      </w:r>
      <w:r w:rsidR="00B800FA" w:rsidRPr="00DA6E50">
        <w:rPr>
          <w:rFonts w:ascii="Times New Roman" w:eastAsia="宋体" w:hAnsi="Times New Roman" w:cs="Times New Roman" w:hint="eastAsia"/>
          <w:sz w:val="22"/>
          <w:szCs w:val="20"/>
          <w:vertAlign w:val="superscript"/>
        </w:rPr>
        <w:t>[29]</w:t>
      </w:r>
      <w:r w:rsidR="00855AD9" w:rsidRPr="00DA6E50">
        <w:rPr>
          <w:rFonts w:ascii="Times New Roman" w:eastAsia="宋体" w:hAnsi="Times New Roman" w:cs="Times New Roman"/>
          <w:sz w:val="22"/>
          <w:szCs w:val="20"/>
        </w:rPr>
        <w:t xml:space="preserve"> (Hoff</w:t>
      </w:r>
      <w:r w:rsidR="00433BA6" w:rsidRPr="00DA6E50">
        <w:rPr>
          <w:rFonts w:ascii="Times New Roman" w:eastAsia="宋体" w:hAnsi="Times New Roman" w:cs="Times New Roman" w:hint="eastAsia"/>
          <w:sz w:val="22"/>
          <w:szCs w:val="20"/>
        </w:rPr>
        <w:t xml:space="preserve"> </w:t>
      </w:r>
      <w:r w:rsidR="00855AD9" w:rsidRPr="00DA6E50">
        <w:rPr>
          <w:rFonts w:ascii="Times New Roman" w:eastAsia="宋体" w:hAnsi="Times New Roman" w:cs="Times New Roman"/>
          <w:sz w:val="22"/>
          <w:szCs w:val="20"/>
        </w:rPr>
        <w:t>et al. 2020), comprehensive evaluation index</w:t>
      </w:r>
      <w:r w:rsidR="00B800FA" w:rsidRPr="00DA6E50">
        <w:rPr>
          <w:rFonts w:ascii="Times New Roman" w:eastAsia="宋体" w:hAnsi="Times New Roman" w:cs="Times New Roman" w:hint="eastAsia"/>
          <w:sz w:val="22"/>
          <w:szCs w:val="20"/>
          <w:vertAlign w:val="superscript"/>
        </w:rPr>
        <w:t>[30]-[32]</w:t>
      </w:r>
      <w:r w:rsidR="00855AD9" w:rsidRPr="00DA6E50">
        <w:rPr>
          <w:rFonts w:ascii="Times New Roman" w:eastAsia="宋体" w:hAnsi="Times New Roman" w:cs="Times New Roman"/>
          <w:sz w:val="22"/>
          <w:szCs w:val="20"/>
        </w:rPr>
        <w:t xml:space="preserve"> (Tong et al.</w:t>
      </w:r>
      <w:r w:rsidR="00433BA6" w:rsidRPr="00DA6E50">
        <w:rPr>
          <w:rFonts w:ascii="Times New Roman" w:eastAsia="宋体" w:hAnsi="Times New Roman" w:cs="Times New Roman" w:hint="eastAsia"/>
          <w:sz w:val="22"/>
          <w:szCs w:val="20"/>
        </w:rPr>
        <w:t xml:space="preserve"> </w:t>
      </w:r>
      <w:r w:rsidR="00855AD9" w:rsidRPr="00DA6E50">
        <w:rPr>
          <w:rFonts w:ascii="Times New Roman" w:eastAsia="宋体" w:hAnsi="Times New Roman" w:cs="Times New Roman"/>
          <w:sz w:val="22"/>
          <w:szCs w:val="20"/>
        </w:rPr>
        <w:t>2020; Zhao et al. 2022b; Naseer et al. 2022), and relative</w:t>
      </w:r>
      <w:r w:rsidR="00433BA6" w:rsidRPr="00DA6E50">
        <w:rPr>
          <w:rFonts w:ascii="Times New Roman" w:eastAsia="宋体" w:hAnsi="Times New Roman" w:cs="Times New Roman" w:hint="eastAsia"/>
          <w:sz w:val="22"/>
          <w:szCs w:val="20"/>
        </w:rPr>
        <w:t xml:space="preserve"> </w:t>
      </w:r>
      <w:r w:rsidR="00855AD9" w:rsidRPr="00DA6E50">
        <w:rPr>
          <w:rFonts w:ascii="Times New Roman" w:eastAsia="宋体" w:hAnsi="Times New Roman" w:cs="Times New Roman"/>
          <w:sz w:val="22"/>
          <w:szCs w:val="20"/>
        </w:rPr>
        <w:t>efficiency evaluation assessment</w:t>
      </w:r>
      <w:r w:rsidR="00213FE0" w:rsidRPr="00DA6E50">
        <w:rPr>
          <w:rFonts w:ascii="Times New Roman" w:eastAsia="宋体" w:hAnsi="Times New Roman" w:cs="Times New Roman" w:hint="eastAsia"/>
          <w:sz w:val="22"/>
          <w:szCs w:val="20"/>
          <w:vertAlign w:val="superscript"/>
        </w:rPr>
        <w:t>[33][34]</w:t>
      </w:r>
      <w:r w:rsidR="00855AD9" w:rsidRPr="00DA6E50">
        <w:rPr>
          <w:rFonts w:ascii="Times New Roman" w:eastAsia="宋体" w:hAnsi="Times New Roman" w:cs="Times New Roman"/>
          <w:sz w:val="22"/>
          <w:szCs w:val="20"/>
        </w:rPr>
        <w:t xml:space="preserve"> (Cui and Liu 2021; Cai</w:t>
      </w:r>
      <w:r w:rsidR="00433BA6" w:rsidRPr="00DA6E50">
        <w:rPr>
          <w:rFonts w:ascii="Times New Roman" w:eastAsia="宋体" w:hAnsi="Times New Roman" w:cs="Times New Roman" w:hint="eastAsia"/>
          <w:sz w:val="22"/>
          <w:szCs w:val="20"/>
        </w:rPr>
        <w:t xml:space="preserve"> </w:t>
      </w:r>
      <w:r w:rsidR="00855AD9" w:rsidRPr="00DA6E50">
        <w:rPr>
          <w:rFonts w:ascii="Times New Roman" w:eastAsia="宋体" w:hAnsi="Times New Roman" w:cs="Times New Roman"/>
          <w:sz w:val="22"/>
          <w:szCs w:val="20"/>
        </w:rPr>
        <w:t>et al. 2022). Compared with the methodology for the</w:t>
      </w:r>
      <w:r w:rsidR="00433BA6" w:rsidRPr="00DA6E50">
        <w:rPr>
          <w:rFonts w:ascii="Times New Roman" w:eastAsia="宋体" w:hAnsi="Times New Roman" w:cs="Times New Roman" w:hint="eastAsia"/>
          <w:sz w:val="22"/>
          <w:szCs w:val="20"/>
        </w:rPr>
        <w:t xml:space="preserve"> </w:t>
      </w:r>
      <w:r w:rsidR="00855AD9" w:rsidRPr="00DA6E50">
        <w:rPr>
          <w:rFonts w:ascii="Times New Roman" w:eastAsia="宋体" w:hAnsi="Times New Roman" w:cs="Times New Roman"/>
          <w:sz w:val="22"/>
          <w:szCs w:val="20"/>
        </w:rPr>
        <w:t>measurement of inclusive growth, there are limitations</w:t>
      </w:r>
      <w:r w:rsidR="00433BA6" w:rsidRPr="00DA6E50">
        <w:rPr>
          <w:rFonts w:ascii="Times New Roman" w:eastAsia="宋体" w:hAnsi="Times New Roman" w:cs="Times New Roman" w:hint="eastAsia"/>
          <w:sz w:val="22"/>
          <w:szCs w:val="20"/>
        </w:rPr>
        <w:t xml:space="preserve"> </w:t>
      </w:r>
      <w:r w:rsidR="00855AD9" w:rsidRPr="00DA6E50">
        <w:rPr>
          <w:rFonts w:ascii="Times New Roman" w:eastAsia="宋体" w:hAnsi="Times New Roman" w:cs="Times New Roman"/>
          <w:sz w:val="22"/>
          <w:szCs w:val="20"/>
        </w:rPr>
        <w:t>in the techniques used for measuring green growth when</w:t>
      </w:r>
      <w:r w:rsidR="00433BA6" w:rsidRPr="00DA6E50">
        <w:rPr>
          <w:rFonts w:ascii="Times New Roman" w:eastAsia="宋体" w:hAnsi="Times New Roman" w:cs="Times New Roman" w:hint="eastAsia"/>
          <w:sz w:val="22"/>
          <w:szCs w:val="20"/>
        </w:rPr>
        <w:t xml:space="preserve"> </w:t>
      </w:r>
      <w:r w:rsidR="00855AD9" w:rsidRPr="00DA6E50">
        <w:rPr>
          <w:rFonts w:ascii="Times New Roman" w:eastAsia="宋体" w:hAnsi="Times New Roman" w:cs="Times New Roman"/>
          <w:sz w:val="22"/>
          <w:szCs w:val="20"/>
        </w:rPr>
        <w:t>considering the indicators of social factors.</w:t>
      </w:r>
    </w:p>
    <w:p w:rsidR="00BC23EC" w:rsidRPr="00DA6E50" w:rsidRDefault="00184E01" w:rsidP="00DA6E50">
      <w:pPr>
        <w:ind w:firstLineChars="200" w:firstLine="440"/>
        <w:rPr>
          <w:rFonts w:ascii="Times New Roman" w:eastAsia="宋体" w:hAnsi="Times New Roman" w:cs="Times New Roman"/>
          <w:sz w:val="22"/>
          <w:szCs w:val="20"/>
        </w:rPr>
      </w:pPr>
      <w:r w:rsidRPr="00DA6E50">
        <w:rPr>
          <w:rFonts w:ascii="Times New Roman" w:eastAsia="宋体" w:hAnsi="Times New Roman" w:cs="Times New Roman"/>
          <w:sz w:val="22"/>
          <w:szCs w:val="20"/>
        </w:rPr>
        <w:t>In terms of regional differences and influencing factors, the research mainly focuses on the spatial pattern of countries</w:t>
      </w:r>
      <w:r w:rsidR="00213FE0" w:rsidRPr="00DA6E50">
        <w:rPr>
          <w:rFonts w:ascii="Times New Roman" w:eastAsia="宋体" w:hAnsi="Times New Roman" w:cs="Times New Roman" w:hint="eastAsia"/>
          <w:sz w:val="22"/>
          <w:szCs w:val="20"/>
          <w:vertAlign w:val="superscript"/>
        </w:rPr>
        <w:t>[35]</w:t>
      </w:r>
      <w:r w:rsidRPr="00DA6E50">
        <w:rPr>
          <w:rFonts w:ascii="Times New Roman" w:eastAsia="宋体" w:hAnsi="Times New Roman" w:cs="Times New Roman"/>
          <w:sz w:val="22"/>
          <w:szCs w:val="20"/>
        </w:rPr>
        <w:t xml:space="preserve"> </w:t>
      </w:r>
      <w:r w:rsidR="00FA7971" w:rsidRPr="00DA6E50">
        <w:rPr>
          <w:rFonts w:ascii="Times New Roman" w:eastAsia="宋体" w:hAnsi="Times New Roman" w:cs="Times New Roman" w:hint="eastAsia"/>
          <w:sz w:val="22"/>
          <w:szCs w:val="20"/>
        </w:rPr>
        <w:t>(Coady et al. 2018)</w:t>
      </w:r>
      <w:r w:rsidRPr="00DA6E50">
        <w:rPr>
          <w:rFonts w:ascii="Times New Roman" w:eastAsia="宋体" w:hAnsi="Times New Roman" w:cs="Times New Roman"/>
          <w:sz w:val="22"/>
          <w:szCs w:val="20"/>
        </w:rPr>
        <w:t>, economic belts</w:t>
      </w:r>
      <w:r w:rsidR="00516B44" w:rsidRPr="00DA6E50">
        <w:rPr>
          <w:rFonts w:ascii="Times New Roman" w:eastAsia="宋体" w:hAnsi="Times New Roman" w:cs="Times New Roman" w:hint="eastAsia"/>
          <w:sz w:val="22"/>
          <w:szCs w:val="20"/>
          <w:vertAlign w:val="superscript"/>
        </w:rPr>
        <w:t>[36]</w:t>
      </w:r>
      <w:r w:rsidRPr="00DA6E50">
        <w:rPr>
          <w:rFonts w:ascii="Times New Roman" w:eastAsia="宋体" w:hAnsi="Times New Roman" w:cs="Times New Roman"/>
          <w:sz w:val="22"/>
          <w:szCs w:val="20"/>
        </w:rPr>
        <w:t xml:space="preserve"> </w:t>
      </w:r>
      <w:r w:rsidR="00AD4566" w:rsidRPr="00DA6E50">
        <w:rPr>
          <w:rFonts w:ascii="Times New Roman" w:eastAsia="宋体" w:hAnsi="Times New Roman" w:cs="Times New Roman" w:hint="eastAsia"/>
          <w:sz w:val="22"/>
          <w:szCs w:val="20"/>
        </w:rPr>
        <w:t>(Wang et al. 2019)</w:t>
      </w:r>
      <w:r w:rsidRPr="00DA6E50">
        <w:rPr>
          <w:rFonts w:ascii="Times New Roman" w:eastAsia="宋体" w:hAnsi="Times New Roman" w:cs="Times New Roman"/>
          <w:sz w:val="22"/>
          <w:szCs w:val="20"/>
        </w:rPr>
        <w:t xml:space="preserve"> and provinces</w:t>
      </w:r>
      <w:r w:rsidR="00516B44" w:rsidRPr="00DA6E50">
        <w:rPr>
          <w:rFonts w:ascii="Times New Roman" w:eastAsia="宋体" w:hAnsi="Times New Roman" w:cs="Times New Roman" w:hint="eastAsia"/>
          <w:sz w:val="22"/>
          <w:szCs w:val="20"/>
          <w:vertAlign w:val="superscript"/>
        </w:rPr>
        <w:t>[37]</w:t>
      </w:r>
      <w:r w:rsidRPr="00DA6E50">
        <w:rPr>
          <w:rFonts w:ascii="Times New Roman" w:eastAsia="宋体" w:hAnsi="Times New Roman" w:cs="Times New Roman"/>
          <w:sz w:val="22"/>
          <w:szCs w:val="20"/>
        </w:rPr>
        <w:t xml:space="preserve"> </w:t>
      </w:r>
      <w:r w:rsidR="00AD4566" w:rsidRPr="00DA6E50">
        <w:rPr>
          <w:rFonts w:ascii="Times New Roman" w:eastAsia="宋体" w:hAnsi="Times New Roman" w:cs="Times New Roman" w:hint="eastAsia"/>
          <w:sz w:val="22"/>
          <w:szCs w:val="20"/>
        </w:rPr>
        <w:t>(Fan et al. 2022)</w:t>
      </w:r>
      <w:r w:rsidRPr="00DA6E50">
        <w:rPr>
          <w:rFonts w:ascii="Times New Roman" w:eastAsia="宋体" w:hAnsi="Times New Roman" w:cs="Times New Roman"/>
          <w:sz w:val="22"/>
          <w:szCs w:val="20"/>
        </w:rPr>
        <w:t>, mainly using cluster analysis</w:t>
      </w:r>
      <w:r w:rsidR="002A4E6F" w:rsidRPr="00DA6E50">
        <w:rPr>
          <w:rFonts w:ascii="Times New Roman" w:eastAsia="宋体" w:hAnsi="Times New Roman" w:cs="Times New Roman" w:hint="eastAsia"/>
          <w:sz w:val="22"/>
          <w:szCs w:val="20"/>
          <w:vertAlign w:val="superscript"/>
        </w:rPr>
        <w:t>[38]</w:t>
      </w:r>
      <w:r w:rsidRPr="00DA6E50">
        <w:rPr>
          <w:rFonts w:ascii="Times New Roman" w:eastAsia="宋体" w:hAnsi="Times New Roman" w:cs="Times New Roman"/>
          <w:sz w:val="22"/>
          <w:szCs w:val="20"/>
        </w:rPr>
        <w:t xml:space="preserve"> </w:t>
      </w:r>
      <w:r w:rsidR="00AD4566" w:rsidRPr="00DA6E50">
        <w:rPr>
          <w:rFonts w:ascii="Times New Roman" w:eastAsia="宋体" w:hAnsi="Times New Roman" w:cs="Times New Roman" w:hint="eastAsia"/>
          <w:sz w:val="22"/>
          <w:szCs w:val="20"/>
        </w:rPr>
        <w:t>(Liu et al. 201</w:t>
      </w:r>
      <w:r w:rsidR="00F11F64" w:rsidRPr="00DA6E50">
        <w:rPr>
          <w:rFonts w:ascii="Times New Roman" w:eastAsia="宋体" w:hAnsi="Times New Roman" w:cs="Times New Roman" w:hint="eastAsia"/>
          <w:sz w:val="22"/>
          <w:szCs w:val="20"/>
        </w:rPr>
        <w:t>1</w:t>
      </w:r>
      <w:r w:rsidR="00AD4566" w:rsidRPr="00DA6E50">
        <w:rPr>
          <w:rFonts w:ascii="Times New Roman" w:eastAsia="宋体" w:hAnsi="Times New Roman" w:cs="Times New Roman" w:hint="eastAsia"/>
          <w:sz w:val="22"/>
          <w:szCs w:val="20"/>
        </w:rPr>
        <w:t>)</w:t>
      </w:r>
      <w:r w:rsidRPr="00DA6E50">
        <w:rPr>
          <w:rFonts w:ascii="Times New Roman" w:eastAsia="宋体" w:hAnsi="Times New Roman" w:cs="Times New Roman"/>
          <w:sz w:val="22"/>
          <w:szCs w:val="20"/>
        </w:rPr>
        <w:t>, convergence model test</w:t>
      </w:r>
      <w:r w:rsidR="002A4E6F" w:rsidRPr="00DA6E50">
        <w:rPr>
          <w:rFonts w:ascii="Times New Roman" w:eastAsia="宋体" w:hAnsi="Times New Roman" w:cs="Times New Roman" w:hint="eastAsia"/>
          <w:sz w:val="22"/>
          <w:szCs w:val="20"/>
          <w:vertAlign w:val="superscript"/>
        </w:rPr>
        <w:t>[39]</w:t>
      </w:r>
      <w:r w:rsidRPr="00DA6E50">
        <w:rPr>
          <w:rFonts w:ascii="Times New Roman" w:eastAsia="宋体" w:hAnsi="Times New Roman" w:cs="Times New Roman"/>
          <w:sz w:val="22"/>
          <w:szCs w:val="20"/>
        </w:rPr>
        <w:t xml:space="preserve"> </w:t>
      </w:r>
      <w:r w:rsidR="00F11F64" w:rsidRPr="00DA6E50">
        <w:rPr>
          <w:rFonts w:ascii="Times New Roman" w:eastAsia="宋体" w:hAnsi="Times New Roman" w:cs="Times New Roman" w:hint="eastAsia"/>
          <w:sz w:val="22"/>
          <w:szCs w:val="20"/>
        </w:rPr>
        <w:t>(Zhao et al. 2020)</w:t>
      </w:r>
      <w:r w:rsidRPr="00DA6E50">
        <w:rPr>
          <w:rFonts w:ascii="Times New Roman" w:eastAsia="宋体" w:hAnsi="Times New Roman" w:cs="Times New Roman"/>
          <w:sz w:val="22"/>
          <w:szCs w:val="20"/>
        </w:rPr>
        <w:t>, geographic detectors</w:t>
      </w:r>
      <w:r w:rsidR="00DB1AD2" w:rsidRPr="00DA6E50">
        <w:rPr>
          <w:rFonts w:ascii="Times New Roman" w:eastAsia="宋体" w:hAnsi="Times New Roman" w:cs="Times New Roman" w:hint="eastAsia"/>
          <w:sz w:val="22"/>
          <w:szCs w:val="20"/>
          <w:vertAlign w:val="superscript"/>
        </w:rPr>
        <w:t>[40]</w:t>
      </w:r>
      <w:r w:rsidRPr="00DA6E50">
        <w:rPr>
          <w:rFonts w:ascii="Times New Roman" w:eastAsia="宋体" w:hAnsi="Times New Roman" w:cs="Times New Roman"/>
          <w:sz w:val="22"/>
          <w:szCs w:val="20"/>
        </w:rPr>
        <w:t xml:space="preserve"> </w:t>
      </w:r>
      <w:r w:rsidR="00F11F64" w:rsidRPr="00DA6E50">
        <w:rPr>
          <w:rFonts w:ascii="Times New Roman" w:eastAsia="宋体" w:hAnsi="Times New Roman" w:cs="Times New Roman" w:hint="eastAsia"/>
          <w:sz w:val="22"/>
          <w:szCs w:val="20"/>
        </w:rPr>
        <w:t>(Xin et al. 2020)</w:t>
      </w:r>
      <w:r w:rsidRPr="00DA6E50">
        <w:rPr>
          <w:rFonts w:ascii="Times New Roman" w:eastAsia="宋体" w:hAnsi="Times New Roman" w:cs="Times New Roman"/>
          <w:sz w:val="22"/>
          <w:szCs w:val="20"/>
        </w:rPr>
        <w:t>, obstacle degree model</w:t>
      </w:r>
      <w:r w:rsidR="00DB1AD2" w:rsidRPr="00DA6E50">
        <w:rPr>
          <w:rFonts w:ascii="Times New Roman" w:eastAsia="宋体" w:hAnsi="Times New Roman" w:cs="Times New Roman" w:hint="eastAsia"/>
          <w:sz w:val="22"/>
          <w:szCs w:val="20"/>
          <w:vertAlign w:val="superscript"/>
        </w:rPr>
        <w:t>[41]</w:t>
      </w:r>
      <w:r w:rsidRPr="00DA6E50">
        <w:rPr>
          <w:rFonts w:ascii="Times New Roman" w:eastAsia="宋体" w:hAnsi="Times New Roman" w:cs="Times New Roman"/>
          <w:sz w:val="22"/>
          <w:szCs w:val="20"/>
        </w:rPr>
        <w:t xml:space="preserve"> </w:t>
      </w:r>
      <w:r w:rsidR="00F11F64" w:rsidRPr="00DA6E50">
        <w:rPr>
          <w:rFonts w:ascii="Times New Roman" w:eastAsia="宋体" w:hAnsi="Times New Roman" w:cs="Times New Roman" w:hint="eastAsia"/>
          <w:sz w:val="22"/>
          <w:szCs w:val="20"/>
        </w:rPr>
        <w:t>(Wang et al. 20</w:t>
      </w:r>
      <w:r w:rsidR="005B5031" w:rsidRPr="00DA6E50">
        <w:rPr>
          <w:rFonts w:ascii="Times New Roman" w:eastAsia="宋体" w:hAnsi="Times New Roman" w:cs="Times New Roman" w:hint="eastAsia"/>
          <w:sz w:val="22"/>
          <w:szCs w:val="20"/>
        </w:rPr>
        <w:t>22</w:t>
      </w:r>
      <w:r w:rsidR="00F11F64" w:rsidRPr="00DA6E50">
        <w:rPr>
          <w:rFonts w:ascii="Times New Roman" w:eastAsia="宋体" w:hAnsi="Times New Roman" w:cs="Times New Roman" w:hint="eastAsia"/>
          <w:sz w:val="22"/>
          <w:szCs w:val="20"/>
        </w:rPr>
        <w:t>)</w:t>
      </w:r>
      <w:r w:rsidRPr="00DA6E50">
        <w:rPr>
          <w:rFonts w:ascii="Times New Roman" w:eastAsia="宋体" w:hAnsi="Times New Roman" w:cs="Times New Roman"/>
          <w:sz w:val="22"/>
          <w:szCs w:val="20"/>
        </w:rPr>
        <w:t>, Tobit regression model</w:t>
      </w:r>
      <w:r w:rsidR="00DB1AD2" w:rsidRPr="00DA6E50">
        <w:rPr>
          <w:rFonts w:ascii="Times New Roman" w:eastAsia="宋体" w:hAnsi="Times New Roman" w:cs="Times New Roman" w:hint="eastAsia"/>
          <w:sz w:val="22"/>
          <w:szCs w:val="20"/>
          <w:vertAlign w:val="superscript"/>
        </w:rPr>
        <w:t>[42]</w:t>
      </w:r>
      <w:r w:rsidRPr="00DA6E50">
        <w:rPr>
          <w:rFonts w:ascii="Times New Roman" w:eastAsia="宋体" w:hAnsi="Times New Roman" w:cs="Times New Roman"/>
          <w:sz w:val="22"/>
          <w:szCs w:val="20"/>
        </w:rPr>
        <w:t xml:space="preserve"> </w:t>
      </w:r>
      <w:r w:rsidR="005B5031" w:rsidRPr="00DA6E50">
        <w:rPr>
          <w:rFonts w:ascii="Times New Roman" w:eastAsia="宋体" w:hAnsi="Times New Roman" w:cs="Times New Roman" w:hint="eastAsia"/>
          <w:sz w:val="22"/>
          <w:szCs w:val="20"/>
        </w:rPr>
        <w:t>(Chen et al. 2019)</w:t>
      </w:r>
      <w:r w:rsidRPr="00DA6E50">
        <w:rPr>
          <w:rFonts w:ascii="Times New Roman" w:eastAsia="宋体" w:hAnsi="Times New Roman" w:cs="Times New Roman"/>
          <w:sz w:val="22"/>
          <w:szCs w:val="20"/>
        </w:rPr>
        <w:t>,</w:t>
      </w:r>
      <w:r w:rsidR="00051454" w:rsidRPr="00DA6E50">
        <w:rPr>
          <w:rFonts w:ascii="Times New Roman" w:eastAsia="宋体" w:hAnsi="Times New Roman" w:cs="Times New Roman"/>
          <w:sz w:val="22"/>
          <w:szCs w:val="20"/>
        </w:rPr>
        <w:t xml:space="preserve"> grey correlation</w:t>
      </w:r>
      <w:r w:rsidR="001A4BA1" w:rsidRPr="00DA6E50">
        <w:rPr>
          <w:rFonts w:ascii="Times New Roman" w:eastAsia="宋体" w:hAnsi="Times New Roman" w:cs="Times New Roman" w:hint="eastAsia"/>
          <w:sz w:val="22"/>
          <w:szCs w:val="20"/>
          <w:vertAlign w:val="superscript"/>
        </w:rPr>
        <w:t>[43]</w:t>
      </w:r>
      <w:r w:rsidR="00051454" w:rsidRPr="00DA6E50">
        <w:rPr>
          <w:rFonts w:ascii="Times New Roman" w:eastAsia="宋体" w:hAnsi="Times New Roman" w:cs="Times New Roman"/>
          <w:sz w:val="22"/>
          <w:szCs w:val="20"/>
        </w:rPr>
        <w:t xml:space="preserve"> </w:t>
      </w:r>
      <w:r w:rsidR="005B5031" w:rsidRPr="00DA6E50">
        <w:rPr>
          <w:rFonts w:ascii="Times New Roman" w:eastAsia="宋体" w:hAnsi="Times New Roman" w:cs="Times New Roman" w:hint="eastAsia"/>
          <w:sz w:val="22"/>
          <w:szCs w:val="20"/>
        </w:rPr>
        <w:t>(Liu et al. 2022)</w:t>
      </w:r>
      <w:r w:rsidR="00051454" w:rsidRPr="00DA6E50">
        <w:rPr>
          <w:rFonts w:ascii="Times New Roman" w:eastAsia="宋体" w:hAnsi="Times New Roman" w:cs="Times New Roman" w:hint="eastAsia"/>
          <w:sz w:val="22"/>
          <w:szCs w:val="20"/>
        </w:rPr>
        <w:t>, etc.,</w:t>
      </w:r>
      <w:r w:rsidRPr="00DA6E50">
        <w:rPr>
          <w:rFonts w:ascii="Times New Roman" w:eastAsia="宋体" w:hAnsi="Times New Roman" w:cs="Times New Roman"/>
          <w:sz w:val="22"/>
          <w:szCs w:val="20"/>
        </w:rPr>
        <w:t xml:space="preserve"> to conduct research on coordination, internal heterogeneity and influence </w:t>
      </w:r>
      <w:r w:rsidR="00BC23EC" w:rsidRPr="00DA6E50">
        <w:rPr>
          <w:rFonts w:ascii="Times New Roman" w:eastAsia="宋体" w:hAnsi="Times New Roman" w:cs="Times New Roman"/>
          <w:sz w:val="22"/>
          <w:szCs w:val="20"/>
        </w:rPr>
        <w:t>mechanism</w:t>
      </w:r>
      <w:r w:rsidR="00BC23EC" w:rsidRPr="00DA6E50">
        <w:rPr>
          <w:rFonts w:ascii="Times New Roman" w:eastAsia="宋体" w:hAnsi="Times New Roman" w:cs="Times New Roman" w:hint="eastAsia"/>
          <w:sz w:val="22"/>
          <w:szCs w:val="20"/>
        </w:rPr>
        <w:t>.</w:t>
      </w:r>
      <w:r w:rsidRPr="00DA6E50">
        <w:rPr>
          <w:rFonts w:ascii="Times New Roman" w:eastAsia="宋体" w:hAnsi="Times New Roman" w:cs="Times New Roman"/>
          <w:sz w:val="22"/>
          <w:szCs w:val="20"/>
        </w:rPr>
        <w:t xml:space="preserve"> </w:t>
      </w:r>
    </w:p>
    <w:p w:rsidR="009411ED" w:rsidRPr="00DA6E50" w:rsidRDefault="00184E01" w:rsidP="00DA6E50">
      <w:pPr>
        <w:ind w:firstLineChars="200" w:firstLine="440"/>
        <w:rPr>
          <w:rFonts w:ascii="Times New Roman" w:eastAsia="宋体" w:hAnsi="Times New Roman" w:cs="Times New Roman"/>
          <w:sz w:val="22"/>
          <w:szCs w:val="20"/>
        </w:rPr>
      </w:pPr>
      <w:r w:rsidRPr="00DA6E50">
        <w:rPr>
          <w:rFonts w:ascii="Times New Roman" w:eastAsia="宋体" w:hAnsi="Times New Roman" w:cs="Times New Roman"/>
          <w:sz w:val="22"/>
          <w:szCs w:val="20"/>
        </w:rPr>
        <w:t>In terms of counter</w:t>
      </w:r>
      <w:r w:rsidR="00855AD9"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measures, it currently mainly includes policy (countermeasures) formulation and implementation proposals in industrial structure</w:t>
      </w:r>
      <w:r w:rsidR="001A4BA1" w:rsidRPr="00DA6E50">
        <w:rPr>
          <w:rFonts w:ascii="Times New Roman" w:eastAsia="宋体" w:hAnsi="Times New Roman" w:cs="Times New Roman" w:hint="eastAsia"/>
          <w:sz w:val="22"/>
          <w:szCs w:val="20"/>
          <w:vertAlign w:val="superscript"/>
        </w:rPr>
        <w:t>[44]</w:t>
      </w:r>
      <w:r w:rsidR="00E87535" w:rsidRPr="00DA6E50">
        <w:rPr>
          <w:rFonts w:ascii="Times New Roman" w:eastAsia="宋体" w:hAnsi="Times New Roman" w:cs="Times New Roman" w:hint="eastAsia"/>
          <w:sz w:val="22"/>
          <w:szCs w:val="20"/>
        </w:rPr>
        <w:t xml:space="preserve"> </w:t>
      </w:r>
      <w:r w:rsidR="005B5031" w:rsidRPr="00DA6E50">
        <w:rPr>
          <w:rFonts w:ascii="Times New Roman" w:eastAsia="宋体" w:hAnsi="Times New Roman" w:cs="Times New Roman" w:hint="eastAsia"/>
          <w:sz w:val="22"/>
          <w:szCs w:val="20"/>
        </w:rPr>
        <w:t>(Wu et al. 2018)</w:t>
      </w:r>
      <w:r w:rsidRPr="00DA6E50">
        <w:rPr>
          <w:rFonts w:ascii="Times New Roman" w:eastAsia="宋体" w:hAnsi="Times New Roman" w:cs="Times New Roman"/>
          <w:sz w:val="22"/>
          <w:szCs w:val="20"/>
        </w:rPr>
        <w:t>, social system</w:t>
      </w:r>
      <w:r w:rsidR="00C479CA" w:rsidRPr="00DA6E50">
        <w:rPr>
          <w:rFonts w:ascii="Times New Roman" w:eastAsia="宋体" w:hAnsi="Times New Roman" w:cs="Times New Roman" w:hint="eastAsia"/>
          <w:sz w:val="22"/>
          <w:szCs w:val="20"/>
          <w:vertAlign w:val="superscript"/>
        </w:rPr>
        <w:t>[45]</w:t>
      </w:r>
      <w:r w:rsidR="00E87535" w:rsidRPr="00DA6E50">
        <w:rPr>
          <w:rFonts w:ascii="Times New Roman" w:eastAsia="宋体" w:hAnsi="Times New Roman" w:cs="Times New Roman" w:hint="eastAsia"/>
          <w:sz w:val="22"/>
          <w:szCs w:val="20"/>
        </w:rPr>
        <w:t xml:space="preserve"> </w:t>
      </w:r>
      <w:r w:rsidR="00014FDA" w:rsidRPr="00DA6E50">
        <w:rPr>
          <w:rFonts w:ascii="Times New Roman" w:eastAsia="宋体" w:hAnsi="Times New Roman" w:cs="Times New Roman" w:hint="eastAsia"/>
          <w:sz w:val="22"/>
          <w:szCs w:val="20"/>
        </w:rPr>
        <w:t>(Bakirtas et al. 2018)</w:t>
      </w:r>
      <w:r w:rsidRPr="00DA6E50">
        <w:rPr>
          <w:rFonts w:ascii="Times New Roman" w:eastAsia="宋体" w:hAnsi="Times New Roman" w:cs="Times New Roman"/>
          <w:sz w:val="22"/>
          <w:szCs w:val="20"/>
        </w:rPr>
        <w:t>, infrastructure</w:t>
      </w:r>
      <w:r w:rsidR="00C479CA" w:rsidRPr="00DA6E50">
        <w:rPr>
          <w:rFonts w:ascii="Times New Roman" w:eastAsia="宋体" w:hAnsi="Times New Roman" w:cs="Times New Roman" w:hint="eastAsia"/>
          <w:sz w:val="22"/>
          <w:szCs w:val="20"/>
          <w:vertAlign w:val="superscript"/>
        </w:rPr>
        <w:t>[46]</w:t>
      </w:r>
      <w:r w:rsidR="00E87535" w:rsidRPr="00DA6E50">
        <w:rPr>
          <w:rFonts w:ascii="Times New Roman" w:eastAsia="宋体" w:hAnsi="Times New Roman" w:cs="Times New Roman" w:hint="eastAsia"/>
          <w:sz w:val="22"/>
          <w:szCs w:val="20"/>
        </w:rPr>
        <w:t xml:space="preserve"> </w:t>
      </w:r>
      <w:r w:rsidR="00014FDA" w:rsidRPr="00DA6E50">
        <w:rPr>
          <w:rFonts w:ascii="Times New Roman" w:eastAsia="宋体" w:hAnsi="Times New Roman" w:cs="Times New Roman" w:hint="eastAsia"/>
          <w:sz w:val="22"/>
          <w:szCs w:val="20"/>
        </w:rPr>
        <w:t>(Li et al. 2019)</w:t>
      </w:r>
      <w:r w:rsidRPr="00DA6E50">
        <w:rPr>
          <w:rFonts w:ascii="Times New Roman" w:eastAsia="宋体" w:hAnsi="Times New Roman" w:cs="Times New Roman"/>
          <w:sz w:val="22"/>
          <w:szCs w:val="20"/>
        </w:rPr>
        <w:t>, resources and environment</w:t>
      </w:r>
      <w:r w:rsidR="00C479CA" w:rsidRPr="00DA6E50">
        <w:rPr>
          <w:rFonts w:ascii="Times New Roman" w:eastAsia="宋体" w:hAnsi="Times New Roman" w:cs="Times New Roman" w:hint="eastAsia"/>
          <w:sz w:val="22"/>
          <w:szCs w:val="20"/>
          <w:vertAlign w:val="superscript"/>
        </w:rPr>
        <w:t>[48]</w:t>
      </w:r>
      <w:r w:rsidR="0009022F" w:rsidRPr="00DA6E50">
        <w:rPr>
          <w:rFonts w:ascii="Times New Roman" w:eastAsia="宋体" w:hAnsi="Times New Roman" w:cs="Times New Roman" w:hint="eastAsia"/>
          <w:sz w:val="22"/>
          <w:szCs w:val="20"/>
        </w:rPr>
        <w:t xml:space="preserve"> </w:t>
      </w:r>
      <w:r w:rsidR="00014FDA" w:rsidRPr="00DA6E50">
        <w:rPr>
          <w:rFonts w:ascii="Times New Roman" w:eastAsia="宋体" w:hAnsi="Times New Roman" w:cs="Times New Roman" w:hint="eastAsia"/>
          <w:sz w:val="22"/>
          <w:szCs w:val="20"/>
        </w:rPr>
        <w:t>(Ghorab et al. 201</w:t>
      </w:r>
      <w:r w:rsidR="00B852B7" w:rsidRPr="00DA6E50">
        <w:rPr>
          <w:rFonts w:ascii="Times New Roman" w:eastAsia="宋体" w:hAnsi="Times New Roman" w:cs="Times New Roman" w:hint="eastAsia"/>
          <w:sz w:val="22"/>
          <w:szCs w:val="20"/>
        </w:rPr>
        <w:t>6</w:t>
      </w:r>
      <w:r w:rsidR="00014FDA" w:rsidRPr="00DA6E50">
        <w:rPr>
          <w:rFonts w:ascii="Times New Roman" w:eastAsia="宋体" w:hAnsi="Times New Roman" w:cs="Times New Roman" w:hint="eastAsia"/>
          <w:sz w:val="22"/>
          <w:szCs w:val="20"/>
        </w:rPr>
        <w:t>)</w:t>
      </w:r>
      <w:r w:rsidRPr="00DA6E50">
        <w:rPr>
          <w:rFonts w:ascii="Times New Roman" w:eastAsia="宋体" w:hAnsi="Times New Roman" w:cs="Times New Roman"/>
          <w:sz w:val="22"/>
          <w:szCs w:val="20"/>
        </w:rPr>
        <w:t>, opening to the outside world</w:t>
      </w:r>
      <w:r w:rsidR="00C479CA" w:rsidRPr="00DA6E50">
        <w:rPr>
          <w:rFonts w:ascii="Times New Roman" w:eastAsia="宋体" w:hAnsi="Times New Roman" w:cs="Times New Roman" w:hint="eastAsia"/>
          <w:sz w:val="22"/>
          <w:szCs w:val="20"/>
          <w:vertAlign w:val="superscript"/>
        </w:rPr>
        <w:t>[49]</w:t>
      </w:r>
      <w:r w:rsidR="0009022F" w:rsidRPr="00DA6E50">
        <w:rPr>
          <w:rFonts w:ascii="Times New Roman" w:eastAsia="宋体" w:hAnsi="Times New Roman" w:cs="Times New Roman" w:hint="eastAsia"/>
          <w:sz w:val="22"/>
          <w:szCs w:val="20"/>
        </w:rPr>
        <w:t xml:space="preserve"> </w:t>
      </w:r>
      <w:r w:rsidR="00B852B7" w:rsidRPr="00DA6E50">
        <w:rPr>
          <w:rFonts w:ascii="Times New Roman" w:eastAsia="宋体" w:hAnsi="Times New Roman" w:cs="Times New Roman" w:hint="eastAsia"/>
          <w:sz w:val="22"/>
          <w:szCs w:val="20"/>
        </w:rPr>
        <w:t>(Yang 2014)</w:t>
      </w:r>
      <w:r w:rsidRPr="00DA6E50">
        <w:rPr>
          <w:rFonts w:ascii="Times New Roman" w:eastAsia="宋体" w:hAnsi="Times New Roman" w:cs="Times New Roman"/>
          <w:sz w:val="22"/>
          <w:szCs w:val="20"/>
        </w:rPr>
        <w:t xml:space="preserve">, etc. </w:t>
      </w:r>
      <w:r w:rsidR="0009022F" w:rsidRPr="00DA6E50">
        <w:rPr>
          <w:rFonts w:ascii="Times New Roman" w:eastAsia="宋体" w:hAnsi="Times New Roman" w:cs="Times New Roman" w:hint="eastAsia"/>
          <w:sz w:val="22"/>
          <w:szCs w:val="20"/>
        </w:rPr>
        <w:t>Most of them are</w:t>
      </w:r>
      <w:r w:rsidR="0009022F" w:rsidRPr="00DA6E50">
        <w:rPr>
          <w:rFonts w:ascii="Times New Roman" w:eastAsia="宋体" w:hAnsi="Times New Roman" w:cs="Times New Roman"/>
          <w:sz w:val="22"/>
          <w:szCs w:val="20"/>
        </w:rPr>
        <w:t xml:space="preserve"> qualitative research</w:t>
      </w:r>
      <w:r w:rsidR="0009022F" w:rsidRPr="00DA6E50">
        <w:rPr>
          <w:rFonts w:ascii="Times New Roman" w:eastAsia="宋体" w:hAnsi="Times New Roman" w:cs="Times New Roman" w:hint="eastAsia"/>
          <w:sz w:val="22"/>
          <w:szCs w:val="20"/>
        </w:rPr>
        <w:t xml:space="preserve"> to t</w:t>
      </w:r>
      <w:r w:rsidRPr="00DA6E50">
        <w:rPr>
          <w:rFonts w:ascii="Times New Roman" w:eastAsia="宋体" w:hAnsi="Times New Roman" w:cs="Times New Roman"/>
          <w:sz w:val="22"/>
          <w:szCs w:val="20"/>
        </w:rPr>
        <w:t>he evaluation of program effects.</w:t>
      </w:r>
    </w:p>
    <w:p w:rsidR="00C24736" w:rsidRPr="00DA6E50" w:rsidRDefault="00184E01" w:rsidP="00DA6E50">
      <w:pPr>
        <w:ind w:firstLineChars="200" w:firstLine="440"/>
        <w:rPr>
          <w:rFonts w:ascii="Times New Roman" w:eastAsia="宋体" w:hAnsi="Times New Roman" w:cs="Times New Roman"/>
          <w:sz w:val="22"/>
          <w:szCs w:val="20"/>
        </w:rPr>
      </w:pPr>
      <w:r w:rsidRPr="00DA6E50">
        <w:rPr>
          <w:rFonts w:ascii="Times New Roman" w:eastAsia="宋体" w:hAnsi="Times New Roman" w:cs="Times New Roman"/>
          <w:sz w:val="22"/>
          <w:szCs w:val="20"/>
        </w:rPr>
        <w:t xml:space="preserve">Based on the </w:t>
      </w:r>
      <w:r w:rsidR="0037701B" w:rsidRPr="00DA6E50">
        <w:rPr>
          <w:rFonts w:ascii="Times New Roman" w:eastAsia="宋体" w:hAnsi="Times New Roman" w:cs="Times New Roman" w:hint="eastAsia"/>
          <w:sz w:val="22"/>
          <w:szCs w:val="20"/>
        </w:rPr>
        <w:t>above</w:t>
      </w:r>
      <w:r w:rsidRPr="00DA6E50">
        <w:rPr>
          <w:rFonts w:ascii="Times New Roman" w:eastAsia="宋体" w:hAnsi="Times New Roman" w:cs="Times New Roman"/>
          <w:sz w:val="22"/>
          <w:szCs w:val="20"/>
        </w:rPr>
        <w:t xml:space="preserve">, there are still the following three aspects to be further improved: (1) the research objects are mostly countries and some typical provinces, and there is a lack of collaborative research and countermeasures on regional inclusive green development; (2) </w:t>
      </w:r>
      <w:r w:rsidR="007C6A2C" w:rsidRPr="00DA6E50">
        <w:rPr>
          <w:rFonts w:ascii="Times New Roman" w:eastAsia="宋体" w:hAnsi="Times New Roman" w:cs="Times New Roman" w:hint="eastAsia"/>
          <w:sz w:val="22"/>
          <w:szCs w:val="20"/>
        </w:rPr>
        <w:t>m</w:t>
      </w:r>
      <w:r w:rsidRPr="00DA6E50">
        <w:rPr>
          <w:rFonts w:ascii="Times New Roman" w:eastAsia="宋体" w:hAnsi="Times New Roman" w:cs="Times New Roman"/>
          <w:sz w:val="22"/>
          <w:szCs w:val="20"/>
        </w:rPr>
        <w:t xml:space="preserve">ost of the resources and environmental indicators in the evaluation </w:t>
      </w:r>
      <w:r w:rsidR="00505C7E" w:rsidRPr="00DA6E50">
        <w:rPr>
          <w:rFonts w:ascii="Times New Roman" w:eastAsia="宋体" w:hAnsi="Times New Roman" w:cs="Times New Roman" w:hint="eastAsia"/>
          <w:sz w:val="22"/>
          <w:szCs w:val="20"/>
        </w:rPr>
        <w:t>instruction</w:t>
      </w:r>
      <w:r w:rsidRPr="00DA6E50">
        <w:rPr>
          <w:rFonts w:ascii="Times New Roman" w:eastAsia="宋体" w:hAnsi="Times New Roman" w:cs="Times New Roman"/>
          <w:sz w:val="22"/>
          <w:szCs w:val="20"/>
        </w:rPr>
        <w:t xml:space="preserve">s are water and energy, </w:t>
      </w:r>
      <w:r w:rsidR="00505C7E" w:rsidRPr="00DA6E50">
        <w:rPr>
          <w:rFonts w:ascii="Times New Roman" w:eastAsia="宋体" w:hAnsi="Times New Roman" w:cs="Times New Roman" w:hint="eastAsia"/>
          <w:sz w:val="22"/>
          <w:szCs w:val="20"/>
        </w:rPr>
        <w:t>which</w:t>
      </w:r>
      <w:r w:rsidRPr="00DA6E50">
        <w:rPr>
          <w:rFonts w:ascii="Times New Roman" w:eastAsia="宋体" w:hAnsi="Times New Roman" w:cs="Times New Roman"/>
          <w:sz w:val="22"/>
          <w:szCs w:val="20"/>
        </w:rPr>
        <w:t xml:space="preserve"> lack</w:t>
      </w:r>
      <w:r w:rsidR="00505C7E" w:rsidRPr="00DA6E50">
        <w:rPr>
          <w:rFonts w:ascii="Times New Roman" w:eastAsia="宋体" w:hAnsi="Times New Roman" w:cs="Times New Roman" w:hint="eastAsia"/>
          <w:sz w:val="22"/>
          <w:szCs w:val="20"/>
        </w:rPr>
        <w:t>s</w:t>
      </w:r>
      <w:r w:rsidRPr="00DA6E50">
        <w:rPr>
          <w:rFonts w:ascii="Times New Roman" w:eastAsia="宋体" w:hAnsi="Times New Roman" w:cs="Times New Roman"/>
          <w:sz w:val="22"/>
          <w:szCs w:val="20"/>
        </w:rPr>
        <w:t xml:space="preserve"> natural resources such as biomass, metals, and non-metals, and environmental indicators such as atmosphere, water, solid waste and dissipative substances, resulting in </w:t>
      </w:r>
      <w:r w:rsidR="000A2960" w:rsidRPr="00DA6E50">
        <w:rPr>
          <w:rFonts w:ascii="Times New Roman" w:eastAsia="宋体" w:hAnsi="Times New Roman" w:cs="Times New Roman"/>
          <w:sz w:val="22"/>
          <w:szCs w:val="20"/>
        </w:rPr>
        <w:t>a certain gap between the empirical research conclusions and the actual situation</w:t>
      </w:r>
      <w:r w:rsidRPr="00DA6E50">
        <w:rPr>
          <w:rFonts w:ascii="Times New Roman" w:eastAsia="宋体" w:hAnsi="Times New Roman" w:cs="Times New Roman"/>
          <w:sz w:val="22"/>
          <w:szCs w:val="20"/>
        </w:rPr>
        <w:t>; (3) Regional coordinated development should not only consider the impact of many internal indicators within regions, but also the impact of balance between regions. However, most of the current research lacks comprehensive diagnosis and analysis of internal and external factors, and the impact mechanism is stil</w:t>
      </w:r>
      <w:r w:rsidR="00C24736" w:rsidRPr="00DA6E50">
        <w:rPr>
          <w:rFonts w:ascii="Times New Roman" w:eastAsia="宋体" w:hAnsi="Times New Roman" w:cs="Times New Roman"/>
          <w:sz w:val="22"/>
          <w:szCs w:val="20"/>
        </w:rPr>
        <w:t>l need to be further clarified.</w:t>
      </w:r>
    </w:p>
    <w:p w:rsidR="00BB60F9" w:rsidRPr="00DA6E50" w:rsidRDefault="00184E01" w:rsidP="00DA6E50">
      <w:pPr>
        <w:ind w:firstLineChars="200" w:firstLine="440"/>
        <w:rPr>
          <w:rFonts w:ascii="Times New Roman" w:eastAsia="宋体" w:hAnsi="Times New Roman" w:cs="Times New Roman"/>
          <w:sz w:val="22"/>
          <w:szCs w:val="20"/>
        </w:rPr>
      </w:pPr>
      <w:r w:rsidRPr="00DA6E50">
        <w:rPr>
          <w:rFonts w:ascii="Times New Roman" w:eastAsia="宋体" w:hAnsi="Times New Roman" w:cs="Times New Roman"/>
          <w:sz w:val="22"/>
          <w:szCs w:val="20"/>
        </w:rPr>
        <w:t>Therefore, this paper will combine the material flow method, add more comprehensive resource and environmental evaluation indicators, study the evolution of the level of inclusive green development in the B</w:t>
      </w:r>
      <w:r w:rsidR="00CA1623" w:rsidRPr="00DA6E50">
        <w:rPr>
          <w:rFonts w:ascii="Times New Roman" w:eastAsia="宋体" w:hAnsi="Times New Roman" w:cs="Times New Roman" w:hint="eastAsia"/>
          <w:sz w:val="22"/>
          <w:szCs w:val="20"/>
        </w:rPr>
        <w:t>TH</w:t>
      </w:r>
      <w:r w:rsidRPr="00DA6E50">
        <w:rPr>
          <w:rFonts w:ascii="Times New Roman" w:eastAsia="宋体" w:hAnsi="Times New Roman" w:cs="Times New Roman"/>
          <w:sz w:val="22"/>
          <w:szCs w:val="20"/>
        </w:rPr>
        <w:t xml:space="preserve"> region in the past 30 years, and use the Theil index to explore regional differences and their influencing factors. </w:t>
      </w:r>
      <w:r w:rsidR="00CA1623" w:rsidRPr="00DA6E50">
        <w:rPr>
          <w:rFonts w:ascii="Times New Roman" w:eastAsia="宋体" w:hAnsi="Times New Roman" w:cs="Times New Roman" w:hint="eastAsia"/>
          <w:sz w:val="22"/>
          <w:szCs w:val="20"/>
        </w:rPr>
        <w:t>It</w:t>
      </w:r>
      <w:r w:rsidRPr="00DA6E50">
        <w:rPr>
          <w:rFonts w:ascii="Times New Roman" w:eastAsia="宋体" w:hAnsi="Times New Roman" w:cs="Times New Roman"/>
          <w:sz w:val="22"/>
          <w:szCs w:val="20"/>
        </w:rPr>
        <w:t xml:space="preserve"> is not only conducive to accurately grasping the green and inclusive state of economic development, ecological environment, people's livelihood at the regional level in the context of high-quality development, but also provides a new perspective for understanding and guiding the coordinat</w:t>
      </w:r>
      <w:r w:rsidR="008D5E87" w:rsidRPr="00DA6E50">
        <w:rPr>
          <w:rFonts w:ascii="Times New Roman" w:eastAsia="宋体" w:hAnsi="Times New Roman" w:cs="Times New Roman" w:hint="eastAsia"/>
          <w:sz w:val="22"/>
          <w:szCs w:val="20"/>
        </w:rPr>
        <w:t>ion</w:t>
      </w:r>
      <w:r w:rsidRPr="00DA6E50">
        <w:rPr>
          <w:rFonts w:ascii="Times New Roman" w:eastAsia="宋体" w:hAnsi="Times New Roman" w:cs="Times New Roman"/>
          <w:sz w:val="22"/>
          <w:szCs w:val="20"/>
        </w:rPr>
        <w:t xml:space="preserve"> of various </w:t>
      </w:r>
      <w:r w:rsidR="00DC24A8" w:rsidRPr="00DA6E50">
        <w:rPr>
          <w:rFonts w:ascii="Times New Roman" w:eastAsia="宋体" w:hAnsi="Times New Roman" w:cs="Times New Roman" w:hint="eastAsia"/>
          <w:sz w:val="22"/>
          <w:szCs w:val="20"/>
        </w:rPr>
        <w:t>object</w:t>
      </w:r>
      <w:r w:rsidRPr="00DA6E50">
        <w:rPr>
          <w:rFonts w:ascii="Times New Roman" w:eastAsia="宋体" w:hAnsi="Times New Roman" w:cs="Times New Roman"/>
          <w:sz w:val="22"/>
          <w:szCs w:val="20"/>
        </w:rPr>
        <w:t>s in the region.</w:t>
      </w:r>
    </w:p>
    <w:p w:rsidR="00B74A53" w:rsidRPr="00DA6E50" w:rsidRDefault="00B74A53" w:rsidP="00525A39">
      <w:pPr>
        <w:rPr>
          <w:rFonts w:ascii="Times New Roman" w:eastAsia="宋体" w:hAnsi="Times New Roman" w:cs="Times New Roman"/>
          <w:b/>
          <w:sz w:val="22"/>
          <w:szCs w:val="20"/>
        </w:rPr>
      </w:pPr>
    </w:p>
    <w:p w:rsidR="00A41B84" w:rsidRPr="00DA6E50" w:rsidRDefault="00B73CD9" w:rsidP="00785042">
      <w:pPr>
        <w:outlineLvl w:val="0"/>
        <w:rPr>
          <w:rFonts w:ascii="Times New Roman" w:eastAsia="宋体" w:hAnsi="Times New Roman" w:cs="Times New Roman"/>
          <w:b/>
          <w:sz w:val="28"/>
          <w:szCs w:val="20"/>
        </w:rPr>
      </w:pPr>
      <w:r w:rsidRPr="00DA6E50">
        <w:rPr>
          <w:rFonts w:ascii="Times New Roman" w:eastAsia="宋体" w:hAnsi="Times New Roman" w:cs="Times New Roman" w:hint="eastAsia"/>
          <w:b/>
          <w:sz w:val="28"/>
          <w:szCs w:val="20"/>
        </w:rPr>
        <w:t>Methods and data</w:t>
      </w:r>
    </w:p>
    <w:p w:rsidR="00B74A53" w:rsidRPr="00DA6E50" w:rsidRDefault="00B74A53" w:rsidP="00525A39">
      <w:pPr>
        <w:rPr>
          <w:rFonts w:ascii="Times New Roman" w:eastAsia="宋体" w:hAnsi="Times New Roman" w:cs="Times New Roman"/>
          <w:b/>
          <w:sz w:val="24"/>
          <w:szCs w:val="20"/>
        </w:rPr>
      </w:pPr>
    </w:p>
    <w:p w:rsidR="00A41B84" w:rsidRPr="00DA6E50" w:rsidRDefault="004A7EA7" w:rsidP="00785042">
      <w:pPr>
        <w:outlineLvl w:val="1"/>
        <w:rPr>
          <w:rFonts w:ascii="Times New Roman" w:eastAsia="宋体" w:hAnsi="Times New Roman" w:cs="Times New Roman"/>
          <w:sz w:val="24"/>
          <w:szCs w:val="20"/>
        </w:rPr>
      </w:pPr>
      <w:r w:rsidRPr="00DA6E50">
        <w:rPr>
          <w:rFonts w:ascii="Times New Roman" w:eastAsia="宋体" w:hAnsi="Times New Roman" w:cs="Times New Roman"/>
          <w:b/>
          <w:sz w:val="22"/>
          <w:szCs w:val="20"/>
        </w:rPr>
        <w:t xml:space="preserve">Evaluation </w:t>
      </w:r>
      <w:r w:rsidR="002D70CE" w:rsidRPr="00DA6E50">
        <w:rPr>
          <w:rFonts w:ascii="Times New Roman" w:eastAsia="宋体" w:hAnsi="Times New Roman" w:cs="Times New Roman" w:hint="eastAsia"/>
          <w:b/>
          <w:sz w:val="22"/>
          <w:szCs w:val="20"/>
        </w:rPr>
        <w:t>s</w:t>
      </w:r>
      <w:r w:rsidRPr="00DA6E50">
        <w:rPr>
          <w:rFonts w:ascii="Times New Roman" w:eastAsia="宋体" w:hAnsi="Times New Roman" w:cs="Times New Roman"/>
          <w:b/>
          <w:sz w:val="22"/>
          <w:szCs w:val="20"/>
        </w:rPr>
        <w:t>ystem</w:t>
      </w:r>
    </w:p>
    <w:p w:rsidR="00B74A53" w:rsidRPr="00DA6E50" w:rsidRDefault="00B74A53" w:rsidP="00DA6E50">
      <w:pPr>
        <w:ind w:firstLineChars="200" w:firstLine="440"/>
        <w:rPr>
          <w:rFonts w:ascii="Times New Roman" w:eastAsia="宋体" w:hAnsi="Times New Roman" w:cs="Times New Roman"/>
          <w:sz w:val="22"/>
          <w:szCs w:val="20"/>
        </w:rPr>
      </w:pPr>
    </w:p>
    <w:p w:rsidR="00D4127A" w:rsidRPr="00DA6E50" w:rsidRDefault="004A7EA7" w:rsidP="00DA6E50">
      <w:pPr>
        <w:ind w:firstLineChars="200" w:firstLine="440"/>
        <w:rPr>
          <w:rFonts w:ascii="Times New Roman" w:eastAsia="宋体" w:hAnsi="Times New Roman" w:cs="Times New Roman"/>
          <w:sz w:val="22"/>
          <w:szCs w:val="20"/>
        </w:rPr>
      </w:pPr>
      <w:r w:rsidRPr="00DA6E50">
        <w:rPr>
          <w:rFonts w:ascii="Times New Roman" w:eastAsia="宋体" w:hAnsi="Times New Roman" w:cs="Times New Roman"/>
          <w:sz w:val="22"/>
          <w:szCs w:val="20"/>
        </w:rPr>
        <w:t>From the perspective of systems theory, according to the "three circles model" constructed by Hu and Zhou</w:t>
      </w:r>
      <w:r w:rsidR="00C479CA" w:rsidRPr="00DA6E50">
        <w:rPr>
          <w:rFonts w:ascii="Times New Roman" w:eastAsia="宋体" w:hAnsi="Times New Roman" w:cs="Times New Roman" w:hint="eastAsia"/>
          <w:sz w:val="22"/>
          <w:szCs w:val="20"/>
          <w:vertAlign w:val="superscript"/>
        </w:rPr>
        <w:t>[50]</w:t>
      </w:r>
      <w:r w:rsidR="00B852B7" w:rsidRPr="00DA6E50">
        <w:rPr>
          <w:rFonts w:ascii="Times New Roman" w:eastAsia="宋体" w:hAnsi="Times New Roman" w:cs="Times New Roman" w:hint="eastAsia"/>
          <w:sz w:val="22"/>
          <w:szCs w:val="20"/>
        </w:rPr>
        <w:t xml:space="preserve"> (2014)</w:t>
      </w:r>
      <w:r w:rsidRPr="00DA6E50">
        <w:rPr>
          <w:rFonts w:ascii="Times New Roman" w:eastAsia="宋体" w:hAnsi="Times New Roman" w:cs="Times New Roman"/>
          <w:sz w:val="22"/>
          <w:szCs w:val="20"/>
        </w:rPr>
        <w:t>, green development is a symbiotic interaction mechanism composed of economic, ecological and social systems. Inclusive green development, a green development with inclusiveness as the main line, its internal interaction mechanism also includes economic, ecological and social systems, and takes “premise</w:t>
      </w:r>
      <w:r w:rsidR="00FB411A" w:rsidRPr="00DA6E50">
        <w:rPr>
          <w:rFonts w:ascii="Times New Roman" w:eastAsia="宋体" w:hAnsi="Times New Roman" w:cs="Times New Roman" w:hint="eastAsia"/>
          <w:sz w:val="22"/>
          <w:szCs w:val="20"/>
        </w:rPr>
        <w:t>-</w:t>
      </w:r>
      <w:r w:rsidRPr="00DA6E50">
        <w:rPr>
          <w:rFonts w:ascii="Times New Roman" w:eastAsia="宋体" w:hAnsi="Times New Roman" w:cs="Times New Roman"/>
          <w:sz w:val="22"/>
          <w:szCs w:val="20"/>
        </w:rPr>
        <w:t>process-result inclusion”</w:t>
      </w:r>
      <w:r w:rsidR="00CF2BBE" w:rsidRPr="00DA6E50">
        <w:rPr>
          <w:rFonts w:ascii="Times New Roman" w:eastAsia="宋体" w:hAnsi="Times New Roman" w:cs="Times New Roman" w:hint="eastAsia"/>
          <w:sz w:val="22"/>
          <w:szCs w:val="20"/>
          <w:vertAlign w:val="superscript"/>
        </w:rPr>
        <w:t xml:space="preserve"> [51]</w:t>
      </w:r>
      <w:r w:rsidR="00CF436E" w:rsidRPr="00DA6E50">
        <w:rPr>
          <w:rFonts w:ascii="Times New Roman" w:eastAsia="宋体" w:hAnsi="Times New Roman" w:cs="Times New Roman" w:hint="eastAsia"/>
          <w:sz w:val="22"/>
          <w:szCs w:val="20"/>
        </w:rPr>
        <w:t xml:space="preserve"> </w:t>
      </w:r>
      <w:r w:rsidR="00B852B7" w:rsidRPr="00DA6E50">
        <w:rPr>
          <w:rFonts w:ascii="Times New Roman" w:eastAsia="宋体" w:hAnsi="Times New Roman" w:cs="Times New Roman" w:hint="eastAsia"/>
          <w:sz w:val="22"/>
          <w:szCs w:val="20"/>
        </w:rPr>
        <w:t>(Wei et al. 201</w:t>
      </w:r>
      <w:r w:rsidR="00B474D1" w:rsidRPr="00DA6E50">
        <w:rPr>
          <w:rFonts w:ascii="Times New Roman" w:eastAsia="宋体" w:hAnsi="Times New Roman" w:cs="Times New Roman" w:hint="eastAsia"/>
          <w:sz w:val="22"/>
          <w:szCs w:val="20"/>
        </w:rPr>
        <w:t>1</w:t>
      </w:r>
      <w:r w:rsidR="00B852B7" w:rsidRPr="00DA6E50">
        <w:rPr>
          <w:rFonts w:ascii="Times New Roman" w:eastAsia="宋体" w:hAnsi="Times New Roman" w:cs="Times New Roman" w:hint="eastAsia"/>
          <w:sz w:val="22"/>
          <w:szCs w:val="20"/>
        </w:rPr>
        <w:t>)</w:t>
      </w:r>
      <w:r w:rsidRPr="00DA6E50">
        <w:rPr>
          <w:rFonts w:ascii="Times New Roman" w:eastAsia="宋体" w:hAnsi="Times New Roman" w:cs="Times New Roman"/>
          <w:sz w:val="22"/>
          <w:szCs w:val="20"/>
        </w:rPr>
        <w:t xml:space="preserve"> as the </w:t>
      </w:r>
      <w:r w:rsidR="00CF436E" w:rsidRPr="00DA6E50">
        <w:rPr>
          <w:rFonts w:ascii="Times New Roman" w:eastAsia="宋体" w:hAnsi="Times New Roman" w:cs="Times New Roman" w:hint="eastAsia"/>
          <w:sz w:val="22"/>
          <w:szCs w:val="20"/>
        </w:rPr>
        <w:t>core to have</w:t>
      </w:r>
      <w:r w:rsidRPr="00DA6E50">
        <w:rPr>
          <w:rFonts w:ascii="Times New Roman" w:eastAsia="宋体" w:hAnsi="Times New Roman" w:cs="Times New Roman"/>
          <w:sz w:val="22"/>
          <w:szCs w:val="20"/>
        </w:rPr>
        <w:t xml:space="preserve"> the operation.</w:t>
      </w:r>
    </w:p>
    <w:p w:rsidR="00CF436E" w:rsidRPr="00DA6E50" w:rsidRDefault="00AD75C4" w:rsidP="00DA6E50">
      <w:pPr>
        <w:ind w:firstLineChars="200" w:firstLine="440"/>
        <w:rPr>
          <w:rFonts w:ascii="Times New Roman" w:eastAsia="宋体" w:hAnsi="Times New Roman" w:cs="Times New Roman"/>
          <w:sz w:val="22"/>
          <w:szCs w:val="20"/>
        </w:rPr>
      </w:pPr>
      <w:r w:rsidRPr="00DA6E50">
        <w:rPr>
          <w:rFonts w:ascii="Times New Roman" w:eastAsia="宋体" w:hAnsi="Times New Roman" w:cs="Times New Roman"/>
          <w:sz w:val="22"/>
          <w:szCs w:val="20"/>
        </w:rPr>
        <w:t>In the economic dimension, the fairness of the opportunity to participate in economic development is a prerequisite, mainly including whether economic development gives fair opportunities to people</w:t>
      </w:r>
      <w:r w:rsidR="002F7641" w:rsidRPr="00DA6E50">
        <w:rPr>
          <w:rFonts w:ascii="Times New Roman" w:eastAsia="宋体" w:hAnsi="Times New Roman" w:cs="Times New Roman" w:hint="eastAsia"/>
          <w:sz w:val="22"/>
          <w:szCs w:val="20"/>
        </w:rPr>
        <w:t xml:space="preserve"> to</w:t>
      </w:r>
      <w:r w:rsidRPr="00DA6E50">
        <w:rPr>
          <w:rFonts w:ascii="Times New Roman" w:eastAsia="宋体" w:hAnsi="Times New Roman" w:cs="Times New Roman"/>
          <w:sz w:val="22"/>
          <w:szCs w:val="20"/>
        </w:rPr>
        <w:t xml:space="preserve"> participat</w:t>
      </w:r>
      <w:r w:rsidR="002F7641" w:rsidRPr="00DA6E50">
        <w:rPr>
          <w:rFonts w:ascii="Times New Roman" w:eastAsia="宋体" w:hAnsi="Times New Roman" w:cs="Times New Roman" w:hint="eastAsia"/>
          <w:sz w:val="22"/>
          <w:szCs w:val="20"/>
        </w:rPr>
        <w:t>e</w:t>
      </w:r>
      <w:r w:rsidRPr="00DA6E50">
        <w:rPr>
          <w:rFonts w:ascii="Times New Roman" w:eastAsia="宋体" w:hAnsi="Times New Roman" w:cs="Times New Roman"/>
          <w:sz w:val="22"/>
          <w:szCs w:val="20"/>
        </w:rPr>
        <w:t xml:space="preserve"> in social activities in terms of survival and employment; the sustainability of industrial structure and scale is a process state , mainly refers to whether the state of the industrial structures and agglomeration scale is reasonable; the sharing of economic development achievements is the result, mainly including the amount of economic output, the rationality of income distribution, and whether the results of economic development are shared by the public.</w:t>
      </w:r>
    </w:p>
    <w:p w:rsidR="00CF436E" w:rsidRPr="00DA6E50" w:rsidRDefault="00AD75C4" w:rsidP="00DA6E50">
      <w:pPr>
        <w:ind w:firstLineChars="200" w:firstLine="440"/>
        <w:rPr>
          <w:rFonts w:ascii="Times New Roman" w:eastAsia="宋体" w:hAnsi="Times New Roman" w:cs="Times New Roman"/>
          <w:sz w:val="22"/>
          <w:szCs w:val="20"/>
        </w:rPr>
      </w:pPr>
      <w:r w:rsidRPr="00DA6E50">
        <w:rPr>
          <w:rFonts w:ascii="Times New Roman" w:eastAsia="宋体" w:hAnsi="Times New Roman" w:cs="Times New Roman"/>
          <w:sz w:val="22"/>
          <w:szCs w:val="20"/>
        </w:rPr>
        <w:t xml:space="preserve">In the social dimension, the provision of opportunities for social security such as education and medical care is a prerequisite, which mainly refers to the realization of social progress, and equal opportunities for people in </w:t>
      </w:r>
      <w:r w:rsidR="007A3AF7" w:rsidRPr="00DA6E50">
        <w:rPr>
          <w:rFonts w:ascii="Times New Roman" w:eastAsia="宋体" w:hAnsi="Times New Roman" w:cs="Times New Roman" w:hint="eastAsia"/>
          <w:sz w:val="22"/>
          <w:szCs w:val="20"/>
        </w:rPr>
        <w:t>these</w:t>
      </w:r>
      <w:r w:rsidRPr="00DA6E50">
        <w:rPr>
          <w:rFonts w:ascii="Times New Roman" w:eastAsia="宋体" w:hAnsi="Times New Roman" w:cs="Times New Roman"/>
          <w:sz w:val="22"/>
          <w:szCs w:val="20"/>
        </w:rPr>
        <w:t xml:space="preserve"> systems must be guaranteed; social resources and wealth sharing are process states, which mainly refer to whether people enjoy equal access to all resources in the specific process of development; the popularization of technology and information services is the result, which mainly refers to whether the main body of social activities is promoted to enjoy the convenience of life brought by the social science and technology.</w:t>
      </w:r>
    </w:p>
    <w:p w:rsidR="00E04195" w:rsidRPr="00DA6E50" w:rsidRDefault="00AD75C4" w:rsidP="00DA6E50">
      <w:pPr>
        <w:ind w:firstLineChars="200" w:firstLine="440"/>
        <w:rPr>
          <w:rFonts w:ascii="Times New Roman" w:eastAsia="宋体" w:hAnsi="Times New Roman" w:cs="Times New Roman"/>
          <w:sz w:val="22"/>
          <w:szCs w:val="20"/>
        </w:rPr>
      </w:pPr>
      <w:r w:rsidRPr="00DA6E50">
        <w:rPr>
          <w:rFonts w:ascii="Times New Roman" w:eastAsia="宋体" w:hAnsi="Times New Roman" w:cs="Times New Roman"/>
          <w:sz w:val="22"/>
          <w:szCs w:val="20"/>
        </w:rPr>
        <w:t>In the ecological dimension, the abundance of natural resources is a prerequisite, mainly including the amount of natural resources that can be used by humans; the degree of environmental pollution and the quality of the ecological environment are process states, which mainly refer to the degree of human pollution to the ecology in production and life</w:t>
      </w:r>
      <w:r w:rsidR="009B18F0" w:rsidRPr="00DA6E50">
        <w:rPr>
          <w:rFonts w:ascii="Times New Roman" w:eastAsia="宋体" w:hAnsi="Times New Roman" w:cs="Times New Roman" w:hint="eastAsia"/>
          <w:sz w:val="22"/>
          <w:szCs w:val="20"/>
        </w:rPr>
        <w:t>,</w:t>
      </w:r>
      <w:r w:rsidRPr="00DA6E50">
        <w:rPr>
          <w:rFonts w:ascii="Times New Roman" w:eastAsia="宋体" w:hAnsi="Times New Roman" w:cs="Times New Roman"/>
          <w:sz w:val="22"/>
          <w:szCs w:val="20"/>
        </w:rPr>
        <w:t xml:space="preserve"> and the changes in the quality of the ecological environment under the state of economic and social development; energy consumption and ecological restoration capacity are the results, mainly referring to</w:t>
      </w:r>
      <w:r w:rsidR="005679F3" w:rsidRPr="00DA6E50">
        <w:rPr>
          <w:rFonts w:ascii="Times New Roman" w:eastAsia="宋体" w:hAnsi="Times New Roman" w:cs="Times New Roman" w:hint="eastAsia"/>
          <w:sz w:val="22"/>
          <w:szCs w:val="20"/>
        </w:rPr>
        <w:t xml:space="preserve"> t</w:t>
      </w:r>
      <w:r w:rsidR="005679F3" w:rsidRPr="00DA6E50">
        <w:rPr>
          <w:rFonts w:ascii="Times New Roman" w:eastAsia="宋体" w:hAnsi="Times New Roman" w:cs="Times New Roman"/>
          <w:sz w:val="22"/>
          <w:szCs w:val="20"/>
        </w:rPr>
        <w:t xml:space="preserve">he state of energy use and pollution treatment by humans </w:t>
      </w:r>
      <w:r w:rsidR="005679F3" w:rsidRPr="00DA6E50">
        <w:rPr>
          <w:rFonts w:ascii="Times New Roman" w:eastAsia="宋体" w:hAnsi="Times New Roman" w:cs="Times New Roman" w:hint="eastAsia"/>
          <w:sz w:val="22"/>
          <w:szCs w:val="20"/>
        </w:rPr>
        <w:t>when</w:t>
      </w:r>
      <w:r w:rsidR="005679F3" w:rsidRPr="00DA6E50">
        <w:rPr>
          <w:rFonts w:ascii="Times New Roman" w:eastAsia="宋体" w:hAnsi="Times New Roman" w:cs="Times New Roman"/>
          <w:sz w:val="22"/>
          <w:szCs w:val="20"/>
        </w:rPr>
        <w:t xml:space="preserve"> </w:t>
      </w:r>
      <w:r w:rsidR="002F5A51" w:rsidRPr="00DA6E50">
        <w:rPr>
          <w:rFonts w:ascii="Times New Roman" w:eastAsia="宋体" w:hAnsi="Times New Roman" w:cs="Times New Roman" w:hint="eastAsia"/>
          <w:sz w:val="22"/>
          <w:szCs w:val="20"/>
        </w:rPr>
        <w:t xml:space="preserve">having </w:t>
      </w:r>
      <w:r w:rsidR="005679F3" w:rsidRPr="00DA6E50">
        <w:rPr>
          <w:rFonts w:ascii="Times New Roman" w:eastAsia="宋体" w:hAnsi="Times New Roman" w:cs="Times New Roman"/>
          <w:sz w:val="22"/>
          <w:szCs w:val="20"/>
        </w:rPr>
        <w:t>production and life</w:t>
      </w:r>
      <w:r w:rsidRPr="00DA6E50">
        <w:rPr>
          <w:rFonts w:ascii="Times New Roman" w:eastAsia="宋体" w:hAnsi="Times New Roman" w:cs="Times New Roman"/>
          <w:sz w:val="22"/>
          <w:szCs w:val="20"/>
        </w:rPr>
        <w:t>.</w:t>
      </w:r>
    </w:p>
    <w:p w:rsidR="00217054" w:rsidRPr="00DA6E50" w:rsidRDefault="00E92240" w:rsidP="00DA6E50">
      <w:pPr>
        <w:ind w:firstLineChars="200" w:firstLine="440"/>
        <w:rPr>
          <w:rFonts w:ascii="Times New Roman" w:eastAsia="宋体" w:hAnsi="Times New Roman" w:cs="Times New Roman"/>
          <w:sz w:val="22"/>
          <w:szCs w:val="20"/>
        </w:rPr>
      </w:pPr>
      <w:r w:rsidRPr="00DA6E50">
        <w:rPr>
          <w:rFonts w:ascii="Times New Roman" w:eastAsia="宋体" w:hAnsi="Times New Roman" w:cs="Times New Roman"/>
          <w:sz w:val="22"/>
          <w:szCs w:val="20"/>
        </w:rPr>
        <w:t>Based on the above research framework, according to the principles of systematic</w:t>
      </w:r>
      <w:r w:rsidRPr="00DA6E50">
        <w:rPr>
          <w:rFonts w:ascii="Times New Roman" w:eastAsia="宋体" w:hAnsi="Times New Roman" w:cs="Times New Roman" w:hint="eastAsia"/>
          <w:sz w:val="22"/>
          <w:szCs w:val="20"/>
        </w:rPr>
        <w:t>ness</w:t>
      </w:r>
      <w:r w:rsidRPr="00DA6E50">
        <w:rPr>
          <w:rFonts w:ascii="Times New Roman" w:eastAsia="宋体" w:hAnsi="Times New Roman" w:cs="Times New Roman"/>
          <w:sz w:val="22"/>
          <w:szCs w:val="20"/>
        </w:rPr>
        <w:t xml:space="preserve">, science, dynamics, operability, etc., and considering the comparability of the selected indicators and the consistency of statistical calibers, </w:t>
      </w:r>
      <w:r w:rsidR="00217054" w:rsidRPr="00DA6E50">
        <w:rPr>
          <w:rFonts w:ascii="Times New Roman" w:eastAsia="宋体" w:hAnsi="Times New Roman" w:cs="Times New Roman" w:hint="eastAsia"/>
          <w:sz w:val="22"/>
          <w:szCs w:val="20"/>
        </w:rPr>
        <w:t>t</w:t>
      </w:r>
      <w:r w:rsidR="00217054" w:rsidRPr="00DA6E50">
        <w:rPr>
          <w:rFonts w:ascii="Times New Roman" w:eastAsia="宋体" w:hAnsi="Times New Roman" w:cs="Times New Roman"/>
          <w:sz w:val="22"/>
          <w:szCs w:val="20"/>
        </w:rPr>
        <w:t>his paper constructs an evaluation index system of inclusive green development level</w:t>
      </w:r>
      <w:r w:rsidR="00217054" w:rsidRPr="00DA6E50">
        <w:rPr>
          <w:rFonts w:ascii="Times New Roman" w:eastAsia="宋体" w:hAnsi="Times New Roman" w:cs="Times New Roman" w:hint="eastAsia"/>
          <w:sz w:val="22"/>
          <w:szCs w:val="20"/>
        </w:rPr>
        <w:t xml:space="preserve"> </w:t>
      </w:r>
      <w:r w:rsidR="00217054" w:rsidRPr="00DA6E50">
        <w:rPr>
          <w:rFonts w:ascii="Times New Roman" w:eastAsia="宋体" w:hAnsi="Times New Roman" w:cs="Times New Roman"/>
          <w:sz w:val="22"/>
          <w:szCs w:val="20"/>
        </w:rPr>
        <w:t>(as shown in Table 1)</w:t>
      </w:r>
      <w:r w:rsidR="00217054" w:rsidRPr="00DA6E50">
        <w:rPr>
          <w:rFonts w:ascii="Times New Roman" w:eastAsia="宋体" w:hAnsi="Times New Roman" w:cs="Times New Roman" w:hint="eastAsia"/>
          <w:sz w:val="22"/>
          <w:szCs w:val="20"/>
        </w:rPr>
        <w:t xml:space="preserve">, </w:t>
      </w:r>
      <w:r w:rsidR="00217054" w:rsidRPr="00DA6E50">
        <w:rPr>
          <w:rFonts w:ascii="Times New Roman" w:eastAsia="宋体" w:hAnsi="Times New Roman" w:cs="Times New Roman"/>
          <w:sz w:val="22"/>
          <w:szCs w:val="20"/>
        </w:rPr>
        <w:t>composed of three dimensions of economy, society and ecology.</w:t>
      </w:r>
      <w:r w:rsidR="00AD75C4" w:rsidRPr="00DA6E50">
        <w:rPr>
          <w:rFonts w:ascii="Times New Roman" w:eastAsia="宋体" w:hAnsi="Times New Roman" w:cs="Times New Roman"/>
          <w:sz w:val="22"/>
          <w:szCs w:val="20"/>
        </w:rPr>
        <w:t xml:space="preserve"> </w:t>
      </w:r>
    </w:p>
    <w:p w:rsidR="00103C66" w:rsidRPr="00DA6E50" w:rsidRDefault="00AD75C4" w:rsidP="00525A39">
      <w:pPr>
        <w:jc w:val="left"/>
        <w:rPr>
          <w:rFonts w:ascii="Times New Roman" w:eastAsia="黑体" w:hAnsi="Times New Roman" w:cs="Times New Roman"/>
          <w:b/>
          <w:sz w:val="22"/>
          <w:szCs w:val="20"/>
        </w:rPr>
      </w:pPr>
      <w:r w:rsidRPr="00DA6E50">
        <w:rPr>
          <w:rFonts w:ascii="Times New Roman" w:eastAsia="黑体" w:hAnsi="Times New Roman" w:cs="Times New Roman"/>
          <w:b/>
          <w:sz w:val="22"/>
          <w:szCs w:val="20"/>
        </w:rPr>
        <w:t xml:space="preserve">Table 1 </w:t>
      </w:r>
      <w:r w:rsidRPr="00DA6E50">
        <w:rPr>
          <w:rFonts w:ascii="Times New Roman" w:eastAsia="黑体" w:hAnsi="Times New Roman" w:cs="Times New Roman"/>
          <w:sz w:val="22"/>
          <w:szCs w:val="20"/>
        </w:rPr>
        <w:t>Indicator system for measuring the level of inclusive green development in B</w:t>
      </w:r>
      <w:r w:rsidR="006207D1" w:rsidRPr="00DA6E50">
        <w:rPr>
          <w:rFonts w:ascii="Times New Roman" w:eastAsia="黑体" w:hAnsi="Times New Roman" w:cs="Times New Roman" w:hint="eastAsia"/>
          <w:sz w:val="22"/>
          <w:szCs w:val="20"/>
        </w:rPr>
        <w:t>TH region</w:t>
      </w:r>
    </w:p>
    <w:tbl>
      <w:tblPr>
        <w:tblW w:w="5000" w:type="pct"/>
        <w:jc w:val="center"/>
        <w:tblLayout w:type="fixed"/>
        <w:tblLook w:val="04A0"/>
      </w:tblPr>
      <w:tblGrid>
        <w:gridCol w:w="1102"/>
        <w:gridCol w:w="1415"/>
        <w:gridCol w:w="3687"/>
        <w:gridCol w:w="1133"/>
        <w:gridCol w:w="1185"/>
      </w:tblGrid>
      <w:tr w:rsidR="006E152D" w:rsidRPr="00DA6E50" w:rsidTr="009D2440">
        <w:trPr>
          <w:trHeight w:val="20"/>
          <w:jc w:val="center"/>
        </w:trPr>
        <w:tc>
          <w:tcPr>
            <w:tcW w:w="647" w:type="pct"/>
            <w:tcBorders>
              <w:top w:val="single" w:sz="6" w:space="0" w:color="auto"/>
              <w:bottom w:val="single" w:sz="4" w:space="0" w:color="auto"/>
            </w:tcBorders>
            <w:shd w:val="clear" w:color="auto" w:fill="auto"/>
            <w:noWrap/>
            <w:hideMark/>
          </w:tcPr>
          <w:p w:rsidR="00103C66" w:rsidRPr="00DA6E50" w:rsidRDefault="008C34A9" w:rsidP="00525A39">
            <w:pPr>
              <w:widowControl/>
              <w:rPr>
                <w:rFonts w:ascii="Times New Roman" w:eastAsia="宋体" w:hAnsi="Times New Roman" w:cs="Times New Roman"/>
                <w:bCs/>
                <w:color w:val="000000"/>
                <w:kern w:val="0"/>
                <w:sz w:val="20"/>
                <w:szCs w:val="20"/>
              </w:rPr>
            </w:pPr>
            <w:r w:rsidRPr="00DA6E50">
              <w:rPr>
                <w:rFonts w:ascii="Times New Roman" w:eastAsia="宋体" w:hAnsi="Times New Roman" w:cs="Times New Roman" w:hint="eastAsia"/>
                <w:bCs/>
                <w:color w:val="000000"/>
                <w:kern w:val="0"/>
                <w:sz w:val="20"/>
                <w:szCs w:val="20"/>
              </w:rPr>
              <w:t>Dimen</w:t>
            </w:r>
            <w:r w:rsidR="007966B5" w:rsidRPr="00DA6E50">
              <w:rPr>
                <w:rFonts w:ascii="Times New Roman" w:eastAsia="宋体" w:hAnsi="Times New Roman" w:cs="Times New Roman" w:hint="eastAsia"/>
                <w:bCs/>
                <w:color w:val="000000"/>
                <w:kern w:val="0"/>
                <w:sz w:val="20"/>
                <w:szCs w:val="20"/>
              </w:rPr>
              <w:t>s</w:t>
            </w:r>
            <w:r w:rsidRPr="00DA6E50">
              <w:rPr>
                <w:rFonts w:ascii="Times New Roman" w:eastAsia="宋体" w:hAnsi="Times New Roman" w:cs="Times New Roman" w:hint="eastAsia"/>
                <w:bCs/>
                <w:color w:val="000000"/>
                <w:kern w:val="0"/>
                <w:sz w:val="20"/>
                <w:szCs w:val="20"/>
              </w:rPr>
              <w:t>ion</w:t>
            </w:r>
          </w:p>
        </w:tc>
        <w:tc>
          <w:tcPr>
            <w:tcW w:w="830" w:type="pct"/>
            <w:tcBorders>
              <w:top w:val="single" w:sz="6" w:space="0" w:color="auto"/>
              <w:bottom w:val="single" w:sz="4" w:space="0" w:color="auto"/>
            </w:tcBorders>
            <w:shd w:val="clear" w:color="auto" w:fill="auto"/>
            <w:noWrap/>
            <w:hideMark/>
          </w:tcPr>
          <w:p w:rsidR="00103C66" w:rsidRPr="00DA6E50" w:rsidRDefault="008C34A9" w:rsidP="00525A39">
            <w:pPr>
              <w:widowControl/>
              <w:rPr>
                <w:rFonts w:ascii="Times New Roman" w:eastAsia="宋体" w:hAnsi="Times New Roman" w:cs="Times New Roman"/>
                <w:bCs/>
                <w:color w:val="000000"/>
                <w:kern w:val="0"/>
                <w:sz w:val="20"/>
                <w:szCs w:val="20"/>
              </w:rPr>
            </w:pPr>
            <w:r w:rsidRPr="00DA6E50">
              <w:rPr>
                <w:rFonts w:ascii="Times New Roman" w:eastAsia="宋体" w:hAnsi="Times New Roman" w:cs="Times New Roman" w:hint="eastAsia"/>
                <w:bCs/>
                <w:color w:val="000000"/>
                <w:kern w:val="0"/>
                <w:sz w:val="20"/>
                <w:szCs w:val="20"/>
              </w:rPr>
              <w:t>Target</w:t>
            </w:r>
          </w:p>
        </w:tc>
        <w:tc>
          <w:tcPr>
            <w:tcW w:w="2163" w:type="pct"/>
            <w:tcBorders>
              <w:top w:val="single" w:sz="6" w:space="0" w:color="auto"/>
              <w:bottom w:val="single" w:sz="4" w:space="0" w:color="auto"/>
            </w:tcBorders>
            <w:shd w:val="clear" w:color="auto" w:fill="auto"/>
            <w:noWrap/>
            <w:hideMark/>
          </w:tcPr>
          <w:p w:rsidR="00103C66" w:rsidRPr="00DA6E50" w:rsidRDefault="007966B5" w:rsidP="00525A39">
            <w:pPr>
              <w:widowControl/>
              <w:rPr>
                <w:rFonts w:ascii="Times New Roman" w:eastAsia="宋体" w:hAnsi="Times New Roman" w:cs="Times New Roman"/>
                <w:bCs/>
                <w:color w:val="000000"/>
                <w:kern w:val="0"/>
                <w:sz w:val="20"/>
                <w:szCs w:val="20"/>
              </w:rPr>
            </w:pPr>
            <w:r w:rsidRPr="00DA6E50">
              <w:rPr>
                <w:rFonts w:ascii="Times New Roman" w:eastAsia="宋体" w:hAnsi="Times New Roman" w:cs="Times New Roman" w:hint="eastAsia"/>
                <w:bCs/>
                <w:color w:val="000000"/>
                <w:kern w:val="0"/>
                <w:sz w:val="20"/>
                <w:szCs w:val="20"/>
              </w:rPr>
              <w:t>Index</w:t>
            </w:r>
          </w:p>
        </w:tc>
        <w:tc>
          <w:tcPr>
            <w:tcW w:w="665" w:type="pct"/>
            <w:tcBorders>
              <w:top w:val="single" w:sz="6" w:space="0" w:color="auto"/>
              <w:bottom w:val="single" w:sz="4" w:space="0" w:color="auto"/>
            </w:tcBorders>
            <w:shd w:val="clear" w:color="auto" w:fill="auto"/>
            <w:noWrap/>
            <w:hideMark/>
          </w:tcPr>
          <w:p w:rsidR="00103C66" w:rsidRPr="00DA6E50" w:rsidRDefault="007966B5" w:rsidP="00525A39">
            <w:pPr>
              <w:widowControl/>
              <w:rPr>
                <w:rFonts w:ascii="Times New Roman" w:eastAsia="宋体" w:hAnsi="Times New Roman" w:cs="Times New Roman"/>
                <w:bCs/>
                <w:color w:val="000000"/>
                <w:kern w:val="0"/>
                <w:sz w:val="20"/>
                <w:szCs w:val="20"/>
              </w:rPr>
            </w:pPr>
            <w:r w:rsidRPr="00DA6E50">
              <w:rPr>
                <w:rFonts w:ascii="Times New Roman" w:eastAsia="宋体" w:hAnsi="Times New Roman" w:cs="Times New Roman" w:hint="eastAsia"/>
                <w:bCs/>
                <w:color w:val="000000"/>
                <w:kern w:val="0"/>
                <w:sz w:val="20"/>
                <w:szCs w:val="20"/>
              </w:rPr>
              <w:t>Unit</w:t>
            </w:r>
          </w:p>
        </w:tc>
        <w:tc>
          <w:tcPr>
            <w:tcW w:w="695" w:type="pct"/>
            <w:tcBorders>
              <w:top w:val="single" w:sz="6" w:space="0" w:color="auto"/>
              <w:bottom w:val="single" w:sz="4" w:space="0" w:color="auto"/>
            </w:tcBorders>
            <w:shd w:val="clear" w:color="auto" w:fill="auto"/>
            <w:noWrap/>
            <w:hideMark/>
          </w:tcPr>
          <w:p w:rsidR="00103C66" w:rsidRPr="00DA6E50" w:rsidRDefault="007966B5" w:rsidP="00525A39">
            <w:pPr>
              <w:widowControl/>
              <w:rPr>
                <w:rFonts w:ascii="Times New Roman" w:eastAsia="宋体" w:hAnsi="Times New Roman" w:cs="Times New Roman"/>
                <w:bCs/>
                <w:color w:val="000000"/>
                <w:kern w:val="0"/>
                <w:sz w:val="20"/>
                <w:szCs w:val="20"/>
              </w:rPr>
            </w:pPr>
            <w:r w:rsidRPr="00DA6E50">
              <w:rPr>
                <w:rFonts w:ascii="Times New Roman" w:eastAsia="宋体" w:hAnsi="Times New Roman" w:cs="Times New Roman" w:hint="eastAsia"/>
                <w:bCs/>
                <w:color w:val="000000"/>
                <w:kern w:val="0"/>
                <w:sz w:val="20"/>
                <w:szCs w:val="20"/>
              </w:rPr>
              <w:t>O</w:t>
            </w:r>
            <w:r w:rsidRPr="00DA6E50">
              <w:rPr>
                <w:rFonts w:ascii="Times New Roman" w:eastAsia="宋体" w:hAnsi="Times New Roman" w:cs="Times New Roman"/>
                <w:bCs/>
                <w:color w:val="000000"/>
                <w:kern w:val="0"/>
                <w:sz w:val="20"/>
                <w:szCs w:val="20"/>
              </w:rPr>
              <w:t>rientation</w:t>
            </w:r>
          </w:p>
        </w:tc>
      </w:tr>
      <w:tr w:rsidR="006E152D" w:rsidRPr="00DA6E50" w:rsidTr="009D2440">
        <w:trPr>
          <w:trHeight w:val="20"/>
          <w:jc w:val="center"/>
        </w:trPr>
        <w:tc>
          <w:tcPr>
            <w:tcW w:w="647" w:type="pct"/>
            <w:vMerge w:val="restart"/>
            <w:tcBorders>
              <w:top w:val="single" w:sz="4" w:space="0" w:color="auto"/>
            </w:tcBorders>
            <w:shd w:val="clear" w:color="auto" w:fill="auto"/>
            <w:noWrap/>
            <w:hideMark/>
          </w:tcPr>
          <w:p w:rsidR="00103C66" w:rsidRPr="00DA6E50" w:rsidRDefault="00C34E1A"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Economy</w:t>
            </w:r>
          </w:p>
        </w:tc>
        <w:tc>
          <w:tcPr>
            <w:tcW w:w="830" w:type="pct"/>
            <w:vMerge w:val="restart"/>
            <w:tcBorders>
              <w:top w:val="single" w:sz="4" w:space="0" w:color="auto"/>
            </w:tcBorders>
            <w:shd w:val="clear" w:color="auto" w:fill="auto"/>
            <w:noWrap/>
            <w:hideMark/>
          </w:tcPr>
          <w:p w:rsidR="00103C66" w:rsidRPr="00DA6E50" w:rsidRDefault="00B86224"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Equal opportunity to participate</w:t>
            </w:r>
          </w:p>
        </w:tc>
        <w:tc>
          <w:tcPr>
            <w:tcW w:w="2163" w:type="pct"/>
            <w:tcBorders>
              <w:top w:val="single" w:sz="4" w:space="0" w:color="auto"/>
            </w:tcBorders>
            <w:shd w:val="clear" w:color="auto" w:fill="auto"/>
            <w:noWrap/>
            <w:hideMark/>
          </w:tcPr>
          <w:p w:rsidR="00103C66" w:rsidRPr="00DA6E50" w:rsidRDefault="00F45783"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Population density</w:t>
            </w:r>
            <w:r w:rsidR="00D02F74" w:rsidRPr="00DA6E50">
              <w:rPr>
                <w:rFonts w:ascii="Times New Roman" w:eastAsia="宋体" w:hAnsi="Times New Roman" w:cs="Times New Roman"/>
                <w:color w:val="000000"/>
                <w:kern w:val="0"/>
                <w:sz w:val="20"/>
                <w:szCs w:val="20"/>
              </w:rPr>
              <w:t>（</w:t>
            </w:r>
            <w:r w:rsidR="00500CAF" w:rsidRPr="00DA6E50">
              <w:rPr>
                <w:rFonts w:ascii="Times New Roman" w:eastAsia="宋体" w:hAnsi="Times New Roman" w:cs="Times New Roman"/>
                <w:color w:val="000000"/>
                <w:kern w:val="0"/>
                <w:sz w:val="20"/>
                <w:szCs w:val="20"/>
              </w:rPr>
              <w:t>ECN</w:t>
            </w:r>
            <w:r w:rsidR="00D02F74" w:rsidRPr="00DA6E50">
              <w:rPr>
                <w:rFonts w:ascii="Times New Roman" w:eastAsia="宋体" w:hAnsi="Times New Roman" w:cs="Times New Roman"/>
                <w:color w:val="000000"/>
                <w:kern w:val="0"/>
                <w:sz w:val="20"/>
                <w:szCs w:val="20"/>
              </w:rPr>
              <w:t>1</w:t>
            </w:r>
            <w:r w:rsidR="00D02F74" w:rsidRPr="00DA6E50">
              <w:rPr>
                <w:rFonts w:ascii="Times New Roman" w:eastAsia="宋体" w:hAnsi="Times New Roman" w:cs="Times New Roman"/>
                <w:color w:val="000000"/>
                <w:kern w:val="0"/>
                <w:sz w:val="20"/>
                <w:szCs w:val="20"/>
              </w:rPr>
              <w:t>）</w:t>
            </w:r>
          </w:p>
        </w:tc>
        <w:tc>
          <w:tcPr>
            <w:tcW w:w="665" w:type="pct"/>
            <w:tcBorders>
              <w:top w:val="single" w:sz="4" w:space="0" w:color="auto"/>
            </w:tcBorders>
            <w:shd w:val="clear" w:color="auto" w:fill="auto"/>
            <w:noWrap/>
            <w:hideMark/>
          </w:tcPr>
          <w:p w:rsidR="00103C66" w:rsidRPr="00DA6E50" w:rsidRDefault="00F45783"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men</w:t>
            </w:r>
            <w:r w:rsidR="00103C66" w:rsidRPr="00DA6E50">
              <w:rPr>
                <w:rFonts w:ascii="Times New Roman" w:eastAsia="宋体" w:hAnsi="Times New Roman" w:cs="Times New Roman"/>
                <w:color w:val="000000"/>
                <w:kern w:val="0"/>
                <w:sz w:val="20"/>
                <w:szCs w:val="20"/>
              </w:rPr>
              <w:t>/km</w:t>
            </w:r>
            <w:r w:rsidR="00103C66" w:rsidRPr="00DA6E50">
              <w:rPr>
                <w:rFonts w:ascii="Times New Roman" w:eastAsia="宋体" w:hAnsi="Times New Roman" w:cs="Times New Roman"/>
                <w:color w:val="000000"/>
                <w:kern w:val="0"/>
                <w:sz w:val="20"/>
                <w:szCs w:val="20"/>
                <w:vertAlign w:val="superscript"/>
              </w:rPr>
              <w:t>2</w:t>
            </w:r>
          </w:p>
        </w:tc>
        <w:tc>
          <w:tcPr>
            <w:tcW w:w="695" w:type="pct"/>
            <w:tcBorders>
              <w:top w:val="single" w:sz="4" w:space="0" w:color="auto"/>
            </w:tcBorders>
            <w:shd w:val="clear" w:color="auto" w:fill="auto"/>
            <w:noWrap/>
            <w:hideMark/>
          </w:tcPr>
          <w:p w:rsidR="00103C66" w:rsidRPr="00DA6E50" w:rsidRDefault="00103C66"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r>
      <w:tr w:rsidR="006E152D" w:rsidRPr="00DA6E50" w:rsidTr="009D2440">
        <w:trPr>
          <w:trHeight w:val="20"/>
          <w:jc w:val="center"/>
        </w:trPr>
        <w:tc>
          <w:tcPr>
            <w:tcW w:w="647" w:type="pct"/>
            <w:vMerge/>
            <w:hideMark/>
          </w:tcPr>
          <w:p w:rsidR="00103C66" w:rsidRPr="00DA6E50" w:rsidRDefault="00103C66" w:rsidP="00DA6E50">
            <w:pPr>
              <w:ind w:firstLineChars="200" w:firstLine="400"/>
              <w:rPr>
                <w:rFonts w:ascii="Times New Roman" w:eastAsia="宋体" w:hAnsi="Times New Roman" w:cs="Times New Roman"/>
                <w:sz w:val="20"/>
                <w:szCs w:val="20"/>
              </w:rPr>
            </w:pPr>
          </w:p>
        </w:tc>
        <w:tc>
          <w:tcPr>
            <w:tcW w:w="830" w:type="pct"/>
            <w:vMerge/>
            <w:hideMark/>
          </w:tcPr>
          <w:p w:rsidR="00103C66" w:rsidRPr="00DA6E50" w:rsidRDefault="00103C66" w:rsidP="00DA6E50">
            <w:pPr>
              <w:ind w:firstLineChars="200" w:firstLine="400"/>
              <w:rPr>
                <w:rFonts w:ascii="Times New Roman" w:eastAsia="宋体" w:hAnsi="Times New Roman" w:cs="Times New Roman"/>
                <w:sz w:val="20"/>
                <w:szCs w:val="20"/>
              </w:rPr>
            </w:pPr>
          </w:p>
        </w:tc>
        <w:tc>
          <w:tcPr>
            <w:tcW w:w="2163" w:type="pct"/>
            <w:shd w:val="clear" w:color="auto" w:fill="auto"/>
            <w:noWrap/>
            <w:hideMark/>
          </w:tcPr>
          <w:p w:rsidR="00103C66" w:rsidRPr="00DA6E50" w:rsidRDefault="00F35481"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P</w:t>
            </w:r>
            <w:r w:rsidRPr="00DA6E50">
              <w:rPr>
                <w:rFonts w:ascii="Times New Roman" w:eastAsia="宋体" w:hAnsi="Times New Roman" w:cs="Times New Roman"/>
                <w:color w:val="000000"/>
                <w:kern w:val="0"/>
                <w:sz w:val="20"/>
                <w:szCs w:val="20"/>
              </w:rPr>
              <w:t>roportion of employees in the secondary industry</w:t>
            </w:r>
            <w:r w:rsidR="00D02F74" w:rsidRPr="00DA6E50">
              <w:rPr>
                <w:rFonts w:ascii="Times New Roman" w:eastAsia="宋体" w:hAnsi="Times New Roman" w:cs="Times New Roman"/>
                <w:color w:val="000000"/>
                <w:kern w:val="0"/>
                <w:sz w:val="20"/>
                <w:szCs w:val="20"/>
              </w:rPr>
              <w:t>（</w:t>
            </w:r>
            <w:r w:rsidR="00500CAF" w:rsidRPr="00DA6E50">
              <w:rPr>
                <w:rFonts w:ascii="Times New Roman" w:eastAsia="宋体" w:hAnsi="Times New Roman" w:cs="Times New Roman"/>
                <w:color w:val="000000"/>
                <w:kern w:val="0"/>
                <w:sz w:val="20"/>
                <w:szCs w:val="20"/>
              </w:rPr>
              <w:t>ECN</w:t>
            </w:r>
            <w:r w:rsidR="00D02F74" w:rsidRPr="00DA6E50">
              <w:rPr>
                <w:rFonts w:ascii="Times New Roman" w:eastAsia="宋体" w:hAnsi="Times New Roman" w:cs="Times New Roman"/>
                <w:color w:val="000000"/>
                <w:kern w:val="0"/>
                <w:sz w:val="20"/>
                <w:szCs w:val="20"/>
              </w:rPr>
              <w:t>2</w:t>
            </w:r>
            <w:r w:rsidR="00D02F74" w:rsidRPr="00DA6E50">
              <w:rPr>
                <w:rFonts w:ascii="Times New Roman" w:eastAsia="宋体" w:hAnsi="Times New Roman" w:cs="Times New Roman"/>
                <w:color w:val="000000"/>
                <w:kern w:val="0"/>
                <w:sz w:val="20"/>
                <w:szCs w:val="20"/>
              </w:rPr>
              <w:t>）</w:t>
            </w:r>
          </w:p>
        </w:tc>
        <w:tc>
          <w:tcPr>
            <w:tcW w:w="665" w:type="pct"/>
            <w:shd w:val="clear" w:color="auto" w:fill="auto"/>
            <w:noWrap/>
            <w:hideMark/>
          </w:tcPr>
          <w:p w:rsidR="00103C66" w:rsidRPr="00DA6E50" w:rsidRDefault="00103C66"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c>
          <w:tcPr>
            <w:tcW w:w="695" w:type="pct"/>
            <w:shd w:val="clear" w:color="auto" w:fill="auto"/>
            <w:noWrap/>
            <w:hideMark/>
          </w:tcPr>
          <w:p w:rsidR="00103C66" w:rsidRPr="00DA6E50" w:rsidRDefault="00103C66"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r>
      <w:tr w:rsidR="006E152D" w:rsidRPr="00DA6E50" w:rsidTr="009D2440">
        <w:trPr>
          <w:trHeight w:val="20"/>
          <w:jc w:val="center"/>
        </w:trPr>
        <w:tc>
          <w:tcPr>
            <w:tcW w:w="647" w:type="pct"/>
            <w:vMerge/>
            <w:hideMark/>
          </w:tcPr>
          <w:p w:rsidR="00103C66" w:rsidRPr="00DA6E50" w:rsidRDefault="00103C66" w:rsidP="00DA6E50">
            <w:pPr>
              <w:ind w:firstLineChars="200" w:firstLine="400"/>
              <w:rPr>
                <w:rFonts w:ascii="Times New Roman" w:eastAsia="宋体" w:hAnsi="Times New Roman" w:cs="Times New Roman"/>
                <w:sz w:val="20"/>
                <w:szCs w:val="20"/>
              </w:rPr>
            </w:pPr>
          </w:p>
        </w:tc>
        <w:tc>
          <w:tcPr>
            <w:tcW w:w="830" w:type="pct"/>
            <w:vMerge/>
            <w:hideMark/>
          </w:tcPr>
          <w:p w:rsidR="00103C66" w:rsidRPr="00DA6E50" w:rsidRDefault="00103C66" w:rsidP="00DA6E50">
            <w:pPr>
              <w:ind w:firstLineChars="200" w:firstLine="400"/>
              <w:rPr>
                <w:rFonts w:ascii="Times New Roman" w:eastAsia="宋体" w:hAnsi="Times New Roman" w:cs="Times New Roman"/>
                <w:sz w:val="20"/>
                <w:szCs w:val="20"/>
              </w:rPr>
            </w:pPr>
          </w:p>
        </w:tc>
        <w:tc>
          <w:tcPr>
            <w:tcW w:w="2163" w:type="pct"/>
            <w:shd w:val="clear" w:color="auto" w:fill="auto"/>
            <w:noWrap/>
            <w:hideMark/>
          </w:tcPr>
          <w:p w:rsidR="00103C66" w:rsidRPr="00DA6E50" w:rsidRDefault="00F35481"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Proportion of employees in the tertiary industry</w:t>
            </w:r>
            <w:r w:rsidR="00D02F74" w:rsidRPr="00DA6E50">
              <w:rPr>
                <w:rFonts w:ascii="Times New Roman" w:eastAsia="宋体" w:hAnsi="Times New Roman" w:cs="Times New Roman"/>
                <w:color w:val="000000"/>
                <w:kern w:val="0"/>
                <w:sz w:val="20"/>
                <w:szCs w:val="20"/>
              </w:rPr>
              <w:t>（</w:t>
            </w:r>
            <w:r w:rsidR="00500CAF" w:rsidRPr="00DA6E50">
              <w:rPr>
                <w:rFonts w:ascii="Times New Roman" w:eastAsia="宋体" w:hAnsi="Times New Roman" w:cs="Times New Roman"/>
                <w:color w:val="000000"/>
                <w:kern w:val="0"/>
                <w:sz w:val="20"/>
                <w:szCs w:val="20"/>
              </w:rPr>
              <w:t>ECN</w:t>
            </w:r>
            <w:r w:rsidR="00D02F74" w:rsidRPr="00DA6E50">
              <w:rPr>
                <w:rFonts w:ascii="Times New Roman" w:eastAsia="宋体" w:hAnsi="Times New Roman" w:cs="Times New Roman"/>
                <w:color w:val="000000"/>
                <w:kern w:val="0"/>
                <w:sz w:val="20"/>
                <w:szCs w:val="20"/>
              </w:rPr>
              <w:t>3</w:t>
            </w:r>
            <w:r w:rsidR="00D02F74" w:rsidRPr="00DA6E50">
              <w:rPr>
                <w:rFonts w:ascii="Times New Roman" w:eastAsia="宋体" w:hAnsi="Times New Roman" w:cs="Times New Roman"/>
                <w:color w:val="000000"/>
                <w:kern w:val="0"/>
                <w:sz w:val="20"/>
                <w:szCs w:val="20"/>
              </w:rPr>
              <w:t>）</w:t>
            </w:r>
          </w:p>
        </w:tc>
        <w:tc>
          <w:tcPr>
            <w:tcW w:w="665" w:type="pct"/>
            <w:shd w:val="clear" w:color="auto" w:fill="auto"/>
            <w:noWrap/>
            <w:hideMark/>
          </w:tcPr>
          <w:p w:rsidR="00103C66" w:rsidRPr="00DA6E50" w:rsidRDefault="00103C66"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c>
          <w:tcPr>
            <w:tcW w:w="695" w:type="pct"/>
            <w:shd w:val="clear" w:color="auto" w:fill="auto"/>
            <w:noWrap/>
            <w:hideMark/>
          </w:tcPr>
          <w:p w:rsidR="00103C66" w:rsidRPr="00DA6E50" w:rsidRDefault="00103C66"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r>
      <w:tr w:rsidR="006E152D" w:rsidRPr="00DA6E50" w:rsidTr="009D2440">
        <w:trPr>
          <w:trHeight w:val="20"/>
          <w:jc w:val="center"/>
        </w:trPr>
        <w:tc>
          <w:tcPr>
            <w:tcW w:w="647" w:type="pct"/>
            <w:vMerge/>
            <w:hideMark/>
          </w:tcPr>
          <w:p w:rsidR="00103C66" w:rsidRPr="00DA6E50" w:rsidRDefault="00103C66" w:rsidP="00DA6E50">
            <w:pPr>
              <w:ind w:firstLineChars="200" w:firstLine="400"/>
              <w:rPr>
                <w:rFonts w:ascii="Times New Roman" w:eastAsia="宋体" w:hAnsi="Times New Roman" w:cs="Times New Roman"/>
                <w:sz w:val="20"/>
                <w:szCs w:val="20"/>
              </w:rPr>
            </w:pPr>
          </w:p>
        </w:tc>
        <w:tc>
          <w:tcPr>
            <w:tcW w:w="830" w:type="pct"/>
            <w:vMerge/>
            <w:hideMark/>
          </w:tcPr>
          <w:p w:rsidR="00103C66" w:rsidRPr="00DA6E50" w:rsidRDefault="00103C66" w:rsidP="00DA6E50">
            <w:pPr>
              <w:ind w:firstLineChars="200" w:firstLine="400"/>
              <w:rPr>
                <w:rFonts w:ascii="Times New Roman" w:eastAsia="宋体" w:hAnsi="Times New Roman" w:cs="Times New Roman"/>
                <w:sz w:val="20"/>
                <w:szCs w:val="20"/>
              </w:rPr>
            </w:pPr>
          </w:p>
        </w:tc>
        <w:tc>
          <w:tcPr>
            <w:tcW w:w="2163" w:type="pct"/>
            <w:shd w:val="clear" w:color="auto" w:fill="auto"/>
            <w:noWrap/>
            <w:hideMark/>
          </w:tcPr>
          <w:p w:rsidR="00103C66" w:rsidRPr="00DA6E50" w:rsidRDefault="00F35481"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Urban registered unemployment rate</w:t>
            </w:r>
            <w:r w:rsidR="00D02F74" w:rsidRPr="00DA6E50">
              <w:rPr>
                <w:rFonts w:ascii="Times New Roman" w:eastAsia="宋体" w:hAnsi="Times New Roman" w:cs="Times New Roman"/>
                <w:color w:val="000000"/>
                <w:kern w:val="0"/>
                <w:sz w:val="20"/>
                <w:szCs w:val="20"/>
              </w:rPr>
              <w:t>（</w:t>
            </w:r>
            <w:r w:rsidR="00500CAF" w:rsidRPr="00DA6E50">
              <w:rPr>
                <w:rFonts w:ascii="Times New Roman" w:eastAsia="宋体" w:hAnsi="Times New Roman" w:cs="Times New Roman"/>
                <w:color w:val="000000"/>
                <w:kern w:val="0"/>
                <w:sz w:val="20"/>
                <w:szCs w:val="20"/>
              </w:rPr>
              <w:t>ECN</w:t>
            </w:r>
            <w:r w:rsidR="00D02F74" w:rsidRPr="00DA6E50">
              <w:rPr>
                <w:rFonts w:ascii="Times New Roman" w:eastAsia="宋体" w:hAnsi="Times New Roman" w:cs="Times New Roman"/>
                <w:color w:val="000000"/>
                <w:kern w:val="0"/>
                <w:sz w:val="20"/>
                <w:szCs w:val="20"/>
              </w:rPr>
              <w:t>4</w:t>
            </w:r>
            <w:r w:rsidR="00D02F74" w:rsidRPr="00DA6E50">
              <w:rPr>
                <w:rFonts w:ascii="Times New Roman" w:eastAsia="宋体" w:hAnsi="Times New Roman" w:cs="Times New Roman"/>
                <w:color w:val="000000"/>
                <w:kern w:val="0"/>
                <w:sz w:val="20"/>
                <w:szCs w:val="20"/>
              </w:rPr>
              <w:t>）</w:t>
            </w:r>
          </w:p>
        </w:tc>
        <w:tc>
          <w:tcPr>
            <w:tcW w:w="665" w:type="pct"/>
            <w:shd w:val="clear" w:color="auto" w:fill="auto"/>
            <w:noWrap/>
            <w:hideMark/>
          </w:tcPr>
          <w:p w:rsidR="00103C66" w:rsidRPr="00DA6E50" w:rsidRDefault="00103C66"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c>
          <w:tcPr>
            <w:tcW w:w="695" w:type="pct"/>
            <w:shd w:val="clear" w:color="auto" w:fill="auto"/>
            <w:noWrap/>
            <w:hideMark/>
          </w:tcPr>
          <w:p w:rsidR="00103C66" w:rsidRPr="00DA6E50" w:rsidRDefault="00103C66"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r>
      <w:tr w:rsidR="006E152D" w:rsidRPr="00DA6E50" w:rsidTr="009D2440">
        <w:trPr>
          <w:trHeight w:val="20"/>
          <w:jc w:val="center"/>
        </w:trPr>
        <w:tc>
          <w:tcPr>
            <w:tcW w:w="647" w:type="pct"/>
            <w:vMerge/>
            <w:hideMark/>
          </w:tcPr>
          <w:p w:rsidR="00103C66" w:rsidRPr="00DA6E50" w:rsidRDefault="00103C66" w:rsidP="00DA6E50">
            <w:pPr>
              <w:ind w:firstLineChars="200" w:firstLine="400"/>
              <w:rPr>
                <w:rFonts w:ascii="Times New Roman" w:eastAsia="宋体" w:hAnsi="Times New Roman" w:cs="Times New Roman"/>
                <w:sz w:val="20"/>
                <w:szCs w:val="20"/>
              </w:rPr>
            </w:pPr>
          </w:p>
        </w:tc>
        <w:tc>
          <w:tcPr>
            <w:tcW w:w="830" w:type="pct"/>
            <w:vMerge w:val="restart"/>
            <w:shd w:val="clear" w:color="auto" w:fill="auto"/>
            <w:noWrap/>
            <w:hideMark/>
          </w:tcPr>
          <w:p w:rsidR="00103C66" w:rsidRPr="00DA6E50" w:rsidRDefault="00B86224"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Industrial structure and scale</w:t>
            </w:r>
          </w:p>
        </w:tc>
        <w:tc>
          <w:tcPr>
            <w:tcW w:w="2163" w:type="pct"/>
            <w:shd w:val="clear" w:color="auto" w:fill="auto"/>
            <w:noWrap/>
            <w:hideMark/>
          </w:tcPr>
          <w:p w:rsidR="00103C66" w:rsidRPr="00DA6E50" w:rsidRDefault="00F35481"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Industrial enterprises above designated size</w:t>
            </w:r>
            <w:r w:rsidR="00D02F74" w:rsidRPr="00DA6E50">
              <w:rPr>
                <w:rFonts w:ascii="Times New Roman" w:eastAsia="宋体" w:hAnsi="Times New Roman" w:cs="Times New Roman"/>
                <w:color w:val="000000"/>
                <w:kern w:val="0"/>
                <w:sz w:val="20"/>
                <w:szCs w:val="20"/>
              </w:rPr>
              <w:t>（</w:t>
            </w:r>
            <w:r w:rsidR="00500CAF" w:rsidRPr="00DA6E50">
              <w:rPr>
                <w:rFonts w:ascii="Times New Roman" w:eastAsia="宋体" w:hAnsi="Times New Roman" w:cs="Times New Roman"/>
                <w:color w:val="000000"/>
                <w:kern w:val="0"/>
                <w:sz w:val="20"/>
                <w:szCs w:val="20"/>
              </w:rPr>
              <w:t>ECN</w:t>
            </w:r>
            <w:r w:rsidR="00D456AB" w:rsidRPr="00DA6E50">
              <w:rPr>
                <w:rFonts w:ascii="Times New Roman" w:eastAsia="宋体" w:hAnsi="Times New Roman" w:cs="Times New Roman"/>
                <w:color w:val="000000"/>
                <w:kern w:val="0"/>
                <w:sz w:val="20"/>
                <w:szCs w:val="20"/>
              </w:rPr>
              <w:t>5</w:t>
            </w:r>
            <w:r w:rsidR="00D02F74" w:rsidRPr="00DA6E50">
              <w:rPr>
                <w:rFonts w:ascii="Times New Roman" w:eastAsia="宋体" w:hAnsi="Times New Roman" w:cs="Times New Roman"/>
                <w:color w:val="000000"/>
                <w:kern w:val="0"/>
                <w:sz w:val="20"/>
                <w:szCs w:val="20"/>
              </w:rPr>
              <w:t>）</w:t>
            </w:r>
          </w:p>
        </w:tc>
        <w:tc>
          <w:tcPr>
            <w:tcW w:w="665" w:type="pct"/>
            <w:shd w:val="clear" w:color="auto" w:fill="auto"/>
            <w:noWrap/>
            <w:hideMark/>
          </w:tcPr>
          <w:p w:rsidR="00103C66" w:rsidRPr="00DA6E50" w:rsidRDefault="00A57B54"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decades</w:t>
            </w:r>
          </w:p>
        </w:tc>
        <w:tc>
          <w:tcPr>
            <w:tcW w:w="695" w:type="pct"/>
            <w:shd w:val="clear" w:color="auto" w:fill="auto"/>
            <w:noWrap/>
            <w:hideMark/>
          </w:tcPr>
          <w:p w:rsidR="00103C66" w:rsidRPr="00DA6E50" w:rsidRDefault="00103C66"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r>
      <w:tr w:rsidR="006E152D" w:rsidRPr="00DA6E50" w:rsidTr="009D2440">
        <w:trPr>
          <w:trHeight w:val="20"/>
          <w:jc w:val="center"/>
        </w:trPr>
        <w:tc>
          <w:tcPr>
            <w:tcW w:w="647" w:type="pct"/>
            <w:vMerge/>
            <w:hideMark/>
          </w:tcPr>
          <w:p w:rsidR="00103C66" w:rsidRPr="00DA6E50" w:rsidRDefault="00103C66" w:rsidP="00DA6E50">
            <w:pPr>
              <w:ind w:firstLineChars="200" w:firstLine="400"/>
              <w:rPr>
                <w:rFonts w:ascii="Times New Roman" w:eastAsia="宋体" w:hAnsi="Times New Roman" w:cs="Times New Roman"/>
                <w:sz w:val="20"/>
                <w:szCs w:val="20"/>
              </w:rPr>
            </w:pPr>
          </w:p>
        </w:tc>
        <w:tc>
          <w:tcPr>
            <w:tcW w:w="830" w:type="pct"/>
            <w:vMerge/>
            <w:hideMark/>
          </w:tcPr>
          <w:p w:rsidR="00103C66" w:rsidRPr="00DA6E50" w:rsidRDefault="00103C66" w:rsidP="00DA6E50">
            <w:pPr>
              <w:ind w:firstLineChars="200" w:firstLine="400"/>
              <w:rPr>
                <w:rFonts w:ascii="Times New Roman" w:eastAsia="宋体" w:hAnsi="Times New Roman" w:cs="Times New Roman"/>
                <w:sz w:val="20"/>
                <w:szCs w:val="20"/>
              </w:rPr>
            </w:pPr>
          </w:p>
        </w:tc>
        <w:tc>
          <w:tcPr>
            <w:tcW w:w="2163" w:type="pct"/>
            <w:shd w:val="clear" w:color="auto" w:fill="auto"/>
            <w:noWrap/>
            <w:hideMark/>
          </w:tcPr>
          <w:p w:rsidR="00103C66" w:rsidRPr="00DA6E50" w:rsidRDefault="00A57B54"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The tertiary industry's share of GDP</w:t>
            </w:r>
            <w:r w:rsidR="00D456AB" w:rsidRPr="00DA6E50">
              <w:rPr>
                <w:rFonts w:ascii="Times New Roman" w:eastAsia="宋体" w:hAnsi="Times New Roman" w:cs="Times New Roman"/>
                <w:color w:val="000000"/>
                <w:kern w:val="0"/>
                <w:sz w:val="20"/>
                <w:szCs w:val="20"/>
              </w:rPr>
              <w:t>（</w:t>
            </w:r>
            <w:r w:rsidR="00500CAF" w:rsidRPr="00DA6E50">
              <w:rPr>
                <w:rFonts w:ascii="Times New Roman" w:eastAsia="宋体" w:hAnsi="Times New Roman" w:cs="Times New Roman"/>
                <w:color w:val="000000"/>
                <w:kern w:val="0"/>
                <w:sz w:val="20"/>
                <w:szCs w:val="20"/>
              </w:rPr>
              <w:t>ECN</w:t>
            </w:r>
            <w:r w:rsidR="00D456AB" w:rsidRPr="00DA6E50">
              <w:rPr>
                <w:rFonts w:ascii="Times New Roman" w:eastAsia="宋体" w:hAnsi="Times New Roman" w:cs="Times New Roman"/>
                <w:color w:val="000000"/>
                <w:kern w:val="0"/>
                <w:sz w:val="20"/>
                <w:szCs w:val="20"/>
              </w:rPr>
              <w:t>6</w:t>
            </w:r>
            <w:r w:rsidR="00D456AB" w:rsidRPr="00DA6E50">
              <w:rPr>
                <w:rFonts w:ascii="Times New Roman" w:eastAsia="宋体" w:hAnsi="Times New Roman" w:cs="Times New Roman"/>
                <w:color w:val="000000"/>
                <w:kern w:val="0"/>
                <w:sz w:val="20"/>
                <w:szCs w:val="20"/>
              </w:rPr>
              <w:t>）</w:t>
            </w:r>
          </w:p>
        </w:tc>
        <w:tc>
          <w:tcPr>
            <w:tcW w:w="665" w:type="pct"/>
            <w:shd w:val="clear" w:color="auto" w:fill="auto"/>
            <w:noWrap/>
            <w:hideMark/>
          </w:tcPr>
          <w:p w:rsidR="00103C66" w:rsidRPr="00DA6E50" w:rsidRDefault="00103C66"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c>
          <w:tcPr>
            <w:tcW w:w="695" w:type="pct"/>
            <w:shd w:val="clear" w:color="auto" w:fill="auto"/>
            <w:noWrap/>
            <w:hideMark/>
          </w:tcPr>
          <w:p w:rsidR="00103C66" w:rsidRPr="00DA6E50" w:rsidRDefault="00103C66"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r>
      <w:tr w:rsidR="006E152D" w:rsidRPr="00DA6E50" w:rsidTr="009D2440">
        <w:trPr>
          <w:trHeight w:val="20"/>
          <w:jc w:val="center"/>
        </w:trPr>
        <w:tc>
          <w:tcPr>
            <w:tcW w:w="647" w:type="pct"/>
            <w:vMerge/>
            <w:hideMark/>
          </w:tcPr>
          <w:p w:rsidR="00103C66" w:rsidRPr="00DA6E50" w:rsidRDefault="00103C66" w:rsidP="00DA6E50">
            <w:pPr>
              <w:ind w:firstLineChars="200" w:firstLine="400"/>
              <w:rPr>
                <w:rFonts w:ascii="Times New Roman" w:eastAsia="宋体" w:hAnsi="Times New Roman" w:cs="Times New Roman"/>
                <w:sz w:val="20"/>
                <w:szCs w:val="20"/>
              </w:rPr>
            </w:pPr>
          </w:p>
        </w:tc>
        <w:tc>
          <w:tcPr>
            <w:tcW w:w="830" w:type="pct"/>
            <w:vMerge/>
            <w:hideMark/>
          </w:tcPr>
          <w:p w:rsidR="00103C66" w:rsidRPr="00DA6E50" w:rsidRDefault="00103C66" w:rsidP="00DA6E50">
            <w:pPr>
              <w:ind w:firstLineChars="200" w:firstLine="400"/>
              <w:rPr>
                <w:rFonts w:ascii="Times New Roman" w:eastAsia="宋体" w:hAnsi="Times New Roman" w:cs="Times New Roman"/>
                <w:sz w:val="20"/>
                <w:szCs w:val="20"/>
              </w:rPr>
            </w:pPr>
          </w:p>
        </w:tc>
        <w:tc>
          <w:tcPr>
            <w:tcW w:w="2163" w:type="pct"/>
            <w:shd w:val="clear" w:color="auto" w:fill="auto"/>
            <w:noWrap/>
            <w:hideMark/>
          </w:tcPr>
          <w:p w:rsidR="00103C66" w:rsidRPr="00DA6E50" w:rsidRDefault="00A57B54"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Fiscal revenue as a percentage of GDP</w:t>
            </w:r>
            <w:r w:rsidR="00D456AB" w:rsidRPr="00DA6E50">
              <w:rPr>
                <w:rFonts w:ascii="Times New Roman" w:eastAsia="宋体" w:hAnsi="Times New Roman" w:cs="Times New Roman"/>
                <w:color w:val="000000"/>
                <w:kern w:val="0"/>
                <w:sz w:val="20"/>
                <w:szCs w:val="20"/>
              </w:rPr>
              <w:t>（</w:t>
            </w:r>
            <w:r w:rsidR="00500CAF" w:rsidRPr="00DA6E50">
              <w:rPr>
                <w:rFonts w:ascii="Times New Roman" w:eastAsia="宋体" w:hAnsi="Times New Roman" w:cs="Times New Roman"/>
                <w:color w:val="000000"/>
                <w:kern w:val="0"/>
                <w:sz w:val="20"/>
                <w:szCs w:val="20"/>
              </w:rPr>
              <w:t>ECN</w:t>
            </w:r>
            <w:r w:rsidR="00D456AB" w:rsidRPr="00DA6E50">
              <w:rPr>
                <w:rFonts w:ascii="Times New Roman" w:eastAsia="宋体" w:hAnsi="Times New Roman" w:cs="Times New Roman"/>
                <w:color w:val="000000"/>
                <w:kern w:val="0"/>
                <w:sz w:val="20"/>
                <w:szCs w:val="20"/>
              </w:rPr>
              <w:t>7</w:t>
            </w:r>
            <w:r w:rsidR="00D456AB" w:rsidRPr="00DA6E50">
              <w:rPr>
                <w:rFonts w:ascii="Times New Roman" w:eastAsia="宋体" w:hAnsi="Times New Roman" w:cs="Times New Roman"/>
                <w:color w:val="000000"/>
                <w:kern w:val="0"/>
                <w:sz w:val="20"/>
                <w:szCs w:val="20"/>
              </w:rPr>
              <w:t>）</w:t>
            </w:r>
          </w:p>
        </w:tc>
        <w:tc>
          <w:tcPr>
            <w:tcW w:w="665" w:type="pct"/>
            <w:shd w:val="clear" w:color="auto" w:fill="auto"/>
            <w:noWrap/>
            <w:hideMark/>
          </w:tcPr>
          <w:p w:rsidR="00103C66" w:rsidRPr="00DA6E50" w:rsidRDefault="00103C66"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c>
          <w:tcPr>
            <w:tcW w:w="695" w:type="pct"/>
            <w:shd w:val="clear" w:color="auto" w:fill="auto"/>
            <w:noWrap/>
            <w:hideMark/>
          </w:tcPr>
          <w:p w:rsidR="00103C66" w:rsidRPr="00DA6E50" w:rsidRDefault="00103C66"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r>
      <w:tr w:rsidR="006E152D" w:rsidRPr="00DA6E50" w:rsidTr="009D2440">
        <w:trPr>
          <w:trHeight w:val="20"/>
          <w:jc w:val="center"/>
        </w:trPr>
        <w:tc>
          <w:tcPr>
            <w:tcW w:w="647" w:type="pct"/>
            <w:vMerge/>
            <w:hideMark/>
          </w:tcPr>
          <w:p w:rsidR="00103C66" w:rsidRPr="00DA6E50" w:rsidRDefault="00103C66" w:rsidP="00DA6E50">
            <w:pPr>
              <w:ind w:firstLineChars="200" w:firstLine="400"/>
              <w:rPr>
                <w:rFonts w:ascii="Times New Roman" w:eastAsia="宋体" w:hAnsi="Times New Roman" w:cs="Times New Roman"/>
                <w:sz w:val="20"/>
                <w:szCs w:val="20"/>
              </w:rPr>
            </w:pPr>
          </w:p>
        </w:tc>
        <w:tc>
          <w:tcPr>
            <w:tcW w:w="830" w:type="pct"/>
            <w:vMerge/>
            <w:hideMark/>
          </w:tcPr>
          <w:p w:rsidR="00103C66" w:rsidRPr="00DA6E50" w:rsidRDefault="00103C66" w:rsidP="00DA6E50">
            <w:pPr>
              <w:ind w:firstLineChars="200" w:firstLine="400"/>
              <w:rPr>
                <w:rFonts w:ascii="Times New Roman" w:eastAsia="宋体" w:hAnsi="Times New Roman" w:cs="Times New Roman"/>
                <w:sz w:val="20"/>
                <w:szCs w:val="20"/>
              </w:rPr>
            </w:pPr>
          </w:p>
        </w:tc>
        <w:tc>
          <w:tcPr>
            <w:tcW w:w="2163" w:type="pct"/>
            <w:shd w:val="clear" w:color="auto" w:fill="auto"/>
            <w:noWrap/>
            <w:hideMark/>
          </w:tcPr>
          <w:p w:rsidR="00103C66" w:rsidRPr="00DA6E50" w:rsidRDefault="000B1424"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T</w:t>
            </w:r>
            <w:r w:rsidR="00A57B54" w:rsidRPr="00DA6E50">
              <w:rPr>
                <w:rFonts w:ascii="Times New Roman" w:eastAsia="宋体" w:hAnsi="Times New Roman" w:cs="Times New Roman"/>
                <w:color w:val="000000"/>
                <w:kern w:val="0"/>
                <w:sz w:val="20"/>
                <w:szCs w:val="20"/>
              </w:rPr>
              <w:t>otal postal service</w:t>
            </w:r>
            <w:r w:rsidR="00D456AB" w:rsidRPr="00DA6E50">
              <w:rPr>
                <w:rFonts w:ascii="Times New Roman" w:eastAsia="宋体" w:hAnsi="Times New Roman" w:cs="Times New Roman"/>
                <w:color w:val="000000"/>
                <w:kern w:val="0"/>
                <w:sz w:val="20"/>
                <w:szCs w:val="20"/>
              </w:rPr>
              <w:t>（</w:t>
            </w:r>
            <w:r w:rsidR="00500CAF" w:rsidRPr="00DA6E50">
              <w:rPr>
                <w:rFonts w:ascii="Times New Roman" w:eastAsia="宋体" w:hAnsi="Times New Roman" w:cs="Times New Roman"/>
                <w:color w:val="000000"/>
                <w:kern w:val="0"/>
                <w:sz w:val="20"/>
                <w:szCs w:val="20"/>
              </w:rPr>
              <w:t>ECN</w:t>
            </w:r>
            <w:r w:rsidR="00D456AB" w:rsidRPr="00DA6E50">
              <w:rPr>
                <w:rFonts w:ascii="Times New Roman" w:eastAsia="宋体" w:hAnsi="Times New Roman" w:cs="Times New Roman"/>
                <w:color w:val="000000"/>
                <w:kern w:val="0"/>
                <w:sz w:val="20"/>
                <w:szCs w:val="20"/>
              </w:rPr>
              <w:t>8</w:t>
            </w:r>
            <w:r w:rsidR="00D456AB" w:rsidRPr="00DA6E50">
              <w:rPr>
                <w:rFonts w:ascii="Times New Roman" w:eastAsia="宋体" w:hAnsi="Times New Roman" w:cs="Times New Roman"/>
                <w:color w:val="000000"/>
                <w:kern w:val="0"/>
                <w:sz w:val="20"/>
                <w:szCs w:val="20"/>
              </w:rPr>
              <w:t>）</w:t>
            </w:r>
          </w:p>
        </w:tc>
        <w:tc>
          <w:tcPr>
            <w:tcW w:w="665" w:type="pct"/>
            <w:shd w:val="clear" w:color="auto" w:fill="auto"/>
            <w:noWrap/>
            <w:hideMark/>
          </w:tcPr>
          <w:p w:rsidR="00103C66" w:rsidRPr="00DA6E50" w:rsidRDefault="00F74250"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M</w:t>
            </w:r>
            <w:r w:rsidR="00796D27" w:rsidRPr="00DA6E50">
              <w:rPr>
                <w:rFonts w:ascii="Times New Roman" w:eastAsia="宋体" w:hAnsi="Times New Roman" w:cs="Times New Roman" w:hint="eastAsia"/>
                <w:color w:val="000000"/>
                <w:kern w:val="0"/>
                <w:sz w:val="20"/>
                <w:szCs w:val="20"/>
              </w:rPr>
              <w:t>CHY</w:t>
            </w:r>
          </w:p>
        </w:tc>
        <w:tc>
          <w:tcPr>
            <w:tcW w:w="695" w:type="pct"/>
            <w:shd w:val="clear" w:color="auto" w:fill="auto"/>
            <w:noWrap/>
            <w:hideMark/>
          </w:tcPr>
          <w:p w:rsidR="00103C66" w:rsidRPr="00DA6E50" w:rsidRDefault="00103C66"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r>
      <w:tr w:rsidR="006E152D" w:rsidRPr="00DA6E50" w:rsidTr="009D2440">
        <w:trPr>
          <w:trHeight w:val="20"/>
          <w:jc w:val="center"/>
        </w:trPr>
        <w:tc>
          <w:tcPr>
            <w:tcW w:w="647" w:type="pct"/>
            <w:vMerge/>
            <w:hideMark/>
          </w:tcPr>
          <w:p w:rsidR="00103C66" w:rsidRPr="00DA6E50" w:rsidRDefault="00103C66" w:rsidP="00DA6E50">
            <w:pPr>
              <w:ind w:firstLineChars="200" w:firstLine="400"/>
              <w:rPr>
                <w:rFonts w:ascii="Times New Roman" w:eastAsia="宋体" w:hAnsi="Times New Roman" w:cs="Times New Roman"/>
                <w:sz w:val="20"/>
                <w:szCs w:val="20"/>
              </w:rPr>
            </w:pPr>
          </w:p>
        </w:tc>
        <w:tc>
          <w:tcPr>
            <w:tcW w:w="830" w:type="pct"/>
            <w:vMerge w:val="restart"/>
            <w:shd w:val="clear" w:color="auto" w:fill="auto"/>
            <w:noWrap/>
            <w:hideMark/>
          </w:tcPr>
          <w:p w:rsidR="00103C66" w:rsidRPr="00DA6E50" w:rsidRDefault="00B86224"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Sharing of development achievements</w:t>
            </w:r>
          </w:p>
        </w:tc>
        <w:tc>
          <w:tcPr>
            <w:tcW w:w="2163" w:type="pct"/>
            <w:shd w:val="clear" w:color="auto" w:fill="auto"/>
            <w:noWrap/>
            <w:hideMark/>
          </w:tcPr>
          <w:p w:rsidR="00103C66" w:rsidRPr="00DA6E50" w:rsidRDefault="00796D27"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GDP per capita</w:t>
            </w:r>
            <w:r w:rsidR="00D456AB" w:rsidRPr="00DA6E50">
              <w:rPr>
                <w:rFonts w:ascii="Times New Roman" w:eastAsia="宋体" w:hAnsi="Times New Roman" w:cs="Times New Roman"/>
                <w:color w:val="000000"/>
                <w:kern w:val="0"/>
                <w:sz w:val="20"/>
                <w:szCs w:val="20"/>
              </w:rPr>
              <w:t>（</w:t>
            </w:r>
            <w:r w:rsidR="00500CAF" w:rsidRPr="00DA6E50">
              <w:rPr>
                <w:rFonts w:ascii="Times New Roman" w:eastAsia="宋体" w:hAnsi="Times New Roman" w:cs="Times New Roman"/>
                <w:color w:val="000000"/>
                <w:kern w:val="0"/>
                <w:sz w:val="20"/>
                <w:szCs w:val="20"/>
              </w:rPr>
              <w:t>ECN</w:t>
            </w:r>
            <w:r w:rsidR="00D456AB" w:rsidRPr="00DA6E50">
              <w:rPr>
                <w:rFonts w:ascii="Times New Roman" w:eastAsia="宋体" w:hAnsi="Times New Roman" w:cs="Times New Roman"/>
                <w:color w:val="000000"/>
                <w:kern w:val="0"/>
                <w:sz w:val="20"/>
                <w:szCs w:val="20"/>
              </w:rPr>
              <w:t>9</w:t>
            </w:r>
            <w:r w:rsidR="00D456AB" w:rsidRPr="00DA6E50">
              <w:rPr>
                <w:rFonts w:ascii="Times New Roman" w:eastAsia="宋体" w:hAnsi="Times New Roman" w:cs="Times New Roman"/>
                <w:color w:val="000000"/>
                <w:kern w:val="0"/>
                <w:sz w:val="20"/>
                <w:szCs w:val="20"/>
              </w:rPr>
              <w:t>）</w:t>
            </w:r>
          </w:p>
        </w:tc>
        <w:tc>
          <w:tcPr>
            <w:tcW w:w="665" w:type="pct"/>
            <w:shd w:val="clear" w:color="auto" w:fill="auto"/>
            <w:noWrap/>
            <w:hideMark/>
          </w:tcPr>
          <w:p w:rsidR="00103C66" w:rsidRPr="00DA6E50" w:rsidRDefault="00796D27"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CHY</w:t>
            </w:r>
          </w:p>
        </w:tc>
        <w:tc>
          <w:tcPr>
            <w:tcW w:w="695" w:type="pct"/>
            <w:shd w:val="clear" w:color="auto" w:fill="auto"/>
            <w:noWrap/>
            <w:hideMark/>
          </w:tcPr>
          <w:p w:rsidR="00103C66" w:rsidRPr="00DA6E50" w:rsidRDefault="00103C66"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r>
      <w:tr w:rsidR="006E152D" w:rsidRPr="00DA6E50" w:rsidTr="009D2440">
        <w:trPr>
          <w:trHeight w:val="20"/>
          <w:jc w:val="center"/>
        </w:trPr>
        <w:tc>
          <w:tcPr>
            <w:tcW w:w="647" w:type="pct"/>
            <w:vMerge/>
            <w:hideMark/>
          </w:tcPr>
          <w:p w:rsidR="00103C66" w:rsidRPr="00DA6E50" w:rsidRDefault="00103C66" w:rsidP="00DA6E50">
            <w:pPr>
              <w:ind w:firstLineChars="200" w:firstLine="400"/>
              <w:rPr>
                <w:rFonts w:ascii="Times New Roman" w:eastAsia="宋体" w:hAnsi="Times New Roman" w:cs="Times New Roman"/>
                <w:sz w:val="20"/>
                <w:szCs w:val="20"/>
              </w:rPr>
            </w:pPr>
          </w:p>
        </w:tc>
        <w:tc>
          <w:tcPr>
            <w:tcW w:w="830" w:type="pct"/>
            <w:vMerge/>
            <w:hideMark/>
          </w:tcPr>
          <w:p w:rsidR="00103C66" w:rsidRPr="00DA6E50" w:rsidRDefault="00103C66" w:rsidP="00DA6E50">
            <w:pPr>
              <w:ind w:firstLineChars="200" w:firstLine="400"/>
              <w:rPr>
                <w:rFonts w:ascii="Times New Roman" w:eastAsia="宋体" w:hAnsi="Times New Roman" w:cs="Times New Roman"/>
                <w:sz w:val="20"/>
                <w:szCs w:val="20"/>
              </w:rPr>
            </w:pPr>
          </w:p>
        </w:tc>
        <w:tc>
          <w:tcPr>
            <w:tcW w:w="2163" w:type="pct"/>
            <w:shd w:val="clear" w:color="auto" w:fill="auto"/>
            <w:noWrap/>
            <w:hideMark/>
          </w:tcPr>
          <w:p w:rsidR="00103C66" w:rsidRPr="00DA6E50" w:rsidRDefault="000B1424"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Average salary of on-the-job employees</w:t>
            </w:r>
            <w:r w:rsidRPr="00DA6E50">
              <w:rPr>
                <w:rFonts w:ascii="Times New Roman" w:eastAsia="宋体" w:hAnsi="Times New Roman" w:cs="Times New Roman" w:hint="eastAsia"/>
                <w:color w:val="000000"/>
                <w:kern w:val="0"/>
                <w:sz w:val="20"/>
                <w:szCs w:val="20"/>
              </w:rPr>
              <w:t xml:space="preserve"> </w:t>
            </w:r>
            <w:r w:rsidR="00D456AB" w:rsidRPr="00DA6E50">
              <w:rPr>
                <w:rFonts w:ascii="Times New Roman" w:eastAsia="宋体" w:hAnsi="Times New Roman" w:cs="Times New Roman"/>
                <w:color w:val="000000"/>
                <w:kern w:val="0"/>
                <w:sz w:val="20"/>
                <w:szCs w:val="20"/>
              </w:rPr>
              <w:t>（</w:t>
            </w:r>
            <w:r w:rsidR="00500CAF" w:rsidRPr="00DA6E50">
              <w:rPr>
                <w:rFonts w:ascii="Times New Roman" w:eastAsia="宋体" w:hAnsi="Times New Roman" w:cs="Times New Roman"/>
                <w:color w:val="000000"/>
                <w:kern w:val="0"/>
                <w:sz w:val="20"/>
                <w:szCs w:val="20"/>
              </w:rPr>
              <w:t>ECN</w:t>
            </w:r>
            <w:r w:rsidR="00D456AB" w:rsidRPr="00DA6E50">
              <w:rPr>
                <w:rFonts w:ascii="Times New Roman" w:eastAsia="宋体" w:hAnsi="Times New Roman" w:cs="Times New Roman"/>
                <w:color w:val="000000"/>
                <w:kern w:val="0"/>
                <w:sz w:val="20"/>
                <w:szCs w:val="20"/>
              </w:rPr>
              <w:t>10</w:t>
            </w:r>
            <w:r w:rsidR="00D456AB" w:rsidRPr="00DA6E50">
              <w:rPr>
                <w:rFonts w:ascii="Times New Roman" w:eastAsia="宋体" w:hAnsi="Times New Roman" w:cs="Times New Roman"/>
                <w:color w:val="000000"/>
                <w:kern w:val="0"/>
                <w:sz w:val="20"/>
                <w:szCs w:val="20"/>
              </w:rPr>
              <w:t>）</w:t>
            </w:r>
          </w:p>
        </w:tc>
        <w:tc>
          <w:tcPr>
            <w:tcW w:w="665" w:type="pct"/>
            <w:shd w:val="clear" w:color="auto" w:fill="auto"/>
            <w:noWrap/>
            <w:hideMark/>
          </w:tcPr>
          <w:p w:rsidR="00103C66" w:rsidRPr="00DA6E50" w:rsidRDefault="000B1424"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CHY</w:t>
            </w:r>
          </w:p>
        </w:tc>
        <w:tc>
          <w:tcPr>
            <w:tcW w:w="695" w:type="pct"/>
            <w:shd w:val="clear" w:color="auto" w:fill="auto"/>
            <w:noWrap/>
            <w:hideMark/>
          </w:tcPr>
          <w:p w:rsidR="00103C66" w:rsidRPr="00DA6E50" w:rsidRDefault="00103C66"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r>
      <w:tr w:rsidR="006E152D" w:rsidRPr="00DA6E50" w:rsidTr="009D2440">
        <w:trPr>
          <w:trHeight w:val="20"/>
          <w:jc w:val="center"/>
        </w:trPr>
        <w:tc>
          <w:tcPr>
            <w:tcW w:w="647" w:type="pct"/>
            <w:vMerge/>
            <w:hideMark/>
          </w:tcPr>
          <w:p w:rsidR="00103C66" w:rsidRPr="00DA6E50" w:rsidRDefault="00103C66" w:rsidP="00DA6E50">
            <w:pPr>
              <w:ind w:firstLineChars="200" w:firstLine="400"/>
              <w:rPr>
                <w:rFonts w:ascii="Times New Roman" w:eastAsia="宋体" w:hAnsi="Times New Roman" w:cs="Times New Roman"/>
                <w:sz w:val="20"/>
                <w:szCs w:val="20"/>
              </w:rPr>
            </w:pPr>
          </w:p>
        </w:tc>
        <w:tc>
          <w:tcPr>
            <w:tcW w:w="830" w:type="pct"/>
            <w:vMerge/>
            <w:hideMark/>
          </w:tcPr>
          <w:p w:rsidR="00103C66" w:rsidRPr="00DA6E50" w:rsidRDefault="00103C66" w:rsidP="00DA6E50">
            <w:pPr>
              <w:ind w:firstLineChars="200" w:firstLine="400"/>
              <w:rPr>
                <w:rFonts w:ascii="Times New Roman" w:eastAsia="宋体" w:hAnsi="Times New Roman" w:cs="Times New Roman"/>
                <w:sz w:val="20"/>
                <w:szCs w:val="20"/>
              </w:rPr>
            </w:pPr>
          </w:p>
        </w:tc>
        <w:tc>
          <w:tcPr>
            <w:tcW w:w="2163" w:type="pct"/>
            <w:shd w:val="clear" w:color="auto" w:fill="auto"/>
            <w:noWrap/>
            <w:hideMark/>
          </w:tcPr>
          <w:p w:rsidR="00103C66" w:rsidRPr="00DA6E50" w:rsidRDefault="000B1424"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D</w:t>
            </w:r>
            <w:r w:rsidRPr="00DA6E50">
              <w:rPr>
                <w:rFonts w:ascii="Times New Roman" w:eastAsia="宋体" w:hAnsi="Times New Roman" w:cs="Times New Roman"/>
                <w:color w:val="000000"/>
                <w:kern w:val="0"/>
                <w:sz w:val="20"/>
                <w:szCs w:val="20"/>
              </w:rPr>
              <w:t>isposable income per capita</w:t>
            </w:r>
            <w:r w:rsidR="00D456AB" w:rsidRPr="00DA6E50">
              <w:rPr>
                <w:rFonts w:ascii="Times New Roman" w:eastAsia="宋体" w:hAnsi="Times New Roman" w:cs="Times New Roman"/>
                <w:color w:val="000000"/>
                <w:kern w:val="0"/>
                <w:sz w:val="20"/>
                <w:szCs w:val="20"/>
              </w:rPr>
              <w:t>（</w:t>
            </w:r>
            <w:r w:rsidR="00500CAF" w:rsidRPr="00DA6E50">
              <w:rPr>
                <w:rFonts w:ascii="Times New Roman" w:eastAsia="宋体" w:hAnsi="Times New Roman" w:cs="Times New Roman"/>
                <w:color w:val="000000"/>
                <w:kern w:val="0"/>
                <w:sz w:val="20"/>
                <w:szCs w:val="20"/>
              </w:rPr>
              <w:t>ECN</w:t>
            </w:r>
            <w:r w:rsidR="00D456AB" w:rsidRPr="00DA6E50">
              <w:rPr>
                <w:rFonts w:ascii="Times New Roman" w:eastAsia="宋体" w:hAnsi="Times New Roman" w:cs="Times New Roman"/>
                <w:color w:val="000000"/>
                <w:kern w:val="0"/>
                <w:sz w:val="20"/>
                <w:szCs w:val="20"/>
              </w:rPr>
              <w:t>11</w:t>
            </w:r>
            <w:r w:rsidR="00D456AB" w:rsidRPr="00DA6E50">
              <w:rPr>
                <w:rFonts w:ascii="Times New Roman" w:eastAsia="宋体" w:hAnsi="Times New Roman" w:cs="Times New Roman"/>
                <w:color w:val="000000"/>
                <w:kern w:val="0"/>
                <w:sz w:val="20"/>
                <w:szCs w:val="20"/>
              </w:rPr>
              <w:t>）</w:t>
            </w:r>
          </w:p>
        </w:tc>
        <w:tc>
          <w:tcPr>
            <w:tcW w:w="665" w:type="pct"/>
            <w:shd w:val="clear" w:color="auto" w:fill="auto"/>
            <w:noWrap/>
            <w:hideMark/>
          </w:tcPr>
          <w:p w:rsidR="00103C66" w:rsidRPr="00DA6E50" w:rsidRDefault="000B1424"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CHY</w:t>
            </w:r>
          </w:p>
        </w:tc>
        <w:tc>
          <w:tcPr>
            <w:tcW w:w="695" w:type="pct"/>
            <w:shd w:val="clear" w:color="auto" w:fill="auto"/>
            <w:noWrap/>
            <w:hideMark/>
          </w:tcPr>
          <w:p w:rsidR="00103C66" w:rsidRPr="00DA6E50" w:rsidRDefault="00103C66"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r>
      <w:tr w:rsidR="006E152D" w:rsidRPr="00DA6E50" w:rsidTr="009D2440">
        <w:trPr>
          <w:trHeight w:val="20"/>
          <w:jc w:val="center"/>
        </w:trPr>
        <w:tc>
          <w:tcPr>
            <w:tcW w:w="647" w:type="pct"/>
            <w:vMerge/>
            <w:hideMark/>
          </w:tcPr>
          <w:p w:rsidR="00103C66" w:rsidRPr="00DA6E50" w:rsidRDefault="00103C66" w:rsidP="00DA6E50">
            <w:pPr>
              <w:ind w:firstLineChars="200" w:firstLine="400"/>
              <w:rPr>
                <w:rFonts w:ascii="Times New Roman" w:eastAsia="宋体" w:hAnsi="Times New Roman" w:cs="Times New Roman"/>
                <w:sz w:val="20"/>
                <w:szCs w:val="20"/>
              </w:rPr>
            </w:pPr>
          </w:p>
        </w:tc>
        <w:tc>
          <w:tcPr>
            <w:tcW w:w="830" w:type="pct"/>
            <w:vMerge/>
            <w:hideMark/>
          </w:tcPr>
          <w:p w:rsidR="00103C66" w:rsidRPr="00DA6E50" w:rsidRDefault="00103C66" w:rsidP="00DA6E50">
            <w:pPr>
              <w:ind w:firstLineChars="200" w:firstLine="400"/>
              <w:rPr>
                <w:rFonts w:ascii="Times New Roman" w:eastAsia="宋体" w:hAnsi="Times New Roman" w:cs="Times New Roman"/>
                <w:sz w:val="20"/>
                <w:szCs w:val="20"/>
              </w:rPr>
            </w:pPr>
          </w:p>
        </w:tc>
        <w:tc>
          <w:tcPr>
            <w:tcW w:w="2163" w:type="pct"/>
            <w:shd w:val="clear" w:color="auto" w:fill="auto"/>
            <w:noWrap/>
            <w:hideMark/>
          </w:tcPr>
          <w:p w:rsidR="00103C66" w:rsidRPr="00DA6E50" w:rsidRDefault="006100C5"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L</w:t>
            </w:r>
            <w:r w:rsidR="00F74250" w:rsidRPr="00DA6E50">
              <w:rPr>
                <w:rFonts w:ascii="Times New Roman" w:eastAsia="宋体" w:hAnsi="Times New Roman" w:cs="Times New Roman"/>
                <w:color w:val="000000"/>
                <w:kern w:val="0"/>
                <w:sz w:val="20"/>
                <w:szCs w:val="20"/>
              </w:rPr>
              <w:t>ocal general public budget revenue</w:t>
            </w:r>
            <w:r w:rsidR="00D456AB" w:rsidRPr="00DA6E50">
              <w:rPr>
                <w:rFonts w:ascii="Times New Roman" w:eastAsia="宋体" w:hAnsi="Times New Roman" w:cs="Times New Roman"/>
                <w:color w:val="000000"/>
                <w:kern w:val="0"/>
                <w:sz w:val="20"/>
                <w:szCs w:val="20"/>
              </w:rPr>
              <w:t>（</w:t>
            </w:r>
            <w:r w:rsidR="00500CAF" w:rsidRPr="00DA6E50">
              <w:rPr>
                <w:rFonts w:ascii="Times New Roman" w:eastAsia="宋体" w:hAnsi="Times New Roman" w:cs="Times New Roman"/>
                <w:color w:val="000000"/>
                <w:kern w:val="0"/>
                <w:sz w:val="20"/>
                <w:szCs w:val="20"/>
              </w:rPr>
              <w:t>ECN</w:t>
            </w:r>
            <w:r w:rsidR="00D456AB" w:rsidRPr="00DA6E50">
              <w:rPr>
                <w:rFonts w:ascii="Times New Roman" w:eastAsia="宋体" w:hAnsi="Times New Roman" w:cs="Times New Roman"/>
                <w:color w:val="000000"/>
                <w:kern w:val="0"/>
                <w:sz w:val="20"/>
                <w:szCs w:val="20"/>
              </w:rPr>
              <w:t>12</w:t>
            </w:r>
            <w:r w:rsidR="00D456AB" w:rsidRPr="00DA6E50">
              <w:rPr>
                <w:rFonts w:ascii="Times New Roman" w:eastAsia="宋体" w:hAnsi="Times New Roman" w:cs="Times New Roman"/>
                <w:color w:val="000000"/>
                <w:kern w:val="0"/>
                <w:sz w:val="20"/>
                <w:szCs w:val="20"/>
              </w:rPr>
              <w:t>）</w:t>
            </w:r>
          </w:p>
        </w:tc>
        <w:tc>
          <w:tcPr>
            <w:tcW w:w="665" w:type="pct"/>
            <w:shd w:val="clear" w:color="auto" w:fill="auto"/>
            <w:noWrap/>
            <w:hideMark/>
          </w:tcPr>
          <w:p w:rsidR="00103C66" w:rsidRPr="00DA6E50" w:rsidRDefault="00F74250"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BCHY</w:t>
            </w:r>
          </w:p>
        </w:tc>
        <w:tc>
          <w:tcPr>
            <w:tcW w:w="695" w:type="pct"/>
            <w:shd w:val="clear" w:color="auto" w:fill="auto"/>
            <w:noWrap/>
            <w:hideMark/>
          </w:tcPr>
          <w:p w:rsidR="00103C66" w:rsidRPr="00DA6E50" w:rsidRDefault="00103C66"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r>
      <w:tr w:rsidR="006E152D" w:rsidRPr="00DA6E50" w:rsidTr="009D2440">
        <w:trPr>
          <w:trHeight w:val="20"/>
          <w:jc w:val="center"/>
        </w:trPr>
        <w:tc>
          <w:tcPr>
            <w:tcW w:w="647" w:type="pct"/>
            <w:vMerge w:val="restart"/>
            <w:shd w:val="clear" w:color="auto" w:fill="auto"/>
            <w:noWrap/>
            <w:hideMark/>
          </w:tcPr>
          <w:p w:rsidR="00103C66" w:rsidRPr="00DA6E50" w:rsidRDefault="00C34E1A"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Society</w:t>
            </w:r>
          </w:p>
        </w:tc>
        <w:tc>
          <w:tcPr>
            <w:tcW w:w="830" w:type="pct"/>
            <w:vMerge w:val="restart"/>
            <w:shd w:val="clear" w:color="auto" w:fill="auto"/>
            <w:noWrap/>
            <w:hideMark/>
          </w:tcPr>
          <w:p w:rsidR="00103C66" w:rsidRPr="00DA6E50" w:rsidRDefault="00357F1F"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 xml:space="preserve">Social </w:t>
            </w:r>
            <w:r w:rsidRPr="00DA6E50">
              <w:rPr>
                <w:rFonts w:ascii="Times New Roman" w:eastAsia="宋体" w:hAnsi="Times New Roman" w:cs="Times New Roman" w:hint="eastAsia"/>
                <w:color w:val="000000"/>
                <w:kern w:val="0"/>
                <w:sz w:val="20"/>
                <w:szCs w:val="20"/>
              </w:rPr>
              <w:t>s</w:t>
            </w:r>
            <w:r w:rsidRPr="00DA6E50">
              <w:rPr>
                <w:rFonts w:ascii="Times New Roman" w:eastAsia="宋体" w:hAnsi="Times New Roman" w:cs="Times New Roman"/>
                <w:color w:val="000000"/>
                <w:kern w:val="0"/>
                <w:sz w:val="20"/>
                <w:szCs w:val="20"/>
              </w:rPr>
              <w:t xml:space="preserve">ecurity </w:t>
            </w:r>
            <w:r w:rsidRPr="00DA6E50">
              <w:rPr>
                <w:rFonts w:ascii="Times New Roman" w:eastAsia="宋体" w:hAnsi="Times New Roman" w:cs="Times New Roman" w:hint="eastAsia"/>
                <w:color w:val="000000"/>
                <w:kern w:val="0"/>
                <w:sz w:val="20"/>
                <w:szCs w:val="20"/>
              </w:rPr>
              <w:t>e</w:t>
            </w:r>
            <w:r w:rsidRPr="00DA6E50">
              <w:rPr>
                <w:rFonts w:ascii="Times New Roman" w:eastAsia="宋体" w:hAnsi="Times New Roman" w:cs="Times New Roman"/>
                <w:color w:val="000000"/>
                <w:kern w:val="0"/>
                <w:sz w:val="20"/>
                <w:szCs w:val="20"/>
              </w:rPr>
              <w:t>quity</w:t>
            </w:r>
          </w:p>
        </w:tc>
        <w:tc>
          <w:tcPr>
            <w:tcW w:w="2163" w:type="pct"/>
            <w:shd w:val="clear" w:color="auto" w:fill="auto"/>
            <w:noWrap/>
            <w:hideMark/>
          </w:tcPr>
          <w:p w:rsidR="00103C66" w:rsidRPr="00DA6E50" w:rsidRDefault="006100C5"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Teacher-student ratio in ordinary primary schools</w:t>
            </w:r>
            <w:r w:rsidR="00D456AB" w:rsidRPr="00DA6E50">
              <w:rPr>
                <w:rFonts w:ascii="Times New Roman" w:eastAsia="宋体" w:hAnsi="Times New Roman" w:cs="Times New Roman"/>
                <w:color w:val="000000"/>
                <w:kern w:val="0"/>
                <w:sz w:val="20"/>
                <w:szCs w:val="20"/>
              </w:rPr>
              <w:t>（</w:t>
            </w:r>
            <w:r w:rsidR="00500CAF" w:rsidRPr="00DA6E50">
              <w:rPr>
                <w:rFonts w:ascii="Times New Roman" w:eastAsia="宋体" w:hAnsi="Times New Roman" w:cs="Times New Roman"/>
                <w:color w:val="000000"/>
                <w:kern w:val="0"/>
                <w:sz w:val="20"/>
                <w:szCs w:val="20"/>
              </w:rPr>
              <w:t>SCL</w:t>
            </w:r>
            <w:r w:rsidR="00D456AB" w:rsidRPr="00DA6E50">
              <w:rPr>
                <w:rFonts w:ascii="Times New Roman" w:eastAsia="宋体" w:hAnsi="Times New Roman" w:cs="Times New Roman"/>
                <w:color w:val="000000"/>
                <w:kern w:val="0"/>
                <w:sz w:val="20"/>
                <w:szCs w:val="20"/>
              </w:rPr>
              <w:t>1</w:t>
            </w:r>
            <w:r w:rsidR="00D456AB" w:rsidRPr="00DA6E50">
              <w:rPr>
                <w:rFonts w:ascii="Times New Roman" w:eastAsia="宋体" w:hAnsi="Times New Roman" w:cs="Times New Roman"/>
                <w:color w:val="000000"/>
                <w:kern w:val="0"/>
                <w:sz w:val="20"/>
                <w:szCs w:val="20"/>
              </w:rPr>
              <w:t>）</w:t>
            </w:r>
          </w:p>
        </w:tc>
        <w:tc>
          <w:tcPr>
            <w:tcW w:w="665" w:type="pct"/>
            <w:shd w:val="clear" w:color="auto" w:fill="auto"/>
            <w:noWrap/>
            <w:hideMark/>
          </w:tcPr>
          <w:p w:rsidR="00103C66" w:rsidRPr="00DA6E50" w:rsidRDefault="00103C66"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c>
          <w:tcPr>
            <w:tcW w:w="695" w:type="pct"/>
            <w:shd w:val="clear" w:color="auto" w:fill="auto"/>
            <w:noWrap/>
            <w:hideMark/>
          </w:tcPr>
          <w:p w:rsidR="00103C66" w:rsidRPr="00DA6E50" w:rsidRDefault="00103C66"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r>
      <w:tr w:rsidR="006E152D" w:rsidRPr="00DA6E50" w:rsidTr="009D2440">
        <w:trPr>
          <w:trHeight w:val="20"/>
          <w:jc w:val="center"/>
        </w:trPr>
        <w:tc>
          <w:tcPr>
            <w:tcW w:w="647" w:type="pct"/>
            <w:vMerge/>
            <w:hideMark/>
          </w:tcPr>
          <w:p w:rsidR="00103C66" w:rsidRPr="00DA6E50" w:rsidRDefault="00103C66" w:rsidP="00DA6E50">
            <w:pPr>
              <w:ind w:firstLineChars="200" w:firstLine="400"/>
              <w:rPr>
                <w:rFonts w:ascii="Times New Roman" w:eastAsia="宋体" w:hAnsi="Times New Roman" w:cs="Times New Roman"/>
                <w:sz w:val="20"/>
                <w:szCs w:val="20"/>
              </w:rPr>
            </w:pPr>
          </w:p>
        </w:tc>
        <w:tc>
          <w:tcPr>
            <w:tcW w:w="830" w:type="pct"/>
            <w:vMerge/>
            <w:hideMark/>
          </w:tcPr>
          <w:p w:rsidR="00103C66" w:rsidRPr="00DA6E50" w:rsidRDefault="00103C66" w:rsidP="00DA6E50">
            <w:pPr>
              <w:ind w:firstLineChars="200" w:firstLine="400"/>
              <w:rPr>
                <w:rFonts w:ascii="Times New Roman" w:eastAsia="宋体" w:hAnsi="Times New Roman" w:cs="Times New Roman"/>
                <w:sz w:val="20"/>
                <w:szCs w:val="20"/>
              </w:rPr>
            </w:pPr>
          </w:p>
        </w:tc>
        <w:tc>
          <w:tcPr>
            <w:tcW w:w="2163" w:type="pct"/>
            <w:shd w:val="clear" w:color="auto" w:fill="auto"/>
            <w:noWrap/>
            <w:hideMark/>
          </w:tcPr>
          <w:p w:rsidR="00103C66" w:rsidRPr="00DA6E50" w:rsidRDefault="006100C5"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Teacher-student ratio in ordinary secondary schools</w:t>
            </w:r>
            <w:r w:rsidR="00D456AB" w:rsidRPr="00DA6E50">
              <w:rPr>
                <w:rFonts w:ascii="Times New Roman" w:eastAsia="宋体" w:hAnsi="Times New Roman" w:cs="Times New Roman"/>
                <w:color w:val="000000"/>
                <w:kern w:val="0"/>
                <w:sz w:val="20"/>
                <w:szCs w:val="20"/>
              </w:rPr>
              <w:t>（</w:t>
            </w:r>
            <w:r w:rsidR="00500CAF" w:rsidRPr="00DA6E50">
              <w:rPr>
                <w:rFonts w:ascii="Times New Roman" w:eastAsia="宋体" w:hAnsi="Times New Roman" w:cs="Times New Roman"/>
                <w:color w:val="000000"/>
                <w:kern w:val="0"/>
                <w:sz w:val="20"/>
                <w:szCs w:val="20"/>
              </w:rPr>
              <w:t>SCL</w:t>
            </w:r>
            <w:r w:rsidR="00D456AB" w:rsidRPr="00DA6E50">
              <w:rPr>
                <w:rFonts w:ascii="Times New Roman" w:eastAsia="宋体" w:hAnsi="Times New Roman" w:cs="Times New Roman"/>
                <w:color w:val="000000"/>
                <w:kern w:val="0"/>
                <w:sz w:val="20"/>
                <w:szCs w:val="20"/>
              </w:rPr>
              <w:t>2</w:t>
            </w:r>
            <w:r w:rsidR="00D456AB" w:rsidRPr="00DA6E50">
              <w:rPr>
                <w:rFonts w:ascii="Times New Roman" w:eastAsia="宋体" w:hAnsi="Times New Roman" w:cs="Times New Roman"/>
                <w:color w:val="000000"/>
                <w:kern w:val="0"/>
                <w:sz w:val="20"/>
                <w:szCs w:val="20"/>
              </w:rPr>
              <w:t>）</w:t>
            </w:r>
          </w:p>
        </w:tc>
        <w:tc>
          <w:tcPr>
            <w:tcW w:w="665" w:type="pct"/>
            <w:shd w:val="clear" w:color="auto" w:fill="auto"/>
            <w:noWrap/>
            <w:hideMark/>
          </w:tcPr>
          <w:p w:rsidR="00103C66" w:rsidRPr="00DA6E50" w:rsidRDefault="00103C66"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c>
          <w:tcPr>
            <w:tcW w:w="695" w:type="pct"/>
            <w:shd w:val="clear" w:color="auto" w:fill="auto"/>
            <w:noWrap/>
            <w:hideMark/>
          </w:tcPr>
          <w:p w:rsidR="00103C66" w:rsidRPr="00DA6E50" w:rsidRDefault="00103C66"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r>
      <w:tr w:rsidR="006E152D" w:rsidRPr="00DA6E50" w:rsidTr="009D2440">
        <w:trPr>
          <w:trHeight w:val="20"/>
          <w:jc w:val="center"/>
        </w:trPr>
        <w:tc>
          <w:tcPr>
            <w:tcW w:w="647" w:type="pct"/>
            <w:vMerge/>
            <w:hideMark/>
          </w:tcPr>
          <w:p w:rsidR="00917AE9" w:rsidRPr="00DA6E50" w:rsidRDefault="00917AE9" w:rsidP="00DA6E50">
            <w:pPr>
              <w:ind w:firstLineChars="200" w:firstLine="400"/>
              <w:rPr>
                <w:rFonts w:ascii="Times New Roman" w:eastAsia="宋体" w:hAnsi="Times New Roman" w:cs="Times New Roman"/>
                <w:sz w:val="20"/>
                <w:szCs w:val="20"/>
              </w:rPr>
            </w:pPr>
          </w:p>
        </w:tc>
        <w:tc>
          <w:tcPr>
            <w:tcW w:w="830" w:type="pct"/>
            <w:vMerge/>
            <w:hideMark/>
          </w:tcPr>
          <w:p w:rsidR="00917AE9" w:rsidRPr="00DA6E50" w:rsidRDefault="00917AE9" w:rsidP="00DA6E50">
            <w:pPr>
              <w:ind w:firstLineChars="200" w:firstLine="400"/>
              <w:rPr>
                <w:rFonts w:ascii="Times New Roman" w:eastAsia="宋体" w:hAnsi="Times New Roman" w:cs="Times New Roman"/>
                <w:sz w:val="20"/>
                <w:szCs w:val="20"/>
              </w:rPr>
            </w:pPr>
          </w:p>
        </w:tc>
        <w:tc>
          <w:tcPr>
            <w:tcW w:w="2163" w:type="pct"/>
            <w:shd w:val="clear" w:color="auto" w:fill="auto"/>
            <w:noWrap/>
            <w:hideMark/>
          </w:tcPr>
          <w:p w:rsidR="00917AE9" w:rsidRPr="00DA6E50" w:rsidRDefault="002C5F01"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H</w:t>
            </w:r>
            <w:r w:rsidRPr="00DA6E50">
              <w:rPr>
                <w:rFonts w:ascii="Times New Roman" w:eastAsia="宋体" w:hAnsi="Times New Roman" w:cs="Times New Roman"/>
                <w:color w:val="000000"/>
                <w:kern w:val="0"/>
                <w:sz w:val="20"/>
                <w:szCs w:val="20"/>
              </w:rPr>
              <w:t>ealth technicians per capita</w:t>
            </w:r>
            <w:r w:rsidR="00D456AB" w:rsidRPr="00DA6E50">
              <w:rPr>
                <w:rFonts w:ascii="Times New Roman" w:eastAsia="宋体" w:hAnsi="Times New Roman" w:cs="Times New Roman"/>
                <w:color w:val="000000"/>
                <w:kern w:val="0"/>
                <w:sz w:val="20"/>
                <w:szCs w:val="20"/>
              </w:rPr>
              <w:t>（</w:t>
            </w:r>
            <w:r w:rsidR="00500CAF" w:rsidRPr="00DA6E50">
              <w:rPr>
                <w:rFonts w:ascii="Times New Roman" w:eastAsia="宋体" w:hAnsi="Times New Roman" w:cs="Times New Roman"/>
                <w:color w:val="000000"/>
                <w:kern w:val="0"/>
                <w:sz w:val="20"/>
                <w:szCs w:val="20"/>
              </w:rPr>
              <w:t>SCL</w:t>
            </w:r>
            <w:r w:rsidR="00D456AB" w:rsidRPr="00DA6E50">
              <w:rPr>
                <w:rFonts w:ascii="Times New Roman" w:eastAsia="宋体" w:hAnsi="Times New Roman" w:cs="Times New Roman"/>
                <w:color w:val="000000"/>
                <w:kern w:val="0"/>
                <w:sz w:val="20"/>
                <w:szCs w:val="20"/>
              </w:rPr>
              <w:t>3</w:t>
            </w:r>
            <w:r w:rsidR="00D456AB" w:rsidRPr="00DA6E50">
              <w:rPr>
                <w:rFonts w:ascii="Times New Roman" w:eastAsia="宋体" w:hAnsi="Times New Roman" w:cs="Times New Roman"/>
                <w:color w:val="000000"/>
                <w:kern w:val="0"/>
                <w:sz w:val="20"/>
                <w:szCs w:val="20"/>
              </w:rPr>
              <w:t>）</w:t>
            </w:r>
          </w:p>
        </w:tc>
        <w:tc>
          <w:tcPr>
            <w:tcW w:w="665" w:type="pct"/>
            <w:shd w:val="clear" w:color="auto" w:fill="auto"/>
            <w:noWrap/>
            <w:hideMark/>
          </w:tcPr>
          <w:p w:rsidR="00917AE9" w:rsidRPr="00DA6E50" w:rsidRDefault="00830BFD"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persons</w:t>
            </w:r>
          </w:p>
        </w:tc>
        <w:tc>
          <w:tcPr>
            <w:tcW w:w="695" w:type="pct"/>
            <w:shd w:val="clear" w:color="auto" w:fill="auto"/>
            <w:noWrap/>
            <w:hideMark/>
          </w:tcPr>
          <w:p w:rsidR="00917AE9" w:rsidRPr="00DA6E50" w:rsidRDefault="00917AE9"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r>
      <w:tr w:rsidR="006E152D" w:rsidRPr="00DA6E50" w:rsidTr="009D2440">
        <w:trPr>
          <w:trHeight w:val="20"/>
          <w:jc w:val="center"/>
        </w:trPr>
        <w:tc>
          <w:tcPr>
            <w:tcW w:w="647" w:type="pct"/>
            <w:vMerge/>
            <w:hideMark/>
          </w:tcPr>
          <w:p w:rsidR="00917AE9" w:rsidRPr="00DA6E50" w:rsidRDefault="00917AE9" w:rsidP="00DA6E50">
            <w:pPr>
              <w:ind w:firstLineChars="200" w:firstLine="400"/>
              <w:rPr>
                <w:rFonts w:ascii="Times New Roman" w:eastAsia="宋体" w:hAnsi="Times New Roman" w:cs="Times New Roman"/>
                <w:sz w:val="20"/>
                <w:szCs w:val="20"/>
              </w:rPr>
            </w:pPr>
          </w:p>
        </w:tc>
        <w:tc>
          <w:tcPr>
            <w:tcW w:w="830" w:type="pct"/>
            <w:vMerge/>
            <w:hideMark/>
          </w:tcPr>
          <w:p w:rsidR="00917AE9" w:rsidRPr="00DA6E50" w:rsidRDefault="00917AE9" w:rsidP="00DA6E50">
            <w:pPr>
              <w:ind w:firstLineChars="200" w:firstLine="400"/>
              <w:rPr>
                <w:rFonts w:ascii="Times New Roman" w:eastAsia="宋体" w:hAnsi="Times New Roman" w:cs="Times New Roman"/>
                <w:sz w:val="20"/>
                <w:szCs w:val="20"/>
              </w:rPr>
            </w:pPr>
          </w:p>
        </w:tc>
        <w:tc>
          <w:tcPr>
            <w:tcW w:w="2163" w:type="pct"/>
            <w:shd w:val="clear" w:color="auto" w:fill="auto"/>
            <w:noWrap/>
            <w:hideMark/>
          </w:tcPr>
          <w:p w:rsidR="00917AE9" w:rsidRPr="00DA6E50" w:rsidRDefault="00830BFD"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H</w:t>
            </w:r>
            <w:r w:rsidRPr="00DA6E50">
              <w:rPr>
                <w:rFonts w:ascii="Times New Roman" w:eastAsia="宋体" w:hAnsi="Times New Roman" w:cs="Times New Roman"/>
                <w:color w:val="000000"/>
                <w:kern w:val="0"/>
                <w:sz w:val="20"/>
                <w:szCs w:val="20"/>
              </w:rPr>
              <w:t>ospital beds</w:t>
            </w:r>
            <w:r w:rsidRPr="00DA6E50">
              <w:rPr>
                <w:rFonts w:ascii="Times New Roman" w:eastAsia="宋体" w:hAnsi="Times New Roman" w:cs="Times New Roman" w:hint="eastAsia"/>
                <w:color w:val="000000"/>
                <w:kern w:val="0"/>
                <w:sz w:val="20"/>
                <w:szCs w:val="20"/>
              </w:rPr>
              <w:t xml:space="preserve"> per capita</w:t>
            </w:r>
            <w:r w:rsidR="00D456AB" w:rsidRPr="00DA6E50">
              <w:rPr>
                <w:rFonts w:ascii="Times New Roman" w:eastAsia="宋体" w:hAnsi="Times New Roman" w:cs="Times New Roman"/>
                <w:color w:val="000000"/>
                <w:kern w:val="0"/>
                <w:sz w:val="20"/>
                <w:szCs w:val="20"/>
              </w:rPr>
              <w:t>（</w:t>
            </w:r>
            <w:r w:rsidR="00500CAF" w:rsidRPr="00DA6E50">
              <w:rPr>
                <w:rFonts w:ascii="Times New Roman" w:eastAsia="宋体" w:hAnsi="Times New Roman" w:cs="Times New Roman"/>
                <w:color w:val="000000"/>
                <w:kern w:val="0"/>
                <w:sz w:val="20"/>
                <w:szCs w:val="20"/>
              </w:rPr>
              <w:t>SCL</w:t>
            </w:r>
            <w:r w:rsidR="00D456AB" w:rsidRPr="00DA6E50">
              <w:rPr>
                <w:rFonts w:ascii="Times New Roman" w:eastAsia="宋体" w:hAnsi="Times New Roman" w:cs="Times New Roman"/>
                <w:color w:val="000000"/>
                <w:kern w:val="0"/>
                <w:sz w:val="20"/>
                <w:szCs w:val="20"/>
              </w:rPr>
              <w:t>4</w:t>
            </w:r>
            <w:r w:rsidR="00D456AB" w:rsidRPr="00DA6E50">
              <w:rPr>
                <w:rFonts w:ascii="Times New Roman" w:eastAsia="宋体" w:hAnsi="Times New Roman" w:cs="Times New Roman"/>
                <w:color w:val="000000"/>
                <w:kern w:val="0"/>
                <w:sz w:val="20"/>
                <w:szCs w:val="20"/>
              </w:rPr>
              <w:t>）</w:t>
            </w:r>
          </w:p>
        </w:tc>
        <w:tc>
          <w:tcPr>
            <w:tcW w:w="665" w:type="pct"/>
            <w:shd w:val="clear" w:color="auto" w:fill="auto"/>
            <w:noWrap/>
            <w:hideMark/>
          </w:tcPr>
          <w:p w:rsidR="00917AE9" w:rsidRPr="00DA6E50" w:rsidRDefault="00830BFD"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beds</w:t>
            </w:r>
          </w:p>
        </w:tc>
        <w:tc>
          <w:tcPr>
            <w:tcW w:w="695" w:type="pct"/>
            <w:shd w:val="clear" w:color="auto" w:fill="auto"/>
            <w:noWrap/>
            <w:hideMark/>
          </w:tcPr>
          <w:p w:rsidR="00917AE9" w:rsidRPr="00DA6E50" w:rsidRDefault="00917AE9"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r>
      <w:tr w:rsidR="006E152D" w:rsidRPr="00DA6E50" w:rsidTr="009D2440">
        <w:trPr>
          <w:trHeight w:val="20"/>
          <w:jc w:val="center"/>
        </w:trPr>
        <w:tc>
          <w:tcPr>
            <w:tcW w:w="647" w:type="pct"/>
            <w:vMerge/>
            <w:hideMark/>
          </w:tcPr>
          <w:p w:rsidR="00917AE9" w:rsidRPr="00DA6E50" w:rsidRDefault="00917AE9" w:rsidP="00DA6E50">
            <w:pPr>
              <w:ind w:firstLineChars="200" w:firstLine="400"/>
              <w:rPr>
                <w:rFonts w:ascii="Times New Roman" w:eastAsia="宋体" w:hAnsi="Times New Roman" w:cs="Times New Roman"/>
                <w:sz w:val="20"/>
                <w:szCs w:val="20"/>
              </w:rPr>
            </w:pPr>
          </w:p>
        </w:tc>
        <w:tc>
          <w:tcPr>
            <w:tcW w:w="830" w:type="pct"/>
            <w:vMerge/>
            <w:hideMark/>
          </w:tcPr>
          <w:p w:rsidR="00917AE9" w:rsidRPr="00DA6E50" w:rsidRDefault="00917AE9" w:rsidP="00DA6E50">
            <w:pPr>
              <w:ind w:firstLineChars="200" w:firstLine="400"/>
              <w:rPr>
                <w:rFonts w:ascii="Times New Roman" w:eastAsia="宋体" w:hAnsi="Times New Roman" w:cs="Times New Roman"/>
                <w:sz w:val="20"/>
                <w:szCs w:val="20"/>
              </w:rPr>
            </w:pPr>
          </w:p>
        </w:tc>
        <w:tc>
          <w:tcPr>
            <w:tcW w:w="2163" w:type="pct"/>
            <w:shd w:val="clear" w:color="auto" w:fill="auto"/>
            <w:noWrap/>
            <w:hideMark/>
          </w:tcPr>
          <w:p w:rsidR="00917AE9" w:rsidRPr="00DA6E50" w:rsidRDefault="00B97626"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Basic pension insurance coverage</w:t>
            </w:r>
            <w:r w:rsidR="005002C2" w:rsidRPr="00DA6E50">
              <w:rPr>
                <w:rFonts w:ascii="Times New Roman" w:eastAsia="宋体" w:hAnsi="Times New Roman" w:cs="Times New Roman"/>
                <w:color w:val="000000"/>
                <w:kern w:val="0"/>
                <w:sz w:val="20"/>
                <w:szCs w:val="20"/>
              </w:rPr>
              <w:t>（</w:t>
            </w:r>
            <w:r w:rsidR="00500CAF" w:rsidRPr="00DA6E50">
              <w:rPr>
                <w:rFonts w:ascii="Times New Roman" w:eastAsia="宋体" w:hAnsi="Times New Roman" w:cs="Times New Roman"/>
                <w:color w:val="000000"/>
                <w:kern w:val="0"/>
                <w:sz w:val="20"/>
                <w:szCs w:val="20"/>
              </w:rPr>
              <w:t>SCL</w:t>
            </w:r>
            <w:r w:rsidR="005002C2" w:rsidRPr="00DA6E50">
              <w:rPr>
                <w:rFonts w:ascii="Times New Roman" w:eastAsia="宋体" w:hAnsi="Times New Roman" w:cs="Times New Roman"/>
                <w:color w:val="000000"/>
                <w:kern w:val="0"/>
                <w:sz w:val="20"/>
                <w:szCs w:val="20"/>
              </w:rPr>
              <w:t>5</w:t>
            </w:r>
            <w:r w:rsidR="005002C2" w:rsidRPr="00DA6E50">
              <w:rPr>
                <w:rFonts w:ascii="Times New Roman" w:eastAsia="宋体" w:hAnsi="Times New Roman" w:cs="Times New Roman"/>
                <w:color w:val="000000"/>
                <w:kern w:val="0"/>
                <w:sz w:val="20"/>
                <w:szCs w:val="20"/>
              </w:rPr>
              <w:t>）</w:t>
            </w:r>
          </w:p>
        </w:tc>
        <w:tc>
          <w:tcPr>
            <w:tcW w:w="665" w:type="pct"/>
            <w:shd w:val="clear" w:color="auto" w:fill="auto"/>
            <w:noWrap/>
            <w:hideMark/>
          </w:tcPr>
          <w:p w:rsidR="00917AE9" w:rsidRPr="00DA6E50" w:rsidRDefault="00490E0C"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c>
          <w:tcPr>
            <w:tcW w:w="695" w:type="pct"/>
            <w:shd w:val="clear" w:color="auto" w:fill="auto"/>
            <w:noWrap/>
            <w:hideMark/>
          </w:tcPr>
          <w:p w:rsidR="00917AE9" w:rsidRPr="00DA6E50" w:rsidRDefault="00917AE9"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r>
      <w:tr w:rsidR="006E152D" w:rsidRPr="00DA6E50" w:rsidTr="009D2440">
        <w:trPr>
          <w:trHeight w:val="20"/>
          <w:jc w:val="center"/>
        </w:trPr>
        <w:tc>
          <w:tcPr>
            <w:tcW w:w="647" w:type="pct"/>
            <w:vMerge/>
            <w:hideMark/>
          </w:tcPr>
          <w:p w:rsidR="00917AE9" w:rsidRPr="00DA6E50" w:rsidRDefault="00917AE9" w:rsidP="00DA6E50">
            <w:pPr>
              <w:ind w:firstLineChars="200" w:firstLine="400"/>
              <w:rPr>
                <w:rFonts w:ascii="Times New Roman" w:eastAsia="宋体" w:hAnsi="Times New Roman" w:cs="Times New Roman"/>
                <w:sz w:val="20"/>
                <w:szCs w:val="20"/>
              </w:rPr>
            </w:pPr>
          </w:p>
        </w:tc>
        <w:tc>
          <w:tcPr>
            <w:tcW w:w="830" w:type="pct"/>
            <w:vMerge/>
            <w:hideMark/>
          </w:tcPr>
          <w:p w:rsidR="00917AE9" w:rsidRPr="00DA6E50" w:rsidRDefault="00917AE9" w:rsidP="00DA6E50">
            <w:pPr>
              <w:ind w:firstLineChars="200" w:firstLine="400"/>
              <w:rPr>
                <w:rFonts w:ascii="Times New Roman" w:eastAsia="宋体" w:hAnsi="Times New Roman" w:cs="Times New Roman"/>
                <w:sz w:val="20"/>
                <w:szCs w:val="20"/>
              </w:rPr>
            </w:pPr>
          </w:p>
        </w:tc>
        <w:tc>
          <w:tcPr>
            <w:tcW w:w="2163" w:type="pct"/>
            <w:shd w:val="clear" w:color="auto" w:fill="auto"/>
            <w:noWrap/>
            <w:hideMark/>
          </w:tcPr>
          <w:p w:rsidR="00917AE9" w:rsidRPr="00DA6E50" w:rsidRDefault="00B97626"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 xml:space="preserve">Unemployment </w:t>
            </w:r>
            <w:r w:rsidRPr="00DA6E50">
              <w:rPr>
                <w:rFonts w:ascii="Times New Roman" w:eastAsia="宋体" w:hAnsi="Times New Roman" w:cs="Times New Roman" w:hint="eastAsia"/>
                <w:color w:val="000000"/>
                <w:kern w:val="0"/>
                <w:sz w:val="20"/>
                <w:szCs w:val="20"/>
              </w:rPr>
              <w:t>i</w:t>
            </w:r>
            <w:r w:rsidRPr="00DA6E50">
              <w:rPr>
                <w:rFonts w:ascii="Times New Roman" w:eastAsia="宋体" w:hAnsi="Times New Roman" w:cs="Times New Roman"/>
                <w:color w:val="000000"/>
                <w:kern w:val="0"/>
                <w:sz w:val="20"/>
                <w:szCs w:val="20"/>
              </w:rPr>
              <w:t xml:space="preserve">nsurance </w:t>
            </w:r>
            <w:r w:rsidRPr="00DA6E50">
              <w:rPr>
                <w:rFonts w:ascii="Times New Roman" w:eastAsia="宋体" w:hAnsi="Times New Roman" w:cs="Times New Roman" w:hint="eastAsia"/>
                <w:color w:val="000000"/>
                <w:kern w:val="0"/>
                <w:sz w:val="20"/>
                <w:szCs w:val="20"/>
              </w:rPr>
              <w:t>c</w:t>
            </w:r>
            <w:r w:rsidRPr="00DA6E50">
              <w:rPr>
                <w:rFonts w:ascii="Times New Roman" w:eastAsia="宋体" w:hAnsi="Times New Roman" w:cs="Times New Roman"/>
                <w:color w:val="000000"/>
                <w:kern w:val="0"/>
                <w:sz w:val="20"/>
                <w:szCs w:val="20"/>
              </w:rPr>
              <w:t>overage</w:t>
            </w:r>
            <w:r w:rsidR="005002C2" w:rsidRPr="00DA6E50">
              <w:rPr>
                <w:rFonts w:ascii="Times New Roman" w:eastAsia="宋体" w:hAnsi="Times New Roman" w:cs="Times New Roman"/>
                <w:color w:val="000000"/>
                <w:kern w:val="0"/>
                <w:sz w:val="20"/>
                <w:szCs w:val="20"/>
              </w:rPr>
              <w:t>（</w:t>
            </w:r>
            <w:r w:rsidR="00500CAF" w:rsidRPr="00DA6E50">
              <w:rPr>
                <w:rFonts w:ascii="Times New Roman" w:eastAsia="宋体" w:hAnsi="Times New Roman" w:cs="Times New Roman"/>
                <w:color w:val="000000"/>
                <w:kern w:val="0"/>
                <w:sz w:val="20"/>
                <w:szCs w:val="20"/>
              </w:rPr>
              <w:t>SCL</w:t>
            </w:r>
            <w:r w:rsidR="005002C2" w:rsidRPr="00DA6E50">
              <w:rPr>
                <w:rFonts w:ascii="Times New Roman" w:eastAsia="宋体" w:hAnsi="Times New Roman" w:cs="Times New Roman"/>
                <w:color w:val="000000"/>
                <w:kern w:val="0"/>
                <w:sz w:val="20"/>
                <w:szCs w:val="20"/>
              </w:rPr>
              <w:t>6</w:t>
            </w:r>
            <w:r w:rsidR="005002C2" w:rsidRPr="00DA6E50">
              <w:rPr>
                <w:rFonts w:ascii="Times New Roman" w:eastAsia="宋体" w:hAnsi="Times New Roman" w:cs="Times New Roman"/>
                <w:color w:val="000000"/>
                <w:kern w:val="0"/>
                <w:sz w:val="20"/>
                <w:szCs w:val="20"/>
              </w:rPr>
              <w:t>）</w:t>
            </w:r>
          </w:p>
        </w:tc>
        <w:tc>
          <w:tcPr>
            <w:tcW w:w="665" w:type="pct"/>
            <w:shd w:val="clear" w:color="auto" w:fill="auto"/>
            <w:noWrap/>
            <w:hideMark/>
          </w:tcPr>
          <w:p w:rsidR="00917AE9" w:rsidRPr="00DA6E50" w:rsidRDefault="00917AE9"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c>
          <w:tcPr>
            <w:tcW w:w="695" w:type="pct"/>
            <w:shd w:val="clear" w:color="auto" w:fill="auto"/>
            <w:noWrap/>
            <w:hideMark/>
          </w:tcPr>
          <w:p w:rsidR="00917AE9" w:rsidRPr="00DA6E50" w:rsidRDefault="00917AE9"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r>
      <w:tr w:rsidR="006E152D" w:rsidRPr="00DA6E50" w:rsidTr="009D2440">
        <w:trPr>
          <w:trHeight w:val="20"/>
          <w:jc w:val="center"/>
        </w:trPr>
        <w:tc>
          <w:tcPr>
            <w:tcW w:w="647" w:type="pct"/>
            <w:vMerge/>
            <w:hideMark/>
          </w:tcPr>
          <w:p w:rsidR="00917AE9" w:rsidRPr="00DA6E50" w:rsidRDefault="00917AE9" w:rsidP="00DA6E50">
            <w:pPr>
              <w:ind w:firstLineChars="200" w:firstLine="400"/>
              <w:rPr>
                <w:rFonts w:ascii="Times New Roman" w:eastAsia="宋体" w:hAnsi="Times New Roman" w:cs="Times New Roman"/>
                <w:sz w:val="20"/>
                <w:szCs w:val="20"/>
              </w:rPr>
            </w:pPr>
          </w:p>
        </w:tc>
        <w:tc>
          <w:tcPr>
            <w:tcW w:w="830" w:type="pct"/>
            <w:vMerge w:val="restart"/>
            <w:shd w:val="clear" w:color="auto" w:fill="auto"/>
            <w:noWrap/>
            <w:hideMark/>
          </w:tcPr>
          <w:p w:rsidR="00917AE9" w:rsidRPr="00DA6E50" w:rsidRDefault="00C5313E"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S</w:t>
            </w:r>
            <w:r w:rsidR="00357F1F" w:rsidRPr="00DA6E50">
              <w:rPr>
                <w:rFonts w:ascii="Times New Roman" w:eastAsia="宋体" w:hAnsi="Times New Roman" w:cs="Times New Roman"/>
                <w:color w:val="000000"/>
                <w:kern w:val="0"/>
                <w:sz w:val="20"/>
                <w:szCs w:val="20"/>
              </w:rPr>
              <w:t>ocial resource sharing</w:t>
            </w:r>
          </w:p>
        </w:tc>
        <w:tc>
          <w:tcPr>
            <w:tcW w:w="2163" w:type="pct"/>
            <w:shd w:val="clear" w:color="auto" w:fill="auto"/>
            <w:noWrap/>
            <w:hideMark/>
          </w:tcPr>
          <w:p w:rsidR="00917AE9" w:rsidRPr="00DA6E50" w:rsidRDefault="007A08A7"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P</w:t>
            </w:r>
            <w:r w:rsidR="00B97626" w:rsidRPr="00DA6E50">
              <w:rPr>
                <w:rFonts w:ascii="Times New Roman" w:eastAsia="宋体" w:hAnsi="Times New Roman" w:cs="Times New Roman"/>
                <w:color w:val="000000"/>
                <w:kern w:val="0"/>
                <w:sz w:val="20"/>
                <w:szCs w:val="20"/>
              </w:rPr>
              <w:t>ublic transport vehicles</w:t>
            </w:r>
            <w:r w:rsidR="00F4020B" w:rsidRPr="00DA6E50">
              <w:rPr>
                <w:rFonts w:ascii="Times New Roman" w:eastAsia="宋体" w:hAnsi="Times New Roman" w:cs="Times New Roman"/>
                <w:color w:val="000000"/>
                <w:kern w:val="0"/>
                <w:sz w:val="20"/>
                <w:szCs w:val="20"/>
              </w:rPr>
              <w:t xml:space="preserve"> </w:t>
            </w:r>
            <w:r w:rsidR="00F4020B" w:rsidRPr="00DA6E50">
              <w:rPr>
                <w:rFonts w:ascii="Times New Roman" w:eastAsia="宋体" w:hAnsi="Times New Roman" w:cs="Times New Roman" w:hint="eastAsia"/>
                <w:color w:val="000000"/>
                <w:kern w:val="0"/>
                <w:sz w:val="20"/>
                <w:szCs w:val="20"/>
              </w:rPr>
              <w:t>p</w:t>
            </w:r>
            <w:r w:rsidR="00F4020B" w:rsidRPr="00DA6E50">
              <w:rPr>
                <w:rFonts w:ascii="Times New Roman" w:eastAsia="宋体" w:hAnsi="Times New Roman" w:cs="Times New Roman"/>
                <w:color w:val="000000"/>
                <w:kern w:val="0"/>
                <w:sz w:val="20"/>
                <w:szCs w:val="20"/>
              </w:rPr>
              <w:t>er capita</w:t>
            </w:r>
            <w:r w:rsidR="005002C2" w:rsidRPr="00DA6E50">
              <w:rPr>
                <w:rFonts w:ascii="Times New Roman" w:eastAsia="宋体" w:hAnsi="Times New Roman" w:cs="Times New Roman"/>
                <w:color w:val="000000"/>
                <w:kern w:val="0"/>
                <w:sz w:val="20"/>
                <w:szCs w:val="20"/>
              </w:rPr>
              <w:t>（</w:t>
            </w:r>
            <w:r w:rsidR="00500CAF" w:rsidRPr="00DA6E50">
              <w:rPr>
                <w:rFonts w:ascii="Times New Roman" w:eastAsia="宋体" w:hAnsi="Times New Roman" w:cs="Times New Roman"/>
                <w:color w:val="000000"/>
                <w:kern w:val="0"/>
                <w:sz w:val="20"/>
                <w:szCs w:val="20"/>
              </w:rPr>
              <w:t>SCL</w:t>
            </w:r>
            <w:r w:rsidR="005002C2" w:rsidRPr="00DA6E50">
              <w:rPr>
                <w:rFonts w:ascii="Times New Roman" w:eastAsia="宋体" w:hAnsi="Times New Roman" w:cs="Times New Roman"/>
                <w:color w:val="000000"/>
                <w:kern w:val="0"/>
                <w:sz w:val="20"/>
                <w:szCs w:val="20"/>
              </w:rPr>
              <w:t>7</w:t>
            </w:r>
            <w:r w:rsidR="005002C2" w:rsidRPr="00DA6E50">
              <w:rPr>
                <w:rFonts w:ascii="Times New Roman" w:eastAsia="宋体" w:hAnsi="Times New Roman" w:cs="Times New Roman"/>
                <w:color w:val="000000"/>
                <w:kern w:val="0"/>
                <w:sz w:val="20"/>
                <w:szCs w:val="20"/>
              </w:rPr>
              <w:t>）</w:t>
            </w:r>
          </w:p>
        </w:tc>
        <w:tc>
          <w:tcPr>
            <w:tcW w:w="665" w:type="pct"/>
            <w:shd w:val="clear" w:color="auto" w:fill="auto"/>
            <w:noWrap/>
            <w:hideMark/>
          </w:tcPr>
          <w:p w:rsidR="00917AE9" w:rsidRPr="00DA6E50" w:rsidRDefault="00F4020B"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buses</w:t>
            </w:r>
          </w:p>
        </w:tc>
        <w:tc>
          <w:tcPr>
            <w:tcW w:w="695" w:type="pct"/>
            <w:shd w:val="clear" w:color="auto" w:fill="auto"/>
            <w:noWrap/>
            <w:hideMark/>
          </w:tcPr>
          <w:p w:rsidR="00917AE9" w:rsidRPr="00DA6E50" w:rsidRDefault="00917AE9"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r>
      <w:tr w:rsidR="006E152D" w:rsidRPr="00DA6E50" w:rsidTr="009D2440">
        <w:trPr>
          <w:trHeight w:val="20"/>
          <w:jc w:val="center"/>
        </w:trPr>
        <w:tc>
          <w:tcPr>
            <w:tcW w:w="647" w:type="pct"/>
            <w:vMerge/>
            <w:hideMark/>
          </w:tcPr>
          <w:p w:rsidR="00917AE9" w:rsidRPr="00DA6E50" w:rsidRDefault="00917AE9" w:rsidP="00DA6E50">
            <w:pPr>
              <w:ind w:firstLineChars="200" w:firstLine="400"/>
              <w:rPr>
                <w:rFonts w:ascii="Times New Roman" w:eastAsia="宋体" w:hAnsi="Times New Roman" w:cs="Times New Roman"/>
                <w:sz w:val="20"/>
                <w:szCs w:val="20"/>
              </w:rPr>
            </w:pPr>
          </w:p>
        </w:tc>
        <w:tc>
          <w:tcPr>
            <w:tcW w:w="830" w:type="pct"/>
            <w:vMerge/>
            <w:hideMark/>
          </w:tcPr>
          <w:p w:rsidR="00917AE9" w:rsidRPr="00DA6E50" w:rsidRDefault="00917AE9" w:rsidP="00DA6E50">
            <w:pPr>
              <w:ind w:firstLineChars="200" w:firstLine="400"/>
              <w:rPr>
                <w:rFonts w:ascii="Times New Roman" w:eastAsia="宋体" w:hAnsi="Times New Roman" w:cs="Times New Roman"/>
                <w:sz w:val="20"/>
                <w:szCs w:val="20"/>
              </w:rPr>
            </w:pPr>
          </w:p>
        </w:tc>
        <w:tc>
          <w:tcPr>
            <w:tcW w:w="2163" w:type="pct"/>
            <w:shd w:val="clear" w:color="auto" w:fill="auto"/>
            <w:noWrap/>
            <w:hideMark/>
          </w:tcPr>
          <w:p w:rsidR="00917AE9" w:rsidRPr="00DA6E50" w:rsidRDefault="00F4020B"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Urban road area per capita</w:t>
            </w:r>
            <w:r w:rsidR="005002C2" w:rsidRPr="00DA6E50">
              <w:rPr>
                <w:rFonts w:ascii="Times New Roman" w:eastAsia="宋体" w:hAnsi="Times New Roman" w:cs="Times New Roman"/>
                <w:color w:val="000000"/>
                <w:kern w:val="0"/>
                <w:sz w:val="20"/>
                <w:szCs w:val="20"/>
              </w:rPr>
              <w:t>（</w:t>
            </w:r>
            <w:r w:rsidR="00500CAF" w:rsidRPr="00DA6E50">
              <w:rPr>
                <w:rFonts w:ascii="Times New Roman" w:eastAsia="宋体" w:hAnsi="Times New Roman" w:cs="Times New Roman"/>
                <w:color w:val="000000"/>
                <w:kern w:val="0"/>
                <w:sz w:val="20"/>
                <w:szCs w:val="20"/>
              </w:rPr>
              <w:t>SCL</w:t>
            </w:r>
            <w:r w:rsidR="005002C2" w:rsidRPr="00DA6E50">
              <w:rPr>
                <w:rFonts w:ascii="Times New Roman" w:eastAsia="宋体" w:hAnsi="Times New Roman" w:cs="Times New Roman"/>
                <w:color w:val="000000"/>
                <w:kern w:val="0"/>
                <w:sz w:val="20"/>
                <w:szCs w:val="20"/>
              </w:rPr>
              <w:t>8</w:t>
            </w:r>
            <w:r w:rsidR="005002C2" w:rsidRPr="00DA6E50">
              <w:rPr>
                <w:rFonts w:ascii="Times New Roman" w:eastAsia="宋体" w:hAnsi="Times New Roman" w:cs="Times New Roman"/>
                <w:color w:val="000000"/>
                <w:kern w:val="0"/>
                <w:sz w:val="20"/>
                <w:szCs w:val="20"/>
              </w:rPr>
              <w:t>）</w:t>
            </w:r>
          </w:p>
        </w:tc>
        <w:tc>
          <w:tcPr>
            <w:tcW w:w="665" w:type="pct"/>
            <w:shd w:val="clear" w:color="auto" w:fill="auto"/>
            <w:noWrap/>
            <w:hideMark/>
          </w:tcPr>
          <w:p w:rsidR="00917AE9" w:rsidRPr="00DA6E50" w:rsidRDefault="00F4020B"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m</w:t>
            </w:r>
            <w:r w:rsidRPr="00DA6E50">
              <w:rPr>
                <w:rFonts w:ascii="Times New Roman" w:eastAsia="宋体" w:hAnsi="Times New Roman" w:cs="Times New Roman" w:hint="eastAsia"/>
                <w:color w:val="000000"/>
                <w:kern w:val="0"/>
                <w:sz w:val="20"/>
                <w:szCs w:val="20"/>
                <w:vertAlign w:val="superscript"/>
              </w:rPr>
              <w:t>2</w:t>
            </w:r>
          </w:p>
        </w:tc>
        <w:tc>
          <w:tcPr>
            <w:tcW w:w="695" w:type="pct"/>
            <w:shd w:val="clear" w:color="auto" w:fill="auto"/>
            <w:noWrap/>
            <w:hideMark/>
          </w:tcPr>
          <w:p w:rsidR="00917AE9" w:rsidRPr="00DA6E50" w:rsidRDefault="00917AE9"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r>
      <w:tr w:rsidR="006E152D" w:rsidRPr="00DA6E50" w:rsidTr="009D2440">
        <w:trPr>
          <w:trHeight w:val="20"/>
          <w:jc w:val="center"/>
        </w:trPr>
        <w:tc>
          <w:tcPr>
            <w:tcW w:w="647" w:type="pct"/>
            <w:vMerge/>
            <w:hideMark/>
          </w:tcPr>
          <w:p w:rsidR="00917AE9" w:rsidRPr="00DA6E50" w:rsidRDefault="00917AE9" w:rsidP="00DA6E50">
            <w:pPr>
              <w:ind w:firstLineChars="200" w:firstLine="400"/>
              <w:rPr>
                <w:rFonts w:ascii="Times New Roman" w:eastAsia="宋体" w:hAnsi="Times New Roman" w:cs="Times New Roman"/>
                <w:sz w:val="20"/>
                <w:szCs w:val="20"/>
              </w:rPr>
            </w:pPr>
          </w:p>
        </w:tc>
        <w:tc>
          <w:tcPr>
            <w:tcW w:w="830" w:type="pct"/>
            <w:vMerge/>
            <w:hideMark/>
          </w:tcPr>
          <w:p w:rsidR="00917AE9" w:rsidRPr="00DA6E50" w:rsidRDefault="00917AE9" w:rsidP="00DA6E50">
            <w:pPr>
              <w:ind w:firstLineChars="200" w:firstLine="400"/>
              <w:rPr>
                <w:rFonts w:ascii="Times New Roman" w:eastAsia="宋体" w:hAnsi="Times New Roman" w:cs="Times New Roman"/>
                <w:sz w:val="20"/>
                <w:szCs w:val="20"/>
              </w:rPr>
            </w:pPr>
          </w:p>
        </w:tc>
        <w:tc>
          <w:tcPr>
            <w:tcW w:w="2163" w:type="pct"/>
            <w:shd w:val="clear" w:color="auto" w:fill="auto"/>
            <w:noWrap/>
            <w:hideMark/>
          </w:tcPr>
          <w:p w:rsidR="00917AE9" w:rsidRPr="00DA6E50" w:rsidRDefault="00C02C6F"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M</w:t>
            </w:r>
            <w:r w:rsidRPr="00DA6E50">
              <w:rPr>
                <w:rFonts w:ascii="Times New Roman" w:eastAsia="宋体" w:hAnsi="Times New Roman" w:cs="Times New Roman"/>
                <w:color w:val="000000"/>
                <w:kern w:val="0"/>
                <w:sz w:val="20"/>
                <w:szCs w:val="20"/>
              </w:rPr>
              <w:t>useums per capita</w:t>
            </w:r>
            <w:r w:rsidR="005002C2" w:rsidRPr="00DA6E50">
              <w:rPr>
                <w:rFonts w:ascii="Times New Roman" w:eastAsia="宋体" w:hAnsi="Times New Roman" w:cs="Times New Roman"/>
                <w:color w:val="000000"/>
                <w:kern w:val="0"/>
                <w:sz w:val="20"/>
                <w:szCs w:val="20"/>
              </w:rPr>
              <w:t>（</w:t>
            </w:r>
            <w:r w:rsidR="00500CAF" w:rsidRPr="00DA6E50">
              <w:rPr>
                <w:rFonts w:ascii="Times New Roman" w:eastAsia="宋体" w:hAnsi="Times New Roman" w:cs="Times New Roman"/>
                <w:color w:val="000000"/>
                <w:kern w:val="0"/>
                <w:sz w:val="20"/>
                <w:szCs w:val="20"/>
              </w:rPr>
              <w:t>SCL</w:t>
            </w:r>
            <w:r w:rsidR="005002C2" w:rsidRPr="00DA6E50">
              <w:rPr>
                <w:rFonts w:ascii="Times New Roman" w:eastAsia="宋体" w:hAnsi="Times New Roman" w:cs="Times New Roman"/>
                <w:color w:val="000000"/>
                <w:kern w:val="0"/>
                <w:sz w:val="20"/>
                <w:szCs w:val="20"/>
              </w:rPr>
              <w:t>9</w:t>
            </w:r>
            <w:r w:rsidR="005002C2" w:rsidRPr="00DA6E50">
              <w:rPr>
                <w:rFonts w:ascii="Times New Roman" w:eastAsia="宋体" w:hAnsi="Times New Roman" w:cs="Times New Roman"/>
                <w:color w:val="000000"/>
                <w:kern w:val="0"/>
                <w:sz w:val="20"/>
                <w:szCs w:val="20"/>
              </w:rPr>
              <w:t>）</w:t>
            </w:r>
          </w:p>
        </w:tc>
        <w:tc>
          <w:tcPr>
            <w:tcW w:w="665" w:type="pct"/>
            <w:shd w:val="clear" w:color="auto" w:fill="auto"/>
            <w:noWrap/>
            <w:hideMark/>
          </w:tcPr>
          <w:p w:rsidR="00917AE9" w:rsidRPr="00DA6E50" w:rsidRDefault="00C02C6F"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museums</w:t>
            </w:r>
          </w:p>
        </w:tc>
        <w:tc>
          <w:tcPr>
            <w:tcW w:w="695" w:type="pct"/>
            <w:shd w:val="clear" w:color="auto" w:fill="auto"/>
            <w:noWrap/>
            <w:hideMark/>
          </w:tcPr>
          <w:p w:rsidR="00917AE9" w:rsidRPr="00DA6E50" w:rsidRDefault="00917AE9"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r>
      <w:tr w:rsidR="006E152D" w:rsidRPr="00DA6E50" w:rsidTr="009D2440">
        <w:trPr>
          <w:trHeight w:val="20"/>
          <w:jc w:val="center"/>
        </w:trPr>
        <w:tc>
          <w:tcPr>
            <w:tcW w:w="647" w:type="pct"/>
            <w:vMerge/>
            <w:hideMark/>
          </w:tcPr>
          <w:p w:rsidR="00917AE9" w:rsidRPr="00DA6E50" w:rsidRDefault="00917AE9" w:rsidP="00DA6E50">
            <w:pPr>
              <w:ind w:firstLineChars="200" w:firstLine="400"/>
              <w:rPr>
                <w:rFonts w:ascii="Times New Roman" w:eastAsia="宋体" w:hAnsi="Times New Roman" w:cs="Times New Roman"/>
                <w:sz w:val="20"/>
                <w:szCs w:val="20"/>
              </w:rPr>
            </w:pPr>
          </w:p>
        </w:tc>
        <w:tc>
          <w:tcPr>
            <w:tcW w:w="830" w:type="pct"/>
            <w:vMerge/>
            <w:hideMark/>
          </w:tcPr>
          <w:p w:rsidR="00917AE9" w:rsidRPr="00DA6E50" w:rsidRDefault="00917AE9" w:rsidP="00DA6E50">
            <w:pPr>
              <w:ind w:firstLineChars="200" w:firstLine="400"/>
              <w:rPr>
                <w:rFonts w:ascii="Times New Roman" w:eastAsia="宋体" w:hAnsi="Times New Roman" w:cs="Times New Roman"/>
                <w:sz w:val="20"/>
                <w:szCs w:val="20"/>
              </w:rPr>
            </w:pPr>
          </w:p>
        </w:tc>
        <w:tc>
          <w:tcPr>
            <w:tcW w:w="2163" w:type="pct"/>
            <w:shd w:val="clear" w:color="auto" w:fill="auto"/>
            <w:noWrap/>
            <w:hideMark/>
          </w:tcPr>
          <w:p w:rsidR="00917AE9" w:rsidRPr="00DA6E50" w:rsidRDefault="00843E37"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L</w:t>
            </w:r>
            <w:r w:rsidRPr="00DA6E50">
              <w:rPr>
                <w:rFonts w:ascii="Times New Roman" w:eastAsia="宋体" w:hAnsi="Times New Roman" w:cs="Times New Roman"/>
                <w:color w:val="000000"/>
                <w:kern w:val="0"/>
                <w:sz w:val="20"/>
                <w:szCs w:val="20"/>
              </w:rPr>
              <w:t>ibraries per capita</w:t>
            </w:r>
            <w:r w:rsidR="005002C2" w:rsidRPr="00DA6E50">
              <w:rPr>
                <w:rFonts w:ascii="Times New Roman" w:eastAsia="宋体" w:hAnsi="Times New Roman" w:cs="Times New Roman"/>
                <w:color w:val="000000"/>
                <w:kern w:val="0"/>
                <w:sz w:val="20"/>
                <w:szCs w:val="20"/>
              </w:rPr>
              <w:t>（</w:t>
            </w:r>
            <w:r w:rsidR="00500CAF" w:rsidRPr="00DA6E50">
              <w:rPr>
                <w:rFonts w:ascii="Times New Roman" w:eastAsia="宋体" w:hAnsi="Times New Roman" w:cs="Times New Roman"/>
                <w:color w:val="000000"/>
                <w:kern w:val="0"/>
                <w:sz w:val="20"/>
                <w:szCs w:val="20"/>
              </w:rPr>
              <w:t>SCL</w:t>
            </w:r>
            <w:r w:rsidR="005002C2" w:rsidRPr="00DA6E50">
              <w:rPr>
                <w:rFonts w:ascii="Times New Roman" w:eastAsia="宋体" w:hAnsi="Times New Roman" w:cs="Times New Roman"/>
                <w:color w:val="000000"/>
                <w:kern w:val="0"/>
                <w:sz w:val="20"/>
                <w:szCs w:val="20"/>
              </w:rPr>
              <w:t>10</w:t>
            </w:r>
            <w:r w:rsidR="005002C2" w:rsidRPr="00DA6E50">
              <w:rPr>
                <w:rFonts w:ascii="Times New Roman" w:eastAsia="宋体" w:hAnsi="Times New Roman" w:cs="Times New Roman"/>
                <w:color w:val="000000"/>
                <w:kern w:val="0"/>
                <w:sz w:val="20"/>
                <w:szCs w:val="20"/>
              </w:rPr>
              <w:t>）</w:t>
            </w:r>
          </w:p>
        </w:tc>
        <w:tc>
          <w:tcPr>
            <w:tcW w:w="665" w:type="pct"/>
            <w:shd w:val="clear" w:color="auto" w:fill="auto"/>
            <w:noWrap/>
            <w:hideMark/>
          </w:tcPr>
          <w:p w:rsidR="00917AE9" w:rsidRPr="00DA6E50" w:rsidRDefault="00843E37"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libraries</w:t>
            </w:r>
          </w:p>
        </w:tc>
        <w:tc>
          <w:tcPr>
            <w:tcW w:w="695" w:type="pct"/>
            <w:shd w:val="clear" w:color="auto" w:fill="auto"/>
            <w:noWrap/>
            <w:hideMark/>
          </w:tcPr>
          <w:p w:rsidR="00917AE9" w:rsidRPr="00DA6E50" w:rsidRDefault="00917AE9"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r>
      <w:tr w:rsidR="006E152D" w:rsidRPr="00DA6E50" w:rsidTr="009D2440">
        <w:trPr>
          <w:trHeight w:val="20"/>
          <w:jc w:val="center"/>
        </w:trPr>
        <w:tc>
          <w:tcPr>
            <w:tcW w:w="647" w:type="pct"/>
            <w:vMerge/>
            <w:hideMark/>
          </w:tcPr>
          <w:p w:rsidR="00917AE9" w:rsidRPr="00DA6E50" w:rsidRDefault="00917AE9" w:rsidP="00DA6E50">
            <w:pPr>
              <w:ind w:firstLineChars="200" w:firstLine="400"/>
              <w:rPr>
                <w:rFonts w:ascii="Times New Roman" w:eastAsia="宋体" w:hAnsi="Times New Roman" w:cs="Times New Roman"/>
                <w:sz w:val="20"/>
                <w:szCs w:val="20"/>
              </w:rPr>
            </w:pPr>
          </w:p>
        </w:tc>
        <w:tc>
          <w:tcPr>
            <w:tcW w:w="830" w:type="pct"/>
            <w:vMerge/>
            <w:hideMark/>
          </w:tcPr>
          <w:p w:rsidR="00917AE9" w:rsidRPr="00DA6E50" w:rsidRDefault="00917AE9" w:rsidP="00DA6E50">
            <w:pPr>
              <w:ind w:firstLineChars="200" w:firstLine="400"/>
              <w:rPr>
                <w:rFonts w:ascii="Times New Roman" w:eastAsia="宋体" w:hAnsi="Times New Roman" w:cs="Times New Roman"/>
                <w:sz w:val="20"/>
                <w:szCs w:val="20"/>
              </w:rPr>
            </w:pPr>
          </w:p>
        </w:tc>
        <w:tc>
          <w:tcPr>
            <w:tcW w:w="2163" w:type="pct"/>
            <w:shd w:val="clear" w:color="auto" w:fill="auto"/>
            <w:noWrap/>
            <w:hideMark/>
          </w:tcPr>
          <w:p w:rsidR="00917AE9" w:rsidRPr="00DA6E50" w:rsidRDefault="00843E37"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H</w:t>
            </w:r>
            <w:r w:rsidRPr="00DA6E50">
              <w:rPr>
                <w:rFonts w:ascii="Times New Roman" w:eastAsia="宋体" w:hAnsi="Times New Roman" w:cs="Times New Roman"/>
                <w:color w:val="000000"/>
                <w:kern w:val="0"/>
                <w:sz w:val="20"/>
                <w:szCs w:val="20"/>
              </w:rPr>
              <w:t>ousing area per capita</w:t>
            </w:r>
            <w:r w:rsidR="005002C2" w:rsidRPr="00DA6E50">
              <w:rPr>
                <w:rFonts w:ascii="Times New Roman" w:eastAsia="宋体" w:hAnsi="Times New Roman" w:cs="Times New Roman"/>
                <w:color w:val="000000"/>
                <w:kern w:val="0"/>
                <w:sz w:val="20"/>
                <w:szCs w:val="20"/>
              </w:rPr>
              <w:t>（</w:t>
            </w:r>
            <w:r w:rsidR="00500CAF" w:rsidRPr="00DA6E50">
              <w:rPr>
                <w:rFonts w:ascii="Times New Roman" w:eastAsia="宋体" w:hAnsi="Times New Roman" w:cs="Times New Roman"/>
                <w:color w:val="000000"/>
                <w:kern w:val="0"/>
                <w:sz w:val="20"/>
                <w:szCs w:val="20"/>
              </w:rPr>
              <w:t>SCL</w:t>
            </w:r>
            <w:r w:rsidR="005002C2" w:rsidRPr="00DA6E50">
              <w:rPr>
                <w:rFonts w:ascii="Times New Roman" w:eastAsia="宋体" w:hAnsi="Times New Roman" w:cs="Times New Roman"/>
                <w:color w:val="000000"/>
                <w:kern w:val="0"/>
                <w:sz w:val="20"/>
                <w:szCs w:val="20"/>
              </w:rPr>
              <w:t>11</w:t>
            </w:r>
            <w:r w:rsidR="005002C2" w:rsidRPr="00DA6E50">
              <w:rPr>
                <w:rFonts w:ascii="Times New Roman" w:eastAsia="宋体" w:hAnsi="Times New Roman" w:cs="Times New Roman"/>
                <w:color w:val="000000"/>
                <w:kern w:val="0"/>
                <w:sz w:val="20"/>
                <w:szCs w:val="20"/>
              </w:rPr>
              <w:t>）</w:t>
            </w:r>
          </w:p>
        </w:tc>
        <w:tc>
          <w:tcPr>
            <w:tcW w:w="665" w:type="pct"/>
            <w:shd w:val="clear" w:color="auto" w:fill="auto"/>
            <w:noWrap/>
            <w:hideMark/>
          </w:tcPr>
          <w:p w:rsidR="00917AE9" w:rsidRPr="00DA6E50" w:rsidRDefault="00843E37"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m</w:t>
            </w:r>
            <w:r w:rsidRPr="00DA6E50">
              <w:rPr>
                <w:rFonts w:ascii="Times New Roman" w:eastAsia="宋体" w:hAnsi="Times New Roman" w:cs="Times New Roman" w:hint="eastAsia"/>
                <w:color w:val="000000"/>
                <w:kern w:val="0"/>
                <w:sz w:val="20"/>
                <w:szCs w:val="20"/>
                <w:vertAlign w:val="superscript"/>
              </w:rPr>
              <w:t>2</w:t>
            </w:r>
          </w:p>
        </w:tc>
        <w:tc>
          <w:tcPr>
            <w:tcW w:w="695" w:type="pct"/>
            <w:shd w:val="clear" w:color="auto" w:fill="auto"/>
            <w:noWrap/>
            <w:hideMark/>
          </w:tcPr>
          <w:p w:rsidR="00917AE9" w:rsidRPr="00DA6E50" w:rsidRDefault="00917AE9"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r>
      <w:tr w:rsidR="006E152D" w:rsidRPr="00DA6E50" w:rsidTr="009D2440">
        <w:trPr>
          <w:trHeight w:val="187"/>
          <w:jc w:val="center"/>
        </w:trPr>
        <w:tc>
          <w:tcPr>
            <w:tcW w:w="647" w:type="pct"/>
            <w:vMerge/>
            <w:hideMark/>
          </w:tcPr>
          <w:p w:rsidR="00917AE9" w:rsidRPr="00DA6E50" w:rsidRDefault="00917AE9" w:rsidP="00DA6E50">
            <w:pPr>
              <w:ind w:firstLineChars="200" w:firstLine="400"/>
              <w:rPr>
                <w:rFonts w:ascii="Times New Roman" w:eastAsia="宋体" w:hAnsi="Times New Roman" w:cs="Times New Roman"/>
                <w:sz w:val="20"/>
                <w:szCs w:val="20"/>
              </w:rPr>
            </w:pPr>
          </w:p>
        </w:tc>
        <w:tc>
          <w:tcPr>
            <w:tcW w:w="830" w:type="pct"/>
            <w:vMerge/>
            <w:hideMark/>
          </w:tcPr>
          <w:p w:rsidR="00917AE9" w:rsidRPr="00DA6E50" w:rsidRDefault="00917AE9" w:rsidP="00DA6E50">
            <w:pPr>
              <w:ind w:firstLineChars="200" w:firstLine="400"/>
              <w:rPr>
                <w:rFonts w:ascii="Times New Roman" w:eastAsia="宋体" w:hAnsi="Times New Roman" w:cs="Times New Roman"/>
                <w:sz w:val="20"/>
                <w:szCs w:val="20"/>
              </w:rPr>
            </w:pPr>
          </w:p>
        </w:tc>
        <w:tc>
          <w:tcPr>
            <w:tcW w:w="2163" w:type="pct"/>
            <w:shd w:val="clear" w:color="auto" w:fill="auto"/>
            <w:noWrap/>
            <w:hideMark/>
          </w:tcPr>
          <w:p w:rsidR="00917AE9" w:rsidRPr="00DA6E50" w:rsidRDefault="001152A1"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U</w:t>
            </w:r>
            <w:r w:rsidRPr="00DA6E50">
              <w:rPr>
                <w:rFonts w:ascii="Times New Roman" w:eastAsia="宋体" w:hAnsi="Times New Roman" w:cs="Times New Roman"/>
                <w:color w:val="000000"/>
                <w:kern w:val="0"/>
                <w:sz w:val="20"/>
                <w:szCs w:val="20"/>
              </w:rPr>
              <w:t>rbanization rate</w:t>
            </w:r>
            <w:r w:rsidR="005002C2" w:rsidRPr="00DA6E50">
              <w:rPr>
                <w:rFonts w:ascii="Times New Roman" w:eastAsia="宋体" w:hAnsi="Times New Roman" w:cs="Times New Roman"/>
                <w:color w:val="000000"/>
                <w:kern w:val="0"/>
                <w:sz w:val="20"/>
                <w:szCs w:val="20"/>
              </w:rPr>
              <w:t>（</w:t>
            </w:r>
            <w:r w:rsidR="00500CAF" w:rsidRPr="00DA6E50">
              <w:rPr>
                <w:rFonts w:ascii="Times New Roman" w:eastAsia="宋体" w:hAnsi="Times New Roman" w:cs="Times New Roman"/>
                <w:color w:val="000000"/>
                <w:kern w:val="0"/>
                <w:sz w:val="20"/>
                <w:szCs w:val="20"/>
              </w:rPr>
              <w:t>SCL</w:t>
            </w:r>
            <w:r w:rsidR="005002C2" w:rsidRPr="00DA6E50">
              <w:rPr>
                <w:rFonts w:ascii="Times New Roman" w:eastAsia="宋体" w:hAnsi="Times New Roman" w:cs="Times New Roman"/>
                <w:color w:val="000000"/>
                <w:kern w:val="0"/>
                <w:sz w:val="20"/>
                <w:szCs w:val="20"/>
              </w:rPr>
              <w:t>12</w:t>
            </w:r>
            <w:r w:rsidR="005002C2" w:rsidRPr="00DA6E50">
              <w:rPr>
                <w:rFonts w:ascii="Times New Roman" w:eastAsia="宋体" w:hAnsi="Times New Roman" w:cs="Times New Roman"/>
                <w:color w:val="000000"/>
                <w:kern w:val="0"/>
                <w:sz w:val="20"/>
                <w:szCs w:val="20"/>
              </w:rPr>
              <w:t>）</w:t>
            </w:r>
          </w:p>
        </w:tc>
        <w:tc>
          <w:tcPr>
            <w:tcW w:w="665" w:type="pct"/>
            <w:shd w:val="clear" w:color="auto" w:fill="auto"/>
            <w:noWrap/>
            <w:hideMark/>
          </w:tcPr>
          <w:p w:rsidR="00917AE9" w:rsidRPr="00DA6E50" w:rsidRDefault="001E1C43"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c>
          <w:tcPr>
            <w:tcW w:w="695" w:type="pct"/>
            <w:shd w:val="clear" w:color="auto" w:fill="auto"/>
            <w:noWrap/>
            <w:hideMark/>
          </w:tcPr>
          <w:p w:rsidR="00917AE9" w:rsidRPr="00DA6E50" w:rsidRDefault="00917AE9"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r>
      <w:tr w:rsidR="006E152D" w:rsidRPr="00DA6E50" w:rsidTr="009D2440">
        <w:trPr>
          <w:trHeight w:val="20"/>
          <w:jc w:val="center"/>
        </w:trPr>
        <w:tc>
          <w:tcPr>
            <w:tcW w:w="647" w:type="pct"/>
            <w:vMerge/>
            <w:hideMark/>
          </w:tcPr>
          <w:p w:rsidR="00917AE9" w:rsidRPr="00DA6E50" w:rsidRDefault="00917AE9" w:rsidP="00DA6E50">
            <w:pPr>
              <w:ind w:firstLineChars="200" w:firstLine="400"/>
              <w:rPr>
                <w:rFonts w:ascii="Times New Roman" w:eastAsia="宋体" w:hAnsi="Times New Roman" w:cs="Times New Roman"/>
                <w:sz w:val="20"/>
                <w:szCs w:val="20"/>
              </w:rPr>
            </w:pPr>
          </w:p>
        </w:tc>
        <w:tc>
          <w:tcPr>
            <w:tcW w:w="830" w:type="pct"/>
            <w:vMerge w:val="restart"/>
            <w:shd w:val="clear" w:color="auto" w:fill="auto"/>
            <w:noWrap/>
            <w:hideMark/>
          </w:tcPr>
          <w:p w:rsidR="00917AE9" w:rsidRPr="00DA6E50" w:rsidRDefault="0011498D"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Popularization of technology and information</w:t>
            </w:r>
          </w:p>
        </w:tc>
        <w:tc>
          <w:tcPr>
            <w:tcW w:w="2163" w:type="pct"/>
            <w:shd w:val="clear" w:color="auto" w:fill="auto"/>
            <w:noWrap/>
            <w:hideMark/>
          </w:tcPr>
          <w:p w:rsidR="00917AE9" w:rsidRPr="00DA6E50" w:rsidRDefault="00F0739A"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Mobile phone per 100 people</w:t>
            </w:r>
            <w:r w:rsidR="005002C2" w:rsidRPr="00DA6E50">
              <w:rPr>
                <w:rFonts w:ascii="Times New Roman" w:eastAsia="宋体" w:hAnsi="Times New Roman" w:cs="Times New Roman"/>
                <w:color w:val="000000"/>
                <w:kern w:val="0"/>
                <w:sz w:val="20"/>
                <w:szCs w:val="20"/>
              </w:rPr>
              <w:t>（</w:t>
            </w:r>
            <w:r w:rsidR="00500CAF" w:rsidRPr="00DA6E50">
              <w:rPr>
                <w:rFonts w:ascii="Times New Roman" w:eastAsia="宋体" w:hAnsi="Times New Roman" w:cs="Times New Roman"/>
                <w:color w:val="000000"/>
                <w:kern w:val="0"/>
                <w:sz w:val="20"/>
                <w:szCs w:val="20"/>
              </w:rPr>
              <w:t>SCL</w:t>
            </w:r>
            <w:r w:rsidR="005002C2" w:rsidRPr="00DA6E50">
              <w:rPr>
                <w:rFonts w:ascii="Times New Roman" w:eastAsia="宋体" w:hAnsi="Times New Roman" w:cs="Times New Roman"/>
                <w:color w:val="000000"/>
                <w:kern w:val="0"/>
                <w:sz w:val="20"/>
                <w:szCs w:val="20"/>
              </w:rPr>
              <w:t>13</w:t>
            </w:r>
            <w:r w:rsidR="005002C2" w:rsidRPr="00DA6E50">
              <w:rPr>
                <w:rFonts w:ascii="Times New Roman" w:eastAsia="宋体" w:hAnsi="Times New Roman" w:cs="Times New Roman"/>
                <w:color w:val="000000"/>
                <w:kern w:val="0"/>
                <w:sz w:val="20"/>
                <w:szCs w:val="20"/>
              </w:rPr>
              <w:t>）</w:t>
            </w:r>
          </w:p>
        </w:tc>
        <w:tc>
          <w:tcPr>
            <w:tcW w:w="665" w:type="pct"/>
            <w:shd w:val="clear" w:color="auto" w:fill="auto"/>
            <w:noWrap/>
            <w:hideMark/>
          </w:tcPr>
          <w:p w:rsidR="00917AE9" w:rsidRPr="00DA6E50" w:rsidRDefault="00F0739A"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units</w:t>
            </w:r>
          </w:p>
        </w:tc>
        <w:tc>
          <w:tcPr>
            <w:tcW w:w="695" w:type="pct"/>
            <w:shd w:val="clear" w:color="auto" w:fill="auto"/>
            <w:noWrap/>
            <w:hideMark/>
          </w:tcPr>
          <w:p w:rsidR="00917AE9" w:rsidRPr="00DA6E50" w:rsidRDefault="00917AE9"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r>
      <w:tr w:rsidR="006E152D" w:rsidRPr="00DA6E50" w:rsidTr="009D2440">
        <w:trPr>
          <w:trHeight w:val="20"/>
          <w:jc w:val="center"/>
        </w:trPr>
        <w:tc>
          <w:tcPr>
            <w:tcW w:w="647" w:type="pct"/>
            <w:vMerge/>
            <w:hideMark/>
          </w:tcPr>
          <w:p w:rsidR="00917AE9" w:rsidRPr="00DA6E50" w:rsidRDefault="00917AE9" w:rsidP="00DA6E50">
            <w:pPr>
              <w:ind w:firstLineChars="200" w:firstLine="400"/>
              <w:rPr>
                <w:rFonts w:ascii="Times New Roman" w:eastAsia="宋体" w:hAnsi="Times New Roman" w:cs="Times New Roman"/>
                <w:sz w:val="20"/>
                <w:szCs w:val="20"/>
              </w:rPr>
            </w:pPr>
          </w:p>
        </w:tc>
        <w:tc>
          <w:tcPr>
            <w:tcW w:w="830" w:type="pct"/>
            <w:vMerge/>
            <w:hideMark/>
          </w:tcPr>
          <w:p w:rsidR="00917AE9" w:rsidRPr="00DA6E50" w:rsidRDefault="00917AE9" w:rsidP="00DA6E50">
            <w:pPr>
              <w:ind w:firstLineChars="200" w:firstLine="400"/>
              <w:rPr>
                <w:rFonts w:ascii="Times New Roman" w:eastAsia="宋体" w:hAnsi="Times New Roman" w:cs="Times New Roman"/>
                <w:sz w:val="20"/>
                <w:szCs w:val="20"/>
              </w:rPr>
            </w:pPr>
          </w:p>
        </w:tc>
        <w:tc>
          <w:tcPr>
            <w:tcW w:w="2163" w:type="pct"/>
            <w:shd w:val="clear" w:color="auto" w:fill="auto"/>
            <w:noWrap/>
            <w:hideMark/>
          </w:tcPr>
          <w:p w:rsidR="00917AE9" w:rsidRPr="00DA6E50" w:rsidRDefault="007A08A7"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P</w:t>
            </w:r>
            <w:r w:rsidR="001152A1" w:rsidRPr="00DA6E50">
              <w:rPr>
                <w:rFonts w:ascii="Times New Roman" w:eastAsia="宋体" w:hAnsi="Times New Roman" w:cs="Times New Roman"/>
                <w:color w:val="000000"/>
                <w:kern w:val="0"/>
                <w:sz w:val="20"/>
                <w:szCs w:val="20"/>
              </w:rPr>
              <w:t>atent licenses</w:t>
            </w:r>
            <w:r w:rsidR="00F0739A" w:rsidRPr="00DA6E50">
              <w:rPr>
                <w:rFonts w:ascii="Times New Roman" w:eastAsia="宋体" w:hAnsi="Times New Roman" w:cs="Times New Roman"/>
                <w:color w:val="000000"/>
                <w:kern w:val="0"/>
                <w:sz w:val="20"/>
                <w:szCs w:val="20"/>
              </w:rPr>
              <w:t xml:space="preserve"> </w:t>
            </w:r>
            <w:r w:rsidR="00F0739A" w:rsidRPr="00DA6E50">
              <w:rPr>
                <w:rFonts w:ascii="Times New Roman" w:eastAsia="宋体" w:hAnsi="Times New Roman" w:cs="Times New Roman" w:hint="eastAsia"/>
                <w:color w:val="000000"/>
                <w:kern w:val="0"/>
                <w:sz w:val="20"/>
                <w:szCs w:val="20"/>
              </w:rPr>
              <w:t>per m</w:t>
            </w:r>
            <w:r w:rsidR="00F0739A" w:rsidRPr="00DA6E50">
              <w:rPr>
                <w:rFonts w:ascii="Times New Roman" w:eastAsia="宋体" w:hAnsi="Times New Roman" w:cs="Times New Roman"/>
                <w:color w:val="000000"/>
                <w:kern w:val="0"/>
                <w:sz w:val="20"/>
                <w:szCs w:val="20"/>
              </w:rPr>
              <w:t>illions of people</w:t>
            </w:r>
            <w:r w:rsidR="005002C2" w:rsidRPr="00DA6E50">
              <w:rPr>
                <w:rFonts w:ascii="Times New Roman" w:eastAsia="宋体" w:hAnsi="Times New Roman" w:cs="Times New Roman"/>
                <w:color w:val="000000"/>
                <w:kern w:val="0"/>
                <w:sz w:val="20"/>
                <w:szCs w:val="20"/>
              </w:rPr>
              <w:t>（</w:t>
            </w:r>
            <w:r w:rsidR="00500CAF" w:rsidRPr="00DA6E50">
              <w:rPr>
                <w:rFonts w:ascii="Times New Roman" w:eastAsia="宋体" w:hAnsi="Times New Roman" w:cs="Times New Roman"/>
                <w:color w:val="000000"/>
                <w:kern w:val="0"/>
                <w:sz w:val="20"/>
                <w:szCs w:val="20"/>
              </w:rPr>
              <w:t>SCL</w:t>
            </w:r>
            <w:r w:rsidR="005002C2" w:rsidRPr="00DA6E50">
              <w:rPr>
                <w:rFonts w:ascii="Times New Roman" w:eastAsia="宋体" w:hAnsi="Times New Roman" w:cs="Times New Roman"/>
                <w:color w:val="000000"/>
                <w:kern w:val="0"/>
                <w:sz w:val="20"/>
                <w:szCs w:val="20"/>
              </w:rPr>
              <w:t>14</w:t>
            </w:r>
            <w:r w:rsidR="005002C2" w:rsidRPr="00DA6E50">
              <w:rPr>
                <w:rFonts w:ascii="Times New Roman" w:eastAsia="宋体" w:hAnsi="Times New Roman" w:cs="Times New Roman"/>
                <w:color w:val="000000"/>
                <w:kern w:val="0"/>
                <w:sz w:val="20"/>
                <w:szCs w:val="20"/>
              </w:rPr>
              <w:t>）</w:t>
            </w:r>
          </w:p>
        </w:tc>
        <w:tc>
          <w:tcPr>
            <w:tcW w:w="665" w:type="pct"/>
            <w:shd w:val="clear" w:color="auto" w:fill="auto"/>
            <w:noWrap/>
            <w:hideMark/>
          </w:tcPr>
          <w:p w:rsidR="00917AE9" w:rsidRPr="00DA6E50" w:rsidRDefault="00F0739A"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units</w:t>
            </w:r>
          </w:p>
        </w:tc>
        <w:tc>
          <w:tcPr>
            <w:tcW w:w="695" w:type="pct"/>
            <w:shd w:val="clear" w:color="auto" w:fill="auto"/>
            <w:noWrap/>
            <w:hideMark/>
          </w:tcPr>
          <w:p w:rsidR="00917AE9" w:rsidRPr="00DA6E50" w:rsidRDefault="00917AE9"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r>
      <w:tr w:rsidR="006E152D" w:rsidRPr="00DA6E50" w:rsidTr="009D2440">
        <w:trPr>
          <w:trHeight w:val="20"/>
          <w:jc w:val="center"/>
        </w:trPr>
        <w:tc>
          <w:tcPr>
            <w:tcW w:w="647" w:type="pct"/>
            <w:vMerge w:val="restart"/>
            <w:shd w:val="clear" w:color="auto" w:fill="auto"/>
            <w:noWrap/>
            <w:hideMark/>
          </w:tcPr>
          <w:p w:rsidR="00917AE9" w:rsidRPr="00DA6E50" w:rsidRDefault="00C34E1A"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Ecology</w:t>
            </w:r>
          </w:p>
        </w:tc>
        <w:tc>
          <w:tcPr>
            <w:tcW w:w="830" w:type="pct"/>
            <w:vMerge w:val="restart"/>
            <w:shd w:val="clear" w:color="auto" w:fill="auto"/>
            <w:noWrap/>
            <w:hideMark/>
          </w:tcPr>
          <w:p w:rsidR="00917AE9" w:rsidRPr="00DA6E50" w:rsidRDefault="0011498D"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N</w:t>
            </w:r>
            <w:r w:rsidRPr="00DA6E50">
              <w:rPr>
                <w:rFonts w:ascii="Times New Roman" w:eastAsia="宋体" w:hAnsi="Times New Roman" w:cs="Times New Roman"/>
                <w:color w:val="000000"/>
                <w:kern w:val="0"/>
                <w:sz w:val="20"/>
                <w:szCs w:val="20"/>
              </w:rPr>
              <w:t>atural resources</w:t>
            </w:r>
          </w:p>
        </w:tc>
        <w:tc>
          <w:tcPr>
            <w:tcW w:w="2163" w:type="pct"/>
            <w:shd w:val="clear" w:color="auto" w:fill="auto"/>
            <w:noWrap/>
            <w:hideMark/>
          </w:tcPr>
          <w:p w:rsidR="00917AE9" w:rsidRPr="00DA6E50" w:rsidRDefault="007E0A27"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W</w:t>
            </w:r>
            <w:r w:rsidR="007A08A7" w:rsidRPr="00DA6E50">
              <w:rPr>
                <w:rFonts w:ascii="Times New Roman" w:eastAsia="宋体" w:hAnsi="Times New Roman" w:cs="Times New Roman"/>
                <w:color w:val="000000"/>
                <w:kern w:val="0"/>
                <w:sz w:val="20"/>
                <w:szCs w:val="20"/>
              </w:rPr>
              <w:t>ater resources</w:t>
            </w:r>
            <w:r w:rsidR="005002C2" w:rsidRPr="00DA6E50">
              <w:rPr>
                <w:rFonts w:ascii="Times New Roman" w:eastAsia="宋体" w:hAnsi="Times New Roman" w:cs="Times New Roman"/>
                <w:color w:val="000000"/>
                <w:kern w:val="0"/>
                <w:sz w:val="20"/>
                <w:szCs w:val="20"/>
              </w:rPr>
              <w:t>（</w:t>
            </w:r>
            <w:r w:rsidR="00500CAF" w:rsidRPr="00DA6E50">
              <w:rPr>
                <w:rFonts w:ascii="Times New Roman" w:eastAsia="宋体" w:hAnsi="Times New Roman" w:cs="Times New Roman"/>
                <w:color w:val="000000"/>
                <w:kern w:val="0"/>
                <w:sz w:val="20"/>
                <w:szCs w:val="20"/>
              </w:rPr>
              <w:t>ECL</w:t>
            </w:r>
            <w:r w:rsidR="005002C2" w:rsidRPr="00DA6E50">
              <w:rPr>
                <w:rFonts w:ascii="Times New Roman" w:eastAsia="宋体" w:hAnsi="Times New Roman" w:cs="Times New Roman"/>
                <w:color w:val="000000"/>
                <w:kern w:val="0"/>
                <w:sz w:val="20"/>
                <w:szCs w:val="20"/>
              </w:rPr>
              <w:t>1</w:t>
            </w:r>
            <w:r w:rsidR="005002C2" w:rsidRPr="00DA6E50">
              <w:rPr>
                <w:rFonts w:ascii="Times New Roman" w:eastAsia="宋体" w:hAnsi="Times New Roman" w:cs="Times New Roman"/>
                <w:color w:val="000000"/>
                <w:kern w:val="0"/>
                <w:sz w:val="20"/>
                <w:szCs w:val="20"/>
              </w:rPr>
              <w:t>）</w:t>
            </w:r>
          </w:p>
        </w:tc>
        <w:tc>
          <w:tcPr>
            <w:tcW w:w="665" w:type="pct"/>
            <w:shd w:val="clear" w:color="auto" w:fill="auto"/>
            <w:noWrap/>
            <w:hideMark/>
          </w:tcPr>
          <w:p w:rsidR="00917AE9" w:rsidRPr="00DA6E50" w:rsidRDefault="007E0A27"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b</w:t>
            </w:r>
            <w:r w:rsidR="007A08A7" w:rsidRPr="00DA6E50">
              <w:rPr>
                <w:rFonts w:ascii="Times New Roman" w:eastAsia="宋体" w:hAnsi="Times New Roman" w:cs="Times New Roman" w:hint="eastAsia"/>
                <w:color w:val="000000"/>
                <w:kern w:val="0"/>
                <w:sz w:val="20"/>
                <w:szCs w:val="20"/>
              </w:rPr>
              <w:t>illio</w:t>
            </w:r>
            <w:r w:rsidRPr="00DA6E50">
              <w:rPr>
                <w:rFonts w:ascii="Times New Roman" w:eastAsia="宋体" w:hAnsi="Times New Roman" w:cs="Times New Roman" w:hint="eastAsia"/>
                <w:color w:val="000000"/>
                <w:kern w:val="0"/>
                <w:sz w:val="20"/>
                <w:szCs w:val="20"/>
              </w:rPr>
              <w:t>n m</w:t>
            </w:r>
            <w:r w:rsidRPr="00DA6E50">
              <w:rPr>
                <w:rFonts w:ascii="Times New Roman" w:eastAsia="宋体" w:hAnsi="Times New Roman" w:cs="Times New Roman" w:hint="eastAsia"/>
                <w:color w:val="000000"/>
                <w:kern w:val="0"/>
                <w:sz w:val="20"/>
                <w:szCs w:val="20"/>
                <w:vertAlign w:val="superscript"/>
              </w:rPr>
              <w:t>2</w:t>
            </w:r>
          </w:p>
        </w:tc>
        <w:tc>
          <w:tcPr>
            <w:tcW w:w="695" w:type="pct"/>
            <w:shd w:val="clear" w:color="auto" w:fill="auto"/>
            <w:noWrap/>
            <w:hideMark/>
          </w:tcPr>
          <w:p w:rsidR="00917AE9" w:rsidRPr="00DA6E50" w:rsidRDefault="00917AE9"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r>
      <w:tr w:rsidR="006E152D" w:rsidRPr="00DA6E50" w:rsidTr="009D2440">
        <w:trPr>
          <w:trHeight w:val="20"/>
          <w:jc w:val="center"/>
        </w:trPr>
        <w:tc>
          <w:tcPr>
            <w:tcW w:w="647" w:type="pct"/>
            <w:vMerge/>
            <w:hideMark/>
          </w:tcPr>
          <w:p w:rsidR="00917AE9" w:rsidRPr="00DA6E50" w:rsidRDefault="00917AE9" w:rsidP="00DA6E50">
            <w:pPr>
              <w:ind w:firstLineChars="200" w:firstLine="400"/>
              <w:rPr>
                <w:rFonts w:ascii="Times New Roman" w:eastAsia="宋体" w:hAnsi="Times New Roman" w:cs="Times New Roman"/>
                <w:sz w:val="20"/>
                <w:szCs w:val="20"/>
              </w:rPr>
            </w:pPr>
          </w:p>
        </w:tc>
        <w:tc>
          <w:tcPr>
            <w:tcW w:w="830" w:type="pct"/>
            <w:vMerge/>
            <w:hideMark/>
          </w:tcPr>
          <w:p w:rsidR="00917AE9" w:rsidRPr="00DA6E50" w:rsidRDefault="00917AE9" w:rsidP="00DA6E50">
            <w:pPr>
              <w:ind w:firstLineChars="200" w:firstLine="400"/>
              <w:rPr>
                <w:rFonts w:ascii="Times New Roman" w:eastAsia="宋体" w:hAnsi="Times New Roman" w:cs="Times New Roman"/>
                <w:sz w:val="20"/>
                <w:szCs w:val="20"/>
              </w:rPr>
            </w:pPr>
          </w:p>
        </w:tc>
        <w:tc>
          <w:tcPr>
            <w:tcW w:w="2163" w:type="pct"/>
            <w:shd w:val="clear" w:color="auto" w:fill="auto"/>
            <w:noWrap/>
            <w:hideMark/>
          </w:tcPr>
          <w:p w:rsidR="00917AE9" w:rsidRPr="00DA6E50" w:rsidRDefault="007A08A7"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Biomass resources</w:t>
            </w:r>
            <w:r w:rsidR="005002C2" w:rsidRPr="00DA6E50">
              <w:rPr>
                <w:rFonts w:ascii="Times New Roman" w:eastAsia="宋体" w:hAnsi="Times New Roman" w:cs="Times New Roman"/>
                <w:color w:val="000000"/>
                <w:kern w:val="0"/>
                <w:sz w:val="20"/>
                <w:szCs w:val="20"/>
              </w:rPr>
              <w:t>（</w:t>
            </w:r>
            <w:r w:rsidR="00500CAF" w:rsidRPr="00DA6E50">
              <w:rPr>
                <w:rFonts w:ascii="Times New Roman" w:eastAsia="宋体" w:hAnsi="Times New Roman" w:cs="Times New Roman"/>
                <w:color w:val="000000"/>
                <w:kern w:val="0"/>
                <w:sz w:val="20"/>
                <w:szCs w:val="20"/>
              </w:rPr>
              <w:t>ECL</w:t>
            </w:r>
            <w:r w:rsidR="005002C2" w:rsidRPr="00DA6E50">
              <w:rPr>
                <w:rFonts w:ascii="Times New Roman" w:eastAsia="宋体" w:hAnsi="Times New Roman" w:cs="Times New Roman"/>
                <w:color w:val="000000"/>
                <w:kern w:val="0"/>
                <w:sz w:val="20"/>
                <w:szCs w:val="20"/>
              </w:rPr>
              <w:t>2</w:t>
            </w:r>
            <w:r w:rsidR="005002C2" w:rsidRPr="00DA6E50">
              <w:rPr>
                <w:rFonts w:ascii="Times New Roman" w:eastAsia="宋体" w:hAnsi="Times New Roman" w:cs="Times New Roman"/>
                <w:color w:val="000000"/>
                <w:kern w:val="0"/>
                <w:sz w:val="20"/>
                <w:szCs w:val="20"/>
              </w:rPr>
              <w:t>）</w:t>
            </w:r>
          </w:p>
        </w:tc>
        <w:tc>
          <w:tcPr>
            <w:tcW w:w="665" w:type="pct"/>
            <w:shd w:val="clear" w:color="auto" w:fill="auto"/>
            <w:noWrap/>
            <w:hideMark/>
          </w:tcPr>
          <w:p w:rsidR="00917AE9" w:rsidRPr="00DA6E50" w:rsidRDefault="0094797E"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1,000</w:t>
            </w:r>
            <w:r w:rsidR="007A08A7" w:rsidRPr="00DA6E50">
              <w:rPr>
                <w:rFonts w:ascii="Times New Roman" w:eastAsia="宋体" w:hAnsi="Times New Roman" w:cs="Times New Roman" w:hint="eastAsia"/>
                <w:color w:val="000000"/>
                <w:kern w:val="0"/>
                <w:sz w:val="20"/>
                <w:szCs w:val="20"/>
              </w:rPr>
              <w:t xml:space="preserve"> tons</w:t>
            </w:r>
          </w:p>
        </w:tc>
        <w:tc>
          <w:tcPr>
            <w:tcW w:w="695" w:type="pct"/>
            <w:shd w:val="clear" w:color="auto" w:fill="auto"/>
            <w:noWrap/>
            <w:hideMark/>
          </w:tcPr>
          <w:p w:rsidR="00917AE9" w:rsidRPr="00DA6E50" w:rsidRDefault="00917AE9"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r>
      <w:tr w:rsidR="006E152D" w:rsidRPr="00DA6E50" w:rsidTr="009D2440">
        <w:trPr>
          <w:trHeight w:val="20"/>
          <w:jc w:val="center"/>
        </w:trPr>
        <w:tc>
          <w:tcPr>
            <w:tcW w:w="647" w:type="pct"/>
            <w:vMerge/>
            <w:hideMark/>
          </w:tcPr>
          <w:p w:rsidR="00917AE9" w:rsidRPr="00DA6E50" w:rsidRDefault="00917AE9" w:rsidP="00DA6E50">
            <w:pPr>
              <w:ind w:firstLineChars="200" w:firstLine="400"/>
              <w:rPr>
                <w:rFonts w:ascii="Times New Roman" w:eastAsia="宋体" w:hAnsi="Times New Roman" w:cs="Times New Roman"/>
                <w:sz w:val="20"/>
                <w:szCs w:val="20"/>
              </w:rPr>
            </w:pPr>
          </w:p>
        </w:tc>
        <w:tc>
          <w:tcPr>
            <w:tcW w:w="830" w:type="pct"/>
            <w:vMerge/>
            <w:hideMark/>
          </w:tcPr>
          <w:p w:rsidR="00917AE9" w:rsidRPr="00DA6E50" w:rsidRDefault="00917AE9" w:rsidP="00DA6E50">
            <w:pPr>
              <w:ind w:firstLineChars="200" w:firstLine="400"/>
              <w:rPr>
                <w:rFonts w:ascii="Times New Roman" w:eastAsia="宋体" w:hAnsi="Times New Roman" w:cs="Times New Roman"/>
                <w:sz w:val="20"/>
                <w:szCs w:val="20"/>
              </w:rPr>
            </w:pPr>
          </w:p>
        </w:tc>
        <w:tc>
          <w:tcPr>
            <w:tcW w:w="2163" w:type="pct"/>
            <w:shd w:val="clear" w:color="auto" w:fill="auto"/>
            <w:noWrap/>
            <w:hideMark/>
          </w:tcPr>
          <w:p w:rsidR="00917AE9" w:rsidRPr="00DA6E50" w:rsidRDefault="007E0A27"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F</w:t>
            </w:r>
            <w:r w:rsidRPr="00DA6E50">
              <w:rPr>
                <w:rFonts w:ascii="Times New Roman" w:eastAsia="宋体" w:hAnsi="Times New Roman" w:cs="Times New Roman"/>
                <w:color w:val="000000"/>
                <w:kern w:val="0"/>
                <w:sz w:val="20"/>
                <w:szCs w:val="20"/>
              </w:rPr>
              <w:t>ossil fuel resources</w:t>
            </w:r>
            <w:r w:rsidR="005002C2" w:rsidRPr="00DA6E50">
              <w:rPr>
                <w:rFonts w:ascii="Times New Roman" w:eastAsia="宋体" w:hAnsi="Times New Roman" w:cs="Times New Roman"/>
                <w:color w:val="000000"/>
                <w:kern w:val="0"/>
                <w:sz w:val="20"/>
                <w:szCs w:val="20"/>
              </w:rPr>
              <w:t>（</w:t>
            </w:r>
            <w:r w:rsidR="00500CAF" w:rsidRPr="00DA6E50">
              <w:rPr>
                <w:rFonts w:ascii="Times New Roman" w:eastAsia="宋体" w:hAnsi="Times New Roman" w:cs="Times New Roman"/>
                <w:color w:val="000000"/>
                <w:kern w:val="0"/>
                <w:sz w:val="20"/>
                <w:szCs w:val="20"/>
              </w:rPr>
              <w:t>ECL</w:t>
            </w:r>
            <w:r w:rsidR="005002C2" w:rsidRPr="00DA6E50">
              <w:rPr>
                <w:rFonts w:ascii="Times New Roman" w:eastAsia="宋体" w:hAnsi="Times New Roman" w:cs="Times New Roman"/>
                <w:color w:val="000000"/>
                <w:kern w:val="0"/>
                <w:sz w:val="20"/>
                <w:szCs w:val="20"/>
              </w:rPr>
              <w:t>3</w:t>
            </w:r>
            <w:r w:rsidR="005002C2" w:rsidRPr="00DA6E50">
              <w:rPr>
                <w:rFonts w:ascii="Times New Roman" w:eastAsia="宋体" w:hAnsi="Times New Roman" w:cs="Times New Roman"/>
                <w:color w:val="000000"/>
                <w:kern w:val="0"/>
                <w:sz w:val="20"/>
                <w:szCs w:val="20"/>
              </w:rPr>
              <w:t>）</w:t>
            </w:r>
          </w:p>
        </w:tc>
        <w:tc>
          <w:tcPr>
            <w:tcW w:w="665" w:type="pct"/>
            <w:shd w:val="clear" w:color="auto" w:fill="auto"/>
            <w:noWrap/>
            <w:hideMark/>
          </w:tcPr>
          <w:p w:rsidR="00917AE9" w:rsidRPr="00DA6E50" w:rsidRDefault="0094797E"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1,000 tons</w:t>
            </w:r>
          </w:p>
        </w:tc>
        <w:tc>
          <w:tcPr>
            <w:tcW w:w="695" w:type="pct"/>
            <w:shd w:val="clear" w:color="auto" w:fill="auto"/>
            <w:noWrap/>
            <w:hideMark/>
          </w:tcPr>
          <w:p w:rsidR="00917AE9" w:rsidRPr="00DA6E50" w:rsidRDefault="00917AE9"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r>
      <w:tr w:rsidR="006E152D" w:rsidRPr="00DA6E50" w:rsidTr="009D2440">
        <w:trPr>
          <w:trHeight w:val="20"/>
          <w:jc w:val="center"/>
        </w:trPr>
        <w:tc>
          <w:tcPr>
            <w:tcW w:w="647" w:type="pct"/>
            <w:vMerge/>
            <w:hideMark/>
          </w:tcPr>
          <w:p w:rsidR="00917AE9" w:rsidRPr="00DA6E50" w:rsidRDefault="00917AE9" w:rsidP="00DA6E50">
            <w:pPr>
              <w:ind w:firstLineChars="200" w:firstLine="400"/>
              <w:rPr>
                <w:rFonts w:ascii="Times New Roman" w:eastAsia="宋体" w:hAnsi="Times New Roman" w:cs="Times New Roman"/>
                <w:sz w:val="20"/>
                <w:szCs w:val="20"/>
              </w:rPr>
            </w:pPr>
          </w:p>
        </w:tc>
        <w:tc>
          <w:tcPr>
            <w:tcW w:w="830" w:type="pct"/>
            <w:vMerge/>
            <w:hideMark/>
          </w:tcPr>
          <w:p w:rsidR="00917AE9" w:rsidRPr="00DA6E50" w:rsidRDefault="00917AE9" w:rsidP="00DA6E50">
            <w:pPr>
              <w:ind w:firstLineChars="200" w:firstLine="400"/>
              <w:rPr>
                <w:rFonts w:ascii="Times New Roman" w:eastAsia="宋体" w:hAnsi="Times New Roman" w:cs="Times New Roman"/>
                <w:sz w:val="20"/>
                <w:szCs w:val="20"/>
              </w:rPr>
            </w:pPr>
          </w:p>
        </w:tc>
        <w:tc>
          <w:tcPr>
            <w:tcW w:w="2163" w:type="pct"/>
            <w:shd w:val="clear" w:color="auto" w:fill="auto"/>
            <w:noWrap/>
            <w:hideMark/>
          </w:tcPr>
          <w:p w:rsidR="00917AE9" w:rsidRPr="00DA6E50" w:rsidRDefault="0094797E"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Metal resources</w:t>
            </w:r>
            <w:r w:rsidR="007626A9" w:rsidRPr="00DA6E50">
              <w:rPr>
                <w:rFonts w:ascii="Times New Roman" w:eastAsia="宋体" w:hAnsi="Times New Roman" w:cs="Times New Roman"/>
                <w:color w:val="000000"/>
                <w:kern w:val="0"/>
                <w:sz w:val="20"/>
                <w:szCs w:val="20"/>
              </w:rPr>
              <w:t>（</w:t>
            </w:r>
            <w:r w:rsidR="00500CAF" w:rsidRPr="00DA6E50">
              <w:rPr>
                <w:rFonts w:ascii="Times New Roman" w:eastAsia="宋体" w:hAnsi="Times New Roman" w:cs="Times New Roman"/>
                <w:color w:val="000000"/>
                <w:kern w:val="0"/>
                <w:sz w:val="20"/>
                <w:szCs w:val="20"/>
              </w:rPr>
              <w:t>ECL</w:t>
            </w:r>
            <w:r w:rsidR="007626A9" w:rsidRPr="00DA6E50">
              <w:rPr>
                <w:rFonts w:ascii="Times New Roman" w:eastAsia="宋体" w:hAnsi="Times New Roman" w:cs="Times New Roman"/>
                <w:color w:val="000000"/>
                <w:kern w:val="0"/>
                <w:sz w:val="20"/>
                <w:szCs w:val="20"/>
              </w:rPr>
              <w:t>4</w:t>
            </w:r>
            <w:r w:rsidR="007626A9" w:rsidRPr="00DA6E50">
              <w:rPr>
                <w:rFonts w:ascii="Times New Roman" w:eastAsia="宋体" w:hAnsi="Times New Roman" w:cs="Times New Roman"/>
                <w:color w:val="000000"/>
                <w:kern w:val="0"/>
                <w:sz w:val="20"/>
                <w:szCs w:val="20"/>
              </w:rPr>
              <w:t>）</w:t>
            </w:r>
          </w:p>
        </w:tc>
        <w:tc>
          <w:tcPr>
            <w:tcW w:w="665" w:type="pct"/>
            <w:shd w:val="clear" w:color="auto" w:fill="auto"/>
            <w:noWrap/>
            <w:hideMark/>
          </w:tcPr>
          <w:p w:rsidR="00917AE9" w:rsidRPr="00DA6E50" w:rsidRDefault="0094797E"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1,000 tons</w:t>
            </w:r>
          </w:p>
        </w:tc>
        <w:tc>
          <w:tcPr>
            <w:tcW w:w="695" w:type="pct"/>
            <w:shd w:val="clear" w:color="auto" w:fill="auto"/>
            <w:noWrap/>
            <w:hideMark/>
          </w:tcPr>
          <w:p w:rsidR="00917AE9" w:rsidRPr="00DA6E50" w:rsidRDefault="00917AE9"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r>
      <w:tr w:rsidR="006E152D" w:rsidRPr="00DA6E50" w:rsidTr="009D2440">
        <w:trPr>
          <w:trHeight w:val="20"/>
          <w:jc w:val="center"/>
        </w:trPr>
        <w:tc>
          <w:tcPr>
            <w:tcW w:w="647" w:type="pct"/>
            <w:vMerge/>
            <w:hideMark/>
          </w:tcPr>
          <w:p w:rsidR="00917AE9" w:rsidRPr="00DA6E50" w:rsidRDefault="00917AE9" w:rsidP="00DA6E50">
            <w:pPr>
              <w:ind w:firstLineChars="200" w:firstLine="400"/>
              <w:rPr>
                <w:rFonts w:ascii="Times New Roman" w:eastAsia="宋体" w:hAnsi="Times New Roman" w:cs="Times New Roman"/>
                <w:sz w:val="20"/>
                <w:szCs w:val="20"/>
              </w:rPr>
            </w:pPr>
          </w:p>
        </w:tc>
        <w:tc>
          <w:tcPr>
            <w:tcW w:w="830" w:type="pct"/>
            <w:vMerge/>
            <w:hideMark/>
          </w:tcPr>
          <w:p w:rsidR="00917AE9" w:rsidRPr="00DA6E50" w:rsidRDefault="00917AE9" w:rsidP="00DA6E50">
            <w:pPr>
              <w:ind w:firstLineChars="200" w:firstLine="400"/>
              <w:rPr>
                <w:rFonts w:ascii="Times New Roman" w:eastAsia="宋体" w:hAnsi="Times New Roman" w:cs="Times New Roman"/>
                <w:sz w:val="20"/>
                <w:szCs w:val="20"/>
              </w:rPr>
            </w:pPr>
          </w:p>
        </w:tc>
        <w:tc>
          <w:tcPr>
            <w:tcW w:w="2163" w:type="pct"/>
            <w:shd w:val="clear" w:color="auto" w:fill="auto"/>
            <w:noWrap/>
            <w:hideMark/>
          </w:tcPr>
          <w:p w:rsidR="00917AE9" w:rsidRPr="00DA6E50" w:rsidRDefault="0094797E"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N</w:t>
            </w:r>
            <w:r w:rsidRPr="00DA6E50">
              <w:rPr>
                <w:rFonts w:ascii="Times New Roman" w:eastAsia="宋体" w:hAnsi="Times New Roman" w:cs="Times New Roman"/>
                <w:color w:val="000000"/>
                <w:kern w:val="0"/>
                <w:sz w:val="20"/>
                <w:szCs w:val="20"/>
              </w:rPr>
              <w:t>on-metal resources</w:t>
            </w:r>
            <w:r w:rsidR="007626A9" w:rsidRPr="00DA6E50">
              <w:rPr>
                <w:rFonts w:ascii="Times New Roman" w:eastAsia="宋体" w:hAnsi="Times New Roman" w:cs="Times New Roman"/>
                <w:color w:val="000000"/>
                <w:kern w:val="0"/>
                <w:sz w:val="20"/>
                <w:szCs w:val="20"/>
              </w:rPr>
              <w:t>（</w:t>
            </w:r>
            <w:r w:rsidR="00500CAF" w:rsidRPr="00DA6E50">
              <w:rPr>
                <w:rFonts w:ascii="Times New Roman" w:eastAsia="宋体" w:hAnsi="Times New Roman" w:cs="Times New Roman"/>
                <w:color w:val="000000"/>
                <w:kern w:val="0"/>
                <w:sz w:val="20"/>
                <w:szCs w:val="20"/>
              </w:rPr>
              <w:t>ECL</w:t>
            </w:r>
            <w:r w:rsidR="007626A9" w:rsidRPr="00DA6E50">
              <w:rPr>
                <w:rFonts w:ascii="Times New Roman" w:eastAsia="宋体" w:hAnsi="Times New Roman" w:cs="Times New Roman"/>
                <w:color w:val="000000"/>
                <w:kern w:val="0"/>
                <w:sz w:val="20"/>
                <w:szCs w:val="20"/>
              </w:rPr>
              <w:t>5</w:t>
            </w:r>
            <w:r w:rsidR="007626A9" w:rsidRPr="00DA6E50">
              <w:rPr>
                <w:rFonts w:ascii="Times New Roman" w:eastAsia="宋体" w:hAnsi="Times New Roman" w:cs="Times New Roman"/>
                <w:color w:val="000000"/>
                <w:kern w:val="0"/>
                <w:sz w:val="20"/>
                <w:szCs w:val="20"/>
              </w:rPr>
              <w:t>）</w:t>
            </w:r>
          </w:p>
        </w:tc>
        <w:tc>
          <w:tcPr>
            <w:tcW w:w="665" w:type="pct"/>
            <w:shd w:val="clear" w:color="auto" w:fill="auto"/>
            <w:noWrap/>
            <w:hideMark/>
          </w:tcPr>
          <w:p w:rsidR="00917AE9" w:rsidRPr="00DA6E50" w:rsidRDefault="0094797E"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1,000 tons</w:t>
            </w:r>
          </w:p>
        </w:tc>
        <w:tc>
          <w:tcPr>
            <w:tcW w:w="695" w:type="pct"/>
            <w:shd w:val="clear" w:color="auto" w:fill="auto"/>
            <w:noWrap/>
            <w:hideMark/>
          </w:tcPr>
          <w:p w:rsidR="00917AE9" w:rsidRPr="00DA6E50" w:rsidRDefault="00917AE9"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r>
      <w:tr w:rsidR="006E152D" w:rsidRPr="00DA6E50" w:rsidTr="009D2440">
        <w:trPr>
          <w:trHeight w:val="20"/>
          <w:jc w:val="center"/>
        </w:trPr>
        <w:tc>
          <w:tcPr>
            <w:tcW w:w="647" w:type="pct"/>
            <w:vMerge/>
            <w:hideMark/>
          </w:tcPr>
          <w:p w:rsidR="00917AE9" w:rsidRPr="00DA6E50" w:rsidRDefault="00917AE9" w:rsidP="00DA6E50">
            <w:pPr>
              <w:ind w:firstLineChars="200" w:firstLine="400"/>
              <w:rPr>
                <w:rFonts w:ascii="Times New Roman" w:eastAsia="宋体" w:hAnsi="Times New Roman" w:cs="Times New Roman"/>
                <w:sz w:val="20"/>
                <w:szCs w:val="20"/>
              </w:rPr>
            </w:pPr>
          </w:p>
        </w:tc>
        <w:tc>
          <w:tcPr>
            <w:tcW w:w="830" w:type="pct"/>
            <w:vMerge w:val="restart"/>
            <w:shd w:val="clear" w:color="auto" w:fill="auto"/>
            <w:noWrap/>
            <w:hideMark/>
          </w:tcPr>
          <w:p w:rsidR="00917AE9" w:rsidRPr="00DA6E50" w:rsidRDefault="0011498D"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E</w:t>
            </w:r>
            <w:r w:rsidRPr="00DA6E50">
              <w:rPr>
                <w:rFonts w:ascii="Times New Roman" w:eastAsia="宋体" w:hAnsi="Times New Roman" w:cs="Times New Roman"/>
                <w:color w:val="000000"/>
                <w:kern w:val="0"/>
                <w:sz w:val="20"/>
                <w:szCs w:val="20"/>
              </w:rPr>
              <w:t>nvironmental pollution</w:t>
            </w:r>
          </w:p>
        </w:tc>
        <w:tc>
          <w:tcPr>
            <w:tcW w:w="2163" w:type="pct"/>
            <w:shd w:val="clear" w:color="auto" w:fill="auto"/>
            <w:noWrap/>
            <w:hideMark/>
          </w:tcPr>
          <w:p w:rsidR="00917AE9" w:rsidRPr="00DA6E50" w:rsidRDefault="0094797E"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A</w:t>
            </w:r>
            <w:r w:rsidRPr="00DA6E50">
              <w:rPr>
                <w:rFonts w:ascii="Times New Roman" w:eastAsia="宋体" w:hAnsi="Times New Roman" w:cs="Times New Roman"/>
                <w:color w:val="000000"/>
                <w:kern w:val="0"/>
                <w:sz w:val="20"/>
                <w:szCs w:val="20"/>
              </w:rPr>
              <w:t>tmospheric pollutant</w:t>
            </w:r>
            <w:r w:rsidR="007626A9" w:rsidRPr="00DA6E50">
              <w:rPr>
                <w:rFonts w:ascii="Times New Roman" w:eastAsia="宋体" w:hAnsi="Times New Roman" w:cs="Times New Roman"/>
                <w:color w:val="000000"/>
                <w:kern w:val="0"/>
                <w:sz w:val="20"/>
                <w:szCs w:val="20"/>
              </w:rPr>
              <w:t>（</w:t>
            </w:r>
            <w:r w:rsidR="00500CAF" w:rsidRPr="00DA6E50">
              <w:rPr>
                <w:rFonts w:ascii="Times New Roman" w:eastAsia="宋体" w:hAnsi="Times New Roman" w:cs="Times New Roman"/>
                <w:color w:val="000000"/>
                <w:kern w:val="0"/>
                <w:sz w:val="20"/>
                <w:szCs w:val="20"/>
              </w:rPr>
              <w:t>ECL</w:t>
            </w:r>
            <w:r w:rsidR="007626A9" w:rsidRPr="00DA6E50">
              <w:rPr>
                <w:rFonts w:ascii="Times New Roman" w:eastAsia="宋体" w:hAnsi="Times New Roman" w:cs="Times New Roman"/>
                <w:color w:val="000000"/>
                <w:kern w:val="0"/>
                <w:sz w:val="20"/>
                <w:szCs w:val="20"/>
              </w:rPr>
              <w:t>6</w:t>
            </w:r>
            <w:r w:rsidR="007626A9" w:rsidRPr="00DA6E50">
              <w:rPr>
                <w:rFonts w:ascii="Times New Roman" w:eastAsia="宋体" w:hAnsi="Times New Roman" w:cs="Times New Roman"/>
                <w:color w:val="000000"/>
                <w:kern w:val="0"/>
                <w:sz w:val="20"/>
                <w:szCs w:val="20"/>
              </w:rPr>
              <w:t>）</w:t>
            </w:r>
          </w:p>
        </w:tc>
        <w:tc>
          <w:tcPr>
            <w:tcW w:w="665" w:type="pct"/>
            <w:shd w:val="clear" w:color="auto" w:fill="auto"/>
            <w:noWrap/>
            <w:hideMark/>
          </w:tcPr>
          <w:p w:rsidR="00917AE9" w:rsidRPr="00DA6E50" w:rsidRDefault="0094797E"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1,000 tons</w:t>
            </w:r>
          </w:p>
        </w:tc>
        <w:tc>
          <w:tcPr>
            <w:tcW w:w="695" w:type="pct"/>
            <w:shd w:val="clear" w:color="auto" w:fill="auto"/>
            <w:noWrap/>
            <w:hideMark/>
          </w:tcPr>
          <w:p w:rsidR="00917AE9" w:rsidRPr="00DA6E50" w:rsidRDefault="00917AE9"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r>
      <w:tr w:rsidR="006E152D" w:rsidRPr="00DA6E50" w:rsidTr="009D2440">
        <w:trPr>
          <w:trHeight w:val="20"/>
          <w:jc w:val="center"/>
        </w:trPr>
        <w:tc>
          <w:tcPr>
            <w:tcW w:w="647" w:type="pct"/>
            <w:vMerge/>
            <w:hideMark/>
          </w:tcPr>
          <w:p w:rsidR="00917AE9" w:rsidRPr="00DA6E50" w:rsidRDefault="00917AE9" w:rsidP="00DA6E50">
            <w:pPr>
              <w:ind w:firstLineChars="200" w:firstLine="400"/>
              <w:rPr>
                <w:rFonts w:ascii="Times New Roman" w:eastAsia="宋体" w:hAnsi="Times New Roman" w:cs="Times New Roman"/>
                <w:sz w:val="20"/>
                <w:szCs w:val="20"/>
              </w:rPr>
            </w:pPr>
          </w:p>
        </w:tc>
        <w:tc>
          <w:tcPr>
            <w:tcW w:w="830" w:type="pct"/>
            <w:vMerge/>
            <w:shd w:val="clear" w:color="auto" w:fill="auto"/>
            <w:hideMark/>
          </w:tcPr>
          <w:p w:rsidR="00917AE9" w:rsidRPr="00DA6E50" w:rsidRDefault="00917AE9" w:rsidP="00DA6E50">
            <w:pPr>
              <w:ind w:firstLineChars="200" w:firstLine="400"/>
              <w:rPr>
                <w:rFonts w:ascii="Times New Roman" w:eastAsia="宋体" w:hAnsi="Times New Roman" w:cs="Times New Roman"/>
                <w:sz w:val="20"/>
                <w:szCs w:val="20"/>
              </w:rPr>
            </w:pPr>
          </w:p>
        </w:tc>
        <w:tc>
          <w:tcPr>
            <w:tcW w:w="2163" w:type="pct"/>
            <w:shd w:val="clear" w:color="auto" w:fill="auto"/>
            <w:noWrap/>
            <w:hideMark/>
          </w:tcPr>
          <w:p w:rsidR="00917AE9" w:rsidRPr="00DA6E50" w:rsidRDefault="0094797E"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W</w:t>
            </w:r>
            <w:r w:rsidRPr="00DA6E50">
              <w:rPr>
                <w:rFonts w:ascii="Times New Roman" w:eastAsia="宋体" w:hAnsi="Times New Roman" w:cs="Times New Roman"/>
                <w:color w:val="000000"/>
                <w:kern w:val="0"/>
                <w:sz w:val="20"/>
                <w:szCs w:val="20"/>
              </w:rPr>
              <w:t>ater pollutants</w:t>
            </w:r>
            <w:r w:rsidR="007626A9" w:rsidRPr="00DA6E50">
              <w:rPr>
                <w:rFonts w:ascii="Times New Roman" w:eastAsia="宋体" w:hAnsi="Times New Roman" w:cs="Times New Roman"/>
                <w:color w:val="000000"/>
                <w:kern w:val="0"/>
                <w:sz w:val="20"/>
                <w:szCs w:val="20"/>
              </w:rPr>
              <w:t>（</w:t>
            </w:r>
            <w:r w:rsidR="00500CAF" w:rsidRPr="00DA6E50">
              <w:rPr>
                <w:rFonts w:ascii="Times New Roman" w:eastAsia="宋体" w:hAnsi="Times New Roman" w:cs="Times New Roman"/>
                <w:color w:val="000000"/>
                <w:kern w:val="0"/>
                <w:sz w:val="20"/>
                <w:szCs w:val="20"/>
              </w:rPr>
              <w:t>ECL</w:t>
            </w:r>
            <w:r w:rsidR="007626A9" w:rsidRPr="00DA6E50">
              <w:rPr>
                <w:rFonts w:ascii="Times New Roman" w:eastAsia="宋体" w:hAnsi="Times New Roman" w:cs="Times New Roman"/>
                <w:color w:val="000000"/>
                <w:kern w:val="0"/>
                <w:sz w:val="20"/>
                <w:szCs w:val="20"/>
              </w:rPr>
              <w:t>7</w:t>
            </w:r>
            <w:r w:rsidR="007626A9" w:rsidRPr="00DA6E50">
              <w:rPr>
                <w:rFonts w:ascii="Times New Roman" w:eastAsia="宋体" w:hAnsi="Times New Roman" w:cs="Times New Roman"/>
                <w:color w:val="000000"/>
                <w:kern w:val="0"/>
                <w:sz w:val="20"/>
                <w:szCs w:val="20"/>
              </w:rPr>
              <w:t>）</w:t>
            </w:r>
          </w:p>
        </w:tc>
        <w:tc>
          <w:tcPr>
            <w:tcW w:w="665" w:type="pct"/>
            <w:shd w:val="clear" w:color="auto" w:fill="auto"/>
            <w:noWrap/>
            <w:hideMark/>
          </w:tcPr>
          <w:p w:rsidR="00917AE9" w:rsidRPr="00DA6E50" w:rsidRDefault="0094797E"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1,000 tons</w:t>
            </w:r>
          </w:p>
        </w:tc>
        <w:tc>
          <w:tcPr>
            <w:tcW w:w="695" w:type="pct"/>
            <w:shd w:val="clear" w:color="auto" w:fill="auto"/>
            <w:noWrap/>
            <w:hideMark/>
          </w:tcPr>
          <w:p w:rsidR="00917AE9" w:rsidRPr="00DA6E50" w:rsidRDefault="00917AE9"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r>
      <w:tr w:rsidR="006E152D" w:rsidRPr="00DA6E50" w:rsidTr="009D2440">
        <w:trPr>
          <w:trHeight w:val="20"/>
          <w:jc w:val="center"/>
        </w:trPr>
        <w:tc>
          <w:tcPr>
            <w:tcW w:w="647" w:type="pct"/>
            <w:vMerge/>
            <w:hideMark/>
          </w:tcPr>
          <w:p w:rsidR="00917AE9" w:rsidRPr="00DA6E50" w:rsidRDefault="00917AE9" w:rsidP="00DA6E50">
            <w:pPr>
              <w:ind w:firstLineChars="200" w:firstLine="400"/>
              <w:rPr>
                <w:rFonts w:ascii="Times New Roman" w:eastAsia="宋体" w:hAnsi="Times New Roman" w:cs="Times New Roman"/>
                <w:sz w:val="20"/>
                <w:szCs w:val="20"/>
              </w:rPr>
            </w:pPr>
          </w:p>
        </w:tc>
        <w:tc>
          <w:tcPr>
            <w:tcW w:w="830" w:type="pct"/>
            <w:vMerge/>
            <w:shd w:val="clear" w:color="auto" w:fill="auto"/>
            <w:hideMark/>
          </w:tcPr>
          <w:p w:rsidR="00917AE9" w:rsidRPr="00DA6E50" w:rsidRDefault="00917AE9" w:rsidP="00DA6E50">
            <w:pPr>
              <w:ind w:firstLineChars="200" w:firstLine="400"/>
              <w:rPr>
                <w:rFonts w:ascii="Times New Roman" w:eastAsia="宋体" w:hAnsi="Times New Roman" w:cs="Times New Roman"/>
                <w:sz w:val="20"/>
                <w:szCs w:val="20"/>
              </w:rPr>
            </w:pPr>
          </w:p>
        </w:tc>
        <w:tc>
          <w:tcPr>
            <w:tcW w:w="2163" w:type="pct"/>
            <w:shd w:val="clear" w:color="auto" w:fill="auto"/>
            <w:noWrap/>
            <w:hideMark/>
          </w:tcPr>
          <w:p w:rsidR="00917AE9" w:rsidRPr="00DA6E50" w:rsidRDefault="0094797E"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 xml:space="preserve">Solid </w:t>
            </w:r>
            <w:r w:rsidRPr="00DA6E50">
              <w:rPr>
                <w:rFonts w:ascii="Times New Roman" w:eastAsia="宋体" w:hAnsi="Times New Roman" w:cs="Times New Roman" w:hint="eastAsia"/>
                <w:color w:val="000000"/>
                <w:kern w:val="0"/>
                <w:sz w:val="20"/>
                <w:szCs w:val="20"/>
              </w:rPr>
              <w:t>w</w:t>
            </w:r>
            <w:r w:rsidRPr="00DA6E50">
              <w:rPr>
                <w:rFonts w:ascii="Times New Roman" w:eastAsia="宋体" w:hAnsi="Times New Roman" w:cs="Times New Roman"/>
                <w:color w:val="000000"/>
                <w:kern w:val="0"/>
                <w:sz w:val="20"/>
                <w:szCs w:val="20"/>
              </w:rPr>
              <w:t>aste</w:t>
            </w:r>
            <w:r w:rsidR="007626A9" w:rsidRPr="00DA6E50">
              <w:rPr>
                <w:rFonts w:ascii="Times New Roman" w:eastAsia="宋体" w:hAnsi="Times New Roman" w:cs="Times New Roman"/>
                <w:color w:val="000000"/>
                <w:kern w:val="0"/>
                <w:sz w:val="20"/>
                <w:szCs w:val="20"/>
              </w:rPr>
              <w:t>（</w:t>
            </w:r>
            <w:r w:rsidR="00500CAF" w:rsidRPr="00DA6E50">
              <w:rPr>
                <w:rFonts w:ascii="Times New Roman" w:eastAsia="宋体" w:hAnsi="Times New Roman" w:cs="Times New Roman"/>
                <w:color w:val="000000"/>
                <w:kern w:val="0"/>
                <w:sz w:val="20"/>
                <w:szCs w:val="20"/>
              </w:rPr>
              <w:t>ECL</w:t>
            </w:r>
            <w:r w:rsidR="007626A9" w:rsidRPr="00DA6E50">
              <w:rPr>
                <w:rFonts w:ascii="Times New Roman" w:eastAsia="宋体" w:hAnsi="Times New Roman" w:cs="Times New Roman"/>
                <w:color w:val="000000"/>
                <w:kern w:val="0"/>
                <w:sz w:val="20"/>
                <w:szCs w:val="20"/>
              </w:rPr>
              <w:t>8</w:t>
            </w:r>
            <w:r w:rsidR="007626A9" w:rsidRPr="00DA6E50">
              <w:rPr>
                <w:rFonts w:ascii="Times New Roman" w:eastAsia="宋体" w:hAnsi="Times New Roman" w:cs="Times New Roman"/>
                <w:color w:val="000000"/>
                <w:kern w:val="0"/>
                <w:sz w:val="20"/>
                <w:szCs w:val="20"/>
              </w:rPr>
              <w:t>）</w:t>
            </w:r>
          </w:p>
        </w:tc>
        <w:tc>
          <w:tcPr>
            <w:tcW w:w="665" w:type="pct"/>
            <w:shd w:val="clear" w:color="auto" w:fill="auto"/>
            <w:noWrap/>
            <w:hideMark/>
          </w:tcPr>
          <w:p w:rsidR="00917AE9" w:rsidRPr="00DA6E50" w:rsidRDefault="0094797E"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1,000 tons</w:t>
            </w:r>
          </w:p>
        </w:tc>
        <w:tc>
          <w:tcPr>
            <w:tcW w:w="695" w:type="pct"/>
            <w:shd w:val="clear" w:color="auto" w:fill="auto"/>
            <w:noWrap/>
            <w:hideMark/>
          </w:tcPr>
          <w:p w:rsidR="00917AE9" w:rsidRPr="00DA6E50" w:rsidRDefault="00917AE9"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r>
      <w:tr w:rsidR="006E152D" w:rsidRPr="00DA6E50" w:rsidTr="009D2440">
        <w:trPr>
          <w:trHeight w:val="20"/>
          <w:jc w:val="center"/>
        </w:trPr>
        <w:tc>
          <w:tcPr>
            <w:tcW w:w="647" w:type="pct"/>
            <w:vMerge/>
            <w:hideMark/>
          </w:tcPr>
          <w:p w:rsidR="00917AE9" w:rsidRPr="00DA6E50" w:rsidRDefault="00917AE9" w:rsidP="00DA6E50">
            <w:pPr>
              <w:ind w:firstLineChars="200" w:firstLine="400"/>
              <w:rPr>
                <w:rFonts w:ascii="Times New Roman" w:eastAsia="宋体" w:hAnsi="Times New Roman" w:cs="Times New Roman"/>
                <w:sz w:val="20"/>
                <w:szCs w:val="20"/>
              </w:rPr>
            </w:pPr>
          </w:p>
        </w:tc>
        <w:tc>
          <w:tcPr>
            <w:tcW w:w="830" w:type="pct"/>
            <w:vMerge/>
            <w:shd w:val="clear" w:color="auto" w:fill="auto"/>
            <w:hideMark/>
          </w:tcPr>
          <w:p w:rsidR="00917AE9" w:rsidRPr="00DA6E50" w:rsidRDefault="00917AE9" w:rsidP="00DA6E50">
            <w:pPr>
              <w:ind w:firstLineChars="200" w:firstLine="400"/>
              <w:rPr>
                <w:rFonts w:ascii="Times New Roman" w:eastAsia="宋体" w:hAnsi="Times New Roman" w:cs="Times New Roman"/>
                <w:sz w:val="20"/>
                <w:szCs w:val="20"/>
              </w:rPr>
            </w:pPr>
          </w:p>
        </w:tc>
        <w:tc>
          <w:tcPr>
            <w:tcW w:w="2163" w:type="pct"/>
            <w:shd w:val="clear" w:color="auto" w:fill="auto"/>
            <w:noWrap/>
            <w:hideMark/>
          </w:tcPr>
          <w:p w:rsidR="00917AE9" w:rsidRPr="00DA6E50" w:rsidRDefault="0094797E"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Dissipative substances</w:t>
            </w:r>
            <w:r w:rsidR="007626A9" w:rsidRPr="00DA6E50">
              <w:rPr>
                <w:rFonts w:ascii="Times New Roman" w:eastAsia="宋体" w:hAnsi="Times New Roman" w:cs="Times New Roman"/>
                <w:color w:val="000000"/>
                <w:kern w:val="0"/>
                <w:sz w:val="20"/>
                <w:szCs w:val="20"/>
              </w:rPr>
              <w:t>（</w:t>
            </w:r>
            <w:r w:rsidR="00500CAF" w:rsidRPr="00DA6E50">
              <w:rPr>
                <w:rFonts w:ascii="Times New Roman" w:eastAsia="宋体" w:hAnsi="Times New Roman" w:cs="Times New Roman"/>
                <w:color w:val="000000"/>
                <w:kern w:val="0"/>
                <w:sz w:val="20"/>
                <w:szCs w:val="20"/>
              </w:rPr>
              <w:t>ECL</w:t>
            </w:r>
            <w:r w:rsidR="007626A9" w:rsidRPr="00DA6E50">
              <w:rPr>
                <w:rFonts w:ascii="Times New Roman" w:eastAsia="宋体" w:hAnsi="Times New Roman" w:cs="Times New Roman"/>
                <w:color w:val="000000"/>
                <w:kern w:val="0"/>
                <w:sz w:val="20"/>
                <w:szCs w:val="20"/>
              </w:rPr>
              <w:t>9</w:t>
            </w:r>
            <w:r w:rsidR="007626A9" w:rsidRPr="00DA6E50">
              <w:rPr>
                <w:rFonts w:ascii="Times New Roman" w:eastAsia="宋体" w:hAnsi="Times New Roman" w:cs="Times New Roman"/>
                <w:color w:val="000000"/>
                <w:kern w:val="0"/>
                <w:sz w:val="20"/>
                <w:szCs w:val="20"/>
              </w:rPr>
              <w:t>）</w:t>
            </w:r>
          </w:p>
        </w:tc>
        <w:tc>
          <w:tcPr>
            <w:tcW w:w="665" w:type="pct"/>
            <w:shd w:val="clear" w:color="auto" w:fill="auto"/>
            <w:noWrap/>
            <w:hideMark/>
          </w:tcPr>
          <w:p w:rsidR="00917AE9" w:rsidRPr="00DA6E50" w:rsidRDefault="0094797E"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1,000 tons</w:t>
            </w:r>
          </w:p>
        </w:tc>
        <w:tc>
          <w:tcPr>
            <w:tcW w:w="695" w:type="pct"/>
            <w:shd w:val="clear" w:color="auto" w:fill="auto"/>
            <w:noWrap/>
            <w:hideMark/>
          </w:tcPr>
          <w:p w:rsidR="00917AE9" w:rsidRPr="00DA6E50" w:rsidRDefault="00917AE9"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r>
      <w:tr w:rsidR="006E152D" w:rsidRPr="00DA6E50" w:rsidTr="009D2440">
        <w:trPr>
          <w:trHeight w:val="20"/>
          <w:jc w:val="center"/>
        </w:trPr>
        <w:tc>
          <w:tcPr>
            <w:tcW w:w="647" w:type="pct"/>
            <w:vMerge/>
            <w:hideMark/>
          </w:tcPr>
          <w:p w:rsidR="00FD157D" w:rsidRPr="00DA6E50" w:rsidRDefault="00FD157D" w:rsidP="00DA6E50">
            <w:pPr>
              <w:ind w:firstLineChars="200" w:firstLine="400"/>
              <w:rPr>
                <w:rFonts w:ascii="Times New Roman" w:eastAsia="宋体" w:hAnsi="Times New Roman" w:cs="Times New Roman"/>
                <w:sz w:val="20"/>
                <w:szCs w:val="20"/>
              </w:rPr>
            </w:pPr>
          </w:p>
        </w:tc>
        <w:tc>
          <w:tcPr>
            <w:tcW w:w="830" w:type="pct"/>
            <w:vMerge w:val="restart"/>
            <w:shd w:val="clear" w:color="auto" w:fill="auto"/>
            <w:hideMark/>
          </w:tcPr>
          <w:p w:rsidR="00FD157D" w:rsidRPr="00DA6E50" w:rsidRDefault="0011498D"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Energy consumption</w:t>
            </w:r>
          </w:p>
        </w:tc>
        <w:tc>
          <w:tcPr>
            <w:tcW w:w="2163" w:type="pct"/>
            <w:shd w:val="clear" w:color="auto" w:fill="auto"/>
            <w:noWrap/>
            <w:hideMark/>
          </w:tcPr>
          <w:p w:rsidR="00FD157D" w:rsidRPr="00DA6E50" w:rsidRDefault="00AF2D7B"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Electricity consumption of the whole society</w:t>
            </w:r>
            <w:r w:rsidR="007626A9" w:rsidRPr="00DA6E50">
              <w:rPr>
                <w:rFonts w:ascii="Times New Roman" w:eastAsia="宋体" w:hAnsi="Times New Roman" w:cs="Times New Roman"/>
                <w:color w:val="000000"/>
                <w:kern w:val="0"/>
                <w:sz w:val="20"/>
                <w:szCs w:val="20"/>
              </w:rPr>
              <w:t>（</w:t>
            </w:r>
            <w:r w:rsidR="00500CAF" w:rsidRPr="00DA6E50">
              <w:rPr>
                <w:rFonts w:ascii="Times New Roman" w:eastAsia="宋体" w:hAnsi="Times New Roman" w:cs="Times New Roman"/>
                <w:color w:val="000000"/>
                <w:kern w:val="0"/>
                <w:sz w:val="20"/>
                <w:szCs w:val="20"/>
              </w:rPr>
              <w:t>ECL</w:t>
            </w:r>
            <w:r w:rsidR="007626A9" w:rsidRPr="00DA6E50">
              <w:rPr>
                <w:rFonts w:ascii="Times New Roman" w:eastAsia="宋体" w:hAnsi="Times New Roman" w:cs="Times New Roman"/>
                <w:color w:val="000000"/>
                <w:kern w:val="0"/>
                <w:sz w:val="20"/>
                <w:szCs w:val="20"/>
              </w:rPr>
              <w:t>10</w:t>
            </w:r>
            <w:r w:rsidR="007626A9" w:rsidRPr="00DA6E50">
              <w:rPr>
                <w:rFonts w:ascii="Times New Roman" w:eastAsia="宋体" w:hAnsi="Times New Roman" w:cs="Times New Roman"/>
                <w:color w:val="000000"/>
                <w:kern w:val="0"/>
                <w:sz w:val="20"/>
                <w:szCs w:val="20"/>
              </w:rPr>
              <w:t>）</w:t>
            </w:r>
          </w:p>
        </w:tc>
        <w:tc>
          <w:tcPr>
            <w:tcW w:w="665" w:type="pct"/>
            <w:shd w:val="clear" w:color="auto" w:fill="auto"/>
            <w:noWrap/>
            <w:hideMark/>
          </w:tcPr>
          <w:p w:rsidR="00FD157D" w:rsidRPr="00DA6E50" w:rsidRDefault="008509F5"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billion</w:t>
            </w:r>
            <w:r w:rsidR="00AF2D7B" w:rsidRPr="00DA6E50">
              <w:rPr>
                <w:rFonts w:ascii="Times New Roman" w:eastAsia="宋体" w:hAnsi="Times New Roman" w:cs="Times New Roman" w:hint="eastAsia"/>
                <w:color w:val="000000"/>
                <w:kern w:val="0"/>
                <w:sz w:val="20"/>
                <w:szCs w:val="20"/>
              </w:rPr>
              <w:t xml:space="preserve"> kw</w:t>
            </w:r>
            <w:r w:rsidR="00AF2D7B" w:rsidRPr="00DA6E50">
              <w:rPr>
                <w:rFonts w:ascii="Times New Roman" w:eastAsia="宋体" w:hAnsi="Times New Roman" w:cs="Times New Roman"/>
                <w:color w:val="000000"/>
                <w:kern w:val="0"/>
                <w:sz w:val="20"/>
                <w:szCs w:val="20"/>
              </w:rPr>
              <w:t>∙</w:t>
            </w:r>
            <w:r w:rsidRPr="00DA6E50">
              <w:rPr>
                <w:rFonts w:ascii="Times New Roman" w:eastAsia="宋体" w:hAnsi="Times New Roman" w:cs="Times New Roman" w:hint="eastAsia"/>
                <w:color w:val="000000"/>
                <w:kern w:val="0"/>
                <w:sz w:val="20"/>
                <w:szCs w:val="20"/>
              </w:rPr>
              <w:t>h</w:t>
            </w:r>
          </w:p>
        </w:tc>
        <w:tc>
          <w:tcPr>
            <w:tcW w:w="695" w:type="pct"/>
            <w:shd w:val="clear" w:color="auto" w:fill="auto"/>
            <w:noWrap/>
            <w:hideMark/>
          </w:tcPr>
          <w:p w:rsidR="00FD157D" w:rsidRPr="00DA6E50" w:rsidRDefault="00FD157D"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r>
      <w:tr w:rsidR="006E152D" w:rsidRPr="00DA6E50" w:rsidTr="009D2440">
        <w:trPr>
          <w:trHeight w:val="20"/>
          <w:jc w:val="center"/>
        </w:trPr>
        <w:tc>
          <w:tcPr>
            <w:tcW w:w="647" w:type="pct"/>
            <w:vMerge/>
            <w:hideMark/>
          </w:tcPr>
          <w:p w:rsidR="00FD157D" w:rsidRPr="00DA6E50" w:rsidRDefault="00FD157D" w:rsidP="00DA6E50">
            <w:pPr>
              <w:ind w:firstLineChars="200" w:firstLine="400"/>
              <w:rPr>
                <w:rFonts w:ascii="Times New Roman" w:eastAsia="宋体" w:hAnsi="Times New Roman" w:cs="Times New Roman"/>
                <w:sz w:val="20"/>
                <w:szCs w:val="20"/>
              </w:rPr>
            </w:pPr>
          </w:p>
        </w:tc>
        <w:tc>
          <w:tcPr>
            <w:tcW w:w="830" w:type="pct"/>
            <w:vMerge/>
            <w:shd w:val="clear" w:color="auto" w:fill="auto"/>
            <w:hideMark/>
          </w:tcPr>
          <w:p w:rsidR="00FD157D" w:rsidRPr="00DA6E50" w:rsidRDefault="00FD157D" w:rsidP="00DA6E50">
            <w:pPr>
              <w:ind w:firstLineChars="200" w:firstLine="400"/>
              <w:rPr>
                <w:rFonts w:ascii="Times New Roman" w:eastAsia="宋体" w:hAnsi="Times New Roman" w:cs="Times New Roman"/>
                <w:sz w:val="20"/>
                <w:szCs w:val="20"/>
              </w:rPr>
            </w:pPr>
          </w:p>
        </w:tc>
        <w:tc>
          <w:tcPr>
            <w:tcW w:w="2163" w:type="pct"/>
            <w:shd w:val="clear" w:color="auto" w:fill="auto"/>
            <w:noWrap/>
            <w:hideMark/>
          </w:tcPr>
          <w:p w:rsidR="00FD157D" w:rsidRPr="00DA6E50" w:rsidRDefault="008509F5"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E</w:t>
            </w:r>
            <w:r w:rsidRPr="00DA6E50">
              <w:rPr>
                <w:rFonts w:ascii="Times New Roman" w:eastAsia="宋体" w:hAnsi="Times New Roman" w:cs="Times New Roman"/>
                <w:color w:val="000000"/>
                <w:kern w:val="0"/>
                <w:sz w:val="20"/>
                <w:szCs w:val="20"/>
              </w:rPr>
              <w:t xml:space="preserve">nergy consumption </w:t>
            </w:r>
            <w:r w:rsidRPr="00DA6E50">
              <w:rPr>
                <w:rFonts w:ascii="Times New Roman" w:eastAsia="宋体" w:hAnsi="Times New Roman" w:cs="Times New Roman" w:hint="eastAsia"/>
                <w:color w:val="000000"/>
                <w:kern w:val="0"/>
                <w:sz w:val="20"/>
                <w:szCs w:val="20"/>
              </w:rPr>
              <w:t xml:space="preserve">per </w:t>
            </w:r>
            <w:r w:rsidRPr="00DA6E50">
              <w:rPr>
                <w:rFonts w:ascii="Times New Roman" w:eastAsia="宋体" w:hAnsi="Times New Roman" w:cs="Times New Roman"/>
                <w:color w:val="000000"/>
                <w:kern w:val="0"/>
                <w:sz w:val="20"/>
                <w:szCs w:val="20"/>
              </w:rPr>
              <w:t>million yuan of GDP</w:t>
            </w:r>
            <w:r w:rsidR="00745996" w:rsidRPr="00DA6E50">
              <w:rPr>
                <w:rFonts w:ascii="Times New Roman" w:eastAsia="宋体" w:hAnsi="Times New Roman" w:cs="Times New Roman"/>
                <w:color w:val="000000"/>
                <w:kern w:val="0"/>
                <w:sz w:val="20"/>
                <w:szCs w:val="20"/>
              </w:rPr>
              <w:t>（</w:t>
            </w:r>
            <w:r w:rsidR="00500CAF" w:rsidRPr="00DA6E50">
              <w:rPr>
                <w:rFonts w:ascii="Times New Roman" w:eastAsia="宋体" w:hAnsi="Times New Roman" w:cs="Times New Roman"/>
                <w:color w:val="000000"/>
                <w:kern w:val="0"/>
                <w:sz w:val="20"/>
                <w:szCs w:val="20"/>
              </w:rPr>
              <w:t>ECL</w:t>
            </w:r>
            <w:r w:rsidR="00745996" w:rsidRPr="00DA6E50">
              <w:rPr>
                <w:rFonts w:ascii="Times New Roman" w:eastAsia="宋体" w:hAnsi="Times New Roman" w:cs="Times New Roman"/>
                <w:color w:val="000000"/>
                <w:kern w:val="0"/>
                <w:sz w:val="20"/>
                <w:szCs w:val="20"/>
              </w:rPr>
              <w:t>11</w:t>
            </w:r>
            <w:r w:rsidR="00745996" w:rsidRPr="00DA6E50">
              <w:rPr>
                <w:rFonts w:ascii="Times New Roman" w:eastAsia="宋体" w:hAnsi="Times New Roman" w:cs="Times New Roman"/>
                <w:color w:val="000000"/>
                <w:kern w:val="0"/>
                <w:sz w:val="20"/>
                <w:szCs w:val="20"/>
              </w:rPr>
              <w:t>）</w:t>
            </w:r>
          </w:p>
        </w:tc>
        <w:tc>
          <w:tcPr>
            <w:tcW w:w="665" w:type="pct"/>
            <w:shd w:val="clear" w:color="auto" w:fill="auto"/>
            <w:noWrap/>
            <w:hideMark/>
          </w:tcPr>
          <w:p w:rsidR="00FD157D" w:rsidRPr="00DA6E50" w:rsidRDefault="00A91885"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 xml:space="preserve">tons of </w:t>
            </w:r>
            <w:r w:rsidRPr="00DA6E50">
              <w:rPr>
                <w:rFonts w:ascii="Times New Roman" w:eastAsia="宋体" w:hAnsi="Times New Roman" w:cs="Times New Roman"/>
                <w:color w:val="000000"/>
                <w:kern w:val="0"/>
                <w:sz w:val="20"/>
                <w:szCs w:val="20"/>
              </w:rPr>
              <w:t>standard coal</w:t>
            </w:r>
          </w:p>
        </w:tc>
        <w:tc>
          <w:tcPr>
            <w:tcW w:w="695" w:type="pct"/>
            <w:shd w:val="clear" w:color="auto" w:fill="auto"/>
            <w:noWrap/>
            <w:hideMark/>
          </w:tcPr>
          <w:p w:rsidR="00FD157D" w:rsidRPr="00DA6E50" w:rsidRDefault="00FD157D"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r>
      <w:tr w:rsidR="006E152D" w:rsidRPr="00DA6E50" w:rsidTr="009D2440">
        <w:trPr>
          <w:trHeight w:val="20"/>
          <w:jc w:val="center"/>
        </w:trPr>
        <w:tc>
          <w:tcPr>
            <w:tcW w:w="647" w:type="pct"/>
            <w:vMerge/>
            <w:hideMark/>
          </w:tcPr>
          <w:p w:rsidR="00FD157D" w:rsidRPr="00DA6E50" w:rsidRDefault="00FD157D" w:rsidP="00DA6E50">
            <w:pPr>
              <w:ind w:firstLineChars="200" w:firstLine="400"/>
              <w:rPr>
                <w:rFonts w:ascii="Times New Roman" w:eastAsia="宋体" w:hAnsi="Times New Roman" w:cs="Times New Roman"/>
                <w:sz w:val="20"/>
                <w:szCs w:val="20"/>
              </w:rPr>
            </w:pPr>
          </w:p>
        </w:tc>
        <w:tc>
          <w:tcPr>
            <w:tcW w:w="830" w:type="pct"/>
            <w:vMerge/>
            <w:shd w:val="clear" w:color="auto" w:fill="auto"/>
            <w:hideMark/>
          </w:tcPr>
          <w:p w:rsidR="00FD157D" w:rsidRPr="00DA6E50" w:rsidRDefault="00FD157D" w:rsidP="00DA6E50">
            <w:pPr>
              <w:ind w:firstLineChars="200" w:firstLine="400"/>
              <w:rPr>
                <w:rFonts w:ascii="Times New Roman" w:eastAsia="宋体" w:hAnsi="Times New Roman" w:cs="Times New Roman"/>
                <w:sz w:val="20"/>
                <w:szCs w:val="20"/>
              </w:rPr>
            </w:pPr>
          </w:p>
        </w:tc>
        <w:tc>
          <w:tcPr>
            <w:tcW w:w="2163" w:type="pct"/>
            <w:shd w:val="clear" w:color="auto" w:fill="auto"/>
            <w:noWrap/>
            <w:hideMark/>
          </w:tcPr>
          <w:p w:rsidR="00FD157D" w:rsidRPr="00DA6E50" w:rsidRDefault="00A91885"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Water</w:t>
            </w:r>
            <w:r w:rsidRPr="00DA6E50">
              <w:rPr>
                <w:rFonts w:ascii="Times New Roman" w:eastAsia="宋体" w:hAnsi="Times New Roman" w:cs="Times New Roman"/>
                <w:color w:val="000000"/>
                <w:kern w:val="0"/>
                <w:sz w:val="20"/>
                <w:szCs w:val="20"/>
              </w:rPr>
              <w:t xml:space="preserve"> consumption </w:t>
            </w:r>
            <w:r w:rsidRPr="00DA6E50">
              <w:rPr>
                <w:rFonts w:ascii="Times New Roman" w:eastAsia="宋体" w:hAnsi="Times New Roman" w:cs="Times New Roman" w:hint="eastAsia"/>
                <w:color w:val="000000"/>
                <w:kern w:val="0"/>
                <w:sz w:val="20"/>
                <w:szCs w:val="20"/>
              </w:rPr>
              <w:t xml:space="preserve">per </w:t>
            </w:r>
            <w:r w:rsidRPr="00DA6E50">
              <w:rPr>
                <w:rFonts w:ascii="Times New Roman" w:eastAsia="宋体" w:hAnsi="Times New Roman" w:cs="Times New Roman"/>
                <w:color w:val="000000"/>
                <w:kern w:val="0"/>
                <w:sz w:val="20"/>
                <w:szCs w:val="20"/>
              </w:rPr>
              <w:t>million yuan of GDP</w:t>
            </w:r>
            <w:r w:rsidR="00745996" w:rsidRPr="00DA6E50">
              <w:rPr>
                <w:rFonts w:ascii="Times New Roman" w:eastAsia="宋体" w:hAnsi="Times New Roman" w:cs="Times New Roman"/>
                <w:color w:val="000000"/>
                <w:kern w:val="0"/>
                <w:sz w:val="20"/>
                <w:szCs w:val="20"/>
              </w:rPr>
              <w:t>（</w:t>
            </w:r>
            <w:r w:rsidR="00500CAF" w:rsidRPr="00DA6E50">
              <w:rPr>
                <w:rFonts w:ascii="Times New Roman" w:eastAsia="宋体" w:hAnsi="Times New Roman" w:cs="Times New Roman"/>
                <w:color w:val="000000"/>
                <w:kern w:val="0"/>
                <w:sz w:val="20"/>
                <w:szCs w:val="20"/>
              </w:rPr>
              <w:t>ECL</w:t>
            </w:r>
            <w:r w:rsidR="00745996" w:rsidRPr="00DA6E50">
              <w:rPr>
                <w:rFonts w:ascii="Times New Roman" w:eastAsia="宋体" w:hAnsi="Times New Roman" w:cs="Times New Roman"/>
                <w:color w:val="000000"/>
                <w:kern w:val="0"/>
                <w:sz w:val="20"/>
                <w:szCs w:val="20"/>
              </w:rPr>
              <w:t>12</w:t>
            </w:r>
            <w:r w:rsidR="00745996" w:rsidRPr="00DA6E50">
              <w:rPr>
                <w:rFonts w:ascii="Times New Roman" w:eastAsia="宋体" w:hAnsi="Times New Roman" w:cs="Times New Roman"/>
                <w:color w:val="000000"/>
                <w:kern w:val="0"/>
                <w:sz w:val="20"/>
                <w:szCs w:val="20"/>
              </w:rPr>
              <w:t>）</w:t>
            </w:r>
          </w:p>
        </w:tc>
        <w:tc>
          <w:tcPr>
            <w:tcW w:w="665" w:type="pct"/>
            <w:shd w:val="clear" w:color="auto" w:fill="auto"/>
            <w:noWrap/>
            <w:hideMark/>
          </w:tcPr>
          <w:p w:rsidR="00FD157D" w:rsidRPr="00DA6E50" w:rsidRDefault="00CA2A91"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m</w:t>
            </w:r>
            <w:r w:rsidRPr="00DA6E50">
              <w:rPr>
                <w:rFonts w:ascii="Times New Roman" w:eastAsia="宋体" w:hAnsi="Times New Roman" w:cs="Times New Roman" w:hint="eastAsia"/>
                <w:color w:val="000000"/>
                <w:kern w:val="0"/>
                <w:sz w:val="20"/>
                <w:szCs w:val="20"/>
                <w:vertAlign w:val="superscript"/>
              </w:rPr>
              <w:t>3</w:t>
            </w:r>
          </w:p>
        </w:tc>
        <w:tc>
          <w:tcPr>
            <w:tcW w:w="695" w:type="pct"/>
            <w:shd w:val="clear" w:color="auto" w:fill="auto"/>
            <w:noWrap/>
            <w:hideMark/>
          </w:tcPr>
          <w:p w:rsidR="00FD157D" w:rsidRPr="00DA6E50" w:rsidRDefault="00FD157D"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r>
      <w:tr w:rsidR="006E152D" w:rsidRPr="00DA6E50" w:rsidTr="009D2440">
        <w:trPr>
          <w:trHeight w:val="20"/>
          <w:jc w:val="center"/>
        </w:trPr>
        <w:tc>
          <w:tcPr>
            <w:tcW w:w="647" w:type="pct"/>
            <w:vMerge/>
            <w:hideMark/>
          </w:tcPr>
          <w:p w:rsidR="00917AE9" w:rsidRPr="00DA6E50" w:rsidRDefault="00917AE9" w:rsidP="00DA6E50">
            <w:pPr>
              <w:ind w:firstLineChars="200" w:firstLine="400"/>
              <w:rPr>
                <w:rFonts w:ascii="Times New Roman" w:eastAsia="宋体" w:hAnsi="Times New Roman" w:cs="Times New Roman"/>
                <w:sz w:val="20"/>
                <w:szCs w:val="20"/>
              </w:rPr>
            </w:pPr>
          </w:p>
        </w:tc>
        <w:tc>
          <w:tcPr>
            <w:tcW w:w="830" w:type="pct"/>
            <w:vMerge w:val="restart"/>
            <w:shd w:val="clear" w:color="auto" w:fill="auto"/>
            <w:hideMark/>
          </w:tcPr>
          <w:p w:rsidR="00917AE9" w:rsidRPr="00DA6E50" w:rsidRDefault="0011498D"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E</w:t>
            </w:r>
            <w:r w:rsidRPr="00DA6E50">
              <w:rPr>
                <w:rFonts w:ascii="Times New Roman" w:eastAsia="宋体" w:hAnsi="Times New Roman" w:cs="Times New Roman"/>
                <w:color w:val="000000"/>
                <w:kern w:val="0"/>
                <w:sz w:val="20"/>
                <w:szCs w:val="20"/>
              </w:rPr>
              <w:t>cosystem</w:t>
            </w:r>
          </w:p>
        </w:tc>
        <w:tc>
          <w:tcPr>
            <w:tcW w:w="2163" w:type="pct"/>
            <w:shd w:val="clear" w:color="auto" w:fill="auto"/>
            <w:noWrap/>
            <w:hideMark/>
          </w:tcPr>
          <w:p w:rsidR="00917AE9" w:rsidRPr="00DA6E50" w:rsidRDefault="00CA2A91"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Urban green coverage</w:t>
            </w:r>
            <w:r w:rsidR="00745996" w:rsidRPr="00DA6E50">
              <w:rPr>
                <w:rFonts w:ascii="Times New Roman" w:eastAsia="宋体" w:hAnsi="Times New Roman" w:cs="Times New Roman"/>
                <w:color w:val="000000"/>
                <w:kern w:val="0"/>
                <w:sz w:val="20"/>
                <w:szCs w:val="20"/>
              </w:rPr>
              <w:t>（</w:t>
            </w:r>
            <w:r w:rsidR="00500CAF" w:rsidRPr="00DA6E50">
              <w:rPr>
                <w:rFonts w:ascii="Times New Roman" w:eastAsia="宋体" w:hAnsi="Times New Roman" w:cs="Times New Roman"/>
                <w:color w:val="000000"/>
                <w:kern w:val="0"/>
                <w:sz w:val="20"/>
                <w:szCs w:val="20"/>
              </w:rPr>
              <w:t>ECL</w:t>
            </w:r>
            <w:r w:rsidR="00745996" w:rsidRPr="00DA6E50">
              <w:rPr>
                <w:rFonts w:ascii="Times New Roman" w:eastAsia="宋体" w:hAnsi="Times New Roman" w:cs="Times New Roman"/>
                <w:color w:val="000000"/>
                <w:kern w:val="0"/>
                <w:sz w:val="20"/>
                <w:szCs w:val="20"/>
              </w:rPr>
              <w:t>13</w:t>
            </w:r>
            <w:r w:rsidR="00745996" w:rsidRPr="00DA6E50">
              <w:rPr>
                <w:rFonts w:ascii="Times New Roman" w:eastAsia="宋体" w:hAnsi="Times New Roman" w:cs="Times New Roman"/>
                <w:color w:val="000000"/>
                <w:kern w:val="0"/>
                <w:sz w:val="20"/>
                <w:szCs w:val="20"/>
              </w:rPr>
              <w:t>）</w:t>
            </w:r>
          </w:p>
        </w:tc>
        <w:tc>
          <w:tcPr>
            <w:tcW w:w="665" w:type="pct"/>
            <w:shd w:val="clear" w:color="auto" w:fill="auto"/>
            <w:noWrap/>
            <w:hideMark/>
          </w:tcPr>
          <w:p w:rsidR="00917AE9" w:rsidRPr="00DA6E50" w:rsidRDefault="00FD157D"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c>
          <w:tcPr>
            <w:tcW w:w="695" w:type="pct"/>
            <w:shd w:val="clear" w:color="auto" w:fill="auto"/>
            <w:noWrap/>
            <w:hideMark/>
          </w:tcPr>
          <w:p w:rsidR="00917AE9" w:rsidRPr="00DA6E50" w:rsidRDefault="00917AE9"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r>
      <w:tr w:rsidR="006E152D" w:rsidRPr="00DA6E50" w:rsidTr="009D2440">
        <w:trPr>
          <w:trHeight w:val="20"/>
          <w:jc w:val="center"/>
        </w:trPr>
        <w:tc>
          <w:tcPr>
            <w:tcW w:w="647" w:type="pct"/>
            <w:vMerge/>
            <w:hideMark/>
          </w:tcPr>
          <w:p w:rsidR="000877AD" w:rsidRPr="00DA6E50" w:rsidRDefault="000877AD" w:rsidP="00DA6E50">
            <w:pPr>
              <w:ind w:firstLineChars="200" w:firstLine="400"/>
              <w:rPr>
                <w:rFonts w:ascii="Times New Roman" w:eastAsia="宋体" w:hAnsi="Times New Roman" w:cs="Times New Roman"/>
                <w:sz w:val="20"/>
                <w:szCs w:val="20"/>
              </w:rPr>
            </w:pPr>
          </w:p>
        </w:tc>
        <w:tc>
          <w:tcPr>
            <w:tcW w:w="830" w:type="pct"/>
            <w:vMerge/>
            <w:shd w:val="clear" w:color="auto" w:fill="auto"/>
            <w:hideMark/>
          </w:tcPr>
          <w:p w:rsidR="000877AD" w:rsidRPr="00DA6E50" w:rsidRDefault="000877AD" w:rsidP="00525A39">
            <w:pPr>
              <w:widowControl/>
              <w:rPr>
                <w:rFonts w:ascii="Times New Roman" w:eastAsia="宋体" w:hAnsi="Times New Roman" w:cs="Times New Roman"/>
                <w:color w:val="000000"/>
                <w:kern w:val="0"/>
                <w:sz w:val="20"/>
                <w:szCs w:val="20"/>
              </w:rPr>
            </w:pPr>
          </w:p>
        </w:tc>
        <w:tc>
          <w:tcPr>
            <w:tcW w:w="2163" w:type="pct"/>
            <w:shd w:val="clear" w:color="auto" w:fill="auto"/>
            <w:noWrap/>
            <w:hideMark/>
          </w:tcPr>
          <w:p w:rsidR="000877AD" w:rsidRPr="00DA6E50" w:rsidRDefault="00CA2A91"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P</w:t>
            </w:r>
            <w:r w:rsidRPr="00DA6E50">
              <w:rPr>
                <w:rFonts w:ascii="Times New Roman" w:eastAsia="宋体" w:hAnsi="Times New Roman" w:cs="Times New Roman"/>
                <w:color w:val="000000"/>
                <w:kern w:val="0"/>
                <w:sz w:val="20"/>
                <w:szCs w:val="20"/>
              </w:rPr>
              <w:t xml:space="preserve">ark green space </w:t>
            </w:r>
            <w:r w:rsidRPr="00DA6E50">
              <w:rPr>
                <w:rFonts w:ascii="Times New Roman" w:eastAsia="宋体" w:hAnsi="Times New Roman" w:cs="Times New Roman" w:hint="eastAsia"/>
                <w:color w:val="000000"/>
                <w:kern w:val="0"/>
                <w:sz w:val="20"/>
                <w:szCs w:val="20"/>
              </w:rPr>
              <w:t>p</w:t>
            </w:r>
            <w:r w:rsidRPr="00DA6E50">
              <w:rPr>
                <w:rFonts w:ascii="Times New Roman" w:eastAsia="宋体" w:hAnsi="Times New Roman" w:cs="Times New Roman"/>
                <w:color w:val="000000"/>
                <w:kern w:val="0"/>
                <w:sz w:val="20"/>
                <w:szCs w:val="20"/>
              </w:rPr>
              <w:t>er capita</w:t>
            </w:r>
            <w:r w:rsidR="00745996" w:rsidRPr="00DA6E50">
              <w:rPr>
                <w:rFonts w:ascii="Times New Roman" w:eastAsia="宋体" w:hAnsi="Times New Roman" w:cs="Times New Roman"/>
                <w:color w:val="000000"/>
                <w:kern w:val="0"/>
                <w:sz w:val="20"/>
                <w:szCs w:val="20"/>
              </w:rPr>
              <w:t>（</w:t>
            </w:r>
            <w:r w:rsidR="00500CAF" w:rsidRPr="00DA6E50">
              <w:rPr>
                <w:rFonts w:ascii="Times New Roman" w:eastAsia="宋体" w:hAnsi="Times New Roman" w:cs="Times New Roman"/>
                <w:color w:val="000000"/>
                <w:kern w:val="0"/>
                <w:sz w:val="20"/>
                <w:szCs w:val="20"/>
              </w:rPr>
              <w:t>ECL</w:t>
            </w:r>
            <w:r w:rsidR="00745996" w:rsidRPr="00DA6E50">
              <w:rPr>
                <w:rFonts w:ascii="Times New Roman" w:eastAsia="宋体" w:hAnsi="Times New Roman" w:cs="Times New Roman"/>
                <w:color w:val="000000"/>
                <w:kern w:val="0"/>
                <w:sz w:val="20"/>
                <w:szCs w:val="20"/>
              </w:rPr>
              <w:t>14</w:t>
            </w:r>
            <w:r w:rsidR="00745996" w:rsidRPr="00DA6E50">
              <w:rPr>
                <w:rFonts w:ascii="Times New Roman" w:eastAsia="宋体" w:hAnsi="Times New Roman" w:cs="Times New Roman"/>
                <w:color w:val="000000"/>
                <w:kern w:val="0"/>
                <w:sz w:val="20"/>
                <w:szCs w:val="20"/>
              </w:rPr>
              <w:t>）</w:t>
            </w:r>
          </w:p>
        </w:tc>
        <w:tc>
          <w:tcPr>
            <w:tcW w:w="665" w:type="pct"/>
            <w:shd w:val="clear" w:color="auto" w:fill="auto"/>
            <w:noWrap/>
            <w:hideMark/>
          </w:tcPr>
          <w:p w:rsidR="000877AD" w:rsidRPr="00DA6E50" w:rsidRDefault="00CA2A91"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m</w:t>
            </w:r>
            <w:r w:rsidRPr="00DA6E50">
              <w:rPr>
                <w:rFonts w:ascii="Times New Roman" w:eastAsia="宋体" w:hAnsi="Times New Roman" w:cs="Times New Roman" w:hint="eastAsia"/>
                <w:color w:val="000000"/>
                <w:kern w:val="0"/>
                <w:sz w:val="20"/>
                <w:szCs w:val="20"/>
                <w:vertAlign w:val="superscript"/>
              </w:rPr>
              <w:t>2</w:t>
            </w:r>
          </w:p>
        </w:tc>
        <w:tc>
          <w:tcPr>
            <w:tcW w:w="695" w:type="pct"/>
            <w:shd w:val="clear" w:color="auto" w:fill="auto"/>
            <w:noWrap/>
            <w:hideMark/>
          </w:tcPr>
          <w:p w:rsidR="000877AD" w:rsidRPr="00DA6E50" w:rsidRDefault="000877AD"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r>
      <w:tr w:rsidR="006E152D" w:rsidRPr="00DA6E50" w:rsidTr="00090D15">
        <w:trPr>
          <w:trHeight w:val="20"/>
          <w:jc w:val="center"/>
        </w:trPr>
        <w:tc>
          <w:tcPr>
            <w:tcW w:w="647" w:type="pct"/>
            <w:vMerge/>
            <w:hideMark/>
          </w:tcPr>
          <w:p w:rsidR="00917AE9" w:rsidRPr="00DA6E50" w:rsidRDefault="00917AE9" w:rsidP="00DA6E50">
            <w:pPr>
              <w:ind w:firstLineChars="200" w:firstLine="400"/>
              <w:rPr>
                <w:rFonts w:ascii="Times New Roman" w:eastAsia="宋体" w:hAnsi="Times New Roman" w:cs="Times New Roman"/>
                <w:sz w:val="20"/>
                <w:szCs w:val="20"/>
              </w:rPr>
            </w:pPr>
          </w:p>
        </w:tc>
        <w:tc>
          <w:tcPr>
            <w:tcW w:w="830" w:type="pct"/>
            <w:vMerge/>
            <w:shd w:val="clear" w:color="auto" w:fill="auto"/>
            <w:hideMark/>
          </w:tcPr>
          <w:p w:rsidR="00917AE9" w:rsidRPr="00DA6E50" w:rsidRDefault="00917AE9" w:rsidP="00DA6E50">
            <w:pPr>
              <w:ind w:firstLineChars="200" w:firstLine="400"/>
              <w:rPr>
                <w:rFonts w:ascii="Times New Roman" w:eastAsia="宋体" w:hAnsi="Times New Roman" w:cs="Times New Roman"/>
                <w:sz w:val="20"/>
                <w:szCs w:val="20"/>
              </w:rPr>
            </w:pPr>
          </w:p>
        </w:tc>
        <w:tc>
          <w:tcPr>
            <w:tcW w:w="2163" w:type="pct"/>
            <w:shd w:val="clear" w:color="auto" w:fill="auto"/>
            <w:noWrap/>
            <w:hideMark/>
          </w:tcPr>
          <w:p w:rsidR="00917AE9" w:rsidRPr="00DA6E50" w:rsidRDefault="009D0915"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Air quality compliance rate</w:t>
            </w:r>
            <w:r w:rsidR="00745996" w:rsidRPr="00DA6E50">
              <w:rPr>
                <w:rFonts w:ascii="Times New Roman" w:eastAsia="宋体" w:hAnsi="Times New Roman" w:cs="Times New Roman"/>
                <w:color w:val="000000"/>
                <w:kern w:val="0"/>
                <w:sz w:val="20"/>
                <w:szCs w:val="20"/>
              </w:rPr>
              <w:t>（</w:t>
            </w:r>
            <w:r w:rsidR="00500CAF" w:rsidRPr="00DA6E50">
              <w:rPr>
                <w:rFonts w:ascii="Times New Roman" w:eastAsia="宋体" w:hAnsi="Times New Roman" w:cs="Times New Roman"/>
                <w:color w:val="000000"/>
                <w:kern w:val="0"/>
                <w:sz w:val="20"/>
                <w:szCs w:val="20"/>
              </w:rPr>
              <w:t>ECL</w:t>
            </w:r>
            <w:r w:rsidR="00745996" w:rsidRPr="00DA6E50">
              <w:rPr>
                <w:rFonts w:ascii="Times New Roman" w:eastAsia="宋体" w:hAnsi="Times New Roman" w:cs="Times New Roman"/>
                <w:color w:val="000000"/>
                <w:kern w:val="0"/>
                <w:sz w:val="20"/>
                <w:szCs w:val="20"/>
              </w:rPr>
              <w:t>15</w:t>
            </w:r>
            <w:r w:rsidR="00745996" w:rsidRPr="00DA6E50">
              <w:rPr>
                <w:rFonts w:ascii="Times New Roman" w:eastAsia="宋体" w:hAnsi="Times New Roman" w:cs="Times New Roman"/>
                <w:color w:val="000000"/>
                <w:kern w:val="0"/>
                <w:sz w:val="20"/>
                <w:szCs w:val="20"/>
              </w:rPr>
              <w:t>）</w:t>
            </w:r>
          </w:p>
        </w:tc>
        <w:tc>
          <w:tcPr>
            <w:tcW w:w="665" w:type="pct"/>
            <w:shd w:val="clear" w:color="auto" w:fill="auto"/>
            <w:noWrap/>
            <w:hideMark/>
          </w:tcPr>
          <w:p w:rsidR="00917AE9" w:rsidRPr="00DA6E50" w:rsidRDefault="00917AE9"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c>
          <w:tcPr>
            <w:tcW w:w="695" w:type="pct"/>
            <w:shd w:val="clear" w:color="auto" w:fill="auto"/>
            <w:noWrap/>
            <w:hideMark/>
          </w:tcPr>
          <w:p w:rsidR="00917AE9" w:rsidRPr="00DA6E50" w:rsidRDefault="00917AE9"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r>
      <w:tr w:rsidR="006E152D" w:rsidRPr="00DA6E50" w:rsidTr="00090D15">
        <w:trPr>
          <w:trHeight w:val="20"/>
          <w:jc w:val="center"/>
        </w:trPr>
        <w:tc>
          <w:tcPr>
            <w:tcW w:w="647" w:type="pct"/>
            <w:vMerge/>
            <w:hideMark/>
          </w:tcPr>
          <w:p w:rsidR="00917AE9" w:rsidRPr="00DA6E50" w:rsidRDefault="00917AE9" w:rsidP="00DA6E50">
            <w:pPr>
              <w:ind w:firstLineChars="200" w:firstLine="400"/>
              <w:rPr>
                <w:rFonts w:ascii="Times New Roman" w:eastAsia="宋体" w:hAnsi="Times New Roman" w:cs="Times New Roman"/>
                <w:sz w:val="20"/>
                <w:szCs w:val="20"/>
              </w:rPr>
            </w:pPr>
          </w:p>
        </w:tc>
        <w:tc>
          <w:tcPr>
            <w:tcW w:w="830" w:type="pct"/>
            <w:vMerge w:val="restart"/>
            <w:shd w:val="clear" w:color="auto" w:fill="auto"/>
            <w:hideMark/>
          </w:tcPr>
          <w:p w:rsidR="00917AE9" w:rsidRPr="00DA6E50" w:rsidRDefault="0011498D"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 xml:space="preserve">Ecological </w:t>
            </w:r>
            <w:r w:rsidRPr="00DA6E50">
              <w:rPr>
                <w:rFonts w:ascii="Times New Roman" w:eastAsia="宋体" w:hAnsi="Times New Roman" w:cs="Times New Roman" w:hint="eastAsia"/>
                <w:color w:val="000000"/>
                <w:kern w:val="0"/>
                <w:sz w:val="20"/>
                <w:szCs w:val="20"/>
              </w:rPr>
              <w:t>r</w:t>
            </w:r>
            <w:r w:rsidRPr="00DA6E50">
              <w:rPr>
                <w:rFonts w:ascii="Times New Roman" w:eastAsia="宋体" w:hAnsi="Times New Roman" w:cs="Times New Roman"/>
                <w:color w:val="000000"/>
                <w:kern w:val="0"/>
                <w:sz w:val="20"/>
                <w:szCs w:val="20"/>
              </w:rPr>
              <w:t xml:space="preserve">estoration </w:t>
            </w:r>
            <w:r w:rsidRPr="00DA6E50">
              <w:rPr>
                <w:rFonts w:ascii="Times New Roman" w:eastAsia="宋体" w:hAnsi="Times New Roman" w:cs="Times New Roman" w:hint="eastAsia"/>
                <w:color w:val="000000"/>
                <w:kern w:val="0"/>
                <w:sz w:val="20"/>
                <w:szCs w:val="20"/>
              </w:rPr>
              <w:t>c</w:t>
            </w:r>
            <w:r w:rsidRPr="00DA6E50">
              <w:rPr>
                <w:rFonts w:ascii="Times New Roman" w:eastAsia="宋体" w:hAnsi="Times New Roman" w:cs="Times New Roman"/>
                <w:color w:val="000000"/>
                <w:kern w:val="0"/>
                <w:sz w:val="20"/>
                <w:szCs w:val="20"/>
              </w:rPr>
              <w:t>apability</w:t>
            </w:r>
          </w:p>
        </w:tc>
        <w:tc>
          <w:tcPr>
            <w:tcW w:w="2163" w:type="pct"/>
            <w:shd w:val="clear" w:color="auto" w:fill="auto"/>
            <w:noWrap/>
            <w:hideMark/>
          </w:tcPr>
          <w:p w:rsidR="00917AE9" w:rsidRPr="00DA6E50" w:rsidRDefault="00F212E5"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Industrial pollution control project completed investment</w:t>
            </w:r>
            <w:r w:rsidR="003032EC" w:rsidRPr="00DA6E50">
              <w:rPr>
                <w:rFonts w:ascii="Times New Roman" w:eastAsia="宋体" w:hAnsi="Times New Roman" w:cs="Times New Roman"/>
                <w:color w:val="000000"/>
                <w:kern w:val="0"/>
                <w:sz w:val="20"/>
                <w:szCs w:val="20"/>
              </w:rPr>
              <w:t>（</w:t>
            </w:r>
            <w:r w:rsidR="00500CAF" w:rsidRPr="00DA6E50">
              <w:rPr>
                <w:rFonts w:ascii="Times New Roman" w:eastAsia="宋体" w:hAnsi="Times New Roman" w:cs="Times New Roman"/>
                <w:color w:val="000000"/>
                <w:kern w:val="0"/>
                <w:sz w:val="20"/>
                <w:szCs w:val="20"/>
              </w:rPr>
              <w:t>ECL</w:t>
            </w:r>
            <w:r w:rsidR="003032EC" w:rsidRPr="00DA6E50">
              <w:rPr>
                <w:rFonts w:ascii="Times New Roman" w:eastAsia="宋体" w:hAnsi="Times New Roman" w:cs="Times New Roman"/>
                <w:color w:val="000000"/>
                <w:kern w:val="0"/>
                <w:sz w:val="20"/>
                <w:szCs w:val="20"/>
              </w:rPr>
              <w:t>16</w:t>
            </w:r>
            <w:r w:rsidR="003032EC" w:rsidRPr="00DA6E50">
              <w:rPr>
                <w:rFonts w:ascii="Times New Roman" w:eastAsia="宋体" w:hAnsi="Times New Roman" w:cs="Times New Roman"/>
                <w:color w:val="000000"/>
                <w:kern w:val="0"/>
                <w:sz w:val="20"/>
                <w:szCs w:val="20"/>
              </w:rPr>
              <w:t>）</w:t>
            </w:r>
          </w:p>
        </w:tc>
        <w:tc>
          <w:tcPr>
            <w:tcW w:w="665" w:type="pct"/>
            <w:shd w:val="clear" w:color="auto" w:fill="auto"/>
            <w:noWrap/>
            <w:hideMark/>
          </w:tcPr>
          <w:p w:rsidR="00917AE9" w:rsidRPr="00DA6E50" w:rsidRDefault="00FF4FD5"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hint="eastAsia"/>
                <w:color w:val="000000"/>
                <w:kern w:val="0"/>
                <w:sz w:val="20"/>
                <w:szCs w:val="20"/>
              </w:rPr>
              <w:t>CHY</w:t>
            </w:r>
          </w:p>
        </w:tc>
        <w:tc>
          <w:tcPr>
            <w:tcW w:w="695" w:type="pct"/>
            <w:shd w:val="clear" w:color="auto" w:fill="auto"/>
            <w:noWrap/>
            <w:hideMark/>
          </w:tcPr>
          <w:p w:rsidR="00917AE9" w:rsidRPr="00DA6E50" w:rsidRDefault="00917AE9"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r>
      <w:tr w:rsidR="006E152D" w:rsidRPr="00DA6E50" w:rsidTr="00090D15">
        <w:trPr>
          <w:trHeight w:val="20"/>
          <w:jc w:val="center"/>
        </w:trPr>
        <w:tc>
          <w:tcPr>
            <w:tcW w:w="647" w:type="pct"/>
            <w:vMerge/>
            <w:hideMark/>
          </w:tcPr>
          <w:p w:rsidR="00917AE9" w:rsidRPr="00DA6E50" w:rsidRDefault="00917AE9" w:rsidP="00DA6E50">
            <w:pPr>
              <w:ind w:firstLineChars="200" w:firstLine="400"/>
              <w:rPr>
                <w:rFonts w:ascii="Times New Roman" w:eastAsia="宋体" w:hAnsi="Times New Roman" w:cs="Times New Roman"/>
                <w:sz w:val="20"/>
                <w:szCs w:val="20"/>
              </w:rPr>
            </w:pPr>
          </w:p>
        </w:tc>
        <w:tc>
          <w:tcPr>
            <w:tcW w:w="830" w:type="pct"/>
            <w:vMerge/>
            <w:shd w:val="clear" w:color="auto" w:fill="auto"/>
            <w:hideMark/>
          </w:tcPr>
          <w:p w:rsidR="00917AE9" w:rsidRPr="00DA6E50" w:rsidRDefault="00917AE9" w:rsidP="00DA6E50">
            <w:pPr>
              <w:ind w:firstLineChars="200" w:firstLine="400"/>
              <w:rPr>
                <w:rFonts w:ascii="Times New Roman" w:eastAsia="宋体" w:hAnsi="Times New Roman" w:cs="Times New Roman"/>
                <w:sz w:val="20"/>
                <w:szCs w:val="20"/>
              </w:rPr>
            </w:pPr>
          </w:p>
        </w:tc>
        <w:tc>
          <w:tcPr>
            <w:tcW w:w="2163" w:type="pct"/>
            <w:shd w:val="clear" w:color="auto" w:fill="auto"/>
            <w:noWrap/>
            <w:hideMark/>
          </w:tcPr>
          <w:p w:rsidR="00917AE9" w:rsidRPr="00DA6E50" w:rsidRDefault="00FF4FD5"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Urban sewage treatment rate</w:t>
            </w:r>
            <w:r w:rsidR="003032EC" w:rsidRPr="00DA6E50">
              <w:rPr>
                <w:rFonts w:ascii="Times New Roman" w:eastAsia="宋体" w:hAnsi="Times New Roman" w:cs="Times New Roman"/>
                <w:color w:val="000000"/>
                <w:kern w:val="0"/>
                <w:sz w:val="20"/>
                <w:szCs w:val="20"/>
              </w:rPr>
              <w:t>（</w:t>
            </w:r>
            <w:r w:rsidR="00500CAF" w:rsidRPr="00DA6E50">
              <w:rPr>
                <w:rFonts w:ascii="Times New Roman" w:eastAsia="宋体" w:hAnsi="Times New Roman" w:cs="Times New Roman"/>
                <w:color w:val="000000"/>
                <w:kern w:val="0"/>
                <w:sz w:val="20"/>
                <w:szCs w:val="20"/>
              </w:rPr>
              <w:t>ECL</w:t>
            </w:r>
            <w:r w:rsidR="003032EC" w:rsidRPr="00DA6E50">
              <w:rPr>
                <w:rFonts w:ascii="Times New Roman" w:eastAsia="宋体" w:hAnsi="Times New Roman" w:cs="Times New Roman"/>
                <w:color w:val="000000"/>
                <w:kern w:val="0"/>
                <w:sz w:val="20"/>
                <w:szCs w:val="20"/>
              </w:rPr>
              <w:t>17</w:t>
            </w:r>
            <w:r w:rsidR="003032EC" w:rsidRPr="00DA6E50">
              <w:rPr>
                <w:rFonts w:ascii="Times New Roman" w:eastAsia="宋体" w:hAnsi="Times New Roman" w:cs="Times New Roman"/>
                <w:color w:val="000000"/>
                <w:kern w:val="0"/>
                <w:sz w:val="20"/>
                <w:szCs w:val="20"/>
              </w:rPr>
              <w:t>）</w:t>
            </w:r>
          </w:p>
        </w:tc>
        <w:tc>
          <w:tcPr>
            <w:tcW w:w="665" w:type="pct"/>
            <w:shd w:val="clear" w:color="auto" w:fill="auto"/>
            <w:noWrap/>
            <w:hideMark/>
          </w:tcPr>
          <w:p w:rsidR="00917AE9" w:rsidRPr="00DA6E50" w:rsidRDefault="00917AE9"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c>
          <w:tcPr>
            <w:tcW w:w="695" w:type="pct"/>
            <w:shd w:val="clear" w:color="auto" w:fill="auto"/>
            <w:noWrap/>
            <w:hideMark/>
          </w:tcPr>
          <w:p w:rsidR="00917AE9" w:rsidRPr="00DA6E50" w:rsidRDefault="00917AE9"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r>
      <w:tr w:rsidR="006E152D" w:rsidRPr="00DA6E50" w:rsidTr="00090D15">
        <w:trPr>
          <w:trHeight w:val="20"/>
          <w:jc w:val="center"/>
        </w:trPr>
        <w:tc>
          <w:tcPr>
            <w:tcW w:w="647" w:type="pct"/>
            <w:vMerge/>
            <w:hideMark/>
          </w:tcPr>
          <w:p w:rsidR="00917AE9" w:rsidRPr="00DA6E50" w:rsidRDefault="00917AE9" w:rsidP="00DA6E50">
            <w:pPr>
              <w:ind w:firstLineChars="200" w:firstLine="400"/>
              <w:rPr>
                <w:rFonts w:ascii="Times New Roman" w:eastAsia="宋体" w:hAnsi="Times New Roman" w:cs="Times New Roman"/>
                <w:sz w:val="20"/>
                <w:szCs w:val="20"/>
              </w:rPr>
            </w:pPr>
          </w:p>
        </w:tc>
        <w:tc>
          <w:tcPr>
            <w:tcW w:w="830" w:type="pct"/>
            <w:vMerge/>
            <w:shd w:val="clear" w:color="auto" w:fill="auto"/>
            <w:hideMark/>
          </w:tcPr>
          <w:p w:rsidR="00917AE9" w:rsidRPr="00DA6E50" w:rsidRDefault="00917AE9" w:rsidP="00DA6E50">
            <w:pPr>
              <w:ind w:firstLineChars="200" w:firstLine="400"/>
              <w:rPr>
                <w:rFonts w:ascii="Times New Roman" w:eastAsia="宋体" w:hAnsi="Times New Roman" w:cs="Times New Roman"/>
                <w:sz w:val="20"/>
                <w:szCs w:val="20"/>
              </w:rPr>
            </w:pPr>
          </w:p>
        </w:tc>
        <w:tc>
          <w:tcPr>
            <w:tcW w:w="2163" w:type="pct"/>
            <w:shd w:val="clear" w:color="auto" w:fill="auto"/>
            <w:noWrap/>
            <w:hideMark/>
          </w:tcPr>
          <w:p w:rsidR="00917AE9" w:rsidRPr="00DA6E50" w:rsidRDefault="00FF4FD5"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Comprehensive utilization rate of industrial solid waste</w:t>
            </w:r>
            <w:r w:rsidR="003032EC" w:rsidRPr="00DA6E50">
              <w:rPr>
                <w:rFonts w:ascii="Times New Roman" w:eastAsia="宋体" w:hAnsi="Times New Roman" w:cs="Times New Roman"/>
                <w:color w:val="000000"/>
                <w:kern w:val="0"/>
                <w:sz w:val="20"/>
                <w:szCs w:val="20"/>
              </w:rPr>
              <w:t>（</w:t>
            </w:r>
            <w:r w:rsidR="00500CAF" w:rsidRPr="00DA6E50">
              <w:rPr>
                <w:rFonts w:ascii="Times New Roman" w:eastAsia="宋体" w:hAnsi="Times New Roman" w:cs="Times New Roman"/>
                <w:color w:val="000000"/>
                <w:kern w:val="0"/>
                <w:sz w:val="20"/>
                <w:szCs w:val="20"/>
              </w:rPr>
              <w:t>ECL</w:t>
            </w:r>
            <w:r w:rsidR="003032EC" w:rsidRPr="00DA6E50">
              <w:rPr>
                <w:rFonts w:ascii="Times New Roman" w:eastAsia="宋体" w:hAnsi="Times New Roman" w:cs="Times New Roman"/>
                <w:color w:val="000000"/>
                <w:kern w:val="0"/>
                <w:sz w:val="20"/>
                <w:szCs w:val="20"/>
              </w:rPr>
              <w:t>18</w:t>
            </w:r>
            <w:r w:rsidR="003032EC" w:rsidRPr="00DA6E50">
              <w:rPr>
                <w:rFonts w:ascii="Times New Roman" w:eastAsia="宋体" w:hAnsi="Times New Roman" w:cs="Times New Roman"/>
                <w:color w:val="000000"/>
                <w:kern w:val="0"/>
                <w:sz w:val="20"/>
                <w:szCs w:val="20"/>
              </w:rPr>
              <w:t>）</w:t>
            </w:r>
          </w:p>
        </w:tc>
        <w:tc>
          <w:tcPr>
            <w:tcW w:w="665" w:type="pct"/>
            <w:shd w:val="clear" w:color="auto" w:fill="auto"/>
            <w:noWrap/>
            <w:hideMark/>
          </w:tcPr>
          <w:p w:rsidR="00917AE9" w:rsidRPr="00DA6E50" w:rsidRDefault="00917AE9"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c>
          <w:tcPr>
            <w:tcW w:w="695" w:type="pct"/>
            <w:shd w:val="clear" w:color="auto" w:fill="auto"/>
            <w:noWrap/>
            <w:hideMark/>
          </w:tcPr>
          <w:p w:rsidR="00917AE9" w:rsidRPr="00DA6E50" w:rsidRDefault="00917AE9"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r>
      <w:tr w:rsidR="006E152D" w:rsidRPr="00DA6E50" w:rsidTr="00090D15">
        <w:trPr>
          <w:trHeight w:val="20"/>
          <w:jc w:val="center"/>
        </w:trPr>
        <w:tc>
          <w:tcPr>
            <w:tcW w:w="647" w:type="pct"/>
            <w:vMerge/>
            <w:hideMark/>
          </w:tcPr>
          <w:p w:rsidR="00917AE9" w:rsidRPr="00DA6E50" w:rsidRDefault="00917AE9" w:rsidP="00DA6E50">
            <w:pPr>
              <w:ind w:firstLineChars="200" w:firstLine="400"/>
              <w:rPr>
                <w:rFonts w:ascii="Times New Roman" w:eastAsia="宋体" w:hAnsi="Times New Roman" w:cs="Times New Roman"/>
                <w:sz w:val="20"/>
                <w:szCs w:val="20"/>
              </w:rPr>
            </w:pPr>
          </w:p>
        </w:tc>
        <w:tc>
          <w:tcPr>
            <w:tcW w:w="830" w:type="pct"/>
            <w:vMerge/>
            <w:tcBorders>
              <w:bottom w:val="single" w:sz="6" w:space="0" w:color="auto"/>
            </w:tcBorders>
            <w:shd w:val="clear" w:color="auto" w:fill="auto"/>
            <w:hideMark/>
          </w:tcPr>
          <w:p w:rsidR="00917AE9" w:rsidRPr="00DA6E50" w:rsidRDefault="00917AE9" w:rsidP="00DA6E50">
            <w:pPr>
              <w:ind w:firstLineChars="200" w:firstLine="400"/>
              <w:rPr>
                <w:rFonts w:ascii="Times New Roman" w:eastAsia="宋体" w:hAnsi="Times New Roman" w:cs="Times New Roman"/>
                <w:sz w:val="20"/>
                <w:szCs w:val="20"/>
              </w:rPr>
            </w:pPr>
          </w:p>
        </w:tc>
        <w:tc>
          <w:tcPr>
            <w:tcW w:w="2163" w:type="pct"/>
            <w:tcBorders>
              <w:bottom w:val="single" w:sz="6" w:space="0" w:color="auto"/>
            </w:tcBorders>
            <w:shd w:val="clear" w:color="auto" w:fill="auto"/>
            <w:noWrap/>
            <w:hideMark/>
          </w:tcPr>
          <w:p w:rsidR="00917AE9" w:rsidRPr="00DA6E50" w:rsidRDefault="00FF4FD5"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Harmless treatment rate of domestic waste</w:t>
            </w:r>
            <w:r w:rsidR="003032EC" w:rsidRPr="00DA6E50">
              <w:rPr>
                <w:rFonts w:ascii="Times New Roman" w:eastAsia="宋体" w:hAnsi="Times New Roman" w:cs="Times New Roman"/>
                <w:color w:val="000000"/>
                <w:kern w:val="0"/>
                <w:sz w:val="20"/>
                <w:szCs w:val="20"/>
              </w:rPr>
              <w:t>（</w:t>
            </w:r>
            <w:r w:rsidR="00500CAF" w:rsidRPr="00DA6E50">
              <w:rPr>
                <w:rFonts w:ascii="Times New Roman" w:eastAsia="宋体" w:hAnsi="Times New Roman" w:cs="Times New Roman"/>
                <w:color w:val="000000"/>
                <w:kern w:val="0"/>
                <w:sz w:val="20"/>
                <w:szCs w:val="20"/>
              </w:rPr>
              <w:t>ECL</w:t>
            </w:r>
            <w:r w:rsidR="003032EC" w:rsidRPr="00DA6E50">
              <w:rPr>
                <w:rFonts w:ascii="Times New Roman" w:eastAsia="宋体" w:hAnsi="Times New Roman" w:cs="Times New Roman"/>
                <w:color w:val="000000"/>
                <w:kern w:val="0"/>
                <w:sz w:val="20"/>
                <w:szCs w:val="20"/>
              </w:rPr>
              <w:t>19</w:t>
            </w:r>
            <w:r w:rsidR="003032EC" w:rsidRPr="00DA6E50">
              <w:rPr>
                <w:rFonts w:ascii="Times New Roman" w:eastAsia="宋体" w:hAnsi="Times New Roman" w:cs="Times New Roman"/>
                <w:color w:val="000000"/>
                <w:kern w:val="0"/>
                <w:sz w:val="20"/>
                <w:szCs w:val="20"/>
              </w:rPr>
              <w:t>）</w:t>
            </w:r>
          </w:p>
        </w:tc>
        <w:tc>
          <w:tcPr>
            <w:tcW w:w="665" w:type="pct"/>
            <w:tcBorders>
              <w:left w:val="nil"/>
              <w:bottom w:val="single" w:sz="6" w:space="0" w:color="auto"/>
            </w:tcBorders>
            <w:shd w:val="clear" w:color="auto" w:fill="auto"/>
            <w:noWrap/>
            <w:hideMark/>
          </w:tcPr>
          <w:p w:rsidR="00917AE9" w:rsidRPr="00DA6E50" w:rsidRDefault="00917AE9"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c>
          <w:tcPr>
            <w:tcW w:w="695" w:type="pct"/>
            <w:tcBorders>
              <w:bottom w:val="single" w:sz="6" w:space="0" w:color="auto"/>
            </w:tcBorders>
            <w:shd w:val="clear" w:color="auto" w:fill="auto"/>
            <w:noWrap/>
            <w:hideMark/>
          </w:tcPr>
          <w:p w:rsidR="00917AE9" w:rsidRPr="00DA6E50" w:rsidRDefault="00917AE9" w:rsidP="00525A39">
            <w:pPr>
              <w:widowControl/>
              <w:rPr>
                <w:rFonts w:ascii="Times New Roman" w:eastAsia="宋体" w:hAnsi="Times New Roman" w:cs="Times New Roman"/>
                <w:color w:val="000000"/>
                <w:kern w:val="0"/>
                <w:sz w:val="20"/>
                <w:szCs w:val="20"/>
              </w:rPr>
            </w:pPr>
            <w:r w:rsidRPr="00DA6E50">
              <w:rPr>
                <w:rFonts w:ascii="Times New Roman" w:eastAsia="宋体" w:hAnsi="Times New Roman" w:cs="Times New Roman"/>
                <w:color w:val="000000"/>
                <w:kern w:val="0"/>
                <w:sz w:val="20"/>
                <w:szCs w:val="20"/>
              </w:rPr>
              <w:t>+</w:t>
            </w:r>
          </w:p>
        </w:tc>
      </w:tr>
    </w:tbl>
    <w:p w:rsidR="00C661D0" w:rsidRPr="00DA6E50" w:rsidRDefault="00C661D0" w:rsidP="00DA6E50">
      <w:pPr>
        <w:ind w:firstLineChars="200" w:firstLine="440"/>
        <w:rPr>
          <w:rFonts w:ascii="Times New Roman" w:eastAsia="宋体" w:hAnsi="Times New Roman" w:cs="Times New Roman"/>
          <w:sz w:val="22"/>
          <w:szCs w:val="20"/>
        </w:rPr>
      </w:pPr>
    </w:p>
    <w:p w:rsidR="005D11E6" w:rsidRPr="00DA6E50" w:rsidRDefault="008422BB" w:rsidP="00785042">
      <w:pPr>
        <w:outlineLvl w:val="1"/>
        <w:rPr>
          <w:rFonts w:ascii="Times New Roman" w:eastAsia="宋体" w:hAnsi="Times New Roman" w:cs="Times New Roman"/>
          <w:b/>
          <w:sz w:val="22"/>
          <w:szCs w:val="20"/>
        </w:rPr>
      </w:pPr>
      <w:r w:rsidRPr="00DA6E50">
        <w:rPr>
          <w:rFonts w:ascii="Times New Roman" w:eastAsia="宋体" w:hAnsi="Times New Roman" w:cs="Times New Roman" w:hint="eastAsia"/>
          <w:b/>
          <w:sz w:val="22"/>
          <w:szCs w:val="20"/>
        </w:rPr>
        <w:t>Weight</w:t>
      </w:r>
      <w:r w:rsidR="00A1310D" w:rsidRPr="00DA6E50">
        <w:rPr>
          <w:rFonts w:ascii="Times New Roman" w:eastAsia="宋体" w:hAnsi="Times New Roman" w:cs="Times New Roman" w:hint="eastAsia"/>
          <w:b/>
          <w:sz w:val="22"/>
          <w:szCs w:val="20"/>
        </w:rPr>
        <w:t>s</w:t>
      </w:r>
      <w:r w:rsidRPr="00DA6E50">
        <w:rPr>
          <w:rFonts w:ascii="Times New Roman" w:eastAsia="宋体" w:hAnsi="Times New Roman" w:cs="Times New Roman" w:hint="eastAsia"/>
          <w:b/>
          <w:sz w:val="22"/>
          <w:szCs w:val="20"/>
        </w:rPr>
        <w:t xml:space="preserve"> of indexes</w:t>
      </w:r>
    </w:p>
    <w:p w:rsidR="00C661D0" w:rsidRPr="00DA6E50" w:rsidRDefault="00C661D0" w:rsidP="00DA6E50">
      <w:pPr>
        <w:ind w:firstLineChars="200" w:firstLine="440"/>
        <w:rPr>
          <w:rFonts w:ascii="Times New Roman" w:eastAsia="宋体" w:hAnsi="Times New Roman" w:cs="Times New Roman"/>
          <w:sz w:val="22"/>
          <w:szCs w:val="20"/>
        </w:rPr>
      </w:pPr>
    </w:p>
    <w:p w:rsidR="00C13AEA" w:rsidRPr="00DA6E50" w:rsidRDefault="00C96DFD" w:rsidP="00DA6E50">
      <w:pPr>
        <w:ind w:firstLineChars="200" w:firstLine="440"/>
        <w:rPr>
          <w:rFonts w:ascii="Times New Roman" w:eastAsia="宋体" w:hAnsi="Times New Roman" w:cs="Times New Roman"/>
          <w:sz w:val="22"/>
          <w:szCs w:val="20"/>
        </w:rPr>
      </w:pPr>
      <w:r w:rsidRPr="00DA6E50">
        <w:rPr>
          <w:rFonts w:ascii="Times New Roman" w:eastAsia="宋体" w:hAnsi="Times New Roman" w:cs="Times New Roman" w:hint="eastAsia"/>
          <w:sz w:val="22"/>
          <w:szCs w:val="20"/>
        </w:rPr>
        <w:t>T</w:t>
      </w:r>
      <w:r w:rsidRPr="00DA6E50">
        <w:rPr>
          <w:rFonts w:ascii="Times New Roman" w:eastAsia="宋体" w:hAnsi="Times New Roman" w:cs="Times New Roman"/>
          <w:sz w:val="22"/>
          <w:szCs w:val="20"/>
        </w:rPr>
        <w:t xml:space="preserve">he commonly used weight determination methods mainly include the subjective weighting method and the objective weighting method. In line with the principles of low data requirements and easy operation of methods, being able to analyze the dynamic changes and the degree of closeness between elements, this paper draws on the practice of </w:t>
      </w:r>
      <w:r w:rsidRPr="00DA6E50">
        <w:rPr>
          <w:rFonts w:ascii="Times New Roman" w:eastAsia="宋体" w:hAnsi="Times New Roman" w:cs="Times New Roman" w:hint="eastAsia"/>
          <w:sz w:val="22"/>
          <w:szCs w:val="20"/>
        </w:rPr>
        <w:t>Wu</w:t>
      </w:r>
      <w:r w:rsidR="0019277D" w:rsidRPr="00DA6E50">
        <w:rPr>
          <w:rFonts w:ascii="Times New Roman" w:eastAsia="宋体" w:hAnsi="Times New Roman" w:cs="Times New Roman" w:hint="eastAsia"/>
          <w:sz w:val="22"/>
          <w:szCs w:val="20"/>
          <w:vertAlign w:val="superscript"/>
        </w:rPr>
        <w:t>[44]</w:t>
      </w:r>
      <w:r w:rsidRPr="00DA6E50">
        <w:rPr>
          <w:rFonts w:ascii="Times New Roman" w:eastAsia="宋体" w:hAnsi="Times New Roman" w:cs="Times New Roman"/>
          <w:sz w:val="22"/>
          <w:szCs w:val="20"/>
        </w:rPr>
        <w:t xml:space="preserve"> </w:t>
      </w:r>
      <w:r w:rsidRPr="00DA6E50">
        <w:rPr>
          <w:rFonts w:ascii="Times New Roman" w:eastAsia="宋体" w:hAnsi="Times New Roman" w:cs="Times New Roman" w:hint="eastAsia"/>
          <w:sz w:val="22"/>
          <w:szCs w:val="20"/>
        </w:rPr>
        <w:t>(2018)</w:t>
      </w:r>
      <w:r w:rsidRPr="00DA6E50">
        <w:rPr>
          <w:rFonts w:ascii="Times New Roman" w:eastAsia="宋体" w:hAnsi="Times New Roman" w:cs="Times New Roman"/>
          <w:sz w:val="22"/>
          <w:szCs w:val="20"/>
        </w:rPr>
        <w:t xml:space="preserve"> and chooses the entropy weight m</w:t>
      </w:r>
      <w:r w:rsidR="002A5237" w:rsidRPr="00DA6E50">
        <w:rPr>
          <w:rFonts w:ascii="Times New Roman" w:eastAsia="宋体" w:hAnsi="Times New Roman" w:cs="Times New Roman"/>
          <w:sz w:val="22"/>
          <w:szCs w:val="20"/>
        </w:rPr>
        <w:t>ethod to weight the indicators.</w:t>
      </w:r>
      <w:r w:rsidR="002A5237" w:rsidRPr="00DA6E50">
        <w:rPr>
          <w:rFonts w:ascii="Times New Roman" w:eastAsia="宋体" w:hAnsi="Times New Roman" w:cs="Times New Roman" w:hint="eastAsia"/>
          <w:sz w:val="22"/>
          <w:szCs w:val="20"/>
        </w:rPr>
        <w:t xml:space="preserve"> </w:t>
      </w:r>
      <w:r w:rsidR="00C13AEA" w:rsidRPr="00DA6E50">
        <w:rPr>
          <w:rFonts w:ascii="Times New Roman" w:eastAsia="宋体" w:hAnsi="Times New Roman" w:cs="Times New Roman"/>
          <w:sz w:val="22"/>
          <w:szCs w:val="20"/>
        </w:rPr>
        <w:t xml:space="preserve">It is an objective empowerment method that is not easily disturbed by human subjective factors. The entropy weight method calculates the corresponding index weight in the system according to the information entropy of the index and the amount of related information, and then weights all the indexes to the comprehensive score. </w:t>
      </w:r>
      <w:r w:rsidR="009D0E92" w:rsidRPr="00DA6E50">
        <w:rPr>
          <w:rFonts w:ascii="Times New Roman" w:eastAsia="宋体" w:hAnsi="Times New Roman" w:cs="Times New Roman"/>
          <w:sz w:val="22"/>
          <w:szCs w:val="20"/>
        </w:rPr>
        <w:t xml:space="preserve">Compared with the subjective weighting method, it is not easily disturbed by subjective factors, with high precision and wide application range. </w:t>
      </w:r>
      <w:r w:rsidR="00C13AEA" w:rsidRPr="00DA6E50">
        <w:rPr>
          <w:rFonts w:ascii="Times New Roman" w:eastAsia="宋体" w:hAnsi="Times New Roman" w:cs="Times New Roman"/>
          <w:sz w:val="22"/>
          <w:szCs w:val="20"/>
        </w:rPr>
        <w:t xml:space="preserve">At the same time, it is not easily disturbed by human factors, so the results are closer to reality. The development level </w:t>
      </w:r>
      <w:r w:rsidR="00C13AEA" w:rsidRPr="00DA6E50">
        <w:rPr>
          <w:rFonts w:ascii="Times New Roman" w:eastAsia="宋体" w:hAnsi="Times New Roman" w:cs="Times New Roman"/>
          <w:i/>
          <w:sz w:val="22"/>
          <w:szCs w:val="20"/>
        </w:rPr>
        <w:t>D</w:t>
      </w:r>
      <w:r w:rsidR="00C13AEA" w:rsidRPr="00DA6E50">
        <w:rPr>
          <w:rFonts w:ascii="Times New Roman" w:eastAsia="宋体" w:hAnsi="Times New Roman" w:cs="Times New Roman"/>
          <w:sz w:val="22"/>
          <w:szCs w:val="20"/>
        </w:rPr>
        <w:t xml:space="preserve"> is obtained by adding up the development </w:t>
      </w:r>
      <w:r w:rsidR="00FC7DAB" w:rsidRPr="00DA6E50">
        <w:rPr>
          <w:rFonts w:ascii="Times New Roman" w:eastAsia="宋体" w:hAnsi="Times New Roman" w:cs="Times New Roman"/>
          <w:sz w:val="22"/>
          <w:szCs w:val="20"/>
        </w:rPr>
        <w:t xml:space="preserve">degrees </w:t>
      </w:r>
      <w:r w:rsidR="00FC7DAB" w:rsidRPr="00DA6E50">
        <w:rPr>
          <w:rFonts w:ascii="Times New Roman" w:eastAsia="宋体" w:hAnsi="Times New Roman" w:cs="Times New Roman"/>
          <w:i/>
          <w:sz w:val="22"/>
          <w:szCs w:val="20"/>
        </w:rPr>
        <w:t>d</w:t>
      </w:r>
      <w:r w:rsidR="00D77479" w:rsidRPr="00DA6E50">
        <w:rPr>
          <w:rFonts w:ascii="Times New Roman" w:eastAsia="宋体" w:hAnsi="Times New Roman" w:cs="Times New Roman"/>
          <w:sz w:val="22"/>
          <w:szCs w:val="20"/>
        </w:rPr>
        <w:t xml:space="preserve"> of </w:t>
      </w:r>
      <w:r w:rsidR="00A72BF9" w:rsidRPr="00DA6E50">
        <w:rPr>
          <w:rFonts w:ascii="Times New Roman" w:eastAsia="宋体" w:hAnsi="Times New Roman" w:cs="Times New Roman" w:hint="eastAsia"/>
          <w:sz w:val="22"/>
          <w:szCs w:val="20"/>
        </w:rPr>
        <w:t>all</w:t>
      </w:r>
      <w:r w:rsidR="00D77479" w:rsidRPr="00DA6E50">
        <w:rPr>
          <w:rFonts w:ascii="Times New Roman" w:eastAsia="宋体" w:hAnsi="Times New Roman" w:cs="Times New Roman" w:hint="eastAsia"/>
          <w:sz w:val="22"/>
          <w:szCs w:val="20"/>
        </w:rPr>
        <w:t xml:space="preserve"> </w:t>
      </w:r>
      <w:r w:rsidR="00FC7DAB" w:rsidRPr="00DA6E50">
        <w:rPr>
          <w:rFonts w:ascii="Times New Roman" w:eastAsia="宋体" w:hAnsi="Times New Roman" w:cs="Times New Roman"/>
          <w:sz w:val="22"/>
          <w:szCs w:val="20"/>
        </w:rPr>
        <w:t>ind</w:t>
      </w:r>
      <w:r w:rsidR="00A72BF9" w:rsidRPr="00DA6E50">
        <w:rPr>
          <w:rFonts w:ascii="Times New Roman" w:eastAsia="宋体" w:hAnsi="Times New Roman" w:cs="Times New Roman" w:hint="eastAsia"/>
          <w:sz w:val="22"/>
          <w:szCs w:val="20"/>
        </w:rPr>
        <w:t>ex</w:t>
      </w:r>
      <w:r w:rsidR="004808AE" w:rsidRPr="00DA6E50">
        <w:rPr>
          <w:rFonts w:ascii="Times New Roman" w:eastAsia="宋体" w:hAnsi="Times New Roman" w:cs="Times New Roman" w:hint="eastAsia"/>
          <w:sz w:val="22"/>
          <w:szCs w:val="20"/>
        </w:rPr>
        <w:t>es.</w:t>
      </w:r>
      <w:r w:rsidR="00FC7DAB" w:rsidRPr="00DA6E50">
        <w:rPr>
          <w:rFonts w:ascii="Times New Roman" w:eastAsia="宋体" w:hAnsi="Times New Roman" w:cs="Times New Roman" w:hint="eastAsia"/>
          <w:sz w:val="22"/>
          <w:szCs w:val="20"/>
        </w:rPr>
        <w:t xml:space="preserve"> </w:t>
      </w:r>
      <w:r w:rsidR="004808AE" w:rsidRPr="00DA6E50">
        <w:rPr>
          <w:rFonts w:ascii="Times New Roman" w:eastAsia="宋体" w:hAnsi="Times New Roman" w:cs="Times New Roman" w:hint="eastAsia"/>
          <w:sz w:val="22"/>
          <w:szCs w:val="20"/>
        </w:rPr>
        <w:t>T</w:t>
      </w:r>
      <w:r w:rsidR="00C13AEA" w:rsidRPr="00DA6E50">
        <w:rPr>
          <w:rFonts w:ascii="Times New Roman" w:eastAsia="宋体" w:hAnsi="Times New Roman" w:cs="Times New Roman"/>
          <w:sz w:val="22"/>
          <w:szCs w:val="20"/>
        </w:rPr>
        <w:t>he formula is as follows:</w:t>
      </w:r>
      <w:r w:rsidR="00C13AEA" w:rsidRPr="00DA6E50">
        <w:rPr>
          <w:rFonts w:ascii="Cambria Math" w:hAnsi="Cambria Math" w:hint="eastAsia"/>
          <w:sz w:val="32"/>
        </w:rPr>
        <w:br/>
      </w:r>
      <m:oMathPara>
        <m:oMath>
          <m:r>
            <w:rPr>
              <w:rFonts w:ascii="Cambria Math" w:eastAsia="宋体" w:hAnsi="Cambria Math" w:cs="Times New Roman" w:hint="eastAsia"/>
              <w:sz w:val="22"/>
              <w:szCs w:val="20"/>
            </w:rPr>
            <m:t>D</m:t>
          </m:r>
          <m:r>
            <w:rPr>
              <w:rFonts w:ascii="Cambria Math" w:eastAsia="宋体" w:hAnsi="Cambria Math" w:cs="Times New Roman"/>
              <w:sz w:val="22"/>
              <w:szCs w:val="20"/>
            </w:rPr>
            <m:t>=</m:t>
          </m:r>
          <m:nary>
            <m:naryPr>
              <m:chr m:val="∑"/>
              <m:grow m:val="on"/>
              <m:ctrlPr>
                <w:rPr>
                  <w:rFonts w:ascii="Cambria Math" w:eastAsia="宋体" w:hAnsi="Cambria Math" w:cs="Times New Roman"/>
                  <w:i/>
                  <w:sz w:val="22"/>
                  <w:szCs w:val="20"/>
                </w:rPr>
              </m:ctrlPr>
            </m:naryPr>
            <m:sub>
              <m:r>
                <w:rPr>
                  <w:rFonts w:ascii="Cambria Math" w:eastAsia="宋体" w:hAnsi="Cambria Math" w:cs="Times New Roman" w:hint="eastAsia"/>
                  <w:sz w:val="22"/>
                  <w:szCs w:val="20"/>
                </w:rPr>
                <m:t>i</m:t>
              </m:r>
              <m:r>
                <w:rPr>
                  <w:rFonts w:ascii="Cambria Math" w:eastAsia="宋体" w:hAnsi="Cambria Math" w:cs="Times New Roman"/>
                  <w:sz w:val="22"/>
                  <w:szCs w:val="20"/>
                </w:rPr>
                <m:t>=1</m:t>
              </m:r>
            </m:sub>
            <m:sup>
              <m:r>
                <w:rPr>
                  <w:rFonts w:ascii="Cambria Math" w:eastAsia="宋体" w:hAnsi="Cambria Math" w:cs="Times New Roman" w:hint="eastAsia"/>
                  <w:sz w:val="22"/>
                  <w:szCs w:val="20"/>
                </w:rPr>
                <m:t>n</m:t>
              </m:r>
            </m:sup>
            <m:e>
              <m:sSub>
                <m:sSubPr>
                  <m:ctrlPr>
                    <w:rPr>
                      <w:rFonts w:ascii="Cambria Math" w:eastAsia="宋体" w:hAnsi="Cambria Math" w:cs="Times New Roman"/>
                      <w:i/>
                      <w:sz w:val="22"/>
                      <w:szCs w:val="20"/>
                    </w:rPr>
                  </m:ctrlPr>
                </m:sSubPr>
                <m:e>
                  <m:r>
                    <w:rPr>
                      <w:rFonts w:ascii="Cambria Math" w:eastAsia="宋体" w:hAnsi="Cambria Math" w:cs="Times New Roman"/>
                      <w:sz w:val="22"/>
                      <w:szCs w:val="20"/>
                    </w:rPr>
                    <m:t>d</m:t>
                  </m:r>
                </m:e>
                <m:sub>
                  <m:r>
                    <w:rPr>
                      <w:rFonts w:ascii="Cambria Math" w:eastAsia="宋体" w:hAnsi="Cambria Math" w:cs="Times New Roman"/>
                      <w:sz w:val="22"/>
                      <w:szCs w:val="20"/>
                    </w:rPr>
                    <m:t>j</m:t>
                  </m:r>
                </m:sub>
              </m:sSub>
            </m:e>
          </m:nary>
          <m:r>
            <w:rPr>
              <w:rFonts w:ascii="Cambria Math" w:eastAsia="宋体" w:hAnsi="Cambria Math" w:cs="Times New Roman" w:hint="eastAsia"/>
              <w:sz w:val="22"/>
              <w:szCs w:val="20"/>
            </w:rPr>
            <m:t>=</m:t>
          </m:r>
          <m:nary>
            <m:naryPr>
              <m:chr m:val="∑"/>
              <m:grow m:val="on"/>
              <m:ctrlPr>
                <w:rPr>
                  <w:rFonts w:ascii="Cambria Math" w:eastAsia="宋体" w:hAnsi="Cambria Math" w:cs="Times New Roman"/>
                  <w:i/>
                  <w:sz w:val="22"/>
                  <w:szCs w:val="20"/>
                </w:rPr>
              </m:ctrlPr>
            </m:naryPr>
            <m:sub>
              <m:r>
                <w:rPr>
                  <w:rFonts w:ascii="Cambria Math" w:eastAsia="宋体" w:hAnsi="Cambria Math" w:cs="Times New Roman"/>
                  <w:sz w:val="22"/>
                  <w:szCs w:val="20"/>
                </w:rPr>
                <m:t>i=1</m:t>
              </m:r>
            </m:sub>
            <m:sup>
              <m:r>
                <w:rPr>
                  <w:rFonts w:ascii="Cambria Math" w:eastAsia="宋体" w:hAnsi="Cambria Math" w:cs="Times New Roman"/>
                  <w:sz w:val="22"/>
                  <w:szCs w:val="20"/>
                </w:rPr>
                <m:t>n</m:t>
              </m:r>
            </m:sup>
            <m:e>
              <m:sSub>
                <m:sSubPr>
                  <m:ctrlPr>
                    <w:rPr>
                      <w:rFonts w:ascii="Cambria Math" w:eastAsia="宋体" w:hAnsi="Cambria Math" w:cs="Times New Roman"/>
                      <w:i/>
                      <w:sz w:val="22"/>
                      <w:szCs w:val="20"/>
                    </w:rPr>
                  </m:ctrlPr>
                </m:sSubPr>
                <m:e>
                  <m:r>
                    <w:rPr>
                      <w:rFonts w:ascii="Cambria Math" w:eastAsia="宋体" w:hAnsi="Cambria Math" w:cs="Times New Roman"/>
                      <w:sz w:val="22"/>
                      <w:szCs w:val="20"/>
                    </w:rPr>
                    <m:t>x</m:t>
                  </m:r>
                </m:e>
                <m:sub>
                  <m:r>
                    <w:rPr>
                      <w:rFonts w:ascii="Cambria Math" w:eastAsia="宋体" w:hAnsi="Cambria Math" w:cs="Times New Roman"/>
                      <w:sz w:val="22"/>
                      <w:szCs w:val="20"/>
                    </w:rPr>
                    <m:t>i</m:t>
                  </m:r>
                </m:sub>
              </m:sSub>
              <m:sSub>
                <m:sSubPr>
                  <m:ctrlPr>
                    <w:rPr>
                      <w:rFonts w:ascii="Cambria Math" w:eastAsia="宋体" w:hAnsi="Cambria Math" w:cs="Times New Roman"/>
                      <w:i/>
                      <w:sz w:val="22"/>
                      <w:szCs w:val="20"/>
                    </w:rPr>
                  </m:ctrlPr>
                </m:sSubPr>
                <m:e>
                  <m:r>
                    <w:rPr>
                      <w:rFonts w:ascii="Cambria Math" w:eastAsia="宋体" w:hAnsi="Cambria Math" w:cs="Times New Roman"/>
                      <w:sz w:val="22"/>
                      <w:szCs w:val="20"/>
                    </w:rPr>
                    <m:t>w</m:t>
                  </m:r>
                </m:e>
                <m:sub>
                  <m:r>
                    <w:rPr>
                      <w:rFonts w:ascii="Cambria Math" w:eastAsia="宋体" w:hAnsi="Cambria Math" w:cs="Times New Roman"/>
                      <w:sz w:val="22"/>
                      <w:szCs w:val="20"/>
                    </w:rPr>
                    <m:t>i</m:t>
                  </m:r>
                </m:sub>
              </m:sSub>
            </m:e>
          </m:nary>
        </m:oMath>
      </m:oMathPara>
    </w:p>
    <w:p w:rsidR="00C13AEA" w:rsidRPr="00DA6E50" w:rsidRDefault="00C13AEA" w:rsidP="00DA6E50">
      <w:pPr>
        <w:ind w:firstLineChars="200" w:firstLine="440"/>
        <w:rPr>
          <w:rFonts w:ascii="Times New Roman" w:eastAsia="宋体" w:hAnsi="Times New Roman" w:cs="Times New Roman"/>
          <w:sz w:val="22"/>
          <w:szCs w:val="20"/>
        </w:rPr>
      </w:pPr>
      <w:r w:rsidRPr="00DA6E50">
        <w:rPr>
          <w:rFonts w:ascii="Times New Roman" w:eastAsia="宋体" w:hAnsi="Times New Roman" w:cs="Times New Roman"/>
          <w:sz w:val="22"/>
          <w:szCs w:val="20"/>
        </w:rPr>
        <w:t xml:space="preserve">In the formula, </w:t>
      </w:r>
      <w:r w:rsidRPr="00DA6E50">
        <w:rPr>
          <w:rFonts w:ascii="Times New Roman" w:eastAsia="宋体" w:hAnsi="Times New Roman" w:cs="Times New Roman"/>
          <w:i/>
          <w:sz w:val="22"/>
          <w:szCs w:val="20"/>
        </w:rPr>
        <w:t>x</w:t>
      </w:r>
      <w:r w:rsidRPr="00DA6E50">
        <w:rPr>
          <w:rFonts w:ascii="Times New Roman" w:eastAsia="宋体" w:hAnsi="Times New Roman" w:cs="Times New Roman"/>
          <w:i/>
          <w:sz w:val="22"/>
          <w:szCs w:val="20"/>
          <w:vertAlign w:val="subscript"/>
        </w:rPr>
        <w:t>i</w:t>
      </w:r>
      <w:r w:rsidRPr="00DA6E50">
        <w:rPr>
          <w:rFonts w:ascii="Times New Roman" w:eastAsia="宋体" w:hAnsi="Times New Roman" w:cs="Times New Roman"/>
          <w:sz w:val="22"/>
          <w:szCs w:val="20"/>
        </w:rPr>
        <w:t xml:space="preserve"> is the i index after dimensionless; </w:t>
      </w:r>
      <w:r w:rsidRPr="00DA6E50">
        <w:rPr>
          <w:rFonts w:ascii="Times New Roman" w:eastAsia="宋体" w:hAnsi="Times New Roman" w:cs="Times New Roman"/>
          <w:i/>
          <w:sz w:val="22"/>
          <w:szCs w:val="20"/>
        </w:rPr>
        <w:t>w</w:t>
      </w:r>
      <w:r w:rsidRPr="00DA6E50">
        <w:rPr>
          <w:rFonts w:ascii="Times New Roman" w:eastAsia="宋体" w:hAnsi="Times New Roman" w:cs="Times New Roman"/>
          <w:i/>
          <w:sz w:val="22"/>
          <w:szCs w:val="20"/>
          <w:vertAlign w:val="subscript"/>
        </w:rPr>
        <w:t>i</w:t>
      </w:r>
      <w:r w:rsidRPr="00DA6E50">
        <w:rPr>
          <w:rFonts w:ascii="Times New Roman" w:eastAsia="宋体" w:hAnsi="Times New Roman" w:cs="Times New Roman"/>
          <w:sz w:val="22"/>
          <w:szCs w:val="20"/>
        </w:rPr>
        <w:t xml:space="preserve"> is the weight of the index obtained by the entropy weight method; </w:t>
      </w:r>
      <w:r w:rsidRPr="00DA6E50">
        <w:rPr>
          <w:rFonts w:ascii="Times New Roman" w:eastAsia="宋体" w:hAnsi="Times New Roman" w:cs="Times New Roman"/>
          <w:i/>
          <w:sz w:val="22"/>
          <w:szCs w:val="20"/>
        </w:rPr>
        <w:t>d</w:t>
      </w:r>
      <w:r w:rsidRPr="00DA6E50">
        <w:rPr>
          <w:rFonts w:ascii="Times New Roman" w:eastAsia="宋体" w:hAnsi="Times New Roman" w:cs="Times New Roman"/>
          <w:i/>
          <w:sz w:val="22"/>
          <w:szCs w:val="20"/>
          <w:vertAlign w:val="subscript"/>
        </w:rPr>
        <w:t>i</w:t>
      </w:r>
      <w:r w:rsidRPr="00DA6E50">
        <w:rPr>
          <w:rFonts w:ascii="Times New Roman" w:eastAsia="宋体" w:hAnsi="Times New Roman" w:cs="Times New Roman"/>
          <w:sz w:val="22"/>
          <w:szCs w:val="20"/>
        </w:rPr>
        <w:t xml:space="preserve"> is the development degree of each index; </w:t>
      </w:r>
      <w:r w:rsidRPr="00DA6E50">
        <w:rPr>
          <w:rFonts w:ascii="Times New Roman" w:eastAsia="宋体" w:hAnsi="Times New Roman" w:cs="Times New Roman"/>
          <w:i/>
          <w:sz w:val="22"/>
          <w:szCs w:val="20"/>
        </w:rPr>
        <w:t>n</w:t>
      </w:r>
      <w:r w:rsidRPr="00DA6E50">
        <w:rPr>
          <w:rFonts w:ascii="Times New Roman" w:eastAsia="宋体" w:hAnsi="Times New Roman" w:cs="Times New Roman"/>
          <w:sz w:val="22"/>
          <w:szCs w:val="20"/>
        </w:rPr>
        <w:t xml:space="preserve"> is the number of indexes.</w:t>
      </w:r>
    </w:p>
    <w:p w:rsidR="00C661D0" w:rsidRPr="00DA6E50" w:rsidRDefault="00C661D0" w:rsidP="00DA6E50">
      <w:pPr>
        <w:ind w:firstLineChars="200" w:firstLine="440"/>
        <w:rPr>
          <w:rFonts w:ascii="Times New Roman" w:eastAsia="宋体" w:hAnsi="Times New Roman" w:cs="Times New Roman"/>
          <w:sz w:val="22"/>
          <w:szCs w:val="20"/>
        </w:rPr>
      </w:pPr>
    </w:p>
    <w:p w:rsidR="00B73CD9" w:rsidRPr="00DA6E50" w:rsidRDefault="008422BB" w:rsidP="00785042">
      <w:pPr>
        <w:outlineLvl w:val="1"/>
        <w:rPr>
          <w:rFonts w:ascii="Times New Roman" w:eastAsia="宋体" w:hAnsi="Times New Roman" w:cs="Times New Roman"/>
          <w:b/>
          <w:sz w:val="22"/>
          <w:szCs w:val="20"/>
        </w:rPr>
      </w:pPr>
      <w:r w:rsidRPr="00DA6E50">
        <w:rPr>
          <w:rFonts w:ascii="Times New Roman" w:eastAsia="宋体" w:hAnsi="Times New Roman" w:cs="Times New Roman" w:hint="eastAsia"/>
          <w:b/>
          <w:sz w:val="22"/>
          <w:szCs w:val="20"/>
        </w:rPr>
        <w:t>Regional differences</w:t>
      </w:r>
    </w:p>
    <w:p w:rsidR="00C661D0" w:rsidRPr="00DA6E50" w:rsidRDefault="00C661D0" w:rsidP="00DA6E50">
      <w:pPr>
        <w:ind w:firstLineChars="200" w:firstLine="440"/>
        <w:rPr>
          <w:rFonts w:ascii="Times New Roman" w:eastAsia="宋体" w:hAnsi="Times New Roman" w:cs="Times New Roman"/>
          <w:sz w:val="22"/>
          <w:szCs w:val="20"/>
        </w:rPr>
      </w:pPr>
    </w:p>
    <w:p w:rsidR="009531B1" w:rsidRPr="00DA6E50" w:rsidRDefault="00C661D0" w:rsidP="00DA6E50">
      <w:pPr>
        <w:ind w:firstLineChars="200" w:firstLine="440"/>
        <w:rPr>
          <w:rFonts w:ascii="Times New Roman" w:eastAsia="宋体" w:hAnsi="Times New Roman" w:cs="Times New Roman"/>
          <w:sz w:val="22"/>
          <w:szCs w:val="20"/>
        </w:rPr>
      </w:pPr>
      <w:r w:rsidRPr="00DA6E50">
        <w:rPr>
          <w:rFonts w:ascii="Times New Roman" w:eastAsia="宋体" w:hAnsi="Times New Roman" w:cs="Times New Roman"/>
          <w:sz w:val="22"/>
          <w:szCs w:val="20"/>
        </w:rPr>
        <w:lastRenderedPageBreak/>
        <w:t>The overall development of the region should comprehensively consider the influence of each other. This paper draws on the practice of Li Jiangsu</w:t>
      </w:r>
      <w:r w:rsidR="0019277D" w:rsidRPr="00DA6E50">
        <w:rPr>
          <w:rFonts w:ascii="Times New Roman" w:eastAsia="宋体" w:hAnsi="Times New Roman" w:cs="Times New Roman" w:hint="eastAsia"/>
          <w:sz w:val="22"/>
          <w:szCs w:val="20"/>
          <w:vertAlign w:val="superscript"/>
        </w:rPr>
        <w:t>[52]</w:t>
      </w:r>
      <w:r w:rsidRPr="00DA6E50">
        <w:rPr>
          <w:rFonts w:ascii="Times New Roman" w:eastAsia="宋体" w:hAnsi="Times New Roman" w:cs="Times New Roman"/>
          <w:sz w:val="22"/>
          <w:szCs w:val="20"/>
        </w:rPr>
        <w:t xml:space="preserve"> (2020) and uses the Theil index to measure the regional gap of inclusive green development in Beijing, Tianjin, and Hebei. The Theil index, also known as the Theil entropy standard, was used to measure differences in regional income levels, and was later widely used by academia to measure differences in various regional socioeconomic phenomena. </w:t>
      </w:r>
      <w:r w:rsidR="009531B1" w:rsidRPr="00DA6E50">
        <w:rPr>
          <w:rFonts w:ascii="Times New Roman" w:eastAsia="宋体" w:hAnsi="Times New Roman" w:cs="Times New Roman"/>
          <w:sz w:val="22"/>
          <w:szCs w:val="20"/>
        </w:rPr>
        <w:t>The formula</w:t>
      </w:r>
      <w:r w:rsidR="00317710" w:rsidRPr="00DA6E50">
        <w:rPr>
          <w:rFonts w:ascii="Times New Roman" w:eastAsia="宋体" w:hAnsi="Times New Roman" w:cs="Times New Roman" w:hint="eastAsia"/>
          <w:sz w:val="22"/>
          <w:szCs w:val="20"/>
        </w:rPr>
        <w:t xml:space="preserve"> is</w:t>
      </w:r>
      <w:r w:rsidR="009531B1" w:rsidRPr="00DA6E50">
        <w:rPr>
          <w:rFonts w:ascii="Times New Roman" w:eastAsia="宋体" w:hAnsi="Times New Roman" w:cs="Times New Roman"/>
          <w:sz w:val="22"/>
          <w:szCs w:val="20"/>
        </w:rPr>
        <w:t xml:space="preserve"> as follows:</w:t>
      </w:r>
    </w:p>
    <w:p w:rsidR="009531B1" w:rsidRPr="00DA6E50" w:rsidRDefault="009531B1" w:rsidP="00DA6E50">
      <w:pPr>
        <w:ind w:firstLineChars="200" w:firstLine="440"/>
        <w:rPr>
          <w:rFonts w:ascii="Times New Roman" w:eastAsia="宋体" w:hAnsi="Times New Roman" w:cs="Times New Roman"/>
          <w:sz w:val="22"/>
          <w:szCs w:val="20"/>
        </w:rPr>
      </w:pPr>
      <m:oMathPara>
        <m:oMath>
          <m:r>
            <w:rPr>
              <w:rFonts w:ascii="Cambria Math" w:eastAsia="宋体" w:hAnsi="Cambria Math" w:cs="Times New Roman" w:hint="eastAsia"/>
              <w:sz w:val="22"/>
              <w:szCs w:val="20"/>
            </w:rPr>
            <m:t>T</m:t>
          </m:r>
          <m:r>
            <w:rPr>
              <w:rFonts w:ascii="Cambria Math" w:eastAsia="宋体" w:hAnsi="Cambria Math" w:cs="Times New Roman"/>
              <w:sz w:val="22"/>
              <w:szCs w:val="20"/>
            </w:rPr>
            <m:t>=</m:t>
          </m:r>
          <m:f>
            <m:fPr>
              <m:ctrlPr>
                <w:rPr>
                  <w:rFonts w:ascii="Cambria Math" w:eastAsia="宋体" w:hAnsi="Cambria Math" w:cs="Times New Roman"/>
                  <w:i/>
                  <w:sz w:val="22"/>
                  <w:szCs w:val="20"/>
                </w:rPr>
              </m:ctrlPr>
            </m:fPr>
            <m:num>
              <m:r>
                <w:rPr>
                  <w:rFonts w:ascii="Cambria Math" w:eastAsia="宋体" w:hAnsi="Cambria Math" w:cs="Times New Roman"/>
                  <w:sz w:val="22"/>
                  <w:szCs w:val="20"/>
                </w:rPr>
                <m:t>1</m:t>
              </m:r>
            </m:num>
            <m:den>
              <m:r>
                <w:rPr>
                  <w:rFonts w:ascii="Cambria Math" w:eastAsia="宋体" w:hAnsi="Cambria Math" w:cs="Times New Roman"/>
                  <w:sz w:val="22"/>
                  <w:szCs w:val="20"/>
                </w:rPr>
                <m:t>n</m:t>
              </m:r>
            </m:den>
          </m:f>
          <m:nary>
            <m:naryPr>
              <m:chr m:val="∑"/>
              <m:grow m:val="on"/>
              <m:ctrlPr>
                <w:rPr>
                  <w:rFonts w:ascii="Cambria Math" w:eastAsia="宋体" w:hAnsi="Cambria Math" w:cs="Times New Roman"/>
                  <w:sz w:val="22"/>
                  <w:szCs w:val="20"/>
                </w:rPr>
              </m:ctrlPr>
            </m:naryPr>
            <m:sub>
              <m:r>
                <w:rPr>
                  <w:rFonts w:ascii="Cambria Math" w:eastAsia="宋体" w:hAnsi="Cambria Math" w:cs="Times New Roman"/>
                  <w:sz w:val="22"/>
                  <w:szCs w:val="20"/>
                </w:rPr>
                <m:t>i=1</m:t>
              </m:r>
            </m:sub>
            <m:sup>
              <m:r>
                <w:rPr>
                  <w:rFonts w:ascii="Cambria Math" w:eastAsia="宋体" w:hAnsi="Cambria Math" w:cs="Times New Roman"/>
                  <w:sz w:val="22"/>
                  <w:szCs w:val="20"/>
                </w:rPr>
                <m:t>n</m:t>
              </m:r>
            </m:sup>
            <m:e>
              <m:f>
                <m:fPr>
                  <m:ctrlPr>
                    <w:rPr>
                      <w:rFonts w:ascii="Cambria Math" w:eastAsia="宋体" w:hAnsi="Cambria Math" w:cs="Times New Roman"/>
                      <w:sz w:val="22"/>
                      <w:szCs w:val="20"/>
                    </w:rPr>
                  </m:ctrlPr>
                </m:fPr>
                <m:num>
                  <m:sSub>
                    <m:sSubPr>
                      <m:ctrlPr>
                        <w:rPr>
                          <w:rFonts w:ascii="Cambria Math" w:eastAsia="宋体" w:hAnsi="Cambria Math" w:cs="Times New Roman"/>
                          <w:i/>
                          <w:sz w:val="22"/>
                          <w:szCs w:val="20"/>
                        </w:rPr>
                      </m:ctrlPr>
                    </m:sSubPr>
                    <m:e>
                      <m:r>
                        <w:rPr>
                          <w:rFonts w:ascii="Cambria Math" w:eastAsia="宋体" w:hAnsi="Cambria Math" w:cs="Times New Roman"/>
                          <w:sz w:val="22"/>
                          <w:szCs w:val="20"/>
                        </w:rPr>
                        <m:t>d</m:t>
                      </m:r>
                    </m:e>
                    <m:sub>
                      <m:r>
                        <w:rPr>
                          <w:rFonts w:ascii="Cambria Math" w:eastAsia="宋体" w:hAnsi="Cambria Math" w:cs="Times New Roman"/>
                          <w:sz w:val="22"/>
                          <w:szCs w:val="20"/>
                        </w:rPr>
                        <m:t>i</m:t>
                      </m:r>
                    </m:sub>
                  </m:sSub>
                </m:num>
                <m:den>
                  <m:sSub>
                    <m:sSubPr>
                      <m:ctrlPr>
                        <w:rPr>
                          <w:rFonts w:ascii="Cambria Math" w:eastAsia="宋体" w:hAnsi="Cambria Math" w:cs="Times New Roman"/>
                          <w:i/>
                          <w:sz w:val="22"/>
                          <w:szCs w:val="20"/>
                        </w:rPr>
                      </m:ctrlPr>
                    </m:sSubPr>
                    <m:e>
                      <m:r>
                        <w:rPr>
                          <w:rFonts w:ascii="Cambria Math" w:eastAsia="宋体" w:hAnsi="Cambria Math" w:cs="Times New Roman"/>
                          <w:sz w:val="22"/>
                          <w:szCs w:val="20"/>
                        </w:rPr>
                        <m:t>A</m:t>
                      </m:r>
                    </m:e>
                    <m:sub>
                      <m:r>
                        <w:rPr>
                          <w:rFonts w:ascii="Cambria Math" w:eastAsia="宋体" w:hAnsi="Cambria Math" w:cs="Times New Roman"/>
                          <w:sz w:val="22"/>
                          <w:szCs w:val="20"/>
                        </w:rPr>
                        <m:t>D</m:t>
                      </m:r>
                    </m:sub>
                  </m:sSub>
                </m:den>
              </m:f>
              <m:r>
                <m:rPr>
                  <m:sty m:val="p"/>
                </m:rPr>
                <w:rPr>
                  <w:rFonts w:ascii="Cambria Math" w:eastAsia="宋体" w:hAnsi="Cambria Math" w:cs="Times New Roman"/>
                  <w:sz w:val="22"/>
                  <w:szCs w:val="20"/>
                </w:rPr>
                <m:t>ln</m:t>
              </m:r>
              <m:f>
                <m:fPr>
                  <m:ctrlPr>
                    <w:rPr>
                      <w:rFonts w:ascii="Cambria Math" w:eastAsia="宋体" w:hAnsi="Cambria Math" w:cs="Times New Roman"/>
                      <w:i/>
                      <w:sz w:val="22"/>
                      <w:szCs w:val="20"/>
                    </w:rPr>
                  </m:ctrlPr>
                </m:fPr>
                <m:num>
                  <m:sSub>
                    <m:sSubPr>
                      <m:ctrlPr>
                        <w:rPr>
                          <w:rFonts w:ascii="Cambria Math" w:eastAsia="宋体" w:hAnsi="Cambria Math" w:cs="Times New Roman"/>
                          <w:i/>
                          <w:sz w:val="22"/>
                          <w:szCs w:val="20"/>
                        </w:rPr>
                      </m:ctrlPr>
                    </m:sSubPr>
                    <m:e>
                      <m:r>
                        <w:rPr>
                          <w:rFonts w:ascii="Cambria Math" w:eastAsia="宋体" w:hAnsi="Cambria Math" w:cs="Times New Roman"/>
                          <w:sz w:val="22"/>
                          <w:szCs w:val="20"/>
                        </w:rPr>
                        <m:t>d</m:t>
                      </m:r>
                    </m:e>
                    <m:sub>
                      <m:r>
                        <w:rPr>
                          <w:rFonts w:ascii="Cambria Math" w:eastAsia="宋体" w:hAnsi="Cambria Math" w:cs="Times New Roman"/>
                          <w:sz w:val="22"/>
                          <w:szCs w:val="20"/>
                        </w:rPr>
                        <m:t>i</m:t>
                      </m:r>
                    </m:sub>
                  </m:sSub>
                </m:num>
                <m:den>
                  <m:sSub>
                    <m:sSubPr>
                      <m:ctrlPr>
                        <w:rPr>
                          <w:rFonts w:ascii="Cambria Math" w:eastAsia="宋体" w:hAnsi="Cambria Math" w:cs="Times New Roman"/>
                          <w:i/>
                          <w:sz w:val="22"/>
                          <w:szCs w:val="20"/>
                        </w:rPr>
                      </m:ctrlPr>
                    </m:sSubPr>
                    <m:e>
                      <m:r>
                        <w:rPr>
                          <w:rFonts w:ascii="Cambria Math" w:eastAsia="宋体" w:hAnsi="Cambria Math" w:cs="Times New Roman"/>
                          <w:sz w:val="22"/>
                          <w:szCs w:val="20"/>
                        </w:rPr>
                        <m:t>A</m:t>
                      </m:r>
                    </m:e>
                    <m:sub>
                      <m:r>
                        <w:rPr>
                          <w:rFonts w:ascii="Cambria Math" w:eastAsia="宋体" w:hAnsi="Cambria Math" w:cs="Times New Roman"/>
                          <w:sz w:val="22"/>
                          <w:szCs w:val="20"/>
                        </w:rPr>
                        <m:t>D</m:t>
                      </m:r>
                    </m:sub>
                  </m:sSub>
                </m:den>
              </m:f>
            </m:e>
          </m:nary>
        </m:oMath>
      </m:oMathPara>
    </w:p>
    <w:p w:rsidR="00FC1DC1" w:rsidRPr="00DA6E50" w:rsidRDefault="00FC1DC1" w:rsidP="00DA6E50">
      <w:pPr>
        <w:ind w:firstLineChars="200" w:firstLine="440"/>
        <w:rPr>
          <w:rFonts w:ascii="Times New Roman" w:eastAsia="宋体" w:hAnsi="Times New Roman" w:cs="Times New Roman"/>
          <w:sz w:val="22"/>
          <w:szCs w:val="20"/>
        </w:rPr>
      </w:pPr>
      <w:r w:rsidRPr="00DA6E50">
        <w:rPr>
          <w:rFonts w:ascii="Times New Roman" w:eastAsia="宋体" w:hAnsi="Times New Roman" w:cs="Times New Roman"/>
          <w:sz w:val="22"/>
          <w:szCs w:val="20"/>
        </w:rPr>
        <w:t>In the formula,</w:t>
      </w:r>
      <w:r w:rsidR="00317710" w:rsidRPr="00DA6E50">
        <w:rPr>
          <w:rFonts w:ascii="Times New Roman" w:eastAsia="宋体" w:hAnsi="Times New Roman" w:cs="Times New Roman" w:hint="eastAsia"/>
          <w:sz w:val="22"/>
          <w:szCs w:val="20"/>
        </w:rPr>
        <w:t xml:space="preserve"> </w:t>
      </w:r>
      <w:r w:rsidR="00317710" w:rsidRPr="00DA6E50">
        <w:rPr>
          <w:rFonts w:ascii="Times New Roman" w:eastAsia="宋体" w:hAnsi="Times New Roman" w:cs="Times New Roman" w:hint="eastAsia"/>
          <w:i/>
          <w:sz w:val="22"/>
          <w:szCs w:val="20"/>
        </w:rPr>
        <w:t>T</w:t>
      </w:r>
      <w:r w:rsidR="00317710" w:rsidRPr="00DA6E50">
        <w:rPr>
          <w:rFonts w:ascii="Times New Roman" w:eastAsia="宋体" w:hAnsi="Times New Roman" w:cs="Times New Roman" w:hint="eastAsia"/>
          <w:sz w:val="22"/>
          <w:szCs w:val="20"/>
        </w:rPr>
        <w:t xml:space="preserve"> is the Theil indes;</w:t>
      </w:r>
      <w:r w:rsidRPr="00DA6E50">
        <w:rPr>
          <w:rFonts w:ascii="Times New Roman" w:eastAsia="宋体" w:hAnsi="Times New Roman" w:cs="Times New Roman"/>
          <w:sz w:val="22"/>
          <w:szCs w:val="20"/>
        </w:rPr>
        <w:t xml:space="preserve"> </w:t>
      </w:r>
      <w:r w:rsidRPr="00DA6E50">
        <w:rPr>
          <w:rFonts w:ascii="Times New Roman" w:eastAsia="宋体" w:hAnsi="Times New Roman" w:cs="Times New Roman"/>
          <w:i/>
          <w:sz w:val="22"/>
          <w:szCs w:val="20"/>
        </w:rPr>
        <w:t>A</w:t>
      </w:r>
      <w:r w:rsidRPr="00DA6E50">
        <w:rPr>
          <w:rFonts w:ascii="Times New Roman" w:eastAsia="宋体" w:hAnsi="Times New Roman" w:cs="Times New Roman"/>
          <w:i/>
          <w:sz w:val="22"/>
          <w:szCs w:val="20"/>
          <w:vertAlign w:val="subscript"/>
        </w:rPr>
        <w:t>D</w:t>
      </w:r>
      <w:r w:rsidRPr="00DA6E50">
        <w:rPr>
          <w:rFonts w:ascii="Times New Roman" w:eastAsia="宋体" w:hAnsi="Times New Roman" w:cs="Times New Roman"/>
          <w:sz w:val="22"/>
          <w:szCs w:val="20"/>
        </w:rPr>
        <w:t xml:space="preserve"> is the average value of the development degree of each index.</w:t>
      </w:r>
    </w:p>
    <w:p w:rsidR="00C661D0" w:rsidRPr="00DA6E50" w:rsidRDefault="00C661D0" w:rsidP="00DA6E50">
      <w:pPr>
        <w:ind w:firstLineChars="200" w:firstLine="440"/>
        <w:rPr>
          <w:rFonts w:ascii="Times New Roman" w:eastAsia="宋体" w:hAnsi="Times New Roman" w:cs="Times New Roman"/>
          <w:sz w:val="22"/>
          <w:szCs w:val="20"/>
        </w:rPr>
      </w:pPr>
    </w:p>
    <w:p w:rsidR="00B73CD9" w:rsidRPr="00DA6E50" w:rsidRDefault="009E52A1" w:rsidP="00785042">
      <w:pPr>
        <w:outlineLvl w:val="1"/>
        <w:rPr>
          <w:rFonts w:ascii="Times New Roman" w:eastAsia="宋体" w:hAnsi="Times New Roman" w:cs="Times New Roman"/>
          <w:b/>
          <w:sz w:val="22"/>
          <w:szCs w:val="20"/>
        </w:rPr>
      </w:pPr>
      <w:r w:rsidRPr="00DA6E50">
        <w:rPr>
          <w:rFonts w:ascii="Times New Roman" w:eastAsia="宋体" w:hAnsi="Times New Roman" w:cs="Times New Roman" w:hint="eastAsia"/>
          <w:b/>
          <w:sz w:val="22"/>
          <w:szCs w:val="20"/>
        </w:rPr>
        <w:t>Influencing factors</w:t>
      </w:r>
    </w:p>
    <w:p w:rsidR="0035595E" w:rsidRPr="00DA6E50" w:rsidRDefault="0035595E" w:rsidP="00DA6E50">
      <w:pPr>
        <w:ind w:firstLineChars="200" w:firstLine="440"/>
        <w:rPr>
          <w:rFonts w:ascii="Times New Roman" w:eastAsia="宋体" w:hAnsi="Times New Roman" w:cs="Times New Roman"/>
          <w:sz w:val="22"/>
          <w:szCs w:val="20"/>
        </w:rPr>
      </w:pPr>
    </w:p>
    <w:p w:rsidR="009531B1" w:rsidRPr="00DA6E50" w:rsidRDefault="0050138A" w:rsidP="00DA6E50">
      <w:pPr>
        <w:ind w:firstLineChars="200" w:firstLine="440"/>
        <w:rPr>
          <w:rFonts w:ascii="Times New Roman" w:eastAsia="宋体" w:hAnsi="Times New Roman" w:cs="Times New Roman"/>
          <w:sz w:val="22"/>
          <w:szCs w:val="20"/>
        </w:rPr>
      </w:pPr>
      <w:r w:rsidRPr="00DA6E50">
        <w:rPr>
          <w:rFonts w:ascii="Times New Roman" w:eastAsia="宋体" w:hAnsi="Times New Roman" w:cs="Times New Roman"/>
          <w:sz w:val="22"/>
          <w:szCs w:val="20"/>
        </w:rPr>
        <w:t xml:space="preserve">The development of regional economy should comprehensively consider the influence of each other. Existing studies generally use measurement methods or regression models to </w:t>
      </w:r>
      <w:r w:rsidRPr="00DA6E50">
        <w:rPr>
          <w:rFonts w:ascii="Times New Roman" w:eastAsia="宋体" w:hAnsi="Times New Roman" w:cs="Times New Roman" w:hint="eastAsia"/>
          <w:sz w:val="22"/>
          <w:szCs w:val="20"/>
        </w:rPr>
        <w:t>research</w:t>
      </w:r>
      <w:r w:rsidRPr="00DA6E50">
        <w:rPr>
          <w:rFonts w:ascii="Times New Roman" w:eastAsia="宋体" w:hAnsi="Times New Roman" w:cs="Times New Roman"/>
          <w:sz w:val="22"/>
          <w:szCs w:val="20"/>
        </w:rPr>
        <w:t xml:space="preserve"> the contribution of criteria-level indicators to the development index. This paper draws on the practice of Guo Yanhua</w:t>
      </w:r>
      <w:r w:rsidR="0019277D" w:rsidRPr="00DA6E50">
        <w:rPr>
          <w:rFonts w:ascii="Times New Roman" w:eastAsia="宋体" w:hAnsi="Times New Roman" w:cs="Times New Roman" w:hint="eastAsia"/>
          <w:sz w:val="22"/>
          <w:szCs w:val="20"/>
          <w:vertAlign w:val="superscript"/>
        </w:rPr>
        <w:t>[53]</w:t>
      </w:r>
      <w:r w:rsidRPr="00DA6E50">
        <w:rPr>
          <w:rFonts w:ascii="Times New Roman" w:eastAsia="宋体" w:hAnsi="Times New Roman" w:cs="Times New Roman"/>
          <w:sz w:val="22"/>
          <w:szCs w:val="20"/>
        </w:rPr>
        <w:t xml:space="preserve"> </w:t>
      </w:r>
      <w:r w:rsidRPr="00DA6E50">
        <w:rPr>
          <w:rFonts w:ascii="Times New Roman" w:eastAsia="宋体" w:hAnsi="Times New Roman" w:cs="Times New Roman" w:hint="eastAsia"/>
          <w:sz w:val="22"/>
          <w:szCs w:val="20"/>
        </w:rPr>
        <w:t>(2020)</w:t>
      </w:r>
      <w:r w:rsidRPr="00DA6E50">
        <w:rPr>
          <w:rFonts w:ascii="Times New Roman" w:eastAsia="宋体" w:hAnsi="Times New Roman" w:cs="Times New Roman"/>
          <w:sz w:val="22"/>
          <w:szCs w:val="20"/>
        </w:rPr>
        <w:t xml:space="preserve"> and uses the obstacle degree model to diagnose the factors affecting the level of inclusive green development in Beijing, Tianjin and Hebei</w:t>
      </w:r>
      <w:r w:rsidRPr="00DA6E50">
        <w:rPr>
          <w:rFonts w:ascii="Times New Roman" w:eastAsia="宋体" w:hAnsi="Times New Roman" w:cs="Times New Roman" w:hint="eastAsia"/>
          <w:sz w:val="22"/>
          <w:szCs w:val="20"/>
        </w:rPr>
        <w:t>.</w:t>
      </w:r>
      <w:r w:rsidRPr="00DA6E50">
        <w:rPr>
          <w:rFonts w:ascii="Times New Roman" w:eastAsia="宋体" w:hAnsi="Times New Roman" w:cs="Times New Roman"/>
          <w:sz w:val="22"/>
          <w:szCs w:val="20"/>
        </w:rPr>
        <w:t xml:space="preserve"> </w:t>
      </w:r>
      <w:r w:rsidR="002507AA" w:rsidRPr="00DA6E50">
        <w:rPr>
          <w:rFonts w:ascii="Times New Roman" w:eastAsia="宋体" w:hAnsi="Times New Roman" w:cs="Times New Roman"/>
          <w:sz w:val="22"/>
          <w:szCs w:val="20"/>
        </w:rPr>
        <w:t xml:space="preserve">The obstacle degree is calculated comprehensively by the index deviation index and the factor contribution index, and the primary and secondary relationship and influence degree of obstacle factors are determined by their values. Compared with the external system applicable to traditional regression and measurement methods, the barrier degree model </w:t>
      </w:r>
      <w:r w:rsidR="002507AA" w:rsidRPr="00DA6E50">
        <w:rPr>
          <w:rFonts w:ascii="Times New Roman" w:eastAsia="宋体" w:hAnsi="Times New Roman" w:cs="Times New Roman" w:hint="eastAsia"/>
          <w:sz w:val="22"/>
          <w:szCs w:val="20"/>
        </w:rPr>
        <w:t xml:space="preserve">takes advantages in </w:t>
      </w:r>
      <w:r w:rsidR="002507AA" w:rsidRPr="00DA6E50">
        <w:rPr>
          <w:rFonts w:ascii="Times New Roman" w:eastAsia="宋体" w:hAnsi="Times New Roman" w:cs="Times New Roman"/>
          <w:sz w:val="22"/>
          <w:szCs w:val="20"/>
        </w:rPr>
        <w:t>analyzing the internal factors of the system and their effect.</w:t>
      </w:r>
      <w:r w:rsidR="009531B1" w:rsidRPr="00DA6E50">
        <w:rPr>
          <w:rFonts w:ascii="Times New Roman" w:eastAsia="宋体" w:hAnsi="Times New Roman" w:cs="Times New Roman"/>
          <w:sz w:val="22"/>
          <w:szCs w:val="20"/>
        </w:rPr>
        <w:t xml:space="preserve"> The formula </w:t>
      </w:r>
      <w:r w:rsidR="009531B1" w:rsidRPr="00DA6E50">
        <w:rPr>
          <w:rFonts w:ascii="Times New Roman" w:eastAsia="宋体" w:hAnsi="Times New Roman" w:cs="Times New Roman" w:hint="eastAsia"/>
          <w:sz w:val="22"/>
          <w:szCs w:val="20"/>
        </w:rPr>
        <w:t xml:space="preserve">of </w:t>
      </w:r>
      <w:r w:rsidR="009531B1" w:rsidRPr="00DA6E50">
        <w:rPr>
          <w:rFonts w:ascii="Times New Roman" w:eastAsia="宋体" w:hAnsi="Times New Roman" w:cs="Times New Roman"/>
          <w:sz w:val="22"/>
          <w:szCs w:val="20"/>
        </w:rPr>
        <w:t xml:space="preserve">barrier degree </w:t>
      </w:r>
      <w:r w:rsidR="009531B1" w:rsidRPr="00DA6E50">
        <w:rPr>
          <w:rFonts w:ascii="Times New Roman" w:eastAsia="宋体" w:hAnsi="Times New Roman" w:cs="Times New Roman"/>
          <w:i/>
          <w:sz w:val="22"/>
          <w:szCs w:val="20"/>
        </w:rPr>
        <w:t>S</w:t>
      </w:r>
      <w:r w:rsidR="009531B1" w:rsidRPr="00DA6E50">
        <w:rPr>
          <w:rFonts w:ascii="Times New Roman" w:eastAsia="宋体" w:hAnsi="Times New Roman" w:cs="Times New Roman"/>
          <w:i/>
          <w:sz w:val="22"/>
          <w:szCs w:val="20"/>
          <w:vertAlign w:val="subscript"/>
        </w:rPr>
        <w:t>i</w:t>
      </w:r>
      <w:r w:rsidR="009531B1" w:rsidRPr="00DA6E50">
        <w:rPr>
          <w:rFonts w:ascii="Times New Roman" w:eastAsia="宋体" w:hAnsi="Times New Roman" w:cs="Times New Roman"/>
          <w:sz w:val="22"/>
          <w:szCs w:val="20"/>
        </w:rPr>
        <w:t xml:space="preserve"> </w:t>
      </w:r>
      <w:r w:rsidR="009531B1" w:rsidRPr="00DA6E50">
        <w:rPr>
          <w:rFonts w:ascii="Times New Roman" w:eastAsia="宋体" w:hAnsi="Times New Roman" w:cs="Times New Roman" w:hint="eastAsia"/>
          <w:sz w:val="22"/>
          <w:szCs w:val="20"/>
        </w:rPr>
        <w:t>for</w:t>
      </w:r>
      <w:r w:rsidR="009531B1" w:rsidRPr="00DA6E50">
        <w:rPr>
          <w:rFonts w:ascii="Times New Roman" w:eastAsia="宋体" w:hAnsi="Times New Roman" w:cs="Times New Roman"/>
          <w:sz w:val="22"/>
          <w:szCs w:val="20"/>
        </w:rPr>
        <w:t xml:space="preserve"> each ind</w:t>
      </w:r>
      <w:r w:rsidR="009531B1" w:rsidRPr="00DA6E50">
        <w:rPr>
          <w:rFonts w:ascii="Times New Roman" w:eastAsia="宋体" w:hAnsi="Times New Roman" w:cs="Times New Roman" w:hint="eastAsia"/>
          <w:sz w:val="22"/>
          <w:szCs w:val="20"/>
        </w:rPr>
        <w:t>ex</w:t>
      </w:r>
      <w:r w:rsidR="009531B1" w:rsidRPr="00DA6E50">
        <w:rPr>
          <w:rFonts w:ascii="Times New Roman" w:eastAsia="宋体" w:hAnsi="Times New Roman" w:cs="Times New Roman"/>
          <w:sz w:val="22"/>
          <w:szCs w:val="20"/>
        </w:rPr>
        <w:t xml:space="preserve"> is as follows:</w:t>
      </w:r>
    </w:p>
    <w:p w:rsidR="009531B1" w:rsidRPr="00DA6E50" w:rsidRDefault="005D7B49" w:rsidP="00DA6E50">
      <w:pPr>
        <w:ind w:firstLineChars="200" w:firstLine="440"/>
        <w:rPr>
          <w:rFonts w:ascii="Times New Roman" w:eastAsia="宋体" w:hAnsi="Times New Roman" w:cs="Times New Roman"/>
          <w:sz w:val="22"/>
          <w:szCs w:val="20"/>
        </w:rPr>
      </w:pPr>
      <m:oMathPara>
        <m:oMath>
          <m:sSub>
            <m:sSubPr>
              <m:ctrlPr>
                <w:rPr>
                  <w:rFonts w:ascii="Cambria Math" w:eastAsia="宋体" w:hAnsi="Cambria Math" w:cs="Times New Roman"/>
                  <w:sz w:val="22"/>
                  <w:szCs w:val="20"/>
                </w:rPr>
              </m:ctrlPr>
            </m:sSubPr>
            <m:e>
              <m:r>
                <m:rPr>
                  <m:sty m:val="p"/>
                </m:rPr>
                <w:rPr>
                  <w:rFonts w:ascii="Cambria Math" w:eastAsia="宋体" w:hAnsi="Cambria Math" w:cs="Times New Roman"/>
                  <w:sz w:val="22"/>
                  <w:szCs w:val="20"/>
                </w:rPr>
                <m:t>S</m:t>
              </m:r>
            </m:e>
            <m:sub>
              <m:r>
                <m:rPr>
                  <m:sty m:val="p"/>
                </m:rPr>
                <w:rPr>
                  <w:rFonts w:ascii="Cambria Math" w:eastAsia="宋体" w:hAnsi="Cambria Math" w:cs="Times New Roman"/>
                  <w:sz w:val="22"/>
                  <w:szCs w:val="20"/>
                </w:rPr>
                <m:t>i</m:t>
              </m:r>
            </m:sub>
          </m:sSub>
          <m:r>
            <m:rPr>
              <m:sty m:val="p"/>
            </m:rPr>
            <w:rPr>
              <w:rFonts w:ascii="Cambria Math" w:eastAsia="宋体" w:hAnsi="Cambria Math" w:cs="Times New Roman"/>
              <w:sz w:val="22"/>
              <w:szCs w:val="20"/>
            </w:rPr>
            <m:t>=</m:t>
          </m:r>
          <m:f>
            <m:fPr>
              <m:ctrlPr>
                <w:rPr>
                  <w:rFonts w:ascii="Cambria Math" w:eastAsia="宋体" w:hAnsi="Cambria Math" w:cs="Times New Roman"/>
                  <w:sz w:val="22"/>
                  <w:szCs w:val="20"/>
                </w:rPr>
              </m:ctrlPr>
            </m:fPr>
            <m:num>
              <m:d>
                <m:dPr>
                  <m:ctrlPr>
                    <w:rPr>
                      <w:rFonts w:ascii="Cambria Math" w:eastAsia="宋体" w:hAnsi="Cambria Math" w:cs="Times New Roman"/>
                      <w:sz w:val="22"/>
                      <w:szCs w:val="20"/>
                    </w:rPr>
                  </m:ctrlPr>
                </m:dPr>
                <m:e>
                  <m:r>
                    <m:rPr>
                      <m:sty m:val="p"/>
                    </m:rPr>
                    <w:rPr>
                      <w:rFonts w:ascii="Cambria Math" w:eastAsia="宋体" w:hAnsi="Cambria Math" w:cs="Times New Roman"/>
                      <w:sz w:val="22"/>
                      <w:szCs w:val="20"/>
                    </w:rPr>
                    <m:t>1-</m:t>
                  </m:r>
                  <m:sSub>
                    <m:sSubPr>
                      <m:ctrlPr>
                        <w:rPr>
                          <w:rFonts w:ascii="Cambria Math" w:eastAsia="宋体" w:hAnsi="Cambria Math" w:cs="Times New Roman"/>
                          <w:sz w:val="22"/>
                          <w:szCs w:val="20"/>
                        </w:rPr>
                      </m:ctrlPr>
                    </m:sSubPr>
                    <m:e>
                      <m:r>
                        <m:rPr>
                          <m:sty m:val="p"/>
                        </m:rPr>
                        <w:rPr>
                          <w:rFonts w:ascii="Cambria Math" w:eastAsia="宋体" w:hAnsi="Cambria Math" w:cs="Times New Roman"/>
                          <w:sz w:val="22"/>
                          <w:szCs w:val="20"/>
                        </w:rPr>
                        <m:t>x</m:t>
                      </m:r>
                    </m:e>
                    <m:sub>
                      <m:r>
                        <m:rPr>
                          <m:sty m:val="p"/>
                        </m:rPr>
                        <w:rPr>
                          <w:rFonts w:ascii="Cambria Math" w:eastAsia="宋体" w:hAnsi="Cambria Math" w:cs="Times New Roman"/>
                          <w:sz w:val="22"/>
                          <w:szCs w:val="20"/>
                        </w:rPr>
                        <m:t>i</m:t>
                      </m:r>
                    </m:sub>
                  </m:sSub>
                </m:e>
              </m:d>
              <m:sSub>
                <m:sSubPr>
                  <m:ctrlPr>
                    <w:rPr>
                      <w:rFonts w:ascii="Cambria Math" w:eastAsia="宋体" w:hAnsi="Cambria Math" w:cs="Times New Roman"/>
                      <w:sz w:val="22"/>
                      <w:szCs w:val="20"/>
                    </w:rPr>
                  </m:ctrlPr>
                </m:sSubPr>
                <m:e>
                  <m:r>
                    <m:rPr>
                      <m:sty m:val="p"/>
                    </m:rPr>
                    <w:rPr>
                      <w:rFonts w:ascii="Cambria Math" w:eastAsia="宋体" w:hAnsi="Cambria Math" w:cs="Times New Roman"/>
                      <w:sz w:val="22"/>
                      <w:szCs w:val="20"/>
                    </w:rPr>
                    <m:t>w</m:t>
                  </m:r>
                </m:e>
                <m:sub>
                  <m:r>
                    <m:rPr>
                      <m:sty m:val="p"/>
                    </m:rPr>
                    <w:rPr>
                      <w:rFonts w:ascii="Cambria Math" w:eastAsia="宋体" w:hAnsi="Cambria Math" w:cs="Times New Roman"/>
                      <w:sz w:val="22"/>
                      <w:szCs w:val="20"/>
                    </w:rPr>
                    <m:t>i</m:t>
                  </m:r>
                </m:sub>
              </m:sSub>
            </m:num>
            <m:den>
              <m:nary>
                <m:naryPr>
                  <m:chr m:val="∑"/>
                  <m:limLoc m:val="undOvr"/>
                  <m:ctrlPr>
                    <w:rPr>
                      <w:rFonts w:ascii="Cambria Math" w:eastAsia="宋体" w:hAnsi="Cambria Math" w:cs="Times New Roman"/>
                      <w:sz w:val="22"/>
                      <w:szCs w:val="20"/>
                    </w:rPr>
                  </m:ctrlPr>
                </m:naryPr>
                <m:sub>
                  <m:r>
                    <m:rPr>
                      <m:sty m:val="p"/>
                    </m:rPr>
                    <w:rPr>
                      <w:rFonts w:ascii="Cambria Math" w:eastAsia="宋体" w:hAnsi="Cambria Math" w:cs="Times New Roman"/>
                      <w:sz w:val="22"/>
                      <w:szCs w:val="20"/>
                    </w:rPr>
                    <m:t>i=1</m:t>
                  </m:r>
                </m:sub>
                <m:sup>
                  <m:r>
                    <m:rPr>
                      <m:sty m:val="p"/>
                    </m:rPr>
                    <w:rPr>
                      <w:rFonts w:ascii="Cambria Math" w:eastAsia="宋体" w:hAnsi="Cambria Math" w:cs="Times New Roman"/>
                      <w:sz w:val="22"/>
                      <w:szCs w:val="20"/>
                    </w:rPr>
                    <m:t>n</m:t>
                  </m:r>
                </m:sup>
                <m:e>
                  <m:d>
                    <m:dPr>
                      <m:ctrlPr>
                        <w:rPr>
                          <w:rFonts w:ascii="Cambria Math" w:eastAsia="宋体" w:hAnsi="Cambria Math" w:cs="Times New Roman"/>
                          <w:sz w:val="22"/>
                          <w:szCs w:val="20"/>
                        </w:rPr>
                      </m:ctrlPr>
                    </m:dPr>
                    <m:e>
                      <m:r>
                        <m:rPr>
                          <m:sty m:val="p"/>
                        </m:rPr>
                        <w:rPr>
                          <w:rFonts w:ascii="Cambria Math" w:eastAsia="宋体" w:hAnsi="Cambria Math" w:cs="Times New Roman"/>
                          <w:sz w:val="22"/>
                          <w:szCs w:val="20"/>
                        </w:rPr>
                        <m:t>1-</m:t>
                      </m:r>
                      <m:sSub>
                        <m:sSubPr>
                          <m:ctrlPr>
                            <w:rPr>
                              <w:rFonts w:ascii="Cambria Math" w:eastAsia="宋体" w:hAnsi="Cambria Math" w:cs="Times New Roman"/>
                              <w:sz w:val="22"/>
                              <w:szCs w:val="20"/>
                            </w:rPr>
                          </m:ctrlPr>
                        </m:sSubPr>
                        <m:e>
                          <m:r>
                            <m:rPr>
                              <m:sty m:val="p"/>
                            </m:rPr>
                            <w:rPr>
                              <w:rFonts w:ascii="Cambria Math" w:eastAsia="宋体" w:hAnsi="Cambria Math" w:cs="Times New Roman"/>
                              <w:sz w:val="22"/>
                              <w:szCs w:val="20"/>
                            </w:rPr>
                            <m:t>x</m:t>
                          </m:r>
                        </m:e>
                        <m:sub>
                          <m:r>
                            <m:rPr>
                              <m:sty m:val="p"/>
                            </m:rPr>
                            <w:rPr>
                              <w:rFonts w:ascii="Cambria Math" w:eastAsia="宋体" w:hAnsi="Cambria Math" w:cs="Times New Roman"/>
                              <w:sz w:val="22"/>
                              <w:szCs w:val="20"/>
                            </w:rPr>
                            <m:t>i</m:t>
                          </m:r>
                        </m:sub>
                      </m:sSub>
                    </m:e>
                  </m:d>
                  <m:sSub>
                    <m:sSubPr>
                      <m:ctrlPr>
                        <w:rPr>
                          <w:rFonts w:ascii="Cambria Math" w:eastAsia="宋体" w:hAnsi="Cambria Math" w:cs="Times New Roman"/>
                          <w:sz w:val="22"/>
                          <w:szCs w:val="20"/>
                        </w:rPr>
                      </m:ctrlPr>
                    </m:sSubPr>
                    <m:e>
                      <m:r>
                        <m:rPr>
                          <m:sty m:val="p"/>
                        </m:rPr>
                        <w:rPr>
                          <w:rFonts w:ascii="Cambria Math" w:eastAsia="宋体" w:hAnsi="Cambria Math" w:cs="Times New Roman"/>
                          <w:sz w:val="22"/>
                          <w:szCs w:val="20"/>
                        </w:rPr>
                        <m:t>w</m:t>
                      </m:r>
                    </m:e>
                    <m:sub>
                      <m:r>
                        <m:rPr>
                          <m:sty m:val="p"/>
                        </m:rPr>
                        <w:rPr>
                          <w:rFonts w:ascii="Cambria Math" w:eastAsia="宋体" w:hAnsi="Cambria Math" w:cs="Times New Roman"/>
                          <w:sz w:val="22"/>
                          <w:szCs w:val="20"/>
                        </w:rPr>
                        <m:t>i</m:t>
                      </m:r>
                    </m:sub>
                  </m:sSub>
                </m:e>
              </m:nary>
            </m:den>
          </m:f>
          <m:r>
            <m:rPr>
              <m:sty m:val="p"/>
            </m:rPr>
            <w:rPr>
              <w:rFonts w:ascii="Cambria Math" w:eastAsia="宋体" w:hAnsi="Cambria Math" w:cs="Times New Roman"/>
              <w:sz w:val="22"/>
              <w:szCs w:val="20"/>
            </w:rPr>
            <m:t>×100%</m:t>
          </m:r>
        </m:oMath>
      </m:oMathPara>
    </w:p>
    <w:p w:rsidR="00B73CD9" w:rsidRPr="00DA6E50" w:rsidRDefault="001D0413" w:rsidP="00785042">
      <w:pPr>
        <w:outlineLvl w:val="1"/>
        <w:rPr>
          <w:rFonts w:ascii="Times New Roman" w:eastAsia="宋体" w:hAnsi="Times New Roman" w:cs="Times New Roman"/>
          <w:b/>
          <w:sz w:val="22"/>
          <w:szCs w:val="20"/>
        </w:rPr>
      </w:pPr>
      <w:r w:rsidRPr="00DA6E50">
        <w:rPr>
          <w:rFonts w:ascii="Times New Roman" w:eastAsia="宋体" w:hAnsi="Times New Roman" w:cs="Times New Roman" w:hint="eastAsia"/>
          <w:b/>
          <w:sz w:val="22"/>
          <w:szCs w:val="20"/>
        </w:rPr>
        <w:t>Data</w:t>
      </w:r>
    </w:p>
    <w:p w:rsidR="001D0413" w:rsidRPr="00DA6E50" w:rsidRDefault="001D0413" w:rsidP="00DA6E50">
      <w:pPr>
        <w:ind w:firstLineChars="200" w:firstLine="440"/>
        <w:rPr>
          <w:rFonts w:ascii="Times New Roman" w:eastAsia="宋体" w:hAnsi="Times New Roman" w:cs="Times New Roman"/>
          <w:sz w:val="22"/>
          <w:szCs w:val="20"/>
        </w:rPr>
      </w:pPr>
      <w:r w:rsidRPr="00DA6E50">
        <w:rPr>
          <w:rFonts w:ascii="Times New Roman" w:eastAsia="宋体" w:hAnsi="Times New Roman" w:cs="Times New Roman"/>
          <w:sz w:val="22"/>
          <w:szCs w:val="20"/>
        </w:rPr>
        <w:t>The data involved are mainly from China Statistical Yearbook, China Regional Yearbook, Beijing Statistical Yearbook, Tianjin Statistical Yearbook, Hebei Statistical Yearbook, China Population and Employment Statistical Yearbook, China Land and Resources Statistical Yearbook</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 xml:space="preserve">China Environment Yearbook and other official statistical yearbooks, and secondly from the statistical bulletin of economic and social development issued by the National Bureau of Statistics and the statistical bureaus of Beijing, Tianjin and Hebei. The resource and environmental data are estimated </w:t>
      </w:r>
      <w:r w:rsidRPr="00DA6E50">
        <w:rPr>
          <w:rFonts w:ascii="Times New Roman" w:eastAsia="宋体" w:hAnsi="Times New Roman" w:cs="Times New Roman" w:hint="eastAsia"/>
          <w:sz w:val="22"/>
          <w:szCs w:val="20"/>
        </w:rPr>
        <w:t>according to</w:t>
      </w:r>
      <w:r w:rsidRPr="00DA6E50">
        <w:rPr>
          <w:rFonts w:ascii="Times New Roman" w:eastAsia="宋体" w:hAnsi="Times New Roman" w:cs="Times New Roman"/>
          <w:sz w:val="22"/>
          <w:szCs w:val="20"/>
        </w:rPr>
        <w:t xml:space="preserve"> the material flow analysis method</w:t>
      </w:r>
      <w:r w:rsidR="009F1304" w:rsidRPr="00DA6E50">
        <w:rPr>
          <w:rFonts w:ascii="Times New Roman" w:eastAsia="宋体" w:hAnsi="Times New Roman" w:cs="Times New Roman" w:hint="eastAsia"/>
          <w:sz w:val="22"/>
          <w:szCs w:val="20"/>
          <w:vertAlign w:val="superscript"/>
        </w:rPr>
        <w:t>[54][55]</w:t>
      </w:r>
      <w:r w:rsidRPr="00DA6E50">
        <w:rPr>
          <w:rFonts w:ascii="Times New Roman" w:eastAsia="宋体" w:hAnsi="Times New Roman" w:cs="Times New Roman"/>
          <w:sz w:val="22"/>
          <w:szCs w:val="20"/>
        </w:rPr>
        <w:t xml:space="preserve"> </w:t>
      </w:r>
      <w:r w:rsidRPr="00DA6E50">
        <w:rPr>
          <w:rFonts w:ascii="Times New Roman" w:eastAsia="宋体" w:hAnsi="Times New Roman" w:cs="Times New Roman" w:hint="eastAsia"/>
          <w:sz w:val="22"/>
          <w:szCs w:val="20"/>
        </w:rPr>
        <w:t>(Dai et al. 2018; 2020)</w:t>
      </w:r>
      <w:r w:rsidRPr="00DA6E50">
        <w:rPr>
          <w:rFonts w:ascii="Times New Roman" w:eastAsia="宋体" w:hAnsi="Times New Roman" w:cs="Times New Roman"/>
          <w:sz w:val="22"/>
          <w:szCs w:val="20"/>
        </w:rPr>
        <w:t>, and the missing year data needs to be obtained by appropriate calculation based on statistical laws.</w:t>
      </w:r>
    </w:p>
    <w:p w:rsidR="00B73CD9" w:rsidRPr="00DA6E50" w:rsidRDefault="00B73CD9" w:rsidP="00525A39">
      <w:pPr>
        <w:rPr>
          <w:rFonts w:ascii="Times New Roman" w:eastAsia="宋体" w:hAnsi="Times New Roman" w:cs="Times New Roman"/>
          <w:b/>
          <w:sz w:val="22"/>
          <w:szCs w:val="20"/>
        </w:rPr>
      </w:pPr>
    </w:p>
    <w:p w:rsidR="005D11E6" w:rsidRPr="00DA6E50" w:rsidRDefault="005D11E6" w:rsidP="00785042">
      <w:pPr>
        <w:outlineLvl w:val="0"/>
        <w:rPr>
          <w:rFonts w:ascii="Times New Roman" w:eastAsia="宋体" w:hAnsi="Times New Roman" w:cs="Times New Roman"/>
          <w:b/>
          <w:sz w:val="28"/>
          <w:szCs w:val="20"/>
        </w:rPr>
      </w:pPr>
      <w:r w:rsidRPr="00DA6E50">
        <w:rPr>
          <w:rFonts w:ascii="Times New Roman" w:eastAsia="宋体" w:hAnsi="Times New Roman" w:cs="Times New Roman" w:hint="eastAsia"/>
          <w:b/>
          <w:sz w:val="28"/>
          <w:szCs w:val="20"/>
        </w:rPr>
        <w:t xml:space="preserve">Results and </w:t>
      </w:r>
      <w:r w:rsidR="0076217F" w:rsidRPr="00DA6E50">
        <w:rPr>
          <w:rFonts w:ascii="Times New Roman" w:eastAsia="宋体" w:hAnsi="Times New Roman" w:cs="Times New Roman" w:hint="eastAsia"/>
          <w:b/>
          <w:sz w:val="28"/>
          <w:szCs w:val="20"/>
        </w:rPr>
        <w:t>discussion</w:t>
      </w:r>
      <w:r w:rsidR="00871579" w:rsidRPr="00DA6E50">
        <w:rPr>
          <w:rFonts w:ascii="Times New Roman" w:eastAsia="宋体" w:hAnsi="Times New Roman" w:cs="Times New Roman" w:hint="eastAsia"/>
          <w:b/>
          <w:sz w:val="28"/>
          <w:szCs w:val="20"/>
        </w:rPr>
        <w:t>s</w:t>
      </w:r>
    </w:p>
    <w:p w:rsidR="005D11E6" w:rsidRPr="00DA6E50" w:rsidRDefault="005D11E6" w:rsidP="00525A39">
      <w:pPr>
        <w:rPr>
          <w:rFonts w:ascii="Times New Roman" w:eastAsia="宋体" w:hAnsi="Times New Roman" w:cs="Times New Roman"/>
          <w:b/>
          <w:sz w:val="22"/>
          <w:szCs w:val="20"/>
        </w:rPr>
      </w:pPr>
    </w:p>
    <w:p w:rsidR="00CC6CC3" w:rsidRPr="00DA6E50" w:rsidRDefault="005D11E6" w:rsidP="00785042">
      <w:pPr>
        <w:outlineLvl w:val="1"/>
        <w:rPr>
          <w:rFonts w:ascii="Times New Roman" w:eastAsia="宋体" w:hAnsi="Times New Roman" w:cs="Times New Roman"/>
          <w:b/>
          <w:sz w:val="22"/>
          <w:szCs w:val="20"/>
        </w:rPr>
      </w:pPr>
      <w:r w:rsidRPr="00DA6E50">
        <w:rPr>
          <w:rFonts w:ascii="Times New Roman" w:eastAsia="宋体" w:hAnsi="Times New Roman" w:cs="Times New Roman"/>
          <w:b/>
          <w:sz w:val="22"/>
          <w:szCs w:val="20"/>
        </w:rPr>
        <w:t>The level of inclusive green development in Beijing-Tianjin-Hebei</w:t>
      </w:r>
      <w:r w:rsidRPr="00DA6E50">
        <w:rPr>
          <w:rFonts w:ascii="Times New Roman" w:eastAsia="宋体" w:hAnsi="Times New Roman" w:cs="Times New Roman" w:hint="eastAsia"/>
          <w:b/>
          <w:sz w:val="22"/>
          <w:szCs w:val="20"/>
        </w:rPr>
        <w:t xml:space="preserve"> region</w:t>
      </w:r>
    </w:p>
    <w:p w:rsidR="00B74A53" w:rsidRPr="00DA6E50" w:rsidRDefault="00B74A53" w:rsidP="00DA6E50">
      <w:pPr>
        <w:ind w:firstLineChars="200" w:firstLine="440"/>
        <w:rPr>
          <w:sz w:val="22"/>
          <w:szCs w:val="20"/>
        </w:rPr>
      </w:pPr>
    </w:p>
    <w:p w:rsidR="00604144" w:rsidRPr="00DA6E50" w:rsidRDefault="00DA6E50" w:rsidP="00DA6E50">
      <w:pPr>
        <w:ind w:firstLineChars="200" w:firstLine="440"/>
        <w:rPr>
          <w:rFonts w:ascii="Times New Roman" w:eastAsia="宋体" w:hAnsi="Times New Roman" w:cs="Times New Roman"/>
          <w:sz w:val="22"/>
          <w:szCs w:val="20"/>
        </w:rPr>
      </w:pPr>
      <w:r>
        <w:rPr>
          <w:noProof/>
          <w:sz w:val="22"/>
          <w:szCs w:val="20"/>
        </w:rPr>
        <w:lastRenderedPageBreak/>
        <w:drawing>
          <wp:anchor distT="0" distB="0" distL="114300" distR="114300" simplePos="0" relativeHeight="251696128" behindDoc="0" locked="0" layoutInCell="1" allowOverlap="1">
            <wp:simplePos x="0" y="0"/>
            <wp:positionH relativeFrom="margin">
              <wp:align>center</wp:align>
            </wp:positionH>
            <wp:positionV relativeFrom="paragraph">
              <wp:posOffset>1034415</wp:posOffset>
            </wp:positionV>
            <wp:extent cx="5381625" cy="1724025"/>
            <wp:effectExtent l="0" t="0" r="0" b="0"/>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7A25DC" w:rsidRPr="00DA6E50">
        <w:rPr>
          <w:sz w:val="22"/>
          <w:szCs w:val="20"/>
        </w:rPr>
        <w:t xml:space="preserve"> </w:t>
      </w:r>
      <w:r w:rsidR="007A25DC" w:rsidRPr="00DA6E50">
        <w:rPr>
          <w:rFonts w:ascii="Times New Roman" w:eastAsia="宋体" w:hAnsi="Times New Roman" w:cs="Times New Roman"/>
          <w:noProof/>
          <w:sz w:val="22"/>
          <w:szCs w:val="20"/>
        </w:rPr>
        <w:t xml:space="preserve">The key </w:t>
      </w:r>
      <w:r w:rsidR="002C7ED5" w:rsidRPr="00DA6E50">
        <w:rPr>
          <w:rFonts w:ascii="Times New Roman" w:eastAsia="宋体" w:hAnsi="Times New Roman" w:cs="Times New Roman" w:hint="eastAsia"/>
          <w:noProof/>
          <w:sz w:val="22"/>
          <w:szCs w:val="20"/>
        </w:rPr>
        <w:t>step</w:t>
      </w:r>
      <w:r w:rsidR="007A25DC" w:rsidRPr="00DA6E50">
        <w:rPr>
          <w:rFonts w:ascii="Times New Roman" w:eastAsia="宋体" w:hAnsi="Times New Roman" w:cs="Times New Roman"/>
          <w:noProof/>
          <w:sz w:val="22"/>
          <w:szCs w:val="20"/>
        </w:rPr>
        <w:t xml:space="preserve"> in calculating the inclusive green growth </w:t>
      </w:r>
      <w:r w:rsidR="00DD0598" w:rsidRPr="00DA6E50">
        <w:rPr>
          <w:rFonts w:ascii="Times New Roman" w:eastAsia="宋体" w:hAnsi="Times New Roman" w:cs="Times New Roman" w:hint="eastAsia"/>
          <w:noProof/>
          <w:sz w:val="22"/>
          <w:szCs w:val="20"/>
        </w:rPr>
        <w:t>level</w:t>
      </w:r>
      <w:r w:rsidR="007A25DC" w:rsidRPr="00DA6E50">
        <w:rPr>
          <w:rFonts w:ascii="Times New Roman" w:eastAsia="宋体" w:hAnsi="Times New Roman" w:cs="Times New Roman"/>
          <w:noProof/>
          <w:sz w:val="22"/>
          <w:szCs w:val="20"/>
        </w:rPr>
        <w:t xml:space="preserve"> is t</w:t>
      </w:r>
      <w:r w:rsidR="00DD0598" w:rsidRPr="00DA6E50">
        <w:rPr>
          <w:rFonts w:ascii="Times New Roman" w:eastAsia="宋体" w:hAnsi="Times New Roman" w:cs="Times New Roman" w:hint="eastAsia"/>
          <w:noProof/>
          <w:sz w:val="22"/>
          <w:szCs w:val="20"/>
        </w:rPr>
        <w:t xml:space="preserve">o </w:t>
      </w:r>
      <w:r w:rsidR="007A25DC" w:rsidRPr="00DA6E50">
        <w:rPr>
          <w:rFonts w:ascii="Times New Roman" w:eastAsia="宋体" w:hAnsi="Times New Roman" w:cs="Times New Roman"/>
          <w:noProof/>
          <w:sz w:val="22"/>
          <w:szCs w:val="20"/>
        </w:rPr>
        <w:t xml:space="preserve">set the indicator weight. </w:t>
      </w:r>
      <w:r w:rsidR="00C850E5" w:rsidRPr="00DA6E50">
        <w:rPr>
          <w:rFonts w:ascii="Times New Roman" w:eastAsia="宋体" w:hAnsi="Times New Roman" w:cs="Times New Roman" w:hint="eastAsia"/>
          <w:noProof/>
          <w:sz w:val="22"/>
          <w:szCs w:val="20"/>
        </w:rPr>
        <w:t>T</w:t>
      </w:r>
      <w:r w:rsidR="007A25DC" w:rsidRPr="00DA6E50">
        <w:rPr>
          <w:rFonts w:ascii="Times New Roman" w:eastAsia="宋体" w:hAnsi="Times New Roman" w:cs="Times New Roman"/>
          <w:noProof/>
          <w:sz w:val="22"/>
          <w:szCs w:val="20"/>
        </w:rPr>
        <w:t xml:space="preserve">his paper draws on the practice of </w:t>
      </w:r>
      <w:r w:rsidR="009C33FC" w:rsidRPr="00DA6E50">
        <w:rPr>
          <w:rFonts w:ascii="Times New Roman" w:eastAsia="宋体" w:hAnsi="Times New Roman" w:cs="Times New Roman" w:hint="eastAsia"/>
          <w:noProof/>
          <w:sz w:val="22"/>
          <w:szCs w:val="20"/>
        </w:rPr>
        <w:t>Wu</w:t>
      </w:r>
      <w:r w:rsidR="009F1304" w:rsidRPr="00DA6E50">
        <w:rPr>
          <w:rFonts w:ascii="Times New Roman" w:eastAsia="宋体" w:hAnsi="Times New Roman" w:cs="Times New Roman" w:hint="eastAsia"/>
          <w:noProof/>
          <w:sz w:val="22"/>
          <w:szCs w:val="20"/>
          <w:vertAlign w:val="superscript"/>
        </w:rPr>
        <w:t>[44]</w:t>
      </w:r>
      <w:r w:rsidR="007A25DC" w:rsidRPr="00DA6E50">
        <w:rPr>
          <w:rFonts w:ascii="Times New Roman" w:eastAsia="宋体" w:hAnsi="Times New Roman" w:cs="Times New Roman"/>
          <w:noProof/>
          <w:sz w:val="22"/>
          <w:szCs w:val="20"/>
        </w:rPr>
        <w:t xml:space="preserve"> </w:t>
      </w:r>
      <w:r w:rsidR="009C33FC" w:rsidRPr="00DA6E50">
        <w:rPr>
          <w:rFonts w:ascii="Times New Roman" w:eastAsia="宋体" w:hAnsi="Times New Roman" w:cs="Times New Roman" w:hint="eastAsia"/>
          <w:noProof/>
          <w:sz w:val="22"/>
          <w:szCs w:val="20"/>
        </w:rPr>
        <w:t>(2018)</w:t>
      </w:r>
      <w:r w:rsidR="007A25DC" w:rsidRPr="00DA6E50">
        <w:rPr>
          <w:rFonts w:ascii="Times New Roman" w:eastAsia="宋体" w:hAnsi="Times New Roman" w:cs="Times New Roman"/>
          <w:noProof/>
          <w:sz w:val="22"/>
          <w:szCs w:val="20"/>
        </w:rPr>
        <w:t xml:space="preserve"> and chooses the entropy weight method to weight the indicators. The levels of inclusive green development in Beijing, Tianjin, Hebei and B</w:t>
      </w:r>
      <w:r w:rsidR="008425E4" w:rsidRPr="00DA6E50">
        <w:rPr>
          <w:rFonts w:ascii="Times New Roman" w:eastAsia="宋体" w:hAnsi="Times New Roman" w:cs="Times New Roman" w:hint="eastAsia"/>
          <w:noProof/>
          <w:sz w:val="22"/>
          <w:szCs w:val="20"/>
        </w:rPr>
        <w:t>TH</w:t>
      </w:r>
      <w:r w:rsidR="007A25DC" w:rsidRPr="00DA6E50">
        <w:rPr>
          <w:rFonts w:ascii="Times New Roman" w:eastAsia="宋体" w:hAnsi="Times New Roman" w:cs="Times New Roman"/>
          <w:noProof/>
          <w:sz w:val="22"/>
          <w:szCs w:val="20"/>
        </w:rPr>
        <w:t xml:space="preserve"> region from 1992 to 2021 were calculated respectively, and the results are shown in Figure 1.</w:t>
      </w:r>
    </w:p>
    <w:p w:rsidR="00604144" w:rsidRPr="00DA6E50" w:rsidRDefault="00F229B5" w:rsidP="00525A39">
      <w:pPr>
        <w:jc w:val="left"/>
        <w:rPr>
          <w:rFonts w:ascii="Times New Roman" w:eastAsia="黑体" w:hAnsi="Times New Roman" w:cs="Times New Roman"/>
          <w:b/>
          <w:sz w:val="22"/>
          <w:szCs w:val="20"/>
        </w:rPr>
      </w:pPr>
      <w:r w:rsidRPr="00DA6E50">
        <w:rPr>
          <w:rFonts w:ascii="Times New Roman" w:eastAsia="黑体" w:hAnsi="Times New Roman" w:cs="Times New Roman"/>
          <w:b/>
          <w:sz w:val="22"/>
          <w:szCs w:val="20"/>
        </w:rPr>
        <w:t xml:space="preserve">Figure 1 </w:t>
      </w:r>
      <w:r w:rsidRPr="00DA6E50">
        <w:rPr>
          <w:rFonts w:ascii="Times New Roman" w:eastAsia="黑体" w:hAnsi="Times New Roman" w:cs="Times New Roman"/>
          <w:sz w:val="22"/>
          <w:szCs w:val="20"/>
        </w:rPr>
        <w:t xml:space="preserve">Levels of </w:t>
      </w:r>
      <w:r w:rsidR="002C7ED5" w:rsidRPr="00DA6E50">
        <w:rPr>
          <w:rFonts w:ascii="Times New Roman" w:eastAsia="黑体" w:hAnsi="Times New Roman" w:cs="Times New Roman" w:hint="eastAsia"/>
          <w:sz w:val="22"/>
          <w:szCs w:val="20"/>
        </w:rPr>
        <w:t>IGD</w:t>
      </w:r>
      <w:r w:rsidRPr="00DA6E50">
        <w:rPr>
          <w:rFonts w:ascii="Times New Roman" w:eastAsia="黑体" w:hAnsi="Times New Roman" w:cs="Times New Roman"/>
          <w:sz w:val="22"/>
          <w:szCs w:val="20"/>
        </w:rPr>
        <w:t xml:space="preserve"> in Beijing, Tianjin, Hebei and B</w:t>
      </w:r>
      <w:r w:rsidR="002C7ED5" w:rsidRPr="00DA6E50">
        <w:rPr>
          <w:rFonts w:ascii="Times New Roman" w:eastAsia="黑体" w:hAnsi="Times New Roman" w:cs="Times New Roman" w:hint="eastAsia"/>
          <w:sz w:val="22"/>
          <w:szCs w:val="20"/>
        </w:rPr>
        <w:t>TH</w:t>
      </w:r>
      <w:r w:rsidRPr="00DA6E50">
        <w:rPr>
          <w:rFonts w:ascii="Times New Roman" w:eastAsia="黑体" w:hAnsi="Times New Roman" w:cs="Times New Roman"/>
          <w:sz w:val="22"/>
          <w:szCs w:val="20"/>
        </w:rPr>
        <w:t xml:space="preserve"> </w:t>
      </w:r>
      <w:r w:rsidR="006207D1" w:rsidRPr="00DA6E50">
        <w:rPr>
          <w:rFonts w:ascii="Times New Roman" w:eastAsia="黑体" w:hAnsi="Times New Roman" w:cs="Times New Roman" w:hint="eastAsia"/>
          <w:sz w:val="22"/>
          <w:szCs w:val="20"/>
        </w:rPr>
        <w:t>r</w:t>
      </w:r>
      <w:r w:rsidR="006207D1" w:rsidRPr="00DA6E50">
        <w:rPr>
          <w:rFonts w:ascii="Times New Roman" w:eastAsia="黑体" w:hAnsi="Times New Roman" w:cs="Times New Roman"/>
          <w:sz w:val="22"/>
          <w:szCs w:val="20"/>
        </w:rPr>
        <w:t>egion</w:t>
      </w:r>
    </w:p>
    <w:p w:rsidR="003D5B26" w:rsidRPr="00DA6E50" w:rsidRDefault="00F229B5" w:rsidP="00DA6E50">
      <w:pPr>
        <w:ind w:firstLineChars="200" w:firstLine="440"/>
        <w:rPr>
          <w:rFonts w:ascii="Times New Roman" w:eastAsia="宋体" w:hAnsi="Times New Roman" w:cs="Times New Roman"/>
          <w:sz w:val="22"/>
          <w:szCs w:val="20"/>
        </w:rPr>
      </w:pPr>
      <w:r w:rsidRPr="00DA6E50">
        <w:rPr>
          <w:rFonts w:ascii="Times New Roman" w:eastAsia="宋体" w:hAnsi="Times New Roman" w:cs="Times New Roman"/>
          <w:sz w:val="22"/>
          <w:szCs w:val="20"/>
        </w:rPr>
        <w:t>On the whole, the level of inclusive green development in the B</w:t>
      </w:r>
      <w:r w:rsidR="008425E4" w:rsidRPr="00DA6E50">
        <w:rPr>
          <w:rFonts w:ascii="Times New Roman" w:eastAsia="宋体" w:hAnsi="Times New Roman" w:cs="Times New Roman" w:hint="eastAsia"/>
          <w:sz w:val="22"/>
          <w:szCs w:val="20"/>
        </w:rPr>
        <w:t>TH</w:t>
      </w:r>
      <w:r w:rsidRPr="00DA6E50">
        <w:rPr>
          <w:rFonts w:ascii="Times New Roman" w:eastAsia="宋体" w:hAnsi="Times New Roman" w:cs="Times New Roman"/>
          <w:sz w:val="22"/>
          <w:szCs w:val="20"/>
        </w:rPr>
        <w:t xml:space="preserve"> region shows an obvious steady growth trend. The development index has increased from 0.19 in 1992 to 0.84 in 2021, with an average annual growth rate of 5.26%. The trend is </w:t>
      </w:r>
      <w:r w:rsidR="002C5170" w:rsidRPr="00DA6E50">
        <w:rPr>
          <w:rFonts w:ascii="Times New Roman" w:eastAsia="宋体" w:hAnsi="Times New Roman" w:cs="Times New Roman" w:hint="eastAsia"/>
          <w:sz w:val="22"/>
          <w:szCs w:val="20"/>
        </w:rPr>
        <w:t xml:space="preserve">pretty </w:t>
      </w:r>
      <w:r w:rsidRPr="00DA6E50">
        <w:rPr>
          <w:rFonts w:ascii="Times New Roman" w:eastAsia="宋体" w:hAnsi="Times New Roman" w:cs="Times New Roman"/>
          <w:sz w:val="22"/>
          <w:szCs w:val="20"/>
        </w:rPr>
        <w:t xml:space="preserve">good. According to the development level, it can be divided into </w:t>
      </w:r>
      <w:r w:rsidR="002C5170" w:rsidRPr="00DA6E50">
        <w:rPr>
          <w:rFonts w:ascii="Times New Roman" w:eastAsia="宋体" w:hAnsi="Times New Roman" w:cs="Times New Roman" w:hint="eastAsia"/>
          <w:sz w:val="22"/>
          <w:szCs w:val="20"/>
        </w:rPr>
        <w:t>three period</w:t>
      </w:r>
      <w:r w:rsidR="005774C7" w:rsidRPr="00DA6E50">
        <w:rPr>
          <w:rFonts w:ascii="Times New Roman" w:eastAsia="宋体" w:hAnsi="Times New Roman" w:cs="Times New Roman" w:hint="eastAsia"/>
          <w:sz w:val="22"/>
          <w:szCs w:val="20"/>
        </w:rPr>
        <w:t>s</w:t>
      </w:r>
      <w:r w:rsidR="002C5170"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the initial development stage, the high-speed development stage and the preliminary coordination stage.</w:t>
      </w:r>
    </w:p>
    <w:p w:rsidR="003D5B26" w:rsidRPr="00DA6E50" w:rsidRDefault="00F229B5" w:rsidP="00DA6E50">
      <w:pPr>
        <w:ind w:firstLineChars="200" w:firstLine="440"/>
        <w:rPr>
          <w:rFonts w:ascii="Times New Roman" w:eastAsia="宋体" w:hAnsi="Times New Roman" w:cs="Times New Roman"/>
          <w:sz w:val="22"/>
          <w:szCs w:val="20"/>
        </w:rPr>
      </w:pPr>
      <w:r w:rsidRPr="00DA6E50">
        <w:rPr>
          <w:rFonts w:ascii="Times New Roman" w:eastAsia="宋体" w:hAnsi="Times New Roman" w:cs="Times New Roman"/>
          <w:sz w:val="22"/>
          <w:szCs w:val="20"/>
        </w:rPr>
        <w:t>The initial development stage was 1992-2001. The total regional development degree increased from 0.19 to 0.28, with an average annual growth rate of 4.33%, which was generally at a low level and gr</w:t>
      </w:r>
      <w:r w:rsidR="00824A87" w:rsidRPr="00DA6E50">
        <w:rPr>
          <w:rFonts w:ascii="Times New Roman" w:eastAsia="宋体" w:hAnsi="Times New Roman" w:cs="Times New Roman" w:hint="eastAsia"/>
          <w:sz w:val="22"/>
          <w:szCs w:val="20"/>
        </w:rPr>
        <w:t>e</w:t>
      </w:r>
      <w:r w:rsidRPr="00DA6E50">
        <w:rPr>
          <w:rFonts w:ascii="Times New Roman" w:eastAsia="宋体" w:hAnsi="Times New Roman" w:cs="Times New Roman"/>
          <w:sz w:val="22"/>
          <w:szCs w:val="20"/>
        </w:rPr>
        <w:t xml:space="preserve">w </w:t>
      </w:r>
      <w:r w:rsidR="00616FDC" w:rsidRPr="00DA6E50">
        <w:rPr>
          <w:rFonts w:ascii="Times New Roman" w:eastAsia="宋体" w:hAnsi="Times New Roman" w:cs="Times New Roman" w:hint="eastAsia"/>
          <w:sz w:val="22"/>
          <w:szCs w:val="20"/>
        </w:rPr>
        <w:t>s</w:t>
      </w:r>
      <w:r w:rsidRPr="00DA6E50">
        <w:rPr>
          <w:rFonts w:ascii="Times New Roman" w:eastAsia="宋体" w:hAnsi="Times New Roman" w:cs="Times New Roman"/>
          <w:sz w:val="22"/>
          <w:szCs w:val="20"/>
        </w:rPr>
        <w:t>low</w:t>
      </w:r>
      <w:r w:rsidR="00616FDC" w:rsidRPr="00DA6E50">
        <w:rPr>
          <w:rFonts w:ascii="Times New Roman" w:eastAsia="宋体" w:hAnsi="Times New Roman" w:cs="Times New Roman" w:hint="eastAsia"/>
          <w:sz w:val="22"/>
          <w:szCs w:val="20"/>
        </w:rPr>
        <w:t>ly</w:t>
      </w:r>
      <w:r w:rsidRPr="00DA6E50">
        <w:rPr>
          <w:rFonts w:ascii="Times New Roman" w:eastAsia="宋体" w:hAnsi="Times New Roman" w:cs="Times New Roman"/>
          <w:sz w:val="22"/>
          <w:szCs w:val="20"/>
        </w:rPr>
        <w:t xml:space="preserve">. From the perspective of the gap between the three places and the </w:t>
      </w:r>
      <w:r w:rsidR="00824A87" w:rsidRPr="00DA6E50">
        <w:rPr>
          <w:rFonts w:ascii="Times New Roman" w:eastAsia="宋体" w:hAnsi="Times New Roman" w:cs="Times New Roman" w:hint="eastAsia"/>
          <w:sz w:val="22"/>
          <w:szCs w:val="20"/>
        </w:rPr>
        <w:t>region</w:t>
      </w:r>
      <w:r w:rsidR="00824A87" w:rsidRPr="00DA6E50">
        <w:rPr>
          <w:rFonts w:ascii="Times New Roman" w:eastAsia="宋体" w:hAnsi="Times New Roman" w:cs="Times New Roman"/>
          <w:sz w:val="22"/>
          <w:szCs w:val="20"/>
        </w:rPr>
        <w:t>’</w:t>
      </w:r>
      <w:r w:rsidR="00824A87" w:rsidRPr="00DA6E50">
        <w:rPr>
          <w:rFonts w:ascii="Times New Roman" w:eastAsia="宋体" w:hAnsi="Times New Roman" w:cs="Times New Roman" w:hint="eastAsia"/>
          <w:sz w:val="22"/>
          <w:szCs w:val="20"/>
        </w:rPr>
        <w:t>s</w:t>
      </w:r>
      <w:r w:rsidRPr="00DA6E50">
        <w:rPr>
          <w:rFonts w:ascii="Times New Roman" w:eastAsia="宋体" w:hAnsi="Times New Roman" w:cs="Times New Roman"/>
          <w:sz w:val="22"/>
          <w:szCs w:val="20"/>
        </w:rPr>
        <w:t xml:space="preserve"> level, Beijing far exceeds the overall level by about 20%, Tianjin basically reaches the overall level, and Hebei is about 15% behind the overall level. </w:t>
      </w:r>
      <w:r w:rsidR="00824A87" w:rsidRPr="00DA6E50">
        <w:rPr>
          <w:rFonts w:ascii="Times New Roman" w:eastAsia="宋体" w:hAnsi="Times New Roman" w:cs="Times New Roman" w:hint="eastAsia"/>
          <w:sz w:val="22"/>
          <w:szCs w:val="20"/>
        </w:rPr>
        <w:t>In</w:t>
      </w:r>
      <w:r w:rsidRPr="00DA6E50">
        <w:rPr>
          <w:rFonts w:ascii="Times New Roman" w:eastAsia="宋体" w:hAnsi="Times New Roman" w:cs="Times New Roman"/>
          <w:sz w:val="22"/>
          <w:szCs w:val="20"/>
        </w:rPr>
        <w:t xml:space="preserve"> this </w:t>
      </w:r>
      <w:r w:rsidR="00824A87" w:rsidRPr="00DA6E50">
        <w:rPr>
          <w:rFonts w:ascii="Times New Roman" w:eastAsia="宋体" w:hAnsi="Times New Roman" w:cs="Times New Roman" w:hint="eastAsia"/>
          <w:sz w:val="22"/>
          <w:szCs w:val="20"/>
        </w:rPr>
        <w:t>period</w:t>
      </w:r>
      <w:r w:rsidRPr="00DA6E50">
        <w:rPr>
          <w:rFonts w:ascii="Times New Roman" w:eastAsia="宋体" w:hAnsi="Times New Roman" w:cs="Times New Roman"/>
          <w:sz w:val="22"/>
          <w:szCs w:val="20"/>
        </w:rPr>
        <w:t>, local development is in its infancy, and Beijing, relying on earlier development, has taken the initiative in economics, thus contributing more development levels and becoming the main driving force for regional development.</w:t>
      </w:r>
    </w:p>
    <w:p w:rsidR="003D5B26" w:rsidRPr="00DA6E50" w:rsidRDefault="00F229B5" w:rsidP="00DA6E50">
      <w:pPr>
        <w:ind w:firstLineChars="200" w:firstLine="440"/>
        <w:rPr>
          <w:rFonts w:ascii="Times New Roman" w:eastAsia="宋体" w:hAnsi="Times New Roman" w:cs="Times New Roman"/>
          <w:sz w:val="22"/>
          <w:szCs w:val="20"/>
        </w:rPr>
      </w:pPr>
      <w:r w:rsidRPr="00DA6E50">
        <w:rPr>
          <w:rFonts w:ascii="Times New Roman" w:eastAsia="宋体" w:hAnsi="Times New Roman" w:cs="Times New Roman"/>
          <w:sz w:val="22"/>
          <w:szCs w:val="20"/>
        </w:rPr>
        <w:t xml:space="preserve">The period of rapid development was from 2002 to 2013. At this stage, the development degree has increased from 0.30 to 0.57, with an average annual growth rate of 6.16%. The </w:t>
      </w:r>
      <w:r w:rsidR="00A03B08" w:rsidRPr="00DA6E50">
        <w:rPr>
          <w:rFonts w:ascii="Times New Roman" w:eastAsia="宋体" w:hAnsi="Times New Roman" w:cs="Times New Roman" w:hint="eastAsia"/>
          <w:sz w:val="22"/>
          <w:szCs w:val="20"/>
        </w:rPr>
        <w:t>region</w:t>
      </w:r>
      <w:r w:rsidRPr="00DA6E50">
        <w:rPr>
          <w:rFonts w:ascii="Times New Roman" w:eastAsia="宋体" w:hAnsi="Times New Roman" w:cs="Times New Roman"/>
          <w:sz w:val="22"/>
          <w:szCs w:val="20"/>
        </w:rPr>
        <w:t xml:space="preserve"> is at a moderate level and the growth rate is relatively fast. From the perspective of the gap between the three places and the overall level, Beijing still occupies a dominant position, but the gap with the overall level has dropped to about 13%; Tianjin continues to maintain a trend close to the overall level, but slightly declined in the later period; the gap between Hebei and the </w:t>
      </w:r>
      <w:r w:rsidR="00A03B08" w:rsidRPr="00DA6E50">
        <w:rPr>
          <w:rFonts w:ascii="Times New Roman" w:eastAsia="宋体" w:hAnsi="Times New Roman" w:cs="Times New Roman" w:hint="eastAsia"/>
          <w:sz w:val="22"/>
          <w:szCs w:val="20"/>
        </w:rPr>
        <w:t>region</w:t>
      </w:r>
      <w:r w:rsidRPr="00DA6E50">
        <w:rPr>
          <w:rFonts w:ascii="Times New Roman" w:eastAsia="宋体" w:hAnsi="Times New Roman" w:cs="Times New Roman"/>
          <w:sz w:val="22"/>
          <w:szCs w:val="20"/>
        </w:rPr>
        <w:t xml:space="preserve"> has narrowed to 7%, and slightly overtake in the later stage. This shows that the development momentum of the B</w:t>
      </w:r>
      <w:r w:rsidR="00F82F68" w:rsidRPr="00DA6E50">
        <w:rPr>
          <w:rFonts w:ascii="Times New Roman" w:eastAsia="宋体" w:hAnsi="Times New Roman" w:cs="Times New Roman" w:hint="eastAsia"/>
          <w:sz w:val="22"/>
          <w:szCs w:val="20"/>
        </w:rPr>
        <w:t>TH</w:t>
      </w:r>
      <w:r w:rsidRPr="00DA6E50">
        <w:rPr>
          <w:rFonts w:ascii="Times New Roman" w:eastAsia="宋体" w:hAnsi="Times New Roman" w:cs="Times New Roman"/>
          <w:sz w:val="22"/>
          <w:szCs w:val="20"/>
        </w:rPr>
        <w:t xml:space="preserve"> region is basically unchanged, but with the emphasis on the economy and the gradual attention to the ecological aspect, the gap between regions has narrowed significantly, and the Beijing-Tianjin-Hebei synergy has begun.</w:t>
      </w:r>
    </w:p>
    <w:p w:rsidR="003D5B26" w:rsidRPr="00DA6E50" w:rsidRDefault="00F229B5" w:rsidP="00DA6E50">
      <w:pPr>
        <w:ind w:firstLineChars="200" w:firstLine="440"/>
        <w:rPr>
          <w:rFonts w:ascii="Times New Roman" w:eastAsia="宋体" w:hAnsi="Times New Roman" w:cs="Times New Roman"/>
          <w:sz w:val="22"/>
          <w:szCs w:val="20"/>
        </w:rPr>
      </w:pPr>
      <w:r w:rsidRPr="00DA6E50">
        <w:rPr>
          <w:rFonts w:ascii="Times New Roman" w:eastAsia="宋体" w:hAnsi="Times New Roman" w:cs="Times New Roman"/>
          <w:sz w:val="22"/>
          <w:szCs w:val="20"/>
        </w:rPr>
        <w:t>The initial synergy phase is 2014-2021.</w:t>
      </w:r>
      <w:r w:rsidR="00BA695E" w:rsidRPr="00DA6E50">
        <w:rPr>
          <w:rFonts w:ascii="Times New Roman" w:eastAsia="宋体" w:hAnsi="Times New Roman" w:cs="Times New Roman"/>
          <w:sz w:val="22"/>
          <w:szCs w:val="20"/>
        </w:rPr>
        <w:t xml:space="preserve"> The overall development degree</w:t>
      </w:r>
      <w:r w:rsidRPr="00DA6E50">
        <w:rPr>
          <w:rFonts w:ascii="Times New Roman" w:eastAsia="宋体" w:hAnsi="Times New Roman" w:cs="Times New Roman"/>
          <w:sz w:val="22"/>
          <w:szCs w:val="20"/>
        </w:rPr>
        <w:t xml:space="preserve"> is at a relatively high level, increasing from 0.61 to 0.84, with an average annual growth rate of 4.67% and a steady growth. From the perspective of the gap between the three places and the whole, Beijing has entered a period of low-speed growth, only 2% higher than the overall level; Tianjin has insufficient development potential, opening a gap of about 7% with the overall; Hebei has played a huge growth potential, becoming </w:t>
      </w:r>
      <w:r w:rsidR="00437CC6" w:rsidRPr="00DA6E50">
        <w:rPr>
          <w:rFonts w:ascii="Times New Roman" w:eastAsia="宋体" w:hAnsi="Times New Roman" w:cs="Times New Roman" w:hint="eastAsia"/>
          <w:sz w:val="22"/>
          <w:szCs w:val="20"/>
        </w:rPr>
        <w:t>a</w:t>
      </w:r>
      <w:r w:rsidR="00437CC6" w:rsidRPr="00DA6E50">
        <w:rPr>
          <w:rFonts w:ascii="Times New Roman" w:eastAsia="宋体" w:hAnsi="Times New Roman" w:cs="Times New Roman"/>
          <w:sz w:val="22"/>
          <w:szCs w:val="20"/>
        </w:rPr>
        <w:t xml:space="preserve">nother </w:t>
      </w:r>
      <w:r w:rsidRPr="00DA6E50">
        <w:rPr>
          <w:rFonts w:ascii="Times New Roman" w:eastAsia="宋体" w:hAnsi="Times New Roman" w:cs="Times New Roman"/>
          <w:sz w:val="22"/>
          <w:szCs w:val="20"/>
        </w:rPr>
        <w:t xml:space="preserve">booster for </w:t>
      </w:r>
      <w:r w:rsidR="00437CC6" w:rsidRPr="00DA6E50">
        <w:rPr>
          <w:rFonts w:ascii="Times New Roman" w:eastAsia="宋体" w:hAnsi="Times New Roman" w:cs="Times New Roman" w:hint="eastAsia"/>
          <w:sz w:val="22"/>
          <w:szCs w:val="20"/>
        </w:rPr>
        <w:t xml:space="preserve">overall </w:t>
      </w:r>
      <w:r w:rsidRPr="00DA6E50">
        <w:rPr>
          <w:rFonts w:ascii="Times New Roman" w:eastAsia="宋体" w:hAnsi="Times New Roman" w:cs="Times New Roman"/>
          <w:sz w:val="22"/>
          <w:szCs w:val="20"/>
        </w:rPr>
        <w:t xml:space="preserve">development, </w:t>
      </w:r>
      <w:r w:rsidRPr="00DA6E50">
        <w:rPr>
          <w:rFonts w:ascii="Times New Roman" w:eastAsia="宋体" w:hAnsi="Times New Roman" w:cs="Times New Roman"/>
          <w:sz w:val="22"/>
          <w:szCs w:val="20"/>
        </w:rPr>
        <w:lastRenderedPageBreak/>
        <w:t xml:space="preserve">about 5% above the </w:t>
      </w:r>
      <w:r w:rsidR="00437CC6" w:rsidRPr="00DA6E50">
        <w:rPr>
          <w:rFonts w:ascii="Times New Roman" w:eastAsia="宋体" w:hAnsi="Times New Roman" w:cs="Times New Roman" w:hint="eastAsia"/>
          <w:sz w:val="22"/>
          <w:szCs w:val="20"/>
        </w:rPr>
        <w:t>region</w:t>
      </w:r>
      <w:r w:rsidR="00437CC6" w:rsidRPr="00DA6E50">
        <w:rPr>
          <w:rFonts w:ascii="Times New Roman" w:eastAsia="宋体" w:hAnsi="Times New Roman" w:cs="Times New Roman"/>
          <w:sz w:val="22"/>
          <w:szCs w:val="20"/>
        </w:rPr>
        <w:t>’</w:t>
      </w:r>
      <w:r w:rsidR="00437CC6" w:rsidRPr="00DA6E50">
        <w:rPr>
          <w:rFonts w:ascii="Times New Roman" w:eastAsia="宋体" w:hAnsi="Times New Roman" w:cs="Times New Roman" w:hint="eastAsia"/>
          <w:sz w:val="22"/>
          <w:szCs w:val="20"/>
        </w:rPr>
        <w:t>s</w:t>
      </w:r>
      <w:r w:rsidRPr="00DA6E50">
        <w:rPr>
          <w:rFonts w:ascii="Times New Roman" w:eastAsia="宋体" w:hAnsi="Times New Roman" w:cs="Times New Roman"/>
          <w:sz w:val="22"/>
          <w:szCs w:val="20"/>
        </w:rPr>
        <w:t xml:space="preserve"> level. This shows that although the gap between Beijing</w:t>
      </w:r>
      <w:r w:rsidR="00437CC6"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Tianjin</w:t>
      </w:r>
      <w:r w:rsidR="00437CC6" w:rsidRPr="00DA6E50">
        <w:rPr>
          <w:rFonts w:ascii="Times New Roman" w:eastAsia="宋体" w:hAnsi="Times New Roman" w:cs="Times New Roman" w:hint="eastAsia"/>
          <w:sz w:val="22"/>
          <w:szCs w:val="20"/>
        </w:rPr>
        <w:t xml:space="preserve"> and </w:t>
      </w:r>
      <w:r w:rsidRPr="00DA6E50">
        <w:rPr>
          <w:rFonts w:ascii="Times New Roman" w:eastAsia="宋体" w:hAnsi="Times New Roman" w:cs="Times New Roman"/>
          <w:sz w:val="22"/>
          <w:szCs w:val="20"/>
        </w:rPr>
        <w:t>Hebei still exists, their respective development levels are relatively high. At the same time, the overall level of the region has also been steadily improved by the comprehensi</w:t>
      </w:r>
      <w:r w:rsidR="001262EE" w:rsidRPr="00DA6E50">
        <w:rPr>
          <w:rFonts w:ascii="Times New Roman" w:eastAsia="宋体" w:hAnsi="Times New Roman" w:cs="Times New Roman" w:hint="eastAsia"/>
          <w:sz w:val="22"/>
          <w:szCs w:val="20"/>
        </w:rPr>
        <w:t>on</w:t>
      </w:r>
      <w:r w:rsidRPr="00DA6E50">
        <w:rPr>
          <w:rFonts w:ascii="Times New Roman" w:eastAsia="宋体" w:hAnsi="Times New Roman" w:cs="Times New Roman"/>
          <w:sz w:val="22"/>
          <w:szCs w:val="20"/>
        </w:rPr>
        <w:t xml:space="preserve"> and coordinat</w:t>
      </w:r>
      <w:r w:rsidR="001262EE" w:rsidRPr="00DA6E50">
        <w:rPr>
          <w:rFonts w:ascii="Times New Roman" w:eastAsia="宋体" w:hAnsi="Times New Roman" w:cs="Times New Roman" w:hint="eastAsia"/>
          <w:sz w:val="22"/>
          <w:szCs w:val="20"/>
        </w:rPr>
        <w:t>ion</w:t>
      </w:r>
      <w:r w:rsidRPr="00DA6E50">
        <w:rPr>
          <w:rFonts w:ascii="Times New Roman" w:eastAsia="宋体" w:hAnsi="Times New Roman" w:cs="Times New Roman"/>
          <w:sz w:val="22"/>
          <w:szCs w:val="20"/>
        </w:rPr>
        <w:t xml:space="preserve"> of the three in terms of economy, society and ecology.</w:t>
      </w:r>
    </w:p>
    <w:p w:rsidR="0054774E" w:rsidRPr="00DA6E50" w:rsidRDefault="00F229B5" w:rsidP="00DA6E50">
      <w:pPr>
        <w:ind w:firstLineChars="200" w:firstLine="440"/>
        <w:rPr>
          <w:rFonts w:ascii="Times New Roman" w:eastAsia="宋体" w:hAnsi="Times New Roman" w:cs="Times New Roman"/>
          <w:sz w:val="22"/>
          <w:szCs w:val="20"/>
        </w:rPr>
      </w:pPr>
      <w:r w:rsidRPr="00DA6E50">
        <w:rPr>
          <w:rFonts w:ascii="Times New Roman" w:eastAsia="宋体" w:hAnsi="Times New Roman" w:cs="Times New Roman"/>
          <w:sz w:val="22"/>
          <w:szCs w:val="20"/>
        </w:rPr>
        <w:t>Therefore, the B</w:t>
      </w:r>
      <w:r w:rsidR="00994C8C" w:rsidRPr="00DA6E50">
        <w:rPr>
          <w:rFonts w:ascii="Times New Roman" w:eastAsia="宋体" w:hAnsi="Times New Roman" w:cs="Times New Roman" w:hint="eastAsia"/>
          <w:sz w:val="22"/>
          <w:szCs w:val="20"/>
        </w:rPr>
        <w:t>TH</w:t>
      </w:r>
      <w:r w:rsidRPr="00DA6E50">
        <w:rPr>
          <w:rFonts w:ascii="Times New Roman" w:eastAsia="宋体" w:hAnsi="Times New Roman" w:cs="Times New Roman"/>
          <w:sz w:val="22"/>
          <w:szCs w:val="20"/>
        </w:rPr>
        <w:t xml:space="preserve"> region should change the development thinking of "only GDP" and incorporate inclusive green growth into the assessment of governments at all levels. While developing the economy, it is necessary to protect the environment and maintain social equity to improve the well-being. </w:t>
      </w:r>
      <w:r w:rsidR="00386B5E" w:rsidRPr="00DA6E50">
        <w:rPr>
          <w:rFonts w:ascii="Times New Roman" w:eastAsia="宋体" w:hAnsi="Times New Roman" w:cs="Times New Roman" w:hint="eastAsia"/>
          <w:sz w:val="22"/>
          <w:szCs w:val="20"/>
        </w:rPr>
        <w:t>T</w:t>
      </w:r>
      <w:r w:rsidR="003F1BCF" w:rsidRPr="00DA6E50">
        <w:rPr>
          <w:rFonts w:ascii="Times New Roman" w:eastAsia="宋体" w:hAnsi="Times New Roman" w:cs="Times New Roman"/>
          <w:sz w:val="22"/>
          <w:szCs w:val="20"/>
        </w:rPr>
        <w:t>he massive industrialization process frequently seeks to maximize economic</w:t>
      </w:r>
      <w:r w:rsidR="00386B5E" w:rsidRPr="00DA6E50">
        <w:rPr>
          <w:rFonts w:ascii="Times New Roman" w:eastAsia="宋体" w:hAnsi="Times New Roman" w:cs="Times New Roman" w:hint="eastAsia"/>
          <w:sz w:val="22"/>
          <w:szCs w:val="20"/>
        </w:rPr>
        <w:t xml:space="preserve"> </w:t>
      </w:r>
      <w:r w:rsidR="003F1BCF" w:rsidRPr="00DA6E50">
        <w:rPr>
          <w:rFonts w:ascii="Times New Roman" w:eastAsia="宋体" w:hAnsi="Times New Roman" w:cs="Times New Roman"/>
          <w:sz w:val="22"/>
          <w:szCs w:val="20"/>
        </w:rPr>
        <w:t>rewards, which eventually leads to environmental degradation and pollution</w:t>
      </w:r>
      <w:r w:rsidR="009A1132" w:rsidRPr="00DA6E50">
        <w:rPr>
          <w:rFonts w:ascii="Times New Roman" w:eastAsia="宋体" w:hAnsi="Times New Roman" w:cs="Times New Roman" w:hint="eastAsia"/>
          <w:sz w:val="22"/>
          <w:szCs w:val="20"/>
          <w:vertAlign w:val="superscript"/>
        </w:rPr>
        <w:t>[56][5</w:t>
      </w:r>
      <w:r w:rsidR="006A10D7" w:rsidRPr="00DA6E50">
        <w:rPr>
          <w:rFonts w:ascii="Times New Roman" w:eastAsia="宋体" w:hAnsi="Times New Roman" w:cs="Times New Roman" w:hint="eastAsia"/>
          <w:sz w:val="22"/>
          <w:szCs w:val="20"/>
          <w:vertAlign w:val="superscript"/>
        </w:rPr>
        <w:t>7</w:t>
      </w:r>
      <w:r w:rsidR="009A1132" w:rsidRPr="00DA6E50">
        <w:rPr>
          <w:rFonts w:ascii="Times New Roman" w:eastAsia="宋体" w:hAnsi="Times New Roman" w:cs="Times New Roman" w:hint="eastAsia"/>
          <w:sz w:val="22"/>
          <w:szCs w:val="20"/>
          <w:vertAlign w:val="superscript"/>
        </w:rPr>
        <w:t>]</w:t>
      </w:r>
      <w:r w:rsidR="003F1BCF" w:rsidRPr="00DA6E50">
        <w:rPr>
          <w:rFonts w:ascii="Times New Roman" w:eastAsia="宋体" w:hAnsi="Times New Roman" w:cs="Times New Roman"/>
          <w:sz w:val="22"/>
          <w:szCs w:val="20"/>
        </w:rPr>
        <w:t xml:space="preserve"> (Fu 2021; Ghafarpasand et al. 2021).</w:t>
      </w:r>
      <w:r w:rsidR="003F1BCF" w:rsidRPr="00DA6E50">
        <w:rPr>
          <w:rFonts w:ascii="Times New Roman" w:eastAsia="宋体" w:hAnsi="Times New Roman" w:cs="Times New Roman" w:hint="eastAsia"/>
          <w:sz w:val="22"/>
          <w:szCs w:val="20"/>
        </w:rPr>
        <w:t xml:space="preserve"> </w:t>
      </w:r>
      <w:r w:rsidR="00386B5E" w:rsidRPr="00DA6E50">
        <w:rPr>
          <w:rFonts w:ascii="Times New Roman" w:eastAsia="宋体" w:hAnsi="Times New Roman" w:cs="Times New Roman"/>
          <w:sz w:val="22"/>
          <w:szCs w:val="20"/>
        </w:rPr>
        <w:t>The process of innovation may produce</w:t>
      </w:r>
      <w:r w:rsidR="00E14730" w:rsidRPr="00DA6E50">
        <w:rPr>
          <w:rFonts w:ascii="Times New Roman" w:eastAsia="宋体" w:hAnsi="Times New Roman" w:cs="Times New Roman" w:hint="eastAsia"/>
          <w:sz w:val="22"/>
          <w:szCs w:val="20"/>
        </w:rPr>
        <w:t xml:space="preserve"> </w:t>
      </w:r>
      <w:r w:rsidR="00386B5E" w:rsidRPr="00DA6E50">
        <w:rPr>
          <w:rFonts w:ascii="Times New Roman" w:eastAsia="宋体" w:hAnsi="Times New Roman" w:cs="Times New Roman"/>
          <w:sz w:val="22"/>
          <w:szCs w:val="20"/>
        </w:rPr>
        <w:t>new products, new technologies, or new business models</w:t>
      </w:r>
      <w:r w:rsidR="008B72C9" w:rsidRPr="00DA6E50">
        <w:rPr>
          <w:rFonts w:ascii="Times New Roman" w:eastAsia="宋体" w:hAnsi="Times New Roman" w:cs="Times New Roman" w:hint="eastAsia"/>
          <w:sz w:val="22"/>
          <w:szCs w:val="20"/>
          <w:vertAlign w:val="superscript"/>
        </w:rPr>
        <w:t>[58]</w:t>
      </w:r>
      <w:r w:rsidR="00E14730" w:rsidRPr="00DA6E50">
        <w:rPr>
          <w:rFonts w:ascii="Times New Roman" w:eastAsia="宋体" w:hAnsi="Times New Roman" w:cs="Times New Roman" w:hint="eastAsia"/>
          <w:sz w:val="22"/>
          <w:szCs w:val="20"/>
        </w:rPr>
        <w:t xml:space="preserve"> </w:t>
      </w:r>
      <w:r w:rsidR="00386B5E" w:rsidRPr="00DA6E50">
        <w:rPr>
          <w:rFonts w:ascii="Times New Roman" w:eastAsia="宋体" w:hAnsi="Times New Roman" w:cs="Times New Roman"/>
          <w:sz w:val="22"/>
          <w:szCs w:val="20"/>
        </w:rPr>
        <w:t>(Zhang et al. 2021a).</w:t>
      </w:r>
      <w:r w:rsidR="00E14730"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Accelerate the construction of the government's performance appraisal, protection inspection and responsibility accountability mechanism for ecological and environmental protection, and improve the inter-governmental horizontal ecological compensation mechanism.</w:t>
      </w:r>
    </w:p>
    <w:p w:rsidR="00B74A53" w:rsidRPr="00DA6E50" w:rsidRDefault="00B74A53" w:rsidP="00525A39">
      <w:pPr>
        <w:rPr>
          <w:rFonts w:ascii="Times New Roman" w:eastAsia="宋体" w:hAnsi="Times New Roman" w:cs="Times New Roman"/>
          <w:b/>
          <w:sz w:val="22"/>
          <w:szCs w:val="20"/>
        </w:rPr>
      </w:pPr>
    </w:p>
    <w:p w:rsidR="000F28BA" w:rsidRPr="00DA6E50" w:rsidRDefault="00C85F05" w:rsidP="00785042">
      <w:pPr>
        <w:outlineLvl w:val="1"/>
        <w:rPr>
          <w:rFonts w:ascii="Times New Roman" w:eastAsia="宋体" w:hAnsi="Times New Roman" w:cs="Times New Roman"/>
          <w:b/>
          <w:szCs w:val="20"/>
        </w:rPr>
      </w:pPr>
      <w:r w:rsidRPr="00DA6E50">
        <w:rPr>
          <w:rFonts w:ascii="Times New Roman" w:eastAsia="宋体" w:hAnsi="Times New Roman" w:cs="Times New Roman"/>
          <w:b/>
          <w:sz w:val="22"/>
          <w:szCs w:val="20"/>
        </w:rPr>
        <w:t xml:space="preserve">Analysis of </w:t>
      </w:r>
      <w:r w:rsidR="009A336F" w:rsidRPr="00DA6E50">
        <w:rPr>
          <w:rFonts w:ascii="Times New Roman" w:eastAsia="宋体" w:hAnsi="Times New Roman" w:cs="Times New Roman" w:hint="eastAsia"/>
          <w:b/>
          <w:sz w:val="22"/>
          <w:szCs w:val="20"/>
        </w:rPr>
        <w:t>d</w:t>
      </w:r>
      <w:r w:rsidRPr="00DA6E50">
        <w:rPr>
          <w:rFonts w:ascii="Times New Roman" w:eastAsia="宋体" w:hAnsi="Times New Roman" w:cs="Times New Roman"/>
          <w:b/>
          <w:sz w:val="22"/>
          <w:szCs w:val="20"/>
        </w:rPr>
        <w:t xml:space="preserve">ifferences </w:t>
      </w:r>
      <w:r w:rsidR="0067656A" w:rsidRPr="00DA6E50">
        <w:rPr>
          <w:rFonts w:ascii="Times New Roman" w:eastAsia="宋体" w:hAnsi="Times New Roman" w:cs="Times New Roman" w:hint="eastAsia"/>
          <w:b/>
          <w:sz w:val="22"/>
          <w:szCs w:val="20"/>
        </w:rPr>
        <w:t>among</w:t>
      </w:r>
      <w:r w:rsidRPr="00DA6E50">
        <w:rPr>
          <w:rFonts w:ascii="Times New Roman" w:eastAsia="宋体" w:hAnsi="Times New Roman" w:cs="Times New Roman"/>
          <w:b/>
          <w:sz w:val="22"/>
          <w:szCs w:val="20"/>
        </w:rPr>
        <w:t xml:space="preserve"> Beijing</w:t>
      </w:r>
      <w:r w:rsidR="0067656A" w:rsidRPr="00DA6E50">
        <w:rPr>
          <w:rFonts w:ascii="Times New Roman" w:eastAsia="宋体" w:hAnsi="Times New Roman" w:cs="Times New Roman" w:hint="eastAsia"/>
          <w:b/>
          <w:sz w:val="22"/>
          <w:szCs w:val="20"/>
        </w:rPr>
        <w:t xml:space="preserve">, </w:t>
      </w:r>
      <w:r w:rsidRPr="00DA6E50">
        <w:rPr>
          <w:rFonts w:ascii="Times New Roman" w:eastAsia="宋体" w:hAnsi="Times New Roman" w:cs="Times New Roman"/>
          <w:b/>
          <w:sz w:val="22"/>
          <w:szCs w:val="20"/>
        </w:rPr>
        <w:t>Tianjin</w:t>
      </w:r>
      <w:r w:rsidR="0067656A" w:rsidRPr="00DA6E50">
        <w:rPr>
          <w:rFonts w:ascii="Times New Roman" w:eastAsia="宋体" w:hAnsi="Times New Roman" w:cs="Times New Roman" w:hint="eastAsia"/>
          <w:b/>
          <w:sz w:val="22"/>
          <w:szCs w:val="20"/>
        </w:rPr>
        <w:t xml:space="preserve"> and </w:t>
      </w:r>
      <w:r w:rsidRPr="00DA6E50">
        <w:rPr>
          <w:rFonts w:ascii="Times New Roman" w:eastAsia="宋体" w:hAnsi="Times New Roman" w:cs="Times New Roman"/>
          <w:b/>
          <w:sz w:val="22"/>
          <w:szCs w:val="20"/>
        </w:rPr>
        <w:t>Hebei</w:t>
      </w:r>
      <w:r w:rsidR="00994C8C" w:rsidRPr="00DA6E50">
        <w:rPr>
          <w:rFonts w:ascii="Times New Roman" w:eastAsia="宋体" w:hAnsi="Times New Roman" w:cs="Times New Roman"/>
          <w:b/>
          <w:sz w:val="22"/>
          <w:szCs w:val="20"/>
        </w:rPr>
        <w:t xml:space="preserve"> in </w:t>
      </w:r>
      <w:r w:rsidR="00994C8C" w:rsidRPr="00DA6E50">
        <w:rPr>
          <w:rFonts w:ascii="Times New Roman" w:eastAsia="宋体" w:hAnsi="Times New Roman" w:cs="Times New Roman" w:hint="eastAsia"/>
          <w:b/>
          <w:sz w:val="22"/>
          <w:szCs w:val="20"/>
        </w:rPr>
        <w:t>i</w:t>
      </w:r>
      <w:r w:rsidR="00994C8C" w:rsidRPr="00DA6E50">
        <w:rPr>
          <w:rFonts w:ascii="Times New Roman" w:eastAsia="宋体" w:hAnsi="Times New Roman" w:cs="Times New Roman"/>
          <w:b/>
          <w:sz w:val="22"/>
          <w:szCs w:val="20"/>
        </w:rPr>
        <w:t xml:space="preserve">nclusive </w:t>
      </w:r>
      <w:r w:rsidR="00994C8C" w:rsidRPr="00DA6E50">
        <w:rPr>
          <w:rFonts w:ascii="Times New Roman" w:eastAsia="宋体" w:hAnsi="Times New Roman" w:cs="Times New Roman" w:hint="eastAsia"/>
          <w:b/>
          <w:sz w:val="22"/>
          <w:szCs w:val="20"/>
        </w:rPr>
        <w:t>g</w:t>
      </w:r>
      <w:r w:rsidR="00994C8C" w:rsidRPr="00DA6E50">
        <w:rPr>
          <w:rFonts w:ascii="Times New Roman" w:eastAsia="宋体" w:hAnsi="Times New Roman" w:cs="Times New Roman"/>
          <w:b/>
          <w:sz w:val="22"/>
          <w:szCs w:val="20"/>
        </w:rPr>
        <w:t xml:space="preserve">reen </w:t>
      </w:r>
      <w:r w:rsidR="00994C8C" w:rsidRPr="00DA6E50">
        <w:rPr>
          <w:rFonts w:ascii="Times New Roman" w:eastAsia="宋体" w:hAnsi="Times New Roman" w:cs="Times New Roman" w:hint="eastAsia"/>
          <w:b/>
          <w:sz w:val="22"/>
          <w:szCs w:val="20"/>
        </w:rPr>
        <w:t>d</w:t>
      </w:r>
      <w:r w:rsidR="00994C8C" w:rsidRPr="00DA6E50">
        <w:rPr>
          <w:rFonts w:ascii="Times New Roman" w:eastAsia="宋体" w:hAnsi="Times New Roman" w:cs="Times New Roman"/>
          <w:b/>
          <w:sz w:val="22"/>
          <w:szCs w:val="20"/>
        </w:rPr>
        <w:t>evelopment</w:t>
      </w:r>
    </w:p>
    <w:p w:rsidR="00095854" w:rsidRPr="00DA6E50" w:rsidRDefault="00095854" w:rsidP="00DA6E50">
      <w:pPr>
        <w:ind w:firstLineChars="200" w:firstLine="440"/>
        <w:rPr>
          <w:rFonts w:ascii="Times New Roman" w:eastAsia="宋体" w:hAnsi="Times New Roman" w:cs="Times New Roman"/>
          <w:noProof/>
          <w:sz w:val="22"/>
          <w:szCs w:val="20"/>
        </w:rPr>
      </w:pPr>
    </w:p>
    <w:p w:rsidR="00E7246B" w:rsidRPr="00DA6E50" w:rsidRDefault="00856BF8" w:rsidP="00DA6E50">
      <w:pPr>
        <w:ind w:firstLineChars="200" w:firstLine="440"/>
        <w:rPr>
          <w:rFonts w:ascii="Times New Roman" w:eastAsia="宋体" w:hAnsi="Times New Roman" w:cs="Times New Roman"/>
          <w:noProof/>
          <w:sz w:val="22"/>
          <w:szCs w:val="20"/>
        </w:rPr>
      </w:pPr>
      <w:r w:rsidRPr="00DA6E50">
        <w:rPr>
          <w:rFonts w:ascii="Times New Roman" w:eastAsia="宋体" w:hAnsi="Times New Roman" w:cs="Times New Roman"/>
          <w:noProof/>
          <w:sz w:val="22"/>
          <w:szCs w:val="20"/>
        </w:rPr>
        <w:drawing>
          <wp:anchor distT="0" distB="0" distL="114300" distR="114300" simplePos="0" relativeHeight="251698176" behindDoc="0" locked="0" layoutInCell="1" allowOverlap="1">
            <wp:simplePos x="0" y="0"/>
            <wp:positionH relativeFrom="margin">
              <wp:align>center</wp:align>
            </wp:positionH>
            <wp:positionV relativeFrom="paragraph">
              <wp:posOffset>1104900</wp:posOffset>
            </wp:positionV>
            <wp:extent cx="5267325" cy="1609725"/>
            <wp:effectExtent l="0" t="0" r="0" b="0"/>
            <wp:wrapTopAndBottom/>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C85F05" w:rsidRPr="00DA6E50">
        <w:rPr>
          <w:rFonts w:ascii="Times New Roman" w:eastAsia="宋体" w:hAnsi="Times New Roman" w:cs="Times New Roman"/>
          <w:noProof/>
          <w:sz w:val="22"/>
          <w:szCs w:val="20"/>
        </w:rPr>
        <w:t>The overall development of the region should comprehensively consider the influence of each other. This paper draws on the practice of Li Jiangsu</w:t>
      </w:r>
      <w:r w:rsidR="00D302FF" w:rsidRPr="00DA6E50">
        <w:rPr>
          <w:rFonts w:ascii="Times New Roman" w:eastAsia="宋体" w:hAnsi="Times New Roman" w:cs="Times New Roman" w:hint="eastAsia"/>
          <w:noProof/>
          <w:sz w:val="22"/>
          <w:szCs w:val="20"/>
          <w:vertAlign w:val="superscript"/>
        </w:rPr>
        <w:t>[52]</w:t>
      </w:r>
      <w:r w:rsidR="00C85F05" w:rsidRPr="00DA6E50">
        <w:rPr>
          <w:rFonts w:ascii="Times New Roman" w:eastAsia="宋体" w:hAnsi="Times New Roman" w:cs="Times New Roman"/>
          <w:noProof/>
          <w:sz w:val="22"/>
          <w:szCs w:val="20"/>
        </w:rPr>
        <w:t xml:space="preserve"> </w:t>
      </w:r>
      <w:r w:rsidR="00981CC5" w:rsidRPr="00DA6E50">
        <w:rPr>
          <w:rFonts w:ascii="Times New Roman" w:eastAsia="宋体" w:hAnsi="Times New Roman" w:cs="Times New Roman" w:hint="eastAsia"/>
          <w:noProof/>
          <w:sz w:val="22"/>
          <w:szCs w:val="20"/>
        </w:rPr>
        <w:t>(2020)</w:t>
      </w:r>
      <w:r w:rsidR="00C85F05" w:rsidRPr="00DA6E50">
        <w:rPr>
          <w:rFonts w:ascii="Times New Roman" w:eastAsia="宋体" w:hAnsi="Times New Roman" w:cs="Times New Roman"/>
          <w:noProof/>
          <w:sz w:val="22"/>
          <w:szCs w:val="20"/>
        </w:rPr>
        <w:t xml:space="preserve"> and uses the Theil index to measure the regional gap of inclusive green development in Beijing</w:t>
      </w:r>
      <w:r w:rsidR="00DC7E21" w:rsidRPr="00DA6E50">
        <w:rPr>
          <w:rFonts w:ascii="Times New Roman" w:eastAsia="宋体" w:hAnsi="Times New Roman" w:cs="Times New Roman" w:hint="eastAsia"/>
          <w:noProof/>
          <w:sz w:val="22"/>
          <w:szCs w:val="20"/>
        </w:rPr>
        <w:t xml:space="preserve">, </w:t>
      </w:r>
      <w:r w:rsidR="00C85F05" w:rsidRPr="00DA6E50">
        <w:rPr>
          <w:rFonts w:ascii="Times New Roman" w:eastAsia="宋体" w:hAnsi="Times New Roman" w:cs="Times New Roman"/>
          <w:noProof/>
          <w:sz w:val="22"/>
          <w:szCs w:val="20"/>
        </w:rPr>
        <w:t>Tianjin</w:t>
      </w:r>
      <w:r w:rsidR="00DC7E21" w:rsidRPr="00DA6E50">
        <w:rPr>
          <w:rFonts w:ascii="Times New Roman" w:eastAsia="宋体" w:hAnsi="Times New Roman" w:cs="Times New Roman" w:hint="eastAsia"/>
          <w:noProof/>
          <w:sz w:val="22"/>
          <w:szCs w:val="20"/>
        </w:rPr>
        <w:t xml:space="preserve">, and </w:t>
      </w:r>
      <w:r w:rsidR="00C85F05" w:rsidRPr="00DA6E50">
        <w:rPr>
          <w:rFonts w:ascii="Times New Roman" w:eastAsia="宋体" w:hAnsi="Times New Roman" w:cs="Times New Roman"/>
          <w:noProof/>
          <w:sz w:val="22"/>
          <w:szCs w:val="20"/>
        </w:rPr>
        <w:t>Hebei (the results are shown in Figure 2). The higher the Theil index, the greater the regional differences.</w:t>
      </w:r>
    </w:p>
    <w:p w:rsidR="00E7246B" w:rsidRPr="00DA6E50" w:rsidRDefault="00C85F05" w:rsidP="00525A39">
      <w:pPr>
        <w:jc w:val="left"/>
        <w:rPr>
          <w:rFonts w:ascii="Times New Roman" w:eastAsia="黑体" w:hAnsi="Times New Roman" w:cs="Times New Roman"/>
          <w:b/>
          <w:sz w:val="22"/>
          <w:szCs w:val="20"/>
        </w:rPr>
      </w:pPr>
      <w:r w:rsidRPr="00DA6E50">
        <w:rPr>
          <w:rFonts w:ascii="Times New Roman" w:eastAsia="黑体" w:hAnsi="Times New Roman" w:cs="Times New Roman"/>
          <w:b/>
          <w:sz w:val="22"/>
          <w:szCs w:val="20"/>
        </w:rPr>
        <w:t xml:space="preserve">Figure 2 </w:t>
      </w:r>
      <w:r w:rsidRPr="00DA6E50">
        <w:rPr>
          <w:rFonts w:ascii="Times New Roman" w:eastAsia="黑体" w:hAnsi="Times New Roman" w:cs="Times New Roman"/>
          <w:sz w:val="22"/>
          <w:szCs w:val="20"/>
        </w:rPr>
        <w:t xml:space="preserve">Theil </w:t>
      </w:r>
      <w:r w:rsidR="0054161F" w:rsidRPr="00DA6E50">
        <w:rPr>
          <w:rFonts w:ascii="Times New Roman" w:eastAsia="黑体" w:hAnsi="Times New Roman" w:cs="Times New Roman" w:hint="eastAsia"/>
          <w:sz w:val="22"/>
          <w:szCs w:val="20"/>
        </w:rPr>
        <w:t>i</w:t>
      </w:r>
      <w:r w:rsidRPr="00DA6E50">
        <w:rPr>
          <w:rFonts w:ascii="Times New Roman" w:eastAsia="黑体" w:hAnsi="Times New Roman" w:cs="Times New Roman"/>
          <w:sz w:val="22"/>
          <w:szCs w:val="20"/>
        </w:rPr>
        <w:t>ndex</w:t>
      </w:r>
      <w:r w:rsidR="00161B29" w:rsidRPr="00DA6E50">
        <w:rPr>
          <w:rFonts w:ascii="Times New Roman" w:eastAsia="黑体" w:hAnsi="Times New Roman" w:cs="Times New Roman" w:hint="eastAsia"/>
          <w:sz w:val="22"/>
          <w:szCs w:val="20"/>
        </w:rPr>
        <w:t>es</w:t>
      </w:r>
      <w:r w:rsidR="00161B29" w:rsidRPr="00DA6E50">
        <w:rPr>
          <w:rFonts w:ascii="Times New Roman" w:eastAsia="黑体" w:hAnsi="Times New Roman" w:cs="Times New Roman"/>
          <w:sz w:val="22"/>
          <w:szCs w:val="20"/>
        </w:rPr>
        <w:t xml:space="preserve"> of </w:t>
      </w:r>
      <w:r w:rsidR="00161B29" w:rsidRPr="00DA6E50">
        <w:rPr>
          <w:rFonts w:ascii="Times New Roman" w:eastAsia="黑体" w:hAnsi="Times New Roman" w:cs="Times New Roman" w:hint="eastAsia"/>
          <w:sz w:val="22"/>
          <w:szCs w:val="20"/>
        </w:rPr>
        <w:t>i</w:t>
      </w:r>
      <w:r w:rsidRPr="00DA6E50">
        <w:rPr>
          <w:rFonts w:ascii="Times New Roman" w:eastAsia="黑体" w:hAnsi="Times New Roman" w:cs="Times New Roman"/>
          <w:sz w:val="22"/>
          <w:szCs w:val="20"/>
        </w:rPr>
        <w:t xml:space="preserve">nclusive </w:t>
      </w:r>
      <w:r w:rsidR="00161B29" w:rsidRPr="00DA6E50">
        <w:rPr>
          <w:rFonts w:ascii="Times New Roman" w:eastAsia="黑体" w:hAnsi="Times New Roman" w:cs="Times New Roman" w:hint="eastAsia"/>
          <w:sz w:val="22"/>
          <w:szCs w:val="20"/>
        </w:rPr>
        <w:t>g</w:t>
      </w:r>
      <w:r w:rsidRPr="00DA6E50">
        <w:rPr>
          <w:rFonts w:ascii="Times New Roman" w:eastAsia="黑体" w:hAnsi="Times New Roman" w:cs="Times New Roman"/>
          <w:sz w:val="22"/>
          <w:szCs w:val="20"/>
        </w:rPr>
        <w:t xml:space="preserve">reen </w:t>
      </w:r>
      <w:r w:rsidR="00161B29" w:rsidRPr="00DA6E50">
        <w:rPr>
          <w:rFonts w:ascii="Times New Roman" w:eastAsia="黑体" w:hAnsi="Times New Roman" w:cs="Times New Roman" w:hint="eastAsia"/>
          <w:sz w:val="22"/>
          <w:szCs w:val="20"/>
        </w:rPr>
        <w:t>d</w:t>
      </w:r>
      <w:r w:rsidRPr="00DA6E50">
        <w:rPr>
          <w:rFonts w:ascii="Times New Roman" w:eastAsia="黑体" w:hAnsi="Times New Roman" w:cs="Times New Roman"/>
          <w:sz w:val="22"/>
          <w:szCs w:val="20"/>
        </w:rPr>
        <w:t>evelopment in B</w:t>
      </w:r>
      <w:r w:rsidR="00161B29" w:rsidRPr="00DA6E50">
        <w:rPr>
          <w:rFonts w:ascii="Times New Roman" w:eastAsia="黑体" w:hAnsi="Times New Roman" w:cs="Times New Roman" w:hint="eastAsia"/>
          <w:sz w:val="22"/>
          <w:szCs w:val="20"/>
        </w:rPr>
        <w:t>TH</w:t>
      </w:r>
      <w:r w:rsidRPr="00DA6E50">
        <w:rPr>
          <w:rFonts w:ascii="Times New Roman" w:eastAsia="黑体" w:hAnsi="Times New Roman" w:cs="Times New Roman"/>
          <w:sz w:val="22"/>
          <w:szCs w:val="20"/>
        </w:rPr>
        <w:t xml:space="preserve"> </w:t>
      </w:r>
      <w:r w:rsidR="0054161F" w:rsidRPr="00DA6E50">
        <w:rPr>
          <w:rFonts w:ascii="Times New Roman" w:eastAsia="黑体" w:hAnsi="Times New Roman" w:cs="Times New Roman" w:hint="eastAsia"/>
          <w:sz w:val="22"/>
          <w:szCs w:val="20"/>
        </w:rPr>
        <w:t>r</w:t>
      </w:r>
      <w:r w:rsidRPr="00DA6E50">
        <w:rPr>
          <w:rFonts w:ascii="Times New Roman" w:eastAsia="黑体" w:hAnsi="Times New Roman" w:cs="Times New Roman"/>
          <w:sz w:val="22"/>
          <w:szCs w:val="20"/>
        </w:rPr>
        <w:t>egion</w:t>
      </w:r>
      <w:r w:rsidRPr="00DA6E50">
        <w:rPr>
          <w:rFonts w:ascii="Times New Roman" w:eastAsia="黑体" w:hAnsi="Times New Roman" w:cs="Times New Roman"/>
          <w:b/>
          <w:sz w:val="22"/>
          <w:szCs w:val="20"/>
        </w:rPr>
        <w:t xml:space="preserve"> </w:t>
      </w:r>
    </w:p>
    <w:p w:rsidR="003D5B26" w:rsidRPr="00DA6E50" w:rsidRDefault="00D06A96" w:rsidP="00DA6E50">
      <w:pPr>
        <w:ind w:firstLineChars="200" w:firstLine="440"/>
        <w:rPr>
          <w:rFonts w:ascii="Times New Roman" w:eastAsia="宋体" w:hAnsi="Times New Roman" w:cs="Times New Roman"/>
          <w:sz w:val="22"/>
          <w:szCs w:val="20"/>
        </w:rPr>
      </w:pPr>
      <w:r w:rsidRPr="00DA6E50">
        <w:rPr>
          <w:rFonts w:ascii="Times New Roman" w:eastAsia="宋体" w:hAnsi="Times New Roman" w:cs="Times New Roman"/>
          <w:sz w:val="22"/>
          <w:szCs w:val="20"/>
        </w:rPr>
        <w:t xml:space="preserve">During the evaluation period, the Theil index curve of the inclusive green development </w:t>
      </w:r>
      <w:r w:rsidR="00696756" w:rsidRPr="00DA6E50">
        <w:rPr>
          <w:rFonts w:ascii="Times New Roman" w:eastAsia="宋体" w:hAnsi="Times New Roman" w:cs="Times New Roman" w:hint="eastAsia"/>
          <w:sz w:val="22"/>
          <w:szCs w:val="20"/>
        </w:rPr>
        <w:t>in</w:t>
      </w:r>
      <w:r w:rsidRPr="00DA6E50">
        <w:rPr>
          <w:rFonts w:ascii="Times New Roman" w:eastAsia="宋体" w:hAnsi="Times New Roman" w:cs="Times New Roman"/>
          <w:sz w:val="22"/>
          <w:szCs w:val="20"/>
        </w:rPr>
        <w:t xml:space="preserve"> B</w:t>
      </w:r>
      <w:r w:rsidR="00696756" w:rsidRPr="00DA6E50">
        <w:rPr>
          <w:rFonts w:ascii="Times New Roman" w:eastAsia="宋体" w:hAnsi="Times New Roman" w:cs="Times New Roman" w:hint="eastAsia"/>
          <w:sz w:val="22"/>
          <w:szCs w:val="20"/>
        </w:rPr>
        <w:t>TH region</w:t>
      </w:r>
      <w:r w:rsidRPr="00DA6E50">
        <w:rPr>
          <w:rFonts w:ascii="Times New Roman" w:eastAsia="宋体" w:hAnsi="Times New Roman" w:cs="Times New Roman"/>
          <w:sz w:val="22"/>
          <w:szCs w:val="20"/>
        </w:rPr>
        <w:t xml:space="preserve"> experienced an obvious inverted "U"-shaped change</w:t>
      </w:r>
      <w:r w:rsidR="00696756" w:rsidRPr="00DA6E50">
        <w:rPr>
          <w:rFonts w:ascii="Times New Roman" w:eastAsia="宋体" w:hAnsi="Times New Roman" w:cs="Times New Roman" w:hint="eastAsia"/>
          <w:sz w:val="22"/>
          <w:szCs w:val="20"/>
        </w:rPr>
        <w:t>,</w:t>
      </w:r>
      <w:r w:rsidR="00696756" w:rsidRPr="00DA6E50">
        <w:rPr>
          <w:rFonts w:ascii="Times New Roman" w:eastAsia="宋体" w:hAnsi="Times New Roman" w:cs="Times New Roman"/>
          <w:sz w:val="22"/>
          <w:szCs w:val="20"/>
        </w:rPr>
        <w:t xml:space="preserve"> after fitting</w:t>
      </w:r>
      <w:r w:rsidRPr="00DA6E50">
        <w:rPr>
          <w:rFonts w:ascii="Times New Roman" w:eastAsia="宋体" w:hAnsi="Times New Roman" w:cs="Times New Roman"/>
          <w:sz w:val="22"/>
          <w:szCs w:val="20"/>
        </w:rPr>
        <w:t xml:space="preserve">. </w:t>
      </w:r>
      <w:r w:rsidR="00B7221C" w:rsidRPr="00DA6E50">
        <w:rPr>
          <w:rFonts w:ascii="Times New Roman" w:eastAsia="宋体" w:hAnsi="Times New Roman" w:cs="Times New Roman" w:hint="eastAsia"/>
          <w:sz w:val="22"/>
          <w:szCs w:val="20"/>
        </w:rPr>
        <w:t>It</w:t>
      </w:r>
      <w:r w:rsidRPr="00DA6E50">
        <w:rPr>
          <w:rFonts w:ascii="Times New Roman" w:eastAsia="宋体" w:hAnsi="Times New Roman" w:cs="Times New Roman"/>
          <w:sz w:val="22"/>
          <w:szCs w:val="20"/>
        </w:rPr>
        <w:t xml:space="preserve"> first increased and then decreased. Although the difference has increased slightly in recent years, it has stabilized at a low level, basically realizing the coordinat</w:t>
      </w:r>
      <w:r w:rsidR="00B7221C" w:rsidRPr="00DA6E50">
        <w:rPr>
          <w:rFonts w:ascii="Times New Roman" w:eastAsia="宋体" w:hAnsi="Times New Roman" w:cs="Times New Roman" w:hint="eastAsia"/>
          <w:sz w:val="22"/>
          <w:szCs w:val="20"/>
        </w:rPr>
        <w:t>ion</w:t>
      </w:r>
      <w:r w:rsidRPr="00DA6E50">
        <w:rPr>
          <w:rFonts w:ascii="Times New Roman" w:eastAsia="宋体" w:hAnsi="Times New Roman" w:cs="Times New Roman"/>
          <w:sz w:val="22"/>
          <w:szCs w:val="20"/>
        </w:rPr>
        <w:t xml:space="preserve"> of Beijing-Tianjin-Hebei.</w:t>
      </w:r>
    </w:p>
    <w:p w:rsidR="003D5B26" w:rsidRPr="00DA6E50" w:rsidRDefault="00D06A96" w:rsidP="00DA6E50">
      <w:pPr>
        <w:ind w:firstLineChars="200" w:firstLine="440"/>
        <w:rPr>
          <w:rFonts w:ascii="Times New Roman" w:eastAsia="宋体" w:hAnsi="Times New Roman" w:cs="Times New Roman"/>
          <w:sz w:val="22"/>
          <w:szCs w:val="20"/>
        </w:rPr>
      </w:pPr>
      <w:r w:rsidRPr="00DA6E50">
        <w:rPr>
          <w:rFonts w:ascii="Times New Roman" w:eastAsia="宋体" w:hAnsi="Times New Roman" w:cs="Times New Roman"/>
          <w:sz w:val="22"/>
          <w:szCs w:val="20"/>
        </w:rPr>
        <w:t xml:space="preserve">From 1992 to 2000, the gap between Beijing, Tianjin and Hebei gradually increased. The Theil index rose from 0.75 to 1.95, an annual growth rate of 12.68%. This </w:t>
      </w:r>
      <w:r w:rsidR="00B33952" w:rsidRPr="00DA6E50">
        <w:rPr>
          <w:rFonts w:ascii="Times New Roman" w:eastAsia="宋体" w:hAnsi="Times New Roman" w:cs="Times New Roman" w:hint="eastAsia"/>
          <w:sz w:val="22"/>
          <w:szCs w:val="20"/>
        </w:rPr>
        <w:t>period</w:t>
      </w:r>
      <w:r w:rsidRPr="00DA6E50">
        <w:rPr>
          <w:rFonts w:ascii="Times New Roman" w:eastAsia="宋体" w:hAnsi="Times New Roman" w:cs="Times New Roman"/>
          <w:sz w:val="22"/>
          <w:szCs w:val="20"/>
        </w:rPr>
        <w:t xml:space="preserve"> is in the early stage of the development of the B</w:t>
      </w:r>
      <w:r w:rsidR="00B33952" w:rsidRPr="00DA6E50">
        <w:rPr>
          <w:rFonts w:ascii="Times New Roman" w:eastAsia="宋体" w:hAnsi="Times New Roman" w:cs="Times New Roman" w:hint="eastAsia"/>
          <w:sz w:val="22"/>
          <w:szCs w:val="20"/>
        </w:rPr>
        <w:t>TH</w:t>
      </w:r>
      <w:r w:rsidRPr="00DA6E50">
        <w:rPr>
          <w:rFonts w:ascii="Times New Roman" w:eastAsia="宋体" w:hAnsi="Times New Roman" w:cs="Times New Roman"/>
          <w:sz w:val="22"/>
          <w:szCs w:val="20"/>
        </w:rPr>
        <w:t xml:space="preserve"> region. The development of Beijing and Tianjin relies on advantageous industrial structure and scale and has a relatively high starting level. Hebei is at a low level of development, but due to better resource endowments, </w:t>
      </w:r>
      <w:r w:rsidR="001E08A5" w:rsidRPr="00DA6E50">
        <w:rPr>
          <w:rFonts w:ascii="Times New Roman" w:eastAsia="宋体" w:hAnsi="Times New Roman" w:cs="Times New Roman" w:hint="eastAsia"/>
          <w:sz w:val="22"/>
          <w:szCs w:val="20"/>
        </w:rPr>
        <w:t>it s</w:t>
      </w:r>
      <w:r w:rsidRPr="00DA6E50">
        <w:rPr>
          <w:rFonts w:ascii="Times New Roman" w:eastAsia="宋体" w:hAnsi="Times New Roman" w:cs="Times New Roman"/>
          <w:sz w:val="22"/>
          <w:szCs w:val="20"/>
        </w:rPr>
        <w:t>hows good development potential.</w:t>
      </w:r>
    </w:p>
    <w:p w:rsidR="003D5B26" w:rsidRPr="00DA6E50" w:rsidRDefault="00D06A96" w:rsidP="00DA6E50">
      <w:pPr>
        <w:ind w:firstLineChars="200" w:firstLine="440"/>
        <w:rPr>
          <w:rFonts w:ascii="Times New Roman" w:eastAsia="宋体" w:hAnsi="Times New Roman" w:cs="Times New Roman"/>
          <w:sz w:val="22"/>
          <w:szCs w:val="20"/>
        </w:rPr>
      </w:pPr>
      <w:r w:rsidRPr="00DA6E50">
        <w:rPr>
          <w:rFonts w:ascii="Times New Roman" w:eastAsia="宋体" w:hAnsi="Times New Roman" w:cs="Times New Roman"/>
          <w:sz w:val="22"/>
          <w:szCs w:val="20"/>
        </w:rPr>
        <w:t xml:space="preserve">From 2001 to 2011, the gap between </w:t>
      </w:r>
      <w:r w:rsidR="00B33952" w:rsidRPr="00DA6E50">
        <w:rPr>
          <w:rFonts w:ascii="Times New Roman" w:eastAsia="宋体" w:hAnsi="Times New Roman" w:cs="Times New Roman"/>
          <w:sz w:val="22"/>
          <w:szCs w:val="20"/>
        </w:rPr>
        <w:t>Beijing, Tianjin and Hebei</w:t>
      </w:r>
      <w:r w:rsidRPr="00DA6E50">
        <w:rPr>
          <w:rFonts w:ascii="Times New Roman" w:eastAsia="宋体" w:hAnsi="Times New Roman" w:cs="Times New Roman"/>
          <w:sz w:val="22"/>
          <w:szCs w:val="20"/>
        </w:rPr>
        <w:t xml:space="preserve"> gradually narrowed, and Beijing-Tianjin-Hebei began to form a synergy. Theil index fell to a minimum of 0.13, with an annual decline rate of 23.72%. This stage is in the middle stage of the development of the </w:t>
      </w:r>
      <w:r w:rsidRPr="00DA6E50">
        <w:rPr>
          <w:rFonts w:ascii="Times New Roman" w:eastAsia="宋体" w:hAnsi="Times New Roman" w:cs="Times New Roman"/>
          <w:sz w:val="22"/>
          <w:szCs w:val="20"/>
        </w:rPr>
        <w:lastRenderedPageBreak/>
        <w:t>B</w:t>
      </w:r>
      <w:r w:rsidR="001E08A5" w:rsidRPr="00DA6E50">
        <w:rPr>
          <w:rFonts w:ascii="Times New Roman" w:eastAsia="宋体" w:hAnsi="Times New Roman" w:cs="Times New Roman" w:hint="eastAsia"/>
          <w:sz w:val="22"/>
          <w:szCs w:val="20"/>
        </w:rPr>
        <w:t>TH</w:t>
      </w:r>
      <w:r w:rsidRPr="00DA6E50">
        <w:rPr>
          <w:rFonts w:ascii="Times New Roman" w:eastAsia="宋体" w:hAnsi="Times New Roman" w:cs="Times New Roman"/>
          <w:sz w:val="22"/>
          <w:szCs w:val="20"/>
        </w:rPr>
        <w:t xml:space="preserve"> region. Beijing continues to maintain a high level of steady growth. Tianjin's growth trend and speed gradually slows down but it retains certain advantages in terms of social and people's livelihood. Hebei has undertaken most of the industrial industries in this region</w:t>
      </w:r>
      <w:r w:rsidR="00764A83" w:rsidRPr="00DA6E50">
        <w:rPr>
          <w:rFonts w:ascii="Times New Roman" w:eastAsia="宋体" w:hAnsi="Times New Roman" w:cs="Times New Roman" w:hint="eastAsia"/>
          <w:sz w:val="22"/>
          <w:szCs w:val="20"/>
        </w:rPr>
        <w:t xml:space="preserve"> a</w:t>
      </w:r>
      <w:r w:rsidR="00764A83" w:rsidRPr="00DA6E50">
        <w:rPr>
          <w:rFonts w:ascii="Times New Roman" w:eastAsia="宋体" w:hAnsi="Times New Roman" w:cs="Times New Roman"/>
          <w:sz w:val="22"/>
          <w:szCs w:val="20"/>
        </w:rPr>
        <w:t>nd take</w:t>
      </w:r>
      <w:r w:rsidR="00764A83" w:rsidRPr="00DA6E50">
        <w:rPr>
          <w:rFonts w:ascii="Times New Roman" w:eastAsia="宋体" w:hAnsi="Times New Roman" w:cs="Times New Roman" w:hint="eastAsia"/>
          <w:sz w:val="22"/>
          <w:szCs w:val="20"/>
        </w:rPr>
        <w:t xml:space="preserve">s </w:t>
      </w:r>
      <w:r w:rsidRPr="00DA6E50">
        <w:rPr>
          <w:rFonts w:ascii="Times New Roman" w:eastAsia="宋体" w:hAnsi="Times New Roman" w:cs="Times New Roman"/>
          <w:sz w:val="22"/>
          <w:szCs w:val="20"/>
        </w:rPr>
        <w:t>advantage of natural resources and geographical location to vigorously develop and catch up.</w:t>
      </w:r>
    </w:p>
    <w:p w:rsidR="000A5F5F" w:rsidRPr="00DA6E50" w:rsidRDefault="00D06A96" w:rsidP="00DA6E50">
      <w:pPr>
        <w:ind w:firstLineChars="200" w:firstLine="440"/>
        <w:rPr>
          <w:rFonts w:ascii="Times New Roman" w:eastAsia="宋体" w:hAnsi="Times New Roman" w:cs="Times New Roman"/>
          <w:sz w:val="22"/>
          <w:szCs w:val="20"/>
        </w:rPr>
      </w:pPr>
      <w:r w:rsidRPr="00DA6E50">
        <w:rPr>
          <w:rFonts w:ascii="Times New Roman" w:eastAsia="宋体" w:hAnsi="Times New Roman" w:cs="Times New Roman"/>
          <w:sz w:val="22"/>
          <w:szCs w:val="20"/>
        </w:rPr>
        <w:t>From 2012 to 2021, the B</w:t>
      </w:r>
      <w:r w:rsidR="00B33952" w:rsidRPr="00DA6E50">
        <w:rPr>
          <w:rFonts w:ascii="Times New Roman" w:eastAsia="宋体" w:hAnsi="Times New Roman" w:cs="Times New Roman" w:hint="eastAsia"/>
          <w:sz w:val="22"/>
          <w:szCs w:val="20"/>
        </w:rPr>
        <w:t>TH</w:t>
      </w:r>
      <w:r w:rsidRPr="00DA6E50">
        <w:rPr>
          <w:rFonts w:ascii="Times New Roman" w:eastAsia="宋体" w:hAnsi="Times New Roman" w:cs="Times New Roman"/>
          <w:sz w:val="22"/>
          <w:szCs w:val="20"/>
        </w:rPr>
        <w:t xml:space="preserve"> region will initially reach a synergistic level. Although the Theil index fluctuates and increases occasionally, it basically remains at around 0.15. This </w:t>
      </w:r>
      <w:r w:rsidR="004001B2" w:rsidRPr="00DA6E50">
        <w:rPr>
          <w:rFonts w:ascii="Times New Roman" w:eastAsia="宋体" w:hAnsi="Times New Roman" w:cs="Times New Roman" w:hint="eastAsia"/>
          <w:sz w:val="22"/>
          <w:szCs w:val="20"/>
        </w:rPr>
        <w:t>period</w:t>
      </w:r>
      <w:r w:rsidRPr="00DA6E50">
        <w:rPr>
          <w:rFonts w:ascii="Times New Roman" w:eastAsia="宋体" w:hAnsi="Times New Roman" w:cs="Times New Roman"/>
          <w:sz w:val="22"/>
          <w:szCs w:val="20"/>
        </w:rPr>
        <w:t xml:space="preserve"> is at a high level of development in the B</w:t>
      </w:r>
      <w:r w:rsidR="004001B2" w:rsidRPr="00DA6E50">
        <w:rPr>
          <w:rFonts w:ascii="Times New Roman" w:eastAsia="宋体" w:hAnsi="Times New Roman" w:cs="Times New Roman" w:hint="eastAsia"/>
          <w:sz w:val="22"/>
          <w:szCs w:val="20"/>
        </w:rPr>
        <w:t>TH</w:t>
      </w:r>
      <w:r w:rsidRPr="00DA6E50">
        <w:rPr>
          <w:rFonts w:ascii="Times New Roman" w:eastAsia="宋体" w:hAnsi="Times New Roman" w:cs="Times New Roman"/>
          <w:sz w:val="22"/>
          <w:szCs w:val="20"/>
        </w:rPr>
        <w:t xml:space="preserve"> region. The three places earnestly implement the "Beijing-Tianjin-Hebei Coordinated Development Planning Outline" to promote high-quality regional development. Beijing has gradually shifted its development center from economy to society and ecology, Hebei has also undergone a green economic transformation, and Tianjin has focused on using cultural and location advantages to </w:t>
      </w:r>
      <w:r w:rsidR="00D22AA4" w:rsidRPr="00DA6E50">
        <w:rPr>
          <w:rFonts w:ascii="Times New Roman" w:eastAsia="宋体" w:hAnsi="Times New Roman" w:cs="Times New Roman" w:hint="eastAsia"/>
          <w:sz w:val="22"/>
          <w:szCs w:val="20"/>
        </w:rPr>
        <w:t>improve</w:t>
      </w:r>
      <w:r w:rsidRPr="00DA6E50">
        <w:rPr>
          <w:rFonts w:ascii="Times New Roman" w:eastAsia="宋体" w:hAnsi="Times New Roman" w:cs="Times New Roman"/>
          <w:sz w:val="22"/>
          <w:szCs w:val="20"/>
        </w:rPr>
        <w:t xml:space="preserve"> people's livelihood. While developing themselves, </w:t>
      </w:r>
      <w:r w:rsidR="00D22AA4" w:rsidRPr="00DA6E50">
        <w:rPr>
          <w:rFonts w:ascii="Times New Roman" w:eastAsia="宋体" w:hAnsi="Times New Roman" w:cs="Times New Roman" w:hint="eastAsia"/>
          <w:sz w:val="22"/>
          <w:szCs w:val="20"/>
        </w:rPr>
        <w:t>three place</w:t>
      </w:r>
      <w:r w:rsidRPr="00DA6E50">
        <w:rPr>
          <w:rFonts w:ascii="Times New Roman" w:eastAsia="宋体" w:hAnsi="Times New Roman" w:cs="Times New Roman"/>
          <w:sz w:val="22"/>
          <w:szCs w:val="20"/>
        </w:rPr>
        <w:t>s learn strengths</w:t>
      </w:r>
      <w:r w:rsidR="00A00C73" w:rsidRPr="00DA6E50">
        <w:rPr>
          <w:rFonts w:ascii="Times New Roman" w:eastAsia="宋体" w:hAnsi="Times New Roman" w:cs="Times New Roman"/>
          <w:sz w:val="22"/>
          <w:szCs w:val="20"/>
        </w:rPr>
        <w:t xml:space="preserve"> from each other</w:t>
      </w:r>
      <w:r w:rsidRPr="00DA6E50">
        <w:rPr>
          <w:rFonts w:ascii="Times New Roman" w:eastAsia="宋体" w:hAnsi="Times New Roman" w:cs="Times New Roman"/>
          <w:sz w:val="22"/>
          <w:szCs w:val="20"/>
        </w:rPr>
        <w:t xml:space="preserve"> and complement weaknesses, strengthen division of labor and cooperation, and achieve complementary advantages.</w:t>
      </w:r>
    </w:p>
    <w:p w:rsidR="00E44F7D" w:rsidRPr="00DA6E50" w:rsidRDefault="00D06A96" w:rsidP="00DA6E50">
      <w:pPr>
        <w:ind w:firstLineChars="200" w:firstLine="440"/>
        <w:rPr>
          <w:rFonts w:ascii="Times New Roman" w:eastAsia="宋体" w:hAnsi="Times New Roman" w:cs="Times New Roman"/>
          <w:sz w:val="22"/>
          <w:szCs w:val="20"/>
        </w:rPr>
      </w:pPr>
      <w:r w:rsidRPr="00DA6E50">
        <w:rPr>
          <w:rFonts w:ascii="Times New Roman" w:eastAsia="宋体" w:hAnsi="Times New Roman" w:cs="Times New Roman"/>
          <w:sz w:val="22"/>
          <w:szCs w:val="20"/>
        </w:rPr>
        <w:t xml:space="preserve">In general, Beijing has fairer participation opportunities and a more reasonable industrial layout in the economic system, and has an early urbanization and a relatively sound social security system in the social system. </w:t>
      </w:r>
      <w:r w:rsidR="00563746" w:rsidRPr="00DA6E50">
        <w:rPr>
          <w:rFonts w:ascii="Times New Roman" w:eastAsia="宋体" w:hAnsi="Times New Roman" w:cs="Times New Roman" w:hint="eastAsia"/>
          <w:sz w:val="22"/>
          <w:szCs w:val="20"/>
        </w:rPr>
        <w:t>T</w:t>
      </w:r>
      <w:r w:rsidR="00680556" w:rsidRPr="00DA6E50">
        <w:rPr>
          <w:rFonts w:ascii="Times New Roman" w:eastAsia="宋体" w:hAnsi="Times New Roman" w:cs="Times New Roman"/>
          <w:sz w:val="22"/>
          <w:szCs w:val="20"/>
        </w:rPr>
        <w:t>he coef</w:t>
      </w:r>
      <w:r w:rsidR="00563746" w:rsidRPr="00DA6E50">
        <w:rPr>
          <w:rFonts w:ascii="Times New Roman" w:eastAsia="宋体" w:hAnsi="Times New Roman" w:cs="Times New Roman" w:hint="eastAsia"/>
          <w:sz w:val="22"/>
          <w:szCs w:val="20"/>
        </w:rPr>
        <w:t>fi</w:t>
      </w:r>
      <w:r w:rsidR="00680556" w:rsidRPr="00DA6E50">
        <w:rPr>
          <w:rFonts w:ascii="Times New Roman" w:eastAsia="宋体" w:hAnsi="Times New Roman" w:cs="Times New Roman"/>
          <w:sz w:val="22"/>
          <w:szCs w:val="20"/>
        </w:rPr>
        <w:t>cient of f</w:t>
      </w:r>
      <w:r w:rsidR="00563746" w:rsidRPr="00DA6E50">
        <w:rPr>
          <w:rFonts w:ascii="Times New Roman" w:eastAsia="宋体" w:hAnsi="Times New Roman" w:cs="Times New Roman" w:hint="eastAsia"/>
          <w:sz w:val="22"/>
          <w:szCs w:val="20"/>
        </w:rPr>
        <w:t>i</w:t>
      </w:r>
      <w:r w:rsidR="00680556" w:rsidRPr="00DA6E50">
        <w:rPr>
          <w:rFonts w:ascii="Times New Roman" w:eastAsia="宋体" w:hAnsi="Times New Roman" w:cs="Times New Roman"/>
          <w:sz w:val="22"/>
          <w:szCs w:val="20"/>
        </w:rPr>
        <w:t>nancial development is not signif</w:t>
      </w:r>
      <w:r w:rsidR="00563746" w:rsidRPr="00DA6E50">
        <w:rPr>
          <w:rFonts w:ascii="Times New Roman" w:eastAsia="宋体" w:hAnsi="Times New Roman" w:cs="Times New Roman" w:hint="eastAsia"/>
          <w:sz w:val="22"/>
          <w:szCs w:val="20"/>
        </w:rPr>
        <w:t>i</w:t>
      </w:r>
      <w:r w:rsidR="00680556" w:rsidRPr="00DA6E50">
        <w:rPr>
          <w:rFonts w:ascii="Times New Roman" w:eastAsia="宋体" w:hAnsi="Times New Roman" w:cs="Times New Roman"/>
          <w:sz w:val="22"/>
          <w:szCs w:val="20"/>
        </w:rPr>
        <w:t>cant, which is dif</w:t>
      </w:r>
      <w:r w:rsidR="00563746" w:rsidRPr="00DA6E50">
        <w:rPr>
          <w:rFonts w:ascii="Times New Roman" w:eastAsia="宋体" w:hAnsi="Times New Roman" w:cs="Times New Roman" w:hint="eastAsia"/>
          <w:sz w:val="22"/>
          <w:szCs w:val="20"/>
        </w:rPr>
        <w:t>f</w:t>
      </w:r>
      <w:r w:rsidR="00680556" w:rsidRPr="00DA6E50">
        <w:rPr>
          <w:rFonts w:ascii="Times New Roman" w:eastAsia="宋体" w:hAnsi="Times New Roman" w:cs="Times New Roman"/>
          <w:sz w:val="22"/>
          <w:szCs w:val="20"/>
        </w:rPr>
        <w:t>erent from existing studies</w:t>
      </w:r>
      <w:r w:rsidR="00D302FF" w:rsidRPr="00DA6E50">
        <w:rPr>
          <w:rFonts w:ascii="Times New Roman" w:eastAsia="宋体" w:hAnsi="Times New Roman" w:cs="Times New Roman" w:hint="eastAsia"/>
          <w:sz w:val="22"/>
          <w:szCs w:val="20"/>
          <w:vertAlign w:val="superscript"/>
        </w:rPr>
        <w:t>[59]</w:t>
      </w:r>
      <w:r w:rsidR="00680556" w:rsidRPr="00DA6E50">
        <w:rPr>
          <w:rFonts w:ascii="Times New Roman" w:eastAsia="宋体" w:hAnsi="Times New Roman" w:cs="Times New Roman"/>
          <w:sz w:val="22"/>
          <w:szCs w:val="20"/>
        </w:rPr>
        <w:t xml:space="preserve"> (Tian et al.</w:t>
      </w:r>
      <w:r w:rsidR="00680556" w:rsidRPr="00DA6E50">
        <w:rPr>
          <w:rFonts w:ascii="Times New Roman" w:eastAsia="宋体" w:hAnsi="Times New Roman" w:cs="Times New Roman" w:hint="eastAsia"/>
          <w:sz w:val="22"/>
          <w:szCs w:val="20"/>
        </w:rPr>
        <w:t xml:space="preserve"> </w:t>
      </w:r>
      <w:r w:rsidR="00680556" w:rsidRPr="00DA6E50">
        <w:rPr>
          <w:rFonts w:ascii="Times New Roman" w:eastAsia="宋体" w:hAnsi="Times New Roman" w:cs="Times New Roman"/>
          <w:sz w:val="22"/>
          <w:szCs w:val="20"/>
        </w:rPr>
        <w:t xml:space="preserve">2021). </w:t>
      </w:r>
      <w:r w:rsidR="00045B7E" w:rsidRPr="00DA6E50">
        <w:rPr>
          <w:rFonts w:ascii="Times New Roman" w:eastAsia="宋体" w:hAnsi="Times New Roman" w:cs="Times New Roman"/>
          <w:sz w:val="22"/>
          <w:szCs w:val="20"/>
        </w:rPr>
        <w:t>Compared to the management of water and air pollution, many urban areas are</w:t>
      </w:r>
      <w:r w:rsidR="00045B7E" w:rsidRPr="00DA6E50">
        <w:rPr>
          <w:rFonts w:ascii="Times New Roman" w:eastAsia="宋体" w:hAnsi="Times New Roman" w:cs="Times New Roman" w:hint="eastAsia"/>
          <w:sz w:val="22"/>
          <w:szCs w:val="20"/>
        </w:rPr>
        <w:t xml:space="preserve"> </w:t>
      </w:r>
      <w:r w:rsidR="00045B7E" w:rsidRPr="00DA6E50">
        <w:rPr>
          <w:rFonts w:ascii="Times New Roman" w:eastAsia="宋体" w:hAnsi="Times New Roman" w:cs="Times New Roman"/>
          <w:sz w:val="22"/>
          <w:szCs w:val="20"/>
        </w:rPr>
        <w:t>facing increasingly severe issues regarding solid waste</w:t>
      </w:r>
      <w:r w:rsidR="00045B7E" w:rsidRPr="00DA6E50">
        <w:rPr>
          <w:rFonts w:ascii="Times New Roman" w:eastAsia="宋体" w:hAnsi="Times New Roman" w:cs="Times New Roman" w:hint="eastAsia"/>
          <w:sz w:val="22"/>
          <w:szCs w:val="20"/>
        </w:rPr>
        <w:t xml:space="preserve"> </w:t>
      </w:r>
      <w:r w:rsidR="00045B7E" w:rsidRPr="00DA6E50">
        <w:rPr>
          <w:rFonts w:ascii="Times New Roman" w:eastAsia="宋体" w:hAnsi="Times New Roman" w:cs="Times New Roman"/>
          <w:sz w:val="22"/>
          <w:szCs w:val="20"/>
        </w:rPr>
        <w:t>management</w:t>
      </w:r>
      <w:r w:rsidR="002A6BD8" w:rsidRPr="00DA6E50">
        <w:rPr>
          <w:rFonts w:ascii="Times New Roman" w:eastAsia="宋体" w:hAnsi="Times New Roman" w:cs="Times New Roman" w:hint="eastAsia"/>
          <w:sz w:val="22"/>
          <w:szCs w:val="20"/>
          <w:vertAlign w:val="superscript"/>
        </w:rPr>
        <w:t>[60]</w:t>
      </w:r>
      <w:r w:rsidR="00045B7E" w:rsidRPr="00DA6E50">
        <w:rPr>
          <w:rFonts w:ascii="Times New Roman" w:eastAsia="宋体" w:hAnsi="Times New Roman" w:cs="Times New Roman"/>
          <w:sz w:val="22"/>
          <w:szCs w:val="20"/>
        </w:rPr>
        <w:t xml:space="preserve"> (Lee et al. 2021).</w:t>
      </w:r>
      <w:r w:rsidR="00B940CB" w:rsidRPr="00DA6E50">
        <w:rPr>
          <w:rFonts w:ascii="Times New Roman" w:eastAsia="宋体" w:hAnsi="Times New Roman" w:cs="Times New Roman" w:hint="eastAsia"/>
          <w:sz w:val="22"/>
          <w:szCs w:val="20"/>
        </w:rPr>
        <w:t xml:space="preserve"> </w:t>
      </w:r>
      <w:r w:rsidR="00C02AB2" w:rsidRPr="00DA6E50">
        <w:rPr>
          <w:rFonts w:ascii="Times New Roman" w:eastAsia="宋体" w:hAnsi="Times New Roman" w:cs="Times New Roman" w:hint="eastAsia"/>
          <w:sz w:val="22"/>
          <w:szCs w:val="20"/>
        </w:rPr>
        <w:t xml:space="preserve">Consequently, it </w:t>
      </w:r>
      <w:r w:rsidRPr="00DA6E50">
        <w:rPr>
          <w:rFonts w:ascii="Times New Roman" w:eastAsia="宋体" w:hAnsi="Times New Roman" w:cs="Times New Roman"/>
          <w:sz w:val="22"/>
          <w:szCs w:val="20"/>
        </w:rPr>
        <w:t>led</w:t>
      </w:r>
      <w:r w:rsidR="00C02AB2" w:rsidRPr="00DA6E50">
        <w:rPr>
          <w:rFonts w:ascii="Times New Roman" w:eastAsia="宋体" w:hAnsi="Times New Roman" w:cs="Times New Roman" w:hint="eastAsia"/>
          <w:sz w:val="22"/>
          <w:szCs w:val="20"/>
        </w:rPr>
        <w:t xml:space="preserve"> in the region</w:t>
      </w:r>
      <w:r w:rsidRPr="00DA6E50">
        <w:rPr>
          <w:rFonts w:ascii="Times New Roman" w:eastAsia="宋体" w:hAnsi="Times New Roman" w:cs="Times New Roman"/>
          <w:sz w:val="22"/>
          <w:szCs w:val="20"/>
        </w:rPr>
        <w:t xml:space="preserve">. Tianjin and Hebei </w:t>
      </w:r>
      <w:r w:rsidR="00563746" w:rsidRPr="00DA6E50">
        <w:rPr>
          <w:rFonts w:ascii="Times New Roman" w:eastAsia="宋体" w:hAnsi="Times New Roman" w:cs="Times New Roman" w:hint="eastAsia"/>
          <w:sz w:val="22"/>
          <w:szCs w:val="20"/>
        </w:rPr>
        <w:t>were</w:t>
      </w:r>
      <w:r w:rsidRPr="00DA6E50">
        <w:rPr>
          <w:rFonts w:ascii="Times New Roman" w:eastAsia="宋体" w:hAnsi="Times New Roman" w:cs="Times New Roman"/>
          <w:sz w:val="22"/>
          <w:szCs w:val="20"/>
        </w:rPr>
        <w:t xml:space="preserve"> chasing after, in addition to learning from Beijing's advanced experience, they must also rely on their own resources and location advantages to develop characteristic industries.</w:t>
      </w:r>
    </w:p>
    <w:p w:rsidR="00095854" w:rsidRPr="00DA6E50" w:rsidRDefault="00095854" w:rsidP="00525A39">
      <w:pPr>
        <w:rPr>
          <w:rFonts w:ascii="Times New Roman" w:eastAsia="宋体" w:hAnsi="Times New Roman" w:cs="Times New Roman"/>
          <w:b/>
          <w:sz w:val="22"/>
          <w:szCs w:val="20"/>
        </w:rPr>
      </w:pPr>
    </w:p>
    <w:p w:rsidR="00F857D7" w:rsidRPr="00DA6E50" w:rsidRDefault="00D06A96" w:rsidP="00785042">
      <w:pPr>
        <w:outlineLvl w:val="1"/>
        <w:rPr>
          <w:rFonts w:ascii="Times New Roman" w:eastAsia="宋体" w:hAnsi="Times New Roman" w:cs="Times New Roman"/>
          <w:b/>
          <w:sz w:val="22"/>
          <w:szCs w:val="20"/>
        </w:rPr>
      </w:pPr>
      <w:r w:rsidRPr="00DA6E50">
        <w:rPr>
          <w:rFonts w:ascii="Times New Roman" w:eastAsia="宋体" w:hAnsi="Times New Roman" w:cs="Times New Roman"/>
          <w:b/>
          <w:sz w:val="22"/>
          <w:szCs w:val="20"/>
        </w:rPr>
        <w:t>Analysis o</w:t>
      </w:r>
      <w:r w:rsidR="006375AA" w:rsidRPr="00DA6E50">
        <w:rPr>
          <w:rFonts w:ascii="Times New Roman" w:eastAsia="宋体" w:hAnsi="Times New Roman" w:cs="Times New Roman" w:hint="eastAsia"/>
          <w:b/>
          <w:sz w:val="22"/>
          <w:szCs w:val="20"/>
        </w:rPr>
        <w:t>f</w:t>
      </w:r>
      <w:r w:rsidRPr="00DA6E50">
        <w:rPr>
          <w:rFonts w:ascii="Times New Roman" w:eastAsia="宋体" w:hAnsi="Times New Roman" w:cs="Times New Roman"/>
          <w:b/>
          <w:sz w:val="22"/>
          <w:szCs w:val="20"/>
        </w:rPr>
        <w:t xml:space="preserve"> </w:t>
      </w:r>
      <w:r w:rsidR="006375AA" w:rsidRPr="00DA6E50">
        <w:rPr>
          <w:rFonts w:ascii="Times New Roman" w:eastAsia="宋体" w:hAnsi="Times New Roman" w:cs="Times New Roman" w:hint="eastAsia"/>
          <w:b/>
          <w:sz w:val="22"/>
          <w:szCs w:val="20"/>
        </w:rPr>
        <w:t>i</w:t>
      </w:r>
      <w:r w:rsidRPr="00DA6E50">
        <w:rPr>
          <w:rFonts w:ascii="Times New Roman" w:eastAsia="宋体" w:hAnsi="Times New Roman" w:cs="Times New Roman"/>
          <w:b/>
          <w:sz w:val="22"/>
          <w:szCs w:val="20"/>
        </w:rPr>
        <w:t xml:space="preserve">nfluencing </w:t>
      </w:r>
      <w:r w:rsidR="006375AA" w:rsidRPr="00DA6E50">
        <w:rPr>
          <w:rFonts w:ascii="Times New Roman" w:eastAsia="宋体" w:hAnsi="Times New Roman" w:cs="Times New Roman" w:hint="eastAsia"/>
          <w:b/>
          <w:sz w:val="22"/>
          <w:szCs w:val="20"/>
        </w:rPr>
        <w:t>f</w:t>
      </w:r>
      <w:r w:rsidRPr="00DA6E50">
        <w:rPr>
          <w:rFonts w:ascii="Times New Roman" w:eastAsia="宋体" w:hAnsi="Times New Roman" w:cs="Times New Roman"/>
          <w:b/>
          <w:sz w:val="22"/>
          <w:szCs w:val="20"/>
        </w:rPr>
        <w:t xml:space="preserve">actors of </w:t>
      </w:r>
      <w:r w:rsidR="006375AA" w:rsidRPr="00DA6E50">
        <w:rPr>
          <w:rFonts w:ascii="Times New Roman" w:eastAsia="宋体" w:hAnsi="Times New Roman" w:cs="Times New Roman" w:hint="eastAsia"/>
          <w:b/>
          <w:sz w:val="22"/>
          <w:szCs w:val="20"/>
        </w:rPr>
        <w:t>i</w:t>
      </w:r>
      <w:r w:rsidRPr="00DA6E50">
        <w:rPr>
          <w:rFonts w:ascii="Times New Roman" w:eastAsia="宋体" w:hAnsi="Times New Roman" w:cs="Times New Roman"/>
          <w:b/>
          <w:sz w:val="22"/>
          <w:szCs w:val="20"/>
        </w:rPr>
        <w:t xml:space="preserve">nclusive </w:t>
      </w:r>
      <w:r w:rsidR="006375AA" w:rsidRPr="00DA6E50">
        <w:rPr>
          <w:rFonts w:ascii="Times New Roman" w:eastAsia="宋体" w:hAnsi="Times New Roman" w:cs="Times New Roman" w:hint="eastAsia"/>
          <w:b/>
          <w:sz w:val="22"/>
          <w:szCs w:val="20"/>
        </w:rPr>
        <w:t>g</w:t>
      </w:r>
      <w:r w:rsidRPr="00DA6E50">
        <w:rPr>
          <w:rFonts w:ascii="Times New Roman" w:eastAsia="宋体" w:hAnsi="Times New Roman" w:cs="Times New Roman"/>
          <w:b/>
          <w:sz w:val="22"/>
          <w:szCs w:val="20"/>
        </w:rPr>
        <w:t xml:space="preserve">reen </w:t>
      </w:r>
      <w:r w:rsidR="006375AA" w:rsidRPr="00DA6E50">
        <w:rPr>
          <w:rFonts w:ascii="Times New Roman" w:eastAsia="宋体" w:hAnsi="Times New Roman" w:cs="Times New Roman" w:hint="eastAsia"/>
          <w:b/>
          <w:sz w:val="22"/>
          <w:szCs w:val="20"/>
        </w:rPr>
        <w:t>d</w:t>
      </w:r>
      <w:r w:rsidRPr="00DA6E50">
        <w:rPr>
          <w:rFonts w:ascii="Times New Roman" w:eastAsia="宋体" w:hAnsi="Times New Roman" w:cs="Times New Roman"/>
          <w:b/>
          <w:sz w:val="22"/>
          <w:szCs w:val="20"/>
        </w:rPr>
        <w:t xml:space="preserve">evelopment in Beijing-Tianjin-Hebei </w:t>
      </w:r>
      <w:r w:rsidR="006375AA" w:rsidRPr="00DA6E50">
        <w:rPr>
          <w:rFonts w:ascii="Times New Roman" w:eastAsia="宋体" w:hAnsi="Times New Roman" w:cs="Times New Roman" w:hint="eastAsia"/>
          <w:b/>
          <w:sz w:val="22"/>
          <w:szCs w:val="20"/>
        </w:rPr>
        <w:t>r</w:t>
      </w:r>
      <w:r w:rsidRPr="00DA6E50">
        <w:rPr>
          <w:rFonts w:ascii="Times New Roman" w:eastAsia="宋体" w:hAnsi="Times New Roman" w:cs="Times New Roman"/>
          <w:b/>
          <w:sz w:val="22"/>
          <w:szCs w:val="20"/>
        </w:rPr>
        <w:t>egion</w:t>
      </w:r>
    </w:p>
    <w:p w:rsidR="00095854" w:rsidRPr="00DA6E50" w:rsidRDefault="00095854" w:rsidP="00DA6E50">
      <w:pPr>
        <w:ind w:firstLineChars="200" w:firstLine="440"/>
        <w:rPr>
          <w:rFonts w:ascii="Times New Roman" w:eastAsia="宋体" w:hAnsi="Times New Roman" w:cs="Times New Roman"/>
          <w:noProof/>
          <w:sz w:val="22"/>
          <w:szCs w:val="20"/>
        </w:rPr>
      </w:pPr>
    </w:p>
    <w:p w:rsidR="00530B26" w:rsidRPr="00DA6E50" w:rsidRDefault="00350DC7" w:rsidP="00DA6E50">
      <w:pPr>
        <w:ind w:firstLineChars="200" w:firstLine="440"/>
        <w:rPr>
          <w:rFonts w:ascii="Times New Roman" w:eastAsia="宋体" w:hAnsi="Times New Roman" w:cs="Times New Roman"/>
          <w:noProof/>
          <w:sz w:val="22"/>
          <w:szCs w:val="20"/>
        </w:rPr>
      </w:pPr>
      <w:r w:rsidRPr="00DA6E50">
        <w:rPr>
          <w:rFonts w:ascii="Times New Roman" w:eastAsia="宋体" w:hAnsi="Times New Roman" w:cs="Times New Roman"/>
          <w:noProof/>
          <w:sz w:val="22"/>
          <w:szCs w:val="20"/>
        </w:rPr>
        <w:t>Considering that the IG</w:t>
      </w:r>
      <w:r w:rsidRPr="00DA6E50">
        <w:rPr>
          <w:rFonts w:ascii="Times New Roman" w:eastAsia="宋体" w:hAnsi="Times New Roman" w:cs="Times New Roman" w:hint="eastAsia"/>
          <w:noProof/>
          <w:sz w:val="22"/>
          <w:szCs w:val="20"/>
        </w:rPr>
        <w:t>D</w:t>
      </w:r>
      <w:r w:rsidRPr="00DA6E50">
        <w:rPr>
          <w:rFonts w:ascii="Times New Roman" w:eastAsia="宋体" w:hAnsi="Times New Roman" w:cs="Times New Roman"/>
          <w:noProof/>
          <w:sz w:val="22"/>
          <w:szCs w:val="20"/>
        </w:rPr>
        <w:t xml:space="preserve"> relates to the f</w:t>
      </w:r>
      <w:r w:rsidR="00D17325" w:rsidRPr="00DA6E50">
        <w:rPr>
          <w:rFonts w:ascii="Times New Roman" w:eastAsia="宋体" w:hAnsi="Times New Roman" w:cs="Times New Roman" w:hint="eastAsia"/>
          <w:noProof/>
          <w:sz w:val="22"/>
          <w:szCs w:val="20"/>
        </w:rPr>
        <w:t>i</w:t>
      </w:r>
      <w:r w:rsidRPr="00DA6E50">
        <w:rPr>
          <w:rFonts w:ascii="Times New Roman" w:eastAsia="宋体" w:hAnsi="Times New Roman" w:cs="Times New Roman"/>
          <w:noProof/>
          <w:sz w:val="22"/>
          <w:szCs w:val="20"/>
        </w:rPr>
        <w:t>elds of economic</w:t>
      </w:r>
      <w:r w:rsidRPr="00DA6E50">
        <w:rPr>
          <w:rFonts w:ascii="Times New Roman" w:eastAsia="宋体" w:hAnsi="Times New Roman" w:cs="Times New Roman" w:hint="eastAsia"/>
          <w:noProof/>
          <w:sz w:val="22"/>
          <w:szCs w:val="20"/>
        </w:rPr>
        <w:t xml:space="preserve"> </w:t>
      </w:r>
      <w:r w:rsidRPr="00DA6E50">
        <w:rPr>
          <w:rFonts w:ascii="Times New Roman" w:eastAsia="宋体" w:hAnsi="Times New Roman" w:cs="Times New Roman"/>
          <w:noProof/>
          <w:sz w:val="22"/>
          <w:szCs w:val="20"/>
        </w:rPr>
        <w:t>growth, carbon emission reduction, carbon tax, resource</w:t>
      </w:r>
      <w:r w:rsidRPr="00DA6E50">
        <w:rPr>
          <w:rFonts w:ascii="Times New Roman" w:eastAsia="宋体" w:hAnsi="Times New Roman" w:cs="Times New Roman" w:hint="eastAsia"/>
          <w:noProof/>
          <w:sz w:val="22"/>
          <w:szCs w:val="20"/>
        </w:rPr>
        <w:t xml:space="preserve"> </w:t>
      </w:r>
      <w:r w:rsidRPr="00DA6E50">
        <w:rPr>
          <w:rFonts w:ascii="Times New Roman" w:eastAsia="宋体" w:hAnsi="Times New Roman" w:cs="Times New Roman"/>
          <w:noProof/>
          <w:sz w:val="22"/>
          <w:szCs w:val="20"/>
        </w:rPr>
        <w:t>development and utilization, social equity, and social inclusion</w:t>
      </w:r>
      <w:r w:rsidR="002A6BD8" w:rsidRPr="00DA6E50">
        <w:rPr>
          <w:rFonts w:ascii="Times New Roman" w:eastAsia="宋体" w:hAnsi="Times New Roman" w:cs="Times New Roman" w:hint="eastAsia"/>
          <w:noProof/>
          <w:sz w:val="22"/>
          <w:szCs w:val="20"/>
          <w:vertAlign w:val="superscript"/>
        </w:rPr>
        <w:t>[61]-[66]</w:t>
      </w:r>
      <w:r w:rsidRPr="00DA6E50">
        <w:rPr>
          <w:rFonts w:ascii="Times New Roman" w:eastAsia="宋体" w:hAnsi="Times New Roman" w:cs="Times New Roman"/>
          <w:noProof/>
          <w:sz w:val="22"/>
          <w:szCs w:val="20"/>
        </w:rPr>
        <w:t xml:space="preserve"> (Ojha et al. 2020; Wang et al. 2020a; Mccartney and</w:t>
      </w:r>
      <w:r w:rsidRPr="00DA6E50">
        <w:rPr>
          <w:rFonts w:ascii="Times New Roman" w:eastAsia="宋体" w:hAnsi="Times New Roman" w:cs="Times New Roman" w:hint="eastAsia"/>
          <w:noProof/>
          <w:sz w:val="22"/>
          <w:szCs w:val="20"/>
        </w:rPr>
        <w:t xml:space="preserve"> </w:t>
      </w:r>
      <w:r w:rsidRPr="00DA6E50">
        <w:rPr>
          <w:rFonts w:ascii="Times New Roman" w:eastAsia="宋体" w:hAnsi="Times New Roman" w:cs="Times New Roman"/>
          <w:noProof/>
          <w:sz w:val="22"/>
          <w:szCs w:val="20"/>
        </w:rPr>
        <w:t>brunner 2020; Soma et al. 2018; Brand et al. 2017; Spash</w:t>
      </w:r>
      <w:r w:rsidRPr="00DA6E50">
        <w:rPr>
          <w:rFonts w:ascii="Times New Roman" w:eastAsia="宋体" w:hAnsi="Times New Roman" w:cs="Times New Roman" w:hint="eastAsia"/>
          <w:noProof/>
          <w:sz w:val="22"/>
          <w:szCs w:val="20"/>
        </w:rPr>
        <w:t xml:space="preserve"> </w:t>
      </w:r>
      <w:r w:rsidRPr="00DA6E50">
        <w:rPr>
          <w:rFonts w:ascii="Times New Roman" w:eastAsia="宋体" w:hAnsi="Times New Roman" w:cs="Times New Roman"/>
          <w:noProof/>
          <w:sz w:val="22"/>
          <w:szCs w:val="20"/>
        </w:rPr>
        <w:t>2020), we divide the indicator system for measuring IG</w:t>
      </w:r>
      <w:r w:rsidR="000A57A7" w:rsidRPr="00DA6E50">
        <w:rPr>
          <w:rFonts w:ascii="Times New Roman" w:eastAsia="宋体" w:hAnsi="Times New Roman" w:cs="Times New Roman" w:hint="eastAsia"/>
          <w:noProof/>
          <w:sz w:val="22"/>
          <w:szCs w:val="20"/>
        </w:rPr>
        <w:t>D</w:t>
      </w:r>
      <w:r w:rsidRPr="00DA6E50">
        <w:rPr>
          <w:rFonts w:ascii="Times New Roman" w:eastAsia="宋体" w:hAnsi="Times New Roman" w:cs="Times New Roman"/>
          <w:noProof/>
          <w:sz w:val="22"/>
          <w:szCs w:val="20"/>
        </w:rPr>
        <w:t xml:space="preserve"> into</w:t>
      </w:r>
      <w:r w:rsidRPr="00DA6E50">
        <w:rPr>
          <w:rFonts w:ascii="Times New Roman" w:eastAsia="宋体" w:hAnsi="Times New Roman" w:cs="Times New Roman" w:hint="eastAsia"/>
          <w:noProof/>
          <w:sz w:val="22"/>
          <w:szCs w:val="20"/>
        </w:rPr>
        <w:t xml:space="preserve"> </w:t>
      </w:r>
      <w:r w:rsidRPr="00DA6E50">
        <w:rPr>
          <w:rFonts w:ascii="Times New Roman" w:eastAsia="宋体" w:hAnsi="Times New Roman" w:cs="Times New Roman"/>
          <w:noProof/>
          <w:sz w:val="22"/>
          <w:szCs w:val="20"/>
        </w:rPr>
        <w:t>the following three dimensions: economic dimension, social</w:t>
      </w:r>
      <w:r w:rsidRPr="00DA6E50">
        <w:rPr>
          <w:rFonts w:ascii="Times New Roman" w:eastAsia="宋体" w:hAnsi="Times New Roman" w:cs="Times New Roman" w:hint="eastAsia"/>
          <w:noProof/>
          <w:sz w:val="22"/>
          <w:szCs w:val="20"/>
        </w:rPr>
        <w:t xml:space="preserve"> </w:t>
      </w:r>
      <w:r w:rsidRPr="00DA6E50">
        <w:rPr>
          <w:rFonts w:ascii="Times New Roman" w:eastAsia="宋体" w:hAnsi="Times New Roman" w:cs="Times New Roman"/>
          <w:noProof/>
          <w:sz w:val="22"/>
          <w:szCs w:val="20"/>
        </w:rPr>
        <w:t xml:space="preserve">dimension, and environmental dimension. </w:t>
      </w:r>
      <w:r w:rsidR="00374703" w:rsidRPr="00DA6E50">
        <w:rPr>
          <w:rFonts w:ascii="Times New Roman" w:eastAsia="宋体" w:hAnsi="Times New Roman" w:cs="Times New Roman"/>
          <w:noProof/>
          <w:sz w:val="22"/>
          <w:szCs w:val="20"/>
        </w:rPr>
        <w:t>The development of regional economy should comprehensively consider the influence of each other. This paper draws on the practice of Guo Yanhua</w:t>
      </w:r>
      <w:r w:rsidR="00720AD2" w:rsidRPr="00DA6E50">
        <w:rPr>
          <w:rFonts w:ascii="Times New Roman" w:eastAsia="宋体" w:hAnsi="Times New Roman" w:cs="Times New Roman" w:hint="eastAsia"/>
          <w:noProof/>
          <w:sz w:val="22"/>
          <w:szCs w:val="20"/>
          <w:vertAlign w:val="superscript"/>
        </w:rPr>
        <w:t>[53]</w:t>
      </w:r>
      <w:r w:rsidR="00374703" w:rsidRPr="00DA6E50">
        <w:rPr>
          <w:rFonts w:ascii="Times New Roman" w:eastAsia="宋体" w:hAnsi="Times New Roman" w:cs="Times New Roman"/>
          <w:noProof/>
          <w:sz w:val="22"/>
          <w:szCs w:val="20"/>
        </w:rPr>
        <w:t xml:space="preserve"> </w:t>
      </w:r>
      <w:r w:rsidR="00981CC5" w:rsidRPr="00DA6E50">
        <w:rPr>
          <w:rFonts w:ascii="Times New Roman" w:eastAsia="宋体" w:hAnsi="Times New Roman" w:cs="Times New Roman" w:hint="eastAsia"/>
          <w:noProof/>
          <w:sz w:val="22"/>
          <w:szCs w:val="20"/>
        </w:rPr>
        <w:t>(2020)</w:t>
      </w:r>
      <w:r w:rsidR="00374703" w:rsidRPr="00DA6E50">
        <w:rPr>
          <w:rFonts w:ascii="Times New Roman" w:eastAsia="宋体" w:hAnsi="Times New Roman" w:cs="Times New Roman"/>
          <w:noProof/>
          <w:sz w:val="22"/>
          <w:szCs w:val="20"/>
        </w:rPr>
        <w:t xml:space="preserve"> and uses the obstacle degree model to diagnose the factors affecting the level of inclusive green development in Beijing, Tianjin and Hebei (the results are shown in Figure 3). </w:t>
      </w:r>
      <w:r w:rsidR="0044092F" w:rsidRPr="00DA6E50">
        <w:rPr>
          <w:rFonts w:ascii="Times New Roman" w:eastAsia="宋体" w:hAnsi="Times New Roman" w:cs="Times New Roman"/>
          <w:noProof/>
          <w:sz w:val="22"/>
          <w:szCs w:val="20"/>
        </w:rPr>
        <w:t xml:space="preserve">The higher the </w:t>
      </w:r>
      <w:r w:rsidR="0044092F" w:rsidRPr="00DA6E50">
        <w:rPr>
          <w:rFonts w:ascii="Times New Roman" w:eastAsia="宋体" w:hAnsi="Times New Roman" w:cs="Times New Roman" w:hint="eastAsia"/>
          <w:noProof/>
          <w:sz w:val="22"/>
          <w:szCs w:val="20"/>
        </w:rPr>
        <w:t>obstacle degree</w:t>
      </w:r>
      <w:r w:rsidR="0044092F" w:rsidRPr="00DA6E50">
        <w:rPr>
          <w:rFonts w:ascii="Times New Roman" w:eastAsia="宋体" w:hAnsi="Times New Roman" w:cs="Times New Roman"/>
          <w:noProof/>
          <w:sz w:val="22"/>
          <w:szCs w:val="20"/>
        </w:rPr>
        <w:t xml:space="preserve">, the </w:t>
      </w:r>
      <w:r w:rsidR="00393631" w:rsidRPr="00DA6E50">
        <w:rPr>
          <w:rFonts w:ascii="Times New Roman" w:eastAsia="宋体" w:hAnsi="Times New Roman" w:cs="Times New Roman" w:hint="eastAsia"/>
          <w:noProof/>
          <w:sz w:val="22"/>
          <w:szCs w:val="20"/>
        </w:rPr>
        <w:t>more</w:t>
      </w:r>
      <w:r w:rsidR="0044092F" w:rsidRPr="00DA6E50">
        <w:rPr>
          <w:rFonts w:ascii="Times New Roman" w:eastAsia="宋体" w:hAnsi="Times New Roman" w:cs="Times New Roman"/>
          <w:noProof/>
          <w:sz w:val="22"/>
          <w:szCs w:val="20"/>
        </w:rPr>
        <w:t xml:space="preserve"> </w:t>
      </w:r>
      <w:r w:rsidR="0065629E" w:rsidRPr="00DA6E50">
        <w:rPr>
          <w:rFonts w:ascii="Times New Roman" w:eastAsia="宋体" w:hAnsi="Times New Roman" w:cs="Times New Roman"/>
          <w:noProof/>
          <w:sz w:val="22"/>
          <w:szCs w:val="20"/>
        </w:rPr>
        <w:t>the impact of the indicator on the whole</w:t>
      </w:r>
      <w:r w:rsidR="0044092F" w:rsidRPr="00DA6E50">
        <w:rPr>
          <w:rFonts w:ascii="Times New Roman" w:eastAsia="宋体" w:hAnsi="Times New Roman" w:cs="Times New Roman"/>
          <w:noProof/>
          <w:sz w:val="22"/>
          <w:szCs w:val="20"/>
        </w:rPr>
        <w:t>.</w:t>
      </w:r>
    </w:p>
    <w:p w:rsidR="00530B26" w:rsidRPr="00DA6E50" w:rsidRDefault="0044092F" w:rsidP="00525A39">
      <w:pPr>
        <w:jc w:val="center"/>
        <w:rPr>
          <w:rFonts w:ascii="Times New Roman" w:eastAsia="黑体" w:hAnsi="Times New Roman" w:cs="Times New Roman"/>
          <w:sz w:val="22"/>
          <w:szCs w:val="20"/>
        </w:rPr>
      </w:pPr>
      <w:r w:rsidRPr="00DA6E50">
        <w:rPr>
          <w:rFonts w:ascii="Times New Roman" w:eastAsia="黑体" w:hAnsi="Times New Roman" w:cs="Times New Roman"/>
          <w:noProof/>
          <w:sz w:val="22"/>
          <w:szCs w:val="20"/>
        </w:rPr>
        <w:lastRenderedPageBreak/>
        <w:drawing>
          <wp:anchor distT="0" distB="0" distL="114300" distR="114300" simplePos="0" relativeHeight="251704320" behindDoc="0" locked="0" layoutInCell="1" allowOverlap="1">
            <wp:simplePos x="0" y="0"/>
            <wp:positionH relativeFrom="column">
              <wp:posOffset>3419475</wp:posOffset>
            </wp:positionH>
            <wp:positionV relativeFrom="paragraph">
              <wp:posOffset>36195</wp:posOffset>
            </wp:positionV>
            <wp:extent cx="1943100" cy="1724025"/>
            <wp:effectExtent l="0" t="0" r="0" b="0"/>
            <wp:wrapTopAndBottom/>
            <wp:docPr id="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DA6E50">
        <w:rPr>
          <w:rFonts w:ascii="Times New Roman" w:eastAsia="黑体" w:hAnsi="Times New Roman" w:cs="Times New Roman"/>
          <w:noProof/>
          <w:sz w:val="22"/>
          <w:szCs w:val="20"/>
        </w:rPr>
        <w:drawing>
          <wp:anchor distT="0" distB="0" distL="114300" distR="114300" simplePos="0" relativeHeight="251700224" behindDoc="0" locked="0" layoutInCell="1" allowOverlap="1">
            <wp:simplePos x="0" y="0"/>
            <wp:positionH relativeFrom="column">
              <wp:posOffset>-133350</wp:posOffset>
            </wp:positionH>
            <wp:positionV relativeFrom="paragraph">
              <wp:posOffset>36195</wp:posOffset>
            </wp:positionV>
            <wp:extent cx="1943100" cy="1724025"/>
            <wp:effectExtent l="0" t="0" r="0" b="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DA6E50">
        <w:rPr>
          <w:rFonts w:ascii="Times New Roman" w:eastAsia="黑体" w:hAnsi="Times New Roman" w:cs="Times New Roman"/>
          <w:noProof/>
          <w:sz w:val="22"/>
          <w:szCs w:val="20"/>
        </w:rPr>
        <w:drawing>
          <wp:anchor distT="0" distB="0" distL="114300" distR="114300" simplePos="0" relativeHeight="251702272" behindDoc="0" locked="0" layoutInCell="1" allowOverlap="1">
            <wp:simplePos x="0" y="0"/>
            <wp:positionH relativeFrom="column">
              <wp:posOffset>1638300</wp:posOffset>
            </wp:positionH>
            <wp:positionV relativeFrom="paragraph">
              <wp:posOffset>36195</wp:posOffset>
            </wp:positionV>
            <wp:extent cx="1943100" cy="1724025"/>
            <wp:effectExtent l="0" t="0" r="0" b="0"/>
            <wp:wrapTopAndBottom/>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374703" w:rsidRPr="00DA6E50">
        <w:rPr>
          <w:rFonts w:ascii="Times New Roman" w:eastAsia="黑体" w:hAnsi="Times New Roman" w:cs="Times New Roman"/>
          <w:sz w:val="22"/>
          <w:szCs w:val="20"/>
        </w:rPr>
        <w:t>(a)</w:t>
      </w:r>
      <w:r w:rsidR="00900B77" w:rsidRPr="00DA6E50">
        <w:rPr>
          <w:rFonts w:ascii="Times New Roman" w:eastAsia="黑体" w:hAnsi="Times New Roman" w:cs="Times New Roman" w:hint="eastAsia"/>
          <w:sz w:val="22"/>
          <w:szCs w:val="20"/>
        </w:rPr>
        <w:t xml:space="preserve"> </w:t>
      </w:r>
      <w:r w:rsidR="00EB2A56" w:rsidRPr="00DA6E50">
        <w:rPr>
          <w:rFonts w:ascii="Times New Roman" w:eastAsia="黑体" w:hAnsi="Times New Roman" w:cs="Times New Roman" w:hint="eastAsia"/>
          <w:sz w:val="22"/>
          <w:szCs w:val="20"/>
        </w:rPr>
        <w:t>E</w:t>
      </w:r>
      <w:r w:rsidR="00EC55AD" w:rsidRPr="00DA6E50">
        <w:rPr>
          <w:rFonts w:ascii="Times New Roman" w:eastAsia="黑体" w:hAnsi="Times New Roman" w:cs="Times New Roman"/>
          <w:sz w:val="22"/>
          <w:szCs w:val="20"/>
        </w:rPr>
        <w:t>conom</w:t>
      </w:r>
      <w:r w:rsidR="00EC55AD" w:rsidRPr="00DA6E50">
        <w:rPr>
          <w:rFonts w:ascii="Times New Roman" w:eastAsia="黑体" w:hAnsi="Times New Roman" w:cs="Times New Roman" w:hint="eastAsia"/>
          <w:sz w:val="22"/>
          <w:szCs w:val="20"/>
        </w:rPr>
        <w:t>y</w:t>
      </w:r>
      <w:r w:rsidR="007A3586" w:rsidRPr="00DA6E50">
        <w:rPr>
          <w:rFonts w:ascii="Times New Roman" w:eastAsia="黑体" w:hAnsi="Times New Roman" w:cs="Times New Roman"/>
          <w:sz w:val="22"/>
          <w:szCs w:val="20"/>
        </w:rPr>
        <w:t>（</w:t>
      </w:r>
      <w:r w:rsidR="00637571" w:rsidRPr="00DA6E50">
        <w:rPr>
          <w:rFonts w:ascii="Times New Roman" w:eastAsia="黑体" w:hAnsi="Times New Roman" w:cs="Times New Roman"/>
          <w:sz w:val="22"/>
          <w:szCs w:val="20"/>
        </w:rPr>
        <w:t>ECN</w:t>
      </w:r>
      <w:r w:rsidR="007A3586" w:rsidRPr="00DA6E50">
        <w:rPr>
          <w:rFonts w:ascii="Times New Roman" w:eastAsia="黑体" w:hAnsi="Times New Roman" w:cs="Times New Roman"/>
          <w:sz w:val="22"/>
          <w:szCs w:val="20"/>
        </w:rPr>
        <w:t>）</w:t>
      </w:r>
      <w:r w:rsidR="00530B26" w:rsidRPr="00DA6E50">
        <w:rPr>
          <w:rFonts w:ascii="Times New Roman" w:eastAsia="黑体" w:hAnsi="Times New Roman" w:cs="Times New Roman"/>
          <w:sz w:val="22"/>
          <w:szCs w:val="20"/>
        </w:rPr>
        <w:t xml:space="preserve">   </w:t>
      </w:r>
      <w:r w:rsidR="009368EF" w:rsidRPr="00DA6E50">
        <w:rPr>
          <w:rFonts w:ascii="Times New Roman" w:eastAsia="黑体" w:hAnsi="Times New Roman" w:cs="Times New Roman" w:hint="eastAsia"/>
          <w:sz w:val="22"/>
          <w:szCs w:val="20"/>
        </w:rPr>
        <w:t xml:space="preserve">  </w:t>
      </w:r>
      <w:r w:rsidR="00EB2A56" w:rsidRPr="00DA6E50">
        <w:rPr>
          <w:rFonts w:ascii="Times New Roman" w:eastAsia="黑体" w:hAnsi="Times New Roman" w:cs="Times New Roman" w:hint="eastAsia"/>
          <w:sz w:val="22"/>
          <w:szCs w:val="20"/>
        </w:rPr>
        <w:t xml:space="preserve"> </w:t>
      </w:r>
      <w:r w:rsidR="009368EF" w:rsidRPr="00DA6E50">
        <w:rPr>
          <w:rFonts w:ascii="Times New Roman" w:eastAsia="黑体" w:hAnsi="Times New Roman" w:cs="Times New Roman" w:hint="eastAsia"/>
          <w:sz w:val="22"/>
          <w:szCs w:val="20"/>
        </w:rPr>
        <w:t xml:space="preserve"> </w:t>
      </w:r>
      <w:r w:rsidR="00530B26" w:rsidRPr="00DA6E50">
        <w:rPr>
          <w:rFonts w:ascii="Times New Roman" w:eastAsia="黑体" w:hAnsi="Times New Roman" w:cs="Times New Roman"/>
          <w:sz w:val="22"/>
          <w:szCs w:val="20"/>
        </w:rPr>
        <w:t xml:space="preserve"> </w:t>
      </w:r>
      <w:r w:rsidR="00637571" w:rsidRPr="00DA6E50">
        <w:rPr>
          <w:rFonts w:ascii="Times New Roman" w:eastAsia="黑体" w:hAnsi="Times New Roman" w:cs="Times New Roman"/>
          <w:sz w:val="22"/>
          <w:szCs w:val="20"/>
        </w:rPr>
        <w:t xml:space="preserve"> </w:t>
      </w:r>
      <w:r w:rsidR="00E1397A" w:rsidRPr="00DA6E50">
        <w:rPr>
          <w:rFonts w:ascii="Times New Roman" w:eastAsia="黑体" w:hAnsi="Times New Roman" w:cs="Times New Roman"/>
          <w:sz w:val="22"/>
          <w:szCs w:val="20"/>
        </w:rPr>
        <w:t xml:space="preserve"> </w:t>
      </w:r>
      <w:r w:rsidR="00637571" w:rsidRPr="00DA6E50">
        <w:rPr>
          <w:rFonts w:ascii="Times New Roman" w:eastAsia="黑体" w:hAnsi="Times New Roman" w:cs="Times New Roman"/>
          <w:sz w:val="22"/>
          <w:szCs w:val="20"/>
        </w:rPr>
        <w:t xml:space="preserve"> </w:t>
      </w:r>
      <w:r w:rsidR="00530B26" w:rsidRPr="00DA6E50">
        <w:rPr>
          <w:rFonts w:ascii="Times New Roman" w:eastAsia="黑体" w:hAnsi="Times New Roman" w:cs="Times New Roman"/>
          <w:sz w:val="22"/>
          <w:szCs w:val="20"/>
        </w:rPr>
        <w:t>(b)</w:t>
      </w:r>
      <w:r w:rsidR="00900B77" w:rsidRPr="00DA6E50">
        <w:rPr>
          <w:rFonts w:ascii="Times New Roman" w:eastAsia="黑体" w:hAnsi="Times New Roman" w:cs="Times New Roman" w:hint="eastAsia"/>
          <w:sz w:val="22"/>
          <w:szCs w:val="20"/>
        </w:rPr>
        <w:t xml:space="preserve"> </w:t>
      </w:r>
      <w:r w:rsidR="00EB2A56" w:rsidRPr="00DA6E50">
        <w:rPr>
          <w:rFonts w:ascii="Times New Roman" w:eastAsia="黑体" w:hAnsi="Times New Roman" w:cs="Times New Roman" w:hint="eastAsia"/>
          <w:sz w:val="22"/>
          <w:szCs w:val="20"/>
        </w:rPr>
        <w:t>S</w:t>
      </w:r>
      <w:r w:rsidR="00EC55AD" w:rsidRPr="00DA6E50">
        <w:rPr>
          <w:rFonts w:ascii="Times New Roman" w:eastAsia="黑体" w:hAnsi="Times New Roman" w:cs="Times New Roman"/>
          <w:sz w:val="22"/>
          <w:szCs w:val="20"/>
        </w:rPr>
        <w:t>oci</w:t>
      </w:r>
      <w:r w:rsidR="00F96B45" w:rsidRPr="00DA6E50">
        <w:rPr>
          <w:rFonts w:ascii="Times New Roman" w:eastAsia="黑体" w:hAnsi="Times New Roman" w:cs="Times New Roman" w:hint="eastAsia"/>
          <w:sz w:val="22"/>
          <w:szCs w:val="20"/>
        </w:rPr>
        <w:t>ety</w:t>
      </w:r>
      <w:r w:rsidR="007A3586" w:rsidRPr="00DA6E50">
        <w:rPr>
          <w:rFonts w:ascii="Times New Roman" w:eastAsia="黑体" w:hAnsi="Times New Roman" w:cs="Times New Roman"/>
          <w:sz w:val="22"/>
          <w:szCs w:val="20"/>
        </w:rPr>
        <w:t>（</w:t>
      </w:r>
      <w:r w:rsidR="00637571" w:rsidRPr="00DA6E50">
        <w:rPr>
          <w:rFonts w:ascii="Times New Roman" w:eastAsia="黑体" w:hAnsi="Times New Roman" w:cs="Times New Roman"/>
          <w:sz w:val="22"/>
          <w:szCs w:val="20"/>
        </w:rPr>
        <w:t>SCL</w:t>
      </w:r>
      <w:r w:rsidR="007A3586" w:rsidRPr="00DA6E50">
        <w:rPr>
          <w:rFonts w:ascii="Times New Roman" w:eastAsia="黑体" w:hAnsi="Times New Roman" w:cs="Times New Roman"/>
          <w:sz w:val="22"/>
          <w:szCs w:val="20"/>
        </w:rPr>
        <w:t>）</w:t>
      </w:r>
      <w:r w:rsidR="00637571" w:rsidRPr="00DA6E50">
        <w:rPr>
          <w:rFonts w:ascii="Times New Roman" w:eastAsia="黑体" w:hAnsi="Times New Roman" w:cs="Times New Roman"/>
          <w:sz w:val="22"/>
          <w:szCs w:val="20"/>
        </w:rPr>
        <w:t xml:space="preserve">   </w:t>
      </w:r>
      <w:r w:rsidR="009368EF" w:rsidRPr="00DA6E50">
        <w:rPr>
          <w:rFonts w:ascii="Times New Roman" w:eastAsia="黑体" w:hAnsi="Times New Roman" w:cs="Times New Roman" w:hint="eastAsia"/>
          <w:sz w:val="22"/>
          <w:szCs w:val="20"/>
        </w:rPr>
        <w:t xml:space="preserve">   </w:t>
      </w:r>
      <w:r w:rsidR="00EB2A56" w:rsidRPr="00DA6E50">
        <w:rPr>
          <w:rFonts w:ascii="Times New Roman" w:eastAsia="黑体" w:hAnsi="Times New Roman" w:cs="Times New Roman" w:hint="eastAsia"/>
          <w:sz w:val="22"/>
          <w:szCs w:val="20"/>
        </w:rPr>
        <w:t xml:space="preserve"> </w:t>
      </w:r>
      <w:r w:rsidR="00637571" w:rsidRPr="00DA6E50">
        <w:rPr>
          <w:rFonts w:ascii="Times New Roman" w:eastAsia="黑体" w:hAnsi="Times New Roman" w:cs="Times New Roman"/>
          <w:sz w:val="22"/>
          <w:szCs w:val="20"/>
        </w:rPr>
        <w:t xml:space="preserve">    </w:t>
      </w:r>
      <w:r w:rsidR="00530B26" w:rsidRPr="00DA6E50">
        <w:rPr>
          <w:rFonts w:ascii="Times New Roman" w:eastAsia="黑体" w:hAnsi="Times New Roman" w:cs="Times New Roman"/>
          <w:sz w:val="22"/>
          <w:szCs w:val="20"/>
        </w:rPr>
        <w:t>(c)</w:t>
      </w:r>
      <w:r w:rsidR="00900B77" w:rsidRPr="00DA6E50">
        <w:rPr>
          <w:rFonts w:ascii="Times New Roman" w:eastAsia="黑体" w:hAnsi="Times New Roman" w:cs="Times New Roman" w:hint="eastAsia"/>
          <w:sz w:val="22"/>
          <w:szCs w:val="20"/>
        </w:rPr>
        <w:t xml:space="preserve"> </w:t>
      </w:r>
      <w:r w:rsidR="00EB2A56" w:rsidRPr="00DA6E50">
        <w:rPr>
          <w:rFonts w:ascii="Times New Roman" w:eastAsia="黑体" w:hAnsi="Times New Roman" w:cs="Times New Roman" w:hint="eastAsia"/>
          <w:sz w:val="22"/>
          <w:szCs w:val="20"/>
        </w:rPr>
        <w:t>E</w:t>
      </w:r>
      <w:r w:rsidR="00EC55AD" w:rsidRPr="00DA6E50">
        <w:rPr>
          <w:rFonts w:ascii="Times New Roman" w:eastAsia="黑体" w:hAnsi="Times New Roman" w:cs="Times New Roman"/>
          <w:sz w:val="22"/>
          <w:szCs w:val="20"/>
        </w:rPr>
        <w:t>co</w:t>
      </w:r>
      <w:r w:rsidR="00F96B45" w:rsidRPr="00DA6E50">
        <w:rPr>
          <w:rFonts w:ascii="Times New Roman" w:eastAsia="黑体" w:hAnsi="Times New Roman" w:cs="Times New Roman" w:hint="eastAsia"/>
          <w:sz w:val="22"/>
          <w:szCs w:val="20"/>
        </w:rPr>
        <w:t>logy</w:t>
      </w:r>
      <w:r w:rsidR="00E1397A" w:rsidRPr="00DA6E50">
        <w:rPr>
          <w:rFonts w:ascii="Times New Roman" w:eastAsia="黑体" w:hAnsi="Times New Roman" w:cs="Times New Roman"/>
          <w:sz w:val="22"/>
          <w:szCs w:val="20"/>
        </w:rPr>
        <w:t>（</w:t>
      </w:r>
      <w:r w:rsidR="00637571" w:rsidRPr="00DA6E50">
        <w:rPr>
          <w:rFonts w:ascii="Times New Roman" w:eastAsia="黑体" w:hAnsi="Times New Roman" w:cs="Times New Roman"/>
          <w:sz w:val="22"/>
          <w:szCs w:val="20"/>
        </w:rPr>
        <w:t>ECL</w:t>
      </w:r>
      <w:r w:rsidR="00E1397A" w:rsidRPr="00DA6E50">
        <w:rPr>
          <w:rFonts w:ascii="Times New Roman" w:eastAsia="黑体" w:hAnsi="Times New Roman" w:cs="Times New Roman"/>
          <w:sz w:val="22"/>
          <w:szCs w:val="20"/>
        </w:rPr>
        <w:t>）</w:t>
      </w:r>
    </w:p>
    <w:p w:rsidR="00530B26" w:rsidRPr="00DA6E50" w:rsidRDefault="00F96B45" w:rsidP="00525A39">
      <w:pPr>
        <w:jc w:val="left"/>
        <w:rPr>
          <w:rFonts w:ascii="Times New Roman" w:eastAsia="黑体" w:hAnsi="Times New Roman" w:cs="Times New Roman"/>
          <w:sz w:val="22"/>
          <w:szCs w:val="20"/>
        </w:rPr>
      </w:pPr>
      <w:r w:rsidRPr="00DA6E50">
        <w:rPr>
          <w:rFonts w:ascii="Times New Roman" w:eastAsia="黑体" w:hAnsi="Times New Roman" w:cs="Times New Roman"/>
          <w:b/>
          <w:sz w:val="22"/>
          <w:szCs w:val="20"/>
        </w:rPr>
        <w:t xml:space="preserve">Figure 3 </w:t>
      </w:r>
      <w:r w:rsidR="00FA2117" w:rsidRPr="00DA6E50">
        <w:rPr>
          <w:rFonts w:ascii="Times New Roman" w:eastAsia="黑体" w:hAnsi="Times New Roman" w:cs="Times New Roman" w:hint="eastAsia"/>
          <w:sz w:val="22"/>
          <w:szCs w:val="20"/>
        </w:rPr>
        <w:t>O</w:t>
      </w:r>
      <w:r w:rsidR="00FA2117" w:rsidRPr="00DA6E50">
        <w:rPr>
          <w:rFonts w:ascii="Times New Roman" w:eastAsia="黑体" w:hAnsi="Times New Roman" w:cs="Times New Roman"/>
          <w:sz w:val="22"/>
          <w:szCs w:val="20"/>
        </w:rPr>
        <w:t>bstacle</w:t>
      </w:r>
      <w:r w:rsidRPr="00DA6E50">
        <w:rPr>
          <w:rFonts w:ascii="Times New Roman" w:eastAsia="黑体" w:hAnsi="Times New Roman" w:cs="Times New Roman"/>
          <w:sz w:val="22"/>
          <w:szCs w:val="20"/>
        </w:rPr>
        <w:t xml:space="preserve"> </w:t>
      </w:r>
      <w:r w:rsidR="00E52D4C" w:rsidRPr="00DA6E50">
        <w:rPr>
          <w:rFonts w:ascii="Times New Roman" w:eastAsia="黑体" w:hAnsi="Times New Roman" w:cs="Times New Roman" w:hint="eastAsia"/>
          <w:sz w:val="22"/>
          <w:szCs w:val="20"/>
        </w:rPr>
        <w:t>degrees</w:t>
      </w:r>
      <w:r w:rsidRPr="00DA6E50">
        <w:rPr>
          <w:rFonts w:ascii="Times New Roman" w:eastAsia="黑体" w:hAnsi="Times New Roman" w:cs="Times New Roman"/>
          <w:sz w:val="22"/>
          <w:szCs w:val="20"/>
        </w:rPr>
        <w:t xml:space="preserve"> of indicator</w:t>
      </w:r>
      <w:r w:rsidR="00FA2117" w:rsidRPr="00DA6E50">
        <w:rPr>
          <w:rFonts w:ascii="Times New Roman" w:eastAsia="黑体" w:hAnsi="Times New Roman" w:cs="Times New Roman" w:hint="eastAsia"/>
          <w:sz w:val="22"/>
          <w:szCs w:val="20"/>
        </w:rPr>
        <w:t>s</w:t>
      </w:r>
      <w:r w:rsidRPr="00DA6E50">
        <w:rPr>
          <w:rFonts w:ascii="Times New Roman" w:eastAsia="黑体" w:hAnsi="Times New Roman" w:cs="Times New Roman"/>
          <w:sz w:val="22"/>
          <w:szCs w:val="20"/>
        </w:rPr>
        <w:t xml:space="preserve"> in B</w:t>
      </w:r>
      <w:r w:rsidR="00FA2117" w:rsidRPr="00DA6E50">
        <w:rPr>
          <w:rFonts w:ascii="Times New Roman" w:eastAsia="黑体" w:hAnsi="Times New Roman" w:cs="Times New Roman" w:hint="eastAsia"/>
          <w:sz w:val="22"/>
          <w:szCs w:val="20"/>
        </w:rPr>
        <w:t>TH region</w:t>
      </w:r>
    </w:p>
    <w:p w:rsidR="00F77EDB" w:rsidRPr="00DA6E50" w:rsidRDefault="00F96B45" w:rsidP="00DA6E50">
      <w:pPr>
        <w:ind w:firstLineChars="200" w:firstLine="440"/>
        <w:rPr>
          <w:rFonts w:ascii="Times New Roman" w:eastAsia="宋体" w:hAnsi="Times New Roman" w:cs="Times New Roman"/>
          <w:sz w:val="22"/>
          <w:szCs w:val="20"/>
        </w:rPr>
      </w:pPr>
      <w:r w:rsidRPr="00DA6E50">
        <w:rPr>
          <w:rFonts w:ascii="Times New Roman" w:eastAsia="宋体" w:hAnsi="Times New Roman" w:cs="Times New Roman"/>
          <w:sz w:val="22"/>
          <w:szCs w:val="20"/>
        </w:rPr>
        <w:t>On the whole, the soci</w:t>
      </w:r>
      <w:r w:rsidR="000C5FCD" w:rsidRPr="00DA6E50">
        <w:rPr>
          <w:rFonts w:ascii="Times New Roman" w:eastAsia="宋体" w:hAnsi="Times New Roman" w:cs="Times New Roman" w:hint="eastAsia"/>
          <w:sz w:val="22"/>
          <w:szCs w:val="20"/>
        </w:rPr>
        <w:t>ety</w:t>
      </w:r>
      <w:r w:rsidRPr="00DA6E50">
        <w:rPr>
          <w:rFonts w:ascii="Times New Roman" w:eastAsia="宋体" w:hAnsi="Times New Roman" w:cs="Times New Roman"/>
          <w:sz w:val="22"/>
          <w:szCs w:val="20"/>
        </w:rPr>
        <w:t xml:space="preserve"> and the ecological environment have relatively large obstacles, accounting for about 40% of the total obstacles respectively, followed by economic development, accounting for about 20%. It shows that with the development of B</w:t>
      </w:r>
      <w:r w:rsidR="008D27CD" w:rsidRPr="00DA6E50">
        <w:rPr>
          <w:rFonts w:ascii="Times New Roman" w:eastAsia="宋体" w:hAnsi="Times New Roman" w:cs="Times New Roman" w:hint="eastAsia"/>
          <w:sz w:val="22"/>
          <w:szCs w:val="20"/>
        </w:rPr>
        <w:t>TH region</w:t>
      </w:r>
      <w:r w:rsidRPr="00DA6E50">
        <w:rPr>
          <w:rFonts w:ascii="Times New Roman" w:eastAsia="宋体" w:hAnsi="Times New Roman" w:cs="Times New Roman"/>
          <w:sz w:val="22"/>
          <w:szCs w:val="20"/>
        </w:rPr>
        <w:t xml:space="preserve"> and all </w:t>
      </w:r>
      <w:r w:rsidR="008D27CD" w:rsidRPr="00DA6E50">
        <w:rPr>
          <w:rFonts w:ascii="Times New Roman" w:eastAsia="宋体" w:hAnsi="Times New Roman" w:cs="Times New Roman" w:hint="eastAsia"/>
          <w:sz w:val="22"/>
          <w:szCs w:val="20"/>
        </w:rPr>
        <w:t>place</w:t>
      </w:r>
      <w:r w:rsidRPr="00DA6E50">
        <w:rPr>
          <w:rFonts w:ascii="Times New Roman" w:eastAsia="宋体" w:hAnsi="Times New Roman" w:cs="Times New Roman"/>
          <w:sz w:val="22"/>
          <w:szCs w:val="20"/>
        </w:rPr>
        <w:t>s, the economic gap has been greatly reduced compared with the initial stage. In the next step, the government should focus on improving social livelihood and the environment while developing the economy.</w:t>
      </w:r>
    </w:p>
    <w:p w:rsidR="00530B26" w:rsidRPr="00DA6E50" w:rsidRDefault="00E666E7" w:rsidP="00DA6E50">
      <w:pPr>
        <w:ind w:firstLineChars="200" w:firstLine="440"/>
        <w:rPr>
          <w:rFonts w:ascii="Times New Roman" w:eastAsia="宋体" w:hAnsi="Times New Roman" w:cs="Times New Roman"/>
          <w:sz w:val="22"/>
          <w:szCs w:val="20"/>
        </w:rPr>
      </w:pPr>
      <w:r w:rsidRPr="00DA6E50">
        <w:rPr>
          <w:rFonts w:ascii="Times New Roman" w:eastAsia="宋体" w:hAnsi="Times New Roman" w:cs="Times New Roman"/>
          <w:sz w:val="22"/>
          <w:szCs w:val="20"/>
        </w:rPr>
        <w:t>For the obstacle factors at the index level, the econom</w:t>
      </w:r>
      <w:r w:rsidR="00735E08" w:rsidRPr="00DA6E50">
        <w:rPr>
          <w:rFonts w:ascii="Times New Roman" w:eastAsia="宋体" w:hAnsi="Times New Roman" w:cs="Times New Roman" w:hint="eastAsia"/>
          <w:sz w:val="22"/>
          <w:szCs w:val="20"/>
        </w:rPr>
        <w:t>y dimension</w:t>
      </w:r>
      <w:r w:rsidRPr="00DA6E50">
        <w:rPr>
          <w:rFonts w:ascii="Times New Roman" w:eastAsia="宋体" w:hAnsi="Times New Roman" w:cs="Times New Roman"/>
          <w:sz w:val="22"/>
          <w:szCs w:val="20"/>
        </w:rPr>
        <w:t xml:space="preserve"> mainly includes population density (3.82%), the proportion of employees in the secondary industry (5.33%), and industrial enterprises above designated size (3.47%). </w:t>
      </w:r>
      <w:r w:rsidR="00735E08" w:rsidRPr="00DA6E50">
        <w:rPr>
          <w:rFonts w:ascii="Times New Roman" w:eastAsia="宋体" w:hAnsi="Times New Roman" w:cs="Times New Roman" w:hint="eastAsia"/>
          <w:sz w:val="22"/>
          <w:szCs w:val="20"/>
        </w:rPr>
        <w:t>T</w:t>
      </w:r>
      <w:r w:rsidR="00735E08" w:rsidRPr="00DA6E50">
        <w:rPr>
          <w:rFonts w:ascii="Times New Roman" w:eastAsia="宋体" w:hAnsi="Times New Roman" w:cs="Times New Roman"/>
          <w:sz w:val="22"/>
          <w:szCs w:val="20"/>
        </w:rPr>
        <w:t xml:space="preserve">he </w:t>
      </w:r>
      <w:r w:rsidR="005107FA" w:rsidRPr="00DA6E50">
        <w:rPr>
          <w:rFonts w:ascii="Times New Roman" w:eastAsia="宋体" w:hAnsi="Times New Roman" w:cs="Times New Roman" w:hint="eastAsia"/>
          <w:sz w:val="22"/>
          <w:szCs w:val="20"/>
        </w:rPr>
        <w:t>society</w:t>
      </w:r>
      <w:r w:rsidR="00735E08" w:rsidRPr="00DA6E50">
        <w:rPr>
          <w:rFonts w:ascii="Times New Roman" w:eastAsia="宋体" w:hAnsi="Times New Roman" w:cs="Times New Roman" w:hint="eastAsia"/>
          <w:sz w:val="22"/>
          <w:szCs w:val="20"/>
        </w:rPr>
        <w:t xml:space="preserve"> dimension</w:t>
      </w:r>
      <w:r w:rsidR="00735E08" w:rsidRPr="00DA6E50">
        <w:rPr>
          <w:rFonts w:ascii="Times New Roman" w:eastAsia="宋体" w:hAnsi="Times New Roman" w:cs="Times New Roman"/>
          <w:sz w:val="22"/>
          <w:szCs w:val="20"/>
        </w:rPr>
        <w:t xml:space="preserve"> mainly includes </w:t>
      </w:r>
      <w:r w:rsidR="005107FA" w:rsidRPr="00DA6E50">
        <w:rPr>
          <w:rFonts w:ascii="Times New Roman" w:eastAsia="宋体" w:hAnsi="Times New Roman" w:cs="Times New Roman" w:hint="eastAsia"/>
          <w:sz w:val="22"/>
          <w:szCs w:val="20"/>
        </w:rPr>
        <w:t>h</w:t>
      </w:r>
      <w:r w:rsidR="005107FA" w:rsidRPr="00DA6E50">
        <w:rPr>
          <w:rFonts w:ascii="Times New Roman" w:eastAsia="宋体" w:hAnsi="Times New Roman" w:cs="Times New Roman"/>
          <w:sz w:val="22"/>
          <w:szCs w:val="20"/>
        </w:rPr>
        <w:t>ospital beds</w:t>
      </w:r>
      <w:r w:rsidR="005107FA" w:rsidRPr="00DA6E50">
        <w:rPr>
          <w:rFonts w:ascii="Times New Roman" w:eastAsia="宋体" w:hAnsi="Times New Roman" w:cs="Times New Roman" w:hint="eastAsia"/>
          <w:sz w:val="22"/>
          <w:szCs w:val="20"/>
        </w:rPr>
        <w:t xml:space="preserve"> per capita</w:t>
      </w:r>
      <w:r w:rsidR="005107FA" w:rsidRPr="00DA6E50">
        <w:rPr>
          <w:rFonts w:ascii="Times New Roman" w:eastAsia="宋体" w:hAnsi="Times New Roman" w:cs="Times New Roman"/>
          <w:sz w:val="22"/>
          <w:szCs w:val="20"/>
        </w:rPr>
        <w:t xml:space="preserve"> </w:t>
      </w:r>
      <w:r w:rsidRPr="00DA6E50">
        <w:rPr>
          <w:rFonts w:ascii="Times New Roman" w:eastAsia="宋体" w:hAnsi="Times New Roman" w:cs="Times New Roman"/>
          <w:sz w:val="22"/>
          <w:szCs w:val="20"/>
        </w:rPr>
        <w:t xml:space="preserve">(5.97%), unemployment insurance coverage rate (9.70%), </w:t>
      </w:r>
      <w:r w:rsidR="00A509F0" w:rsidRPr="00DA6E50">
        <w:rPr>
          <w:rFonts w:ascii="Times New Roman" w:eastAsia="宋体" w:hAnsi="Times New Roman" w:cs="Times New Roman" w:hint="eastAsia"/>
          <w:sz w:val="22"/>
          <w:szCs w:val="20"/>
        </w:rPr>
        <w:t>p</w:t>
      </w:r>
      <w:r w:rsidR="00A509F0" w:rsidRPr="00DA6E50">
        <w:rPr>
          <w:rFonts w:ascii="Times New Roman" w:eastAsia="宋体" w:hAnsi="Times New Roman" w:cs="Times New Roman"/>
          <w:sz w:val="22"/>
          <w:szCs w:val="20"/>
        </w:rPr>
        <w:t xml:space="preserve">ublic transport vehicles </w:t>
      </w:r>
      <w:r w:rsidR="00A509F0" w:rsidRPr="00DA6E50">
        <w:rPr>
          <w:rFonts w:ascii="Times New Roman" w:eastAsia="宋体" w:hAnsi="Times New Roman" w:cs="Times New Roman" w:hint="eastAsia"/>
          <w:sz w:val="22"/>
          <w:szCs w:val="20"/>
        </w:rPr>
        <w:t>p</w:t>
      </w:r>
      <w:r w:rsidR="00A509F0" w:rsidRPr="00DA6E50">
        <w:rPr>
          <w:rFonts w:ascii="Times New Roman" w:eastAsia="宋体" w:hAnsi="Times New Roman" w:cs="Times New Roman"/>
          <w:sz w:val="22"/>
          <w:szCs w:val="20"/>
        </w:rPr>
        <w:t>er capita</w:t>
      </w:r>
      <w:r w:rsidRPr="00DA6E50">
        <w:rPr>
          <w:rFonts w:ascii="Times New Roman" w:eastAsia="宋体" w:hAnsi="Times New Roman" w:cs="Times New Roman"/>
          <w:sz w:val="22"/>
          <w:szCs w:val="20"/>
        </w:rPr>
        <w:t xml:space="preserve"> (8.01%), and the ecolog</w:t>
      </w:r>
      <w:r w:rsidR="00A509F0" w:rsidRPr="00DA6E50">
        <w:rPr>
          <w:rFonts w:ascii="Times New Roman" w:eastAsia="宋体" w:hAnsi="Times New Roman" w:cs="Times New Roman" w:hint="eastAsia"/>
          <w:sz w:val="22"/>
          <w:szCs w:val="20"/>
        </w:rPr>
        <w:t>y dimension</w:t>
      </w:r>
      <w:r w:rsidRPr="00DA6E50">
        <w:rPr>
          <w:rFonts w:ascii="Times New Roman" w:eastAsia="宋体" w:hAnsi="Times New Roman" w:cs="Times New Roman"/>
          <w:sz w:val="22"/>
          <w:szCs w:val="20"/>
        </w:rPr>
        <w:t xml:space="preserve"> mainly includes fossil fuel resources (5.61%), metal resources (8.79%),</w:t>
      </w:r>
      <w:r w:rsidR="00A509F0" w:rsidRPr="00DA6E50">
        <w:rPr>
          <w:rFonts w:ascii="Times New Roman" w:eastAsia="宋体" w:hAnsi="Times New Roman" w:cs="Times New Roman"/>
          <w:sz w:val="22"/>
          <w:szCs w:val="20"/>
        </w:rPr>
        <w:t xml:space="preserve"> </w:t>
      </w:r>
      <w:r w:rsidR="00A509F0" w:rsidRPr="00DA6E50">
        <w:rPr>
          <w:rFonts w:ascii="Times New Roman" w:eastAsia="宋体" w:hAnsi="Times New Roman" w:cs="Times New Roman" w:hint="eastAsia"/>
          <w:sz w:val="22"/>
          <w:szCs w:val="20"/>
        </w:rPr>
        <w:t xml:space="preserve">and </w:t>
      </w:r>
      <w:r w:rsidR="00A509F0" w:rsidRPr="00DA6E50">
        <w:rPr>
          <w:rFonts w:ascii="Times New Roman" w:eastAsia="宋体" w:hAnsi="Times New Roman" w:cs="Times New Roman"/>
          <w:sz w:val="22"/>
          <w:szCs w:val="20"/>
        </w:rPr>
        <w:t>water pollutants (</w:t>
      </w:r>
      <w:r w:rsidRPr="00DA6E50">
        <w:rPr>
          <w:rFonts w:ascii="Times New Roman" w:eastAsia="宋体" w:hAnsi="Times New Roman" w:cs="Times New Roman"/>
          <w:sz w:val="22"/>
          <w:szCs w:val="20"/>
        </w:rPr>
        <w:t>4.55%). It shows that in the development of the region, demands</w:t>
      </w:r>
      <w:r w:rsidR="00277F53" w:rsidRPr="00DA6E50">
        <w:rPr>
          <w:rFonts w:ascii="Times New Roman" w:eastAsia="宋体" w:hAnsi="Times New Roman" w:cs="Times New Roman"/>
          <w:sz w:val="22"/>
          <w:szCs w:val="20"/>
        </w:rPr>
        <w:t xml:space="preserve"> </w:t>
      </w:r>
      <w:r w:rsidR="00277F53" w:rsidRPr="00DA6E50">
        <w:rPr>
          <w:rFonts w:ascii="Times New Roman" w:eastAsia="宋体" w:hAnsi="Times New Roman" w:cs="Times New Roman" w:hint="eastAsia"/>
          <w:sz w:val="22"/>
          <w:szCs w:val="20"/>
        </w:rPr>
        <w:t>of</w:t>
      </w:r>
      <w:r w:rsidR="00277F53" w:rsidRPr="00DA6E50">
        <w:rPr>
          <w:rFonts w:ascii="Times New Roman" w:eastAsia="宋体" w:hAnsi="Times New Roman" w:cs="Times New Roman"/>
          <w:sz w:val="22"/>
          <w:szCs w:val="20"/>
        </w:rPr>
        <w:t xml:space="preserve"> public</w:t>
      </w:r>
      <w:r w:rsidR="00277F53" w:rsidRPr="00DA6E50">
        <w:rPr>
          <w:rFonts w:ascii="Times New Roman" w:eastAsia="宋体" w:hAnsi="Times New Roman" w:cs="Times New Roman" w:hint="eastAsia"/>
          <w:sz w:val="22"/>
          <w:szCs w:val="20"/>
        </w:rPr>
        <w:t>s</w:t>
      </w:r>
      <w:r w:rsidRPr="00DA6E50">
        <w:rPr>
          <w:rFonts w:ascii="Times New Roman" w:eastAsia="宋体" w:hAnsi="Times New Roman" w:cs="Times New Roman"/>
          <w:sz w:val="22"/>
          <w:szCs w:val="20"/>
        </w:rPr>
        <w:t xml:space="preserve"> have gradually changed from "quantity" to "quality", and they are more pursuing the quality of life and spiritual culture. The three places need further coordination in terms of the opportunities for individuals to participate in economic activities, the support of industrial scale for sustainable economic development, medical equity, social security benefits, the degree of infrastructure sharing, energy resources and water pollution.</w:t>
      </w:r>
    </w:p>
    <w:p w:rsidR="00530B26" w:rsidRPr="00DA6E50" w:rsidRDefault="00E666E7" w:rsidP="00DA6E50">
      <w:pPr>
        <w:ind w:firstLineChars="200" w:firstLine="440"/>
        <w:rPr>
          <w:rFonts w:ascii="Times New Roman" w:eastAsia="宋体" w:hAnsi="Times New Roman" w:cs="Times New Roman"/>
          <w:sz w:val="22"/>
          <w:szCs w:val="20"/>
        </w:rPr>
      </w:pPr>
      <w:r w:rsidRPr="00DA6E50">
        <w:rPr>
          <w:rFonts w:ascii="Times New Roman" w:eastAsia="宋体" w:hAnsi="Times New Roman" w:cs="Times New Roman"/>
          <w:sz w:val="22"/>
          <w:szCs w:val="20"/>
        </w:rPr>
        <w:t>Specifically, by analyzing the range, variance and growth rate of the Theil index of key obstacle factors (as shown in Table 2), the degree of fluctuation and trend of change can be judged, so as to formulate countermeasures according to the characteristics of the index.</w:t>
      </w:r>
    </w:p>
    <w:p w:rsidR="00530B26" w:rsidRPr="00DA6E50" w:rsidRDefault="00E666E7" w:rsidP="00525A39">
      <w:pPr>
        <w:jc w:val="left"/>
        <w:rPr>
          <w:rFonts w:ascii="Times New Roman" w:eastAsia="黑体" w:hAnsi="Times New Roman" w:cs="Times New Roman"/>
          <w:b/>
          <w:sz w:val="22"/>
          <w:szCs w:val="20"/>
        </w:rPr>
      </w:pPr>
      <w:r w:rsidRPr="00DA6E50">
        <w:rPr>
          <w:rFonts w:ascii="Times New Roman" w:eastAsia="黑体" w:hAnsi="Times New Roman" w:cs="Times New Roman"/>
          <w:b/>
          <w:sz w:val="22"/>
          <w:szCs w:val="20"/>
        </w:rPr>
        <w:t xml:space="preserve">Table 2 </w:t>
      </w:r>
      <w:r w:rsidRPr="00DA6E50">
        <w:rPr>
          <w:rFonts w:ascii="Times New Roman" w:eastAsia="黑体" w:hAnsi="Times New Roman" w:cs="Times New Roman"/>
          <w:sz w:val="22"/>
          <w:szCs w:val="20"/>
        </w:rPr>
        <w:t xml:space="preserve">Descriptive statistics of </w:t>
      </w:r>
      <w:r w:rsidR="00AB2850" w:rsidRPr="00DA6E50">
        <w:rPr>
          <w:rFonts w:ascii="Times New Roman" w:eastAsia="黑体" w:hAnsi="Times New Roman" w:cs="Times New Roman"/>
          <w:sz w:val="22"/>
          <w:szCs w:val="20"/>
        </w:rPr>
        <w:t>Theil index</w:t>
      </w:r>
      <w:r w:rsidR="00161B29" w:rsidRPr="00DA6E50">
        <w:rPr>
          <w:rFonts w:ascii="Times New Roman" w:eastAsia="黑体" w:hAnsi="Times New Roman" w:cs="Times New Roman" w:hint="eastAsia"/>
          <w:sz w:val="22"/>
          <w:szCs w:val="20"/>
        </w:rPr>
        <w:t>es</w:t>
      </w:r>
      <w:r w:rsidR="00AB2850" w:rsidRPr="00DA6E50">
        <w:rPr>
          <w:rFonts w:ascii="Times New Roman" w:eastAsia="黑体" w:hAnsi="Times New Roman" w:cs="Times New Roman"/>
          <w:sz w:val="22"/>
          <w:szCs w:val="20"/>
        </w:rPr>
        <w:t xml:space="preserve"> </w:t>
      </w:r>
      <w:r w:rsidR="00AB2850" w:rsidRPr="00DA6E50">
        <w:rPr>
          <w:rFonts w:ascii="Times New Roman" w:eastAsia="黑体" w:hAnsi="Times New Roman" w:cs="Times New Roman" w:hint="eastAsia"/>
          <w:sz w:val="22"/>
          <w:szCs w:val="20"/>
        </w:rPr>
        <w:t xml:space="preserve">of </w:t>
      </w:r>
      <w:r w:rsidRPr="00DA6E50">
        <w:rPr>
          <w:rFonts w:ascii="Times New Roman" w:eastAsia="黑体" w:hAnsi="Times New Roman" w:cs="Times New Roman"/>
          <w:sz w:val="22"/>
          <w:szCs w:val="20"/>
        </w:rPr>
        <w:t>key indicators</w:t>
      </w:r>
      <w:r w:rsidRPr="00DA6E50">
        <w:rPr>
          <w:rFonts w:ascii="Times New Roman" w:eastAsia="黑体" w:hAnsi="Times New Roman" w:cs="Times New Roman"/>
          <w:b/>
          <w:sz w:val="22"/>
          <w:szCs w:val="20"/>
        </w:rPr>
        <w:t xml:space="preserve"> </w:t>
      </w:r>
    </w:p>
    <w:tbl>
      <w:tblPr>
        <w:tblStyle w:val="a8"/>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20"/>
        <w:gridCol w:w="1420"/>
        <w:gridCol w:w="1420"/>
        <w:gridCol w:w="1420"/>
        <w:gridCol w:w="1421"/>
        <w:gridCol w:w="1421"/>
      </w:tblGrid>
      <w:tr w:rsidR="00530B26" w:rsidRPr="00DA6E50" w:rsidTr="00E114CF">
        <w:trPr>
          <w:trHeight w:val="147"/>
          <w:jc w:val="center"/>
        </w:trPr>
        <w:tc>
          <w:tcPr>
            <w:tcW w:w="833" w:type="pct"/>
            <w:tcBorders>
              <w:top w:val="single" w:sz="6" w:space="0" w:color="auto"/>
              <w:bottom w:val="single" w:sz="4" w:space="0" w:color="auto"/>
            </w:tcBorders>
          </w:tcPr>
          <w:p w:rsidR="00530B26" w:rsidRPr="00DA6E50" w:rsidRDefault="00FA2117"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Di</w:t>
            </w:r>
            <w:r w:rsidR="00AB2850" w:rsidRPr="00DA6E50">
              <w:rPr>
                <w:rFonts w:ascii="Times New Roman" w:eastAsia="宋体" w:hAnsi="Times New Roman" w:cs="Times New Roman"/>
                <w:sz w:val="20"/>
                <w:szCs w:val="20"/>
              </w:rPr>
              <w:t>mension</w:t>
            </w:r>
          </w:p>
        </w:tc>
        <w:tc>
          <w:tcPr>
            <w:tcW w:w="833" w:type="pct"/>
            <w:tcBorders>
              <w:top w:val="single" w:sz="6" w:space="0" w:color="auto"/>
              <w:bottom w:val="single" w:sz="4" w:space="0" w:color="auto"/>
            </w:tcBorders>
          </w:tcPr>
          <w:p w:rsidR="00530B26" w:rsidRPr="00DA6E50" w:rsidRDefault="00AB2850"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Index</w:t>
            </w:r>
          </w:p>
        </w:tc>
        <w:tc>
          <w:tcPr>
            <w:tcW w:w="833" w:type="pct"/>
            <w:tcBorders>
              <w:top w:val="single" w:sz="6" w:space="0" w:color="auto"/>
              <w:bottom w:val="single" w:sz="4" w:space="0" w:color="auto"/>
            </w:tcBorders>
          </w:tcPr>
          <w:p w:rsidR="00530B26" w:rsidRPr="00DA6E50" w:rsidRDefault="00AB2850"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Initial value</w:t>
            </w:r>
          </w:p>
        </w:tc>
        <w:tc>
          <w:tcPr>
            <w:tcW w:w="833" w:type="pct"/>
            <w:tcBorders>
              <w:top w:val="single" w:sz="6" w:space="0" w:color="auto"/>
              <w:bottom w:val="single" w:sz="4" w:space="0" w:color="auto"/>
            </w:tcBorders>
          </w:tcPr>
          <w:p w:rsidR="00530B26" w:rsidRPr="00DA6E50" w:rsidRDefault="00AC338D"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Range</w:t>
            </w:r>
          </w:p>
        </w:tc>
        <w:tc>
          <w:tcPr>
            <w:tcW w:w="834" w:type="pct"/>
            <w:tcBorders>
              <w:top w:val="single" w:sz="6" w:space="0" w:color="auto"/>
              <w:bottom w:val="single" w:sz="4" w:space="0" w:color="auto"/>
            </w:tcBorders>
          </w:tcPr>
          <w:p w:rsidR="00530B26" w:rsidRPr="00DA6E50" w:rsidRDefault="00AC338D"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Variance</w:t>
            </w:r>
          </w:p>
        </w:tc>
        <w:tc>
          <w:tcPr>
            <w:tcW w:w="834" w:type="pct"/>
            <w:tcBorders>
              <w:top w:val="single" w:sz="6" w:space="0" w:color="auto"/>
              <w:bottom w:val="single" w:sz="4" w:space="0" w:color="auto"/>
            </w:tcBorders>
          </w:tcPr>
          <w:p w:rsidR="00530B26" w:rsidRPr="00DA6E50" w:rsidRDefault="00AC338D"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Growth rate</w:t>
            </w:r>
          </w:p>
        </w:tc>
      </w:tr>
      <w:tr w:rsidR="00530B26" w:rsidRPr="00DA6E50" w:rsidTr="00E114CF">
        <w:trPr>
          <w:trHeight w:val="147"/>
          <w:jc w:val="center"/>
        </w:trPr>
        <w:tc>
          <w:tcPr>
            <w:tcW w:w="833" w:type="pct"/>
            <w:vMerge w:val="restart"/>
            <w:tcBorders>
              <w:top w:val="single" w:sz="4" w:space="0" w:color="auto"/>
            </w:tcBorders>
          </w:tcPr>
          <w:p w:rsidR="00530B26" w:rsidRPr="00DA6E50" w:rsidRDefault="00AB2850"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Economy</w:t>
            </w:r>
          </w:p>
        </w:tc>
        <w:tc>
          <w:tcPr>
            <w:tcW w:w="833" w:type="pct"/>
            <w:tcBorders>
              <w:top w:val="single" w:sz="4" w:space="0" w:color="auto"/>
            </w:tcBorders>
          </w:tcPr>
          <w:p w:rsidR="00530B26" w:rsidRPr="00DA6E50" w:rsidRDefault="0038789E"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ECN</w:t>
            </w:r>
            <w:r w:rsidR="00530B26" w:rsidRPr="00DA6E50">
              <w:rPr>
                <w:rFonts w:ascii="Times New Roman" w:eastAsia="宋体" w:hAnsi="Times New Roman" w:cs="Times New Roman"/>
                <w:sz w:val="20"/>
                <w:szCs w:val="20"/>
              </w:rPr>
              <w:t>1</w:t>
            </w:r>
          </w:p>
        </w:tc>
        <w:tc>
          <w:tcPr>
            <w:tcW w:w="833" w:type="pct"/>
            <w:tcBorders>
              <w:top w:val="single" w:sz="4" w:space="0" w:color="auto"/>
            </w:tcBorders>
          </w:tcPr>
          <w:p w:rsidR="00530B26" w:rsidRPr="00DA6E50" w:rsidRDefault="00530B26"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0.306</w:t>
            </w:r>
          </w:p>
        </w:tc>
        <w:tc>
          <w:tcPr>
            <w:tcW w:w="833" w:type="pct"/>
            <w:tcBorders>
              <w:top w:val="single" w:sz="4" w:space="0" w:color="auto"/>
            </w:tcBorders>
          </w:tcPr>
          <w:p w:rsidR="00530B26" w:rsidRPr="00DA6E50" w:rsidRDefault="00530B26"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0.077</w:t>
            </w:r>
          </w:p>
        </w:tc>
        <w:tc>
          <w:tcPr>
            <w:tcW w:w="834" w:type="pct"/>
            <w:tcBorders>
              <w:top w:val="single" w:sz="4" w:space="0" w:color="auto"/>
            </w:tcBorders>
          </w:tcPr>
          <w:p w:rsidR="00530B26" w:rsidRPr="00DA6E50" w:rsidRDefault="00530B26"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0.06</w:t>
            </w:r>
          </w:p>
        </w:tc>
        <w:tc>
          <w:tcPr>
            <w:tcW w:w="834" w:type="pct"/>
            <w:tcBorders>
              <w:top w:val="single" w:sz="4" w:space="0" w:color="auto"/>
            </w:tcBorders>
          </w:tcPr>
          <w:p w:rsidR="00530B26" w:rsidRPr="00DA6E50" w:rsidRDefault="00530B26"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-0.26%</w:t>
            </w:r>
          </w:p>
        </w:tc>
      </w:tr>
      <w:tr w:rsidR="00530B26" w:rsidRPr="00DA6E50" w:rsidTr="00E114CF">
        <w:trPr>
          <w:trHeight w:val="147"/>
          <w:jc w:val="center"/>
        </w:trPr>
        <w:tc>
          <w:tcPr>
            <w:tcW w:w="833" w:type="pct"/>
            <w:vMerge/>
          </w:tcPr>
          <w:p w:rsidR="00530B26" w:rsidRPr="00DA6E50" w:rsidRDefault="00530B26" w:rsidP="00525A39">
            <w:pPr>
              <w:rPr>
                <w:rFonts w:ascii="Times New Roman" w:eastAsia="宋体" w:hAnsi="Times New Roman" w:cs="Times New Roman"/>
                <w:sz w:val="20"/>
                <w:szCs w:val="20"/>
              </w:rPr>
            </w:pPr>
          </w:p>
        </w:tc>
        <w:tc>
          <w:tcPr>
            <w:tcW w:w="833" w:type="pct"/>
          </w:tcPr>
          <w:p w:rsidR="00530B26" w:rsidRPr="00DA6E50" w:rsidRDefault="00AC4170"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ECN</w:t>
            </w:r>
            <w:r w:rsidR="00530B26" w:rsidRPr="00DA6E50">
              <w:rPr>
                <w:rFonts w:ascii="Times New Roman" w:eastAsia="宋体" w:hAnsi="Times New Roman" w:cs="Times New Roman"/>
                <w:sz w:val="20"/>
                <w:szCs w:val="20"/>
              </w:rPr>
              <w:t>2</w:t>
            </w:r>
          </w:p>
        </w:tc>
        <w:tc>
          <w:tcPr>
            <w:tcW w:w="833" w:type="pct"/>
          </w:tcPr>
          <w:p w:rsidR="00530B26" w:rsidRPr="00DA6E50" w:rsidRDefault="00530B26"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0.115</w:t>
            </w:r>
          </w:p>
        </w:tc>
        <w:tc>
          <w:tcPr>
            <w:tcW w:w="833" w:type="pct"/>
          </w:tcPr>
          <w:p w:rsidR="00530B26" w:rsidRPr="00DA6E50" w:rsidRDefault="00530B26"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0.459</w:t>
            </w:r>
          </w:p>
        </w:tc>
        <w:tc>
          <w:tcPr>
            <w:tcW w:w="834" w:type="pct"/>
          </w:tcPr>
          <w:p w:rsidR="00530B26" w:rsidRPr="00DA6E50" w:rsidRDefault="00530B26"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2.03</w:t>
            </w:r>
          </w:p>
        </w:tc>
        <w:tc>
          <w:tcPr>
            <w:tcW w:w="834" w:type="pct"/>
          </w:tcPr>
          <w:p w:rsidR="00530B26" w:rsidRPr="00DA6E50" w:rsidRDefault="00530B26"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1.46%</w:t>
            </w:r>
          </w:p>
        </w:tc>
      </w:tr>
      <w:tr w:rsidR="00530B26" w:rsidRPr="00DA6E50" w:rsidTr="00E114CF">
        <w:trPr>
          <w:trHeight w:val="147"/>
          <w:jc w:val="center"/>
        </w:trPr>
        <w:tc>
          <w:tcPr>
            <w:tcW w:w="833" w:type="pct"/>
            <w:vMerge/>
          </w:tcPr>
          <w:p w:rsidR="00530B26" w:rsidRPr="00DA6E50" w:rsidRDefault="00530B26" w:rsidP="00525A39">
            <w:pPr>
              <w:rPr>
                <w:rFonts w:ascii="Times New Roman" w:eastAsia="宋体" w:hAnsi="Times New Roman" w:cs="Times New Roman"/>
                <w:sz w:val="20"/>
                <w:szCs w:val="20"/>
              </w:rPr>
            </w:pPr>
          </w:p>
        </w:tc>
        <w:tc>
          <w:tcPr>
            <w:tcW w:w="833" w:type="pct"/>
          </w:tcPr>
          <w:p w:rsidR="00530B26" w:rsidRPr="00DA6E50" w:rsidRDefault="00AC4170"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ECN</w:t>
            </w:r>
            <w:r w:rsidR="00530B26" w:rsidRPr="00DA6E50">
              <w:rPr>
                <w:rFonts w:ascii="Times New Roman" w:eastAsia="宋体" w:hAnsi="Times New Roman" w:cs="Times New Roman"/>
                <w:sz w:val="20"/>
                <w:szCs w:val="20"/>
              </w:rPr>
              <w:t>5</w:t>
            </w:r>
          </w:p>
        </w:tc>
        <w:tc>
          <w:tcPr>
            <w:tcW w:w="833" w:type="pct"/>
          </w:tcPr>
          <w:p w:rsidR="00530B26" w:rsidRPr="00DA6E50" w:rsidRDefault="00530B26"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0.206</w:t>
            </w:r>
          </w:p>
        </w:tc>
        <w:tc>
          <w:tcPr>
            <w:tcW w:w="833" w:type="pct"/>
          </w:tcPr>
          <w:p w:rsidR="00530B26" w:rsidRPr="00DA6E50" w:rsidRDefault="00530B26"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0.485</w:t>
            </w:r>
          </w:p>
        </w:tc>
        <w:tc>
          <w:tcPr>
            <w:tcW w:w="834" w:type="pct"/>
          </w:tcPr>
          <w:p w:rsidR="00530B26" w:rsidRPr="00DA6E50" w:rsidRDefault="00530B26"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1.84</w:t>
            </w:r>
          </w:p>
        </w:tc>
        <w:tc>
          <w:tcPr>
            <w:tcW w:w="834" w:type="pct"/>
          </w:tcPr>
          <w:p w:rsidR="00530B26" w:rsidRPr="00DA6E50" w:rsidRDefault="00530B26"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0.01%</w:t>
            </w:r>
          </w:p>
        </w:tc>
      </w:tr>
      <w:tr w:rsidR="00D15881" w:rsidRPr="00DA6E50" w:rsidTr="00E114CF">
        <w:trPr>
          <w:trHeight w:val="147"/>
          <w:jc w:val="center"/>
        </w:trPr>
        <w:tc>
          <w:tcPr>
            <w:tcW w:w="833" w:type="pct"/>
            <w:vMerge w:val="restart"/>
          </w:tcPr>
          <w:p w:rsidR="00D15881" w:rsidRPr="00DA6E50" w:rsidRDefault="00AB2850"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Society</w:t>
            </w:r>
          </w:p>
        </w:tc>
        <w:tc>
          <w:tcPr>
            <w:tcW w:w="833" w:type="pct"/>
          </w:tcPr>
          <w:p w:rsidR="00D15881" w:rsidRPr="00DA6E50" w:rsidRDefault="00AC4170"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SCL</w:t>
            </w:r>
            <w:r w:rsidR="00D15881" w:rsidRPr="00DA6E50">
              <w:rPr>
                <w:rFonts w:ascii="Times New Roman" w:eastAsia="宋体" w:hAnsi="Times New Roman" w:cs="Times New Roman"/>
                <w:sz w:val="20"/>
                <w:szCs w:val="20"/>
              </w:rPr>
              <w:t>4</w:t>
            </w:r>
          </w:p>
        </w:tc>
        <w:tc>
          <w:tcPr>
            <w:tcW w:w="833" w:type="pct"/>
          </w:tcPr>
          <w:p w:rsidR="00D15881" w:rsidRPr="00DA6E50" w:rsidRDefault="00D15881"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0.319</w:t>
            </w:r>
          </w:p>
        </w:tc>
        <w:tc>
          <w:tcPr>
            <w:tcW w:w="833" w:type="pct"/>
          </w:tcPr>
          <w:p w:rsidR="00D15881" w:rsidRPr="00DA6E50" w:rsidRDefault="00D15881"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0.278</w:t>
            </w:r>
          </w:p>
        </w:tc>
        <w:tc>
          <w:tcPr>
            <w:tcW w:w="834" w:type="pct"/>
          </w:tcPr>
          <w:p w:rsidR="00D15881" w:rsidRPr="00DA6E50" w:rsidRDefault="00D15881"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1.03</w:t>
            </w:r>
          </w:p>
        </w:tc>
        <w:tc>
          <w:tcPr>
            <w:tcW w:w="834" w:type="pct"/>
          </w:tcPr>
          <w:p w:rsidR="00D15881" w:rsidRPr="00DA6E50" w:rsidRDefault="00D15881"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0.92%</w:t>
            </w:r>
          </w:p>
        </w:tc>
      </w:tr>
      <w:tr w:rsidR="00D15881" w:rsidRPr="00DA6E50" w:rsidTr="00E114CF">
        <w:trPr>
          <w:trHeight w:val="147"/>
          <w:jc w:val="center"/>
        </w:trPr>
        <w:tc>
          <w:tcPr>
            <w:tcW w:w="833" w:type="pct"/>
            <w:vMerge/>
          </w:tcPr>
          <w:p w:rsidR="00D15881" w:rsidRPr="00DA6E50" w:rsidRDefault="00D15881" w:rsidP="00525A39">
            <w:pPr>
              <w:rPr>
                <w:rFonts w:ascii="Times New Roman" w:eastAsia="宋体" w:hAnsi="Times New Roman" w:cs="Times New Roman"/>
                <w:sz w:val="20"/>
                <w:szCs w:val="20"/>
              </w:rPr>
            </w:pPr>
          </w:p>
        </w:tc>
        <w:tc>
          <w:tcPr>
            <w:tcW w:w="833" w:type="pct"/>
          </w:tcPr>
          <w:p w:rsidR="00D15881" w:rsidRPr="00DA6E50" w:rsidRDefault="00AC4170"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SCL</w:t>
            </w:r>
            <w:r w:rsidR="00D15881" w:rsidRPr="00DA6E50">
              <w:rPr>
                <w:rFonts w:ascii="Times New Roman" w:eastAsia="宋体" w:hAnsi="Times New Roman" w:cs="Times New Roman"/>
                <w:sz w:val="20"/>
                <w:szCs w:val="20"/>
              </w:rPr>
              <w:t>6</w:t>
            </w:r>
          </w:p>
        </w:tc>
        <w:tc>
          <w:tcPr>
            <w:tcW w:w="833" w:type="pct"/>
          </w:tcPr>
          <w:p w:rsidR="00D15881" w:rsidRPr="00DA6E50" w:rsidRDefault="00D15881"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0.518</w:t>
            </w:r>
          </w:p>
        </w:tc>
        <w:tc>
          <w:tcPr>
            <w:tcW w:w="833" w:type="pct"/>
          </w:tcPr>
          <w:p w:rsidR="00D15881" w:rsidRPr="00DA6E50" w:rsidRDefault="00D15881"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0.317</w:t>
            </w:r>
          </w:p>
        </w:tc>
        <w:tc>
          <w:tcPr>
            <w:tcW w:w="834" w:type="pct"/>
          </w:tcPr>
          <w:p w:rsidR="00D15881" w:rsidRPr="00DA6E50" w:rsidRDefault="00D15881"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1.55</w:t>
            </w:r>
          </w:p>
        </w:tc>
        <w:tc>
          <w:tcPr>
            <w:tcW w:w="834" w:type="pct"/>
          </w:tcPr>
          <w:p w:rsidR="00D15881" w:rsidRPr="00DA6E50" w:rsidRDefault="00D15881"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1.03%</w:t>
            </w:r>
          </w:p>
        </w:tc>
      </w:tr>
      <w:tr w:rsidR="00D15881" w:rsidRPr="00DA6E50" w:rsidTr="00E114CF">
        <w:trPr>
          <w:trHeight w:val="147"/>
          <w:jc w:val="center"/>
        </w:trPr>
        <w:tc>
          <w:tcPr>
            <w:tcW w:w="833" w:type="pct"/>
            <w:vMerge/>
          </w:tcPr>
          <w:p w:rsidR="00D15881" w:rsidRPr="00DA6E50" w:rsidRDefault="00D15881" w:rsidP="00525A39">
            <w:pPr>
              <w:rPr>
                <w:rFonts w:ascii="Times New Roman" w:eastAsia="宋体" w:hAnsi="Times New Roman" w:cs="Times New Roman"/>
                <w:sz w:val="20"/>
                <w:szCs w:val="20"/>
              </w:rPr>
            </w:pPr>
          </w:p>
        </w:tc>
        <w:tc>
          <w:tcPr>
            <w:tcW w:w="833" w:type="pct"/>
          </w:tcPr>
          <w:p w:rsidR="00D15881" w:rsidRPr="00DA6E50" w:rsidRDefault="00AC4170"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SCL</w:t>
            </w:r>
            <w:r w:rsidR="00D15881" w:rsidRPr="00DA6E50">
              <w:rPr>
                <w:rFonts w:ascii="Times New Roman" w:eastAsia="宋体" w:hAnsi="Times New Roman" w:cs="Times New Roman"/>
                <w:sz w:val="20"/>
                <w:szCs w:val="20"/>
              </w:rPr>
              <w:t>7</w:t>
            </w:r>
          </w:p>
        </w:tc>
        <w:tc>
          <w:tcPr>
            <w:tcW w:w="833" w:type="pct"/>
          </w:tcPr>
          <w:p w:rsidR="00D15881" w:rsidRPr="00DA6E50" w:rsidRDefault="00D15881"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0.328</w:t>
            </w:r>
          </w:p>
        </w:tc>
        <w:tc>
          <w:tcPr>
            <w:tcW w:w="833" w:type="pct"/>
          </w:tcPr>
          <w:p w:rsidR="00D15881" w:rsidRPr="00DA6E50" w:rsidRDefault="00D15881"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0.375</w:t>
            </w:r>
          </w:p>
        </w:tc>
        <w:tc>
          <w:tcPr>
            <w:tcW w:w="834" w:type="pct"/>
          </w:tcPr>
          <w:p w:rsidR="00D15881" w:rsidRPr="00DA6E50" w:rsidRDefault="00D15881"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1.14</w:t>
            </w:r>
          </w:p>
        </w:tc>
        <w:tc>
          <w:tcPr>
            <w:tcW w:w="834" w:type="pct"/>
          </w:tcPr>
          <w:p w:rsidR="00D15881" w:rsidRPr="00DA6E50" w:rsidRDefault="00D15881"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1.25%</w:t>
            </w:r>
          </w:p>
        </w:tc>
      </w:tr>
      <w:tr w:rsidR="00D15881" w:rsidRPr="00DA6E50" w:rsidTr="00E114CF">
        <w:trPr>
          <w:trHeight w:val="147"/>
          <w:jc w:val="center"/>
        </w:trPr>
        <w:tc>
          <w:tcPr>
            <w:tcW w:w="833" w:type="pct"/>
            <w:vMerge/>
          </w:tcPr>
          <w:p w:rsidR="00D15881" w:rsidRPr="00DA6E50" w:rsidRDefault="00D15881" w:rsidP="00525A39">
            <w:pPr>
              <w:rPr>
                <w:rFonts w:ascii="Times New Roman" w:eastAsia="宋体" w:hAnsi="Times New Roman" w:cs="Times New Roman"/>
                <w:sz w:val="20"/>
                <w:szCs w:val="20"/>
              </w:rPr>
            </w:pPr>
          </w:p>
        </w:tc>
        <w:tc>
          <w:tcPr>
            <w:tcW w:w="833" w:type="pct"/>
          </w:tcPr>
          <w:p w:rsidR="00D15881" w:rsidRPr="00DA6E50" w:rsidRDefault="00AC4170"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SCL</w:t>
            </w:r>
            <w:r w:rsidR="00D15881" w:rsidRPr="00DA6E50">
              <w:rPr>
                <w:rFonts w:ascii="Times New Roman" w:eastAsia="宋体" w:hAnsi="Times New Roman" w:cs="Times New Roman"/>
                <w:sz w:val="20"/>
                <w:szCs w:val="20"/>
              </w:rPr>
              <w:t>10</w:t>
            </w:r>
          </w:p>
        </w:tc>
        <w:tc>
          <w:tcPr>
            <w:tcW w:w="833" w:type="pct"/>
          </w:tcPr>
          <w:p w:rsidR="00D15881" w:rsidRPr="00DA6E50" w:rsidRDefault="00D15881"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0.369</w:t>
            </w:r>
          </w:p>
        </w:tc>
        <w:tc>
          <w:tcPr>
            <w:tcW w:w="833" w:type="pct"/>
          </w:tcPr>
          <w:p w:rsidR="00D15881" w:rsidRPr="00DA6E50" w:rsidRDefault="00D15881"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0.057</w:t>
            </w:r>
          </w:p>
        </w:tc>
        <w:tc>
          <w:tcPr>
            <w:tcW w:w="834" w:type="pct"/>
          </w:tcPr>
          <w:p w:rsidR="00D15881" w:rsidRPr="00DA6E50" w:rsidRDefault="00D15881"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0.04</w:t>
            </w:r>
          </w:p>
        </w:tc>
        <w:tc>
          <w:tcPr>
            <w:tcW w:w="834" w:type="pct"/>
          </w:tcPr>
          <w:p w:rsidR="00D15881" w:rsidRPr="00DA6E50" w:rsidRDefault="00D15881"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-0.19%</w:t>
            </w:r>
          </w:p>
        </w:tc>
      </w:tr>
      <w:tr w:rsidR="009B1F39" w:rsidRPr="00DA6E50" w:rsidTr="00E114CF">
        <w:trPr>
          <w:trHeight w:val="147"/>
          <w:jc w:val="center"/>
        </w:trPr>
        <w:tc>
          <w:tcPr>
            <w:tcW w:w="833" w:type="pct"/>
            <w:vMerge w:val="restart"/>
          </w:tcPr>
          <w:p w:rsidR="009B1F39" w:rsidRPr="00DA6E50" w:rsidRDefault="00AB2850"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Ecology</w:t>
            </w:r>
          </w:p>
        </w:tc>
        <w:tc>
          <w:tcPr>
            <w:tcW w:w="833" w:type="pct"/>
          </w:tcPr>
          <w:p w:rsidR="009B1F39" w:rsidRPr="00DA6E50" w:rsidRDefault="00AC4170"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ECL</w:t>
            </w:r>
            <w:r w:rsidR="009B1F39" w:rsidRPr="00DA6E50">
              <w:rPr>
                <w:rFonts w:ascii="Times New Roman" w:eastAsia="宋体" w:hAnsi="Times New Roman" w:cs="Times New Roman"/>
                <w:sz w:val="20"/>
                <w:szCs w:val="20"/>
              </w:rPr>
              <w:t>3</w:t>
            </w:r>
          </w:p>
        </w:tc>
        <w:tc>
          <w:tcPr>
            <w:tcW w:w="833" w:type="pct"/>
          </w:tcPr>
          <w:p w:rsidR="009B1F39" w:rsidRPr="00DA6E50" w:rsidRDefault="009B1F39"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0.430</w:t>
            </w:r>
          </w:p>
        </w:tc>
        <w:tc>
          <w:tcPr>
            <w:tcW w:w="833" w:type="pct"/>
          </w:tcPr>
          <w:p w:rsidR="009B1F39" w:rsidRPr="00DA6E50" w:rsidRDefault="009B1F39"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0.387</w:t>
            </w:r>
          </w:p>
        </w:tc>
        <w:tc>
          <w:tcPr>
            <w:tcW w:w="834" w:type="pct"/>
          </w:tcPr>
          <w:p w:rsidR="009B1F39" w:rsidRPr="00DA6E50" w:rsidRDefault="009B1F39"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1.38</w:t>
            </w:r>
          </w:p>
        </w:tc>
        <w:tc>
          <w:tcPr>
            <w:tcW w:w="834" w:type="pct"/>
          </w:tcPr>
          <w:p w:rsidR="009B1F39" w:rsidRPr="00DA6E50" w:rsidRDefault="009B1F39"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0.74%</w:t>
            </w:r>
          </w:p>
        </w:tc>
      </w:tr>
      <w:tr w:rsidR="009B1F39" w:rsidRPr="00DA6E50" w:rsidTr="00E114CF">
        <w:trPr>
          <w:trHeight w:val="147"/>
          <w:jc w:val="center"/>
        </w:trPr>
        <w:tc>
          <w:tcPr>
            <w:tcW w:w="833" w:type="pct"/>
            <w:vMerge/>
          </w:tcPr>
          <w:p w:rsidR="009B1F39" w:rsidRPr="00DA6E50" w:rsidRDefault="009B1F39" w:rsidP="00525A39">
            <w:pPr>
              <w:rPr>
                <w:rFonts w:ascii="Times New Roman" w:eastAsia="宋体" w:hAnsi="Times New Roman" w:cs="Times New Roman"/>
                <w:sz w:val="20"/>
                <w:szCs w:val="20"/>
              </w:rPr>
            </w:pPr>
          </w:p>
        </w:tc>
        <w:tc>
          <w:tcPr>
            <w:tcW w:w="833" w:type="pct"/>
          </w:tcPr>
          <w:p w:rsidR="009B1F39" w:rsidRPr="00DA6E50" w:rsidRDefault="00AC4170"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ECL</w:t>
            </w:r>
            <w:r w:rsidR="009B1F39" w:rsidRPr="00DA6E50">
              <w:rPr>
                <w:rFonts w:ascii="Times New Roman" w:eastAsia="宋体" w:hAnsi="Times New Roman" w:cs="Times New Roman"/>
                <w:sz w:val="20"/>
                <w:szCs w:val="20"/>
              </w:rPr>
              <w:t>4</w:t>
            </w:r>
          </w:p>
        </w:tc>
        <w:tc>
          <w:tcPr>
            <w:tcW w:w="833" w:type="pct"/>
          </w:tcPr>
          <w:p w:rsidR="009B1F39" w:rsidRPr="00DA6E50" w:rsidRDefault="009B1F39"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0.429</w:t>
            </w:r>
          </w:p>
        </w:tc>
        <w:tc>
          <w:tcPr>
            <w:tcW w:w="833" w:type="pct"/>
          </w:tcPr>
          <w:p w:rsidR="009B1F39" w:rsidRPr="00DA6E50" w:rsidRDefault="009B1F39"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0.450</w:t>
            </w:r>
          </w:p>
        </w:tc>
        <w:tc>
          <w:tcPr>
            <w:tcW w:w="834" w:type="pct"/>
          </w:tcPr>
          <w:p w:rsidR="009B1F39" w:rsidRPr="00DA6E50" w:rsidRDefault="009B1F39"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3.16</w:t>
            </w:r>
          </w:p>
        </w:tc>
        <w:tc>
          <w:tcPr>
            <w:tcW w:w="834" w:type="pct"/>
          </w:tcPr>
          <w:p w:rsidR="009B1F39" w:rsidRPr="00DA6E50" w:rsidRDefault="009B1F39"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1.42%</w:t>
            </w:r>
          </w:p>
        </w:tc>
      </w:tr>
      <w:tr w:rsidR="009B1F39" w:rsidRPr="00DA6E50" w:rsidTr="00E114CF">
        <w:trPr>
          <w:trHeight w:val="147"/>
          <w:jc w:val="center"/>
        </w:trPr>
        <w:tc>
          <w:tcPr>
            <w:tcW w:w="833" w:type="pct"/>
            <w:vMerge/>
            <w:tcBorders>
              <w:bottom w:val="single" w:sz="6" w:space="0" w:color="auto"/>
            </w:tcBorders>
          </w:tcPr>
          <w:p w:rsidR="009B1F39" w:rsidRPr="00DA6E50" w:rsidRDefault="009B1F39" w:rsidP="00525A39">
            <w:pPr>
              <w:rPr>
                <w:rFonts w:ascii="Times New Roman" w:eastAsia="宋体" w:hAnsi="Times New Roman" w:cs="Times New Roman"/>
                <w:sz w:val="20"/>
                <w:szCs w:val="20"/>
              </w:rPr>
            </w:pPr>
          </w:p>
        </w:tc>
        <w:tc>
          <w:tcPr>
            <w:tcW w:w="833" w:type="pct"/>
            <w:tcBorders>
              <w:bottom w:val="single" w:sz="6" w:space="0" w:color="auto"/>
            </w:tcBorders>
          </w:tcPr>
          <w:p w:rsidR="009B1F39" w:rsidRPr="00DA6E50" w:rsidRDefault="00AC4170"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ECL</w:t>
            </w:r>
            <w:r w:rsidR="009B1F39" w:rsidRPr="00DA6E50">
              <w:rPr>
                <w:rFonts w:ascii="Times New Roman" w:eastAsia="宋体" w:hAnsi="Times New Roman" w:cs="Times New Roman"/>
                <w:sz w:val="20"/>
                <w:szCs w:val="20"/>
              </w:rPr>
              <w:t>7</w:t>
            </w:r>
          </w:p>
        </w:tc>
        <w:tc>
          <w:tcPr>
            <w:tcW w:w="833" w:type="pct"/>
            <w:tcBorders>
              <w:bottom w:val="single" w:sz="6" w:space="0" w:color="auto"/>
            </w:tcBorders>
          </w:tcPr>
          <w:p w:rsidR="009B1F39" w:rsidRPr="00DA6E50" w:rsidRDefault="009B1F39"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0.359</w:t>
            </w:r>
          </w:p>
        </w:tc>
        <w:tc>
          <w:tcPr>
            <w:tcW w:w="833" w:type="pct"/>
            <w:tcBorders>
              <w:bottom w:val="single" w:sz="6" w:space="0" w:color="auto"/>
            </w:tcBorders>
          </w:tcPr>
          <w:p w:rsidR="009B1F39" w:rsidRPr="00DA6E50" w:rsidRDefault="009B1F39"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0.472</w:t>
            </w:r>
          </w:p>
        </w:tc>
        <w:tc>
          <w:tcPr>
            <w:tcW w:w="834" w:type="pct"/>
            <w:tcBorders>
              <w:bottom w:val="single" w:sz="6" w:space="0" w:color="auto"/>
            </w:tcBorders>
          </w:tcPr>
          <w:p w:rsidR="009B1F39" w:rsidRPr="00DA6E50" w:rsidRDefault="009B1F39"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1.85</w:t>
            </w:r>
          </w:p>
        </w:tc>
        <w:tc>
          <w:tcPr>
            <w:tcW w:w="834" w:type="pct"/>
            <w:tcBorders>
              <w:bottom w:val="single" w:sz="6" w:space="0" w:color="auto"/>
            </w:tcBorders>
          </w:tcPr>
          <w:p w:rsidR="009B1F39" w:rsidRPr="00DA6E50" w:rsidRDefault="009B1F39" w:rsidP="00525A39">
            <w:pPr>
              <w:rPr>
                <w:rFonts w:ascii="Times New Roman" w:eastAsia="宋体" w:hAnsi="Times New Roman" w:cs="Times New Roman"/>
                <w:sz w:val="20"/>
                <w:szCs w:val="20"/>
              </w:rPr>
            </w:pPr>
            <w:r w:rsidRPr="00DA6E50">
              <w:rPr>
                <w:rFonts w:ascii="Times New Roman" w:eastAsia="宋体" w:hAnsi="Times New Roman" w:cs="Times New Roman"/>
                <w:sz w:val="20"/>
                <w:szCs w:val="20"/>
              </w:rPr>
              <w:t>0.78%</w:t>
            </w:r>
          </w:p>
        </w:tc>
      </w:tr>
    </w:tbl>
    <w:p w:rsidR="00530B26" w:rsidRPr="00DA6E50" w:rsidRDefault="00E666E7" w:rsidP="00DA6E50">
      <w:pPr>
        <w:ind w:firstLineChars="200" w:firstLine="440"/>
        <w:rPr>
          <w:rFonts w:ascii="Times New Roman" w:eastAsia="宋体" w:hAnsi="Times New Roman" w:cs="Times New Roman"/>
          <w:sz w:val="22"/>
          <w:szCs w:val="20"/>
        </w:rPr>
      </w:pPr>
      <w:r w:rsidRPr="00DA6E50">
        <w:rPr>
          <w:rFonts w:ascii="Times New Roman" w:eastAsia="宋体" w:hAnsi="Times New Roman" w:cs="Times New Roman"/>
          <w:sz w:val="22"/>
          <w:szCs w:val="20"/>
        </w:rPr>
        <w:lastRenderedPageBreak/>
        <w:t>Judging from the comprehensive characteristics of all evaluation indicators, the change rate of economic factor indicators is generally faster, about 0.12%, the initial value of the Theil index of social factor indicators is generally higher, about 0.2, and the average variance of ecological factor indicators is larger</w:t>
      </w:r>
      <w:r w:rsidR="003537FD" w:rsidRPr="00DA6E50">
        <w:rPr>
          <w:rFonts w:ascii="Times New Roman" w:eastAsia="宋体" w:hAnsi="Times New Roman" w:cs="Times New Roman" w:hint="eastAsia"/>
          <w:sz w:val="22"/>
          <w:szCs w:val="20"/>
        </w:rPr>
        <w:t>,</w:t>
      </w:r>
      <w:r w:rsidRPr="00DA6E50">
        <w:rPr>
          <w:rFonts w:ascii="Times New Roman" w:eastAsia="宋体" w:hAnsi="Times New Roman" w:cs="Times New Roman"/>
          <w:sz w:val="22"/>
          <w:szCs w:val="20"/>
        </w:rPr>
        <w:t xml:space="preserve"> about 0.78.</w:t>
      </w:r>
    </w:p>
    <w:p w:rsidR="00844ECB" w:rsidRPr="00DA6E50" w:rsidRDefault="00E666E7" w:rsidP="00DA6E50">
      <w:pPr>
        <w:ind w:firstLineChars="200" w:firstLine="440"/>
        <w:rPr>
          <w:rFonts w:ascii="Times New Roman" w:eastAsia="宋体" w:hAnsi="Times New Roman" w:cs="Times New Roman"/>
          <w:sz w:val="22"/>
          <w:szCs w:val="20"/>
        </w:rPr>
      </w:pPr>
      <w:r w:rsidRPr="00DA6E50">
        <w:rPr>
          <w:rFonts w:ascii="Times New Roman" w:eastAsia="宋体" w:hAnsi="Times New Roman" w:cs="Times New Roman"/>
          <w:sz w:val="22"/>
          <w:szCs w:val="20"/>
        </w:rPr>
        <w:t>Among the key obstacle factors, the proportion of employees in the secondary industry and industrial enterprises above designated size, the coverage rate of unemployment insurance and the penetration rate of mobile phones, metal resources and</w:t>
      </w:r>
      <w:r w:rsidR="00224552" w:rsidRPr="00DA6E50">
        <w:rPr>
          <w:rFonts w:ascii="Times New Roman" w:eastAsia="宋体" w:hAnsi="Times New Roman" w:cs="Times New Roman"/>
          <w:sz w:val="22"/>
          <w:szCs w:val="20"/>
        </w:rPr>
        <w:t xml:space="preserve"> the completion of investment in</w:t>
      </w:r>
      <w:r w:rsidRPr="00DA6E50">
        <w:rPr>
          <w:rFonts w:ascii="Times New Roman" w:eastAsia="宋体" w:hAnsi="Times New Roman" w:cs="Times New Roman"/>
          <w:sz w:val="22"/>
          <w:szCs w:val="20"/>
        </w:rPr>
        <w:t xml:space="preserve"> industrial pollution control projects, have large variance</w:t>
      </w:r>
      <w:r w:rsidR="00B743F9" w:rsidRPr="00DA6E50">
        <w:rPr>
          <w:rFonts w:ascii="Times New Roman" w:eastAsia="宋体" w:hAnsi="Times New Roman" w:cs="Times New Roman" w:hint="eastAsia"/>
          <w:sz w:val="22"/>
          <w:szCs w:val="20"/>
        </w:rPr>
        <w:t xml:space="preserve"> and range</w:t>
      </w:r>
      <w:r w:rsidRPr="00DA6E50">
        <w:rPr>
          <w:rFonts w:ascii="Times New Roman" w:eastAsia="宋体" w:hAnsi="Times New Roman" w:cs="Times New Roman"/>
          <w:sz w:val="22"/>
          <w:szCs w:val="20"/>
        </w:rPr>
        <w:t xml:space="preserve"> in</w:t>
      </w:r>
      <w:r w:rsidR="00224552" w:rsidRPr="00DA6E50">
        <w:rPr>
          <w:rFonts w:ascii="Times New Roman" w:eastAsia="宋体" w:hAnsi="Times New Roman" w:cs="Times New Roman"/>
          <w:sz w:val="22"/>
          <w:szCs w:val="20"/>
        </w:rPr>
        <w:t xml:space="preserve"> each </w:t>
      </w:r>
      <w:r w:rsidR="00B743F9" w:rsidRPr="00DA6E50">
        <w:rPr>
          <w:rFonts w:ascii="Times New Roman" w:eastAsia="宋体" w:hAnsi="Times New Roman" w:cs="Times New Roman" w:hint="eastAsia"/>
          <w:sz w:val="22"/>
          <w:szCs w:val="20"/>
        </w:rPr>
        <w:t>dimensional</w:t>
      </w:r>
      <w:r w:rsidR="00224552" w:rsidRPr="00DA6E50">
        <w:rPr>
          <w:rFonts w:ascii="Times New Roman" w:eastAsia="宋体" w:hAnsi="Times New Roman" w:cs="Times New Roman"/>
          <w:sz w:val="22"/>
          <w:szCs w:val="20"/>
        </w:rPr>
        <w:t>-level indicator</w:t>
      </w:r>
      <w:r w:rsidRPr="00DA6E50">
        <w:rPr>
          <w:rFonts w:ascii="Times New Roman" w:eastAsia="宋体" w:hAnsi="Times New Roman" w:cs="Times New Roman"/>
          <w:sz w:val="22"/>
          <w:szCs w:val="20"/>
        </w:rPr>
        <w:t>. It shows that the three places have large fluctuations in industrial structure and scale, social security system, popularization of information and technology, natural resources, and ecological restoration capabilities,</w:t>
      </w:r>
      <w:r w:rsidR="00B743F9" w:rsidRPr="00DA6E50">
        <w:rPr>
          <w:rFonts w:ascii="Times New Roman" w:eastAsia="宋体" w:hAnsi="Times New Roman" w:cs="Times New Roman" w:hint="eastAsia"/>
          <w:sz w:val="22"/>
          <w:szCs w:val="20"/>
        </w:rPr>
        <w:t xml:space="preserve"> which</w:t>
      </w:r>
      <w:r w:rsidRPr="00DA6E50">
        <w:rPr>
          <w:rFonts w:ascii="Times New Roman" w:eastAsia="宋体" w:hAnsi="Times New Roman" w:cs="Times New Roman"/>
          <w:sz w:val="22"/>
          <w:szCs w:val="20"/>
        </w:rPr>
        <w:t xml:space="preserve"> are more sensitive to policies. Dealing with such issues requires ongoing policy support.</w:t>
      </w:r>
    </w:p>
    <w:p w:rsidR="00530B26" w:rsidRPr="00DA6E50" w:rsidRDefault="00371278" w:rsidP="00DA6E50">
      <w:pPr>
        <w:ind w:firstLineChars="200" w:firstLine="440"/>
        <w:rPr>
          <w:rFonts w:ascii="Times New Roman" w:eastAsia="宋体" w:hAnsi="Times New Roman" w:cs="Times New Roman"/>
          <w:sz w:val="22"/>
          <w:szCs w:val="20"/>
        </w:rPr>
      </w:pPr>
      <w:r w:rsidRPr="00DA6E50">
        <w:rPr>
          <w:rFonts w:ascii="Times New Roman" w:eastAsia="宋体" w:hAnsi="Times New Roman" w:cs="Times New Roman"/>
          <w:sz w:val="22"/>
          <w:szCs w:val="20"/>
        </w:rPr>
        <w:t xml:space="preserve">From the perspective of changing trends, the indicators that have decreased rapidly are: population density (0.26%), mobile phone penetration rate (1.10%), and investment in industrial pollution control projects (1.59%). Coordinated policies in environmental governance have achieved initial results, and only simple improvements to existing policies are required. The indicators with faster growth are: the proportion of employees in the secondary industry (1.46%), the urbanization rate (1.23%), and the metal resources (1.42%). </w:t>
      </w:r>
      <w:r w:rsidR="00CA75ED" w:rsidRPr="00DA6E50">
        <w:rPr>
          <w:rFonts w:ascii="Times New Roman" w:eastAsia="宋体" w:hAnsi="Times New Roman" w:cs="Times New Roman" w:hint="eastAsia"/>
          <w:sz w:val="22"/>
          <w:szCs w:val="20"/>
        </w:rPr>
        <w:t>These are</w:t>
      </w:r>
      <w:r w:rsidRPr="00DA6E50">
        <w:rPr>
          <w:rFonts w:ascii="Times New Roman" w:eastAsia="宋体" w:hAnsi="Times New Roman" w:cs="Times New Roman"/>
          <w:sz w:val="22"/>
          <w:szCs w:val="20"/>
        </w:rPr>
        <w:t xml:space="preserve"> key area</w:t>
      </w:r>
      <w:r w:rsidR="00CA75ED" w:rsidRPr="00DA6E50">
        <w:rPr>
          <w:rFonts w:ascii="Times New Roman" w:eastAsia="宋体" w:hAnsi="Times New Roman" w:cs="Times New Roman" w:hint="eastAsia"/>
          <w:sz w:val="22"/>
          <w:szCs w:val="20"/>
        </w:rPr>
        <w:t>s</w:t>
      </w:r>
      <w:r w:rsidRPr="00DA6E50">
        <w:rPr>
          <w:rFonts w:ascii="Times New Roman" w:eastAsia="宋体" w:hAnsi="Times New Roman" w:cs="Times New Roman"/>
          <w:sz w:val="22"/>
          <w:szCs w:val="20"/>
        </w:rPr>
        <w:t xml:space="preserve"> where the governments need to work together, clarify the division of labor, and carry out policy regulation.</w:t>
      </w:r>
    </w:p>
    <w:p w:rsidR="00DC2DBC" w:rsidRPr="00DA6E50" w:rsidRDefault="00CA75ED" w:rsidP="00DA6E50">
      <w:pPr>
        <w:ind w:firstLineChars="200" w:firstLine="440"/>
        <w:rPr>
          <w:rFonts w:ascii="Times New Roman" w:eastAsia="宋体" w:hAnsi="Times New Roman" w:cs="Times New Roman"/>
          <w:sz w:val="22"/>
          <w:szCs w:val="20"/>
        </w:rPr>
      </w:pPr>
      <w:r w:rsidRPr="00DA6E50">
        <w:rPr>
          <w:rFonts w:ascii="Times New Roman" w:eastAsia="宋体" w:hAnsi="Times New Roman" w:cs="Times New Roman" w:hint="eastAsia"/>
          <w:sz w:val="22"/>
          <w:szCs w:val="20"/>
        </w:rPr>
        <w:t>According to the above all</w:t>
      </w:r>
      <w:r w:rsidR="00371278" w:rsidRPr="00DA6E50">
        <w:rPr>
          <w:rFonts w:ascii="Times New Roman" w:eastAsia="宋体" w:hAnsi="Times New Roman" w:cs="Times New Roman"/>
          <w:sz w:val="22"/>
          <w:szCs w:val="20"/>
        </w:rPr>
        <w:t>, local governments in the B</w:t>
      </w:r>
      <w:r w:rsidR="001E03A7" w:rsidRPr="00DA6E50">
        <w:rPr>
          <w:rFonts w:ascii="Times New Roman" w:eastAsia="宋体" w:hAnsi="Times New Roman" w:cs="Times New Roman" w:hint="eastAsia"/>
          <w:sz w:val="22"/>
          <w:szCs w:val="20"/>
        </w:rPr>
        <w:t>TH</w:t>
      </w:r>
      <w:r w:rsidR="00371278" w:rsidRPr="00DA6E50">
        <w:rPr>
          <w:rFonts w:ascii="Times New Roman" w:eastAsia="宋体" w:hAnsi="Times New Roman" w:cs="Times New Roman"/>
          <w:sz w:val="22"/>
          <w:szCs w:val="20"/>
        </w:rPr>
        <w:t xml:space="preserve"> region should continue to optimize and adjust the industrial structure, population density, and marketization level, and continue to promote the rationalization and upgrading of the industrial structure. </w:t>
      </w:r>
      <w:r w:rsidR="008158BF" w:rsidRPr="00DA6E50">
        <w:rPr>
          <w:rFonts w:ascii="Times New Roman" w:eastAsia="宋体" w:hAnsi="Times New Roman" w:cs="Times New Roman"/>
          <w:sz w:val="22"/>
          <w:szCs w:val="20"/>
        </w:rPr>
        <w:t>Prior studies have found that strengthening basic public</w:t>
      </w:r>
      <w:r w:rsidR="008158BF" w:rsidRPr="00DA6E50">
        <w:rPr>
          <w:rFonts w:ascii="Times New Roman" w:eastAsia="宋体" w:hAnsi="Times New Roman" w:cs="Times New Roman" w:hint="eastAsia"/>
          <w:sz w:val="22"/>
          <w:szCs w:val="20"/>
        </w:rPr>
        <w:t xml:space="preserve"> </w:t>
      </w:r>
      <w:r w:rsidR="008158BF" w:rsidRPr="00DA6E50">
        <w:rPr>
          <w:rFonts w:ascii="Times New Roman" w:eastAsia="宋体" w:hAnsi="Times New Roman" w:cs="Times New Roman"/>
          <w:sz w:val="22"/>
          <w:szCs w:val="20"/>
        </w:rPr>
        <w:t>services, particularly the equitable distribution of medical</w:t>
      </w:r>
      <w:r w:rsidR="008158BF" w:rsidRPr="00DA6E50">
        <w:rPr>
          <w:rFonts w:ascii="Times New Roman" w:eastAsia="宋体" w:hAnsi="Times New Roman" w:cs="Times New Roman" w:hint="eastAsia"/>
          <w:sz w:val="22"/>
          <w:szCs w:val="20"/>
        </w:rPr>
        <w:t xml:space="preserve"> </w:t>
      </w:r>
      <w:r w:rsidR="008158BF" w:rsidRPr="00DA6E50">
        <w:rPr>
          <w:rFonts w:ascii="Times New Roman" w:eastAsia="宋体" w:hAnsi="Times New Roman" w:cs="Times New Roman"/>
          <w:sz w:val="22"/>
          <w:szCs w:val="20"/>
        </w:rPr>
        <w:t>resources, was conducive not only to the promotion of</w:t>
      </w:r>
      <w:r w:rsidR="008158BF" w:rsidRPr="00DA6E50">
        <w:rPr>
          <w:rFonts w:ascii="Times New Roman" w:eastAsia="宋体" w:hAnsi="Times New Roman" w:cs="Times New Roman" w:hint="eastAsia"/>
          <w:sz w:val="22"/>
          <w:szCs w:val="20"/>
        </w:rPr>
        <w:t xml:space="preserve"> </w:t>
      </w:r>
      <w:r w:rsidR="008158BF" w:rsidRPr="00DA6E50">
        <w:rPr>
          <w:rFonts w:ascii="Times New Roman" w:eastAsia="宋体" w:hAnsi="Times New Roman" w:cs="Times New Roman"/>
          <w:sz w:val="22"/>
          <w:szCs w:val="20"/>
        </w:rPr>
        <w:t>inclusive growth</w:t>
      </w:r>
      <w:r w:rsidR="00720AD2" w:rsidRPr="00DA6E50">
        <w:rPr>
          <w:rFonts w:ascii="Times New Roman" w:eastAsia="宋体" w:hAnsi="Times New Roman" w:cs="Times New Roman" w:hint="eastAsia"/>
          <w:sz w:val="22"/>
          <w:szCs w:val="20"/>
          <w:vertAlign w:val="superscript"/>
        </w:rPr>
        <w:t>[67]</w:t>
      </w:r>
      <w:r w:rsidR="008158BF" w:rsidRPr="00DA6E50">
        <w:rPr>
          <w:rFonts w:ascii="Times New Roman" w:eastAsia="宋体" w:hAnsi="Times New Roman" w:cs="Times New Roman"/>
          <w:sz w:val="22"/>
          <w:szCs w:val="20"/>
        </w:rPr>
        <w:t xml:space="preserve"> (Saniya et al. 2021) but also to the reduction of CO</w:t>
      </w:r>
      <w:r w:rsidR="008158BF" w:rsidRPr="00DA6E50">
        <w:rPr>
          <w:rFonts w:ascii="Times New Roman" w:eastAsia="宋体" w:hAnsi="Times New Roman" w:cs="Times New Roman"/>
          <w:sz w:val="22"/>
          <w:szCs w:val="20"/>
          <w:vertAlign w:val="subscript"/>
        </w:rPr>
        <w:t>2</w:t>
      </w:r>
      <w:r w:rsidR="008158BF" w:rsidRPr="00DA6E50">
        <w:rPr>
          <w:rFonts w:ascii="Times New Roman" w:eastAsia="宋体" w:hAnsi="Times New Roman" w:cs="Times New Roman"/>
          <w:sz w:val="22"/>
          <w:szCs w:val="20"/>
        </w:rPr>
        <w:t xml:space="preserve"> emissions and, therefore, the promotion of</w:t>
      </w:r>
      <w:r w:rsidR="008158BF" w:rsidRPr="00DA6E50">
        <w:rPr>
          <w:rFonts w:ascii="Times New Roman" w:eastAsia="宋体" w:hAnsi="Times New Roman" w:cs="Times New Roman" w:hint="eastAsia"/>
          <w:sz w:val="22"/>
          <w:szCs w:val="20"/>
        </w:rPr>
        <w:t xml:space="preserve"> </w:t>
      </w:r>
      <w:r w:rsidR="008158BF" w:rsidRPr="00DA6E50">
        <w:rPr>
          <w:rFonts w:ascii="Times New Roman" w:eastAsia="宋体" w:hAnsi="Times New Roman" w:cs="Times New Roman"/>
          <w:sz w:val="22"/>
          <w:szCs w:val="20"/>
        </w:rPr>
        <w:t>green growth</w:t>
      </w:r>
      <w:r w:rsidR="00720AD2" w:rsidRPr="00DA6E50">
        <w:rPr>
          <w:rFonts w:ascii="Times New Roman" w:eastAsia="宋体" w:hAnsi="Times New Roman" w:cs="Times New Roman" w:hint="eastAsia"/>
          <w:sz w:val="22"/>
          <w:szCs w:val="20"/>
          <w:vertAlign w:val="superscript"/>
        </w:rPr>
        <w:t>[68]</w:t>
      </w:r>
      <w:r w:rsidR="008158BF" w:rsidRPr="00DA6E50">
        <w:rPr>
          <w:rFonts w:ascii="Times New Roman" w:eastAsia="宋体" w:hAnsi="Times New Roman" w:cs="Times New Roman"/>
          <w:sz w:val="22"/>
          <w:szCs w:val="20"/>
        </w:rPr>
        <w:t xml:space="preserve"> (Faik et al. 2021). Further, unhealthy interactions among IG</w:t>
      </w:r>
      <w:r w:rsidR="00CB053D" w:rsidRPr="00DA6E50">
        <w:rPr>
          <w:rFonts w:ascii="Times New Roman" w:eastAsia="宋体" w:hAnsi="Times New Roman" w:cs="Times New Roman" w:hint="eastAsia"/>
          <w:sz w:val="22"/>
          <w:szCs w:val="20"/>
        </w:rPr>
        <w:t>D</w:t>
      </w:r>
      <w:r w:rsidR="008158BF" w:rsidRPr="00DA6E50">
        <w:rPr>
          <w:rFonts w:ascii="Times New Roman" w:eastAsia="宋体" w:hAnsi="Times New Roman" w:cs="Times New Roman"/>
          <w:sz w:val="22"/>
          <w:szCs w:val="20"/>
        </w:rPr>
        <w:t xml:space="preserve"> subsystems may lead to coronavirus transmission, and the discrepancy between medical</w:t>
      </w:r>
      <w:r w:rsidR="008158BF" w:rsidRPr="00DA6E50">
        <w:rPr>
          <w:rFonts w:ascii="Times New Roman" w:eastAsia="宋体" w:hAnsi="Times New Roman" w:cs="Times New Roman" w:hint="eastAsia"/>
          <w:sz w:val="22"/>
          <w:szCs w:val="20"/>
        </w:rPr>
        <w:t xml:space="preserve"> </w:t>
      </w:r>
      <w:r w:rsidR="008158BF" w:rsidRPr="00DA6E50">
        <w:rPr>
          <w:rFonts w:ascii="Times New Roman" w:eastAsia="宋体" w:hAnsi="Times New Roman" w:cs="Times New Roman"/>
          <w:sz w:val="22"/>
          <w:szCs w:val="20"/>
        </w:rPr>
        <w:t>demand and expenditure has increased as a result of the</w:t>
      </w:r>
      <w:r w:rsidR="008158BF" w:rsidRPr="00DA6E50">
        <w:rPr>
          <w:rFonts w:ascii="Times New Roman" w:eastAsia="宋体" w:hAnsi="Times New Roman" w:cs="Times New Roman" w:hint="eastAsia"/>
          <w:sz w:val="22"/>
          <w:szCs w:val="20"/>
        </w:rPr>
        <w:t xml:space="preserve"> </w:t>
      </w:r>
      <w:r w:rsidR="008158BF" w:rsidRPr="00DA6E50">
        <w:rPr>
          <w:rFonts w:ascii="Times New Roman" w:eastAsia="宋体" w:hAnsi="Times New Roman" w:cs="Times New Roman"/>
          <w:sz w:val="22"/>
          <w:szCs w:val="20"/>
        </w:rPr>
        <w:t>COVID-19 pandemic</w:t>
      </w:r>
      <w:r w:rsidR="005639E0" w:rsidRPr="00DA6E50">
        <w:rPr>
          <w:rFonts w:ascii="Times New Roman" w:eastAsia="宋体" w:hAnsi="Times New Roman" w:cs="Times New Roman" w:hint="eastAsia"/>
          <w:sz w:val="22"/>
          <w:szCs w:val="20"/>
          <w:vertAlign w:val="superscript"/>
        </w:rPr>
        <w:t>[69]</w:t>
      </w:r>
      <w:r w:rsidR="008158BF" w:rsidRPr="00DA6E50">
        <w:rPr>
          <w:rFonts w:ascii="Times New Roman" w:eastAsia="宋体" w:hAnsi="Times New Roman" w:cs="Times New Roman"/>
          <w:sz w:val="22"/>
          <w:szCs w:val="20"/>
        </w:rPr>
        <w:t xml:space="preserve"> (Zhang 2021)</w:t>
      </w:r>
      <w:r w:rsidR="008158BF" w:rsidRPr="00DA6E50">
        <w:rPr>
          <w:rFonts w:ascii="Times New Roman" w:eastAsia="宋体" w:hAnsi="Times New Roman" w:cs="Times New Roman" w:hint="eastAsia"/>
          <w:sz w:val="22"/>
          <w:szCs w:val="20"/>
        </w:rPr>
        <w:t xml:space="preserve">. </w:t>
      </w:r>
      <w:r w:rsidR="00371278" w:rsidRPr="00DA6E50">
        <w:rPr>
          <w:rFonts w:ascii="Times New Roman" w:eastAsia="宋体" w:hAnsi="Times New Roman" w:cs="Times New Roman"/>
          <w:sz w:val="22"/>
          <w:szCs w:val="20"/>
        </w:rPr>
        <w:t>Efforts will be made to improve the regional scientific and technological innovation capabilities, so that economic development will shift from relying on factors and investment-driven to "innovation-driven</w:t>
      </w:r>
      <w:r w:rsidR="009572C4" w:rsidRPr="00DA6E50">
        <w:rPr>
          <w:rFonts w:ascii="Times New Roman" w:eastAsia="宋体" w:hAnsi="Times New Roman" w:cs="Times New Roman" w:hint="eastAsia"/>
          <w:sz w:val="22"/>
          <w:szCs w:val="20"/>
        </w:rPr>
        <w:t xml:space="preserve">, </w:t>
      </w:r>
      <w:r w:rsidR="00371278" w:rsidRPr="00DA6E50">
        <w:rPr>
          <w:rFonts w:ascii="Times New Roman" w:eastAsia="宋体" w:hAnsi="Times New Roman" w:cs="Times New Roman"/>
          <w:sz w:val="22"/>
          <w:szCs w:val="20"/>
        </w:rPr>
        <w:t>technology-led</w:t>
      </w:r>
      <w:r w:rsidR="009572C4" w:rsidRPr="00DA6E50">
        <w:rPr>
          <w:rFonts w:ascii="Times New Roman" w:eastAsia="宋体" w:hAnsi="Times New Roman" w:cs="Times New Roman" w:hint="eastAsia"/>
          <w:sz w:val="22"/>
          <w:szCs w:val="20"/>
        </w:rPr>
        <w:t xml:space="preserve">, </w:t>
      </w:r>
      <w:r w:rsidR="00371278" w:rsidRPr="00DA6E50">
        <w:rPr>
          <w:rFonts w:ascii="Times New Roman" w:eastAsia="宋体" w:hAnsi="Times New Roman" w:cs="Times New Roman"/>
          <w:sz w:val="22"/>
          <w:szCs w:val="20"/>
        </w:rPr>
        <w:t>industrial upgrading</w:t>
      </w:r>
      <w:r w:rsidR="009572C4" w:rsidRPr="00DA6E50">
        <w:rPr>
          <w:rFonts w:ascii="Times New Roman" w:eastAsia="宋体" w:hAnsi="Times New Roman" w:cs="Times New Roman" w:hint="eastAsia"/>
          <w:sz w:val="22"/>
          <w:szCs w:val="20"/>
        </w:rPr>
        <w:t xml:space="preserve">, </w:t>
      </w:r>
      <w:r w:rsidR="00371278" w:rsidRPr="00DA6E50">
        <w:rPr>
          <w:rFonts w:ascii="Times New Roman" w:eastAsia="宋体" w:hAnsi="Times New Roman" w:cs="Times New Roman"/>
          <w:sz w:val="22"/>
          <w:szCs w:val="20"/>
        </w:rPr>
        <w:t>green growth". To solve the problem of Beijing-Tianjin-Hebei synergy, it is necessary for the three places to perform their respective responsibilities, continuously optimize the external environment, and promote inclusive green growth.</w:t>
      </w:r>
    </w:p>
    <w:p w:rsidR="00811C16" w:rsidRPr="00DA6E50" w:rsidRDefault="00811C16" w:rsidP="00DA6E50">
      <w:pPr>
        <w:ind w:firstLineChars="200" w:firstLine="440"/>
        <w:rPr>
          <w:rFonts w:ascii="Times New Roman" w:eastAsia="宋体" w:hAnsi="Times New Roman" w:cs="Times New Roman"/>
          <w:sz w:val="22"/>
          <w:szCs w:val="20"/>
        </w:rPr>
      </w:pPr>
    </w:p>
    <w:p w:rsidR="000F28BA" w:rsidRPr="00DA6E50" w:rsidRDefault="00371278" w:rsidP="00D72260">
      <w:pPr>
        <w:outlineLvl w:val="0"/>
        <w:rPr>
          <w:rFonts w:ascii="Times New Roman" w:eastAsia="宋体" w:hAnsi="Times New Roman" w:cs="Times New Roman"/>
          <w:b/>
          <w:sz w:val="28"/>
          <w:szCs w:val="20"/>
        </w:rPr>
      </w:pPr>
      <w:r w:rsidRPr="00DA6E50">
        <w:rPr>
          <w:rFonts w:ascii="Times New Roman" w:eastAsia="宋体" w:hAnsi="Times New Roman" w:cs="Times New Roman"/>
          <w:b/>
          <w:sz w:val="28"/>
          <w:szCs w:val="20"/>
        </w:rPr>
        <w:t>Conclusion</w:t>
      </w:r>
      <w:r w:rsidR="00871579" w:rsidRPr="00DA6E50">
        <w:rPr>
          <w:rFonts w:ascii="Times New Roman" w:eastAsia="宋体" w:hAnsi="Times New Roman" w:cs="Times New Roman" w:hint="eastAsia"/>
          <w:b/>
          <w:sz w:val="28"/>
          <w:szCs w:val="20"/>
        </w:rPr>
        <w:t>s</w:t>
      </w:r>
      <w:r w:rsidRPr="00DA6E50">
        <w:rPr>
          <w:rFonts w:ascii="Times New Roman" w:eastAsia="宋体" w:hAnsi="Times New Roman" w:cs="Times New Roman"/>
          <w:b/>
          <w:sz w:val="28"/>
          <w:szCs w:val="20"/>
        </w:rPr>
        <w:t xml:space="preserve"> and </w:t>
      </w:r>
      <w:r w:rsidR="006375AA" w:rsidRPr="00DA6E50">
        <w:rPr>
          <w:rFonts w:ascii="Times New Roman" w:eastAsia="宋体" w:hAnsi="Times New Roman" w:cs="Times New Roman" w:hint="eastAsia"/>
          <w:b/>
          <w:sz w:val="28"/>
          <w:szCs w:val="20"/>
        </w:rPr>
        <w:t>i</w:t>
      </w:r>
      <w:r w:rsidRPr="00DA6E50">
        <w:rPr>
          <w:rFonts w:ascii="Times New Roman" w:eastAsia="宋体" w:hAnsi="Times New Roman" w:cs="Times New Roman"/>
          <w:b/>
          <w:sz w:val="28"/>
          <w:szCs w:val="20"/>
        </w:rPr>
        <w:t>mplications</w:t>
      </w:r>
    </w:p>
    <w:p w:rsidR="00811C16" w:rsidRPr="00DA6E50" w:rsidRDefault="00811C16" w:rsidP="00DA6E50">
      <w:pPr>
        <w:ind w:firstLineChars="200" w:firstLine="440"/>
        <w:rPr>
          <w:rFonts w:ascii="Times New Roman" w:eastAsia="宋体" w:hAnsi="Times New Roman" w:cs="Times New Roman"/>
          <w:sz w:val="22"/>
          <w:szCs w:val="20"/>
        </w:rPr>
      </w:pPr>
    </w:p>
    <w:p w:rsidR="00371278" w:rsidRPr="00DA6E50" w:rsidRDefault="00371278" w:rsidP="00DA6E50">
      <w:pPr>
        <w:ind w:firstLineChars="200" w:firstLine="440"/>
        <w:rPr>
          <w:rFonts w:ascii="Times New Roman" w:eastAsia="宋体" w:hAnsi="Times New Roman" w:cs="Times New Roman"/>
          <w:sz w:val="22"/>
          <w:szCs w:val="20"/>
        </w:rPr>
      </w:pPr>
      <w:r w:rsidRPr="00DA6E50">
        <w:rPr>
          <w:rFonts w:ascii="Times New Roman" w:eastAsia="宋体" w:hAnsi="Times New Roman" w:cs="Times New Roman"/>
          <w:sz w:val="22"/>
          <w:szCs w:val="20"/>
        </w:rPr>
        <w:t>(1) From 1992 to 2021, the overall level of inclusive green development in B</w:t>
      </w:r>
      <w:r w:rsidR="009572C4" w:rsidRPr="00DA6E50">
        <w:rPr>
          <w:rFonts w:ascii="Times New Roman" w:eastAsia="宋体" w:hAnsi="Times New Roman" w:cs="Times New Roman" w:hint="eastAsia"/>
          <w:sz w:val="22"/>
          <w:szCs w:val="20"/>
        </w:rPr>
        <w:t>TH</w:t>
      </w:r>
      <w:r w:rsidRPr="00DA6E50">
        <w:rPr>
          <w:rFonts w:ascii="Times New Roman" w:eastAsia="宋体" w:hAnsi="Times New Roman" w:cs="Times New Roman"/>
          <w:sz w:val="22"/>
          <w:szCs w:val="20"/>
        </w:rPr>
        <w:t xml:space="preserve"> showed a steady upward trend. In the initial stage, the development level was low and</w:t>
      </w:r>
      <w:r w:rsidR="005F1718" w:rsidRPr="00DA6E50">
        <w:rPr>
          <w:rFonts w:ascii="Times New Roman" w:eastAsia="宋体" w:hAnsi="Times New Roman" w:cs="Times New Roman"/>
          <w:sz w:val="22"/>
          <w:szCs w:val="20"/>
        </w:rPr>
        <w:t xml:space="preserve"> gr</w:t>
      </w:r>
      <w:r w:rsidR="005F1718" w:rsidRPr="00DA6E50">
        <w:rPr>
          <w:rFonts w:ascii="Times New Roman" w:eastAsia="宋体" w:hAnsi="Times New Roman" w:cs="Times New Roman" w:hint="eastAsia"/>
          <w:sz w:val="22"/>
          <w:szCs w:val="20"/>
        </w:rPr>
        <w:t>e</w:t>
      </w:r>
      <w:r w:rsidR="005F1718" w:rsidRPr="00DA6E50">
        <w:rPr>
          <w:rFonts w:ascii="Times New Roman" w:eastAsia="宋体" w:hAnsi="Times New Roman" w:cs="Times New Roman"/>
          <w:sz w:val="22"/>
          <w:szCs w:val="20"/>
        </w:rPr>
        <w:t>w</w:t>
      </w:r>
      <w:r w:rsidRPr="00DA6E50">
        <w:rPr>
          <w:rFonts w:ascii="Times New Roman" w:eastAsia="宋体" w:hAnsi="Times New Roman" w:cs="Times New Roman"/>
          <w:sz w:val="22"/>
          <w:szCs w:val="20"/>
        </w:rPr>
        <w:t xml:space="preserve"> slow</w:t>
      </w:r>
      <w:r w:rsidR="005F1718" w:rsidRPr="00DA6E50">
        <w:rPr>
          <w:rFonts w:ascii="Times New Roman" w:eastAsia="宋体" w:hAnsi="Times New Roman" w:cs="Times New Roman" w:hint="eastAsia"/>
          <w:sz w:val="22"/>
          <w:szCs w:val="20"/>
        </w:rPr>
        <w:t>ly</w:t>
      </w:r>
      <w:r w:rsidRPr="00DA6E50">
        <w:rPr>
          <w:rFonts w:ascii="Times New Roman" w:eastAsia="宋体" w:hAnsi="Times New Roman" w:cs="Times New Roman"/>
          <w:sz w:val="22"/>
          <w:szCs w:val="20"/>
        </w:rPr>
        <w:t>. After that, the development level increased rapidly, and it has been stable at a relatively high level in recent years.</w:t>
      </w:r>
    </w:p>
    <w:p w:rsidR="00371278" w:rsidRPr="00DA6E50" w:rsidRDefault="00371278" w:rsidP="00DA6E50">
      <w:pPr>
        <w:ind w:firstLineChars="200" w:firstLine="440"/>
        <w:rPr>
          <w:rFonts w:ascii="Times New Roman" w:eastAsia="宋体" w:hAnsi="Times New Roman" w:cs="Times New Roman"/>
          <w:sz w:val="22"/>
          <w:szCs w:val="20"/>
        </w:rPr>
      </w:pPr>
      <w:r w:rsidRPr="00DA6E50">
        <w:rPr>
          <w:rFonts w:ascii="Times New Roman" w:eastAsia="宋体" w:hAnsi="Times New Roman" w:cs="Times New Roman"/>
          <w:sz w:val="22"/>
          <w:szCs w:val="20"/>
        </w:rPr>
        <w:t xml:space="preserve">(2) The Theil index curve of the inclusive green development of Beijing-Tianjin-Hebei </w:t>
      </w:r>
      <w:r w:rsidRPr="00DA6E50">
        <w:rPr>
          <w:rFonts w:ascii="Times New Roman" w:eastAsia="宋体" w:hAnsi="Times New Roman" w:cs="Times New Roman"/>
          <w:sz w:val="22"/>
          <w:szCs w:val="20"/>
        </w:rPr>
        <w:lastRenderedPageBreak/>
        <w:t>has experienced an obvious inverted "U"-shaped change. Beijing is basically in a leading position, Hebei has a low start but huge growth potential, and Tianjin gr</w:t>
      </w:r>
      <w:r w:rsidR="005F1718" w:rsidRPr="00DA6E50">
        <w:rPr>
          <w:rFonts w:ascii="Times New Roman" w:eastAsia="宋体" w:hAnsi="Times New Roman" w:cs="Times New Roman" w:hint="eastAsia"/>
          <w:sz w:val="22"/>
          <w:szCs w:val="20"/>
        </w:rPr>
        <w:t>o</w:t>
      </w:r>
      <w:r w:rsidR="005F1718" w:rsidRPr="00DA6E50">
        <w:rPr>
          <w:rFonts w:ascii="Times New Roman" w:eastAsia="宋体" w:hAnsi="Times New Roman" w:cs="Times New Roman"/>
          <w:sz w:val="22"/>
          <w:szCs w:val="20"/>
        </w:rPr>
        <w:t>w</w:t>
      </w:r>
      <w:r w:rsidR="005F1718" w:rsidRPr="00DA6E50">
        <w:rPr>
          <w:rFonts w:ascii="Times New Roman" w:eastAsia="宋体" w:hAnsi="Times New Roman" w:cs="Times New Roman" w:hint="eastAsia"/>
          <w:sz w:val="22"/>
          <w:szCs w:val="20"/>
        </w:rPr>
        <w:t>s slowly</w:t>
      </w:r>
      <w:r w:rsidRPr="00DA6E50">
        <w:rPr>
          <w:rFonts w:ascii="Times New Roman" w:eastAsia="宋体" w:hAnsi="Times New Roman" w:cs="Times New Roman"/>
          <w:sz w:val="22"/>
          <w:szCs w:val="20"/>
        </w:rPr>
        <w:t>. The three places have undergone coordinated transformation in recent years and have initially reached the level of regional coordinated development.</w:t>
      </w:r>
    </w:p>
    <w:p w:rsidR="00371278" w:rsidRPr="00DA6E50" w:rsidRDefault="00371278" w:rsidP="00DA6E50">
      <w:pPr>
        <w:ind w:firstLineChars="200" w:firstLine="440"/>
        <w:rPr>
          <w:rFonts w:ascii="Times New Roman" w:eastAsia="宋体" w:hAnsi="Times New Roman" w:cs="Times New Roman"/>
          <w:sz w:val="22"/>
          <w:szCs w:val="20"/>
        </w:rPr>
      </w:pPr>
      <w:r w:rsidRPr="00DA6E50">
        <w:rPr>
          <w:rFonts w:ascii="Times New Roman" w:eastAsia="宋体" w:hAnsi="Times New Roman" w:cs="Times New Roman"/>
          <w:sz w:val="22"/>
          <w:szCs w:val="20"/>
        </w:rPr>
        <w:t xml:space="preserve">(3) </w:t>
      </w:r>
      <w:r w:rsidR="00CF3640" w:rsidRPr="00DA6E50">
        <w:rPr>
          <w:rFonts w:ascii="Times New Roman" w:eastAsia="宋体" w:hAnsi="Times New Roman" w:cs="Times New Roman" w:hint="eastAsia"/>
          <w:sz w:val="22"/>
          <w:szCs w:val="20"/>
        </w:rPr>
        <w:t>P</w:t>
      </w:r>
      <w:r w:rsidRPr="00DA6E50">
        <w:rPr>
          <w:rFonts w:ascii="Times New Roman" w:eastAsia="宋体" w:hAnsi="Times New Roman" w:cs="Times New Roman"/>
          <w:sz w:val="22"/>
          <w:szCs w:val="20"/>
        </w:rPr>
        <w:t>eople's livelihood and environmental issues have surpassed economic development issues</w:t>
      </w:r>
      <w:r w:rsidR="00CF3640" w:rsidRPr="00DA6E50">
        <w:rPr>
          <w:rFonts w:ascii="Times New Roman" w:eastAsia="宋体" w:hAnsi="Times New Roman" w:cs="Times New Roman" w:hint="eastAsia"/>
          <w:sz w:val="22"/>
          <w:szCs w:val="20"/>
        </w:rPr>
        <w:t xml:space="preserve">, </w:t>
      </w:r>
      <w:r w:rsidR="00CF3640" w:rsidRPr="00DA6E50">
        <w:rPr>
          <w:rFonts w:ascii="Times New Roman" w:eastAsia="宋体" w:hAnsi="Times New Roman" w:cs="Times New Roman"/>
          <w:sz w:val="22"/>
          <w:szCs w:val="20"/>
        </w:rPr>
        <w:t>becom</w:t>
      </w:r>
      <w:r w:rsidR="00CF3640" w:rsidRPr="00DA6E50">
        <w:rPr>
          <w:rFonts w:ascii="Times New Roman" w:eastAsia="宋体" w:hAnsi="Times New Roman" w:cs="Times New Roman" w:hint="eastAsia"/>
          <w:sz w:val="22"/>
          <w:szCs w:val="20"/>
        </w:rPr>
        <w:t>ing</w:t>
      </w:r>
      <w:r w:rsidRPr="00DA6E50">
        <w:rPr>
          <w:rFonts w:ascii="Times New Roman" w:eastAsia="宋体" w:hAnsi="Times New Roman" w:cs="Times New Roman"/>
          <w:sz w:val="22"/>
          <w:szCs w:val="20"/>
        </w:rPr>
        <w:t xml:space="preserve"> the main causes of differences in the inclusive green development of Beijing-Tianjin-Hebei, which are embodied in the opportunities for individuals to participate in economic activities, the support of industrial scale for sustainable economic development, and medical equity, social security benefits, sharing of infrastructure, energy resources and water pollution.</w:t>
      </w:r>
    </w:p>
    <w:p w:rsidR="000F2627" w:rsidRPr="00DA6E50" w:rsidRDefault="00371278" w:rsidP="00DA6E50">
      <w:pPr>
        <w:ind w:firstLineChars="200" w:firstLine="440"/>
        <w:rPr>
          <w:rFonts w:ascii="Times New Roman" w:eastAsia="宋体" w:hAnsi="Times New Roman" w:cs="Times New Roman"/>
          <w:sz w:val="22"/>
          <w:szCs w:val="20"/>
        </w:rPr>
      </w:pPr>
      <w:r w:rsidRPr="00DA6E50">
        <w:rPr>
          <w:rFonts w:ascii="Times New Roman" w:eastAsia="宋体" w:hAnsi="Times New Roman" w:cs="Times New Roman"/>
          <w:sz w:val="22"/>
          <w:szCs w:val="20"/>
        </w:rPr>
        <w:t>(4) The initial value of the Theil index of social indicators is generally higher, the fluctuation of ecological factor indicators is greater, and the Theil index of economic indicators generally changes faster. Among the key obstacle factors, industrial structure and scale, social security system, popularization of information and technology, natural resources, and ecological restoration are more sensitive to policies. Among them, the industrial structure, urbanization and natural resources</w:t>
      </w:r>
      <w:r w:rsidR="00BC4391" w:rsidRPr="00DA6E50">
        <w:rPr>
          <w:rFonts w:ascii="Times New Roman" w:eastAsia="宋体" w:hAnsi="Times New Roman" w:cs="Times New Roman"/>
          <w:sz w:val="22"/>
          <w:szCs w:val="20"/>
        </w:rPr>
        <w:t xml:space="preserve"> </w:t>
      </w:r>
      <w:r w:rsidR="0008313D" w:rsidRPr="00DA6E50">
        <w:rPr>
          <w:rFonts w:ascii="Times New Roman" w:eastAsia="宋体" w:hAnsi="Times New Roman" w:cs="Times New Roman"/>
          <w:sz w:val="22"/>
          <w:szCs w:val="20"/>
        </w:rPr>
        <w:t>increase</w:t>
      </w:r>
      <w:r w:rsidR="00BC4391" w:rsidRPr="00DA6E50">
        <w:rPr>
          <w:rFonts w:ascii="Times New Roman" w:eastAsia="宋体" w:hAnsi="Times New Roman" w:cs="Times New Roman"/>
          <w:sz w:val="22"/>
          <w:szCs w:val="20"/>
        </w:rPr>
        <w:t xml:space="preserve"> rapid</w:t>
      </w:r>
      <w:r w:rsidR="0008313D" w:rsidRPr="00DA6E50">
        <w:rPr>
          <w:rFonts w:ascii="Times New Roman" w:eastAsia="宋体" w:hAnsi="Times New Roman" w:cs="Times New Roman" w:hint="eastAsia"/>
          <w:sz w:val="22"/>
          <w:szCs w:val="20"/>
        </w:rPr>
        <w:t>ly, which</w:t>
      </w:r>
      <w:r w:rsidRPr="00DA6E50">
        <w:rPr>
          <w:rFonts w:ascii="Times New Roman" w:eastAsia="宋体" w:hAnsi="Times New Roman" w:cs="Times New Roman"/>
          <w:sz w:val="22"/>
          <w:szCs w:val="20"/>
        </w:rPr>
        <w:t xml:space="preserve"> are the focus of the collaborative work, while the population development, information popularization and environmental governance indicators are rapidly decreasing, and it is only necessary to simply improve the status quo.</w:t>
      </w:r>
    </w:p>
    <w:p w:rsidR="00FB4677" w:rsidRPr="00DA6E50" w:rsidRDefault="00371278" w:rsidP="00DA6E50">
      <w:pPr>
        <w:ind w:firstLineChars="200" w:firstLine="440"/>
        <w:rPr>
          <w:rFonts w:ascii="Times New Roman" w:eastAsia="宋体" w:hAnsi="Times New Roman" w:cs="Times New Roman"/>
          <w:sz w:val="22"/>
          <w:szCs w:val="20"/>
        </w:rPr>
      </w:pPr>
      <w:r w:rsidRPr="00DA6E50">
        <w:rPr>
          <w:rFonts w:ascii="Times New Roman" w:eastAsia="宋体" w:hAnsi="Times New Roman" w:cs="Times New Roman"/>
          <w:sz w:val="22"/>
          <w:szCs w:val="20"/>
        </w:rPr>
        <w:t>According to the above research results, the following inspirations are put forward: (1) Continue to strengthen the basic theoretical research of inclusive green development. The connotation of regional development and its theoretical research are still in the exploratory stage. In the future, the definition and driving mechanism of the connotation under the multidisciplinary perspectives of geography, environmental science, and economics should be further improved. (2) Strengthen the multi-scale regional comparative research on green growth, reveal the spatial differences in the driving mechanism of green growth in different regions, and form a regional green growth differential regulation, monitoring and early warning mechanism. (3) Strengthen the quantitative evaluation of the implementation effects of policies and countermeasures. Actively use systematics, dynamics and other methods to set up different development models, compare and analyze the advantages and disadvantages of each plan, try to find the optimal solution, and provide more basis for countermeasures and suggestions.</w:t>
      </w:r>
    </w:p>
    <w:p w:rsidR="00DC3EA8" w:rsidRPr="00DA6E50" w:rsidRDefault="00DC3EA8" w:rsidP="00DC3EA8">
      <w:pPr>
        <w:rPr>
          <w:rFonts w:ascii="Times New Roman" w:eastAsia="宋体" w:hAnsi="Times New Roman" w:cs="Times New Roman"/>
          <w:b/>
          <w:sz w:val="22"/>
          <w:szCs w:val="20"/>
        </w:rPr>
      </w:pPr>
    </w:p>
    <w:p w:rsidR="00DC3EA8" w:rsidRPr="00DA6E50" w:rsidRDefault="00DC3EA8" w:rsidP="00DC3EA8">
      <w:pPr>
        <w:rPr>
          <w:rFonts w:ascii="Times New Roman" w:eastAsia="宋体" w:hAnsi="Times New Roman" w:cs="Times New Roman"/>
          <w:b/>
          <w:sz w:val="24"/>
          <w:szCs w:val="20"/>
        </w:rPr>
      </w:pPr>
      <w:r w:rsidRPr="00DA6E50">
        <w:rPr>
          <w:rFonts w:ascii="Times New Roman" w:eastAsia="宋体" w:hAnsi="Times New Roman" w:cs="Times New Roman" w:hint="eastAsia"/>
          <w:b/>
          <w:sz w:val="24"/>
          <w:szCs w:val="20"/>
        </w:rPr>
        <w:t>Statements and declarations</w:t>
      </w:r>
    </w:p>
    <w:p w:rsidR="00DC3EA8" w:rsidRPr="00DA6E50" w:rsidRDefault="00DC3EA8" w:rsidP="00DC3EA8">
      <w:pPr>
        <w:rPr>
          <w:rFonts w:ascii="Times New Roman" w:eastAsia="宋体" w:hAnsi="Times New Roman" w:cs="Times New Roman"/>
          <w:sz w:val="22"/>
          <w:szCs w:val="20"/>
        </w:rPr>
      </w:pPr>
      <w:r w:rsidRPr="00DA6E50">
        <w:rPr>
          <w:rFonts w:ascii="Times New Roman" w:eastAsia="宋体" w:hAnsi="Times New Roman" w:cs="Times New Roman"/>
          <w:b/>
          <w:sz w:val="22"/>
          <w:szCs w:val="20"/>
        </w:rPr>
        <w:t xml:space="preserve">Acknowledgements </w:t>
      </w:r>
      <w:r w:rsidRPr="00DA6E50">
        <w:rPr>
          <w:rFonts w:ascii="Times New Roman" w:eastAsia="宋体" w:hAnsi="Times New Roman" w:cs="Times New Roman"/>
          <w:sz w:val="22"/>
          <w:szCs w:val="20"/>
        </w:rPr>
        <w:t>The authors thank the editors and reviewers for</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their valuable comments.</w:t>
      </w:r>
    </w:p>
    <w:p w:rsidR="00DC3EA8" w:rsidRPr="00DA6E50" w:rsidRDefault="00DC3EA8" w:rsidP="00DC3EA8">
      <w:pPr>
        <w:rPr>
          <w:rFonts w:ascii="Times New Roman" w:eastAsia="宋体" w:hAnsi="Times New Roman" w:cs="Times New Roman"/>
          <w:b/>
          <w:sz w:val="22"/>
          <w:szCs w:val="20"/>
        </w:rPr>
      </w:pPr>
    </w:p>
    <w:p w:rsidR="00DC3EA8" w:rsidRPr="00DA6E50" w:rsidRDefault="00DC3EA8" w:rsidP="00DC3EA8">
      <w:pPr>
        <w:rPr>
          <w:rFonts w:ascii="Times New Roman" w:eastAsia="宋体" w:hAnsi="Times New Roman" w:cs="Times New Roman"/>
          <w:sz w:val="22"/>
          <w:szCs w:val="20"/>
        </w:rPr>
      </w:pPr>
      <w:r w:rsidRPr="00DA6E50">
        <w:rPr>
          <w:rFonts w:ascii="Times New Roman" w:eastAsia="宋体" w:hAnsi="Times New Roman" w:cs="Times New Roman" w:hint="eastAsia"/>
          <w:b/>
          <w:sz w:val="22"/>
          <w:szCs w:val="20"/>
        </w:rPr>
        <w:t>Funding</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The authors declare that no funds, grants, or other support were received during the preparation of this manuscript.</w:t>
      </w:r>
    </w:p>
    <w:p w:rsidR="00DC3EA8" w:rsidRPr="00DA6E50" w:rsidRDefault="00DC3EA8" w:rsidP="00DC3EA8">
      <w:pPr>
        <w:rPr>
          <w:rFonts w:ascii="Times New Roman" w:eastAsia="宋体" w:hAnsi="Times New Roman" w:cs="Times New Roman"/>
          <w:b/>
          <w:sz w:val="22"/>
          <w:szCs w:val="20"/>
        </w:rPr>
      </w:pPr>
    </w:p>
    <w:p w:rsidR="00DC3EA8" w:rsidRPr="00DA6E50" w:rsidRDefault="00DC3EA8" w:rsidP="00DC3EA8">
      <w:pPr>
        <w:rPr>
          <w:rFonts w:ascii="Times New Roman" w:eastAsia="宋体" w:hAnsi="Times New Roman" w:cs="Times New Roman"/>
          <w:sz w:val="22"/>
          <w:szCs w:val="20"/>
        </w:rPr>
      </w:pPr>
      <w:r w:rsidRPr="00DA6E50">
        <w:rPr>
          <w:rFonts w:ascii="Times New Roman" w:eastAsia="宋体" w:hAnsi="Times New Roman" w:cs="Times New Roman" w:hint="eastAsia"/>
          <w:b/>
          <w:sz w:val="22"/>
          <w:szCs w:val="20"/>
        </w:rPr>
        <w:t>Competing interests</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The authors have no relevant financial or non-financial interests to disclose.</w:t>
      </w:r>
    </w:p>
    <w:p w:rsidR="00DC3EA8" w:rsidRPr="00DA6E50" w:rsidRDefault="00DC3EA8" w:rsidP="00DC3EA8">
      <w:pPr>
        <w:rPr>
          <w:rFonts w:ascii="Times New Roman" w:eastAsia="宋体" w:hAnsi="Times New Roman" w:cs="Times New Roman"/>
          <w:b/>
          <w:sz w:val="22"/>
          <w:szCs w:val="20"/>
        </w:rPr>
      </w:pPr>
    </w:p>
    <w:p w:rsidR="00DC3EA8" w:rsidRPr="00DA6E50" w:rsidRDefault="00DC3EA8" w:rsidP="00DC3EA8">
      <w:pPr>
        <w:rPr>
          <w:rFonts w:ascii="Times New Roman" w:eastAsia="宋体" w:hAnsi="Times New Roman" w:cs="Times New Roman"/>
          <w:sz w:val="22"/>
          <w:szCs w:val="20"/>
        </w:rPr>
      </w:pPr>
      <w:r w:rsidRPr="00DA6E50">
        <w:rPr>
          <w:rFonts w:ascii="Times New Roman" w:eastAsia="宋体" w:hAnsi="Times New Roman" w:cs="Times New Roman" w:hint="eastAsia"/>
          <w:b/>
          <w:sz w:val="22"/>
          <w:szCs w:val="20"/>
        </w:rPr>
        <w:t>Author contribution</w:t>
      </w:r>
      <w:r w:rsidRPr="00DA6E50">
        <w:rPr>
          <w:rFonts w:ascii="Times New Roman" w:eastAsia="宋体" w:hAnsi="Times New Roman" w:cs="Times New Roman" w:hint="eastAsia"/>
          <w:sz w:val="22"/>
          <w:szCs w:val="20"/>
        </w:rPr>
        <w:t xml:space="preserve"> Tiejun Dai: Conceptualization, methodology, resources, supervision, </w:t>
      </w:r>
      <w:r w:rsidRPr="00DA6E50">
        <w:rPr>
          <w:rFonts w:ascii="Times New Roman" w:eastAsia="宋体" w:hAnsi="Times New Roman" w:cs="Times New Roman" w:hint="eastAsia"/>
          <w:sz w:val="22"/>
          <w:szCs w:val="20"/>
        </w:rPr>
        <w:lastRenderedPageBreak/>
        <w:t>writing-review and editing. Fubin Shi: Data circulation, formal analysis and investigation, writing-original draft.</w:t>
      </w:r>
    </w:p>
    <w:p w:rsidR="00625AF7" w:rsidRPr="00DA6E50" w:rsidRDefault="00625AF7" w:rsidP="00625AF7">
      <w:pPr>
        <w:rPr>
          <w:rFonts w:ascii="Times New Roman" w:eastAsia="宋体" w:hAnsi="Times New Roman" w:cs="Times New Roman"/>
          <w:b/>
          <w:sz w:val="22"/>
          <w:szCs w:val="20"/>
        </w:rPr>
      </w:pPr>
    </w:p>
    <w:p w:rsidR="00625AF7" w:rsidRPr="00DA6E50" w:rsidRDefault="00625AF7" w:rsidP="00625AF7">
      <w:pPr>
        <w:rPr>
          <w:rFonts w:ascii="Times New Roman" w:eastAsia="宋体" w:hAnsi="Times New Roman" w:cs="Times New Roman"/>
          <w:sz w:val="22"/>
          <w:szCs w:val="20"/>
        </w:rPr>
      </w:pPr>
      <w:r w:rsidRPr="00DA6E50">
        <w:rPr>
          <w:rFonts w:ascii="Times New Roman" w:eastAsia="宋体" w:hAnsi="Times New Roman" w:cs="Times New Roman"/>
          <w:b/>
          <w:sz w:val="22"/>
          <w:szCs w:val="20"/>
        </w:rPr>
        <w:t xml:space="preserve">Ethical Approval </w:t>
      </w:r>
      <w:r w:rsidRPr="00DA6E50">
        <w:rPr>
          <w:rFonts w:ascii="Times New Roman" w:eastAsia="宋体" w:hAnsi="Times New Roman" w:cs="Times New Roman"/>
          <w:sz w:val="22"/>
          <w:szCs w:val="20"/>
        </w:rPr>
        <w:t>Not applicable</w:t>
      </w:r>
    </w:p>
    <w:p w:rsidR="00625AF7" w:rsidRPr="00DA6E50" w:rsidRDefault="00625AF7" w:rsidP="00625AF7">
      <w:pPr>
        <w:rPr>
          <w:rFonts w:ascii="Times New Roman" w:eastAsia="宋体" w:hAnsi="Times New Roman" w:cs="Times New Roman"/>
          <w:sz w:val="22"/>
          <w:szCs w:val="20"/>
        </w:rPr>
      </w:pPr>
    </w:p>
    <w:p w:rsidR="00625AF7" w:rsidRPr="00DA6E50" w:rsidRDefault="00625AF7" w:rsidP="00625AF7">
      <w:pPr>
        <w:rPr>
          <w:rFonts w:ascii="Times New Roman" w:eastAsia="宋体" w:hAnsi="Times New Roman" w:cs="Times New Roman"/>
          <w:sz w:val="22"/>
          <w:szCs w:val="20"/>
        </w:rPr>
      </w:pPr>
      <w:r w:rsidRPr="00DA6E50">
        <w:rPr>
          <w:rFonts w:ascii="Times New Roman" w:eastAsia="宋体" w:hAnsi="Times New Roman" w:cs="Times New Roman"/>
          <w:b/>
          <w:sz w:val="22"/>
          <w:szCs w:val="20"/>
        </w:rPr>
        <w:t xml:space="preserve">Consent to Participate </w:t>
      </w:r>
      <w:r w:rsidRPr="00DA6E50">
        <w:rPr>
          <w:rFonts w:ascii="Times New Roman" w:eastAsia="宋体" w:hAnsi="Times New Roman" w:cs="Times New Roman"/>
          <w:sz w:val="22"/>
          <w:szCs w:val="20"/>
        </w:rPr>
        <w:t>Not applicable</w:t>
      </w:r>
    </w:p>
    <w:p w:rsidR="00625AF7" w:rsidRPr="00DA6E50" w:rsidRDefault="00625AF7" w:rsidP="00625AF7">
      <w:pPr>
        <w:rPr>
          <w:rFonts w:ascii="Times New Roman" w:eastAsia="宋体" w:hAnsi="Times New Roman" w:cs="Times New Roman"/>
          <w:b/>
          <w:sz w:val="22"/>
          <w:szCs w:val="20"/>
        </w:rPr>
      </w:pPr>
    </w:p>
    <w:p w:rsidR="00625AF7" w:rsidRPr="00DA6E50" w:rsidRDefault="00625AF7" w:rsidP="00625AF7">
      <w:pPr>
        <w:rPr>
          <w:rFonts w:ascii="Times New Roman" w:eastAsia="宋体" w:hAnsi="Times New Roman" w:cs="Times New Roman"/>
          <w:sz w:val="22"/>
          <w:szCs w:val="20"/>
        </w:rPr>
      </w:pPr>
      <w:r w:rsidRPr="00DA6E50">
        <w:rPr>
          <w:rFonts w:ascii="Times New Roman" w:eastAsia="宋体" w:hAnsi="Times New Roman" w:cs="Times New Roman"/>
          <w:b/>
          <w:sz w:val="22"/>
          <w:szCs w:val="20"/>
        </w:rPr>
        <w:t>Consent to Publish</w:t>
      </w:r>
      <w:r w:rsidRPr="00DA6E50">
        <w:rPr>
          <w:rFonts w:ascii="Times New Roman" w:eastAsia="宋体" w:hAnsi="Times New Roman" w:cs="Times New Roman"/>
          <w:sz w:val="22"/>
          <w:szCs w:val="20"/>
        </w:rPr>
        <w:t xml:space="preserve"> Not applicable</w:t>
      </w:r>
    </w:p>
    <w:p w:rsidR="00625AF7" w:rsidRPr="00DA6E50" w:rsidRDefault="00625AF7" w:rsidP="00625AF7">
      <w:pPr>
        <w:rPr>
          <w:rFonts w:ascii="Times New Roman" w:eastAsia="宋体" w:hAnsi="Times New Roman" w:cs="Times New Roman"/>
          <w:b/>
          <w:sz w:val="22"/>
          <w:szCs w:val="20"/>
        </w:rPr>
      </w:pPr>
    </w:p>
    <w:p w:rsidR="00625AF7" w:rsidRPr="00DA6E50" w:rsidRDefault="00625AF7" w:rsidP="00625AF7">
      <w:pPr>
        <w:rPr>
          <w:rFonts w:ascii="Times New Roman" w:eastAsia="宋体" w:hAnsi="Times New Roman" w:cs="Times New Roman"/>
          <w:sz w:val="22"/>
          <w:szCs w:val="20"/>
        </w:rPr>
      </w:pPr>
      <w:r w:rsidRPr="00DA6E50">
        <w:rPr>
          <w:rFonts w:ascii="Times New Roman" w:eastAsia="宋体" w:hAnsi="Times New Roman" w:cs="Times New Roman"/>
          <w:b/>
          <w:sz w:val="22"/>
          <w:szCs w:val="20"/>
        </w:rPr>
        <w:t>Availability of data and materials</w:t>
      </w:r>
      <w:r w:rsidRPr="00DA6E50">
        <w:rPr>
          <w:rFonts w:ascii="Times New Roman" w:eastAsia="宋体" w:hAnsi="Times New Roman" w:cs="Times New Roman"/>
          <w:sz w:val="22"/>
          <w:szCs w:val="20"/>
        </w:rPr>
        <w:t xml:space="preserve"> Not applicable</w:t>
      </w:r>
    </w:p>
    <w:p w:rsidR="00625AF7" w:rsidRPr="00DA6E50" w:rsidRDefault="00625AF7" w:rsidP="00625AF7">
      <w:pPr>
        <w:rPr>
          <w:rFonts w:ascii="Times New Roman" w:eastAsia="宋体" w:hAnsi="Times New Roman" w:cs="Times New Roman"/>
          <w:b/>
          <w:sz w:val="22"/>
          <w:szCs w:val="20"/>
        </w:rPr>
      </w:pPr>
    </w:p>
    <w:p w:rsidR="005639E0" w:rsidRPr="00DA6E50" w:rsidRDefault="005639E0" w:rsidP="00D72260">
      <w:pPr>
        <w:outlineLvl w:val="0"/>
        <w:rPr>
          <w:rFonts w:ascii="Times New Roman" w:eastAsia="宋体" w:hAnsi="Times New Roman" w:cs="Times New Roman" w:hint="eastAsia"/>
          <w:b/>
          <w:sz w:val="24"/>
          <w:szCs w:val="20"/>
        </w:rPr>
      </w:pPr>
    </w:p>
    <w:p w:rsidR="00BB60F9" w:rsidRPr="00DA6E50" w:rsidRDefault="00572257" w:rsidP="00D72260">
      <w:pPr>
        <w:outlineLvl w:val="0"/>
        <w:rPr>
          <w:rFonts w:ascii="Times New Roman" w:eastAsia="宋体" w:hAnsi="Times New Roman" w:cs="Times New Roman"/>
          <w:b/>
          <w:sz w:val="24"/>
          <w:szCs w:val="20"/>
        </w:rPr>
      </w:pPr>
      <w:r w:rsidRPr="00DA6E50">
        <w:rPr>
          <w:rFonts w:ascii="Times New Roman" w:eastAsia="宋体" w:hAnsi="Times New Roman" w:cs="Times New Roman" w:hint="eastAsia"/>
          <w:b/>
          <w:sz w:val="24"/>
          <w:szCs w:val="20"/>
        </w:rPr>
        <w:t>References</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hint="eastAsia"/>
          <w:sz w:val="22"/>
          <w:szCs w:val="20"/>
        </w:rPr>
        <w:t>Xu Ying</w:t>
      </w:r>
      <w:r w:rsidRPr="00DA6E50">
        <w:rPr>
          <w:rFonts w:ascii="Times New Roman" w:eastAsia="宋体" w:hAnsi="Times New Roman" w:cs="Times New Roman" w:hint="eastAsia"/>
          <w:sz w:val="22"/>
          <w:szCs w:val="20"/>
        </w:rPr>
        <w:t>zhi</w:t>
      </w:r>
      <w:r w:rsidRPr="00DA6E50">
        <w:rPr>
          <w:rFonts w:ascii="Times New Roman" w:eastAsia="宋体" w:hAnsi="Times New Roman" w:cs="Times New Roman"/>
          <w:sz w:val="22"/>
          <w:szCs w:val="20"/>
        </w:rPr>
        <w:t>,</w:t>
      </w:r>
      <w:r w:rsidRPr="00DA6E50">
        <w:rPr>
          <w:rFonts w:ascii="Times New Roman" w:eastAsia="宋体" w:hAnsi="Times New Roman" w:cs="Times New Roman" w:hint="eastAsia"/>
          <w:sz w:val="22"/>
          <w:szCs w:val="20"/>
        </w:rPr>
        <w:t xml:space="preserve"> Xu Ling</w:t>
      </w:r>
      <w:r w:rsidRPr="00DA6E50">
        <w:rPr>
          <w:rFonts w:ascii="Times New Roman" w:eastAsia="宋体" w:hAnsi="Times New Roman" w:cs="Times New Roman" w:hint="eastAsia"/>
          <w:sz w:val="22"/>
          <w:szCs w:val="20"/>
        </w:rPr>
        <w:t xml:space="preserve"> (2020)</w:t>
      </w:r>
      <w:r w:rsidRPr="00DA6E50">
        <w:rPr>
          <w:rFonts w:ascii="Times New Roman" w:eastAsia="宋体" w:hAnsi="Times New Roman" w:cs="Times New Roman" w:hint="eastAsia"/>
          <w:sz w:val="22"/>
          <w:szCs w:val="20"/>
        </w:rPr>
        <w:t xml:space="preserve"> Technology progress, energy poverty and inclusive green development in China</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hint="eastAsia"/>
          <w:sz w:val="22"/>
          <w:szCs w:val="20"/>
        </w:rPr>
        <w:t>Journal of Dalian University of Technology (Social Sciences)</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41(06):24-35.</w:t>
      </w:r>
      <w:r w:rsidRPr="00DA6E50">
        <w:rPr>
          <w:rFonts w:ascii="Times New Roman" w:eastAsia="宋体" w:hAnsi="Times New Roman" w:cs="Times New Roman" w:hint="eastAsia"/>
          <w:sz w:val="22"/>
          <w:szCs w:val="20"/>
        </w:rPr>
        <w:t xml:space="preserve"> http://doi.org/</w:t>
      </w:r>
      <w:r w:rsidRPr="00DA6E50">
        <w:rPr>
          <w:rFonts w:ascii="Times New Roman" w:eastAsia="宋体" w:hAnsi="Times New Roman" w:cs="Times New Roman"/>
          <w:sz w:val="22"/>
          <w:szCs w:val="20"/>
        </w:rPr>
        <w:t>10.19</w:t>
      </w:r>
      <w:r w:rsidRPr="00DA6E50">
        <w:rPr>
          <w:rFonts w:ascii="Times New Roman" w:eastAsia="宋体" w:hAnsi="Times New Roman" w:cs="Times New Roman"/>
          <w:sz w:val="22"/>
          <w:szCs w:val="20"/>
        </w:rPr>
        <w:t>525/j.issn1008-407x.2020.06.004</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hint="eastAsia"/>
          <w:sz w:val="22"/>
          <w:szCs w:val="20"/>
        </w:rPr>
        <w:t>Xu Yingzhi</w:t>
      </w:r>
      <w:r w:rsidRPr="00DA6E50">
        <w:rPr>
          <w:rFonts w:ascii="Times New Roman" w:eastAsia="宋体" w:hAnsi="Times New Roman" w:cs="Times New Roman"/>
          <w:sz w:val="22"/>
          <w:szCs w:val="20"/>
        </w:rPr>
        <w:t>,</w:t>
      </w:r>
      <w:r w:rsidRPr="00DA6E50">
        <w:rPr>
          <w:rFonts w:ascii="Times New Roman" w:eastAsia="宋体" w:hAnsi="Times New Roman" w:cs="Times New Roman" w:hint="eastAsia"/>
          <w:sz w:val="22"/>
          <w:szCs w:val="20"/>
        </w:rPr>
        <w:t xml:space="preserve"> Wei Rui</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2021</w:t>
      </w:r>
      <w:r w:rsidRPr="00DA6E50">
        <w:rPr>
          <w:rFonts w:ascii="Times New Roman" w:eastAsia="宋体" w:hAnsi="Times New Roman" w:cs="Times New Roman" w:hint="eastAsia"/>
          <w:sz w:val="22"/>
          <w:szCs w:val="20"/>
        </w:rPr>
        <w:t>)</w:t>
      </w:r>
      <w:r w:rsidRPr="00DA6E50">
        <w:rPr>
          <w:rFonts w:ascii="Times New Roman" w:eastAsia="宋体" w:hAnsi="Times New Roman" w:cs="Times New Roman" w:hint="eastAsia"/>
          <w:sz w:val="22"/>
          <w:szCs w:val="20"/>
        </w:rPr>
        <w:t xml:space="preserve"> Dual</w:t>
      </w:r>
      <w:r w:rsidRPr="00DA6E50">
        <w:rPr>
          <w:rFonts w:ascii="Times New Roman" w:eastAsia="宋体" w:hAnsi="Times New Roman" w:cs="Times New Roman" w:hint="eastAsia"/>
          <w:sz w:val="22"/>
          <w:szCs w:val="20"/>
        </w:rPr>
        <w:t xml:space="preserve"> environmental regulation, energy poverty and inclusive green development</w:t>
      </w:r>
      <w:r w:rsidRPr="00DA6E50">
        <w:rPr>
          <w:rFonts w:ascii="Times New Roman" w:eastAsia="宋体" w:hAnsi="Times New Roman" w:cs="Times New Roman"/>
          <w:sz w:val="22"/>
          <w:szCs w:val="20"/>
        </w:rPr>
        <w:t>.</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hint="eastAsia"/>
          <w:sz w:val="22"/>
          <w:szCs w:val="20"/>
        </w:rPr>
        <w:t>Journal of Central South University (Social Sciences)</w:t>
      </w:r>
      <w:r w:rsidRPr="00DA6E50">
        <w:rPr>
          <w:rFonts w:ascii="Times New Roman" w:eastAsia="宋体" w:hAnsi="Times New Roman" w:cs="Times New Roman"/>
          <w:sz w:val="22"/>
          <w:szCs w:val="20"/>
        </w:rPr>
        <w:t xml:space="preserve"> 27(02):109-125.</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hint="eastAsia"/>
          <w:sz w:val="22"/>
          <w:szCs w:val="20"/>
        </w:rPr>
        <w:t>Zhou Xiaoliang</w:t>
      </w:r>
      <w:r w:rsidRPr="00DA6E50">
        <w:rPr>
          <w:rFonts w:ascii="Times New Roman" w:eastAsia="宋体" w:hAnsi="Times New Roman" w:cs="Times New Roman" w:hint="eastAsia"/>
          <w:sz w:val="22"/>
          <w:szCs w:val="20"/>
        </w:rPr>
        <w:t xml:space="preserve"> (2021) </w:t>
      </w:r>
      <w:r w:rsidRPr="00DA6E50">
        <w:rPr>
          <w:rFonts w:ascii="Times New Roman" w:eastAsia="宋体" w:hAnsi="Times New Roman" w:cs="Times New Roman" w:hint="eastAsia"/>
          <w:sz w:val="22"/>
          <w:szCs w:val="20"/>
        </w:rPr>
        <w:t>D</w:t>
      </w:r>
      <w:r w:rsidRPr="00DA6E50">
        <w:rPr>
          <w:rFonts w:ascii="Times New Roman" w:eastAsia="宋体" w:hAnsi="Times New Roman" w:cs="Times New Roman" w:hint="eastAsia"/>
          <w:sz w:val="22"/>
          <w:szCs w:val="20"/>
        </w:rPr>
        <w:t xml:space="preserve">emand-side reform: </w:t>
      </w:r>
      <w:r w:rsidRPr="00DA6E50">
        <w:rPr>
          <w:rFonts w:ascii="Times New Roman" w:eastAsia="宋体" w:hAnsi="Times New Roman" w:cs="Times New Roman" w:hint="eastAsia"/>
          <w:sz w:val="22"/>
          <w:szCs w:val="20"/>
        </w:rPr>
        <w:t>a</w:t>
      </w:r>
      <w:r w:rsidRPr="00DA6E50">
        <w:rPr>
          <w:rFonts w:ascii="Times New Roman" w:eastAsia="宋体" w:hAnsi="Times New Roman" w:cs="Times New Roman" w:hint="eastAsia"/>
          <w:sz w:val="22"/>
          <w:szCs w:val="20"/>
        </w:rPr>
        <w:t xml:space="preserve"> new mission to advance dual circulation development pattern</w:t>
      </w:r>
      <w:r w:rsidRPr="00DA6E50">
        <w:rPr>
          <w:rFonts w:ascii="Times New Roman" w:eastAsia="宋体" w:hAnsi="Times New Roman" w:cs="Times New Roman"/>
          <w:sz w:val="22"/>
          <w:szCs w:val="20"/>
        </w:rPr>
        <w:t>.</w:t>
      </w:r>
      <w:r w:rsidRPr="00DA6E50">
        <w:rPr>
          <w:rFonts w:ascii="Times New Roman" w:eastAsia="宋体" w:hAnsi="Times New Roman" w:cs="Times New Roman"/>
          <w:sz w:val="22"/>
          <w:szCs w:val="20"/>
        </w:rPr>
        <w:t xml:space="preserve"> </w:t>
      </w:r>
      <w:r w:rsidRPr="00DA6E50">
        <w:rPr>
          <w:rFonts w:ascii="Times New Roman" w:eastAsia="宋体" w:hAnsi="Times New Roman" w:cs="Times New Roman"/>
          <w:sz w:val="22"/>
          <w:szCs w:val="20"/>
        </w:rPr>
        <w:t>Southeast Academic Research</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02):86-96+247.</w:t>
      </w:r>
      <w:r w:rsidRPr="00DA6E50">
        <w:rPr>
          <w:rFonts w:ascii="Times New Roman" w:eastAsia="宋体" w:hAnsi="Times New Roman" w:cs="Times New Roman" w:hint="eastAsia"/>
          <w:sz w:val="22"/>
          <w:szCs w:val="20"/>
        </w:rPr>
        <w:t xml:space="preserve"> http://doi.org/</w:t>
      </w:r>
      <w:r w:rsidRPr="00DA6E50">
        <w:rPr>
          <w:rFonts w:ascii="Times New Roman" w:eastAsia="宋体" w:hAnsi="Times New Roman" w:cs="Times New Roman"/>
          <w:sz w:val="22"/>
          <w:szCs w:val="20"/>
        </w:rPr>
        <w:t>10.13658/j.cnki.sar.2021.02.010</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hint="eastAsia"/>
          <w:sz w:val="22"/>
          <w:szCs w:val="20"/>
        </w:rPr>
        <w:t>Shi Xianzhi</w:t>
      </w:r>
      <w:r w:rsidRPr="00DA6E50">
        <w:rPr>
          <w:rFonts w:ascii="Times New Roman" w:eastAsia="宋体" w:hAnsi="Times New Roman" w:cs="Times New Roman"/>
          <w:sz w:val="22"/>
          <w:szCs w:val="20"/>
        </w:rPr>
        <w:t>,</w:t>
      </w:r>
      <w:r w:rsidRPr="00DA6E50">
        <w:rPr>
          <w:rFonts w:ascii="Times New Roman" w:eastAsia="宋体" w:hAnsi="Times New Roman" w:cs="Times New Roman" w:hint="eastAsia"/>
          <w:sz w:val="22"/>
          <w:szCs w:val="20"/>
        </w:rPr>
        <w:t xml:space="preserve"> Wang Xinjian</w:t>
      </w:r>
      <w:r w:rsidRPr="00DA6E50">
        <w:rPr>
          <w:rFonts w:ascii="Times New Roman" w:eastAsia="宋体" w:hAnsi="Times New Roman" w:cs="Times New Roman" w:hint="eastAsia"/>
          <w:sz w:val="22"/>
          <w:szCs w:val="20"/>
        </w:rPr>
        <w:t xml:space="preserve"> (2018) </w:t>
      </w:r>
      <w:r w:rsidRPr="00DA6E50">
        <w:rPr>
          <w:rFonts w:ascii="Times New Roman" w:eastAsia="宋体" w:hAnsi="Times New Roman" w:cs="Times New Roman" w:hint="eastAsia"/>
          <w:sz w:val="22"/>
          <w:szCs w:val="20"/>
        </w:rPr>
        <w:t>Inclusive green development: the pivot for building a community of human destiny</w:t>
      </w:r>
      <w:r w:rsidRPr="00DA6E50">
        <w:rPr>
          <w:rFonts w:ascii="Times New Roman" w:eastAsia="宋体" w:hAnsi="Times New Roman" w:cs="Times New Roman"/>
          <w:sz w:val="22"/>
          <w:szCs w:val="20"/>
        </w:rPr>
        <w:t>.</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hint="eastAsia"/>
          <w:sz w:val="22"/>
          <w:szCs w:val="20"/>
        </w:rPr>
        <w:t>Theoretical Investigation</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(05):52-58.</w:t>
      </w:r>
      <w:r w:rsidRPr="00DA6E50">
        <w:rPr>
          <w:rFonts w:ascii="Times New Roman" w:eastAsia="宋体" w:hAnsi="Times New Roman" w:cs="Times New Roman" w:hint="eastAsia"/>
          <w:sz w:val="22"/>
          <w:szCs w:val="20"/>
        </w:rPr>
        <w:t xml:space="preserve"> http://doi.org/</w:t>
      </w:r>
      <w:r w:rsidRPr="00DA6E50">
        <w:rPr>
          <w:rFonts w:ascii="Times New Roman" w:eastAsia="宋体" w:hAnsi="Times New Roman" w:cs="Times New Roman"/>
          <w:sz w:val="22"/>
          <w:szCs w:val="20"/>
        </w:rPr>
        <w:t>10.163</w:t>
      </w:r>
      <w:r w:rsidRPr="00DA6E50">
        <w:rPr>
          <w:rFonts w:ascii="Times New Roman" w:eastAsia="宋体" w:hAnsi="Times New Roman" w:cs="Times New Roman"/>
          <w:sz w:val="22"/>
          <w:szCs w:val="20"/>
        </w:rPr>
        <w:t>54/j.cnki.23-1013/d.2018.05.008</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hint="eastAsia"/>
          <w:sz w:val="22"/>
          <w:szCs w:val="20"/>
        </w:rPr>
        <w:t>Jiang Minjuan</w:t>
      </w:r>
      <w:r w:rsidRPr="00DA6E50">
        <w:rPr>
          <w:rFonts w:ascii="Times New Roman" w:eastAsia="宋体" w:hAnsi="Times New Roman" w:cs="Times New Roman"/>
          <w:sz w:val="22"/>
          <w:szCs w:val="20"/>
        </w:rPr>
        <w:t>,</w:t>
      </w:r>
      <w:r w:rsidRPr="00DA6E50">
        <w:rPr>
          <w:rFonts w:ascii="Times New Roman" w:eastAsia="宋体" w:hAnsi="Times New Roman" w:cs="Times New Roman" w:hint="eastAsia"/>
          <w:sz w:val="22"/>
          <w:szCs w:val="20"/>
        </w:rPr>
        <w:t xml:space="preserve"> Zhang Xuan</w:t>
      </w:r>
      <w:r w:rsidRPr="00DA6E50">
        <w:rPr>
          <w:rFonts w:ascii="Times New Roman" w:eastAsia="宋体" w:hAnsi="Times New Roman" w:cs="Times New Roman" w:hint="eastAsia"/>
          <w:sz w:val="22"/>
          <w:szCs w:val="20"/>
        </w:rPr>
        <w:t xml:space="preserve"> (2019) </w:t>
      </w:r>
      <w:r w:rsidRPr="00DA6E50">
        <w:rPr>
          <w:rFonts w:ascii="Times New Roman" w:eastAsia="宋体" w:hAnsi="Times New Roman" w:cs="Times New Roman"/>
          <w:sz w:val="22"/>
          <w:szCs w:val="20"/>
        </w:rPr>
        <w:t>Research on the coordinated</w:t>
      </w:r>
      <w:r w:rsidRPr="00DA6E50">
        <w:rPr>
          <w:rFonts w:ascii="Times New Roman" w:eastAsia="宋体" w:hAnsi="Times New Roman" w:cs="Times New Roman"/>
          <w:sz w:val="22"/>
          <w:szCs w:val="20"/>
        </w:rPr>
        <w:t xml:space="preserve"> development and influencing factors of Beijing-Tianjin-Hebei in the new era: </w:t>
      </w:r>
      <w:r w:rsidRPr="00DA6E50">
        <w:rPr>
          <w:rFonts w:ascii="Times New Roman" w:eastAsia="宋体" w:hAnsi="Times New Roman" w:cs="Times New Roman" w:hint="eastAsia"/>
          <w:sz w:val="22"/>
          <w:szCs w:val="20"/>
        </w:rPr>
        <w:t>a</w:t>
      </w:r>
      <w:r w:rsidRPr="00DA6E50">
        <w:rPr>
          <w:rFonts w:ascii="Times New Roman" w:eastAsia="宋体" w:hAnsi="Times New Roman" w:cs="Times New Roman"/>
          <w:sz w:val="22"/>
          <w:szCs w:val="20"/>
        </w:rPr>
        <w:t>n analytical framework based on key variables of holistic governance</w:t>
      </w:r>
      <w:r w:rsidRPr="00DA6E50">
        <w:rPr>
          <w:rFonts w:ascii="Times New Roman" w:eastAsia="宋体" w:hAnsi="Times New Roman" w:cs="Times New Roman"/>
          <w:sz w:val="22"/>
          <w:szCs w:val="20"/>
        </w:rPr>
        <w:t>.</w:t>
      </w:r>
      <w:r w:rsidRPr="00DA6E50">
        <w:rPr>
          <w:rFonts w:ascii="Times New Roman" w:eastAsia="宋体" w:hAnsi="Times New Roman" w:cs="Times New Roman"/>
          <w:sz w:val="22"/>
          <w:szCs w:val="20"/>
        </w:rPr>
        <w:t xml:space="preserve"> </w:t>
      </w:r>
      <w:r w:rsidRPr="00DA6E50">
        <w:rPr>
          <w:rFonts w:ascii="Times New Roman" w:eastAsia="宋体" w:hAnsi="Times New Roman" w:cs="Times New Roman"/>
          <w:sz w:val="22"/>
          <w:szCs w:val="20"/>
        </w:rPr>
        <w:t>Administrative Tribune</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26(06):139-146.</w:t>
      </w:r>
      <w:r w:rsidRPr="00DA6E50">
        <w:rPr>
          <w:rFonts w:ascii="Times New Roman" w:eastAsia="宋体" w:hAnsi="Times New Roman" w:cs="Times New Roman" w:hint="eastAsia"/>
          <w:sz w:val="22"/>
          <w:szCs w:val="20"/>
        </w:rPr>
        <w:t xml:space="preserve"> http://doi.org/</w:t>
      </w:r>
      <w:r w:rsidRPr="00DA6E50">
        <w:rPr>
          <w:rFonts w:ascii="Times New Roman" w:eastAsia="宋体" w:hAnsi="Times New Roman" w:cs="Times New Roman"/>
          <w:sz w:val="22"/>
          <w:szCs w:val="20"/>
        </w:rPr>
        <w:t>10.166</w:t>
      </w:r>
      <w:r w:rsidRPr="00DA6E50">
        <w:rPr>
          <w:rFonts w:ascii="Times New Roman" w:eastAsia="宋体" w:hAnsi="Times New Roman" w:cs="Times New Roman"/>
          <w:sz w:val="22"/>
          <w:szCs w:val="20"/>
        </w:rPr>
        <w:t>37/j.cnki.23-1360/d.2019.06.020</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hint="eastAsia"/>
          <w:sz w:val="22"/>
          <w:szCs w:val="20"/>
        </w:rPr>
        <w:t>Zhao Linlin</w:t>
      </w:r>
      <w:r w:rsidRPr="00DA6E50">
        <w:rPr>
          <w:rFonts w:ascii="Times New Roman" w:eastAsia="宋体" w:hAnsi="Times New Roman" w:cs="Times New Roman"/>
          <w:sz w:val="22"/>
          <w:szCs w:val="20"/>
        </w:rPr>
        <w:t>,</w:t>
      </w:r>
      <w:r w:rsidRPr="00DA6E50">
        <w:rPr>
          <w:rFonts w:ascii="Times New Roman" w:eastAsia="宋体" w:hAnsi="Times New Roman" w:cs="Times New Roman" w:hint="eastAsia"/>
          <w:sz w:val="22"/>
          <w:szCs w:val="20"/>
        </w:rPr>
        <w:t xml:space="preserve"> Zhang Guixiang</w:t>
      </w:r>
      <w:r w:rsidRPr="00DA6E50">
        <w:rPr>
          <w:rFonts w:ascii="Times New Roman" w:eastAsia="宋体" w:hAnsi="Times New Roman" w:cs="Times New Roman" w:hint="eastAsia"/>
          <w:sz w:val="22"/>
          <w:szCs w:val="20"/>
        </w:rPr>
        <w:t xml:space="preserve"> (2020) </w:t>
      </w:r>
      <w:r w:rsidRPr="00DA6E50">
        <w:rPr>
          <w:rFonts w:ascii="Times New Roman" w:eastAsia="宋体" w:hAnsi="Times New Roman" w:cs="Times New Roman"/>
          <w:sz w:val="22"/>
          <w:szCs w:val="20"/>
        </w:rPr>
        <w:t>Evaluation and welfare effect of coordinated ecological development of the Beijing-Tianjin-Hebei region.</w:t>
      </w:r>
      <w:r w:rsidRPr="00DA6E50">
        <w:rPr>
          <w:rFonts w:ascii="Times New Roman" w:eastAsia="宋体" w:hAnsi="Times New Roman" w:cs="Times New Roman"/>
          <w:sz w:val="22"/>
          <w:szCs w:val="20"/>
        </w:rPr>
        <w:t xml:space="preserve"> </w:t>
      </w:r>
      <w:r w:rsidRPr="00DA6E50">
        <w:rPr>
          <w:rFonts w:ascii="Times New Roman" w:eastAsia="宋体" w:hAnsi="Times New Roman" w:cs="Times New Roman"/>
          <w:sz w:val="22"/>
          <w:szCs w:val="20"/>
        </w:rPr>
        <w:t>China Population,</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Resources and Environ</w:t>
      </w:r>
      <w:r w:rsidRPr="00DA6E50">
        <w:rPr>
          <w:rFonts w:ascii="Times New Roman" w:eastAsia="宋体" w:hAnsi="Times New Roman" w:cs="Times New Roman"/>
          <w:sz w:val="22"/>
          <w:szCs w:val="20"/>
        </w:rPr>
        <w:t>ment</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30(10):36-44</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sz w:val="22"/>
          <w:szCs w:val="20"/>
        </w:rPr>
        <w:t>Cui Xuegang, Fang Chuanglin, Liu Haimeng, Liu Xiaofei</w:t>
      </w:r>
      <w:r w:rsidRPr="00DA6E50">
        <w:rPr>
          <w:rFonts w:ascii="Times New Roman" w:eastAsia="宋体" w:hAnsi="Times New Roman" w:cs="Times New Roman" w:hint="eastAsia"/>
          <w:sz w:val="22"/>
          <w:szCs w:val="20"/>
        </w:rPr>
        <w:t xml:space="preserve"> (2019) </w:t>
      </w:r>
      <w:r w:rsidRPr="00DA6E50">
        <w:rPr>
          <w:rFonts w:ascii="Times New Roman" w:eastAsia="宋体" w:hAnsi="Times New Roman" w:cs="Times New Roman"/>
          <w:sz w:val="22"/>
          <w:szCs w:val="20"/>
        </w:rPr>
        <w:t xml:space="preserve">Assessing sustainability of urbanization </w:t>
      </w:r>
      <w:r w:rsidRPr="00DA6E50">
        <w:rPr>
          <w:rFonts w:ascii="Times New Roman" w:eastAsia="宋体" w:hAnsi="Times New Roman" w:cs="Times New Roman"/>
          <w:sz w:val="22"/>
          <w:szCs w:val="20"/>
        </w:rPr>
        <w:t xml:space="preserve">by a coordinated development index for an </w:t>
      </w:r>
      <w:r w:rsidRPr="00DA6E50">
        <w:rPr>
          <w:rFonts w:ascii="Times New Roman" w:eastAsia="宋体" w:hAnsi="Times New Roman" w:cs="Times New Roman" w:hint="eastAsia"/>
          <w:sz w:val="22"/>
          <w:szCs w:val="20"/>
        </w:rPr>
        <w:t>u</w:t>
      </w:r>
      <w:r w:rsidRPr="00DA6E50">
        <w:rPr>
          <w:rFonts w:ascii="Times New Roman" w:eastAsia="宋体" w:hAnsi="Times New Roman" w:cs="Times New Roman"/>
          <w:sz w:val="22"/>
          <w:szCs w:val="20"/>
        </w:rPr>
        <w:t>rbanization-</w:t>
      </w:r>
      <w:r w:rsidRPr="00DA6E50">
        <w:rPr>
          <w:rFonts w:ascii="Times New Roman" w:eastAsia="宋体" w:hAnsi="Times New Roman" w:cs="Times New Roman" w:hint="eastAsia"/>
          <w:sz w:val="22"/>
          <w:szCs w:val="20"/>
        </w:rPr>
        <w:t>r</w:t>
      </w:r>
      <w:r w:rsidRPr="00DA6E50">
        <w:rPr>
          <w:rFonts w:ascii="Times New Roman" w:eastAsia="宋体" w:hAnsi="Times New Roman" w:cs="Times New Roman"/>
          <w:sz w:val="22"/>
          <w:szCs w:val="20"/>
        </w:rPr>
        <w:t>esources-</w:t>
      </w:r>
      <w:r w:rsidRPr="00DA6E50">
        <w:rPr>
          <w:rFonts w:ascii="Times New Roman" w:eastAsia="宋体" w:hAnsi="Times New Roman" w:cs="Times New Roman" w:hint="eastAsia"/>
          <w:sz w:val="22"/>
          <w:szCs w:val="20"/>
        </w:rPr>
        <w:t>e</w:t>
      </w:r>
      <w:r w:rsidRPr="00DA6E50">
        <w:rPr>
          <w:rFonts w:ascii="Times New Roman" w:eastAsia="宋体" w:hAnsi="Times New Roman" w:cs="Times New Roman"/>
          <w:sz w:val="22"/>
          <w:szCs w:val="20"/>
        </w:rPr>
        <w:t xml:space="preserve">nvironment complex system: </w:t>
      </w:r>
      <w:r w:rsidRPr="00DA6E50">
        <w:rPr>
          <w:rFonts w:ascii="Times New Roman" w:eastAsia="宋体" w:hAnsi="Times New Roman" w:cs="Times New Roman" w:hint="eastAsia"/>
          <w:sz w:val="22"/>
          <w:szCs w:val="20"/>
        </w:rPr>
        <w:t>a</w:t>
      </w:r>
      <w:r w:rsidRPr="00DA6E50">
        <w:rPr>
          <w:rFonts w:ascii="Times New Roman" w:eastAsia="宋体" w:hAnsi="Times New Roman" w:cs="Times New Roman"/>
          <w:sz w:val="22"/>
          <w:szCs w:val="20"/>
        </w:rPr>
        <w:t xml:space="preserve"> case study of Jing-Jin-Ji region, China.</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Ecological Indicators</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96(1):383-391.</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hint="eastAsia"/>
          <w:sz w:val="22"/>
          <w:szCs w:val="20"/>
        </w:rPr>
        <w:t>http://doi.org/</w:t>
      </w:r>
      <w:r w:rsidRPr="00DA6E50">
        <w:rPr>
          <w:rFonts w:ascii="Times New Roman" w:eastAsia="宋体" w:hAnsi="Times New Roman" w:cs="Times New Roman"/>
          <w:sz w:val="22"/>
          <w:szCs w:val="20"/>
        </w:rPr>
        <w:t>10.1016/j.ecolind.2018.09.009</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sz w:val="22"/>
          <w:szCs w:val="20"/>
        </w:rPr>
        <w:t>Duan Linlin, Liu Yupeng, Yang Yi</w:t>
      </w:r>
      <w:r w:rsidRPr="00DA6E50">
        <w:rPr>
          <w:rFonts w:ascii="Times New Roman" w:eastAsia="宋体" w:hAnsi="Times New Roman" w:cs="Times New Roman" w:hint="eastAsia"/>
          <w:sz w:val="22"/>
          <w:szCs w:val="20"/>
        </w:rPr>
        <w:t xml:space="preserve"> (2021) </w:t>
      </w:r>
      <w:r w:rsidRPr="00DA6E50">
        <w:rPr>
          <w:rFonts w:ascii="Times New Roman" w:eastAsia="宋体" w:hAnsi="Times New Roman" w:cs="Times New Roman"/>
          <w:sz w:val="22"/>
          <w:szCs w:val="20"/>
        </w:rPr>
        <w:t>Spatiotemporal dynamics of in-use copper stocks in the Jing-J</w:t>
      </w:r>
      <w:r w:rsidRPr="00DA6E50">
        <w:rPr>
          <w:rFonts w:ascii="Times New Roman" w:eastAsia="宋体" w:hAnsi="Times New Roman" w:cs="Times New Roman"/>
          <w:sz w:val="22"/>
          <w:szCs w:val="20"/>
        </w:rPr>
        <w:t>in-Ji urban agglomeration, Chin</w:t>
      </w:r>
      <w:r w:rsidRPr="00DA6E50">
        <w:rPr>
          <w:rFonts w:ascii="Times New Roman" w:eastAsia="宋体" w:hAnsi="Times New Roman" w:cs="Times New Roman" w:hint="eastAsia"/>
          <w:sz w:val="22"/>
          <w:szCs w:val="20"/>
        </w:rPr>
        <w:t xml:space="preserve">a. </w:t>
      </w:r>
      <w:r w:rsidRPr="00DA6E50">
        <w:rPr>
          <w:rFonts w:ascii="Times New Roman" w:eastAsia="宋体" w:hAnsi="Times New Roman" w:cs="Times New Roman"/>
          <w:sz w:val="22"/>
          <w:szCs w:val="20"/>
        </w:rPr>
        <w:t>Resources, Conservation and Recyclin</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175:105848</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 xml:space="preserve"> </w:t>
      </w:r>
      <w:r w:rsidRPr="00DA6E50">
        <w:rPr>
          <w:rFonts w:ascii="Times New Roman" w:eastAsia="宋体" w:hAnsi="Times New Roman" w:cs="Times New Roman" w:hint="eastAsia"/>
          <w:sz w:val="22"/>
          <w:szCs w:val="20"/>
        </w:rPr>
        <w:t>http://doi.org/</w:t>
      </w:r>
      <w:r w:rsidRPr="00DA6E50">
        <w:rPr>
          <w:rFonts w:ascii="Times New Roman" w:eastAsia="宋体" w:hAnsi="Times New Roman" w:cs="Times New Roman"/>
          <w:sz w:val="22"/>
          <w:szCs w:val="20"/>
        </w:rPr>
        <w:t>10.1016/j.resconrec</w:t>
      </w:r>
      <w:r w:rsidRPr="00DA6E50">
        <w:rPr>
          <w:rFonts w:ascii="Times New Roman" w:eastAsia="宋体" w:hAnsi="Times New Roman" w:cs="Times New Roman"/>
          <w:sz w:val="22"/>
          <w:szCs w:val="20"/>
        </w:rPr>
        <w:t>.2021</w:t>
      </w:r>
      <w:r w:rsidRPr="00DA6E50">
        <w:rPr>
          <w:rFonts w:ascii="Times New Roman" w:eastAsia="宋体" w:hAnsi="Times New Roman" w:cs="Times New Roman"/>
          <w:sz w:val="22"/>
          <w:szCs w:val="20"/>
        </w:rPr>
        <w:t>.105848</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sz w:val="22"/>
          <w:szCs w:val="20"/>
        </w:rPr>
        <w:t>Song Yan, Li Zhenran, Yang Tingting, Xia Qing</w:t>
      </w:r>
      <w:r w:rsidRPr="00DA6E50">
        <w:rPr>
          <w:rFonts w:ascii="Times New Roman" w:eastAsia="宋体" w:hAnsi="Times New Roman" w:cs="Times New Roman" w:hint="eastAsia"/>
          <w:sz w:val="22"/>
          <w:szCs w:val="20"/>
        </w:rPr>
        <w:t xml:space="preserve"> (2020) </w:t>
      </w:r>
      <w:r w:rsidRPr="00DA6E50">
        <w:rPr>
          <w:rFonts w:ascii="Times New Roman" w:eastAsia="宋体" w:hAnsi="Times New Roman" w:cs="Times New Roman"/>
          <w:sz w:val="22"/>
          <w:szCs w:val="20"/>
        </w:rPr>
        <w:t>Does the expansion of the joint prevention and control area im</w:t>
      </w:r>
      <w:r w:rsidRPr="00DA6E50">
        <w:rPr>
          <w:rFonts w:ascii="Times New Roman" w:eastAsia="宋体" w:hAnsi="Times New Roman" w:cs="Times New Roman"/>
          <w:sz w:val="22"/>
          <w:szCs w:val="20"/>
        </w:rPr>
        <w:t>prove the air quality?—Evidence from China's Jing-Jin-Ji region and surrounding areas.</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Science of The Total Environment</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706:136034.</w:t>
      </w:r>
      <w:r w:rsidRPr="00DA6E50">
        <w:rPr>
          <w:rFonts w:ascii="Times New Roman" w:eastAsia="宋体" w:hAnsi="Times New Roman" w:cs="Times New Roman" w:hint="eastAsia"/>
          <w:sz w:val="22"/>
          <w:szCs w:val="20"/>
        </w:rPr>
        <w:t xml:space="preserve"> </w:t>
      </w:r>
      <w:hyperlink r:id="rId13" w:history="1">
        <w:r w:rsidRPr="00DA6E50">
          <w:rPr>
            <w:rStyle w:val="ae"/>
            <w:rFonts w:ascii="Times New Roman" w:eastAsia="宋体" w:hAnsi="Times New Roman" w:cs="Times New Roman" w:hint="eastAsia"/>
            <w:sz w:val="22"/>
            <w:szCs w:val="20"/>
          </w:rPr>
          <w:t>http://doi.org/</w:t>
        </w:r>
        <w:r w:rsidRPr="00DA6E50">
          <w:rPr>
            <w:rStyle w:val="ae"/>
            <w:rFonts w:ascii="Times New Roman" w:eastAsia="宋体" w:hAnsi="Times New Roman" w:cs="Times New Roman"/>
            <w:sz w:val="22"/>
            <w:szCs w:val="20"/>
          </w:rPr>
          <w:t>10.1016/j.scitotenv.2019.13</w:t>
        </w:r>
        <w:r w:rsidRPr="00DA6E50">
          <w:rPr>
            <w:rStyle w:val="ae"/>
            <w:rFonts w:ascii="Times New Roman" w:eastAsia="宋体" w:hAnsi="Times New Roman" w:cs="Times New Roman"/>
            <w:sz w:val="22"/>
            <w:szCs w:val="20"/>
          </w:rPr>
          <w:t>6034</w:t>
        </w:r>
      </w:hyperlink>
    </w:p>
    <w:p w:rsidR="00E522E4"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sz w:val="22"/>
          <w:szCs w:val="20"/>
        </w:rPr>
        <w:t>Chen Yanmei, Zhai Yuepeng, Gao Jixi</w:t>
      </w:r>
      <w:r w:rsidRPr="00DA6E50">
        <w:rPr>
          <w:rFonts w:ascii="Times New Roman" w:eastAsia="宋体" w:hAnsi="Times New Roman" w:cs="Times New Roman" w:hint="eastAsia"/>
          <w:sz w:val="22"/>
          <w:szCs w:val="20"/>
        </w:rPr>
        <w:t xml:space="preserve"> (2022) </w:t>
      </w:r>
      <w:r w:rsidRPr="00DA6E50">
        <w:rPr>
          <w:rFonts w:ascii="Times New Roman" w:eastAsia="宋体" w:hAnsi="Times New Roman" w:cs="Times New Roman"/>
          <w:sz w:val="22"/>
          <w:szCs w:val="20"/>
        </w:rPr>
        <w:t xml:space="preserve">Spatial patterns in ecosystem services </w:t>
      </w:r>
      <w:r w:rsidRPr="00DA6E50">
        <w:rPr>
          <w:rFonts w:ascii="Times New Roman" w:eastAsia="宋体" w:hAnsi="Times New Roman" w:cs="Times New Roman"/>
          <w:sz w:val="22"/>
          <w:szCs w:val="20"/>
        </w:rPr>
        <w:lastRenderedPageBreak/>
        <w:t>supply and demand in the Jing-Jin-Ji region, China.</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Journal of Cleaner</w:t>
      </w:r>
      <w:r w:rsidRPr="00DA6E50">
        <w:rPr>
          <w:rFonts w:ascii="Times New Roman" w:eastAsia="宋体" w:hAnsi="Times New Roman" w:cs="Times New Roman"/>
          <w:sz w:val="22"/>
          <w:szCs w:val="20"/>
        </w:rPr>
        <w:t xml:space="preserve"> Production</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361:132177.</w:t>
      </w:r>
      <w:r w:rsidRPr="00DA6E50">
        <w:rPr>
          <w:rFonts w:ascii="Times New Roman" w:eastAsia="宋体" w:hAnsi="Times New Roman" w:cs="Times New Roman" w:hint="eastAsia"/>
          <w:sz w:val="22"/>
          <w:szCs w:val="20"/>
        </w:rPr>
        <w:t xml:space="preserve"> http://doi.org/</w:t>
      </w:r>
      <w:r w:rsidRPr="00DA6E50">
        <w:rPr>
          <w:rFonts w:ascii="Times New Roman" w:eastAsia="宋体" w:hAnsi="Times New Roman" w:cs="Times New Roman"/>
          <w:sz w:val="22"/>
          <w:szCs w:val="20"/>
        </w:rPr>
        <w:t>10.1016/j.jclepro.2022.132177</w:t>
      </w:r>
    </w:p>
    <w:p w:rsidR="00DF4BC6" w:rsidRPr="00DA6E50" w:rsidRDefault="001200DE" w:rsidP="005639E0">
      <w:pPr>
        <w:pStyle w:val="a9"/>
        <w:numPr>
          <w:ilvl w:val="0"/>
          <w:numId w:val="4"/>
        </w:numPr>
        <w:ind w:firstLineChars="0"/>
        <w:rPr>
          <w:rFonts w:ascii="Times New Roman" w:eastAsia="宋体" w:hAnsi="Times New Roman" w:cs="Times New Roman" w:hint="eastAsia"/>
          <w:sz w:val="22"/>
          <w:szCs w:val="20"/>
        </w:rPr>
      </w:pPr>
      <w:r w:rsidRPr="00DA6E50">
        <w:rPr>
          <w:rFonts w:ascii="Times New Roman" w:eastAsia="宋体" w:hAnsi="Times New Roman" w:cs="Times New Roman" w:hint="eastAsia"/>
          <w:sz w:val="22"/>
          <w:szCs w:val="20"/>
        </w:rPr>
        <w:t>Wang Xinjian, Jiang Qiangqiang (2018)</w:t>
      </w:r>
      <w:r w:rsidRPr="00DA6E50">
        <w:rPr>
          <w:rFonts w:ascii="Times New Roman" w:eastAsia="宋体" w:hAnsi="Times New Roman" w:cs="Times New Roman"/>
          <w:sz w:val="22"/>
          <w:szCs w:val="20"/>
        </w:rPr>
        <w:t xml:space="preserve"> On China's Contribution to Inclusive Green Development——Also on the Generation of the Concept of Inclusive Green Development</w:t>
      </w:r>
      <w:r w:rsidRPr="00DA6E50">
        <w:rPr>
          <w:rFonts w:ascii="Times New Roman" w:eastAsia="宋体" w:hAnsi="Times New Roman" w:cs="Times New Roman" w:hint="eastAsia"/>
          <w:sz w:val="22"/>
          <w:szCs w:val="20"/>
        </w:rPr>
        <w:t>.</w:t>
      </w:r>
      <w:r w:rsidRPr="00DA6E50">
        <w:rPr>
          <w:rFonts w:ascii="Times New Roman" w:eastAsia="宋体" w:hAnsi="Times New Roman" w:cs="Times New Roman"/>
          <w:sz w:val="22"/>
          <w:szCs w:val="20"/>
        </w:rPr>
        <w:t xml:space="preserve"> Jiang-huai Tribune</w:t>
      </w:r>
      <w:r w:rsidRPr="00DA6E50">
        <w:rPr>
          <w:rFonts w:ascii="Times New Roman" w:eastAsia="宋体" w:hAnsi="Times New Roman" w:cs="Times New Roman" w:hint="eastAsia"/>
          <w:sz w:val="22"/>
          <w:szCs w:val="20"/>
        </w:rPr>
        <w:t xml:space="preserve"> (05):81-87. </w:t>
      </w:r>
      <w:hyperlink r:id="rId14" w:history="1">
        <w:r w:rsidRPr="00DA6E50">
          <w:rPr>
            <w:rStyle w:val="ae"/>
            <w:rFonts w:ascii="Times New Roman" w:eastAsia="宋体" w:hAnsi="Times New Roman" w:cs="Times New Roman" w:hint="eastAsia"/>
            <w:sz w:val="22"/>
            <w:szCs w:val="20"/>
          </w:rPr>
          <w:t>http://doi.org/10.16064/j.cnki.cn34-1003/g0.2018.05.043</w:t>
        </w:r>
      </w:hyperlink>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sz w:val="22"/>
          <w:szCs w:val="20"/>
        </w:rPr>
        <w:t>ADB</w:t>
      </w:r>
      <w:r w:rsidRPr="00DA6E50">
        <w:rPr>
          <w:rFonts w:ascii="Times New Roman" w:eastAsia="宋体" w:hAnsi="Times New Roman" w:cs="Times New Roman" w:hint="eastAsia"/>
          <w:sz w:val="22"/>
          <w:szCs w:val="20"/>
        </w:rPr>
        <w:t xml:space="preserve"> (2007) </w:t>
      </w:r>
      <w:r w:rsidRPr="00DA6E50">
        <w:rPr>
          <w:rFonts w:ascii="Times New Roman" w:eastAsia="宋体" w:hAnsi="Times New Roman" w:cs="Times New Roman"/>
          <w:sz w:val="22"/>
          <w:szCs w:val="20"/>
        </w:rPr>
        <w:t>Toward a new Asian Development Bank in a new Asia: report of eminent persons group report to the president of the Asian Development Bank</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Manila: Asian Development Bank</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sz w:val="22"/>
          <w:szCs w:val="20"/>
        </w:rPr>
        <w:t>World Bank</w:t>
      </w:r>
      <w:r w:rsidRPr="00DA6E50">
        <w:rPr>
          <w:rFonts w:ascii="Times New Roman" w:eastAsia="宋体" w:hAnsi="Times New Roman" w:cs="Times New Roman" w:hint="eastAsia"/>
          <w:sz w:val="22"/>
          <w:szCs w:val="20"/>
        </w:rPr>
        <w:t xml:space="preserve"> (2012) </w:t>
      </w:r>
      <w:r w:rsidRPr="00DA6E50">
        <w:rPr>
          <w:rFonts w:ascii="Times New Roman" w:eastAsia="宋体" w:hAnsi="Times New Roman" w:cs="Times New Roman"/>
          <w:sz w:val="22"/>
          <w:szCs w:val="20"/>
        </w:rPr>
        <w:t>Inclusive green growth: the pathway to sustainable development.</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Washington: World Bank Publication</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sz w:val="22"/>
          <w:szCs w:val="20"/>
        </w:rPr>
        <w:t>Spratt, S</w:t>
      </w:r>
      <w:r w:rsidRPr="00DA6E50">
        <w:rPr>
          <w:rFonts w:ascii="Times New Roman" w:eastAsia="宋体" w:hAnsi="Times New Roman" w:cs="Times New Roman" w:hint="eastAsia"/>
          <w:sz w:val="22"/>
          <w:szCs w:val="20"/>
        </w:rPr>
        <w:t xml:space="preserve"> (2013) </w:t>
      </w:r>
      <w:r w:rsidRPr="00DA6E50">
        <w:rPr>
          <w:rFonts w:ascii="Times New Roman" w:eastAsia="宋体" w:hAnsi="Times New Roman" w:cs="Times New Roman"/>
          <w:sz w:val="22"/>
          <w:szCs w:val="20"/>
        </w:rPr>
        <w:t>Mobilising investment for inclusive green growth in low-income countries.</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Germany: Green International Cooperation Organization Press.</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sz w:val="22"/>
          <w:szCs w:val="20"/>
        </w:rPr>
        <w:t>Bouma J., Berkhout E</w:t>
      </w:r>
      <w:r w:rsidRPr="00DA6E50">
        <w:rPr>
          <w:rFonts w:ascii="Times New Roman" w:eastAsia="宋体" w:hAnsi="Times New Roman" w:cs="Times New Roman" w:hint="eastAsia"/>
          <w:sz w:val="22"/>
          <w:szCs w:val="20"/>
        </w:rPr>
        <w:t xml:space="preserve"> (2015)</w:t>
      </w:r>
      <w:r w:rsidRPr="00DA6E50">
        <w:rPr>
          <w:rFonts w:ascii="Times New Roman" w:eastAsia="宋体" w:hAnsi="Times New Roman" w:cs="Times New Roman"/>
          <w:sz w:val="22"/>
          <w:szCs w:val="20"/>
        </w:rPr>
        <w:t xml:space="preserve"> Inclusive green growth. Netherland: PBL Netherlands Environmental Assessment Agency.</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hint="eastAsia"/>
          <w:sz w:val="22"/>
          <w:szCs w:val="20"/>
        </w:rPr>
        <w:t>http://doi.org/</w:t>
      </w:r>
      <w:r w:rsidRPr="00DA6E50">
        <w:rPr>
          <w:rFonts w:ascii="Times New Roman" w:eastAsia="宋体" w:hAnsi="Times New Roman" w:cs="Times New Roman"/>
          <w:sz w:val="22"/>
          <w:szCs w:val="20"/>
        </w:rPr>
        <w:t>10.1016/J.NJAS.2017.10.001</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sz w:val="22"/>
          <w:szCs w:val="20"/>
        </w:rPr>
        <w:t>Dhingra, R. M</w:t>
      </w:r>
      <w:r w:rsidRPr="00DA6E50">
        <w:rPr>
          <w:rFonts w:ascii="Times New Roman" w:eastAsia="宋体" w:hAnsi="Times New Roman" w:cs="Times New Roman" w:hint="eastAsia"/>
          <w:sz w:val="22"/>
          <w:szCs w:val="20"/>
        </w:rPr>
        <w:t xml:space="preserve"> (2015) </w:t>
      </w:r>
      <w:r w:rsidRPr="00DA6E50">
        <w:rPr>
          <w:rFonts w:ascii="Times New Roman" w:eastAsia="宋体" w:hAnsi="Times New Roman" w:cs="Times New Roman"/>
          <w:sz w:val="22"/>
          <w:szCs w:val="20"/>
        </w:rPr>
        <w:t>Inclusive green growth: a key to unlock multi-dimensional problem</w:t>
      </w:r>
      <w:r w:rsidRPr="00DA6E50">
        <w:rPr>
          <w:rFonts w:ascii="Times New Roman" w:eastAsia="宋体" w:hAnsi="Times New Roman" w:cs="Times New Roman"/>
          <w:sz w:val="22"/>
          <w:szCs w:val="20"/>
        </w:rPr>
        <w:t>s. New Delhi: Vivekananda Law School</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hint="eastAsia"/>
          <w:sz w:val="22"/>
          <w:szCs w:val="20"/>
        </w:rPr>
        <w:t>Zhang Xiaoying</w:t>
      </w:r>
      <w:r w:rsidRPr="00DA6E50">
        <w:rPr>
          <w:rFonts w:ascii="Times New Roman" w:eastAsia="宋体" w:hAnsi="Times New Roman" w:cs="Times New Roman" w:hint="eastAsia"/>
          <w:sz w:val="22"/>
          <w:szCs w:val="20"/>
        </w:rPr>
        <w:t xml:space="preserve"> (2014) </w:t>
      </w:r>
      <w:r w:rsidRPr="00DA6E50">
        <w:rPr>
          <w:rFonts w:ascii="Times New Roman" w:eastAsia="宋体" w:hAnsi="Times New Roman" w:cs="Times New Roman"/>
          <w:sz w:val="22"/>
          <w:szCs w:val="20"/>
        </w:rPr>
        <w:t xml:space="preserve">Economy, </w:t>
      </w:r>
      <w:r w:rsidRPr="00DA6E50">
        <w:rPr>
          <w:rFonts w:ascii="Times New Roman" w:eastAsia="宋体" w:hAnsi="Times New Roman" w:cs="Times New Roman" w:hint="eastAsia"/>
          <w:sz w:val="22"/>
          <w:szCs w:val="20"/>
        </w:rPr>
        <w:t>e</w:t>
      </w:r>
      <w:r w:rsidRPr="00DA6E50">
        <w:rPr>
          <w:rFonts w:ascii="Times New Roman" w:eastAsia="宋体" w:hAnsi="Times New Roman" w:cs="Times New Roman"/>
          <w:sz w:val="22"/>
          <w:szCs w:val="20"/>
        </w:rPr>
        <w:t xml:space="preserve">nvironment, </w:t>
      </w:r>
      <w:r w:rsidRPr="00DA6E50">
        <w:rPr>
          <w:rFonts w:ascii="Times New Roman" w:eastAsia="宋体" w:hAnsi="Times New Roman" w:cs="Times New Roman" w:hint="eastAsia"/>
          <w:sz w:val="22"/>
          <w:szCs w:val="20"/>
        </w:rPr>
        <w:t>s</w:t>
      </w:r>
      <w:r w:rsidRPr="00DA6E50">
        <w:rPr>
          <w:rFonts w:ascii="Times New Roman" w:eastAsia="宋体" w:hAnsi="Times New Roman" w:cs="Times New Roman"/>
          <w:sz w:val="22"/>
          <w:szCs w:val="20"/>
        </w:rPr>
        <w:t xml:space="preserve">ocial </w:t>
      </w:r>
      <w:r w:rsidRPr="00DA6E50">
        <w:rPr>
          <w:rFonts w:ascii="Times New Roman" w:eastAsia="宋体" w:hAnsi="Times New Roman" w:cs="Times New Roman" w:hint="eastAsia"/>
          <w:sz w:val="22"/>
          <w:szCs w:val="20"/>
        </w:rPr>
        <w:t>d</w:t>
      </w:r>
      <w:r w:rsidRPr="00DA6E50">
        <w:rPr>
          <w:rFonts w:ascii="Times New Roman" w:eastAsia="宋体" w:hAnsi="Times New Roman" w:cs="Times New Roman"/>
          <w:sz w:val="22"/>
          <w:szCs w:val="20"/>
        </w:rPr>
        <w:t xml:space="preserve">evelopment and </w:t>
      </w:r>
      <w:r w:rsidRPr="00DA6E50">
        <w:rPr>
          <w:rFonts w:ascii="Times New Roman" w:eastAsia="宋体" w:hAnsi="Times New Roman" w:cs="Times New Roman" w:hint="eastAsia"/>
          <w:sz w:val="22"/>
          <w:szCs w:val="20"/>
        </w:rPr>
        <w:t>p</w:t>
      </w:r>
      <w:r w:rsidRPr="00DA6E50">
        <w:rPr>
          <w:rFonts w:ascii="Times New Roman" w:eastAsia="宋体" w:hAnsi="Times New Roman" w:cs="Times New Roman"/>
          <w:sz w:val="22"/>
          <w:szCs w:val="20"/>
        </w:rPr>
        <w:t xml:space="preserve">eople: From </w:t>
      </w:r>
      <w:r w:rsidRPr="00DA6E50">
        <w:rPr>
          <w:rFonts w:ascii="Times New Roman" w:eastAsia="宋体" w:hAnsi="Times New Roman" w:cs="Times New Roman" w:hint="eastAsia"/>
          <w:sz w:val="22"/>
          <w:szCs w:val="20"/>
        </w:rPr>
        <w:t>s</w:t>
      </w:r>
      <w:r w:rsidRPr="00DA6E50">
        <w:rPr>
          <w:rFonts w:ascii="Times New Roman" w:eastAsia="宋体" w:hAnsi="Times New Roman" w:cs="Times New Roman"/>
          <w:sz w:val="22"/>
          <w:szCs w:val="20"/>
        </w:rPr>
        <w:t xml:space="preserve">ustainable </w:t>
      </w:r>
      <w:r w:rsidRPr="00DA6E50">
        <w:rPr>
          <w:rFonts w:ascii="Times New Roman" w:eastAsia="宋体" w:hAnsi="Times New Roman" w:cs="Times New Roman" w:hint="eastAsia"/>
          <w:sz w:val="22"/>
          <w:szCs w:val="20"/>
        </w:rPr>
        <w:t>d</w:t>
      </w:r>
      <w:r w:rsidRPr="00DA6E50">
        <w:rPr>
          <w:rFonts w:ascii="Times New Roman" w:eastAsia="宋体" w:hAnsi="Times New Roman" w:cs="Times New Roman"/>
          <w:sz w:val="22"/>
          <w:szCs w:val="20"/>
        </w:rPr>
        <w:t xml:space="preserve">evelopment </w:t>
      </w:r>
      <w:r w:rsidRPr="00DA6E50">
        <w:rPr>
          <w:rFonts w:ascii="Times New Roman" w:eastAsia="宋体" w:hAnsi="Times New Roman" w:cs="Times New Roman" w:hint="eastAsia"/>
          <w:sz w:val="22"/>
          <w:szCs w:val="20"/>
        </w:rPr>
        <w:t>p</w:t>
      </w:r>
      <w:r w:rsidRPr="00DA6E50">
        <w:rPr>
          <w:rFonts w:ascii="Times New Roman" w:eastAsia="宋体" w:hAnsi="Times New Roman" w:cs="Times New Roman"/>
          <w:sz w:val="22"/>
          <w:szCs w:val="20"/>
        </w:rPr>
        <w:t xml:space="preserve">erspective to </w:t>
      </w:r>
      <w:r w:rsidRPr="00DA6E50">
        <w:rPr>
          <w:rFonts w:ascii="Times New Roman" w:eastAsia="宋体" w:hAnsi="Times New Roman" w:cs="Times New Roman" w:hint="eastAsia"/>
          <w:sz w:val="22"/>
          <w:szCs w:val="20"/>
        </w:rPr>
        <w:t>i</w:t>
      </w:r>
      <w:r w:rsidRPr="00DA6E50">
        <w:rPr>
          <w:rFonts w:ascii="Times New Roman" w:eastAsia="宋体" w:hAnsi="Times New Roman" w:cs="Times New Roman"/>
          <w:sz w:val="22"/>
          <w:szCs w:val="20"/>
        </w:rPr>
        <w:t xml:space="preserve">Inclusive </w:t>
      </w:r>
      <w:r w:rsidRPr="00DA6E50">
        <w:rPr>
          <w:rFonts w:ascii="Times New Roman" w:eastAsia="宋体" w:hAnsi="Times New Roman" w:cs="Times New Roman" w:hint="eastAsia"/>
          <w:sz w:val="22"/>
          <w:szCs w:val="20"/>
        </w:rPr>
        <w:t>g</w:t>
      </w:r>
      <w:r w:rsidRPr="00DA6E50">
        <w:rPr>
          <w:rFonts w:ascii="Times New Roman" w:eastAsia="宋体" w:hAnsi="Times New Roman" w:cs="Times New Roman"/>
          <w:sz w:val="22"/>
          <w:szCs w:val="20"/>
        </w:rPr>
        <w:t xml:space="preserve">reen </w:t>
      </w:r>
      <w:r w:rsidRPr="00DA6E50">
        <w:rPr>
          <w:rFonts w:ascii="Times New Roman" w:eastAsia="宋体" w:hAnsi="Times New Roman" w:cs="Times New Roman" w:hint="eastAsia"/>
          <w:sz w:val="22"/>
          <w:szCs w:val="20"/>
        </w:rPr>
        <w:t>g</w:t>
      </w:r>
      <w:r w:rsidRPr="00DA6E50">
        <w:rPr>
          <w:rFonts w:ascii="Times New Roman" w:eastAsia="宋体" w:hAnsi="Times New Roman" w:cs="Times New Roman"/>
          <w:sz w:val="22"/>
          <w:szCs w:val="20"/>
        </w:rPr>
        <w:t>rowth.</w:t>
      </w:r>
      <w:r w:rsidRPr="00DA6E50">
        <w:rPr>
          <w:rFonts w:ascii="Times New Roman" w:eastAsia="宋体" w:hAnsi="Times New Roman" w:cs="Times New Roman"/>
          <w:sz w:val="22"/>
          <w:szCs w:val="20"/>
        </w:rPr>
        <w:t xml:space="preserve"> </w:t>
      </w:r>
      <w:r w:rsidRPr="00DA6E50">
        <w:rPr>
          <w:rFonts w:ascii="Times New Roman" w:eastAsia="宋体" w:hAnsi="Times New Roman" w:cs="Times New Roman"/>
          <w:sz w:val="22"/>
          <w:szCs w:val="20"/>
        </w:rPr>
        <w:t>Jiang-huai Tribun</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(06):93-98+61.</w:t>
      </w:r>
      <w:r w:rsidRPr="00DA6E50">
        <w:rPr>
          <w:rFonts w:ascii="Times New Roman" w:eastAsia="宋体" w:hAnsi="Times New Roman" w:cs="Times New Roman" w:hint="eastAsia"/>
          <w:sz w:val="22"/>
          <w:szCs w:val="20"/>
        </w:rPr>
        <w:t xml:space="preserve"> http://do</w:t>
      </w:r>
      <w:r w:rsidRPr="00DA6E50">
        <w:rPr>
          <w:rFonts w:ascii="Times New Roman" w:eastAsia="宋体" w:hAnsi="Times New Roman" w:cs="Times New Roman" w:hint="eastAsia"/>
          <w:sz w:val="22"/>
          <w:szCs w:val="20"/>
        </w:rPr>
        <w:t>i.org/</w:t>
      </w:r>
      <w:r w:rsidRPr="00DA6E50">
        <w:rPr>
          <w:rFonts w:ascii="Times New Roman" w:eastAsia="宋体" w:hAnsi="Times New Roman" w:cs="Times New Roman"/>
          <w:sz w:val="22"/>
          <w:szCs w:val="20"/>
        </w:rPr>
        <w:t>10.16064/</w:t>
      </w:r>
      <w:r w:rsidRPr="00DA6E50">
        <w:rPr>
          <w:rFonts w:ascii="Times New Roman" w:eastAsia="宋体" w:hAnsi="Times New Roman" w:cs="Times New Roman"/>
          <w:sz w:val="22"/>
          <w:szCs w:val="20"/>
        </w:rPr>
        <w:t>j.cnki.cn34-1003/g0.2014.06.016</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hint="eastAsia"/>
          <w:sz w:val="22"/>
          <w:szCs w:val="20"/>
        </w:rPr>
        <w:t>Zhou Xiaoliang</w:t>
      </w:r>
      <w:r w:rsidRPr="00DA6E50">
        <w:rPr>
          <w:rFonts w:ascii="Times New Roman" w:eastAsia="宋体" w:hAnsi="Times New Roman" w:cs="Times New Roman" w:hint="eastAsia"/>
          <w:sz w:val="22"/>
          <w:szCs w:val="20"/>
        </w:rPr>
        <w:t xml:space="preserve"> (2020) </w:t>
      </w:r>
      <w:r w:rsidRPr="00DA6E50">
        <w:rPr>
          <w:rFonts w:ascii="Times New Roman" w:eastAsia="宋体" w:hAnsi="Times New Roman" w:cs="Times New Roman" w:hint="eastAsia"/>
          <w:sz w:val="22"/>
          <w:szCs w:val="20"/>
        </w:rPr>
        <w:t>Inclusive green development: theoretical interpretation and institutional support system</w:t>
      </w:r>
      <w:r w:rsidRPr="00DA6E50">
        <w:rPr>
          <w:rFonts w:ascii="Times New Roman" w:eastAsia="宋体" w:hAnsi="Times New Roman" w:cs="Times New Roman"/>
          <w:sz w:val="22"/>
          <w:szCs w:val="20"/>
        </w:rPr>
        <w:t>.</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hint="eastAsia"/>
          <w:sz w:val="22"/>
          <w:szCs w:val="20"/>
        </w:rPr>
        <w:t>Academic Monthly</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52(11):41-54.</w:t>
      </w:r>
      <w:r w:rsidRPr="00DA6E50">
        <w:rPr>
          <w:rFonts w:ascii="Times New Roman" w:eastAsia="宋体" w:hAnsi="Times New Roman" w:cs="Times New Roman" w:hint="eastAsia"/>
          <w:sz w:val="22"/>
          <w:szCs w:val="20"/>
        </w:rPr>
        <w:t xml:space="preserve"> http://doi.org/</w:t>
      </w:r>
      <w:r w:rsidRPr="00DA6E50">
        <w:rPr>
          <w:rFonts w:ascii="Times New Roman" w:eastAsia="宋体" w:hAnsi="Times New Roman" w:cs="Times New Roman"/>
          <w:sz w:val="22"/>
          <w:szCs w:val="20"/>
        </w:rPr>
        <w:t>10.19862/j.cnki.xsyk.000072</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sz w:val="22"/>
          <w:szCs w:val="20"/>
        </w:rPr>
        <w:t>Ali I, Hyun H</w:t>
      </w:r>
      <w:r w:rsidRPr="00DA6E50">
        <w:rPr>
          <w:rFonts w:ascii="Times New Roman" w:eastAsia="宋体" w:hAnsi="Times New Roman" w:cs="Times New Roman" w:hint="eastAsia"/>
          <w:sz w:val="22"/>
          <w:szCs w:val="20"/>
        </w:rPr>
        <w:t xml:space="preserve"> (2</w:t>
      </w:r>
      <w:r w:rsidRPr="00DA6E50">
        <w:rPr>
          <w:rFonts w:ascii="Times New Roman" w:eastAsia="宋体" w:hAnsi="Times New Roman" w:cs="Times New Roman" w:hint="eastAsia"/>
          <w:sz w:val="22"/>
          <w:szCs w:val="20"/>
        </w:rPr>
        <w:t>007)</w:t>
      </w:r>
      <w:r w:rsidRPr="00DA6E50">
        <w:rPr>
          <w:rFonts w:ascii="Times New Roman" w:eastAsia="宋体" w:hAnsi="Times New Roman" w:cs="Times New Roman"/>
          <w:sz w:val="22"/>
          <w:szCs w:val="20"/>
        </w:rPr>
        <w:t xml:space="preserve"> Defining and measuring inclusive growth: application to the philippines.</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http://www.adb.org/economics</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sz w:val="22"/>
          <w:szCs w:val="20"/>
        </w:rPr>
        <w:t>Jacques Silber, Hyun Son</w:t>
      </w:r>
      <w:r w:rsidRPr="00DA6E50">
        <w:rPr>
          <w:rFonts w:ascii="Times New Roman" w:eastAsia="宋体" w:hAnsi="Times New Roman" w:cs="Times New Roman" w:hint="eastAsia"/>
          <w:sz w:val="22"/>
          <w:szCs w:val="20"/>
        </w:rPr>
        <w:t xml:space="preserve"> (2010) </w:t>
      </w:r>
      <w:r w:rsidRPr="00DA6E50">
        <w:rPr>
          <w:rFonts w:ascii="Times New Roman" w:eastAsia="宋体" w:hAnsi="Times New Roman" w:cs="Times New Roman"/>
          <w:sz w:val="22"/>
          <w:szCs w:val="20"/>
        </w:rPr>
        <w:t>On the link between the Bonferroni index and the measurement of inclusive growth.</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Economics Bulletin</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(30):13-18</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sz w:val="22"/>
          <w:szCs w:val="20"/>
        </w:rPr>
        <w:t>WEF</w:t>
      </w:r>
      <w:r w:rsidRPr="00DA6E50">
        <w:rPr>
          <w:rFonts w:ascii="Times New Roman" w:eastAsia="宋体" w:hAnsi="Times New Roman" w:cs="Times New Roman" w:hint="eastAsia"/>
          <w:sz w:val="22"/>
          <w:szCs w:val="20"/>
        </w:rPr>
        <w:t xml:space="preserve"> (2017) </w:t>
      </w:r>
      <w:r w:rsidRPr="00DA6E50">
        <w:rPr>
          <w:rFonts w:ascii="Times New Roman" w:eastAsia="宋体" w:hAnsi="Times New Roman" w:cs="Times New Roman"/>
          <w:sz w:val="22"/>
          <w:szCs w:val="20"/>
        </w:rPr>
        <w:t>The inclusiv</w:t>
      </w:r>
      <w:r w:rsidRPr="00DA6E50">
        <w:rPr>
          <w:rFonts w:ascii="Times New Roman" w:eastAsia="宋体" w:hAnsi="Times New Roman" w:cs="Times New Roman"/>
          <w:sz w:val="22"/>
          <w:szCs w:val="20"/>
        </w:rPr>
        <w:t>e growth and development report 2017.</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Davos: World Economic Forum</w:t>
      </w:r>
      <w:r w:rsidRPr="00DA6E50">
        <w:rPr>
          <w:rFonts w:ascii="Times New Roman" w:eastAsia="宋体" w:hAnsi="Times New Roman" w:cs="Times New Roman"/>
          <w:sz w:val="22"/>
          <w:szCs w:val="20"/>
        </w:rPr>
        <w:t xml:space="preserve"> </w:t>
      </w:r>
      <w:r w:rsidRPr="00DA6E50">
        <w:rPr>
          <w:rFonts w:ascii="Times New Roman" w:eastAsia="宋体" w:hAnsi="Times New Roman" w:cs="Times New Roman"/>
          <w:sz w:val="22"/>
          <w:szCs w:val="20"/>
        </w:rPr>
        <w:t>1-16</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sz w:val="22"/>
          <w:szCs w:val="20"/>
        </w:rPr>
        <w:t>Fan, S., Huang, H., Mbanyele, W. et al. (2022)</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Inclusive green growth for sustainable deve</w:t>
      </w:r>
      <w:r w:rsidRPr="00DA6E50">
        <w:rPr>
          <w:rFonts w:ascii="Times New Roman" w:eastAsia="宋体" w:hAnsi="Times New Roman" w:cs="Times New Roman"/>
          <w:sz w:val="22"/>
          <w:szCs w:val="20"/>
        </w:rPr>
        <w:t>lopment of cities in China: spatiotemporal differences and influencing factors. Environ Sci Pollut Res. https://doi.org/10.1007/s11356-022-22697-3</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hint="eastAsia"/>
          <w:sz w:val="22"/>
          <w:szCs w:val="20"/>
        </w:rPr>
        <w:t>Gu Jianhua</w:t>
      </w:r>
      <w:r w:rsidRPr="00DA6E50">
        <w:rPr>
          <w:rFonts w:ascii="Times New Roman" w:eastAsia="宋体" w:hAnsi="Times New Roman" w:cs="Times New Roman"/>
          <w:sz w:val="22"/>
          <w:szCs w:val="20"/>
        </w:rPr>
        <w:t>,</w:t>
      </w:r>
      <w:r w:rsidRPr="00DA6E50">
        <w:rPr>
          <w:rFonts w:ascii="Times New Roman" w:eastAsia="宋体" w:hAnsi="Times New Roman" w:cs="Times New Roman" w:hint="eastAsia"/>
          <w:sz w:val="22"/>
          <w:szCs w:val="20"/>
        </w:rPr>
        <w:t xml:space="preserve"> Wang Yaqian</w:t>
      </w:r>
      <w:r w:rsidRPr="00DA6E50">
        <w:rPr>
          <w:rFonts w:ascii="Times New Roman" w:eastAsia="宋体" w:hAnsi="Times New Roman" w:cs="Times New Roman" w:hint="eastAsia"/>
          <w:sz w:val="22"/>
          <w:szCs w:val="20"/>
        </w:rPr>
        <w:t xml:space="preserve"> (2021) </w:t>
      </w:r>
      <w:r w:rsidRPr="00DA6E50">
        <w:rPr>
          <w:rFonts w:ascii="Times New Roman" w:eastAsia="宋体" w:hAnsi="Times New Roman" w:cs="Times New Roman"/>
          <w:sz w:val="22"/>
          <w:szCs w:val="20"/>
        </w:rPr>
        <w:t>The impact of industrial structure change</w:t>
      </w:r>
      <w:r w:rsidRPr="00DA6E50">
        <w:rPr>
          <w:rFonts w:ascii="Times New Roman" w:eastAsia="宋体" w:hAnsi="Times New Roman" w:cs="Times New Roman"/>
          <w:sz w:val="22"/>
          <w:szCs w:val="20"/>
        </w:rPr>
        <w:t xml:space="preserve"> on regional high-quality green development and its spatial spillover effect: </w:t>
      </w:r>
      <w:r w:rsidRPr="00DA6E50">
        <w:rPr>
          <w:rFonts w:ascii="Times New Roman" w:eastAsia="宋体" w:hAnsi="Times New Roman" w:cs="Times New Roman" w:hint="eastAsia"/>
          <w:sz w:val="22"/>
          <w:szCs w:val="20"/>
        </w:rPr>
        <w:t>a</w:t>
      </w:r>
      <w:r w:rsidRPr="00DA6E50">
        <w:rPr>
          <w:rFonts w:ascii="Times New Roman" w:eastAsia="宋体" w:hAnsi="Times New Roman" w:cs="Times New Roman"/>
          <w:sz w:val="22"/>
          <w:szCs w:val="20"/>
        </w:rPr>
        <w:t>n empirical study based on panel data of my country's provinces.</w:t>
      </w:r>
      <w:r w:rsidRPr="00DA6E50">
        <w:rPr>
          <w:rFonts w:ascii="Times New Roman" w:eastAsia="宋体" w:hAnsi="Times New Roman" w:cs="Times New Roman"/>
          <w:sz w:val="22"/>
          <w:szCs w:val="20"/>
        </w:rPr>
        <w:t xml:space="preserve"> </w:t>
      </w:r>
      <w:r w:rsidRPr="00DA6E50">
        <w:rPr>
          <w:rFonts w:ascii="Times New Roman" w:eastAsia="宋体" w:hAnsi="Times New Roman" w:cs="Times New Roman"/>
          <w:sz w:val="22"/>
          <w:szCs w:val="20"/>
        </w:rPr>
        <w:t>Journal of Southwest University</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(Natural Science Edition)</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43(08):116-128.</w:t>
      </w:r>
      <w:r w:rsidRPr="00DA6E50">
        <w:rPr>
          <w:rFonts w:ascii="Times New Roman" w:eastAsia="宋体" w:hAnsi="Times New Roman" w:cs="Times New Roman" w:hint="eastAsia"/>
          <w:sz w:val="22"/>
          <w:szCs w:val="20"/>
        </w:rPr>
        <w:t xml:space="preserve"> http://doi.org/</w:t>
      </w:r>
      <w:r w:rsidRPr="00DA6E50">
        <w:rPr>
          <w:rFonts w:ascii="Times New Roman" w:eastAsia="宋体" w:hAnsi="Times New Roman" w:cs="Times New Roman"/>
          <w:sz w:val="22"/>
          <w:szCs w:val="20"/>
        </w:rPr>
        <w:t>1</w:t>
      </w:r>
      <w:r w:rsidRPr="00DA6E50">
        <w:rPr>
          <w:rFonts w:ascii="Times New Roman" w:eastAsia="宋体" w:hAnsi="Times New Roman" w:cs="Times New Roman"/>
          <w:sz w:val="22"/>
          <w:szCs w:val="20"/>
        </w:rPr>
        <w:t>0.13718/j.cnki.xdzk.20</w:t>
      </w:r>
      <w:r w:rsidRPr="00DA6E50">
        <w:rPr>
          <w:rFonts w:ascii="Times New Roman" w:eastAsia="宋体" w:hAnsi="Times New Roman" w:cs="Times New Roman"/>
          <w:sz w:val="22"/>
          <w:szCs w:val="20"/>
        </w:rPr>
        <w:t>21.08.015</w:t>
      </w:r>
    </w:p>
    <w:p w:rsidR="0000000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hint="eastAsia"/>
          <w:sz w:val="22"/>
          <w:szCs w:val="20"/>
        </w:rPr>
        <w:t>Zhou Xiaoling</w:t>
      </w:r>
      <w:r w:rsidRPr="00DA6E50">
        <w:rPr>
          <w:rFonts w:ascii="Times New Roman" w:eastAsia="宋体" w:hAnsi="Times New Roman" w:cs="Times New Roman"/>
          <w:sz w:val="22"/>
          <w:szCs w:val="20"/>
        </w:rPr>
        <w:t>,</w:t>
      </w:r>
      <w:r w:rsidRPr="00DA6E50">
        <w:rPr>
          <w:rFonts w:ascii="Times New Roman" w:eastAsia="宋体" w:hAnsi="Times New Roman" w:cs="Times New Roman" w:hint="eastAsia"/>
          <w:sz w:val="22"/>
          <w:szCs w:val="20"/>
        </w:rPr>
        <w:t xml:space="preserve"> Wu Wulin</w:t>
      </w:r>
      <w:r w:rsidRPr="00DA6E50">
        <w:rPr>
          <w:rFonts w:ascii="Times New Roman" w:eastAsia="宋体" w:hAnsi="Times New Roman" w:cs="Times New Roman"/>
          <w:sz w:val="22"/>
          <w:szCs w:val="20"/>
        </w:rPr>
        <w:t>,</w:t>
      </w:r>
      <w:r w:rsidRPr="00DA6E50">
        <w:rPr>
          <w:rFonts w:ascii="Times New Roman" w:eastAsia="宋体" w:hAnsi="Times New Roman" w:cs="Times New Roman" w:hint="eastAsia"/>
          <w:sz w:val="22"/>
          <w:szCs w:val="20"/>
        </w:rPr>
        <w:t xml:space="preserve"> Liao Daying</w:t>
      </w:r>
      <w:r w:rsidRPr="00DA6E50">
        <w:rPr>
          <w:rFonts w:ascii="Times New Roman" w:eastAsia="宋体" w:hAnsi="Times New Roman" w:cs="Times New Roman" w:hint="eastAsia"/>
          <w:sz w:val="22"/>
          <w:szCs w:val="20"/>
        </w:rPr>
        <w:t xml:space="preserve"> (2018) </w:t>
      </w:r>
      <w:r w:rsidRPr="00DA6E50">
        <w:rPr>
          <w:rFonts w:ascii="Times New Roman" w:eastAsia="宋体" w:hAnsi="Times New Roman" w:cs="Times New Roman"/>
          <w:sz w:val="22"/>
          <w:szCs w:val="20"/>
        </w:rPr>
        <w:t>Research on the measurement and differe</w:t>
      </w:r>
      <w:r w:rsidRPr="00DA6E50">
        <w:rPr>
          <w:rFonts w:ascii="Times New Roman" w:eastAsia="宋体" w:hAnsi="Times New Roman" w:cs="Times New Roman"/>
          <w:sz w:val="22"/>
          <w:szCs w:val="20"/>
        </w:rPr>
        <w:t>nce of regional inclusive green growth in my country.</w:t>
      </w:r>
      <w:r w:rsidRPr="00DA6E50">
        <w:rPr>
          <w:rFonts w:ascii="Times New Roman" w:eastAsia="宋体" w:hAnsi="Times New Roman" w:cs="Times New Roman"/>
          <w:sz w:val="22"/>
          <w:szCs w:val="20"/>
        </w:rPr>
        <w:t xml:space="preserve"> </w:t>
      </w:r>
      <w:r w:rsidRPr="00DA6E50">
        <w:rPr>
          <w:rFonts w:ascii="Times New Roman" w:eastAsia="宋体" w:hAnsi="Times New Roman" w:cs="Times New Roman"/>
          <w:sz w:val="22"/>
          <w:szCs w:val="20"/>
        </w:rPr>
        <w:t>Journal of Southwest University</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(Natural Science Edition)</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35(06):42-49</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sz w:val="22"/>
          <w:szCs w:val="20"/>
        </w:rPr>
        <w:t>Abid N, Ceci F, Ikram M (2022) Green growth and sustainable development: dynamic linkage between technological innovation, ISO</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14001, and environm</w:t>
      </w:r>
      <w:r w:rsidRPr="00DA6E50">
        <w:rPr>
          <w:rFonts w:ascii="Times New Roman" w:eastAsia="宋体" w:hAnsi="Times New Roman" w:cs="Times New Roman"/>
          <w:sz w:val="22"/>
          <w:szCs w:val="20"/>
        </w:rPr>
        <w:t>ental challenges. Environ Sci Pollut Res</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29(17):25428–25447</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hint="eastAsia"/>
          <w:sz w:val="22"/>
          <w:szCs w:val="20"/>
        </w:rPr>
        <w:t>Sheng Pengfei</w:t>
      </w:r>
      <w:r w:rsidRPr="00DA6E50">
        <w:rPr>
          <w:rFonts w:ascii="Times New Roman" w:eastAsia="宋体" w:hAnsi="Times New Roman" w:cs="Times New Roman" w:hint="eastAsia"/>
          <w:sz w:val="22"/>
          <w:szCs w:val="20"/>
        </w:rPr>
        <w:t xml:space="preserve"> (2017) </w:t>
      </w:r>
      <w:r w:rsidRPr="00DA6E50">
        <w:rPr>
          <w:rFonts w:ascii="Times New Roman" w:eastAsia="宋体" w:hAnsi="Times New Roman" w:cs="Times New Roman"/>
          <w:sz w:val="22"/>
          <w:szCs w:val="20"/>
        </w:rPr>
        <w:t xml:space="preserve">Environmental </w:t>
      </w:r>
      <w:r w:rsidRPr="00DA6E50">
        <w:rPr>
          <w:rFonts w:ascii="Times New Roman" w:eastAsia="宋体" w:hAnsi="Times New Roman" w:cs="Times New Roman" w:hint="eastAsia"/>
          <w:sz w:val="22"/>
          <w:szCs w:val="20"/>
        </w:rPr>
        <w:t>p</w:t>
      </w:r>
      <w:r w:rsidRPr="00DA6E50">
        <w:rPr>
          <w:rFonts w:ascii="Times New Roman" w:eastAsia="宋体" w:hAnsi="Times New Roman" w:cs="Times New Roman"/>
          <w:sz w:val="22"/>
          <w:szCs w:val="20"/>
        </w:rPr>
        <w:t xml:space="preserve">ollution and </w:t>
      </w:r>
      <w:r w:rsidRPr="00DA6E50">
        <w:rPr>
          <w:rFonts w:ascii="Times New Roman" w:eastAsia="宋体" w:hAnsi="Times New Roman" w:cs="Times New Roman" w:hint="eastAsia"/>
          <w:sz w:val="22"/>
          <w:szCs w:val="20"/>
        </w:rPr>
        <w:t>u</w:t>
      </w:r>
      <w:r w:rsidRPr="00DA6E50">
        <w:rPr>
          <w:rFonts w:ascii="Times New Roman" w:eastAsia="宋体" w:hAnsi="Times New Roman" w:cs="Times New Roman"/>
          <w:sz w:val="22"/>
          <w:szCs w:val="20"/>
        </w:rPr>
        <w:t>rban-</w:t>
      </w:r>
      <w:r w:rsidRPr="00DA6E50">
        <w:rPr>
          <w:rFonts w:ascii="Times New Roman" w:eastAsia="宋体" w:hAnsi="Times New Roman" w:cs="Times New Roman" w:hint="eastAsia"/>
          <w:sz w:val="22"/>
          <w:szCs w:val="20"/>
        </w:rPr>
        <w:t>r</w:t>
      </w:r>
      <w:r w:rsidRPr="00DA6E50">
        <w:rPr>
          <w:rFonts w:ascii="Times New Roman" w:eastAsia="宋体" w:hAnsi="Times New Roman" w:cs="Times New Roman"/>
          <w:sz w:val="22"/>
          <w:szCs w:val="20"/>
        </w:rPr>
        <w:t xml:space="preserve">ural </w:t>
      </w:r>
      <w:r w:rsidRPr="00DA6E50">
        <w:rPr>
          <w:rFonts w:ascii="Times New Roman" w:eastAsia="宋体" w:hAnsi="Times New Roman" w:cs="Times New Roman" w:hint="eastAsia"/>
          <w:sz w:val="22"/>
          <w:szCs w:val="20"/>
        </w:rPr>
        <w:t>i</w:t>
      </w:r>
      <w:r w:rsidRPr="00DA6E50">
        <w:rPr>
          <w:rFonts w:ascii="Times New Roman" w:eastAsia="宋体" w:hAnsi="Times New Roman" w:cs="Times New Roman"/>
          <w:sz w:val="22"/>
          <w:szCs w:val="20"/>
        </w:rPr>
        <w:t xml:space="preserve">ncome </w:t>
      </w:r>
      <w:r w:rsidRPr="00DA6E50">
        <w:rPr>
          <w:rFonts w:ascii="Times New Roman" w:eastAsia="宋体" w:hAnsi="Times New Roman" w:cs="Times New Roman" w:hint="eastAsia"/>
          <w:sz w:val="22"/>
          <w:szCs w:val="20"/>
        </w:rPr>
        <w:t>g</w:t>
      </w:r>
      <w:r w:rsidRPr="00DA6E50">
        <w:rPr>
          <w:rFonts w:ascii="Times New Roman" w:eastAsia="宋体" w:hAnsi="Times New Roman" w:cs="Times New Roman"/>
          <w:sz w:val="22"/>
          <w:szCs w:val="20"/>
        </w:rPr>
        <w:t xml:space="preserve">ap: </w:t>
      </w:r>
      <w:r w:rsidRPr="00DA6E50">
        <w:rPr>
          <w:rFonts w:ascii="Times New Roman" w:eastAsia="宋体" w:hAnsi="Times New Roman" w:cs="Times New Roman" w:hint="eastAsia"/>
          <w:sz w:val="22"/>
          <w:szCs w:val="20"/>
        </w:rPr>
        <w:t>m</w:t>
      </w:r>
      <w:r w:rsidRPr="00DA6E50">
        <w:rPr>
          <w:rFonts w:ascii="Times New Roman" w:eastAsia="宋体" w:hAnsi="Times New Roman" w:cs="Times New Roman"/>
          <w:sz w:val="22"/>
          <w:szCs w:val="20"/>
        </w:rPr>
        <w:t xml:space="preserve">echanism of </w:t>
      </w:r>
      <w:r w:rsidRPr="00DA6E50">
        <w:rPr>
          <w:rFonts w:ascii="Times New Roman" w:eastAsia="宋体" w:hAnsi="Times New Roman" w:cs="Times New Roman" w:hint="eastAsia"/>
          <w:sz w:val="22"/>
          <w:szCs w:val="20"/>
        </w:rPr>
        <w:t>a</w:t>
      </w:r>
      <w:r w:rsidRPr="00DA6E50">
        <w:rPr>
          <w:rFonts w:ascii="Times New Roman" w:eastAsia="宋体" w:hAnsi="Times New Roman" w:cs="Times New Roman"/>
          <w:sz w:val="22"/>
          <w:szCs w:val="20"/>
        </w:rPr>
        <w:t xml:space="preserve">ction and </w:t>
      </w:r>
      <w:r w:rsidRPr="00DA6E50">
        <w:rPr>
          <w:rFonts w:ascii="Times New Roman" w:eastAsia="宋体" w:hAnsi="Times New Roman" w:cs="Times New Roman" w:hint="eastAsia"/>
          <w:sz w:val="22"/>
          <w:szCs w:val="20"/>
        </w:rPr>
        <w:t>t</w:t>
      </w:r>
      <w:r w:rsidRPr="00DA6E50">
        <w:rPr>
          <w:rFonts w:ascii="Times New Roman" w:eastAsia="宋体" w:hAnsi="Times New Roman" w:cs="Times New Roman"/>
          <w:sz w:val="22"/>
          <w:szCs w:val="20"/>
        </w:rPr>
        <w:t xml:space="preserve">est </w:t>
      </w:r>
      <w:r w:rsidRPr="00DA6E50">
        <w:rPr>
          <w:rFonts w:ascii="Times New Roman" w:eastAsia="宋体" w:hAnsi="Times New Roman" w:cs="Times New Roman" w:hint="eastAsia"/>
          <w:sz w:val="22"/>
          <w:szCs w:val="20"/>
        </w:rPr>
        <w:t>b</w:t>
      </w:r>
      <w:r w:rsidRPr="00DA6E50">
        <w:rPr>
          <w:rFonts w:ascii="Times New Roman" w:eastAsia="宋体" w:hAnsi="Times New Roman" w:cs="Times New Roman"/>
          <w:sz w:val="22"/>
          <w:szCs w:val="20"/>
        </w:rPr>
        <w:t xml:space="preserve">ased on China's </w:t>
      </w:r>
      <w:r w:rsidRPr="00DA6E50">
        <w:rPr>
          <w:rFonts w:ascii="Times New Roman" w:eastAsia="宋体" w:hAnsi="Times New Roman" w:cs="Times New Roman" w:hint="eastAsia"/>
          <w:sz w:val="22"/>
          <w:szCs w:val="20"/>
        </w:rPr>
        <w:t>e</w:t>
      </w:r>
      <w:r w:rsidRPr="00DA6E50">
        <w:rPr>
          <w:rFonts w:ascii="Times New Roman" w:eastAsia="宋体" w:hAnsi="Times New Roman" w:cs="Times New Roman"/>
          <w:sz w:val="22"/>
          <w:szCs w:val="20"/>
        </w:rPr>
        <w:t xml:space="preserve">conomic </w:t>
      </w:r>
      <w:r w:rsidRPr="00DA6E50">
        <w:rPr>
          <w:rFonts w:ascii="Times New Roman" w:eastAsia="宋体" w:hAnsi="Times New Roman" w:cs="Times New Roman" w:hint="eastAsia"/>
          <w:sz w:val="22"/>
          <w:szCs w:val="20"/>
        </w:rPr>
        <w:t>f</w:t>
      </w:r>
      <w:r w:rsidRPr="00DA6E50">
        <w:rPr>
          <w:rFonts w:ascii="Times New Roman" w:eastAsia="宋体" w:hAnsi="Times New Roman" w:cs="Times New Roman"/>
          <w:sz w:val="22"/>
          <w:szCs w:val="20"/>
        </w:rPr>
        <w:t>acts. China Population,</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Resourc</w:t>
      </w:r>
      <w:r w:rsidRPr="00DA6E50">
        <w:rPr>
          <w:rFonts w:ascii="Times New Roman" w:eastAsia="宋体" w:hAnsi="Times New Roman" w:cs="Times New Roman"/>
          <w:sz w:val="22"/>
          <w:szCs w:val="20"/>
        </w:rPr>
        <w:t xml:space="preserve">es and </w:t>
      </w:r>
      <w:r w:rsidRPr="00DA6E50">
        <w:rPr>
          <w:rFonts w:ascii="Times New Roman" w:eastAsia="宋体" w:hAnsi="Times New Roman" w:cs="Times New Roman"/>
          <w:sz w:val="22"/>
          <w:szCs w:val="20"/>
        </w:rPr>
        <w:lastRenderedPageBreak/>
        <w:t>Environmen</w:t>
      </w:r>
      <w:r w:rsidRPr="00DA6E50">
        <w:rPr>
          <w:rFonts w:ascii="Times New Roman" w:eastAsia="宋体" w:hAnsi="Times New Roman" w:cs="Times New Roman" w:hint="eastAsia"/>
          <w:sz w:val="22"/>
          <w:szCs w:val="20"/>
        </w:rPr>
        <w:t xml:space="preserve">t </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27(10):56-63</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hint="eastAsia"/>
          <w:sz w:val="22"/>
          <w:szCs w:val="20"/>
        </w:rPr>
        <w:t>X</w:t>
      </w:r>
      <w:r w:rsidRPr="00DA6E50">
        <w:rPr>
          <w:rFonts w:ascii="Times New Roman" w:eastAsia="宋体" w:hAnsi="Times New Roman" w:cs="Times New Roman" w:hint="eastAsia"/>
          <w:sz w:val="22"/>
          <w:szCs w:val="20"/>
        </w:rPr>
        <w:t>u</w:t>
      </w:r>
      <w:r w:rsidRPr="00DA6E50">
        <w:rPr>
          <w:rFonts w:ascii="Times New Roman" w:eastAsia="宋体" w:hAnsi="Times New Roman" w:cs="Times New Roman" w:hint="eastAsia"/>
          <w:sz w:val="22"/>
          <w:szCs w:val="20"/>
        </w:rPr>
        <w:t xml:space="preserve"> Qiang</w:t>
      </w:r>
      <w:r w:rsidRPr="00DA6E50">
        <w:rPr>
          <w:rFonts w:ascii="Times New Roman" w:eastAsia="宋体" w:hAnsi="Times New Roman" w:cs="Times New Roman"/>
          <w:sz w:val="22"/>
          <w:szCs w:val="20"/>
        </w:rPr>
        <w:t>,</w:t>
      </w:r>
      <w:r w:rsidRPr="00DA6E50">
        <w:rPr>
          <w:rFonts w:ascii="Times New Roman" w:eastAsia="宋体" w:hAnsi="Times New Roman" w:cs="Times New Roman" w:hint="eastAsia"/>
          <w:sz w:val="22"/>
          <w:szCs w:val="20"/>
        </w:rPr>
        <w:t xml:space="preserve"> Tao Kan</w:t>
      </w:r>
      <w:r w:rsidRPr="00DA6E50">
        <w:rPr>
          <w:rFonts w:ascii="Times New Roman" w:eastAsia="宋体" w:hAnsi="Times New Roman" w:cs="Times New Roman" w:hint="eastAsia"/>
          <w:sz w:val="22"/>
          <w:szCs w:val="20"/>
        </w:rPr>
        <w:t xml:space="preserve"> (2017) </w:t>
      </w:r>
      <w:r w:rsidRPr="00DA6E50">
        <w:rPr>
          <w:rFonts w:ascii="Times New Roman" w:eastAsia="宋体" w:hAnsi="Times New Roman" w:cs="Times New Roman"/>
          <w:sz w:val="22"/>
          <w:szCs w:val="20"/>
        </w:rPr>
        <w:t xml:space="preserve">China's </w:t>
      </w:r>
      <w:r w:rsidRPr="00DA6E50">
        <w:rPr>
          <w:rFonts w:ascii="Times New Roman" w:eastAsia="宋体" w:hAnsi="Times New Roman" w:cs="Times New Roman" w:hint="eastAsia"/>
          <w:sz w:val="22"/>
          <w:szCs w:val="20"/>
        </w:rPr>
        <w:t>i</w:t>
      </w:r>
      <w:r w:rsidRPr="00DA6E50">
        <w:rPr>
          <w:rFonts w:ascii="Times New Roman" w:eastAsia="宋体" w:hAnsi="Times New Roman" w:cs="Times New Roman"/>
          <w:sz w:val="22"/>
          <w:szCs w:val="20"/>
        </w:rPr>
        <w:t xml:space="preserve">nclusive </w:t>
      </w:r>
      <w:r w:rsidRPr="00DA6E50">
        <w:rPr>
          <w:rFonts w:ascii="Times New Roman" w:eastAsia="宋体" w:hAnsi="Times New Roman" w:cs="Times New Roman" w:hint="eastAsia"/>
          <w:sz w:val="22"/>
          <w:szCs w:val="20"/>
        </w:rPr>
        <w:t>g</w:t>
      </w:r>
      <w:r w:rsidRPr="00DA6E50">
        <w:rPr>
          <w:rFonts w:ascii="Times New Roman" w:eastAsia="宋体" w:hAnsi="Times New Roman" w:cs="Times New Roman"/>
          <w:sz w:val="22"/>
          <w:szCs w:val="20"/>
        </w:rPr>
        <w:t xml:space="preserve">rowth </w:t>
      </w:r>
      <w:r w:rsidRPr="00DA6E50">
        <w:rPr>
          <w:rFonts w:ascii="Times New Roman" w:eastAsia="宋体" w:hAnsi="Times New Roman" w:cs="Times New Roman" w:hint="eastAsia"/>
          <w:sz w:val="22"/>
          <w:szCs w:val="20"/>
        </w:rPr>
        <w:t>m</w:t>
      </w:r>
      <w:r w:rsidRPr="00DA6E50">
        <w:rPr>
          <w:rFonts w:ascii="Times New Roman" w:eastAsia="宋体" w:hAnsi="Times New Roman" w:cs="Times New Roman"/>
          <w:sz w:val="22"/>
          <w:szCs w:val="20"/>
        </w:rPr>
        <w:t xml:space="preserve">easure </w:t>
      </w:r>
      <w:r w:rsidRPr="00DA6E50">
        <w:rPr>
          <w:rFonts w:ascii="Times New Roman" w:eastAsia="宋体" w:hAnsi="Times New Roman" w:cs="Times New Roman" w:hint="eastAsia"/>
          <w:sz w:val="22"/>
          <w:szCs w:val="20"/>
        </w:rPr>
        <w:t>b</w:t>
      </w:r>
      <w:r w:rsidRPr="00DA6E50">
        <w:rPr>
          <w:rFonts w:ascii="Times New Roman" w:eastAsia="宋体" w:hAnsi="Times New Roman" w:cs="Times New Roman"/>
          <w:sz w:val="22"/>
          <w:szCs w:val="20"/>
        </w:rPr>
        <w:t xml:space="preserve">ased on </w:t>
      </w:r>
      <w:r w:rsidRPr="00DA6E50">
        <w:rPr>
          <w:rFonts w:ascii="Times New Roman" w:eastAsia="宋体" w:hAnsi="Times New Roman" w:cs="Times New Roman" w:hint="eastAsia"/>
          <w:sz w:val="22"/>
          <w:szCs w:val="20"/>
        </w:rPr>
        <w:t>g</w:t>
      </w:r>
      <w:r w:rsidRPr="00DA6E50">
        <w:rPr>
          <w:rFonts w:ascii="Times New Roman" w:eastAsia="宋体" w:hAnsi="Times New Roman" w:cs="Times New Roman"/>
          <w:sz w:val="22"/>
          <w:szCs w:val="20"/>
        </w:rPr>
        <w:t xml:space="preserve">eneralized Bonferroni </w:t>
      </w:r>
      <w:r w:rsidRPr="00DA6E50">
        <w:rPr>
          <w:rFonts w:ascii="Times New Roman" w:eastAsia="宋体" w:hAnsi="Times New Roman" w:cs="Times New Roman" w:hint="eastAsia"/>
          <w:sz w:val="22"/>
          <w:szCs w:val="20"/>
        </w:rPr>
        <w:t>c</w:t>
      </w:r>
      <w:r w:rsidRPr="00DA6E50">
        <w:rPr>
          <w:rFonts w:ascii="Times New Roman" w:eastAsia="宋体" w:hAnsi="Times New Roman" w:cs="Times New Roman"/>
          <w:sz w:val="22"/>
          <w:szCs w:val="20"/>
        </w:rPr>
        <w:t xml:space="preserve">urve and </w:t>
      </w:r>
      <w:r w:rsidRPr="00DA6E50">
        <w:rPr>
          <w:rFonts w:ascii="Times New Roman" w:eastAsia="宋体" w:hAnsi="Times New Roman" w:cs="Times New Roman" w:hint="eastAsia"/>
          <w:sz w:val="22"/>
          <w:szCs w:val="20"/>
        </w:rPr>
        <w:t>a</w:t>
      </w:r>
      <w:r w:rsidRPr="00DA6E50">
        <w:rPr>
          <w:rFonts w:ascii="Times New Roman" w:eastAsia="宋体" w:hAnsi="Times New Roman" w:cs="Times New Roman"/>
          <w:sz w:val="22"/>
          <w:szCs w:val="20"/>
        </w:rPr>
        <w:t xml:space="preserve">nalysis of </w:t>
      </w:r>
      <w:r w:rsidRPr="00DA6E50">
        <w:rPr>
          <w:rFonts w:ascii="Times New Roman" w:eastAsia="宋体" w:hAnsi="Times New Roman" w:cs="Times New Roman" w:hint="eastAsia"/>
          <w:sz w:val="22"/>
          <w:szCs w:val="20"/>
        </w:rPr>
        <w:t>i</w:t>
      </w:r>
      <w:r w:rsidRPr="00DA6E50">
        <w:rPr>
          <w:rFonts w:ascii="Times New Roman" w:eastAsia="宋体" w:hAnsi="Times New Roman" w:cs="Times New Roman"/>
          <w:sz w:val="22"/>
          <w:szCs w:val="20"/>
        </w:rPr>
        <w:t xml:space="preserve">ts </w:t>
      </w:r>
      <w:r w:rsidRPr="00DA6E50">
        <w:rPr>
          <w:rFonts w:ascii="Times New Roman" w:eastAsia="宋体" w:hAnsi="Times New Roman" w:cs="Times New Roman" w:hint="eastAsia"/>
          <w:sz w:val="22"/>
          <w:szCs w:val="20"/>
        </w:rPr>
        <w:t>i</w:t>
      </w:r>
      <w:r w:rsidRPr="00DA6E50">
        <w:rPr>
          <w:rFonts w:ascii="Times New Roman" w:eastAsia="宋体" w:hAnsi="Times New Roman" w:cs="Times New Roman"/>
          <w:sz w:val="22"/>
          <w:szCs w:val="20"/>
        </w:rPr>
        <w:t xml:space="preserve">nfluencing </w:t>
      </w:r>
      <w:r w:rsidRPr="00DA6E50">
        <w:rPr>
          <w:rFonts w:ascii="Times New Roman" w:eastAsia="宋体" w:hAnsi="Times New Roman" w:cs="Times New Roman" w:hint="eastAsia"/>
          <w:sz w:val="22"/>
          <w:szCs w:val="20"/>
        </w:rPr>
        <w:t>f</w:t>
      </w:r>
      <w:r w:rsidRPr="00DA6E50">
        <w:rPr>
          <w:rFonts w:ascii="Times New Roman" w:eastAsia="宋体" w:hAnsi="Times New Roman" w:cs="Times New Roman"/>
          <w:sz w:val="22"/>
          <w:szCs w:val="20"/>
        </w:rPr>
        <w:t>actors</w:t>
      </w:r>
      <w:r w:rsidRPr="00DA6E50">
        <w:rPr>
          <w:rFonts w:ascii="Times New Roman" w:eastAsia="宋体" w:hAnsi="Times New Roman" w:cs="Times New Roman"/>
          <w:sz w:val="22"/>
          <w:szCs w:val="20"/>
        </w:rPr>
        <w:t>.</w:t>
      </w:r>
      <w:r w:rsidRPr="00DA6E50">
        <w:rPr>
          <w:rFonts w:ascii="Times New Roman" w:eastAsia="宋体" w:hAnsi="Times New Roman" w:cs="Times New Roman"/>
          <w:sz w:val="22"/>
          <w:szCs w:val="20"/>
        </w:rPr>
        <w:t xml:space="preserve"> </w:t>
      </w:r>
      <w:r w:rsidRPr="00DA6E50">
        <w:rPr>
          <w:rFonts w:ascii="Times New Roman" w:eastAsia="宋体" w:hAnsi="Times New Roman" w:cs="Times New Roman"/>
          <w:sz w:val="22"/>
          <w:szCs w:val="20"/>
        </w:rPr>
        <w:t>The Journal of Quantitative &amp; Technical Economics</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34(12):93-109.</w:t>
      </w:r>
      <w:r w:rsidRPr="00DA6E50">
        <w:rPr>
          <w:rFonts w:ascii="Times New Roman" w:eastAsia="宋体" w:hAnsi="Times New Roman" w:cs="Times New Roman" w:hint="eastAsia"/>
          <w:sz w:val="22"/>
          <w:szCs w:val="20"/>
        </w:rPr>
        <w:t xml:space="preserve"> http://doi.org/</w:t>
      </w:r>
      <w:r w:rsidRPr="00DA6E50">
        <w:rPr>
          <w:rFonts w:ascii="Times New Roman" w:eastAsia="宋体" w:hAnsi="Times New Roman" w:cs="Times New Roman"/>
          <w:sz w:val="22"/>
          <w:szCs w:val="20"/>
        </w:rPr>
        <w:t>1</w:t>
      </w:r>
      <w:r w:rsidRPr="00DA6E50">
        <w:rPr>
          <w:rFonts w:ascii="Times New Roman" w:eastAsia="宋体" w:hAnsi="Times New Roman" w:cs="Times New Roman"/>
          <w:sz w:val="22"/>
          <w:szCs w:val="20"/>
        </w:rPr>
        <w:t>0.13653/j.cnki.jqte.2017.12.006</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hint="eastAsia"/>
          <w:sz w:val="22"/>
          <w:szCs w:val="20"/>
        </w:rPr>
        <w:t>Duan Longlong</w:t>
      </w:r>
      <w:r w:rsidRPr="00DA6E50">
        <w:rPr>
          <w:rFonts w:ascii="Times New Roman" w:eastAsia="宋体" w:hAnsi="Times New Roman" w:cs="Times New Roman" w:hint="eastAsia"/>
          <w:sz w:val="22"/>
          <w:szCs w:val="20"/>
        </w:rPr>
        <w:t xml:space="preserve"> (2020) </w:t>
      </w:r>
      <w:r w:rsidRPr="00DA6E50">
        <w:rPr>
          <w:rFonts w:ascii="Times New Roman" w:eastAsia="宋体" w:hAnsi="Times New Roman" w:cs="Times New Roman"/>
          <w:sz w:val="22"/>
          <w:szCs w:val="20"/>
        </w:rPr>
        <w:t xml:space="preserve">Construction and </w:t>
      </w:r>
      <w:r w:rsidRPr="00DA6E50">
        <w:rPr>
          <w:rFonts w:ascii="Times New Roman" w:eastAsia="宋体" w:hAnsi="Times New Roman" w:cs="Times New Roman" w:hint="eastAsia"/>
          <w:sz w:val="22"/>
          <w:szCs w:val="20"/>
        </w:rPr>
        <w:t>e</w:t>
      </w:r>
      <w:r w:rsidRPr="00DA6E50">
        <w:rPr>
          <w:rFonts w:ascii="Times New Roman" w:eastAsia="宋体" w:hAnsi="Times New Roman" w:cs="Times New Roman"/>
          <w:sz w:val="22"/>
          <w:szCs w:val="20"/>
        </w:rPr>
        <w:t xml:space="preserve">valuation of Sichuan </w:t>
      </w:r>
      <w:r w:rsidRPr="00DA6E50">
        <w:rPr>
          <w:rFonts w:ascii="Times New Roman" w:eastAsia="宋体" w:hAnsi="Times New Roman" w:cs="Times New Roman" w:hint="eastAsia"/>
          <w:sz w:val="22"/>
          <w:szCs w:val="20"/>
        </w:rPr>
        <w:t>h</w:t>
      </w:r>
      <w:r w:rsidRPr="00DA6E50">
        <w:rPr>
          <w:rFonts w:ascii="Times New Roman" w:eastAsia="宋体" w:hAnsi="Times New Roman" w:cs="Times New Roman"/>
          <w:sz w:val="22"/>
          <w:szCs w:val="20"/>
        </w:rPr>
        <w:t>igh-</w:t>
      </w:r>
      <w:r w:rsidRPr="00DA6E50">
        <w:rPr>
          <w:rFonts w:ascii="Times New Roman" w:eastAsia="宋体" w:hAnsi="Times New Roman" w:cs="Times New Roman" w:hint="eastAsia"/>
          <w:sz w:val="22"/>
          <w:szCs w:val="20"/>
        </w:rPr>
        <w:t>q</w:t>
      </w:r>
      <w:r w:rsidRPr="00DA6E50">
        <w:rPr>
          <w:rFonts w:ascii="Times New Roman" w:eastAsia="宋体" w:hAnsi="Times New Roman" w:cs="Times New Roman"/>
          <w:sz w:val="22"/>
          <w:szCs w:val="20"/>
        </w:rPr>
        <w:t xml:space="preserve">uality </w:t>
      </w:r>
      <w:r w:rsidRPr="00DA6E50">
        <w:rPr>
          <w:rFonts w:ascii="Times New Roman" w:eastAsia="宋体" w:hAnsi="Times New Roman" w:cs="Times New Roman" w:hint="eastAsia"/>
          <w:sz w:val="22"/>
          <w:szCs w:val="20"/>
        </w:rPr>
        <w:t>d</w:t>
      </w:r>
      <w:r w:rsidRPr="00DA6E50">
        <w:rPr>
          <w:rFonts w:ascii="Times New Roman" w:eastAsia="宋体" w:hAnsi="Times New Roman" w:cs="Times New Roman"/>
          <w:sz w:val="22"/>
          <w:szCs w:val="20"/>
        </w:rPr>
        <w:t xml:space="preserve">evelopment </w:t>
      </w:r>
      <w:r w:rsidRPr="00DA6E50">
        <w:rPr>
          <w:rFonts w:ascii="Times New Roman" w:eastAsia="宋体" w:hAnsi="Times New Roman" w:cs="Times New Roman" w:hint="eastAsia"/>
          <w:sz w:val="22"/>
          <w:szCs w:val="20"/>
        </w:rPr>
        <w:t>e</w:t>
      </w:r>
      <w:r w:rsidRPr="00DA6E50">
        <w:rPr>
          <w:rFonts w:ascii="Times New Roman" w:eastAsia="宋体" w:hAnsi="Times New Roman" w:cs="Times New Roman"/>
          <w:sz w:val="22"/>
          <w:szCs w:val="20"/>
        </w:rPr>
        <w:t xml:space="preserve">valuation </w:t>
      </w:r>
      <w:r w:rsidRPr="00DA6E50">
        <w:rPr>
          <w:rFonts w:ascii="Times New Roman" w:eastAsia="宋体" w:hAnsi="Times New Roman" w:cs="Times New Roman" w:hint="eastAsia"/>
          <w:sz w:val="22"/>
          <w:szCs w:val="20"/>
        </w:rPr>
        <w:t>s</w:t>
      </w:r>
      <w:r w:rsidRPr="00DA6E50">
        <w:rPr>
          <w:rFonts w:ascii="Times New Roman" w:eastAsia="宋体" w:hAnsi="Times New Roman" w:cs="Times New Roman"/>
          <w:sz w:val="22"/>
          <w:szCs w:val="20"/>
        </w:rPr>
        <w:t>ystem——</w:t>
      </w:r>
      <w:r w:rsidRPr="00DA6E50">
        <w:rPr>
          <w:rFonts w:ascii="Times New Roman" w:eastAsia="宋体" w:hAnsi="Times New Roman" w:cs="Times New Roman" w:hint="eastAsia"/>
          <w:sz w:val="22"/>
          <w:szCs w:val="20"/>
        </w:rPr>
        <w:t>b</w:t>
      </w:r>
      <w:r w:rsidRPr="00DA6E50">
        <w:rPr>
          <w:rFonts w:ascii="Times New Roman" w:eastAsia="宋体" w:hAnsi="Times New Roman" w:cs="Times New Roman"/>
          <w:sz w:val="22"/>
          <w:szCs w:val="20"/>
        </w:rPr>
        <w:t xml:space="preserve">ased on the </w:t>
      </w:r>
      <w:r w:rsidRPr="00DA6E50">
        <w:rPr>
          <w:rFonts w:ascii="Times New Roman" w:eastAsia="宋体" w:hAnsi="Times New Roman" w:cs="Times New Roman" w:hint="eastAsia"/>
          <w:sz w:val="22"/>
          <w:szCs w:val="20"/>
        </w:rPr>
        <w:t>p</w:t>
      </w:r>
      <w:r w:rsidRPr="00DA6E50">
        <w:rPr>
          <w:rFonts w:ascii="Times New Roman" w:eastAsia="宋体" w:hAnsi="Times New Roman" w:cs="Times New Roman"/>
          <w:sz w:val="22"/>
          <w:szCs w:val="20"/>
        </w:rPr>
        <w:t xml:space="preserve">erspective of </w:t>
      </w:r>
      <w:r w:rsidRPr="00DA6E50">
        <w:rPr>
          <w:rFonts w:ascii="Times New Roman" w:eastAsia="宋体" w:hAnsi="Times New Roman" w:cs="Times New Roman" w:hint="eastAsia"/>
          <w:sz w:val="22"/>
          <w:szCs w:val="20"/>
        </w:rPr>
        <w:t>i</w:t>
      </w:r>
      <w:r w:rsidRPr="00DA6E50">
        <w:rPr>
          <w:rFonts w:ascii="Times New Roman" w:eastAsia="宋体" w:hAnsi="Times New Roman" w:cs="Times New Roman"/>
          <w:sz w:val="22"/>
          <w:szCs w:val="20"/>
        </w:rPr>
        <w:t xml:space="preserve">nclusive </w:t>
      </w:r>
      <w:r w:rsidRPr="00DA6E50">
        <w:rPr>
          <w:rFonts w:ascii="Times New Roman" w:eastAsia="宋体" w:hAnsi="Times New Roman" w:cs="Times New Roman" w:hint="eastAsia"/>
          <w:sz w:val="22"/>
          <w:szCs w:val="20"/>
        </w:rPr>
        <w:t>g</w:t>
      </w:r>
      <w:r w:rsidRPr="00DA6E50">
        <w:rPr>
          <w:rFonts w:ascii="Times New Roman" w:eastAsia="宋体" w:hAnsi="Times New Roman" w:cs="Times New Roman"/>
          <w:sz w:val="22"/>
          <w:szCs w:val="20"/>
        </w:rPr>
        <w:t xml:space="preserve">reen </w:t>
      </w:r>
      <w:r w:rsidRPr="00DA6E50">
        <w:rPr>
          <w:rFonts w:ascii="Times New Roman" w:eastAsia="宋体" w:hAnsi="Times New Roman" w:cs="Times New Roman" w:hint="eastAsia"/>
          <w:sz w:val="22"/>
          <w:szCs w:val="20"/>
        </w:rPr>
        <w:t>g</w:t>
      </w:r>
      <w:r w:rsidRPr="00DA6E50">
        <w:rPr>
          <w:rFonts w:ascii="Times New Roman" w:eastAsia="宋体" w:hAnsi="Times New Roman" w:cs="Times New Roman"/>
          <w:sz w:val="22"/>
          <w:szCs w:val="20"/>
        </w:rPr>
        <w:t xml:space="preserve">rowth </w:t>
      </w:r>
      <w:r w:rsidRPr="00DA6E50">
        <w:rPr>
          <w:rFonts w:ascii="Times New Roman" w:eastAsia="宋体" w:hAnsi="Times New Roman" w:cs="Times New Roman" w:hint="eastAsia"/>
          <w:sz w:val="22"/>
          <w:szCs w:val="20"/>
        </w:rPr>
        <w:t>f</w:t>
      </w:r>
      <w:r w:rsidRPr="00DA6E50">
        <w:rPr>
          <w:rFonts w:ascii="Times New Roman" w:eastAsia="宋体" w:hAnsi="Times New Roman" w:cs="Times New Roman"/>
          <w:sz w:val="22"/>
          <w:szCs w:val="20"/>
        </w:rPr>
        <w:t>ramework.</w:t>
      </w:r>
      <w:r w:rsidRPr="00DA6E50">
        <w:rPr>
          <w:rFonts w:ascii="Times New Roman" w:eastAsia="宋体" w:hAnsi="Times New Roman" w:cs="Times New Roman"/>
          <w:sz w:val="22"/>
          <w:szCs w:val="20"/>
        </w:rPr>
        <w:t xml:space="preserve"> </w:t>
      </w:r>
      <w:r w:rsidRPr="00DA6E50">
        <w:rPr>
          <w:rFonts w:ascii="Times New Roman" w:eastAsia="宋体" w:hAnsi="Times New Roman" w:cs="Times New Roman"/>
          <w:sz w:val="22"/>
          <w:szCs w:val="20"/>
        </w:rPr>
        <w:t>Western China</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(03):12-22</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sz w:val="22"/>
          <w:szCs w:val="20"/>
        </w:rPr>
        <w:t>Al</w:t>
      </w:r>
      <w:r w:rsidRPr="00DA6E50">
        <w:rPr>
          <w:rFonts w:ascii="Times New Roman" w:eastAsia="宋体" w:hAnsi="Times New Roman" w:cs="Times New Roman"/>
          <w:sz w:val="22"/>
          <w:szCs w:val="20"/>
        </w:rPr>
        <w:t>mas Heshmati, Jungsuk Kim, Jacob Wood</w:t>
      </w:r>
      <w:r w:rsidRPr="00DA6E50">
        <w:rPr>
          <w:rFonts w:ascii="Times New Roman" w:eastAsia="宋体" w:hAnsi="Times New Roman" w:cs="Times New Roman" w:hint="eastAsia"/>
          <w:sz w:val="22"/>
          <w:szCs w:val="20"/>
        </w:rPr>
        <w:t xml:space="preserve"> (2019) </w:t>
      </w:r>
      <w:r w:rsidRPr="00DA6E50">
        <w:rPr>
          <w:rFonts w:ascii="Times New Roman" w:eastAsia="宋体" w:hAnsi="Times New Roman" w:cs="Times New Roman"/>
          <w:sz w:val="22"/>
          <w:szCs w:val="20"/>
        </w:rPr>
        <w:t>A survey of inclusive growth policy</w:t>
      </w:r>
      <w:r w:rsidRPr="00DA6E50">
        <w:rPr>
          <w:rFonts w:ascii="Times New Roman" w:eastAsia="宋体" w:hAnsi="Times New Roman" w:cs="Times New Roman" w:hint="eastAsia"/>
          <w:sz w:val="22"/>
          <w:szCs w:val="20"/>
        </w:rPr>
        <w:t>.</w:t>
      </w:r>
      <w:r w:rsidRPr="00DA6E50">
        <w:rPr>
          <w:rFonts w:ascii="Times New Roman" w:eastAsia="宋体" w:hAnsi="Times New Roman" w:cs="Times New Roman"/>
          <w:sz w:val="22"/>
          <w:szCs w:val="20"/>
        </w:rPr>
        <w:t xml:space="preserve"> Economies</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(3)</w:t>
      </w:r>
      <w:r w:rsidRPr="00DA6E50">
        <w:rPr>
          <w:rFonts w:ascii="Times New Roman" w:eastAsia="宋体" w:hAnsi="Times New Roman" w:cs="Times New Roman" w:hint="eastAsia"/>
          <w:sz w:val="22"/>
          <w:szCs w:val="20"/>
        </w:rPr>
        <w:t xml:space="preserve"> http://doi.org/</w:t>
      </w:r>
      <w:r w:rsidRPr="00DA6E50">
        <w:rPr>
          <w:rFonts w:ascii="Times New Roman" w:eastAsia="宋体" w:hAnsi="Times New Roman" w:cs="Times New Roman"/>
          <w:sz w:val="22"/>
          <w:szCs w:val="20"/>
        </w:rPr>
        <w:t>10.3390/economies7030065</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sz w:val="22"/>
          <w:szCs w:val="20"/>
        </w:rPr>
        <w:t>Hoff J, Rasmussen M, Srensen P (2020) Barrier</w:t>
      </w:r>
      <w:r w:rsidRPr="00DA6E50">
        <w:rPr>
          <w:rFonts w:ascii="Times New Roman" w:eastAsia="宋体" w:hAnsi="Times New Roman" w:cs="Times New Roman"/>
          <w:sz w:val="22"/>
          <w:szCs w:val="20"/>
        </w:rPr>
        <w:t>s and opportunities in developing and implementing a green GDP. Ecol Econ</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181(2):106905.</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http://doi.org/10.1016/j.ecolecon.2020.106905</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sz w:val="22"/>
          <w:szCs w:val="20"/>
        </w:rPr>
        <w:t>Tong C, Ding S, Wang B, Yang S (2020) Assessing the target-availability of China’s investments for green growth using time series</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p</w:t>
      </w:r>
      <w:r w:rsidRPr="00DA6E50">
        <w:rPr>
          <w:rFonts w:ascii="Times New Roman" w:eastAsia="宋体" w:hAnsi="Times New Roman" w:cs="Times New Roman"/>
          <w:sz w:val="22"/>
          <w:szCs w:val="20"/>
        </w:rPr>
        <w:t>rediction. Physica A 537:122724. http://doi.org/10.1016/j.physa.2019.122724</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sz w:val="22"/>
          <w:szCs w:val="20"/>
        </w:rPr>
        <w:t>Zhao P, Zeng L, Li P, Lu H, Hu H, Li C, Zheng M, Li H, Yu Z, Yuan D</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(2022b) China’s transportation</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sector carbon dioxide emissions</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e</w:t>
      </w:r>
      <w:r w:rsidRPr="00DA6E50">
        <w:rPr>
          <w:rFonts w:ascii="Times New Roman" w:eastAsia="宋体" w:hAnsi="Times New Roman" w:cs="Times New Roman" w:hint="eastAsia"/>
          <w:sz w:val="22"/>
          <w:szCs w:val="20"/>
        </w:rPr>
        <w:t>f</w:t>
      </w:r>
      <w:r w:rsidRPr="00DA6E50">
        <w:rPr>
          <w:rFonts w:ascii="Times New Roman" w:eastAsia="宋体" w:hAnsi="Times New Roman" w:cs="Times New Roman"/>
          <w:sz w:val="22"/>
          <w:szCs w:val="20"/>
        </w:rPr>
        <w:t>f</w:t>
      </w:r>
      <w:r w:rsidRPr="00DA6E50">
        <w:rPr>
          <w:rFonts w:ascii="Times New Roman" w:eastAsia="宋体" w:hAnsi="Times New Roman" w:cs="Times New Roman" w:hint="eastAsia"/>
          <w:sz w:val="22"/>
          <w:szCs w:val="20"/>
        </w:rPr>
        <w:t>i</w:t>
      </w:r>
      <w:r w:rsidRPr="00DA6E50">
        <w:rPr>
          <w:rFonts w:ascii="Times New Roman" w:eastAsia="宋体" w:hAnsi="Times New Roman" w:cs="Times New Roman"/>
          <w:sz w:val="22"/>
          <w:szCs w:val="20"/>
        </w:rPr>
        <w:t>ciency and its inf</w:t>
      </w:r>
      <w:r w:rsidRPr="00DA6E50">
        <w:rPr>
          <w:rFonts w:ascii="Times New Roman" w:eastAsia="宋体" w:hAnsi="Times New Roman" w:cs="Times New Roman" w:hint="eastAsia"/>
          <w:sz w:val="22"/>
          <w:szCs w:val="20"/>
        </w:rPr>
        <w:t>l</w:t>
      </w:r>
      <w:r w:rsidRPr="00DA6E50">
        <w:rPr>
          <w:rFonts w:ascii="Times New Roman" w:eastAsia="宋体" w:hAnsi="Times New Roman" w:cs="Times New Roman"/>
          <w:sz w:val="22"/>
          <w:szCs w:val="20"/>
        </w:rPr>
        <w:t>uencing factors based on the EBM DEA</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 xml:space="preserve">model with undesirable outputs and spatial </w:t>
      </w:r>
      <w:r w:rsidRPr="00DA6E50">
        <w:rPr>
          <w:rFonts w:ascii="Times New Roman" w:eastAsia="宋体" w:hAnsi="Times New Roman" w:cs="Times New Roman"/>
          <w:sz w:val="22"/>
          <w:szCs w:val="20"/>
        </w:rPr>
        <w:t>Durbin model. Energy</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238:121934.</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http://doi.org/10.1016/j.energy.2021.121934</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sz w:val="22"/>
          <w:szCs w:val="20"/>
        </w:rPr>
        <w:t>Naseer S, Song H, Aslam MS, Abdul D, Tanveer A (2022) Assessment</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of green economic ef</w:t>
      </w:r>
      <w:r w:rsidRPr="00DA6E50">
        <w:rPr>
          <w:rFonts w:ascii="Times New Roman" w:eastAsia="宋体" w:hAnsi="Times New Roman" w:cs="Times New Roman" w:hint="eastAsia"/>
          <w:sz w:val="22"/>
          <w:szCs w:val="20"/>
        </w:rPr>
        <w:t>fi</w:t>
      </w:r>
      <w:r w:rsidRPr="00DA6E50">
        <w:rPr>
          <w:rFonts w:ascii="Times New Roman" w:eastAsia="宋体" w:hAnsi="Times New Roman" w:cs="Times New Roman"/>
          <w:sz w:val="22"/>
          <w:szCs w:val="20"/>
        </w:rPr>
        <w:t>ciency in China using analytical hierarchical process (AHP). Soft comput 26(5):2489–2499. http://doi.org/10.1007/s00500-021-06507-5</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sz w:val="22"/>
          <w:szCs w:val="20"/>
        </w:rPr>
        <w:t>Cui H, Liu Z (2021) Spatial-temporal pattern and inf</w:t>
      </w:r>
      <w:r w:rsidRPr="00DA6E50">
        <w:rPr>
          <w:rFonts w:ascii="Times New Roman" w:eastAsia="宋体" w:hAnsi="Times New Roman" w:cs="Times New Roman" w:hint="eastAsia"/>
          <w:sz w:val="22"/>
          <w:szCs w:val="20"/>
        </w:rPr>
        <w:t>l</w:t>
      </w:r>
      <w:r w:rsidRPr="00DA6E50">
        <w:rPr>
          <w:rFonts w:ascii="Times New Roman" w:eastAsia="宋体" w:hAnsi="Times New Roman" w:cs="Times New Roman"/>
          <w:sz w:val="22"/>
          <w:szCs w:val="20"/>
        </w:rPr>
        <w:t>uencin</w:t>
      </w:r>
      <w:r w:rsidRPr="00DA6E50">
        <w:rPr>
          <w:rFonts w:ascii="Times New Roman" w:eastAsia="宋体" w:hAnsi="Times New Roman" w:cs="Times New Roman"/>
          <w:sz w:val="22"/>
          <w:szCs w:val="20"/>
        </w:rPr>
        <w:t>g factors</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of the urban green development ef</w:t>
      </w:r>
      <w:r w:rsidRPr="00DA6E50">
        <w:rPr>
          <w:rFonts w:ascii="Times New Roman" w:eastAsia="宋体" w:hAnsi="Times New Roman" w:cs="Times New Roman" w:hint="eastAsia"/>
          <w:sz w:val="22"/>
          <w:szCs w:val="20"/>
        </w:rPr>
        <w:t>fi</w:t>
      </w:r>
      <w:r w:rsidRPr="00DA6E50">
        <w:rPr>
          <w:rFonts w:ascii="Times New Roman" w:eastAsia="宋体" w:hAnsi="Times New Roman" w:cs="Times New Roman"/>
          <w:sz w:val="22"/>
          <w:szCs w:val="20"/>
        </w:rPr>
        <w:t>ciency in Jing-Jin-Ji region</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of China. Pol J Environ Stud 2:1079–1093. https://doi.org/10.15244/PJOES/124758</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sz w:val="22"/>
          <w:szCs w:val="20"/>
        </w:rPr>
        <w:t>Cai X, Wang W, Rao A, Rahim S, Zhao X (2022) Regional sustainable</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development and spatial efects</w:t>
      </w:r>
      <w:r w:rsidRPr="00DA6E50">
        <w:rPr>
          <w:rFonts w:ascii="Times New Roman" w:eastAsia="宋体" w:hAnsi="Times New Roman" w:cs="Times New Roman"/>
          <w:sz w:val="22"/>
          <w:szCs w:val="20"/>
        </w:rPr>
        <w:t xml:space="preserve"> from the perspective of renewable</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energy. Front Environ Sci. https://doi.org/10.3389/fenvs.2022.859523</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sz w:val="22"/>
          <w:szCs w:val="20"/>
        </w:rPr>
        <w:t>Coady, D</w:t>
      </w:r>
      <w:r w:rsidRPr="00DA6E50">
        <w:rPr>
          <w:rFonts w:ascii="Times New Roman" w:eastAsia="宋体" w:hAnsi="Times New Roman" w:cs="Times New Roman"/>
          <w:sz w:val="22"/>
          <w:szCs w:val="20"/>
        </w:rPr>
        <w:t>avid, Allan Dizioli</w:t>
      </w:r>
      <w:r w:rsidRPr="00DA6E50">
        <w:rPr>
          <w:rFonts w:ascii="Times New Roman" w:eastAsia="宋体" w:hAnsi="Times New Roman" w:cs="Times New Roman" w:hint="eastAsia"/>
          <w:sz w:val="22"/>
          <w:szCs w:val="20"/>
        </w:rPr>
        <w:t xml:space="preserve"> (2017) </w:t>
      </w:r>
      <w:r w:rsidRPr="00DA6E50">
        <w:rPr>
          <w:rFonts w:ascii="Times New Roman" w:eastAsia="宋体" w:hAnsi="Times New Roman" w:cs="Times New Roman"/>
          <w:sz w:val="22"/>
          <w:szCs w:val="20"/>
        </w:rPr>
        <w:t xml:space="preserve">Income inequality and education revisited: persistence, endogeneity, and heterogeneity. IMF Working Paper. Washington, DC: IMF. </w:t>
      </w:r>
      <w:r w:rsidRPr="00DA6E50">
        <w:rPr>
          <w:rFonts w:ascii="Times New Roman" w:eastAsia="宋体" w:hAnsi="Times New Roman" w:cs="Times New Roman" w:hint="eastAsia"/>
          <w:sz w:val="22"/>
          <w:szCs w:val="20"/>
        </w:rPr>
        <w:t>http://doi.org/</w:t>
      </w:r>
      <w:r w:rsidRPr="00DA6E50">
        <w:rPr>
          <w:rFonts w:ascii="Times New Roman" w:eastAsia="宋体" w:hAnsi="Times New Roman" w:cs="Times New Roman"/>
          <w:sz w:val="22"/>
          <w:szCs w:val="20"/>
        </w:rPr>
        <w:t xml:space="preserve"> 10.5089/9781475595741.001</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hint="eastAsia"/>
          <w:sz w:val="22"/>
          <w:szCs w:val="20"/>
        </w:rPr>
        <w:t>Wang Yuxin</w:t>
      </w:r>
      <w:r w:rsidRPr="00DA6E50">
        <w:rPr>
          <w:rFonts w:ascii="Times New Roman" w:eastAsia="宋体" w:hAnsi="Times New Roman" w:cs="Times New Roman"/>
          <w:sz w:val="22"/>
          <w:szCs w:val="20"/>
        </w:rPr>
        <w:t>,</w:t>
      </w:r>
      <w:r w:rsidRPr="00DA6E50">
        <w:rPr>
          <w:rFonts w:ascii="Times New Roman" w:eastAsia="宋体" w:hAnsi="Times New Roman" w:cs="Times New Roman" w:hint="eastAsia"/>
          <w:sz w:val="22"/>
          <w:szCs w:val="20"/>
        </w:rPr>
        <w:t xml:space="preserve"> Yu Xinghou</w:t>
      </w:r>
      <w:r w:rsidRPr="00DA6E50">
        <w:rPr>
          <w:rFonts w:ascii="Times New Roman" w:eastAsia="宋体" w:hAnsi="Times New Roman" w:cs="Times New Roman"/>
          <w:sz w:val="22"/>
          <w:szCs w:val="20"/>
        </w:rPr>
        <w:t>,</w:t>
      </w:r>
      <w:r w:rsidRPr="00DA6E50">
        <w:rPr>
          <w:rFonts w:ascii="Times New Roman" w:eastAsia="宋体" w:hAnsi="Times New Roman" w:cs="Times New Roman" w:hint="eastAsia"/>
          <w:sz w:val="22"/>
          <w:szCs w:val="20"/>
        </w:rPr>
        <w:t xml:space="preserve"> Huang Lin</w:t>
      </w:r>
      <w:r w:rsidRPr="00DA6E50">
        <w:rPr>
          <w:rFonts w:ascii="Times New Roman" w:eastAsia="宋体" w:hAnsi="Times New Roman" w:cs="Times New Roman" w:hint="eastAsia"/>
          <w:sz w:val="22"/>
          <w:szCs w:val="20"/>
        </w:rPr>
        <w:t xml:space="preserve"> (2019) </w:t>
      </w:r>
      <w:r w:rsidRPr="00DA6E50">
        <w:rPr>
          <w:rFonts w:ascii="Times New Roman" w:eastAsia="宋体" w:hAnsi="Times New Roman" w:cs="Times New Roman"/>
          <w:sz w:val="22"/>
          <w:szCs w:val="20"/>
        </w:rPr>
        <w:t xml:space="preserve">Measurement and </w:t>
      </w:r>
      <w:r w:rsidRPr="00DA6E50">
        <w:rPr>
          <w:rFonts w:ascii="Times New Roman" w:eastAsia="宋体" w:hAnsi="Times New Roman" w:cs="Times New Roman" w:hint="eastAsia"/>
          <w:sz w:val="22"/>
          <w:szCs w:val="20"/>
        </w:rPr>
        <w:t>r</w:t>
      </w:r>
      <w:r w:rsidRPr="00DA6E50">
        <w:rPr>
          <w:rFonts w:ascii="Times New Roman" w:eastAsia="宋体" w:hAnsi="Times New Roman" w:cs="Times New Roman"/>
          <w:sz w:val="22"/>
          <w:szCs w:val="20"/>
        </w:rPr>
        <w:t xml:space="preserve">egional </w:t>
      </w:r>
      <w:r w:rsidRPr="00DA6E50">
        <w:rPr>
          <w:rFonts w:ascii="Times New Roman" w:eastAsia="宋体" w:hAnsi="Times New Roman" w:cs="Times New Roman" w:hint="eastAsia"/>
          <w:sz w:val="22"/>
          <w:szCs w:val="20"/>
        </w:rPr>
        <w:t>d</w:t>
      </w:r>
      <w:r w:rsidRPr="00DA6E50">
        <w:rPr>
          <w:rFonts w:ascii="Times New Roman" w:eastAsia="宋体" w:hAnsi="Times New Roman" w:cs="Times New Roman"/>
          <w:sz w:val="22"/>
          <w:szCs w:val="20"/>
        </w:rPr>
        <w:t xml:space="preserve">ifference </w:t>
      </w:r>
      <w:r w:rsidRPr="00DA6E50">
        <w:rPr>
          <w:rFonts w:ascii="Times New Roman" w:eastAsia="宋体" w:hAnsi="Times New Roman" w:cs="Times New Roman" w:hint="eastAsia"/>
          <w:sz w:val="22"/>
          <w:szCs w:val="20"/>
        </w:rPr>
        <w:t>a</w:t>
      </w:r>
      <w:r w:rsidRPr="00DA6E50">
        <w:rPr>
          <w:rFonts w:ascii="Times New Roman" w:eastAsia="宋体" w:hAnsi="Times New Roman" w:cs="Times New Roman"/>
          <w:sz w:val="22"/>
          <w:szCs w:val="20"/>
        </w:rPr>
        <w:t xml:space="preserve">nalysis of </w:t>
      </w:r>
      <w:r w:rsidRPr="00DA6E50">
        <w:rPr>
          <w:rFonts w:ascii="Times New Roman" w:eastAsia="宋体" w:hAnsi="Times New Roman" w:cs="Times New Roman" w:hint="eastAsia"/>
          <w:sz w:val="22"/>
          <w:szCs w:val="20"/>
        </w:rPr>
        <w:t>i</w:t>
      </w:r>
      <w:r w:rsidRPr="00DA6E50">
        <w:rPr>
          <w:rFonts w:ascii="Times New Roman" w:eastAsia="宋体" w:hAnsi="Times New Roman" w:cs="Times New Roman"/>
          <w:sz w:val="22"/>
          <w:szCs w:val="20"/>
        </w:rPr>
        <w:t xml:space="preserve">nclusive </w:t>
      </w:r>
      <w:r w:rsidRPr="00DA6E50">
        <w:rPr>
          <w:rFonts w:ascii="Times New Roman" w:eastAsia="宋体" w:hAnsi="Times New Roman" w:cs="Times New Roman" w:hint="eastAsia"/>
          <w:sz w:val="22"/>
          <w:szCs w:val="20"/>
        </w:rPr>
        <w:t>g</w:t>
      </w:r>
      <w:r w:rsidRPr="00DA6E50">
        <w:rPr>
          <w:rFonts w:ascii="Times New Roman" w:eastAsia="宋体" w:hAnsi="Times New Roman" w:cs="Times New Roman"/>
          <w:sz w:val="22"/>
          <w:szCs w:val="20"/>
        </w:rPr>
        <w:t xml:space="preserve">reen </w:t>
      </w:r>
      <w:r w:rsidRPr="00DA6E50">
        <w:rPr>
          <w:rFonts w:ascii="Times New Roman" w:eastAsia="宋体" w:hAnsi="Times New Roman" w:cs="Times New Roman" w:hint="eastAsia"/>
          <w:sz w:val="22"/>
          <w:szCs w:val="20"/>
        </w:rPr>
        <w:t>g</w:t>
      </w:r>
      <w:r w:rsidRPr="00DA6E50">
        <w:rPr>
          <w:rFonts w:ascii="Times New Roman" w:eastAsia="宋体" w:hAnsi="Times New Roman" w:cs="Times New Roman"/>
          <w:sz w:val="22"/>
          <w:szCs w:val="20"/>
        </w:rPr>
        <w:t xml:space="preserve">rowth in the Yangtze River </w:t>
      </w:r>
      <w:r w:rsidRPr="00DA6E50">
        <w:rPr>
          <w:rFonts w:ascii="Times New Roman" w:eastAsia="宋体" w:hAnsi="Times New Roman" w:cs="Times New Roman" w:hint="eastAsia"/>
          <w:sz w:val="22"/>
          <w:szCs w:val="20"/>
        </w:rPr>
        <w:t>e</w:t>
      </w:r>
      <w:r w:rsidRPr="00DA6E50">
        <w:rPr>
          <w:rFonts w:ascii="Times New Roman" w:eastAsia="宋体" w:hAnsi="Times New Roman" w:cs="Times New Roman"/>
          <w:sz w:val="22"/>
          <w:szCs w:val="20"/>
        </w:rPr>
        <w:t xml:space="preserve">conomic </w:t>
      </w:r>
      <w:r w:rsidRPr="00DA6E50">
        <w:rPr>
          <w:rFonts w:ascii="Times New Roman" w:eastAsia="宋体" w:hAnsi="Times New Roman" w:cs="Times New Roman" w:hint="eastAsia"/>
          <w:sz w:val="22"/>
          <w:szCs w:val="20"/>
        </w:rPr>
        <w:t>b</w:t>
      </w:r>
      <w:r w:rsidRPr="00DA6E50">
        <w:rPr>
          <w:rFonts w:ascii="Times New Roman" w:eastAsia="宋体" w:hAnsi="Times New Roman" w:cs="Times New Roman"/>
          <w:sz w:val="22"/>
          <w:szCs w:val="20"/>
        </w:rPr>
        <w:t>elt.</w:t>
      </w:r>
      <w:r w:rsidRPr="00DA6E50">
        <w:rPr>
          <w:rFonts w:ascii="Times New Roman" w:eastAsia="宋体" w:hAnsi="Times New Roman" w:cs="Times New Roman"/>
          <w:sz w:val="22"/>
          <w:szCs w:val="20"/>
        </w:rPr>
        <w:t xml:space="preserve"> </w:t>
      </w:r>
      <w:r w:rsidRPr="00DA6E50">
        <w:rPr>
          <w:rFonts w:ascii="Times New Roman" w:eastAsia="宋体" w:hAnsi="Times New Roman" w:cs="Times New Roman"/>
          <w:sz w:val="22"/>
          <w:szCs w:val="20"/>
        </w:rPr>
        <w:t>Journal of Guizhou University of Financ</w:t>
      </w:r>
      <w:r w:rsidRPr="00DA6E50">
        <w:rPr>
          <w:rFonts w:ascii="Times New Roman" w:eastAsia="宋体" w:hAnsi="Times New Roman" w:cs="Times New Roman"/>
          <w:sz w:val="22"/>
          <w:szCs w:val="20"/>
        </w:rPr>
        <w:t>e and Economics</w:t>
      </w:r>
      <w:r w:rsidRPr="00DA6E50">
        <w:rPr>
          <w:rFonts w:ascii="Times New Roman" w:eastAsia="宋体" w:hAnsi="Times New Roman" w:cs="Times New Roman"/>
          <w:sz w:val="22"/>
          <w:szCs w:val="20"/>
        </w:rPr>
        <w:t xml:space="preserve"> </w:t>
      </w:r>
      <w:r w:rsidRPr="00DA6E50">
        <w:rPr>
          <w:rFonts w:ascii="Times New Roman" w:eastAsia="宋体" w:hAnsi="Times New Roman" w:cs="Times New Roman"/>
          <w:sz w:val="22"/>
          <w:szCs w:val="20"/>
        </w:rPr>
        <w:t>(03):89-98</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sz w:val="22"/>
          <w:szCs w:val="20"/>
        </w:rPr>
        <w:t>Fan Jingli, Li Kai</w:t>
      </w:r>
      <w:r w:rsidRPr="00DA6E50">
        <w:rPr>
          <w:rFonts w:ascii="Times New Roman" w:eastAsia="宋体" w:hAnsi="Times New Roman" w:cs="Times New Roman" w:hint="eastAsia"/>
          <w:sz w:val="22"/>
          <w:szCs w:val="20"/>
        </w:rPr>
        <w:t xml:space="preserve"> (2022) </w:t>
      </w:r>
      <w:r w:rsidRPr="00DA6E50">
        <w:rPr>
          <w:rFonts w:ascii="Times New Roman" w:eastAsia="宋体" w:hAnsi="Times New Roman" w:cs="Times New Roman"/>
          <w:sz w:val="22"/>
          <w:szCs w:val="20"/>
        </w:rPr>
        <w:t>Measuri</w:t>
      </w:r>
      <w:r w:rsidRPr="00DA6E50">
        <w:rPr>
          <w:rFonts w:ascii="Times New Roman" w:eastAsia="宋体" w:hAnsi="Times New Roman" w:cs="Times New Roman"/>
          <w:sz w:val="22"/>
          <w:szCs w:val="20"/>
        </w:rPr>
        <w:t xml:space="preserve">ng sustainability: </w:t>
      </w:r>
      <w:r w:rsidRPr="00DA6E50">
        <w:rPr>
          <w:rFonts w:ascii="Times New Roman" w:eastAsia="宋体" w:hAnsi="Times New Roman" w:cs="Times New Roman" w:hint="eastAsia"/>
          <w:sz w:val="22"/>
          <w:szCs w:val="20"/>
        </w:rPr>
        <w:t>d</w:t>
      </w:r>
      <w:r w:rsidRPr="00DA6E50">
        <w:rPr>
          <w:rFonts w:ascii="Times New Roman" w:eastAsia="宋体" w:hAnsi="Times New Roman" w:cs="Times New Roman"/>
          <w:sz w:val="22"/>
          <w:szCs w:val="20"/>
        </w:rPr>
        <w:t xml:space="preserve">evelopment and application of the </w:t>
      </w:r>
      <w:r w:rsidRPr="00DA6E50">
        <w:rPr>
          <w:rFonts w:ascii="Times New Roman" w:eastAsia="宋体" w:hAnsi="Times New Roman" w:cs="Times New Roman" w:hint="eastAsia"/>
          <w:sz w:val="22"/>
          <w:szCs w:val="20"/>
        </w:rPr>
        <w:t>i</w:t>
      </w:r>
      <w:r w:rsidRPr="00DA6E50">
        <w:rPr>
          <w:rFonts w:ascii="Times New Roman" w:eastAsia="宋体" w:hAnsi="Times New Roman" w:cs="Times New Roman"/>
          <w:sz w:val="22"/>
          <w:szCs w:val="20"/>
        </w:rPr>
        <w:t xml:space="preserve">nclusive </w:t>
      </w:r>
      <w:r w:rsidRPr="00DA6E50">
        <w:rPr>
          <w:rFonts w:ascii="Times New Roman" w:eastAsia="宋体" w:hAnsi="Times New Roman" w:cs="Times New Roman" w:hint="eastAsia"/>
          <w:sz w:val="22"/>
          <w:szCs w:val="20"/>
        </w:rPr>
        <w:t>w</w:t>
      </w:r>
      <w:r w:rsidRPr="00DA6E50">
        <w:rPr>
          <w:rFonts w:ascii="Times New Roman" w:eastAsia="宋体" w:hAnsi="Times New Roman" w:cs="Times New Roman"/>
          <w:sz w:val="22"/>
          <w:szCs w:val="20"/>
        </w:rPr>
        <w:t xml:space="preserve">ealth </w:t>
      </w:r>
      <w:r w:rsidRPr="00DA6E50">
        <w:rPr>
          <w:rFonts w:ascii="Times New Roman" w:eastAsia="宋体" w:hAnsi="Times New Roman" w:cs="Times New Roman" w:hint="eastAsia"/>
          <w:sz w:val="22"/>
          <w:szCs w:val="20"/>
        </w:rPr>
        <w:t>i</w:t>
      </w:r>
      <w:r w:rsidRPr="00DA6E50">
        <w:rPr>
          <w:rFonts w:ascii="Times New Roman" w:eastAsia="宋体" w:hAnsi="Times New Roman" w:cs="Times New Roman"/>
          <w:sz w:val="22"/>
          <w:szCs w:val="20"/>
        </w:rPr>
        <w:t>ndex in China</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Ecological Economics</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195:107357.</w:t>
      </w:r>
      <w:r w:rsidRPr="00DA6E50">
        <w:rPr>
          <w:rFonts w:ascii="Times New Roman" w:eastAsia="宋体" w:hAnsi="Times New Roman" w:cs="Times New Roman" w:hint="eastAsia"/>
          <w:sz w:val="22"/>
          <w:szCs w:val="20"/>
        </w:rPr>
        <w:t xml:space="preserve"> http://doi.org/</w:t>
      </w:r>
      <w:r w:rsidRPr="00DA6E50">
        <w:rPr>
          <w:rFonts w:ascii="Times New Roman" w:eastAsia="宋体" w:hAnsi="Times New Roman" w:cs="Times New Roman"/>
          <w:sz w:val="22"/>
          <w:szCs w:val="20"/>
        </w:rPr>
        <w:t>10.1016/j.ecolecon.2</w:t>
      </w:r>
      <w:r w:rsidRPr="00DA6E50">
        <w:rPr>
          <w:rFonts w:ascii="Times New Roman" w:eastAsia="宋体" w:hAnsi="Times New Roman" w:cs="Times New Roman"/>
          <w:sz w:val="22"/>
          <w:szCs w:val="20"/>
        </w:rPr>
        <w:t>022.107357</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hint="eastAsia"/>
          <w:sz w:val="22"/>
          <w:szCs w:val="20"/>
        </w:rPr>
        <w:t>Liu Han</w:t>
      </w:r>
      <w:r w:rsidRPr="00DA6E50">
        <w:rPr>
          <w:rFonts w:ascii="Times New Roman" w:eastAsia="宋体" w:hAnsi="Times New Roman" w:cs="Times New Roman"/>
          <w:sz w:val="22"/>
          <w:szCs w:val="20"/>
        </w:rPr>
        <w:t>,</w:t>
      </w:r>
      <w:r w:rsidRPr="00DA6E50">
        <w:rPr>
          <w:rFonts w:ascii="Times New Roman" w:eastAsia="宋体" w:hAnsi="Times New Roman" w:cs="Times New Roman" w:hint="eastAsia"/>
          <w:sz w:val="22"/>
          <w:szCs w:val="20"/>
        </w:rPr>
        <w:t xml:space="preserve"> Ren Baoping</w:t>
      </w:r>
      <w:r w:rsidRPr="00DA6E50">
        <w:rPr>
          <w:rFonts w:ascii="Times New Roman" w:eastAsia="宋体" w:hAnsi="Times New Roman" w:cs="Times New Roman" w:hint="eastAsia"/>
          <w:sz w:val="22"/>
          <w:szCs w:val="20"/>
        </w:rPr>
        <w:t xml:space="preserve"> (2011) </w:t>
      </w:r>
      <w:r w:rsidRPr="00DA6E50">
        <w:rPr>
          <w:rFonts w:ascii="Times New Roman" w:eastAsia="宋体" w:hAnsi="Times New Roman" w:cs="Times New Roman"/>
          <w:sz w:val="22"/>
          <w:szCs w:val="20"/>
        </w:rPr>
        <w:t>Evaluation of regional differences in the inclusiveness of China's economic growth to people's livelihood and wealth.</w:t>
      </w:r>
      <w:r w:rsidRPr="00DA6E50">
        <w:rPr>
          <w:rFonts w:ascii="Times New Roman" w:eastAsia="宋体" w:hAnsi="Times New Roman" w:cs="Times New Roman"/>
          <w:sz w:val="22"/>
          <w:szCs w:val="20"/>
        </w:rPr>
        <w:t xml:space="preserve"> </w:t>
      </w:r>
      <w:r w:rsidRPr="00DA6E50">
        <w:rPr>
          <w:rFonts w:ascii="Times New Roman" w:eastAsia="宋体" w:hAnsi="Times New Roman" w:cs="Times New Roman"/>
          <w:sz w:val="22"/>
          <w:szCs w:val="20"/>
        </w:rPr>
        <w:t>Journal of Nanj</w:t>
      </w:r>
      <w:r w:rsidRPr="00DA6E50">
        <w:rPr>
          <w:rFonts w:ascii="Times New Roman" w:eastAsia="宋体" w:hAnsi="Times New Roman" w:cs="Times New Roman"/>
          <w:sz w:val="22"/>
          <w:szCs w:val="20"/>
        </w:rPr>
        <w:t>ing University of Posts and Telecommunications</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(Social Science Edition)</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13(03):50-57.</w:t>
      </w:r>
      <w:r w:rsidRPr="00DA6E50">
        <w:rPr>
          <w:rFonts w:ascii="Times New Roman" w:eastAsia="宋体" w:hAnsi="Times New Roman" w:cs="Times New Roman" w:hint="eastAsia"/>
          <w:sz w:val="22"/>
          <w:szCs w:val="20"/>
        </w:rPr>
        <w:t xml:space="preserve"> http://doi.org/</w:t>
      </w:r>
      <w:r w:rsidRPr="00DA6E50">
        <w:rPr>
          <w:rFonts w:ascii="Times New Roman" w:eastAsia="宋体" w:hAnsi="Times New Roman" w:cs="Times New Roman"/>
          <w:sz w:val="22"/>
          <w:szCs w:val="20"/>
        </w:rPr>
        <w:t>1</w:t>
      </w:r>
      <w:r w:rsidRPr="00DA6E50">
        <w:rPr>
          <w:rFonts w:ascii="Times New Roman" w:eastAsia="宋体" w:hAnsi="Times New Roman" w:cs="Times New Roman"/>
          <w:sz w:val="22"/>
          <w:szCs w:val="20"/>
        </w:rPr>
        <w:t>0.14132/j.cnki.nysk.2011.03.018</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hint="eastAsia"/>
          <w:sz w:val="22"/>
          <w:szCs w:val="20"/>
        </w:rPr>
        <w:t>Zhao Ao</w:t>
      </w:r>
      <w:r w:rsidRPr="00DA6E50">
        <w:rPr>
          <w:rFonts w:ascii="Times New Roman" w:eastAsia="宋体" w:hAnsi="Times New Roman" w:cs="Times New Roman"/>
          <w:sz w:val="22"/>
          <w:szCs w:val="20"/>
        </w:rPr>
        <w:t>,</w:t>
      </w:r>
      <w:r w:rsidRPr="00DA6E50">
        <w:rPr>
          <w:rFonts w:ascii="Times New Roman" w:eastAsia="宋体" w:hAnsi="Times New Roman" w:cs="Times New Roman" w:hint="eastAsia"/>
          <w:sz w:val="22"/>
          <w:szCs w:val="20"/>
        </w:rPr>
        <w:t xml:space="preserve"> Guo Jingfu</w:t>
      </w:r>
      <w:r w:rsidRPr="00DA6E50">
        <w:rPr>
          <w:rFonts w:ascii="Times New Roman" w:eastAsia="宋体" w:hAnsi="Times New Roman" w:cs="Times New Roman"/>
          <w:sz w:val="22"/>
          <w:szCs w:val="20"/>
        </w:rPr>
        <w:t>,</w:t>
      </w:r>
      <w:r w:rsidRPr="00DA6E50">
        <w:rPr>
          <w:rFonts w:ascii="Times New Roman" w:eastAsia="宋体" w:hAnsi="Times New Roman" w:cs="Times New Roman" w:hint="eastAsia"/>
          <w:sz w:val="22"/>
          <w:szCs w:val="20"/>
        </w:rPr>
        <w:t xml:space="preserve"> Zuo Li</w:t>
      </w:r>
      <w:r w:rsidRPr="00DA6E50">
        <w:rPr>
          <w:rFonts w:ascii="Times New Roman" w:eastAsia="宋体" w:hAnsi="Times New Roman" w:cs="Times New Roman" w:hint="eastAsia"/>
          <w:sz w:val="22"/>
          <w:szCs w:val="20"/>
        </w:rPr>
        <w:t xml:space="preserve"> (2020) </w:t>
      </w:r>
      <w:r w:rsidRPr="00DA6E50">
        <w:rPr>
          <w:rFonts w:ascii="Times New Roman" w:eastAsia="宋体" w:hAnsi="Times New Roman" w:cs="Times New Roman"/>
          <w:sz w:val="22"/>
          <w:szCs w:val="20"/>
        </w:rPr>
        <w:t>Systematic evaluation of China's provincial green growth capability and evolution of spatial and temporal differences under high-quality development and reform.</w:t>
      </w:r>
      <w:r w:rsidRPr="00DA6E50">
        <w:rPr>
          <w:rFonts w:ascii="Times New Roman" w:eastAsia="宋体" w:hAnsi="Times New Roman" w:cs="Times New Roman"/>
          <w:sz w:val="22"/>
          <w:szCs w:val="20"/>
        </w:rPr>
        <w:t xml:space="preserve"> </w:t>
      </w:r>
      <w:r w:rsidRPr="00DA6E50">
        <w:rPr>
          <w:rFonts w:ascii="Times New Roman" w:eastAsia="宋体" w:hAnsi="Times New Roman" w:cs="Times New Roman"/>
          <w:sz w:val="22"/>
          <w:szCs w:val="20"/>
        </w:rPr>
        <w:t>Inquiry into Economi</w:t>
      </w:r>
      <w:r w:rsidRPr="00DA6E50">
        <w:rPr>
          <w:rFonts w:ascii="Times New Roman" w:eastAsia="宋体" w:hAnsi="Times New Roman" w:cs="Times New Roman"/>
          <w:sz w:val="22"/>
          <w:szCs w:val="20"/>
        </w:rPr>
        <w:t>c Issues</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(08):144-156</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hint="eastAsia"/>
          <w:sz w:val="22"/>
          <w:szCs w:val="20"/>
        </w:rPr>
        <w:lastRenderedPageBreak/>
        <w:t>Xin Long</w:t>
      </w:r>
      <w:r w:rsidRPr="00DA6E50">
        <w:rPr>
          <w:rFonts w:ascii="Times New Roman" w:eastAsia="宋体" w:hAnsi="Times New Roman" w:cs="Times New Roman"/>
          <w:sz w:val="22"/>
          <w:szCs w:val="20"/>
        </w:rPr>
        <w:t>,</w:t>
      </w:r>
      <w:r w:rsidRPr="00DA6E50">
        <w:rPr>
          <w:rFonts w:ascii="Times New Roman" w:eastAsia="宋体" w:hAnsi="Times New Roman" w:cs="Times New Roman" w:hint="eastAsia"/>
          <w:sz w:val="22"/>
          <w:szCs w:val="20"/>
        </w:rPr>
        <w:t xml:space="preserve"> Sun Hui</w:t>
      </w:r>
      <w:r w:rsidRPr="00DA6E50">
        <w:rPr>
          <w:rFonts w:ascii="Times New Roman" w:eastAsia="宋体" w:hAnsi="Times New Roman" w:cs="Times New Roman"/>
          <w:sz w:val="22"/>
          <w:szCs w:val="20"/>
        </w:rPr>
        <w:t>,</w:t>
      </w:r>
      <w:r w:rsidRPr="00DA6E50">
        <w:rPr>
          <w:rFonts w:ascii="Times New Roman" w:eastAsia="宋体" w:hAnsi="Times New Roman" w:cs="Times New Roman" w:hint="eastAsia"/>
          <w:sz w:val="22"/>
          <w:szCs w:val="20"/>
        </w:rPr>
        <w:t xml:space="preserve"> Wang Hui</w:t>
      </w:r>
      <w:r w:rsidRPr="00DA6E50">
        <w:rPr>
          <w:rFonts w:ascii="Times New Roman" w:eastAsia="宋体" w:hAnsi="Times New Roman" w:cs="Times New Roman"/>
          <w:sz w:val="22"/>
          <w:szCs w:val="20"/>
        </w:rPr>
        <w:t>,</w:t>
      </w:r>
      <w:r w:rsidRPr="00DA6E50">
        <w:rPr>
          <w:rFonts w:ascii="Times New Roman" w:eastAsia="宋体" w:hAnsi="Times New Roman" w:cs="Times New Roman" w:hint="eastAsia"/>
          <w:sz w:val="22"/>
          <w:szCs w:val="20"/>
        </w:rPr>
        <w:t xml:space="preserve"> Xiao Hanyue</w:t>
      </w:r>
      <w:r w:rsidRPr="00DA6E50">
        <w:rPr>
          <w:rFonts w:ascii="Times New Roman" w:eastAsia="宋体" w:hAnsi="Times New Roman" w:cs="Times New Roman" w:hint="eastAsia"/>
          <w:sz w:val="22"/>
          <w:szCs w:val="20"/>
        </w:rPr>
        <w:t xml:space="preserve"> (2020) </w:t>
      </w:r>
      <w:r w:rsidRPr="00DA6E50">
        <w:rPr>
          <w:rFonts w:ascii="Times New Roman" w:eastAsia="宋体" w:hAnsi="Times New Roman" w:cs="Times New Roman"/>
          <w:sz w:val="22"/>
          <w:szCs w:val="20"/>
        </w:rPr>
        <w:t>Research on the spatial and temporal differentiation and driving force of green economic efficiency based on geographic detectors. China Population,</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Resources and Environment</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30(09):128-138</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hint="eastAsia"/>
          <w:sz w:val="22"/>
          <w:szCs w:val="20"/>
        </w:rPr>
        <w:t>Wang Shujing</w:t>
      </w:r>
      <w:r w:rsidRPr="00DA6E50">
        <w:rPr>
          <w:rFonts w:ascii="Times New Roman" w:eastAsia="宋体" w:hAnsi="Times New Roman" w:cs="Times New Roman"/>
          <w:sz w:val="22"/>
          <w:szCs w:val="20"/>
        </w:rPr>
        <w:t>,</w:t>
      </w:r>
      <w:r w:rsidRPr="00DA6E50">
        <w:rPr>
          <w:rFonts w:ascii="Times New Roman" w:eastAsia="宋体" w:hAnsi="Times New Roman" w:cs="Times New Roman" w:hint="eastAsia"/>
          <w:sz w:val="22"/>
          <w:szCs w:val="20"/>
        </w:rPr>
        <w:t xml:space="preserve"> Li Junfeng</w:t>
      </w:r>
      <w:r w:rsidRPr="00DA6E50">
        <w:rPr>
          <w:rFonts w:ascii="Times New Roman" w:eastAsia="宋体" w:hAnsi="Times New Roman" w:cs="Times New Roman" w:hint="eastAsia"/>
          <w:sz w:val="22"/>
          <w:szCs w:val="20"/>
        </w:rPr>
        <w:t xml:space="preserve"> (2022) </w:t>
      </w:r>
      <w:r w:rsidRPr="00DA6E50">
        <w:rPr>
          <w:rFonts w:ascii="Times New Roman" w:eastAsia="宋体" w:hAnsi="Times New Roman" w:cs="Times New Roman"/>
          <w:sz w:val="22"/>
          <w:szCs w:val="20"/>
        </w:rPr>
        <w:t xml:space="preserve">Balanced characteristics and obstacle factors of high-quality green development in the Yangtze River </w:t>
      </w:r>
      <w:r w:rsidRPr="00DA6E50">
        <w:rPr>
          <w:rFonts w:ascii="Times New Roman" w:eastAsia="宋体" w:hAnsi="Times New Roman" w:cs="Times New Roman" w:hint="eastAsia"/>
          <w:sz w:val="22"/>
          <w:szCs w:val="20"/>
        </w:rPr>
        <w:t>d</w:t>
      </w:r>
      <w:r w:rsidRPr="00DA6E50">
        <w:rPr>
          <w:rFonts w:ascii="Times New Roman" w:eastAsia="宋体" w:hAnsi="Times New Roman" w:cs="Times New Roman"/>
          <w:sz w:val="22"/>
          <w:szCs w:val="20"/>
        </w:rPr>
        <w:t>elta urban agglomeration.</w:t>
      </w:r>
      <w:r w:rsidRPr="00DA6E50">
        <w:rPr>
          <w:rFonts w:ascii="Times New Roman" w:eastAsia="宋体" w:hAnsi="Times New Roman" w:cs="Times New Roman"/>
          <w:sz w:val="22"/>
          <w:szCs w:val="20"/>
        </w:rPr>
        <w:t xml:space="preserve"> </w:t>
      </w:r>
      <w:r w:rsidRPr="00DA6E50">
        <w:rPr>
          <w:rFonts w:ascii="Times New Roman" w:eastAsia="宋体" w:hAnsi="Times New Roman" w:cs="Times New Roman"/>
          <w:sz w:val="22"/>
          <w:szCs w:val="20"/>
        </w:rPr>
        <w:t>Journal of Natural Resources</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37(06):15</w:t>
      </w:r>
      <w:r w:rsidRPr="00DA6E50">
        <w:rPr>
          <w:rFonts w:ascii="Times New Roman" w:eastAsia="宋体" w:hAnsi="Times New Roman" w:cs="Times New Roman"/>
          <w:sz w:val="22"/>
          <w:szCs w:val="20"/>
        </w:rPr>
        <w:t>40-1554</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hint="eastAsia"/>
          <w:sz w:val="22"/>
          <w:szCs w:val="20"/>
        </w:rPr>
        <w:t>Chen Yingzi</w:t>
      </w:r>
      <w:r w:rsidRPr="00DA6E50">
        <w:rPr>
          <w:rFonts w:ascii="Times New Roman" w:eastAsia="宋体" w:hAnsi="Times New Roman" w:cs="Times New Roman"/>
          <w:sz w:val="22"/>
          <w:szCs w:val="20"/>
        </w:rPr>
        <w:t>,</w:t>
      </w:r>
      <w:r w:rsidRPr="00DA6E50">
        <w:rPr>
          <w:rFonts w:ascii="Times New Roman" w:eastAsia="宋体" w:hAnsi="Times New Roman" w:cs="Times New Roman" w:hint="eastAsia"/>
          <w:sz w:val="22"/>
          <w:szCs w:val="20"/>
        </w:rPr>
        <w:t xml:space="preserve"> Rong Jing</w:t>
      </w:r>
      <w:r w:rsidRPr="00DA6E50">
        <w:rPr>
          <w:rFonts w:ascii="Times New Roman" w:eastAsia="宋体" w:hAnsi="Times New Roman" w:cs="Times New Roman"/>
          <w:sz w:val="22"/>
          <w:szCs w:val="20"/>
        </w:rPr>
        <w:t>,</w:t>
      </w:r>
      <w:r w:rsidRPr="00DA6E50">
        <w:rPr>
          <w:rFonts w:ascii="Times New Roman" w:eastAsia="宋体" w:hAnsi="Times New Roman" w:cs="Times New Roman" w:hint="eastAsia"/>
          <w:sz w:val="22"/>
          <w:szCs w:val="20"/>
        </w:rPr>
        <w:t xml:space="preserve"> Li Xiaowei</w:t>
      </w:r>
      <w:r w:rsidRPr="00DA6E50">
        <w:rPr>
          <w:rFonts w:ascii="Times New Roman" w:eastAsia="宋体" w:hAnsi="Times New Roman" w:cs="Times New Roman" w:hint="eastAsia"/>
          <w:sz w:val="22"/>
          <w:szCs w:val="20"/>
        </w:rPr>
        <w:t xml:space="preserve"> (2019) </w:t>
      </w:r>
      <w:r w:rsidRPr="00DA6E50">
        <w:rPr>
          <w:rFonts w:ascii="Times New Roman" w:eastAsia="宋体" w:hAnsi="Times New Roman" w:cs="Times New Roman"/>
          <w:sz w:val="22"/>
          <w:szCs w:val="20"/>
        </w:rPr>
        <w:t>Evaluation of economic green growth level and driving force factors in the three northeastern provinces.</w:t>
      </w:r>
      <w:r w:rsidRPr="00DA6E50">
        <w:rPr>
          <w:rFonts w:ascii="Times New Roman" w:eastAsia="宋体" w:hAnsi="Times New Roman" w:cs="Times New Roman"/>
          <w:sz w:val="22"/>
          <w:szCs w:val="20"/>
        </w:rPr>
        <w:t xml:space="preserve"> </w:t>
      </w:r>
      <w:r w:rsidRPr="00DA6E50">
        <w:rPr>
          <w:rFonts w:ascii="Times New Roman" w:eastAsia="宋体" w:hAnsi="Times New Roman" w:cs="Times New Roman"/>
          <w:sz w:val="22"/>
          <w:szCs w:val="20"/>
        </w:rPr>
        <w:t>Ecological Economy</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35(08):50-56</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hint="eastAsia"/>
          <w:sz w:val="22"/>
          <w:szCs w:val="20"/>
        </w:rPr>
        <w:t>Liu</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hint="eastAsia"/>
          <w:sz w:val="22"/>
          <w:szCs w:val="20"/>
        </w:rPr>
        <w:t>Yufeng, Yuan Zhihua, Guo Lingxia, Feng Jianmin</w:t>
      </w:r>
      <w:r w:rsidRPr="00DA6E50">
        <w:rPr>
          <w:rFonts w:ascii="Times New Roman" w:eastAsia="宋体" w:hAnsi="Times New Roman" w:cs="Times New Roman"/>
          <w:sz w:val="22"/>
          <w:szCs w:val="20"/>
        </w:rPr>
        <w:t>,</w:t>
      </w:r>
      <w:r w:rsidRPr="00DA6E50">
        <w:rPr>
          <w:rFonts w:ascii="Times New Roman" w:eastAsia="宋体" w:hAnsi="Times New Roman" w:cs="Times New Roman" w:hint="eastAsia"/>
          <w:sz w:val="22"/>
          <w:szCs w:val="20"/>
        </w:rPr>
        <w:t xml:space="preserve"> Kong Wei</w:t>
      </w:r>
      <w:r w:rsidRPr="00DA6E50">
        <w:rPr>
          <w:rFonts w:ascii="Times New Roman" w:eastAsia="宋体" w:hAnsi="Times New Roman" w:cs="Times New Roman"/>
          <w:sz w:val="22"/>
          <w:szCs w:val="20"/>
        </w:rPr>
        <w:t>,</w:t>
      </w:r>
      <w:r w:rsidRPr="00DA6E50">
        <w:rPr>
          <w:rFonts w:ascii="Times New Roman" w:eastAsia="宋体" w:hAnsi="Times New Roman" w:cs="Times New Roman" w:hint="eastAsia"/>
          <w:sz w:val="22"/>
          <w:szCs w:val="20"/>
        </w:rPr>
        <w:t xml:space="preserve"> Dang Chenmeng</w:t>
      </w:r>
      <w:r w:rsidRPr="00DA6E50">
        <w:rPr>
          <w:rFonts w:ascii="Times New Roman" w:eastAsia="宋体" w:hAnsi="Times New Roman" w:cs="Times New Roman" w:hint="eastAsia"/>
          <w:sz w:val="22"/>
          <w:szCs w:val="20"/>
        </w:rPr>
        <w:t xml:space="preserve"> (2022) </w:t>
      </w:r>
      <w:r w:rsidRPr="00DA6E50">
        <w:rPr>
          <w:rFonts w:ascii="Times New Roman" w:eastAsia="宋体" w:hAnsi="Times New Roman" w:cs="Times New Roman"/>
          <w:sz w:val="22"/>
          <w:szCs w:val="20"/>
        </w:rPr>
        <w:t>Spatial and temporal evolution characte</w:t>
      </w:r>
      <w:r w:rsidRPr="00DA6E50">
        <w:rPr>
          <w:rFonts w:ascii="Times New Roman" w:eastAsia="宋体" w:hAnsi="Times New Roman" w:cs="Times New Roman"/>
          <w:sz w:val="22"/>
          <w:szCs w:val="20"/>
        </w:rPr>
        <w:t>ristics and influencing factors of urban green growth in Shaanxi Province.</w:t>
      </w:r>
      <w:r w:rsidRPr="00DA6E50">
        <w:rPr>
          <w:rFonts w:ascii="Times New Roman" w:eastAsia="宋体" w:hAnsi="Times New Roman" w:cs="Times New Roman"/>
          <w:sz w:val="22"/>
          <w:szCs w:val="20"/>
        </w:rPr>
        <w:t xml:space="preserve"> </w:t>
      </w:r>
      <w:r w:rsidRPr="00DA6E50">
        <w:rPr>
          <w:rFonts w:ascii="Times New Roman" w:eastAsia="宋体" w:hAnsi="Times New Roman" w:cs="Times New Roman"/>
          <w:sz w:val="22"/>
          <w:szCs w:val="20"/>
        </w:rPr>
        <w:t>Journal of Natural Resources</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37(01):200-220</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hint="eastAsia"/>
          <w:sz w:val="22"/>
          <w:szCs w:val="20"/>
        </w:rPr>
        <w:t>Wu Wulin</w:t>
      </w:r>
      <w:r w:rsidRPr="00DA6E50">
        <w:rPr>
          <w:rFonts w:ascii="Times New Roman" w:eastAsia="宋体" w:hAnsi="Times New Roman" w:cs="Times New Roman"/>
          <w:sz w:val="22"/>
          <w:szCs w:val="20"/>
        </w:rPr>
        <w:t>,</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hint="eastAsia"/>
          <w:sz w:val="22"/>
          <w:szCs w:val="20"/>
        </w:rPr>
        <w:t>Zhou Xiaoliang</w:t>
      </w:r>
      <w:r w:rsidRPr="00DA6E50">
        <w:rPr>
          <w:rFonts w:ascii="Times New Roman" w:eastAsia="宋体" w:hAnsi="Times New Roman" w:cs="Times New Roman" w:hint="eastAsia"/>
          <w:sz w:val="22"/>
          <w:szCs w:val="20"/>
        </w:rPr>
        <w:t xml:space="preserve"> (2018) </w:t>
      </w:r>
      <w:r w:rsidRPr="00DA6E50">
        <w:rPr>
          <w:rFonts w:ascii="Times New Roman" w:eastAsia="宋体" w:hAnsi="Times New Roman" w:cs="Times New Roman"/>
          <w:sz w:val="22"/>
          <w:szCs w:val="20"/>
        </w:rPr>
        <w:t xml:space="preserve">Research on the </w:t>
      </w:r>
      <w:r w:rsidRPr="00DA6E50">
        <w:rPr>
          <w:rFonts w:ascii="Times New Roman" w:eastAsia="宋体" w:hAnsi="Times New Roman" w:cs="Times New Roman" w:hint="eastAsia"/>
          <w:sz w:val="22"/>
          <w:szCs w:val="20"/>
        </w:rPr>
        <w:t>e</w:t>
      </w:r>
      <w:r w:rsidRPr="00DA6E50">
        <w:rPr>
          <w:rFonts w:ascii="Times New Roman" w:eastAsia="宋体" w:hAnsi="Times New Roman" w:cs="Times New Roman"/>
          <w:sz w:val="22"/>
          <w:szCs w:val="20"/>
        </w:rPr>
        <w:t xml:space="preserve">valuation and </w:t>
      </w:r>
      <w:r w:rsidRPr="00DA6E50">
        <w:rPr>
          <w:rFonts w:ascii="Times New Roman" w:eastAsia="宋体" w:hAnsi="Times New Roman" w:cs="Times New Roman" w:hint="eastAsia"/>
          <w:sz w:val="22"/>
          <w:szCs w:val="20"/>
        </w:rPr>
        <w:t>i</w:t>
      </w:r>
      <w:r w:rsidRPr="00DA6E50">
        <w:rPr>
          <w:rFonts w:ascii="Times New Roman" w:eastAsia="宋体" w:hAnsi="Times New Roman" w:cs="Times New Roman"/>
          <w:sz w:val="22"/>
          <w:szCs w:val="20"/>
        </w:rPr>
        <w:t xml:space="preserve">nfluencing </w:t>
      </w:r>
      <w:r w:rsidRPr="00DA6E50">
        <w:rPr>
          <w:rFonts w:ascii="Times New Roman" w:eastAsia="宋体" w:hAnsi="Times New Roman" w:cs="Times New Roman" w:hint="eastAsia"/>
          <w:sz w:val="22"/>
          <w:szCs w:val="20"/>
        </w:rPr>
        <w:t>f</w:t>
      </w:r>
      <w:r w:rsidRPr="00DA6E50">
        <w:rPr>
          <w:rFonts w:ascii="Times New Roman" w:eastAsia="宋体" w:hAnsi="Times New Roman" w:cs="Times New Roman"/>
          <w:sz w:val="22"/>
          <w:szCs w:val="20"/>
        </w:rPr>
        <w:t xml:space="preserve">actors of </w:t>
      </w:r>
      <w:r w:rsidRPr="00DA6E50">
        <w:rPr>
          <w:rFonts w:ascii="Times New Roman" w:eastAsia="宋体" w:hAnsi="Times New Roman" w:cs="Times New Roman" w:hint="eastAsia"/>
          <w:sz w:val="22"/>
          <w:szCs w:val="20"/>
        </w:rPr>
        <w:t>i</w:t>
      </w:r>
      <w:r w:rsidRPr="00DA6E50">
        <w:rPr>
          <w:rFonts w:ascii="Times New Roman" w:eastAsia="宋体" w:hAnsi="Times New Roman" w:cs="Times New Roman"/>
          <w:sz w:val="22"/>
          <w:szCs w:val="20"/>
        </w:rPr>
        <w:t xml:space="preserve">nclusive </w:t>
      </w:r>
      <w:r w:rsidRPr="00DA6E50">
        <w:rPr>
          <w:rFonts w:ascii="Times New Roman" w:eastAsia="宋体" w:hAnsi="Times New Roman" w:cs="Times New Roman" w:hint="eastAsia"/>
          <w:sz w:val="22"/>
          <w:szCs w:val="20"/>
        </w:rPr>
        <w:t>g</w:t>
      </w:r>
      <w:r w:rsidRPr="00DA6E50">
        <w:rPr>
          <w:rFonts w:ascii="Times New Roman" w:eastAsia="宋体" w:hAnsi="Times New Roman" w:cs="Times New Roman"/>
          <w:sz w:val="22"/>
          <w:szCs w:val="20"/>
        </w:rPr>
        <w:t xml:space="preserve">reen </w:t>
      </w:r>
      <w:r w:rsidRPr="00DA6E50">
        <w:rPr>
          <w:rFonts w:ascii="Times New Roman" w:eastAsia="宋体" w:hAnsi="Times New Roman" w:cs="Times New Roman" w:hint="eastAsia"/>
          <w:sz w:val="22"/>
          <w:szCs w:val="20"/>
        </w:rPr>
        <w:t>g</w:t>
      </w:r>
      <w:r w:rsidRPr="00DA6E50">
        <w:rPr>
          <w:rFonts w:ascii="Times New Roman" w:eastAsia="宋体" w:hAnsi="Times New Roman" w:cs="Times New Roman"/>
          <w:sz w:val="22"/>
          <w:szCs w:val="20"/>
        </w:rPr>
        <w:t>rowth in Chin</w:t>
      </w:r>
      <w:r w:rsidRPr="00DA6E50">
        <w:rPr>
          <w:rFonts w:ascii="Times New Roman" w:eastAsia="宋体" w:hAnsi="Times New Roman" w:cs="Times New Roman" w:hint="eastAsia"/>
          <w:sz w:val="22"/>
          <w:szCs w:val="20"/>
        </w:rPr>
        <w:t>a</w:t>
      </w:r>
      <w:r w:rsidRPr="00DA6E50">
        <w:rPr>
          <w:rFonts w:ascii="Times New Roman" w:eastAsia="宋体" w:hAnsi="Times New Roman" w:cs="Times New Roman"/>
          <w:sz w:val="22"/>
          <w:szCs w:val="20"/>
        </w:rPr>
        <w:t>.</w:t>
      </w:r>
      <w:r w:rsidRPr="00DA6E50">
        <w:rPr>
          <w:rFonts w:ascii="Times New Roman" w:eastAsia="宋体" w:hAnsi="Times New Roman" w:cs="Times New Roman"/>
          <w:sz w:val="22"/>
          <w:szCs w:val="20"/>
        </w:rPr>
        <w:t xml:space="preserve"> </w:t>
      </w:r>
      <w:r w:rsidRPr="00DA6E50">
        <w:rPr>
          <w:rFonts w:ascii="Times New Roman" w:eastAsia="宋体" w:hAnsi="Times New Roman" w:cs="Times New Roman"/>
          <w:sz w:val="22"/>
          <w:szCs w:val="20"/>
        </w:rPr>
        <w:t>Social Science Res</w:t>
      </w:r>
      <w:r w:rsidRPr="00DA6E50">
        <w:rPr>
          <w:rFonts w:ascii="Times New Roman" w:eastAsia="宋体" w:hAnsi="Times New Roman" w:cs="Times New Roman"/>
          <w:sz w:val="22"/>
          <w:szCs w:val="20"/>
        </w:rPr>
        <w:t>earch</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(01):27-37</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sz w:val="22"/>
          <w:szCs w:val="20"/>
        </w:rPr>
        <w:t>Bakirtas, T., Akpolat, A.G</w:t>
      </w:r>
      <w:r w:rsidRPr="00DA6E50">
        <w:rPr>
          <w:rFonts w:ascii="Times New Roman" w:eastAsia="宋体" w:hAnsi="Times New Roman" w:cs="Times New Roman" w:hint="eastAsia"/>
          <w:sz w:val="22"/>
          <w:szCs w:val="20"/>
        </w:rPr>
        <w:t xml:space="preserve"> (2018) </w:t>
      </w:r>
      <w:r w:rsidRPr="00DA6E50">
        <w:rPr>
          <w:rFonts w:ascii="Times New Roman" w:eastAsia="宋体" w:hAnsi="Times New Roman" w:cs="Times New Roman"/>
          <w:sz w:val="22"/>
          <w:szCs w:val="20"/>
        </w:rPr>
        <w:t xml:space="preserve">The Relationship between </w:t>
      </w:r>
      <w:r w:rsidRPr="00DA6E50">
        <w:rPr>
          <w:rFonts w:ascii="Times New Roman" w:eastAsia="宋体" w:hAnsi="Times New Roman" w:cs="Times New Roman" w:hint="eastAsia"/>
          <w:sz w:val="22"/>
          <w:szCs w:val="20"/>
        </w:rPr>
        <w:t>e</w:t>
      </w:r>
      <w:r w:rsidRPr="00DA6E50">
        <w:rPr>
          <w:rFonts w:ascii="Times New Roman" w:eastAsia="宋体" w:hAnsi="Times New Roman" w:cs="Times New Roman"/>
          <w:sz w:val="22"/>
          <w:szCs w:val="20"/>
        </w:rPr>
        <w:t xml:space="preserve">nergy </w:t>
      </w:r>
      <w:r w:rsidRPr="00DA6E50">
        <w:rPr>
          <w:rFonts w:ascii="Times New Roman" w:eastAsia="宋体" w:hAnsi="Times New Roman" w:cs="Times New Roman" w:hint="eastAsia"/>
          <w:sz w:val="22"/>
          <w:szCs w:val="20"/>
        </w:rPr>
        <w:t>c</w:t>
      </w:r>
      <w:r w:rsidRPr="00DA6E50">
        <w:rPr>
          <w:rFonts w:ascii="Times New Roman" w:eastAsia="宋体" w:hAnsi="Times New Roman" w:cs="Times New Roman"/>
          <w:sz w:val="22"/>
          <w:szCs w:val="20"/>
        </w:rPr>
        <w:t xml:space="preserve">onsumption, </w:t>
      </w:r>
      <w:r w:rsidRPr="00DA6E50">
        <w:rPr>
          <w:rFonts w:ascii="Times New Roman" w:eastAsia="宋体" w:hAnsi="Times New Roman" w:cs="Times New Roman" w:hint="eastAsia"/>
          <w:sz w:val="22"/>
          <w:szCs w:val="20"/>
        </w:rPr>
        <w:t>u</w:t>
      </w:r>
      <w:r w:rsidRPr="00DA6E50">
        <w:rPr>
          <w:rFonts w:ascii="Times New Roman" w:eastAsia="宋体" w:hAnsi="Times New Roman" w:cs="Times New Roman"/>
          <w:sz w:val="22"/>
          <w:szCs w:val="20"/>
        </w:rPr>
        <w:t xml:space="preserve">rbanization, and </w:t>
      </w:r>
      <w:r w:rsidRPr="00DA6E50">
        <w:rPr>
          <w:rFonts w:ascii="Times New Roman" w:eastAsia="宋体" w:hAnsi="Times New Roman" w:cs="Times New Roman" w:hint="eastAsia"/>
          <w:sz w:val="22"/>
          <w:szCs w:val="20"/>
        </w:rPr>
        <w:t>e</w:t>
      </w:r>
      <w:r w:rsidRPr="00DA6E50">
        <w:rPr>
          <w:rFonts w:ascii="Times New Roman" w:eastAsia="宋体" w:hAnsi="Times New Roman" w:cs="Times New Roman"/>
          <w:sz w:val="22"/>
          <w:szCs w:val="20"/>
        </w:rPr>
        <w:t xml:space="preserve">conomic </w:t>
      </w:r>
      <w:r w:rsidRPr="00DA6E50">
        <w:rPr>
          <w:rFonts w:ascii="Times New Roman" w:eastAsia="宋体" w:hAnsi="Times New Roman" w:cs="Times New Roman" w:hint="eastAsia"/>
          <w:sz w:val="22"/>
          <w:szCs w:val="20"/>
        </w:rPr>
        <w:t>g</w:t>
      </w:r>
      <w:r w:rsidRPr="00DA6E50">
        <w:rPr>
          <w:rFonts w:ascii="Times New Roman" w:eastAsia="宋体" w:hAnsi="Times New Roman" w:cs="Times New Roman"/>
          <w:sz w:val="22"/>
          <w:szCs w:val="20"/>
        </w:rPr>
        <w:t xml:space="preserve">rowth in </w:t>
      </w:r>
      <w:r w:rsidRPr="00DA6E50">
        <w:rPr>
          <w:rFonts w:ascii="Times New Roman" w:eastAsia="宋体" w:hAnsi="Times New Roman" w:cs="Times New Roman" w:hint="eastAsia"/>
          <w:sz w:val="22"/>
          <w:szCs w:val="20"/>
        </w:rPr>
        <w:t>n</w:t>
      </w:r>
      <w:r w:rsidRPr="00DA6E50">
        <w:rPr>
          <w:rFonts w:ascii="Times New Roman" w:eastAsia="宋体" w:hAnsi="Times New Roman" w:cs="Times New Roman"/>
          <w:sz w:val="22"/>
          <w:szCs w:val="20"/>
        </w:rPr>
        <w:t xml:space="preserve">ew </w:t>
      </w:r>
      <w:r w:rsidRPr="00DA6E50">
        <w:rPr>
          <w:rFonts w:ascii="Times New Roman" w:eastAsia="宋体" w:hAnsi="Times New Roman" w:cs="Times New Roman" w:hint="eastAsia"/>
          <w:sz w:val="22"/>
          <w:szCs w:val="20"/>
        </w:rPr>
        <w:t>e</w:t>
      </w:r>
      <w:r w:rsidRPr="00DA6E50">
        <w:rPr>
          <w:rFonts w:ascii="Times New Roman" w:eastAsia="宋体" w:hAnsi="Times New Roman" w:cs="Times New Roman"/>
          <w:sz w:val="22"/>
          <w:szCs w:val="20"/>
        </w:rPr>
        <w:t xml:space="preserve">merging </w:t>
      </w:r>
      <w:r w:rsidRPr="00DA6E50">
        <w:rPr>
          <w:rFonts w:ascii="Times New Roman" w:eastAsia="宋体" w:hAnsi="Times New Roman" w:cs="Times New Roman" w:hint="eastAsia"/>
          <w:sz w:val="22"/>
          <w:szCs w:val="20"/>
        </w:rPr>
        <w:t>m</w:t>
      </w:r>
      <w:r w:rsidRPr="00DA6E50">
        <w:rPr>
          <w:rFonts w:ascii="Times New Roman" w:eastAsia="宋体" w:hAnsi="Times New Roman" w:cs="Times New Roman"/>
          <w:sz w:val="22"/>
          <w:szCs w:val="20"/>
        </w:rPr>
        <w:t xml:space="preserve">arket </w:t>
      </w:r>
      <w:r w:rsidRPr="00DA6E50">
        <w:rPr>
          <w:rFonts w:ascii="Times New Roman" w:eastAsia="宋体" w:hAnsi="Times New Roman" w:cs="Times New Roman" w:hint="eastAsia"/>
          <w:sz w:val="22"/>
          <w:szCs w:val="20"/>
        </w:rPr>
        <w:t>c</w:t>
      </w:r>
      <w:r w:rsidRPr="00DA6E50">
        <w:rPr>
          <w:rFonts w:ascii="Times New Roman" w:eastAsia="宋体" w:hAnsi="Times New Roman" w:cs="Times New Roman"/>
          <w:sz w:val="22"/>
          <w:szCs w:val="20"/>
        </w:rPr>
        <w:t>ountries.</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Energy 147</w:t>
      </w:r>
      <w:r w:rsidRPr="00DA6E50">
        <w:rPr>
          <w:rFonts w:ascii="Times New Roman" w:eastAsia="宋体" w:hAnsi="Times New Roman" w:cs="Times New Roman" w:hint="eastAsia"/>
          <w:sz w:val="22"/>
          <w:szCs w:val="20"/>
        </w:rPr>
        <w:t>:</w:t>
      </w:r>
      <w:r w:rsidRPr="00DA6E50">
        <w:rPr>
          <w:rFonts w:ascii="Times New Roman" w:eastAsia="宋体" w:hAnsi="Times New Roman" w:cs="Times New Roman"/>
          <w:sz w:val="22"/>
          <w:szCs w:val="20"/>
        </w:rPr>
        <w:t>110-121.</w:t>
      </w:r>
      <w:r w:rsidRPr="00DA6E50">
        <w:rPr>
          <w:rFonts w:ascii="Times New Roman" w:eastAsia="宋体" w:hAnsi="Times New Roman" w:cs="Times New Roman" w:hint="eastAsia"/>
          <w:sz w:val="22"/>
          <w:szCs w:val="20"/>
        </w:rPr>
        <w:t xml:space="preserve"> http://doi.org/</w:t>
      </w:r>
      <w:r w:rsidRPr="00DA6E50">
        <w:rPr>
          <w:rFonts w:ascii="Times New Roman" w:eastAsia="宋体" w:hAnsi="Times New Roman" w:cs="Times New Roman"/>
          <w:sz w:val="22"/>
          <w:szCs w:val="20"/>
        </w:rPr>
        <w:t>10.1016/j.energy.2018.01.011</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hint="eastAsia"/>
          <w:sz w:val="22"/>
          <w:szCs w:val="20"/>
        </w:rPr>
        <w:t>Li Gang</w:t>
      </w:r>
      <w:r w:rsidRPr="00DA6E50">
        <w:rPr>
          <w:rFonts w:ascii="Times New Roman" w:eastAsia="宋体" w:hAnsi="Times New Roman" w:cs="Times New Roman" w:hint="eastAsia"/>
          <w:sz w:val="22"/>
          <w:szCs w:val="20"/>
        </w:rPr>
        <w:t xml:space="preserve"> (2019) </w:t>
      </w:r>
      <w:r w:rsidRPr="00DA6E50">
        <w:rPr>
          <w:rFonts w:ascii="Times New Roman" w:eastAsia="宋体" w:hAnsi="Times New Roman" w:cs="Times New Roman"/>
          <w:sz w:val="22"/>
          <w:szCs w:val="20"/>
        </w:rPr>
        <w:t>Accelera</w:t>
      </w:r>
      <w:r w:rsidRPr="00DA6E50">
        <w:rPr>
          <w:rFonts w:ascii="Times New Roman" w:eastAsia="宋体" w:hAnsi="Times New Roman" w:cs="Times New Roman"/>
          <w:sz w:val="22"/>
          <w:szCs w:val="20"/>
        </w:rPr>
        <w:t>te the establishment of a more open and inclusive green growth mechanism. Chinese Journal of Social Sciences</w:t>
      </w:r>
      <w:r w:rsidRPr="00DA6E50">
        <w:rPr>
          <w:rFonts w:ascii="Times New Roman" w:eastAsia="宋体" w:hAnsi="Times New Roman" w:cs="Times New Roman"/>
          <w:sz w:val="22"/>
          <w:szCs w:val="20"/>
        </w:rPr>
        <w:t xml:space="preserve"> </w:t>
      </w:r>
      <w:r w:rsidRPr="00DA6E50">
        <w:rPr>
          <w:rFonts w:ascii="Times New Roman" w:eastAsia="宋体" w:hAnsi="Times New Roman" w:cs="Times New Roman"/>
          <w:sz w:val="22"/>
          <w:szCs w:val="20"/>
        </w:rPr>
        <w:t>(004)</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sz w:val="22"/>
          <w:szCs w:val="20"/>
        </w:rPr>
        <w:t>Ali R, Bukhsh K, Yasin MA (2019) Impact of urbanization on CO</w:t>
      </w:r>
      <w:r w:rsidRPr="00DA6E50">
        <w:rPr>
          <w:rFonts w:ascii="Times New Roman" w:eastAsia="宋体" w:hAnsi="Times New Roman" w:cs="Times New Roman"/>
          <w:sz w:val="22"/>
          <w:szCs w:val="20"/>
          <w:vertAlign w:val="subscript"/>
        </w:rPr>
        <w:t>2</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emissions in emerging economy: evidence from Pakistan. Sustain</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Cities Soc 48:101553</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sz w:val="22"/>
          <w:szCs w:val="20"/>
        </w:rPr>
        <w:t>Ghora</w:t>
      </w:r>
      <w:r w:rsidRPr="00DA6E50">
        <w:rPr>
          <w:rFonts w:ascii="Times New Roman" w:eastAsia="宋体" w:hAnsi="Times New Roman" w:cs="Times New Roman"/>
          <w:sz w:val="22"/>
          <w:szCs w:val="20"/>
        </w:rPr>
        <w:t>b, H.K. El, Shalaby, H.A</w:t>
      </w:r>
      <w:r w:rsidRPr="00DA6E50">
        <w:rPr>
          <w:rFonts w:ascii="Times New Roman" w:eastAsia="宋体" w:hAnsi="Times New Roman" w:cs="Times New Roman" w:hint="eastAsia"/>
          <w:sz w:val="22"/>
          <w:szCs w:val="20"/>
        </w:rPr>
        <w:t xml:space="preserve"> (2016) </w:t>
      </w:r>
      <w:r w:rsidRPr="00DA6E50">
        <w:rPr>
          <w:rFonts w:ascii="Times New Roman" w:eastAsia="宋体" w:hAnsi="Times New Roman" w:cs="Times New Roman"/>
          <w:sz w:val="22"/>
          <w:szCs w:val="20"/>
        </w:rPr>
        <w:t xml:space="preserve">Eco and </w:t>
      </w:r>
      <w:r w:rsidRPr="00DA6E50">
        <w:rPr>
          <w:rFonts w:ascii="Times New Roman" w:eastAsia="宋体" w:hAnsi="Times New Roman" w:cs="Times New Roman" w:hint="eastAsia"/>
          <w:sz w:val="22"/>
          <w:szCs w:val="20"/>
        </w:rPr>
        <w:t>g</w:t>
      </w:r>
      <w:r w:rsidRPr="00DA6E50">
        <w:rPr>
          <w:rFonts w:ascii="Times New Roman" w:eastAsia="宋体" w:hAnsi="Times New Roman" w:cs="Times New Roman"/>
          <w:sz w:val="22"/>
          <w:szCs w:val="20"/>
        </w:rPr>
        <w:t xml:space="preserve">reen </w:t>
      </w:r>
      <w:r w:rsidRPr="00DA6E50">
        <w:rPr>
          <w:rFonts w:ascii="Times New Roman" w:eastAsia="宋体" w:hAnsi="Times New Roman" w:cs="Times New Roman" w:hint="eastAsia"/>
          <w:sz w:val="22"/>
          <w:szCs w:val="20"/>
        </w:rPr>
        <w:t>c</w:t>
      </w:r>
      <w:r w:rsidRPr="00DA6E50">
        <w:rPr>
          <w:rFonts w:ascii="Times New Roman" w:eastAsia="宋体" w:hAnsi="Times New Roman" w:cs="Times New Roman"/>
          <w:sz w:val="22"/>
          <w:szCs w:val="20"/>
        </w:rPr>
        <w:t xml:space="preserve">ities as </w:t>
      </w:r>
      <w:r w:rsidRPr="00DA6E50">
        <w:rPr>
          <w:rFonts w:ascii="Times New Roman" w:eastAsia="宋体" w:hAnsi="Times New Roman" w:cs="Times New Roman" w:hint="eastAsia"/>
          <w:sz w:val="22"/>
          <w:szCs w:val="20"/>
        </w:rPr>
        <w:t>n</w:t>
      </w:r>
      <w:r w:rsidRPr="00DA6E50">
        <w:rPr>
          <w:rFonts w:ascii="Times New Roman" w:eastAsia="宋体" w:hAnsi="Times New Roman" w:cs="Times New Roman"/>
          <w:sz w:val="22"/>
          <w:szCs w:val="20"/>
        </w:rPr>
        <w:t xml:space="preserve">ew </w:t>
      </w:r>
      <w:r w:rsidRPr="00DA6E50">
        <w:rPr>
          <w:rFonts w:ascii="Times New Roman" w:eastAsia="宋体" w:hAnsi="Times New Roman" w:cs="Times New Roman" w:hint="eastAsia"/>
          <w:sz w:val="22"/>
          <w:szCs w:val="20"/>
        </w:rPr>
        <w:t>a</w:t>
      </w:r>
      <w:r w:rsidRPr="00DA6E50">
        <w:rPr>
          <w:rFonts w:ascii="Times New Roman" w:eastAsia="宋体" w:hAnsi="Times New Roman" w:cs="Times New Roman"/>
          <w:sz w:val="22"/>
          <w:szCs w:val="20"/>
        </w:rPr>
        <w:t xml:space="preserve">pproaches for </w:t>
      </w:r>
      <w:r w:rsidRPr="00DA6E50">
        <w:rPr>
          <w:rFonts w:ascii="Times New Roman" w:eastAsia="宋体" w:hAnsi="Times New Roman" w:cs="Times New Roman" w:hint="eastAsia"/>
          <w:sz w:val="22"/>
          <w:szCs w:val="20"/>
        </w:rPr>
        <w:t>p</w:t>
      </w:r>
      <w:r w:rsidRPr="00DA6E50">
        <w:rPr>
          <w:rFonts w:ascii="Times New Roman" w:eastAsia="宋体" w:hAnsi="Times New Roman" w:cs="Times New Roman"/>
          <w:sz w:val="22"/>
          <w:szCs w:val="20"/>
        </w:rPr>
        <w:t xml:space="preserve">lanning and </w:t>
      </w:r>
      <w:r w:rsidRPr="00DA6E50">
        <w:rPr>
          <w:rFonts w:ascii="Times New Roman" w:eastAsia="宋体" w:hAnsi="Times New Roman" w:cs="Times New Roman" w:hint="eastAsia"/>
          <w:sz w:val="22"/>
          <w:szCs w:val="20"/>
        </w:rPr>
        <w:t>d</w:t>
      </w:r>
      <w:r w:rsidRPr="00DA6E50">
        <w:rPr>
          <w:rFonts w:ascii="Times New Roman" w:eastAsia="宋体" w:hAnsi="Times New Roman" w:cs="Times New Roman"/>
          <w:sz w:val="22"/>
          <w:szCs w:val="20"/>
        </w:rPr>
        <w:t xml:space="preserve">eveloping </w:t>
      </w:r>
      <w:r w:rsidRPr="00DA6E50">
        <w:rPr>
          <w:rFonts w:ascii="Times New Roman" w:eastAsia="宋体" w:hAnsi="Times New Roman" w:cs="Times New Roman" w:hint="eastAsia"/>
          <w:sz w:val="22"/>
          <w:szCs w:val="20"/>
        </w:rPr>
        <w:t>c</w:t>
      </w:r>
      <w:r w:rsidRPr="00DA6E50">
        <w:rPr>
          <w:rFonts w:ascii="Times New Roman" w:eastAsia="宋体" w:hAnsi="Times New Roman" w:cs="Times New Roman"/>
          <w:sz w:val="22"/>
          <w:szCs w:val="20"/>
        </w:rPr>
        <w:t>ities in Egypt</w:t>
      </w:r>
      <w:r w:rsidRPr="00DA6E50">
        <w:rPr>
          <w:rFonts w:ascii="Times New Roman" w:eastAsia="宋体" w:hAnsi="Times New Roman" w:cs="Times New Roman" w:hint="eastAsia"/>
          <w:sz w:val="22"/>
          <w:szCs w:val="20"/>
        </w:rPr>
        <w:t>.</w:t>
      </w:r>
      <w:r w:rsidRPr="00DA6E50">
        <w:rPr>
          <w:rFonts w:ascii="Times New Roman" w:eastAsia="宋体" w:hAnsi="Times New Roman" w:cs="Times New Roman"/>
          <w:sz w:val="22"/>
          <w:szCs w:val="20"/>
        </w:rPr>
        <w:t xml:space="preserve"> Alexandria Eng</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55</w:t>
      </w:r>
      <w:r w:rsidRPr="00DA6E50">
        <w:rPr>
          <w:rFonts w:ascii="Times New Roman" w:eastAsia="宋体" w:hAnsi="Times New Roman" w:cs="Times New Roman" w:hint="eastAsia"/>
          <w:sz w:val="22"/>
          <w:szCs w:val="20"/>
        </w:rPr>
        <w:t>:</w:t>
      </w:r>
      <w:r w:rsidRPr="00DA6E50">
        <w:rPr>
          <w:rFonts w:ascii="Times New Roman" w:eastAsia="宋体" w:hAnsi="Times New Roman" w:cs="Times New Roman"/>
          <w:sz w:val="22"/>
          <w:szCs w:val="20"/>
        </w:rPr>
        <w:t>495-503.</w:t>
      </w:r>
      <w:r w:rsidRPr="00DA6E50">
        <w:rPr>
          <w:rFonts w:ascii="Times New Roman" w:eastAsia="宋体" w:hAnsi="Times New Roman" w:cs="Times New Roman" w:hint="eastAsia"/>
          <w:sz w:val="22"/>
          <w:szCs w:val="20"/>
        </w:rPr>
        <w:t xml:space="preserve"> http://doi.org/</w:t>
      </w:r>
      <w:r w:rsidRPr="00DA6E50">
        <w:rPr>
          <w:rFonts w:ascii="Times New Roman" w:eastAsia="宋体" w:hAnsi="Times New Roman" w:cs="Times New Roman"/>
          <w:sz w:val="22"/>
          <w:szCs w:val="20"/>
        </w:rPr>
        <w:t>10.1016/j.a</w:t>
      </w:r>
      <w:r w:rsidRPr="00DA6E50">
        <w:rPr>
          <w:rFonts w:ascii="Times New Roman" w:eastAsia="宋体" w:hAnsi="Times New Roman" w:cs="Times New Roman"/>
          <w:sz w:val="22"/>
          <w:szCs w:val="20"/>
        </w:rPr>
        <w:t>ej.2015.12.018</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hint="eastAsia"/>
          <w:sz w:val="22"/>
          <w:szCs w:val="20"/>
        </w:rPr>
        <w:t>Yang Xingxue</w:t>
      </w:r>
      <w:r w:rsidRPr="00DA6E50">
        <w:rPr>
          <w:rFonts w:ascii="Times New Roman" w:eastAsia="宋体" w:hAnsi="Times New Roman" w:cs="Times New Roman" w:hint="eastAsia"/>
          <w:sz w:val="22"/>
          <w:szCs w:val="20"/>
        </w:rPr>
        <w:t xml:space="preserve"> (2014) </w:t>
      </w:r>
      <w:r w:rsidRPr="00DA6E50">
        <w:rPr>
          <w:rFonts w:ascii="Times New Roman" w:eastAsia="宋体" w:hAnsi="Times New Roman" w:cs="Times New Roman"/>
          <w:sz w:val="22"/>
          <w:szCs w:val="20"/>
        </w:rPr>
        <w:t xml:space="preserve">Construction and Empirical Research of Inclusive Green Economic Growth Index——Based on G20 </w:t>
      </w:r>
      <w:r w:rsidRPr="00DA6E50">
        <w:rPr>
          <w:rFonts w:ascii="Times New Roman" w:eastAsia="宋体" w:hAnsi="Times New Roman" w:cs="Times New Roman"/>
          <w:sz w:val="22"/>
          <w:szCs w:val="20"/>
        </w:rPr>
        <w:t>Country Data</w:t>
      </w:r>
      <w:r w:rsidRPr="00DA6E50">
        <w:rPr>
          <w:rFonts w:ascii="Times New Roman" w:eastAsia="宋体" w:hAnsi="Times New Roman" w:cs="Times New Roman"/>
          <w:sz w:val="22"/>
          <w:szCs w:val="20"/>
        </w:rPr>
        <w:t>.</w:t>
      </w:r>
      <w:r w:rsidRPr="00DA6E50">
        <w:rPr>
          <w:rFonts w:ascii="Times New Roman" w:eastAsia="宋体" w:hAnsi="Times New Roman" w:cs="Times New Roman"/>
          <w:sz w:val="22"/>
          <w:szCs w:val="20"/>
        </w:rPr>
        <w:t xml:space="preserve"> </w:t>
      </w:r>
      <w:r w:rsidRPr="00DA6E50">
        <w:rPr>
          <w:rFonts w:ascii="Times New Roman" w:eastAsia="宋体" w:hAnsi="Times New Roman" w:cs="Times New Roman"/>
          <w:sz w:val="22"/>
          <w:szCs w:val="20"/>
        </w:rPr>
        <w:t>Fujian Tribune</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(06):42-48</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hint="eastAsia"/>
          <w:sz w:val="22"/>
          <w:szCs w:val="20"/>
        </w:rPr>
        <w:t>Hu Angang</w:t>
      </w:r>
      <w:r w:rsidRPr="00DA6E50">
        <w:rPr>
          <w:rFonts w:ascii="Times New Roman" w:eastAsia="宋体" w:hAnsi="Times New Roman" w:cs="Times New Roman"/>
          <w:sz w:val="22"/>
          <w:szCs w:val="20"/>
        </w:rPr>
        <w:t>,</w:t>
      </w:r>
      <w:r w:rsidRPr="00DA6E50">
        <w:rPr>
          <w:rFonts w:ascii="Times New Roman" w:eastAsia="宋体" w:hAnsi="Times New Roman" w:cs="Times New Roman" w:hint="eastAsia"/>
          <w:sz w:val="22"/>
          <w:szCs w:val="20"/>
        </w:rPr>
        <w:t xml:space="preserve"> Zhou Shaojie</w:t>
      </w:r>
      <w:r w:rsidRPr="00DA6E50">
        <w:rPr>
          <w:rFonts w:ascii="Times New Roman" w:eastAsia="宋体" w:hAnsi="Times New Roman" w:cs="Times New Roman" w:hint="eastAsia"/>
          <w:sz w:val="22"/>
          <w:szCs w:val="20"/>
        </w:rPr>
        <w:t xml:space="preserve"> (2014) </w:t>
      </w:r>
      <w:r w:rsidRPr="00DA6E50">
        <w:rPr>
          <w:rFonts w:ascii="Times New Roman" w:eastAsia="宋体" w:hAnsi="Times New Roman" w:cs="Times New Roman"/>
          <w:sz w:val="22"/>
          <w:szCs w:val="20"/>
        </w:rPr>
        <w:t xml:space="preserve">Green </w:t>
      </w:r>
      <w:r w:rsidRPr="00DA6E50">
        <w:rPr>
          <w:rFonts w:ascii="Times New Roman" w:eastAsia="宋体" w:hAnsi="Times New Roman" w:cs="Times New Roman" w:hint="eastAsia"/>
          <w:sz w:val="22"/>
          <w:szCs w:val="20"/>
        </w:rPr>
        <w:t>d</w:t>
      </w:r>
      <w:r w:rsidRPr="00DA6E50">
        <w:rPr>
          <w:rFonts w:ascii="Times New Roman" w:eastAsia="宋体" w:hAnsi="Times New Roman" w:cs="Times New Roman"/>
          <w:sz w:val="22"/>
          <w:szCs w:val="20"/>
        </w:rPr>
        <w:t xml:space="preserve">evelopment: Function </w:t>
      </w:r>
      <w:r w:rsidRPr="00DA6E50">
        <w:rPr>
          <w:rFonts w:ascii="Times New Roman" w:eastAsia="宋体" w:hAnsi="Times New Roman" w:cs="Times New Roman" w:hint="eastAsia"/>
          <w:sz w:val="22"/>
          <w:szCs w:val="20"/>
        </w:rPr>
        <w:t>d</w:t>
      </w:r>
      <w:r w:rsidRPr="00DA6E50">
        <w:rPr>
          <w:rFonts w:ascii="Times New Roman" w:eastAsia="宋体" w:hAnsi="Times New Roman" w:cs="Times New Roman"/>
          <w:sz w:val="22"/>
          <w:szCs w:val="20"/>
        </w:rPr>
        <w:t xml:space="preserve">efinition, </w:t>
      </w:r>
      <w:r w:rsidRPr="00DA6E50">
        <w:rPr>
          <w:rFonts w:ascii="Times New Roman" w:eastAsia="宋体" w:hAnsi="Times New Roman" w:cs="Times New Roman" w:hint="eastAsia"/>
          <w:sz w:val="22"/>
          <w:szCs w:val="20"/>
        </w:rPr>
        <w:t>m</w:t>
      </w:r>
      <w:r w:rsidRPr="00DA6E50">
        <w:rPr>
          <w:rFonts w:ascii="Times New Roman" w:eastAsia="宋体" w:hAnsi="Times New Roman" w:cs="Times New Roman"/>
          <w:sz w:val="22"/>
          <w:szCs w:val="20"/>
        </w:rPr>
        <w:t xml:space="preserve">echanism </w:t>
      </w:r>
      <w:r w:rsidRPr="00DA6E50">
        <w:rPr>
          <w:rFonts w:ascii="Times New Roman" w:eastAsia="宋体" w:hAnsi="Times New Roman" w:cs="Times New Roman" w:hint="eastAsia"/>
          <w:sz w:val="22"/>
          <w:szCs w:val="20"/>
        </w:rPr>
        <w:t>a</w:t>
      </w:r>
      <w:r w:rsidRPr="00DA6E50">
        <w:rPr>
          <w:rFonts w:ascii="Times New Roman" w:eastAsia="宋体" w:hAnsi="Times New Roman" w:cs="Times New Roman"/>
          <w:sz w:val="22"/>
          <w:szCs w:val="20"/>
        </w:rPr>
        <w:t xml:space="preserve">nalysis and </w:t>
      </w:r>
      <w:r w:rsidRPr="00DA6E50">
        <w:rPr>
          <w:rFonts w:ascii="Times New Roman" w:eastAsia="宋体" w:hAnsi="Times New Roman" w:cs="Times New Roman" w:hint="eastAsia"/>
          <w:sz w:val="22"/>
          <w:szCs w:val="20"/>
        </w:rPr>
        <w:t>d</w:t>
      </w:r>
      <w:r w:rsidRPr="00DA6E50">
        <w:rPr>
          <w:rFonts w:ascii="Times New Roman" w:eastAsia="宋体" w:hAnsi="Times New Roman" w:cs="Times New Roman"/>
          <w:sz w:val="22"/>
          <w:szCs w:val="20"/>
        </w:rPr>
        <w:t xml:space="preserve">evelopment </w:t>
      </w:r>
      <w:r w:rsidRPr="00DA6E50">
        <w:rPr>
          <w:rFonts w:ascii="Times New Roman" w:eastAsia="宋体" w:hAnsi="Times New Roman" w:cs="Times New Roman" w:hint="eastAsia"/>
          <w:sz w:val="22"/>
          <w:szCs w:val="20"/>
        </w:rPr>
        <w:t>s</w:t>
      </w:r>
      <w:r w:rsidRPr="00DA6E50">
        <w:rPr>
          <w:rFonts w:ascii="Times New Roman" w:eastAsia="宋体" w:hAnsi="Times New Roman" w:cs="Times New Roman"/>
          <w:sz w:val="22"/>
          <w:szCs w:val="20"/>
        </w:rPr>
        <w:t>trategy. China</w:t>
      </w:r>
      <w:r w:rsidRPr="00DA6E50">
        <w:rPr>
          <w:rFonts w:ascii="Times New Roman" w:eastAsia="宋体" w:hAnsi="Times New Roman" w:cs="Times New Roman"/>
          <w:sz w:val="22"/>
          <w:szCs w:val="20"/>
        </w:rPr>
        <w:t xml:space="preserve"> Population,</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Resources and Environment</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24(01):14-20</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hint="eastAsia"/>
          <w:sz w:val="22"/>
          <w:szCs w:val="20"/>
        </w:rPr>
        <w:t>Wei Jie, Ren Baoping</w:t>
      </w:r>
      <w:r w:rsidRPr="00DA6E50">
        <w:rPr>
          <w:rFonts w:ascii="Times New Roman" w:eastAsia="宋体" w:hAnsi="Times New Roman" w:cs="Times New Roman" w:hint="eastAsia"/>
          <w:sz w:val="22"/>
          <w:szCs w:val="20"/>
        </w:rPr>
        <w:t xml:space="preserve"> (2011) </w:t>
      </w:r>
      <w:r w:rsidRPr="00DA6E50">
        <w:rPr>
          <w:rFonts w:ascii="Times New Roman" w:eastAsia="宋体" w:hAnsi="Times New Roman" w:cs="Times New Roman"/>
          <w:sz w:val="22"/>
          <w:szCs w:val="20"/>
        </w:rPr>
        <w:t xml:space="preserve">Measuring the </w:t>
      </w:r>
      <w:r w:rsidRPr="00DA6E50">
        <w:rPr>
          <w:rFonts w:ascii="Times New Roman" w:eastAsia="宋体" w:hAnsi="Times New Roman" w:cs="Times New Roman" w:hint="eastAsia"/>
          <w:sz w:val="22"/>
          <w:szCs w:val="20"/>
        </w:rPr>
        <w:t>i</w:t>
      </w:r>
      <w:r w:rsidRPr="00DA6E50">
        <w:rPr>
          <w:rFonts w:ascii="Times New Roman" w:eastAsia="宋体" w:hAnsi="Times New Roman" w:cs="Times New Roman"/>
          <w:sz w:val="22"/>
          <w:szCs w:val="20"/>
        </w:rPr>
        <w:t xml:space="preserve">nclusiveness of China's </w:t>
      </w:r>
      <w:r w:rsidRPr="00DA6E50">
        <w:rPr>
          <w:rFonts w:ascii="Times New Roman" w:eastAsia="宋体" w:hAnsi="Times New Roman" w:cs="Times New Roman" w:hint="eastAsia"/>
          <w:sz w:val="22"/>
          <w:szCs w:val="20"/>
        </w:rPr>
        <w:t>e</w:t>
      </w:r>
      <w:r w:rsidRPr="00DA6E50">
        <w:rPr>
          <w:rFonts w:ascii="Times New Roman" w:eastAsia="宋体" w:hAnsi="Times New Roman" w:cs="Times New Roman"/>
          <w:sz w:val="22"/>
          <w:szCs w:val="20"/>
        </w:rPr>
        <w:t xml:space="preserve">conomic </w:t>
      </w:r>
      <w:r w:rsidRPr="00DA6E50">
        <w:rPr>
          <w:rFonts w:ascii="Times New Roman" w:eastAsia="宋体" w:hAnsi="Times New Roman" w:cs="Times New Roman" w:hint="eastAsia"/>
          <w:sz w:val="22"/>
          <w:szCs w:val="20"/>
        </w:rPr>
        <w:t>g</w:t>
      </w:r>
      <w:r w:rsidRPr="00DA6E50">
        <w:rPr>
          <w:rFonts w:ascii="Times New Roman" w:eastAsia="宋体" w:hAnsi="Times New Roman" w:cs="Times New Roman"/>
          <w:sz w:val="22"/>
          <w:szCs w:val="20"/>
        </w:rPr>
        <w:t>rowth: 1978—2009.</w:t>
      </w:r>
      <w:r w:rsidRPr="00DA6E50">
        <w:rPr>
          <w:rFonts w:ascii="Times New Roman" w:eastAsia="宋体" w:hAnsi="Times New Roman" w:cs="Times New Roman"/>
          <w:sz w:val="22"/>
          <w:szCs w:val="20"/>
        </w:rPr>
        <w:t xml:space="preserve"> </w:t>
      </w:r>
      <w:r w:rsidRPr="00DA6E50">
        <w:rPr>
          <w:rFonts w:ascii="Times New Roman" w:eastAsia="宋体" w:hAnsi="Times New Roman" w:cs="Times New Roman"/>
          <w:sz w:val="22"/>
          <w:szCs w:val="20"/>
        </w:rPr>
        <w:t>China Industrial Economics</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(12):5-14.</w:t>
      </w:r>
      <w:r w:rsidRPr="00DA6E50">
        <w:rPr>
          <w:rFonts w:ascii="Times New Roman" w:eastAsia="宋体" w:hAnsi="Times New Roman" w:cs="Times New Roman" w:hint="eastAsia"/>
          <w:sz w:val="22"/>
          <w:szCs w:val="20"/>
        </w:rPr>
        <w:t xml:space="preserve"> http://doi.org/</w:t>
      </w:r>
      <w:r w:rsidRPr="00DA6E50">
        <w:rPr>
          <w:rFonts w:ascii="Times New Roman" w:eastAsia="宋体" w:hAnsi="Times New Roman" w:cs="Times New Roman"/>
          <w:sz w:val="22"/>
          <w:szCs w:val="20"/>
        </w:rPr>
        <w:t>10.1958</w:t>
      </w:r>
      <w:r w:rsidRPr="00DA6E50">
        <w:rPr>
          <w:rFonts w:ascii="Times New Roman" w:eastAsia="宋体" w:hAnsi="Times New Roman" w:cs="Times New Roman"/>
          <w:sz w:val="22"/>
          <w:szCs w:val="20"/>
        </w:rPr>
        <w:t>1/j.cnki.ciejournal.2011.12.00</w:t>
      </w:r>
      <w:r w:rsidRPr="00DA6E50">
        <w:rPr>
          <w:rFonts w:ascii="Times New Roman" w:eastAsia="宋体" w:hAnsi="Times New Roman" w:cs="Times New Roman"/>
          <w:sz w:val="22"/>
          <w:szCs w:val="20"/>
        </w:rPr>
        <w:t>1</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hint="eastAsia"/>
          <w:sz w:val="22"/>
          <w:szCs w:val="20"/>
        </w:rPr>
        <w:t>Li Jiangsu</w:t>
      </w:r>
      <w:r w:rsidRPr="00DA6E50">
        <w:rPr>
          <w:rFonts w:ascii="Times New Roman" w:eastAsia="宋体" w:hAnsi="Times New Roman" w:cs="Times New Roman"/>
          <w:sz w:val="22"/>
          <w:szCs w:val="20"/>
        </w:rPr>
        <w:t>,</w:t>
      </w:r>
      <w:r w:rsidRPr="00DA6E50">
        <w:rPr>
          <w:rFonts w:ascii="Times New Roman" w:eastAsia="宋体" w:hAnsi="Times New Roman" w:cs="Times New Roman" w:hint="eastAsia"/>
          <w:sz w:val="22"/>
          <w:szCs w:val="20"/>
        </w:rPr>
        <w:t xml:space="preserve"> Sun Wei</w:t>
      </w:r>
      <w:r w:rsidRPr="00DA6E50">
        <w:rPr>
          <w:rFonts w:ascii="Times New Roman" w:eastAsia="宋体" w:hAnsi="Times New Roman" w:cs="Times New Roman"/>
          <w:sz w:val="22"/>
          <w:szCs w:val="20"/>
        </w:rPr>
        <w:t>,</w:t>
      </w:r>
      <w:r w:rsidRPr="00DA6E50">
        <w:rPr>
          <w:rFonts w:ascii="Times New Roman" w:eastAsia="宋体" w:hAnsi="Times New Roman" w:cs="Times New Roman" w:hint="eastAsia"/>
          <w:sz w:val="22"/>
          <w:szCs w:val="20"/>
        </w:rPr>
        <w:t xml:space="preserve"> Yu Jianhui</w:t>
      </w:r>
      <w:r w:rsidRPr="00DA6E50">
        <w:rPr>
          <w:rFonts w:ascii="Times New Roman" w:eastAsia="宋体" w:hAnsi="Times New Roman" w:cs="Times New Roman" w:hint="eastAsia"/>
          <w:sz w:val="22"/>
          <w:szCs w:val="20"/>
        </w:rPr>
        <w:t xml:space="preserve"> (2020) </w:t>
      </w:r>
      <w:r w:rsidRPr="00DA6E50">
        <w:rPr>
          <w:rFonts w:ascii="Times New Roman" w:eastAsia="宋体" w:hAnsi="Times New Roman" w:cs="Times New Roman"/>
          <w:sz w:val="22"/>
          <w:szCs w:val="20"/>
        </w:rPr>
        <w:t xml:space="preserve">The evolution and regional differences of the three-life space in the Yellow River </w:t>
      </w:r>
      <w:r w:rsidRPr="00DA6E50">
        <w:rPr>
          <w:rFonts w:ascii="Times New Roman" w:eastAsia="宋体" w:hAnsi="Times New Roman" w:cs="Times New Roman" w:hint="eastAsia"/>
          <w:sz w:val="22"/>
          <w:szCs w:val="20"/>
        </w:rPr>
        <w:t>b</w:t>
      </w:r>
      <w:r w:rsidRPr="00DA6E50">
        <w:rPr>
          <w:rFonts w:ascii="Times New Roman" w:eastAsia="宋体" w:hAnsi="Times New Roman" w:cs="Times New Roman"/>
          <w:sz w:val="22"/>
          <w:szCs w:val="20"/>
        </w:rPr>
        <w:t>asin——</w:t>
      </w:r>
      <w:r w:rsidRPr="00DA6E50">
        <w:rPr>
          <w:rFonts w:ascii="Times New Roman" w:eastAsia="宋体" w:hAnsi="Times New Roman" w:cs="Times New Roman" w:hint="eastAsia"/>
          <w:sz w:val="22"/>
          <w:szCs w:val="20"/>
        </w:rPr>
        <w:t>b</w:t>
      </w:r>
      <w:r w:rsidRPr="00DA6E50">
        <w:rPr>
          <w:rFonts w:ascii="Times New Roman" w:eastAsia="宋体" w:hAnsi="Times New Roman" w:cs="Times New Roman"/>
          <w:sz w:val="22"/>
          <w:szCs w:val="20"/>
        </w:rPr>
        <w:t>ased on the</w:t>
      </w:r>
      <w:r w:rsidRPr="00DA6E50">
        <w:rPr>
          <w:rFonts w:ascii="Times New Roman" w:eastAsia="宋体" w:hAnsi="Times New Roman" w:cs="Times New Roman"/>
          <w:sz w:val="22"/>
          <w:szCs w:val="20"/>
        </w:rPr>
        <w:t xml:space="preserve"> comparison of resource-based and non-resource-based citie.</w:t>
      </w:r>
      <w:r w:rsidRPr="00DA6E50">
        <w:rPr>
          <w:rFonts w:ascii="Times New Roman" w:eastAsia="宋体" w:hAnsi="Times New Roman" w:cs="Times New Roman"/>
          <w:sz w:val="22"/>
          <w:szCs w:val="20"/>
        </w:rPr>
        <w:t xml:space="preserve"> </w:t>
      </w:r>
      <w:r w:rsidRPr="00DA6E50">
        <w:rPr>
          <w:rFonts w:ascii="Times New Roman" w:eastAsia="宋体" w:hAnsi="Times New Roman" w:cs="Times New Roman"/>
          <w:sz w:val="22"/>
          <w:szCs w:val="20"/>
        </w:rPr>
        <w:t>Resources Science</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42(12):2285-2299</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hint="eastAsia"/>
          <w:sz w:val="22"/>
          <w:szCs w:val="20"/>
        </w:rPr>
        <w:t>Guo Yanhua</w:t>
      </w:r>
      <w:r w:rsidRPr="00DA6E50">
        <w:rPr>
          <w:rFonts w:ascii="Times New Roman" w:eastAsia="宋体" w:hAnsi="Times New Roman" w:cs="Times New Roman"/>
          <w:sz w:val="22"/>
          <w:szCs w:val="20"/>
        </w:rPr>
        <w:t>,</w:t>
      </w:r>
      <w:r w:rsidRPr="00DA6E50">
        <w:rPr>
          <w:rFonts w:ascii="Times New Roman" w:eastAsia="宋体" w:hAnsi="Times New Roman" w:cs="Times New Roman" w:hint="eastAsia"/>
          <w:sz w:val="22"/>
          <w:szCs w:val="20"/>
        </w:rPr>
        <w:t xml:space="preserve"> Tong Lianjun</w:t>
      </w:r>
      <w:r w:rsidRPr="00DA6E50">
        <w:rPr>
          <w:rFonts w:ascii="Times New Roman" w:eastAsia="宋体" w:hAnsi="Times New Roman" w:cs="Times New Roman"/>
          <w:sz w:val="22"/>
          <w:szCs w:val="20"/>
        </w:rPr>
        <w:t>,</w:t>
      </w:r>
      <w:r w:rsidRPr="00DA6E50">
        <w:rPr>
          <w:rFonts w:ascii="Times New Roman" w:eastAsia="宋体" w:hAnsi="Times New Roman" w:cs="Times New Roman" w:hint="eastAsia"/>
          <w:sz w:val="22"/>
          <w:szCs w:val="20"/>
        </w:rPr>
        <w:t xml:space="preserve"> Mei Lin</w:t>
      </w:r>
      <w:r w:rsidRPr="00DA6E50">
        <w:rPr>
          <w:rFonts w:ascii="Times New Roman" w:eastAsia="宋体" w:hAnsi="Times New Roman" w:cs="Times New Roman" w:hint="eastAsia"/>
          <w:sz w:val="22"/>
          <w:szCs w:val="20"/>
        </w:rPr>
        <w:t xml:space="preserve"> (2020) </w:t>
      </w:r>
      <w:r w:rsidRPr="00DA6E50">
        <w:rPr>
          <w:rFonts w:ascii="Times New Roman" w:eastAsia="宋体" w:hAnsi="Times New Roman" w:cs="Times New Roman"/>
          <w:sz w:val="22"/>
          <w:szCs w:val="20"/>
        </w:rPr>
        <w:t xml:space="preserve">Evaluation and </w:t>
      </w:r>
      <w:r w:rsidRPr="00DA6E50">
        <w:rPr>
          <w:rFonts w:ascii="Times New Roman" w:eastAsia="宋体" w:hAnsi="Times New Roman" w:cs="Times New Roman" w:hint="eastAsia"/>
          <w:sz w:val="22"/>
          <w:szCs w:val="20"/>
        </w:rPr>
        <w:t>o</w:t>
      </w:r>
      <w:r w:rsidRPr="00DA6E50">
        <w:rPr>
          <w:rFonts w:ascii="Times New Roman" w:eastAsia="宋体" w:hAnsi="Times New Roman" w:cs="Times New Roman"/>
          <w:sz w:val="22"/>
          <w:szCs w:val="20"/>
        </w:rPr>
        <w:t xml:space="preserve">bstacle </w:t>
      </w:r>
      <w:r w:rsidRPr="00DA6E50">
        <w:rPr>
          <w:rFonts w:ascii="Times New Roman" w:eastAsia="宋体" w:hAnsi="Times New Roman" w:cs="Times New Roman" w:hint="eastAsia"/>
          <w:sz w:val="22"/>
          <w:szCs w:val="20"/>
        </w:rPr>
        <w:t>f</w:t>
      </w:r>
      <w:r w:rsidRPr="00DA6E50">
        <w:rPr>
          <w:rFonts w:ascii="Times New Roman" w:eastAsia="宋体" w:hAnsi="Times New Roman" w:cs="Times New Roman"/>
          <w:sz w:val="22"/>
          <w:szCs w:val="20"/>
        </w:rPr>
        <w:t xml:space="preserve">actors of </w:t>
      </w:r>
      <w:r w:rsidRPr="00DA6E50">
        <w:rPr>
          <w:rFonts w:ascii="Times New Roman" w:eastAsia="宋体" w:hAnsi="Times New Roman" w:cs="Times New Roman" w:hint="eastAsia"/>
          <w:sz w:val="22"/>
          <w:szCs w:val="20"/>
        </w:rPr>
        <w:t>g</w:t>
      </w:r>
      <w:r w:rsidRPr="00DA6E50">
        <w:rPr>
          <w:rFonts w:ascii="Times New Roman" w:eastAsia="宋体" w:hAnsi="Times New Roman" w:cs="Times New Roman"/>
          <w:sz w:val="22"/>
          <w:szCs w:val="20"/>
        </w:rPr>
        <w:t xml:space="preserve">reen </w:t>
      </w:r>
      <w:r w:rsidRPr="00DA6E50">
        <w:rPr>
          <w:rFonts w:ascii="Times New Roman" w:eastAsia="宋体" w:hAnsi="Times New Roman" w:cs="Times New Roman" w:hint="eastAsia"/>
          <w:sz w:val="22"/>
          <w:szCs w:val="20"/>
        </w:rPr>
        <w:t>d</w:t>
      </w:r>
      <w:r w:rsidRPr="00DA6E50">
        <w:rPr>
          <w:rFonts w:ascii="Times New Roman" w:eastAsia="宋体" w:hAnsi="Times New Roman" w:cs="Times New Roman"/>
          <w:sz w:val="22"/>
          <w:szCs w:val="20"/>
        </w:rPr>
        <w:t xml:space="preserve">evelopment </w:t>
      </w:r>
      <w:r w:rsidRPr="00DA6E50">
        <w:rPr>
          <w:rFonts w:ascii="Times New Roman" w:eastAsia="宋体" w:hAnsi="Times New Roman" w:cs="Times New Roman" w:hint="eastAsia"/>
          <w:sz w:val="22"/>
          <w:szCs w:val="20"/>
        </w:rPr>
        <w:t>l</w:t>
      </w:r>
      <w:r w:rsidRPr="00DA6E50">
        <w:rPr>
          <w:rFonts w:ascii="Times New Roman" w:eastAsia="宋体" w:hAnsi="Times New Roman" w:cs="Times New Roman"/>
          <w:sz w:val="22"/>
          <w:szCs w:val="20"/>
        </w:rPr>
        <w:t xml:space="preserve">evel of </w:t>
      </w:r>
      <w:r w:rsidRPr="00DA6E50">
        <w:rPr>
          <w:rFonts w:ascii="Times New Roman" w:eastAsia="宋体" w:hAnsi="Times New Roman" w:cs="Times New Roman" w:hint="eastAsia"/>
          <w:sz w:val="22"/>
          <w:szCs w:val="20"/>
        </w:rPr>
        <w:t>r</w:t>
      </w:r>
      <w:r w:rsidRPr="00DA6E50">
        <w:rPr>
          <w:rFonts w:ascii="Times New Roman" w:eastAsia="宋体" w:hAnsi="Times New Roman" w:cs="Times New Roman"/>
          <w:sz w:val="22"/>
          <w:szCs w:val="20"/>
        </w:rPr>
        <w:t xml:space="preserve">estricted </w:t>
      </w:r>
      <w:r w:rsidRPr="00DA6E50">
        <w:rPr>
          <w:rFonts w:ascii="Times New Roman" w:eastAsia="宋体" w:hAnsi="Times New Roman" w:cs="Times New Roman" w:hint="eastAsia"/>
          <w:sz w:val="22"/>
          <w:szCs w:val="20"/>
        </w:rPr>
        <w:t>d</w:t>
      </w:r>
      <w:r w:rsidRPr="00DA6E50">
        <w:rPr>
          <w:rFonts w:ascii="Times New Roman" w:eastAsia="宋体" w:hAnsi="Times New Roman" w:cs="Times New Roman"/>
          <w:sz w:val="22"/>
          <w:szCs w:val="20"/>
        </w:rPr>
        <w:t xml:space="preserve">evelopment </w:t>
      </w:r>
      <w:r w:rsidRPr="00DA6E50">
        <w:rPr>
          <w:rFonts w:ascii="Times New Roman" w:eastAsia="宋体" w:hAnsi="Times New Roman" w:cs="Times New Roman" w:hint="eastAsia"/>
          <w:sz w:val="22"/>
          <w:szCs w:val="20"/>
        </w:rPr>
        <w:t>e</w:t>
      </w:r>
      <w:r w:rsidRPr="00DA6E50">
        <w:rPr>
          <w:rFonts w:ascii="Times New Roman" w:eastAsia="宋体" w:hAnsi="Times New Roman" w:cs="Times New Roman"/>
          <w:sz w:val="22"/>
          <w:szCs w:val="20"/>
        </w:rPr>
        <w:t xml:space="preserve">cological </w:t>
      </w:r>
      <w:r w:rsidRPr="00DA6E50">
        <w:rPr>
          <w:rFonts w:ascii="Times New Roman" w:eastAsia="宋体" w:hAnsi="Times New Roman" w:cs="Times New Roman" w:hint="eastAsia"/>
          <w:sz w:val="22"/>
          <w:szCs w:val="20"/>
        </w:rPr>
        <w:t>z</w:t>
      </w:r>
      <w:r w:rsidRPr="00DA6E50">
        <w:rPr>
          <w:rFonts w:ascii="Times New Roman" w:eastAsia="宋体" w:hAnsi="Times New Roman" w:cs="Times New Roman"/>
          <w:sz w:val="22"/>
          <w:szCs w:val="20"/>
        </w:rPr>
        <w:t>ones in Jilin Province.</w:t>
      </w:r>
      <w:r w:rsidRPr="00DA6E50">
        <w:rPr>
          <w:rFonts w:ascii="Times New Roman" w:eastAsia="宋体" w:hAnsi="Times New Roman" w:cs="Times New Roman"/>
          <w:sz w:val="22"/>
          <w:szCs w:val="20"/>
        </w:rPr>
        <w:t xml:space="preserve"> </w:t>
      </w:r>
      <w:r w:rsidRPr="00DA6E50">
        <w:rPr>
          <w:rFonts w:ascii="Times New Roman" w:eastAsia="宋体" w:hAnsi="Times New Roman" w:cs="Times New Roman"/>
          <w:sz w:val="22"/>
          <w:szCs w:val="20"/>
        </w:rPr>
        <w:t>Acta Ecologica Sinica</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40(07):2463-2472</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hint="eastAsia"/>
          <w:sz w:val="22"/>
          <w:szCs w:val="20"/>
        </w:rPr>
        <w:t>Dai Tiejun</w:t>
      </w:r>
      <w:r w:rsidRPr="00DA6E50">
        <w:rPr>
          <w:rFonts w:ascii="Times New Roman" w:eastAsia="宋体" w:hAnsi="Times New Roman" w:cs="Times New Roman"/>
          <w:sz w:val="22"/>
          <w:szCs w:val="20"/>
        </w:rPr>
        <w:t>,</w:t>
      </w:r>
      <w:r w:rsidRPr="00DA6E50">
        <w:rPr>
          <w:rFonts w:ascii="Times New Roman" w:eastAsia="宋体" w:hAnsi="Times New Roman" w:cs="Times New Roman" w:hint="eastAsia"/>
          <w:sz w:val="22"/>
          <w:szCs w:val="20"/>
        </w:rPr>
        <w:t xml:space="preserve"> An Baichao</w:t>
      </w:r>
      <w:r w:rsidRPr="00DA6E50">
        <w:rPr>
          <w:rFonts w:ascii="Times New Roman" w:eastAsia="宋体" w:hAnsi="Times New Roman" w:cs="Times New Roman"/>
          <w:sz w:val="22"/>
          <w:szCs w:val="20"/>
        </w:rPr>
        <w:t>,</w:t>
      </w:r>
      <w:r w:rsidRPr="00DA6E50">
        <w:rPr>
          <w:rFonts w:ascii="Times New Roman" w:eastAsia="宋体" w:hAnsi="Times New Roman" w:cs="Times New Roman" w:hint="eastAsia"/>
          <w:sz w:val="22"/>
          <w:szCs w:val="20"/>
        </w:rPr>
        <w:t xml:space="preserve"> Wang Wanjun</w:t>
      </w:r>
      <w:r w:rsidRPr="00DA6E50">
        <w:rPr>
          <w:rFonts w:ascii="Times New Roman" w:eastAsia="宋体" w:hAnsi="Times New Roman" w:cs="Times New Roman" w:hint="eastAsia"/>
          <w:sz w:val="22"/>
          <w:szCs w:val="20"/>
        </w:rPr>
        <w:t xml:space="preserve"> (2</w:t>
      </w:r>
      <w:r w:rsidRPr="00DA6E50">
        <w:rPr>
          <w:rFonts w:ascii="Times New Roman" w:eastAsia="宋体" w:hAnsi="Times New Roman" w:cs="Times New Roman" w:hint="eastAsia"/>
          <w:sz w:val="22"/>
          <w:szCs w:val="20"/>
        </w:rPr>
        <w:t xml:space="preserve">018) </w:t>
      </w:r>
      <w:r w:rsidRPr="00DA6E50">
        <w:rPr>
          <w:rFonts w:ascii="Times New Roman" w:eastAsia="宋体" w:hAnsi="Times New Roman" w:cs="Times New Roman"/>
          <w:sz w:val="22"/>
          <w:szCs w:val="20"/>
        </w:rPr>
        <w:t>Research on spatial coupling evolution of ecological quality in Beijing-Tianjin-Hebei based on material flow analysis.</w:t>
      </w:r>
      <w:r w:rsidRPr="00DA6E50">
        <w:rPr>
          <w:rFonts w:ascii="Times New Roman" w:eastAsia="宋体" w:hAnsi="Times New Roman" w:cs="Times New Roman"/>
          <w:sz w:val="22"/>
          <w:szCs w:val="20"/>
        </w:rPr>
        <w:t xml:space="preserve"> </w:t>
      </w:r>
      <w:r w:rsidRPr="00DA6E50">
        <w:rPr>
          <w:rFonts w:ascii="Times New Roman" w:eastAsia="宋体" w:hAnsi="Times New Roman" w:cs="Times New Roman"/>
          <w:sz w:val="22"/>
          <w:szCs w:val="20"/>
        </w:rPr>
        <w:t>Ecological Economy</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34(05):137-142+165</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hint="eastAsia"/>
          <w:sz w:val="22"/>
          <w:szCs w:val="20"/>
        </w:rPr>
        <w:t>Dai Tiejun</w:t>
      </w:r>
      <w:r w:rsidRPr="00DA6E50">
        <w:rPr>
          <w:rFonts w:ascii="Times New Roman" w:eastAsia="宋体" w:hAnsi="Times New Roman" w:cs="Times New Roman"/>
          <w:sz w:val="22"/>
          <w:szCs w:val="20"/>
        </w:rPr>
        <w:t>,</w:t>
      </w:r>
      <w:r w:rsidRPr="00DA6E50">
        <w:rPr>
          <w:rFonts w:ascii="Times New Roman" w:eastAsia="宋体" w:hAnsi="Times New Roman" w:cs="Times New Roman" w:hint="eastAsia"/>
          <w:sz w:val="22"/>
          <w:szCs w:val="20"/>
        </w:rPr>
        <w:t xml:space="preserve"> An Baichao</w:t>
      </w:r>
      <w:r w:rsidRPr="00DA6E50">
        <w:rPr>
          <w:rFonts w:ascii="Times New Roman" w:eastAsia="宋体" w:hAnsi="Times New Roman" w:cs="Times New Roman"/>
          <w:sz w:val="22"/>
          <w:szCs w:val="20"/>
        </w:rPr>
        <w:t>,</w:t>
      </w:r>
      <w:r w:rsidRPr="00DA6E50">
        <w:rPr>
          <w:rFonts w:ascii="Times New Roman" w:eastAsia="宋体" w:hAnsi="Times New Roman" w:cs="Times New Roman" w:hint="eastAsia"/>
          <w:sz w:val="22"/>
          <w:szCs w:val="20"/>
        </w:rPr>
        <w:t xml:space="preserve"> Wang Wanjun</w:t>
      </w:r>
      <w:r w:rsidRPr="00DA6E50">
        <w:rPr>
          <w:rFonts w:ascii="Times New Roman" w:eastAsia="宋体" w:hAnsi="Times New Roman" w:cs="Times New Roman" w:hint="eastAsia"/>
          <w:sz w:val="22"/>
          <w:szCs w:val="20"/>
        </w:rPr>
        <w:t xml:space="preserve"> (2020) </w:t>
      </w:r>
      <w:r w:rsidRPr="00DA6E50">
        <w:rPr>
          <w:rFonts w:ascii="Times New Roman" w:eastAsia="宋体" w:hAnsi="Times New Roman" w:cs="Times New Roman"/>
          <w:sz w:val="22"/>
          <w:szCs w:val="20"/>
        </w:rPr>
        <w:t>Research on the coordinated development model of re</w:t>
      </w:r>
      <w:r w:rsidRPr="00DA6E50">
        <w:rPr>
          <w:rFonts w:ascii="Times New Roman" w:eastAsia="宋体" w:hAnsi="Times New Roman" w:cs="Times New Roman"/>
          <w:sz w:val="22"/>
          <w:szCs w:val="20"/>
        </w:rPr>
        <w:t>sources-environment-economy in Beijing-Tianjin-Hebei region.</w:t>
      </w:r>
      <w:r w:rsidRPr="00DA6E50">
        <w:rPr>
          <w:rFonts w:ascii="Times New Roman" w:eastAsia="宋体" w:hAnsi="Times New Roman" w:cs="Times New Roman"/>
          <w:sz w:val="22"/>
          <w:szCs w:val="20"/>
        </w:rPr>
        <w:t xml:space="preserve"> </w:t>
      </w:r>
      <w:r w:rsidRPr="00DA6E50">
        <w:rPr>
          <w:rFonts w:ascii="Times New Roman" w:eastAsia="宋体" w:hAnsi="Times New Roman" w:cs="Times New Roman"/>
          <w:sz w:val="22"/>
          <w:szCs w:val="20"/>
        </w:rPr>
        <w:t>Journal of Ecology and Rural Environment</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36(06):731-740</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hint="eastAsia"/>
          <w:sz w:val="22"/>
          <w:szCs w:val="20"/>
        </w:rPr>
        <w:lastRenderedPageBreak/>
        <w:t>http://doi.org/</w:t>
      </w:r>
      <w:r w:rsidRPr="00DA6E50">
        <w:rPr>
          <w:rFonts w:ascii="Times New Roman" w:eastAsia="宋体" w:hAnsi="Times New Roman" w:cs="Times New Roman"/>
          <w:sz w:val="22"/>
          <w:szCs w:val="20"/>
        </w:rPr>
        <w:t>10.1</w:t>
      </w:r>
      <w:r w:rsidRPr="00DA6E50">
        <w:rPr>
          <w:rFonts w:ascii="Times New Roman" w:eastAsia="宋体" w:hAnsi="Times New Roman" w:cs="Times New Roman"/>
          <w:sz w:val="22"/>
          <w:szCs w:val="20"/>
        </w:rPr>
        <w:t>9741/j.issn.1673-4831.2019.0958</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sz w:val="22"/>
          <w:szCs w:val="20"/>
        </w:rPr>
        <w:t>Fu T (2021) What provides the micro-foundation of monetary policies</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in the absence of mature economic institu</w:t>
      </w:r>
      <w:r w:rsidRPr="00DA6E50">
        <w:rPr>
          <w:rFonts w:ascii="Times New Roman" w:eastAsia="宋体" w:hAnsi="Times New Roman" w:cs="Times New Roman"/>
          <w:sz w:val="22"/>
          <w:szCs w:val="20"/>
        </w:rPr>
        <w:t>tions? Int Rev Financ</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Anal 73(11):101615</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sz w:val="22"/>
          <w:szCs w:val="20"/>
        </w:rPr>
        <w:t>Ghafarpasand O, Talaie MR, Ahmadikia H, Talaiekhozani A, Majidi S</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(2021) How does unsustainable urbanization a</w:t>
      </w:r>
      <w:r w:rsidRPr="00DA6E50">
        <w:rPr>
          <w:rFonts w:ascii="Times New Roman" w:eastAsia="宋体" w:hAnsi="Times New Roman" w:cs="Times New Roman" w:hint="eastAsia"/>
          <w:sz w:val="22"/>
          <w:szCs w:val="20"/>
        </w:rPr>
        <w:t>f</w:t>
      </w:r>
      <w:r w:rsidRPr="00DA6E50">
        <w:rPr>
          <w:rFonts w:ascii="Times New Roman" w:eastAsia="宋体" w:hAnsi="Times New Roman" w:cs="Times New Roman"/>
          <w:sz w:val="22"/>
          <w:szCs w:val="20"/>
        </w:rPr>
        <w:t>fect driving behavior and vehicular emissions? Evidence from Iran. Sustain Cities</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Soc 72(1):103065</w:t>
      </w:r>
    </w:p>
    <w:p w:rsidR="00360EEE"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sz w:val="22"/>
          <w:szCs w:val="20"/>
        </w:rPr>
        <w:t>Zhang PF (2021) Study on the experience of public health system construction in China’s COVID-19 prevention. F</w:t>
      </w:r>
      <w:r w:rsidRPr="00DA6E50">
        <w:rPr>
          <w:rFonts w:ascii="Times New Roman" w:eastAsia="宋体" w:hAnsi="Times New Roman" w:cs="Times New Roman"/>
          <w:sz w:val="22"/>
          <w:szCs w:val="20"/>
        </w:rPr>
        <w:t>ront Public Health</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9:610824. http://doi.org/10.3389/FPUBH.2021.610824</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sz w:val="22"/>
          <w:szCs w:val="20"/>
        </w:rPr>
        <w:t>Tian Y, Wang R, Liu L, Ren Y (2021) A spatial</w:t>
      </w:r>
      <w:r w:rsidRPr="00DA6E50">
        <w:rPr>
          <w:rFonts w:ascii="Times New Roman" w:eastAsia="宋体" w:hAnsi="Times New Roman" w:cs="Times New Roman"/>
          <w:sz w:val="22"/>
          <w:szCs w:val="20"/>
        </w:rPr>
        <w:t xml:space="preserve"> efect study on fnancial agglomeration promoting the green development of urban</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agglomerations. Sustain Cities Soc 70:102900</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sz w:val="22"/>
          <w:szCs w:val="20"/>
        </w:rPr>
        <w:t>Lee R, Seidl L,</w:t>
      </w:r>
      <w:r w:rsidRPr="00DA6E50">
        <w:rPr>
          <w:rFonts w:ascii="Times New Roman" w:eastAsia="宋体" w:hAnsi="Times New Roman" w:cs="Times New Roman"/>
          <w:sz w:val="22"/>
          <w:szCs w:val="20"/>
        </w:rPr>
        <w:t xml:space="preserve"> Huang Q, Meyer B (2021) An analysis of waste gasifcation and its contribution to China’s transition towards carbon</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neutrality and zero waste cities. J Fuel Chem Technol 49(8):1057–1076. https://doi.org/10.1016/S1872-5813(21)60093-2</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sz w:val="22"/>
          <w:szCs w:val="20"/>
        </w:rPr>
        <w:t>Ojha VP, Pohit S, Gh</w:t>
      </w:r>
      <w:r w:rsidRPr="00DA6E50">
        <w:rPr>
          <w:rFonts w:ascii="Times New Roman" w:eastAsia="宋体" w:hAnsi="Times New Roman" w:cs="Times New Roman"/>
          <w:sz w:val="22"/>
          <w:szCs w:val="20"/>
        </w:rPr>
        <w:t>osh J (2020) Recycling carbon tax for inclusive</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green growth: a CGE analysis of India. Energy Policy 144:111708</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sz w:val="22"/>
          <w:szCs w:val="20"/>
        </w:rPr>
        <w:t>Wang KF, Zhao XK, Peng BY, Zeng YM (2020a) Spatio-temporal</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pattern and driving factors of municipal solid waste generation in</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China: new evidence from exploratory spatial data anal</w:t>
      </w:r>
      <w:r w:rsidRPr="00DA6E50">
        <w:rPr>
          <w:rFonts w:ascii="Times New Roman" w:eastAsia="宋体" w:hAnsi="Times New Roman" w:cs="Times New Roman"/>
          <w:sz w:val="22"/>
          <w:szCs w:val="20"/>
        </w:rPr>
        <w:t>ysis and</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dynamic spatial models. J Clean Prod 270:121794</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sz w:val="22"/>
          <w:szCs w:val="20"/>
        </w:rPr>
        <w:t>Mccartney M, Brunner J (2020) Improved water management is central to solving the water-energy-food trilemma in Lao PDR. Int J</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Water Reso</w:t>
      </w:r>
      <w:r w:rsidRPr="00DA6E50">
        <w:rPr>
          <w:rFonts w:ascii="Times New Roman" w:eastAsia="宋体" w:hAnsi="Times New Roman" w:cs="Times New Roman"/>
          <w:sz w:val="22"/>
          <w:szCs w:val="20"/>
        </w:rPr>
        <w:t>urces Dev 4:1–21</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sz w:val="22"/>
          <w:szCs w:val="20"/>
        </w:rPr>
        <w:t>Soma K, van den B</w:t>
      </w:r>
      <w:r w:rsidRPr="00DA6E50">
        <w:rPr>
          <w:rFonts w:ascii="Times New Roman" w:eastAsia="宋体" w:hAnsi="Times New Roman" w:cs="Times New Roman"/>
          <w:sz w:val="22"/>
          <w:szCs w:val="20"/>
        </w:rPr>
        <w:t>urg SWK, Hoefnagel EWJ, Stuiver M, van der</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Heide CM (2018) Social innovation — a future pathway for blue</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growth? Mar Policy 87(Jan.):363–370</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sz w:val="22"/>
          <w:szCs w:val="20"/>
        </w:rPr>
        <w:t>Brand U, B</w:t>
      </w:r>
      <w:r w:rsidRPr="00DA6E50">
        <w:rPr>
          <w:rFonts w:ascii="Times New Roman" w:eastAsia="宋体" w:hAnsi="Times New Roman" w:cs="Times New Roman"/>
          <w:sz w:val="22"/>
          <w:szCs w:val="20"/>
        </w:rPr>
        <w:t>oos T, Brad A (2017) Degrowth and post-extractivism: two</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debates with suggestions for the inclusive development framework. Curr Opin Environ Sustain 2017:36–41</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sz w:val="22"/>
          <w:szCs w:val="20"/>
        </w:rPr>
        <w:t>Spash CL (2020) “The economy” as if people mattered: revisiting</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 xml:space="preserve">critiques of </w:t>
      </w:r>
      <w:r w:rsidRPr="00DA6E50">
        <w:rPr>
          <w:rFonts w:ascii="Times New Roman" w:eastAsia="宋体" w:hAnsi="Times New Roman" w:cs="Times New Roman"/>
          <w:sz w:val="22"/>
          <w:szCs w:val="20"/>
        </w:rPr>
        <w:t>economic growth in a time of crisis. Globalizations</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2:1–18</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sz w:val="22"/>
          <w:szCs w:val="20"/>
        </w:rPr>
        <w:t>Saniya S, Nadeem AM, Nejem JK, Saud AM (2021) Evaluating public services delivery on promoting inclusive growth for inhabitants of industrial ci</w:t>
      </w:r>
      <w:r w:rsidRPr="00DA6E50">
        <w:rPr>
          <w:rFonts w:ascii="Times New Roman" w:eastAsia="宋体" w:hAnsi="Times New Roman" w:cs="Times New Roman"/>
          <w:sz w:val="22"/>
          <w:szCs w:val="20"/>
        </w:rPr>
        <w:t>ties in developing countries. Civ Eng J</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7(2):208–225. http://doi.org/10.28991/CEJ-2021-03091648</w:t>
      </w:r>
    </w:p>
    <w:p w:rsidR="00B871F0"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sz w:val="22"/>
          <w:szCs w:val="20"/>
        </w:rPr>
        <w:t>Faik B, Sevda K, Masreka K, Ashar A, Oguzhan T (2021</w:t>
      </w:r>
      <w:r w:rsidRPr="00DA6E50">
        <w:rPr>
          <w:rFonts w:ascii="Times New Roman" w:eastAsia="宋体" w:hAnsi="Times New Roman" w:cs="Times New Roman"/>
          <w:sz w:val="22"/>
          <w:szCs w:val="20"/>
        </w:rPr>
        <w:t>) The roles</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of economic growth and health expenditure on CO2 emissions in</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selected Asian countries: a quantile regression model approach.</w:t>
      </w:r>
      <w:r w:rsidRPr="00DA6E50">
        <w:rPr>
          <w:rFonts w:ascii="Times New Roman" w:eastAsia="宋体" w:hAnsi="Times New Roman" w:cs="Times New Roman" w:hint="eastAsia"/>
          <w:sz w:val="22"/>
          <w:szCs w:val="20"/>
        </w:rPr>
        <w:t xml:space="preserve"> </w:t>
      </w:r>
      <w:r w:rsidRPr="00DA6E50">
        <w:rPr>
          <w:rFonts w:ascii="Times New Roman" w:eastAsia="宋体" w:hAnsi="Times New Roman" w:cs="Times New Roman"/>
          <w:sz w:val="22"/>
          <w:szCs w:val="20"/>
        </w:rPr>
        <w:t>Environ Sci Pollut Res 28(33):44949–44972. http://doi.org/10.1007/S11356-021-13639-6</w:t>
      </w:r>
    </w:p>
    <w:p w:rsidR="00D96487" w:rsidRPr="00DA6E50" w:rsidRDefault="001200DE" w:rsidP="005639E0">
      <w:pPr>
        <w:pStyle w:val="a9"/>
        <w:numPr>
          <w:ilvl w:val="0"/>
          <w:numId w:val="4"/>
        </w:numPr>
        <w:ind w:firstLineChars="0"/>
        <w:rPr>
          <w:rFonts w:ascii="Times New Roman" w:eastAsia="宋体" w:hAnsi="Times New Roman" w:cs="Times New Roman"/>
          <w:sz w:val="22"/>
          <w:szCs w:val="20"/>
        </w:rPr>
      </w:pPr>
      <w:r w:rsidRPr="00DA6E50">
        <w:rPr>
          <w:rFonts w:ascii="Times New Roman" w:eastAsia="宋体" w:hAnsi="Times New Roman" w:cs="Times New Roman"/>
          <w:sz w:val="22"/>
          <w:szCs w:val="20"/>
        </w:rPr>
        <w:t>Zhang BQ, Nozowa W, Managi S (2021a) Spatial inequality of inclusive wealth in China and Japan. Econ Anal Policy 21(71):164–178</w:t>
      </w:r>
    </w:p>
    <w:sectPr w:rsidR="00D96487" w:rsidRPr="00DA6E50" w:rsidSect="00DA6E50">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0DE" w:rsidRDefault="001200DE" w:rsidP="000728ED">
      <w:pPr>
        <w:ind w:firstLine="420"/>
      </w:pPr>
      <w:r>
        <w:separator/>
      </w:r>
    </w:p>
  </w:endnote>
  <w:endnote w:type="continuationSeparator" w:id="1">
    <w:p w:rsidR="001200DE" w:rsidRDefault="001200DE" w:rsidP="000728ED">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391235"/>
      <w:docPartObj>
        <w:docPartGallery w:val="Page Numbers (Bottom of Page)"/>
        <w:docPartUnique/>
      </w:docPartObj>
    </w:sdtPr>
    <w:sdtContent>
      <w:p w:rsidR="004273C0" w:rsidRDefault="004273C0" w:rsidP="00FA2705">
        <w:pPr>
          <w:pStyle w:val="a4"/>
          <w:jc w:val="center"/>
        </w:pPr>
        <w:fldSimple w:instr=" PAGE   \* MERGEFORMAT ">
          <w:r w:rsidR="00DA6E50" w:rsidRPr="00DA6E50">
            <w:rPr>
              <w:noProof/>
              <w:lang w:val="zh-CN"/>
            </w:rPr>
            <w:t>18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0DE" w:rsidRDefault="001200DE" w:rsidP="000728ED">
      <w:pPr>
        <w:ind w:firstLine="420"/>
      </w:pPr>
      <w:r>
        <w:separator/>
      </w:r>
    </w:p>
  </w:footnote>
  <w:footnote w:type="continuationSeparator" w:id="1">
    <w:p w:rsidR="001200DE" w:rsidRDefault="001200DE" w:rsidP="000728ED">
      <w:pPr>
        <w:ind w:firstLine="420"/>
      </w:pPr>
      <w:r>
        <w:continuationSeparator/>
      </w:r>
    </w:p>
  </w:footnote>
  <w:footnote w:id="2">
    <w:p w:rsidR="00893D1D" w:rsidRPr="00310274" w:rsidRDefault="00893D1D" w:rsidP="00893D1D">
      <w:pPr>
        <w:pStyle w:val="ac"/>
        <w:rPr>
          <w:rFonts w:ascii="Times New Roman" w:hAnsi="Times New Roman" w:cs="Times New Roman"/>
        </w:rPr>
      </w:pPr>
      <w:r w:rsidRPr="00310274">
        <w:rPr>
          <w:rStyle w:val="ad"/>
          <w:rFonts w:ascii="Times New Roman" w:hAnsi="Times New Roman" w:cs="Times New Roman"/>
        </w:rPr>
        <w:t>*</w:t>
      </w:r>
      <w:r>
        <w:rPr>
          <w:rFonts w:ascii="Times New Roman" w:hAnsi="Times New Roman" w:cs="Times New Roman"/>
        </w:rPr>
        <w:t xml:space="preserve"> Corresponding author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54ADC"/>
    <w:multiLevelType w:val="hybridMultilevel"/>
    <w:tmpl w:val="6AEA2522"/>
    <w:lvl w:ilvl="0" w:tplc="B5724B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CE6005A"/>
    <w:multiLevelType w:val="hybridMultilevel"/>
    <w:tmpl w:val="4B904B38"/>
    <w:lvl w:ilvl="0" w:tplc="B5724B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89365A6"/>
    <w:multiLevelType w:val="hybridMultilevel"/>
    <w:tmpl w:val="DB10A1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E548A4"/>
    <w:multiLevelType w:val="hybridMultilevel"/>
    <w:tmpl w:val="C598043E"/>
    <w:lvl w:ilvl="0" w:tplc="B5724B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39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1B84"/>
    <w:rsid w:val="00000062"/>
    <w:rsid w:val="000019D8"/>
    <w:rsid w:val="00002B60"/>
    <w:rsid w:val="000035BE"/>
    <w:rsid w:val="00005F03"/>
    <w:rsid w:val="0000625F"/>
    <w:rsid w:val="000079FE"/>
    <w:rsid w:val="00007B13"/>
    <w:rsid w:val="0001244D"/>
    <w:rsid w:val="00012A9D"/>
    <w:rsid w:val="00012F73"/>
    <w:rsid w:val="00014FDA"/>
    <w:rsid w:val="00015127"/>
    <w:rsid w:val="00016487"/>
    <w:rsid w:val="0001706B"/>
    <w:rsid w:val="00017FE8"/>
    <w:rsid w:val="0002026F"/>
    <w:rsid w:val="0002048D"/>
    <w:rsid w:val="00020E0C"/>
    <w:rsid w:val="0002222D"/>
    <w:rsid w:val="00026676"/>
    <w:rsid w:val="00026716"/>
    <w:rsid w:val="00031777"/>
    <w:rsid w:val="00031A00"/>
    <w:rsid w:val="0003465A"/>
    <w:rsid w:val="00036EB7"/>
    <w:rsid w:val="00036F78"/>
    <w:rsid w:val="000371DC"/>
    <w:rsid w:val="00040094"/>
    <w:rsid w:val="00042283"/>
    <w:rsid w:val="00042854"/>
    <w:rsid w:val="00045B7E"/>
    <w:rsid w:val="00045BC4"/>
    <w:rsid w:val="000474F3"/>
    <w:rsid w:val="00047589"/>
    <w:rsid w:val="00051454"/>
    <w:rsid w:val="00051B6B"/>
    <w:rsid w:val="00052158"/>
    <w:rsid w:val="00052EA4"/>
    <w:rsid w:val="00053B78"/>
    <w:rsid w:val="00055543"/>
    <w:rsid w:val="0005618E"/>
    <w:rsid w:val="00056417"/>
    <w:rsid w:val="00056C28"/>
    <w:rsid w:val="000604F6"/>
    <w:rsid w:val="00060BA4"/>
    <w:rsid w:val="00060C70"/>
    <w:rsid w:val="00062E99"/>
    <w:rsid w:val="00064769"/>
    <w:rsid w:val="00066887"/>
    <w:rsid w:val="0007142C"/>
    <w:rsid w:val="000718E3"/>
    <w:rsid w:val="000728ED"/>
    <w:rsid w:val="00072ED5"/>
    <w:rsid w:val="00075489"/>
    <w:rsid w:val="000806A0"/>
    <w:rsid w:val="000807E2"/>
    <w:rsid w:val="000815D0"/>
    <w:rsid w:val="00082417"/>
    <w:rsid w:val="0008287B"/>
    <w:rsid w:val="0008313D"/>
    <w:rsid w:val="00083B20"/>
    <w:rsid w:val="00084498"/>
    <w:rsid w:val="00085E66"/>
    <w:rsid w:val="000877AD"/>
    <w:rsid w:val="00087A9C"/>
    <w:rsid w:val="0009022F"/>
    <w:rsid w:val="0009083C"/>
    <w:rsid w:val="00090D15"/>
    <w:rsid w:val="00091C4A"/>
    <w:rsid w:val="0009494D"/>
    <w:rsid w:val="00095854"/>
    <w:rsid w:val="000969CA"/>
    <w:rsid w:val="00097689"/>
    <w:rsid w:val="00097747"/>
    <w:rsid w:val="000979B4"/>
    <w:rsid w:val="00097A54"/>
    <w:rsid w:val="000A0377"/>
    <w:rsid w:val="000A0794"/>
    <w:rsid w:val="000A1313"/>
    <w:rsid w:val="000A287C"/>
    <w:rsid w:val="000A2884"/>
    <w:rsid w:val="000A2960"/>
    <w:rsid w:val="000A57A7"/>
    <w:rsid w:val="000A5A91"/>
    <w:rsid w:val="000A5F5F"/>
    <w:rsid w:val="000B0A97"/>
    <w:rsid w:val="000B1424"/>
    <w:rsid w:val="000B30F6"/>
    <w:rsid w:val="000B3ACB"/>
    <w:rsid w:val="000C113B"/>
    <w:rsid w:val="000C1267"/>
    <w:rsid w:val="000C4F1D"/>
    <w:rsid w:val="000C553C"/>
    <w:rsid w:val="000C5FCD"/>
    <w:rsid w:val="000C674C"/>
    <w:rsid w:val="000C7595"/>
    <w:rsid w:val="000D1953"/>
    <w:rsid w:val="000D525F"/>
    <w:rsid w:val="000D6212"/>
    <w:rsid w:val="000D7CA0"/>
    <w:rsid w:val="000E10E6"/>
    <w:rsid w:val="000E2B94"/>
    <w:rsid w:val="000E2D80"/>
    <w:rsid w:val="000E3388"/>
    <w:rsid w:val="000E3E66"/>
    <w:rsid w:val="000E5064"/>
    <w:rsid w:val="000E6998"/>
    <w:rsid w:val="000E6F35"/>
    <w:rsid w:val="000E79AD"/>
    <w:rsid w:val="000E79D8"/>
    <w:rsid w:val="000E7F0B"/>
    <w:rsid w:val="000E7F87"/>
    <w:rsid w:val="000F0F00"/>
    <w:rsid w:val="000F2627"/>
    <w:rsid w:val="000F27D4"/>
    <w:rsid w:val="000F28BA"/>
    <w:rsid w:val="000F61A9"/>
    <w:rsid w:val="000F626D"/>
    <w:rsid w:val="000F638F"/>
    <w:rsid w:val="000F7C11"/>
    <w:rsid w:val="0010095E"/>
    <w:rsid w:val="00103C66"/>
    <w:rsid w:val="00105087"/>
    <w:rsid w:val="001058A6"/>
    <w:rsid w:val="001076FF"/>
    <w:rsid w:val="0011297B"/>
    <w:rsid w:val="00113F68"/>
    <w:rsid w:val="0011498D"/>
    <w:rsid w:val="001149AB"/>
    <w:rsid w:val="00114C06"/>
    <w:rsid w:val="00114D29"/>
    <w:rsid w:val="001152A1"/>
    <w:rsid w:val="00116685"/>
    <w:rsid w:val="001173A9"/>
    <w:rsid w:val="001200DE"/>
    <w:rsid w:val="00121F89"/>
    <w:rsid w:val="001262EE"/>
    <w:rsid w:val="00127DA1"/>
    <w:rsid w:val="0013387D"/>
    <w:rsid w:val="00135251"/>
    <w:rsid w:val="00137C80"/>
    <w:rsid w:val="0014034A"/>
    <w:rsid w:val="001408C4"/>
    <w:rsid w:val="001412AD"/>
    <w:rsid w:val="00141879"/>
    <w:rsid w:val="0014320D"/>
    <w:rsid w:val="001443C7"/>
    <w:rsid w:val="00144724"/>
    <w:rsid w:val="00146270"/>
    <w:rsid w:val="00150CAF"/>
    <w:rsid w:val="001519E5"/>
    <w:rsid w:val="00151DA1"/>
    <w:rsid w:val="00154352"/>
    <w:rsid w:val="00154F84"/>
    <w:rsid w:val="001556F5"/>
    <w:rsid w:val="00156B73"/>
    <w:rsid w:val="0015772A"/>
    <w:rsid w:val="00160255"/>
    <w:rsid w:val="00161B29"/>
    <w:rsid w:val="00162716"/>
    <w:rsid w:val="001633E8"/>
    <w:rsid w:val="001654A5"/>
    <w:rsid w:val="001679E6"/>
    <w:rsid w:val="00170824"/>
    <w:rsid w:val="001711BF"/>
    <w:rsid w:val="001715DA"/>
    <w:rsid w:val="00171845"/>
    <w:rsid w:val="0017407F"/>
    <w:rsid w:val="0017438C"/>
    <w:rsid w:val="00175919"/>
    <w:rsid w:val="001771B4"/>
    <w:rsid w:val="00177B7C"/>
    <w:rsid w:val="001820D1"/>
    <w:rsid w:val="001828ED"/>
    <w:rsid w:val="0018313B"/>
    <w:rsid w:val="00184E01"/>
    <w:rsid w:val="0019277D"/>
    <w:rsid w:val="00192C77"/>
    <w:rsid w:val="00193089"/>
    <w:rsid w:val="00193942"/>
    <w:rsid w:val="00193A71"/>
    <w:rsid w:val="00194D01"/>
    <w:rsid w:val="00195440"/>
    <w:rsid w:val="0019584F"/>
    <w:rsid w:val="0019748D"/>
    <w:rsid w:val="001979AC"/>
    <w:rsid w:val="001A0D8E"/>
    <w:rsid w:val="001A0EEB"/>
    <w:rsid w:val="001A14E3"/>
    <w:rsid w:val="001A3DB3"/>
    <w:rsid w:val="001A4BA1"/>
    <w:rsid w:val="001A4FA0"/>
    <w:rsid w:val="001A59E1"/>
    <w:rsid w:val="001A6595"/>
    <w:rsid w:val="001A734B"/>
    <w:rsid w:val="001B4E8C"/>
    <w:rsid w:val="001B6785"/>
    <w:rsid w:val="001B754F"/>
    <w:rsid w:val="001C1225"/>
    <w:rsid w:val="001C2E69"/>
    <w:rsid w:val="001C7F73"/>
    <w:rsid w:val="001D0413"/>
    <w:rsid w:val="001D138E"/>
    <w:rsid w:val="001D206C"/>
    <w:rsid w:val="001D2071"/>
    <w:rsid w:val="001D57E4"/>
    <w:rsid w:val="001D6968"/>
    <w:rsid w:val="001D6DDA"/>
    <w:rsid w:val="001D72B0"/>
    <w:rsid w:val="001E0333"/>
    <w:rsid w:val="001E03A7"/>
    <w:rsid w:val="001E08A5"/>
    <w:rsid w:val="001E0F7A"/>
    <w:rsid w:val="001E1849"/>
    <w:rsid w:val="001E1C43"/>
    <w:rsid w:val="001E63B9"/>
    <w:rsid w:val="001E6D8B"/>
    <w:rsid w:val="001F1E9B"/>
    <w:rsid w:val="001F3B59"/>
    <w:rsid w:val="001F4337"/>
    <w:rsid w:val="001F5017"/>
    <w:rsid w:val="001F70A2"/>
    <w:rsid w:val="001F74A1"/>
    <w:rsid w:val="0020023C"/>
    <w:rsid w:val="002013C4"/>
    <w:rsid w:val="002015D1"/>
    <w:rsid w:val="00202EE7"/>
    <w:rsid w:val="002038C5"/>
    <w:rsid w:val="002038FE"/>
    <w:rsid w:val="0020584F"/>
    <w:rsid w:val="00207B7E"/>
    <w:rsid w:val="002110ED"/>
    <w:rsid w:val="002111F8"/>
    <w:rsid w:val="002121EC"/>
    <w:rsid w:val="002134C6"/>
    <w:rsid w:val="00213FE0"/>
    <w:rsid w:val="00213FEA"/>
    <w:rsid w:val="0021574A"/>
    <w:rsid w:val="00217054"/>
    <w:rsid w:val="00221377"/>
    <w:rsid w:val="00222893"/>
    <w:rsid w:val="00224552"/>
    <w:rsid w:val="002302AA"/>
    <w:rsid w:val="0023038B"/>
    <w:rsid w:val="002325A5"/>
    <w:rsid w:val="00232B4F"/>
    <w:rsid w:val="00233310"/>
    <w:rsid w:val="00233760"/>
    <w:rsid w:val="00235C34"/>
    <w:rsid w:val="0023677B"/>
    <w:rsid w:val="00236E13"/>
    <w:rsid w:val="00241BE9"/>
    <w:rsid w:val="002425D9"/>
    <w:rsid w:val="00242744"/>
    <w:rsid w:val="002507AA"/>
    <w:rsid w:val="00250F04"/>
    <w:rsid w:val="002519E3"/>
    <w:rsid w:val="0025216E"/>
    <w:rsid w:val="002530D7"/>
    <w:rsid w:val="002556A3"/>
    <w:rsid w:val="00255894"/>
    <w:rsid w:val="002575BA"/>
    <w:rsid w:val="00257819"/>
    <w:rsid w:val="0025787D"/>
    <w:rsid w:val="0026065B"/>
    <w:rsid w:val="00260771"/>
    <w:rsid w:val="0026279C"/>
    <w:rsid w:val="002646D2"/>
    <w:rsid w:val="00267348"/>
    <w:rsid w:val="0026784B"/>
    <w:rsid w:val="002678F3"/>
    <w:rsid w:val="00270277"/>
    <w:rsid w:val="00270AE7"/>
    <w:rsid w:val="00272665"/>
    <w:rsid w:val="00273538"/>
    <w:rsid w:val="002735C6"/>
    <w:rsid w:val="0027447F"/>
    <w:rsid w:val="0027520C"/>
    <w:rsid w:val="00275420"/>
    <w:rsid w:val="0027609C"/>
    <w:rsid w:val="002767ED"/>
    <w:rsid w:val="00276B48"/>
    <w:rsid w:val="00277DD3"/>
    <w:rsid w:val="00277F53"/>
    <w:rsid w:val="00282491"/>
    <w:rsid w:val="00291AE7"/>
    <w:rsid w:val="00292589"/>
    <w:rsid w:val="002A05F0"/>
    <w:rsid w:val="002A075B"/>
    <w:rsid w:val="002A1F82"/>
    <w:rsid w:val="002A2F27"/>
    <w:rsid w:val="002A2F4B"/>
    <w:rsid w:val="002A4B18"/>
    <w:rsid w:val="002A4E6F"/>
    <w:rsid w:val="002A5237"/>
    <w:rsid w:val="002A56D3"/>
    <w:rsid w:val="002A6BD8"/>
    <w:rsid w:val="002B6712"/>
    <w:rsid w:val="002C0E2A"/>
    <w:rsid w:val="002C18DF"/>
    <w:rsid w:val="002C39DC"/>
    <w:rsid w:val="002C5170"/>
    <w:rsid w:val="002C5F01"/>
    <w:rsid w:val="002C5FBC"/>
    <w:rsid w:val="002C7ED5"/>
    <w:rsid w:val="002D114C"/>
    <w:rsid w:val="002D1237"/>
    <w:rsid w:val="002D15F8"/>
    <w:rsid w:val="002D43C9"/>
    <w:rsid w:val="002D4C69"/>
    <w:rsid w:val="002D70CE"/>
    <w:rsid w:val="002D752D"/>
    <w:rsid w:val="002E4002"/>
    <w:rsid w:val="002E536F"/>
    <w:rsid w:val="002E76C2"/>
    <w:rsid w:val="002E77D6"/>
    <w:rsid w:val="002F01BC"/>
    <w:rsid w:val="002F5A51"/>
    <w:rsid w:val="002F5FEE"/>
    <w:rsid w:val="002F735C"/>
    <w:rsid w:val="002F7641"/>
    <w:rsid w:val="0030178F"/>
    <w:rsid w:val="003032EC"/>
    <w:rsid w:val="00303940"/>
    <w:rsid w:val="00305CDB"/>
    <w:rsid w:val="0030625C"/>
    <w:rsid w:val="0030703D"/>
    <w:rsid w:val="0030716B"/>
    <w:rsid w:val="00310274"/>
    <w:rsid w:val="00311CD1"/>
    <w:rsid w:val="00311F7E"/>
    <w:rsid w:val="00313323"/>
    <w:rsid w:val="003134E9"/>
    <w:rsid w:val="00314775"/>
    <w:rsid w:val="003153DC"/>
    <w:rsid w:val="00317710"/>
    <w:rsid w:val="00317733"/>
    <w:rsid w:val="00322277"/>
    <w:rsid w:val="0032291E"/>
    <w:rsid w:val="00322FEE"/>
    <w:rsid w:val="00323167"/>
    <w:rsid w:val="00323A15"/>
    <w:rsid w:val="003271AC"/>
    <w:rsid w:val="00330362"/>
    <w:rsid w:val="003310C6"/>
    <w:rsid w:val="00332E8A"/>
    <w:rsid w:val="0033376E"/>
    <w:rsid w:val="00336214"/>
    <w:rsid w:val="003366CC"/>
    <w:rsid w:val="003403E8"/>
    <w:rsid w:val="00341FEA"/>
    <w:rsid w:val="00342F3A"/>
    <w:rsid w:val="00343573"/>
    <w:rsid w:val="00343E11"/>
    <w:rsid w:val="00344AE9"/>
    <w:rsid w:val="00345358"/>
    <w:rsid w:val="0034597B"/>
    <w:rsid w:val="00346464"/>
    <w:rsid w:val="00346592"/>
    <w:rsid w:val="003470CF"/>
    <w:rsid w:val="003471DF"/>
    <w:rsid w:val="00350DC7"/>
    <w:rsid w:val="00351A01"/>
    <w:rsid w:val="00352E3D"/>
    <w:rsid w:val="003537FD"/>
    <w:rsid w:val="00354C44"/>
    <w:rsid w:val="0035595E"/>
    <w:rsid w:val="00356A5B"/>
    <w:rsid w:val="00357F1F"/>
    <w:rsid w:val="0036017B"/>
    <w:rsid w:val="00361E39"/>
    <w:rsid w:val="00362FA1"/>
    <w:rsid w:val="00366ACA"/>
    <w:rsid w:val="003675B5"/>
    <w:rsid w:val="003701BC"/>
    <w:rsid w:val="003701CC"/>
    <w:rsid w:val="00371278"/>
    <w:rsid w:val="00372CDE"/>
    <w:rsid w:val="00374703"/>
    <w:rsid w:val="0037685F"/>
    <w:rsid w:val="0037701B"/>
    <w:rsid w:val="0038119A"/>
    <w:rsid w:val="0038241C"/>
    <w:rsid w:val="00383F33"/>
    <w:rsid w:val="003843EA"/>
    <w:rsid w:val="003854A8"/>
    <w:rsid w:val="00386B5E"/>
    <w:rsid w:val="0038789E"/>
    <w:rsid w:val="0039343C"/>
    <w:rsid w:val="00393631"/>
    <w:rsid w:val="003960F3"/>
    <w:rsid w:val="00397B00"/>
    <w:rsid w:val="00397FB7"/>
    <w:rsid w:val="003A17AF"/>
    <w:rsid w:val="003A49FD"/>
    <w:rsid w:val="003A4B29"/>
    <w:rsid w:val="003A4FBC"/>
    <w:rsid w:val="003A60FE"/>
    <w:rsid w:val="003A6B30"/>
    <w:rsid w:val="003B0799"/>
    <w:rsid w:val="003B0B02"/>
    <w:rsid w:val="003B17C6"/>
    <w:rsid w:val="003B3338"/>
    <w:rsid w:val="003B5163"/>
    <w:rsid w:val="003B5462"/>
    <w:rsid w:val="003B7165"/>
    <w:rsid w:val="003C1035"/>
    <w:rsid w:val="003C11D5"/>
    <w:rsid w:val="003C3BC6"/>
    <w:rsid w:val="003C65F7"/>
    <w:rsid w:val="003C679F"/>
    <w:rsid w:val="003C7307"/>
    <w:rsid w:val="003D2B17"/>
    <w:rsid w:val="003D361E"/>
    <w:rsid w:val="003D393A"/>
    <w:rsid w:val="003D44F6"/>
    <w:rsid w:val="003D5B26"/>
    <w:rsid w:val="003E0E78"/>
    <w:rsid w:val="003E1FC8"/>
    <w:rsid w:val="003E23B0"/>
    <w:rsid w:val="003E26FE"/>
    <w:rsid w:val="003E4D55"/>
    <w:rsid w:val="003E53E2"/>
    <w:rsid w:val="003E575E"/>
    <w:rsid w:val="003E59E8"/>
    <w:rsid w:val="003E5EBA"/>
    <w:rsid w:val="003F0565"/>
    <w:rsid w:val="003F1BCF"/>
    <w:rsid w:val="003F2226"/>
    <w:rsid w:val="003F22A6"/>
    <w:rsid w:val="003F2E15"/>
    <w:rsid w:val="003F2F0E"/>
    <w:rsid w:val="003F55DC"/>
    <w:rsid w:val="003F6BCC"/>
    <w:rsid w:val="004001B2"/>
    <w:rsid w:val="00402648"/>
    <w:rsid w:val="00402FF5"/>
    <w:rsid w:val="004062D3"/>
    <w:rsid w:val="00406893"/>
    <w:rsid w:val="00407642"/>
    <w:rsid w:val="00410391"/>
    <w:rsid w:val="00410C1B"/>
    <w:rsid w:val="00411B64"/>
    <w:rsid w:val="00411D8F"/>
    <w:rsid w:val="00412493"/>
    <w:rsid w:val="0041299F"/>
    <w:rsid w:val="00413BD8"/>
    <w:rsid w:val="00413D85"/>
    <w:rsid w:val="004175FE"/>
    <w:rsid w:val="00417900"/>
    <w:rsid w:val="00421101"/>
    <w:rsid w:val="00422849"/>
    <w:rsid w:val="0042286A"/>
    <w:rsid w:val="00422ECA"/>
    <w:rsid w:val="00424277"/>
    <w:rsid w:val="00425A3F"/>
    <w:rsid w:val="00426005"/>
    <w:rsid w:val="004265C8"/>
    <w:rsid w:val="0042685C"/>
    <w:rsid w:val="00426BD8"/>
    <w:rsid w:val="004273C0"/>
    <w:rsid w:val="00432533"/>
    <w:rsid w:val="004331B6"/>
    <w:rsid w:val="00433BA6"/>
    <w:rsid w:val="004340B2"/>
    <w:rsid w:val="004352BB"/>
    <w:rsid w:val="00436C3E"/>
    <w:rsid w:val="00437022"/>
    <w:rsid w:val="00437AA1"/>
    <w:rsid w:val="00437CC6"/>
    <w:rsid w:val="0044092F"/>
    <w:rsid w:val="004413FF"/>
    <w:rsid w:val="0044156B"/>
    <w:rsid w:val="00445213"/>
    <w:rsid w:val="00450A1C"/>
    <w:rsid w:val="004510F9"/>
    <w:rsid w:val="00451A62"/>
    <w:rsid w:val="00462C71"/>
    <w:rsid w:val="00463A5D"/>
    <w:rsid w:val="004643EC"/>
    <w:rsid w:val="0046516B"/>
    <w:rsid w:val="004652BA"/>
    <w:rsid w:val="004653D3"/>
    <w:rsid w:val="00466285"/>
    <w:rsid w:val="004667A6"/>
    <w:rsid w:val="00467794"/>
    <w:rsid w:val="004707D0"/>
    <w:rsid w:val="00470850"/>
    <w:rsid w:val="00471BA4"/>
    <w:rsid w:val="00471BDA"/>
    <w:rsid w:val="004729DA"/>
    <w:rsid w:val="004741D5"/>
    <w:rsid w:val="00475887"/>
    <w:rsid w:val="004764E0"/>
    <w:rsid w:val="004808AE"/>
    <w:rsid w:val="00480E8F"/>
    <w:rsid w:val="0048430F"/>
    <w:rsid w:val="00484DA7"/>
    <w:rsid w:val="00484DAF"/>
    <w:rsid w:val="004851EF"/>
    <w:rsid w:val="00485BC6"/>
    <w:rsid w:val="00490E0C"/>
    <w:rsid w:val="004910CC"/>
    <w:rsid w:val="004912C7"/>
    <w:rsid w:val="00491DDE"/>
    <w:rsid w:val="0049235C"/>
    <w:rsid w:val="004924EC"/>
    <w:rsid w:val="004939CE"/>
    <w:rsid w:val="004939F7"/>
    <w:rsid w:val="00494877"/>
    <w:rsid w:val="00494EFF"/>
    <w:rsid w:val="00495BFA"/>
    <w:rsid w:val="004978C8"/>
    <w:rsid w:val="00497F38"/>
    <w:rsid w:val="004A39F2"/>
    <w:rsid w:val="004A4B3F"/>
    <w:rsid w:val="004A7EA7"/>
    <w:rsid w:val="004A7EF7"/>
    <w:rsid w:val="004B06EF"/>
    <w:rsid w:val="004B10B9"/>
    <w:rsid w:val="004B13DF"/>
    <w:rsid w:val="004B4971"/>
    <w:rsid w:val="004B51E2"/>
    <w:rsid w:val="004C10B1"/>
    <w:rsid w:val="004C15D0"/>
    <w:rsid w:val="004C225E"/>
    <w:rsid w:val="004C4B18"/>
    <w:rsid w:val="004C56F5"/>
    <w:rsid w:val="004D55CE"/>
    <w:rsid w:val="004E2326"/>
    <w:rsid w:val="004E38B7"/>
    <w:rsid w:val="004F0EC1"/>
    <w:rsid w:val="004F154F"/>
    <w:rsid w:val="004F25E2"/>
    <w:rsid w:val="004F306C"/>
    <w:rsid w:val="004F3841"/>
    <w:rsid w:val="004F3B04"/>
    <w:rsid w:val="004F4455"/>
    <w:rsid w:val="004F4BA5"/>
    <w:rsid w:val="004F51D4"/>
    <w:rsid w:val="004F6122"/>
    <w:rsid w:val="004F68CA"/>
    <w:rsid w:val="005002C2"/>
    <w:rsid w:val="00500CAF"/>
    <w:rsid w:val="0050138A"/>
    <w:rsid w:val="00501D3E"/>
    <w:rsid w:val="00502A51"/>
    <w:rsid w:val="00504F9B"/>
    <w:rsid w:val="0050527A"/>
    <w:rsid w:val="00505C7E"/>
    <w:rsid w:val="0050752D"/>
    <w:rsid w:val="005107FA"/>
    <w:rsid w:val="00510D04"/>
    <w:rsid w:val="00513813"/>
    <w:rsid w:val="00516A6C"/>
    <w:rsid w:val="00516AB4"/>
    <w:rsid w:val="00516B44"/>
    <w:rsid w:val="00516BF1"/>
    <w:rsid w:val="00516C84"/>
    <w:rsid w:val="00520678"/>
    <w:rsid w:val="00520B6F"/>
    <w:rsid w:val="005253E6"/>
    <w:rsid w:val="00525A39"/>
    <w:rsid w:val="00525B42"/>
    <w:rsid w:val="005302E5"/>
    <w:rsid w:val="00530B26"/>
    <w:rsid w:val="005369F0"/>
    <w:rsid w:val="00536A59"/>
    <w:rsid w:val="00536E7C"/>
    <w:rsid w:val="00540121"/>
    <w:rsid w:val="005407C7"/>
    <w:rsid w:val="0054161F"/>
    <w:rsid w:val="00545BC4"/>
    <w:rsid w:val="0054774E"/>
    <w:rsid w:val="00554160"/>
    <w:rsid w:val="005559AB"/>
    <w:rsid w:val="005564B9"/>
    <w:rsid w:val="005613C0"/>
    <w:rsid w:val="005616BD"/>
    <w:rsid w:val="0056192F"/>
    <w:rsid w:val="00563413"/>
    <w:rsid w:val="00563546"/>
    <w:rsid w:val="00563746"/>
    <w:rsid w:val="005639E0"/>
    <w:rsid w:val="00565043"/>
    <w:rsid w:val="00565D23"/>
    <w:rsid w:val="00565FDC"/>
    <w:rsid w:val="005677E2"/>
    <w:rsid w:val="005679F3"/>
    <w:rsid w:val="00570069"/>
    <w:rsid w:val="00572257"/>
    <w:rsid w:val="0057229D"/>
    <w:rsid w:val="005738ED"/>
    <w:rsid w:val="00573D58"/>
    <w:rsid w:val="005759BC"/>
    <w:rsid w:val="0057726D"/>
    <w:rsid w:val="005774C7"/>
    <w:rsid w:val="00581C55"/>
    <w:rsid w:val="00582F6A"/>
    <w:rsid w:val="00583411"/>
    <w:rsid w:val="0058715A"/>
    <w:rsid w:val="00590805"/>
    <w:rsid w:val="00590F8C"/>
    <w:rsid w:val="00591E69"/>
    <w:rsid w:val="00596B90"/>
    <w:rsid w:val="005A141F"/>
    <w:rsid w:val="005A167A"/>
    <w:rsid w:val="005A223E"/>
    <w:rsid w:val="005A2EA8"/>
    <w:rsid w:val="005A36D7"/>
    <w:rsid w:val="005A65A8"/>
    <w:rsid w:val="005B0AD5"/>
    <w:rsid w:val="005B1288"/>
    <w:rsid w:val="005B1711"/>
    <w:rsid w:val="005B2A1C"/>
    <w:rsid w:val="005B2AD5"/>
    <w:rsid w:val="005B370C"/>
    <w:rsid w:val="005B5031"/>
    <w:rsid w:val="005B534F"/>
    <w:rsid w:val="005B63DE"/>
    <w:rsid w:val="005B6D40"/>
    <w:rsid w:val="005B6EF6"/>
    <w:rsid w:val="005B71AA"/>
    <w:rsid w:val="005C16AC"/>
    <w:rsid w:val="005C30CA"/>
    <w:rsid w:val="005C45FE"/>
    <w:rsid w:val="005C7462"/>
    <w:rsid w:val="005D11E6"/>
    <w:rsid w:val="005D7B49"/>
    <w:rsid w:val="005E0175"/>
    <w:rsid w:val="005E0BFF"/>
    <w:rsid w:val="005E1CEA"/>
    <w:rsid w:val="005E5148"/>
    <w:rsid w:val="005F0838"/>
    <w:rsid w:val="005F1718"/>
    <w:rsid w:val="005F2379"/>
    <w:rsid w:val="005F241B"/>
    <w:rsid w:val="005F37A7"/>
    <w:rsid w:val="005F4065"/>
    <w:rsid w:val="005F422E"/>
    <w:rsid w:val="005F5348"/>
    <w:rsid w:val="005F5676"/>
    <w:rsid w:val="005F6B20"/>
    <w:rsid w:val="005F7188"/>
    <w:rsid w:val="005F726E"/>
    <w:rsid w:val="00600A82"/>
    <w:rsid w:val="00600EF1"/>
    <w:rsid w:val="0060257D"/>
    <w:rsid w:val="00602849"/>
    <w:rsid w:val="00604144"/>
    <w:rsid w:val="00604FFC"/>
    <w:rsid w:val="00605865"/>
    <w:rsid w:val="00606363"/>
    <w:rsid w:val="00607C41"/>
    <w:rsid w:val="00607EF1"/>
    <w:rsid w:val="006100C5"/>
    <w:rsid w:val="0061078A"/>
    <w:rsid w:val="00610FDC"/>
    <w:rsid w:val="00614EBF"/>
    <w:rsid w:val="00616FDC"/>
    <w:rsid w:val="006207D1"/>
    <w:rsid w:val="00620B57"/>
    <w:rsid w:val="00620F24"/>
    <w:rsid w:val="00622172"/>
    <w:rsid w:val="006233D4"/>
    <w:rsid w:val="00624869"/>
    <w:rsid w:val="00625AF7"/>
    <w:rsid w:val="00625D09"/>
    <w:rsid w:val="006279FE"/>
    <w:rsid w:val="006338C7"/>
    <w:rsid w:val="006339E1"/>
    <w:rsid w:val="00634EBB"/>
    <w:rsid w:val="00637571"/>
    <w:rsid w:val="006375AA"/>
    <w:rsid w:val="00637A29"/>
    <w:rsid w:val="00637A9F"/>
    <w:rsid w:val="00642326"/>
    <w:rsid w:val="00644357"/>
    <w:rsid w:val="00647EE1"/>
    <w:rsid w:val="00653C32"/>
    <w:rsid w:val="0065629E"/>
    <w:rsid w:val="006577FD"/>
    <w:rsid w:val="00660E4F"/>
    <w:rsid w:val="00662FE9"/>
    <w:rsid w:val="00664253"/>
    <w:rsid w:val="00664A7B"/>
    <w:rsid w:val="00664CE4"/>
    <w:rsid w:val="00667FB8"/>
    <w:rsid w:val="00670862"/>
    <w:rsid w:val="00673602"/>
    <w:rsid w:val="00673E37"/>
    <w:rsid w:val="00674731"/>
    <w:rsid w:val="0067656A"/>
    <w:rsid w:val="00676A59"/>
    <w:rsid w:val="00676ED1"/>
    <w:rsid w:val="00680556"/>
    <w:rsid w:val="00681458"/>
    <w:rsid w:val="00681796"/>
    <w:rsid w:val="00682F8E"/>
    <w:rsid w:val="0069046B"/>
    <w:rsid w:val="0069101D"/>
    <w:rsid w:val="006914DF"/>
    <w:rsid w:val="00691904"/>
    <w:rsid w:val="00692026"/>
    <w:rsid w:val="00692D95"/>
    <w:rsid w:val="006935CB"/>
    <w:rsid w:val="00696756"/>
    <w:rsid w:val="006A02DE"/>
    <w:rsid w:val="006A10D7"/>
    <w:rsid w:val="006A259F"/>
    <w:rsid w:val="006A42C9"/>
    <w:rsid w:val="006A4B38"/>
    <w:rsid w:val="006A5F67"/>
    <w:rsid w:val="006B0004"/>
    <w:rsid w:val="006B1B75"/>
    <w:rsid w:val="006B2347"/>
    <w:rsid w:val="006B348B"/>
    <w:rsid w:val="006B407A"/>
    <w:rsid w:val="006B5082"/>
    <w:rsid w:val="006B5DCC"/>
    <w:rsid w:val="006B6D6E"/>
    <w:rsid w:val="006B7DB8"/>
    <w:rsid w:val="006C4E29"/>
    <w:rsid w:val="006C4E4A"/>
    <w:rsid w:val="006C69EB"/>
    <w:rsid w:val="006D0321"/>
    <w:rsid w:val="006D3EF5"/>
    <w:rsid w:val="006E152D"/>
    <w:rsid w:val="006E2504"/>
    <w:rsid w:val="006E410F"/>
    <w:rsid w:val="006E5147"/>
    <w:rsid w:val="006E5C7A"/>
    <w:rsid w:val="006E6CD4"/>
    <w:rsid w:val="006E6D5E"/>
    <w:rsid w:val="006F0250"/>
    <w:rsid w:val="006F04E6"/>
    <w:rsid w:val="006F05C4"/>
    <w:rsid w:val="006F0E13"/>
    <w:rsid w:val="006F10E1"/>
    <w:rsid w:val="006F1A05"/>
    <w:rsid w:val="006F222D"/>
    <w:rsid w:val="006F3213"/>
    <w:rsid w:val="006F4BA4"/>
    <w:rsid w:val="006F6BBD"/>
    <w:rsid w:val="00700CBE"/>
    <w:rsid w:val="00702B94"/>
    <w:rsid w:val="00704322"/>
    <w:rsid w:val="00707385"/>
    <w:rsid w:val="00710F24"/>
    <w:rsid w:val="00711DF1"/>
    <w:rsid w:val="007129C6"/>
    <w:rsid w:val="00714988"/>
    <w:rsid w:val="0071524C"/>
    <w:rsid w:val="00715F1B"/>
    <w:rsid w:val="00716B31"/>
    <w:rsid w:val="00720AD2"/>
    <w:rsid w:val="0072144B"/>
    <w:rsid w:val="0072226D"/>
    <w:rsid w:val="00722CF3"/>
    <w:rsid w:val="00725465"/>
    <w:rsid w:val="007257B5"/>
    <w:rsid w:val="00725AC7"/>
    <w:rsid w:val="007305E7"/>
    <w:rsid w:val="00735E08"/>
    <w:rsid w:val="00744DE9"/>
    <w:rsid w:val="00745996"/>
    <w:rsid w:val="007471B3"/>
    <w:rsid w:val="00751379"/>
    <w:rsid w:val="00753239"/>
    <w:rsid w:val="007537F4"/>
    <w:rsid w:val="007556C7"/>
    <w:rsid w:val="00756E41"/>
    <w:rsid w:val="00757ACE"/>
    <w:rsid w:val="0076217F"/>
    <w:rsid w:val="007621AF"/>
    <w:rsid w:val="007626A9"/>
    <w:rsid w:val="007634EE"/>
    <w:rsid w:val="00764A83"/>
    <w:rsid w:val="00764D17"/>
    <w:rsid w:val="00764D56"/>
    <w:rsid w:val="00765476"/>
    <w:rsid w:val="007677B4"/>
    <w:rsid w:val="0077128D"/>
    <w:rsid w:val="00771F00"/>
    <w:rsid w:val="00771F99"/>
    <w:rsid w:val="007754DF"/>
    <w:rsid w:val="00775B97"/>
    <w:rsid w:val="007760E8"/>
    <w:rsid w:val="00781831"/>
    <w:rsid w:val="00785042"/>
    <w:rsid w:val="007858AC"/>
    <w:rsid w:val="00786B66"/>
    <w:rsid w:val="00791AC4"/>
    <w:rsid w:val="007958DC"/>
    <w:rsid w:val="007966B5"/>
    <w:rsid w:val="00796D27"/>
    <w:rsid w:val="00796F85"/>
    <w:rsid w:val="007A08A7"/>
    <w:rsid w:val="007A25DC"/>
    <w:rsid w:val="007A3586"/>
    <w:rsid w:val="007A3AF7"/>
    <w:rsid w:val="007A3D35"/>
    <w:rsid w:val="007A4998"/>
    <w:rsid w:val="007A51C7"/>
    <w:rsid w:val="007A59A0"/>
    <w:rsid w:val="007B112D"/>
    <w:rsid w:val="007B158F"/>
    <w:rsid w:val="007B1A2E"/>
    <w:rsid w:val="007B1FD0"/>
    <w:rsid w:val="007B23EB"/>
    <w:rsid w:val="007B2BDB"/>
    <w:rsid w:val="007B3085"/>
    <w:rsid w:val="007B3A6E"/>
    <w:rsid w:val="007B5A92"/>
    <w:rsid w:val="007B67E6"/>
    <w:rsid w:val="007C01D0"/>
    <w:rsid w:val="007C0C81"/>
    <w:rsid w:val="007C12A5"/>
    <w:rsid w:val="007C2AB0"/>
    <w:rsid w:val="007C6A2C"/>
    <w:rsid w:val="007D0EBB"/>
    <w:rsid w:val="007D2418"/>
    <w:rsid w:val="007D2430"/>
    <w:rsid w:val="007D517D"/>
    <w:rsid w:val="007D56DD"/>
    <w:rsid w:val="007D76E7"/>
    <w:rsid w:val="007D7C69"/>
    <w:rsid w:val="007E07A0"/>
    <w:rsid w:val="007E0A27"/>
    <w:rsid w:val="007E1253"/>
    <w:rsid w:val="007E167D"/>
    <w:rsid w:val="007E2E7F"/>
    <w:rsid w:val="007E606A"/>
    <w:rsid w:val="007E62CA"/>
    <w:rsid w:val="007F2608"/>
    <w:rsid w:val="007F295A"/>
    <w:rsid w:val="007F6DE1"/>
    <w:rsid w:val="00801AC6"/>
    <w:rsid w:val="008042BA"/>
    <w:rsid w:val="00804A47"/>
    <w:rsid w:val="00810521"/>
    <w:rsid w:val="00810EA1"/>
    <w:rsid w:val="00811C16"/>
    <w:rsid w:val="00811C80"/>
    <w:rsid w:val="00812114"/>
    <w:rsid w:val="0081301F"/>
    <w:rsid w:val="0081474C"/>
    <w:rsid w:val="008158BF"/>
    <w:rsid w:val="00820765"/>
    <w:rsid w:val="00822109"/>
    <w:rsid w:val="008236C5"/>
    <w:rsid w:val="00824A87"/>
    <w:rsid w:val="00824CDC"/>
    <w:rsid w:val="008251F9"/>
    <w:rsid w:val="00825319"/>
    <w:rsid w:val="008262E8"/>
    <w:rsid w:val="00830A61"/>
    <w:rsid w:val="00830BFD"/>
    <w:rsid w:val="00830E0B"/>
    <w:rsid w:val="00832DF7"/>
    <w:rsid w:val="00832F7B"/>
    <w:rsid w:val="0083316E"/>
    <w:rsid w:val="00837440"/>
    <w:rsid w:val="00841B62"/>
    <w:rsid w:val="008422BB"/>
    <w:rsid w:val="008425E4"/>
    <w:rsid w:val="00843E37"/>
    <w:rsid w:val="00843E89"/>
    <w:rsid w:val="00844DBF"/>
    <w:rsid w:val="00844ECB"/>
    <w:rsid w:val="00845028"/>
    <w:rsid w:val="00845D9B"/>
    <w:rsid w:val="00847722"/>
    <w:rsid w:val="008509F5"/>
    <w:rsid w:val="008536A8"/>
    <w:rsid w:val="00855AD9"/>
    <w:rsid w:val="00856BF8"/>
    <w:rsid w:val="00857158"/>
    <w:rsid w:val="00860A4F"/>
    <w:rsid w:val="00860D12"/>
    <w:rsid w:val="00862759"/>
    <w:rsid w:val="00863DE8"/>
    <w:rsid w:val="0086566F"/>
    <w:rsid w:val="0086567A"/>
    <w:rsid w:val="00867BEC"/>
    <w:rsid w:val="008709D3"/>
    <w:rsid w:val="00871579"/>
    <w:rsid w:val="0087292C"/>
    <w:rsid w:val="00876B45"/>
    <w:rsid w:val="00876D50"/>
    <w:rsid w:val="00877803"/>
    <w:rsid w:val="008809E8"/>
    <w:rsid w:val="00882F74"/>
    <w:rsid w:val="00883B69"/>
    <w:rsid w:val="008848F4"/>
    <w:rsid w:val="00887C5C"/>
    <w:rsid w:val="00890B0E"/>
    <w:rsid w:val="008921F0"/>
    <w:rsid w:val="00893384"/>
    <w:rsid w:val="00893D1D"/>
    <w:rsid w:val="008A08ED"/>
    <w:rsid w:val="008A229F"/>
    <w:rsid w:val="008A390A"/>
    <w:rsid w:val="008A3A28"/>
    <w:rsid w:val="008A3AEB"/>
    <w:rsid w:val="008A5ED4"/>
    <w:rsid w:val="008B21BC"/>
    <w:rsid w:val="008B2584"/>
    <w:rsid w:val="008B2941"/>
    <w:rsid w:val="008B3D2D"/>
    <w:rsid w:val="008B46DF"/>
    <w:rsid w:val="008B4D9E"/>
    <w:rsid w:val="008B4F41"/>
    <w:rsid w:val="008B6444"/>
    <w:rsid w:val="008B6ECC"/>
    <w:rsid w:val="008B7294"/>
    <w:rsid w:val="008B72C9"/>
    <w:rsid w:val="008C0502"/>
    <w:rsid w:val="008C0CF5"/>
    <w:rsid w:val="008C26BD"/>
    <w:rsid w:val="008C2DC9"/>
    <w:rsid w:val="008C34A9"/>
    <w:rsid w:val="008C52B7"/>
    <w:rsid w:val="008C6247"/>
    <w:rsid w:val="008D05D9"/>
    <w:rsid w:val="008D18B4"/>
    <w:rsid w:val="008D228F"/>
    <w:rsid w:val="008D27CD"/>
    <w:rsid w:val="008D37F8"/>
    <w:rsid w:val="008D5D27"/>
    <w:rsid w:val="008D5E87"/>
    <w:rsid w:val="008D6241"/>
    <w:rsid w:val="008E0FF5"/>
    <w:rsid w:val="008E38EC"/>
    <w:rsid w:val="008E3B4E"/>
    <w:rsid w:val="008E40B6"/>
    <w:rsid w:val="008F1D9E"/>
    <w:rsid w:val="008F6801"/>
    <w:rsid w:val="008F7D7C"/>
    <w:rsid w:val="009007F5"/>
    <w:rsid w:val="00900B77"/>
    <w:rsid w:val="0090192C"/>
    <w:rsid w:val="009025E8"/>
    <w:rsid w:val="0090267A"/>
    <w:rsid w:val="00905E9F"/>
    <w:rsid w:val="00906526"/>
    <w:rsid w:val="009076F4"/>
    <w:rsid w:val="00907A2F"/>
    <w:rsid w:val="009115C7"/>
    <w:rsid w:val="00913551"/>
    <w:rsid w:val="00913CB2"/>
    <w:rsid w:val="00914C15"/>
    <w:rsid w:val="00917AE9"/>
    <w:rsid w:val="00923A57"/>
    <w:rsid w:val="00924462"/>
    <w:rsid w:val="009269A6"/>
    <w:rsid w:val="00926C52"/>
    <w:rsid w:val="00927BCB"/>
    <w:rsid w:val="0093081D"/>
    <w:rsid w:val="009357FD"/>
    <w:rsid w:val="009368EF"/>
    <w:rsid w:val="0093733B"/>
    <w:rsid w:val="009405F1"/>
    <w:rsid w:val="009411ED"/>
    <w:rsid w:val="0094165D"/>
    <w:rsid w:val="0094548C"/>
    <w:rsid w:val="00945FC8"/>
    <w:rsid w:val="0094797E"/>
    <w:rsid w:val="00947DC7"/>
    <w:rsid w:val="00951DBA"/>
    <w:rsid w:val="009531B1"/>
    <w:rsid w:val="009536F7"/>
    <w:rsid w:val="00956B6C"/>
    <w:rsid w:val="009572C4"/>
    <w:rsid w:val="00957ABB"/>
    <w:rsid w:val="009607A4"/>
    <w:rsid w:val="00961530"/>
    <w:rsid w:val="00962BFD"/>
    <w:rsid w:val="0096313A"/>
    <w:rsid w:val="009633F2"/>
    <w:rsid w:val="00966637"/>
    <w:rsid w:val="00970121"/>
    <w:rsid w:val="009716AF"/>
    <w:rsid w:val="009757CB"/>
    <w:rsid w:val="00975F77"/>
    <w:rsid w:val="009809B0"/>
    <w:rsid w:val="00980FBE"/>
    <w:rsid w:val="009810A2"/>
    <w:rsid w:val="00981CC5"/>
    <w:rsid w:val="009829DA"/>
    <w:rsid w:val="00983CC9"/>
    <w:rsid w:val="00983D77"/>
    <w:rsid w:val="009841A2"/>
    <w:rsid w:val="00985530"/>
    <w:rsid w:val="00994207"/>
    <w:rsid w:val="00994249"/>
    <w:rsid w:val="00994C8C"/>
    <w:rsid w:val="00995E3A"/>
    <w:rsid w:val="009969C3"/>
    <w:rsid w:val="009A06B4"/>
    <w:rsid w:val="009A0D76"/>
    <w:rsid w:val="009A1132"/>
    <w:rsid w:val="009A1152"/>
    <w:rsid w:val="009A336F"/>
    <w:rsid w:val="009A5649"/>
    <w:rsid w:val="009B0411"/>
    <w:rsid w:val="009B0E0B"/>
    <w:rsid w:val="009B1674"/>
    <w:rsid w:val="009B18F0"/>
    <w:rsid w:val="009B1F39"/>
    <w:rsid w:val="009C06F5"/>
    <w:rsid w:val="009C33FC"/>
    <w:rsid w:val="009C6700"/>
    <w:rsid w:val="009D0915"/>
    <w:rsid w:val="009D0E92"/>
    <w:rsid w:val="009D1571"/>
    <w:rsid w:val="009D2440"/>
    <w:rsid w:val="009D371C"/>
    <w:rsid w:val="009D3F01"/>
    <w:rsid w:val="009D4D23"/>
    <w:rsid w:val="009D50A6"/>
    <w:rsid w:val="009D5B4E"/>
    <w:rsid w:val="009D6217"/>
    <w:rsid w:val="009D7041"/>
    <w:rsid w:val="009E20BF"/>
    <w:rsid w:val="009E3616"/>
    <w:rsid w:val="009E484A"/>
    <w:rsid w:val="009E4CED"/>
    <w:rsid w:val="009E52A1"/>
    <w:rsid w:val="009E6AE8"/>
    <w:rsid w:val="009E7CCA"/>
    <w:rsid w:val="009F0245"/>
    <w:rsid w:val="009F1304"/>
    <w:rsid w:val="009F2CF5"/>
    <w:rsid w:val="009F471D"/>
    <w:rsid w:val="009F5BE0"/>
    <w:rsid w:val="00A00C73"/>
    <w:rsid w:val="00A03B08"/>
    <w:rsid w:val="00A1135E"/>
    <w:rsid w:val="00A119D2"/>
    <w:rsid w:val="00A122ED"/>
    <w:rsid w:val="00A12462"/>
    <w:rsid w:val="00A1310D"/>
    <w:rsid w:val="00A147F9"/>
    <w:rsid w:val="00A15EBF"/>
    <w:rsid w:val="00A16AE5"/>
    <w:rsid w:val="00A20AD7"/>
    <w:rsid w:val="00A236B7"/>
    <w:rsid w:val="00A23CE0"/>
    <w:rsid w:val="00A25D4C"/>
    <w:rsid w:val="00A32BDF"/>
    <w:rsid w:val="00A4121C"/>
    <w:rsid w:val="00A41B84"/>
    <w:rsid w:val="00A45FEE"/>
    <w:rsid w:val="00A509F0"/>
    <w:rsid w:val="00A54074"/>
    <w:rsid w:val="00A5433E"/>
    <w:rsid w:val="00A56D97"/>
    <w:rsid w:val="00A57B54"/>
    <w:rsid w:val="00A57F85"/>
    <w:rsid w:val="00A6217F"/>
    <w:rsid w:val="00A66679"/>
    <w:rsid w:val="00A66F66"/>
    <w:rsid w:val="00A67A37"/>
    <w:rsid w:val="00A70529"/>
    <w:rsid w:val="00A71FEC"/>
    <w:rsid w:val="00A72BF9"/>
    <w:rsid w:val="00A73773"/>
    <w:rsid w:val="00A73E66"/>
    <w:rsid w:val="00A7402A"/>
    <w:rsid w:val="00A7691C"/>
    <w:rsid w:val="00A76933"/>
    <w:rsid w:val="00A76DF4"/>
    <w:rsid w:val="00A8447B"/>
    <w:rsid w:val="00A8458E"/>
    <w:rsid w:val="00A85F9C"/>
    <w:rsid w:val="00A91155"/>
    <w:rsid w:val="00A9147D"/>
    <w:rsid w:val="00A91885"/>
    <w:rsid w:val="00A93A36"/>
    <w:rsid w:val="00A96607"/>
    <w:rsid w:val="00A96D11"/>
    <w:rsid w:val="00A970A5"/>
    <w:rsid w:val="00A97D74"/>
    <w:rsid w:val="00AA09B0"/>
    <w:rsid w:val="00AA2544"/>
    <w:rsid w:val="00AA3C28"/>
    <w:rsid w:val="00AA6093"/>
    <w:rsid w:val="00AA6EFD"/>
    <w:rsid w:val="00AA742B"/>
    <w:rsid w:val="00AA7E62"/>
    <w:rsid w:val="00AB07A9"/>
    <w:rsid w:val="00AB26AD"/>
    <w:rsid w:val="00AB2850"/>
    <w:rsid w:val="00AB4A18"/>
    <w:rsid w:val="00AB5913"/>
    <w:rsid w:val="00AB59CD"/>
    <w:rsid w:val="00AB5C33"/>
    <w:rsid w:val="00AB6123"/>
    <w:rsid w:val="00AB748D"/>
    <w:rsid w:val="00AC0B54"/>
    <w:rsid w:val="00AC19B3"/>
    <w:rsid w:val="00AC309B"/>
    <w:rsid w:val="00AC338D"/>
    <w:rsid w:val="00AC4170"/>
    <w:rsid w:val="00AC5A8C"/>
    <w:rsid w:val="00AC5DB0"/>
    <w:rsid w:val="00AC65B4"/>
    <w:rsid w:val="00AC7FEA"/>
    <w:rsid w:val="00AD0145"/>
    <w:rsid w:val="00AD0B60"/>
    <w:rsid w:val="00AD1A55"/>
    <w:rsid w:val="00AD4566"/>
    <w:rsid w:val="00AD5874"/>
    <w:rsid w:val="00AD5D0B"/>
    <w:rsid w:val="00AD7028"/>
    <w:rsid w:val="00AD7098"/>
    <w:rsid w:val="00AD75C4"/>
    <w:rsid w:val="00AE08F8"/>
    <w:rsid w:val="00AE327F"/>
    <w:rsid w:val="00AE51FB"/>
    <w:rsid w:val="00AE525B"/>
    <w:rsid w:val="00AE5ACD"/>
    <w:rsid w:val="00AE6EB8"/>
    <w:rsid w:val="00AE759D"/>
    <w:rsid w:val="00AF2A75"/>
    <w:rsid w:val="00AF2D7B"/>
    <w:rsid w:val="00AF3DF5"/>
    <w:rsid w:val="00AF57AC"/>
    <w:rsid w:val="00AF7BB2"/>
    <w:rsid w:val="00B03F14"/>
    <w:rsid w:val="00B04E67"/>
    <w:rsid w:val="00B0682E"/>
    <w:rsid w:val="00B079C1"/>
    <w:rsid w:val="00B07F98"/>
    <w:rsid w:val="00B157B3"/>
    <w:rsid w:val="00B16FBF"/>
    <w:rsid w:val="00B1742D"/>
    <w:rsid w:val="00B20D9A"/>
    <w:rsid w:val="00B2279A"/>
    <w:rsid w:val="00B242F6"/>
    <w:rsid w:val="00B24755"/>
    <w:rsid w:val="00B260CB"/>
    <w:rsid w:val="00B33952"/>
    <w:rsid w:val="00B349FF"/>
    <w:rsid w:val="00B34C7E"/>
    <w:rsid w:val="00B37EBC"/>
    <w:rsid w:val="00B4006F"/>
    <w:rsid w:val="00B40612"/>
    <w:rsid w:val="00B40ACE"/>
    <w:rsid w:val="00B474D1"/>
    <w:rsid w:val="00B515FD"/>
    <w:rsid w:val="00B52213"/>
    <w:rsid w:val="00B52DC4"/>
    <w:rsid w:val="00B54331"/>
    <w:rsid w:val="00B5571B"/>
    <w:rsid w:val="00B569E3"/>
    <w:rsid w:val="00B57851"/>
    <w:rsid w:val="00B624D3"/>
    <w:rsid w:val="00B636E0"/>
    <w:rsid w:val="00B6479D"/>
    <w:rsid w:val="00B7221C"/>
    <w:rsid w:val="00B72DF8"/>
    <w:rsid w:val="00B73CD9"/>
    <w:rsid w:val="00B743F9"/>
    <w:rsid w:val="00B74901"/>
    <w:rsid w:val="00B74A53"/>
    <w:rsid w:val="00B76523"/>
    <w:rsid w:val="00B7683F"/>
    <w:rsid w:val="00B77CF4"/>
    <w:rsid w:val="00B800FA"/>
    <w:rsid w:val="00B82C93"/>
    <w:rsid w:val="00B84DBD"/>
    <w:rsid w:val="00B852B7"/>
    <w:rsid w:val="00B85DD1"/>
    <w:rsid w:val="00B86224"/>
    <w:rsid w:val="00B87064"/>
    <w:rsid w:val="00B910FF"/>
    <w:rsid w:val="00B91C81"/>
    <w:rsid w:val="00B940CB"/>
    <w:rsid w:val="00B97626"/>
    <w:rsid w:val="00BA35AE"/>
    <w:rsid w:val="00BA695E"/>
    <w:rsid w:val="00BA7610"/>
    <w:rsid w:val="00BA7BBF"/>
    <w:rsid w:val="00BB019F"/>
    <w:rsid w:val="00BB111D"/>
    <w:rsid w:val="00BB132E"/>
    <w:rsid w:val="00BB1FAA"/>
    <w:rsid w:val="00BB274F"/>
    <w:rsid w:val="00BB32B1"/>
    <w:rsid w:val="00BB60F9"/>
    <w:rsid w:val="00BC23EC"/>
    <w:rsid w:val="00BC36C5"/>
    <w:rsid w:val="00BC3E3F"/>
    <w:rsid w:val="00BC4391"/>
    <w:rsid w:val="00BD0C61"/>
    <w:rsid w:val="00BD1043"/>
    <w:rsid w:val="00BD4905"/>
    <w:rsid w:val="00BE13A7"/>
    <w:rsid w:val="00BE1DD5"/>
    <w:rsid w:val="00BE2BF3"/>
    <w:rsid w:val="00BE316C"/>
    <w:rsid w:val="00BE4147"/>
    <w:rsid w:val="00BE475D"/>
    <w:rsid w:val="00BE68AF"/>
    <w:rsid w:val="00BE723B"/>
    <w:rsid w:val="00BE79CF"/>
    <w:rsid w:val="00BF131B"/>
    <w:rsid w:val="00BF2BDE"/>
    <w:rsid w:val="00C02AB2"/>
    <w:rsid w:val="00C02C6F"/>
    <w:rsid w:val="00C02FE6"/>
    <w:rsid w:val="00C04FD4"/>
    <w:rsid w:val="00C06382"/>
    <w:rsid w:val="00C06E92"/>
    <w:rsid w:val="00C129F4"/>
    <w:rsid w:val="00C12D56"/>
    <w:rsid w:val="00C13AEA"/>
    <w:rsid w:val="00C1459A"/>
    <w:rsid w:val="00C15100"/>
    <w:rsid w:val="00C15E91"/>
    <w:rsid w:val="00C20441"/>
    <w:rsid w:val="00C20CE0"/>
    <w:rsid w:val="00C217A6"/>
    <w:rsid w:val="00C2338B"/>
    <w:rsid w:val="00C24646"/>
    <w:rsid w:val="00C24736"/>
    <w:rsid w:val="00C253E4"/>
    <w:rsid w:val="00C26125"/>
    <w:rsid w:val="00C2612F"/>
    <w:rsid w:val="00C3234F"/>
    <w:rsid w:val="00C3415E"/>
    <w:rsid w:val="00C34E1A"/>
    <w:rsid w:val="00C351D5"/>
    <w:rsid w:val="00C355FD"/>
    <w:rsid w:val="00C3726F"/>
    <w:rsid w:val="00C4149C"/>
    <w:rsid w:val="00C42EEB"/>
    <w:rsid w:val="00C4748B"/>
    <w:rsid w:val="00C479CA"/>
    <w:rsid w:val="00C50B2A"/>
    <w:rsid w:val="00C5271B"/>
    <w:rsid w:val="00C5293F"/>
    <w:rsid w:val="00C52D9E"/>
    <w:rsid w:val="00C5313E"/>
    <w:rsid w:val="00C53EC7"/>
    <w:rsid w:val="00C578CF"/>
    <w:rsid w:val="00C57DF7"/>
    <w:rsid w:val="00C60047"/>
    <w:rsid w:val="00C62BFE"/>
    <w:rsid w:val="00C635A3"/>
    <w:rsid w:val="00C638DD"/>
    <w:rsid w:val="00C6546C"/>
    <w:rsid w:val="00C65832"/>
    <w:rsid w:val="00C661D0"/>
    <w:rsid w:val="00C66253"/>
    <w:rsid w:val="00C67366"/>
    <w:rsid w:val="00C6761B"/>
    <w:rsid w:val="00C71D6D"/>
    <w:rsid w:val="00C71F14"/>
    <w:rsid w:val="00C72883"/>
    <w:rsid w:val="00C759F9"/>
    <w:rsid w:val="00C7604C"/>
    <w:rsid w:val="00C76C0E"/>
    <w:rsid w:val="00C813CA"/>
    <w:rsid w:val="00C8238B"/>
    <w:rsid w:val="00C835BA"/>
    <w:rsid w:val="00C83C75"/>
    <w:rsid w:val="00C84171"/>
    <w:rsid w:val="00C850E5"/>
    <w:rsid w:val="00C8576F"/>
    <w:rsid w:val="00C85F05"/>
    <w:rsid w:val="00C86817"/>
    <w:rsid w:val="00C86E6B"/>
    <w:rsid w:val="00C901B2"/>
    <w:rsid w:val="00C91BF5"/>
    <w:rsid w:val="00C922A8"/>
    <w:rsid w:val="00C943BB"/>
    <w:rsid w:val="00C962BD"/>
    <w:rsid w:val="00C96DFD"/>
    <w:rsid w:val="00C9761F"/>
    <w:rsid w:val="00CA1623"/>
    <w:rsid w:val="00CA2A91"/>
    <w:rsid w:val="00CA2F1C"/>
    <w:rsid w:val="00CA75ED"/>
    <w:rsid w:val="00CB053D"/>
    <w:rsid w:val="00CB3C70"/>
    <w:rsid w:val="00CB5386"/>
    <w:rsid w:val="00CB655D"/>
    <w:rsid w:val="00CC31A1"/>
    <w:rsid w:val="00CC3CC4"/>
    <w:rsid w:val="00CC5141"/>
    <w:rsid w:val="00CC5A16"/>
    <w:rsid w:val="00CC6323"/>
    <w:rsid w:val="00CC671B"/>
    <w:rsid w:val="00CC6CC3"/>
    <w:rsid w:val="00CD3CA5"/>
    <w:rsid w:val="00CD44F6"/>
    <w:rsid w:val="00CD4818"/>
    <w:rsid w:val="00CD4A32"/>
    <w:rsid w:val="00CD6E14"/>
    <w:rsid w:val="00CD77B2"/>
    <w:rsid w:val="00CE0207"/>
    <w:rsid w:val="00CE02D8"/>
    <w:rsid w:val="00CE1C49"/>
    <w:rsid w:val="00CE24D6"/>
    <w:rsid w:val="00CE2A2E"/>
    <w:rsid w:val="00CE43E9"/>
    <w:rsid w:val="00CE482A"/>
    <w:rsid w:val="00CF045E"/>
    <w:rsid w:val="00CF0CE8"/>
    <w:rsid w:val="00CF1C85"/>
    <w:rsid w:val="00CF2BBE"/>
    <w:rsid w:val="00CF3562"/>
    <w:rsid w:val="00CF3640"/>
    <w:rsid w:val="00CF436E"/>
    <w:rsid w:val="00CF601A"/>
    <w:rsid w:val="00CF77C8"/>
    <w:rsid w:val="00CF7944"/>
    <w:rsid w:val="00D00444"/>
    <w:rsid w:val="00D015A5"/>
    <w:rsid w:val="00D02F74"/>
    <w:rsid w:val="00D030A0"/>
    <w:rsid w:val="00D03136"/>
    <w:rsid w:val="00D03645"/>
    <w:rsid w:val="00D06A96"/>
    <w:rsid w:val="00D06CD1"/>
    <w:rsid w:val="00D10716"/>
    <w:rsid w:val="00D1133C"/>
    <w:rsid w:val="00D13BEC"/>
    <w:rsid w:val="00D1462B"/>
    <w:rsid w:val="00D14B44"/>
    <w:rsid w:val="00D15881"/>
    <w:rsid w:val="00D15BE9"/>
    <w:rsid w:val="00D15CA3"/>
    <w:rsid w:val="00D17325"/>
    <w:rsid w:val="00D179D6"/>
    <w:rsid w:val="00D21B80"/>
    <w:rsid w:val="00D229CF"/>
    <w:rsid w:val="00D22AA4"/>
    <w:rsid w:val="00D23A71"/>
    <w:rsid w:val="00D23C61"/>
    <w:rsid w:val="00D246DB"/>
    <w:rsid w:val="00D26C4D"/>
    <w:rsid w:val="00D27C26"/>
    <w:rsid w:val="00D302FF"/>
    <w:rsid w:val="00D3288D"/>
    <w:rsid w:val="00D368CD"/>
    <w:rsid w:val="00D36E90"/>
    <w:rsid w:val="00D37067"/>
    <w:rsid w:val="00D40769"/>
    <w:rsid w:val="00D40829"/>
    <w:rsid w:val="00D40C18"/>
    <w:rsid w:val="00D4127A"/>
    <w:rsid w:val="00D44242"/>
    <w:rsid w:val="00D444DB"/>
    <w:rsid w:val="00D44AC6"/>
    <w:rsid w:val="00D456AB"/>
    <w:rsid w:val="00D45996"/>
    <w:rsid w:val="00D4745E"/>
    <w:rsid w:val="00D47ECA"/>
    <w:rsid w:val="00D512FA"/>
    <w:rsid w:val="00D51C65"/>
    <w:rsid w:val="00D534FC"/>
    <w:rsid w:val="00D54863"/>
    <w:rsid w:val="00D62ED9"/>
    <w:rsid w:val="00D63F6E"/>
    <w:rsid w:val="00D6458E"/>
    <w:rsid w:val="00D7188C"/>
    <w:rsid w:val="00D72260"/>
    <w:rsid w:val="00D72DFD"/>
    <w:rsid w:val="00D76C6D"/>
    <w:rsid w:val="00D77479"/>
    <w:rsid w:val="00D802DA"/>
    <w:rsid w:val="00D85335"/>
    <w:rsid w:val="00D93A49"/>
    <w:rsid w:val="00D94484"/>
    <w:rsid w:val="00D94FC1"/>
    <w:rsid w:val="00D9541F"/>
    <w:rsid w:val="00D95973"/>
    <w:rsid w:val="00D96487"/>
    <w:rsid w:val="00D96D5E"/>
    <w:rsid w:val="00DA037B"/>
    <w:rsid w:val="00DA23AB"/>
    <w:rsid w:val="00DA2A20"/>
    <w:rsid w:val="00DA3090"/>
    <w:rsid w:val="00DA3DF6"/>
    <w:rsid w:val="00DA3EFB"/>
    <w:rsid w:val="00DA5265"/>
    <w:rsid w:val="00DA6E50"/>
    <w:rsid w:val="00DB1AD2"/>
    <w:rsid w:val="00DB2996"/>
    <w:rsid w:val="00DB2F8A"/>
    <w:rsid w:val="00DB3088"/>
    <w:rsid w:val="00DB34F4"/>
    <w:rsid w:val="00DB46AD"/>
    <w:rsid w:val="00DB5F72"/>
    <w:rsid w:val="00DB6FBE"/>
    <w:rsid w:val="00DC0E30"/>
    <w:rsid w:val="00DC24A8"/>
    <w:rsid w:val="00DC291D"/>
    <w:rsid w:val="00DC2DBC"/>
    <w:rsid w:val="00DC2DE0"/>
    <w:rsid w:val="00DC3EA8"/>
    <w:rsid w:val="00DC59AD"/>
    <w:rsid w:val="00DC5CA7"/>
    <w:rsid w:val="00DC6093"/>
    <w:rsid w:val="00DC7229"/>
    <w:rsid w:val="00DC7E21"/>
    <w:rsid w:val="00DD01B2"/>
    <w:rsid w:val="00DD0598"/>
    <w:rsid w:val="00DD13EE"/>
    <w:rsid w:val="00DD30A5"/>
    <w:rsid w:val="00DD37EF"/>
    <w:rsid w:val="00DD52C4"/>
    <w:rsid w:val="00DD58C1"/>
    <w:rsid w:val="00DD7073"/>
    <w:rsid w:val="00DE1778"/>
    <w:rsid w:val="00DE33E1"/>
    <w:rsid w:val="00DE3C39"/>
    <w:rsid w:val="00DE40F2"/>
    <w:rsid w:val="00DE503A"/>
    <w:rsid w:val="00DF111B"/>
    <w:rsid w:val="00DF1C53"/>
    <w:rsid w:val="00DF1D5C"/>
    <w:rsid w:val="00DF265D"/>
    <w:rsid w:val="00DF34C2"/>
    <w:rsid w:val="00DF35FF"/>
    <w:rsid w:val="00DF4C0F"/>
    <w:rsid w:val="00DF55A8"/>
    <w:rsid w:val="00DF634D"/>
    <w:rsid w:val="00DF655E"/>
    <w:rsid w:val="00E010EC"/>
    <w:rsid w:val="00E02B34"/>
    <w:rsid w:val="00E04195"/>
    <w:rsid w:val="00E05A0F"/>
    <w:rsid w:val="00E06B23"/>
    <w:rsid w:val="00E106B6"/>
    <w:rsid w:val="00E114CF"/>
    <w:rsid w:val="00E1195D"/>
    <w:rsid w:val="00E12709"/>
    <w:rsid w:val="00E1397A"/>
    <w:rsid w:val="00E142B1"/>
    <w:rsid w:val="00E14730"/>
    <w:rsid w:val="00E16A64"/>
    <w:rsid w:val="00E207E7"/>
    <w:rsid w:val="00E210C7"/>
    <w:rsid w:val="00E22ED8"/>
    <w:rsid w:val="00E23E0B"/>
    <w:rsid w:val="00E2454E"/>
    <w:rsid w:val="00E24CB7"/>
    <w:rsid w:val="00E2576F"/>
    <w:rsid w:val="00E25DD9"/>
    <w:rsid w:val="00E27F43"/>
    <w:rsid w:val="00E3237B"/>
    <w:rsid w:val="00E3286D"/>
    <w:rsid w:val="00E33903"/>
    <w:rsid w:val="00E33D87"/>
    <w:rsid w:val="00E36131"/>
    <w:rsid w:val="00E3613E"/>
    <w:rsid w:val="00E36FED"/>
    <w:rsid w:val="00E37774"/>
    <w:rsid w:val="00E40DCD"/>
    <w:rsid w:val="00E41023"/>
    <w:rsid w:val="00E42D09"/>
    <w:rsid w:val="00E447C7"/>
    <w:rsid w:val="00E44896"/>
    <w:rsid w:val="00E44F7D"/>
    <w:rsid w:val="00E45544"/>
    <w:rsid w:val="00E51193"/>
    <w:rsid w:val="00E5119D"/>
    <w:rsid w:val="00E52D4C"/>
    <w:rsid w:val="00E536B3"/>
    <w:rsid w:val="00E57B6A"/>
    <w:rsid w:val="00E57EBA"/>
    <w:rsid w:val="00E61C35"/>
    <w:rsid w:val="00E622DA"/>
    <w:rsid w:val="00E63832"/>
    <w:rsid w:val="00E66370"/>
    <w:rsid w:val="00E666E7"/>
    <w:rsid w:val="00E66B71"/>
    <w:rsid w:val="00E705F6"/>
    <w:rsid w:val="00E71A46"/>
    <w:rsid w:val="00E71B59"/>
    <w:rsid w:val="00E7246B"/>
    <w:rsid w:val="00E7267C"/>
    <w:rsid w:val="00E72A06"/>
    <w:rsid w:val="00E7659B"/>
    <w:rsid w:val="00E76692"/>
    <w:rsid w:val="00E80611"/>
    <w:rsid w:val="00E80CA7"/>
    <w:rsid w:val="00E82A91"/>
    <w:rsid w:val="00E83B8C"/>
    <w:rsid w:val="00E8479C"/>
    <w:rsid w:val="00E86BB6"/>
    <w:rsid w:val="00E86E2D"/>
    <w:rsid w:val="00E87535"/>
    <w:rsid w:val="00E87B88"/>
    <w:rsid w:val="00E87C94"/>
    <w:rsid w:val="00E92240"/>
    <w:rsid w:val="00E93B71"/>
    <w:rsid w:val="00E95914"/>
    <w:rsid w:val="00E9793C"/>
    <w:rsid w:val="00E97E1D"/>
    <w:rsid w:val="00EA1618"/>
    <w:rsid w:val="00EA1E95"/>
    <w:rsid w:val="00EA1EF9"/>
    <w:rsid w:val="00EA55E8"/>
    <w:rsid w:val="00EA5CDF"/>
    <w:rsid w:val="00EA726E"/>
    <w:rsid w:val="00EA744E"/>
    <w:rsid w:val="00EB0D3F"/>
    <w:rsid w:val="00EB2A56"/>
    <w:rsid w:val="00EB42A5"/>
    <w:rsid w:val="00EB4978"/>
    <w:rsid w:val="00EB68DB"/>
    <w:rsid w:val="00EB6B25"/>
    <w:rsid w:val="00EC237E"/>
    <w:rsid w:val="00EC2CDA"/>
    <w:rsid w:val="00EC4978"/>
    <w:rsid w:val="00EC507B"/>
    <w:rsid w:val="00EC5509"/>
    <w:rsid w:val="00EC55AD"/>
    <w:rsid w:val="00EC58B8"/>
    <w:rsid w:val="00ED15C5"/>
    <w:rsid w:val="00ED1BA2"/>
    <w:rsid w:val="00ED6AC7"/>
    <w:rsid w:val="00EE41C2"/>
    <w:rsid w:val="00EE4344"/>
    <w:rsid w:val="00EE6E9B"/>
    <w:rsid w:val="00EE6ED5"/>
    <w:rsid w:val="00EF1AC8"/>
    <w:rsid w:val="00EF1E0B"/>
    <w:rsid w:val="00EF2522"/>
    <w:rsid w:val="00EF4A2F"/>
    <w:rsid w:val="00EF5281"/>
    <w:rsid w:val="00EF55B6"/>
    <w:rsid w:val="00EF5C74"/>
    <w:rsid w:val="00F029EB"/>
    <w:rsid w:val="00F02FBF"/>
    <w:rsid w:val="00F04999"/>
    <w:rsid w:val="00F05B7E"/>
    <w:rsid w:val="00F0739A"/>
    <w:rsid w:val="00F11F64"/>
    <w:rsid w:val="00F13E32"/>
    <w:rsid w:val="00F15085"/>
    <w:rsid w:val="00F165E5"/>
    <w:rsid w:val="00F17FAF"/>
    <w:rsid w:val="00F212E5"/>
    <w:rsid w:val="00F229B5"/>
    <w:rsid w:val="00F23A27"/>
    <w:rsid w:val="00F240D1"/>
    <w:rsid w:val="00F24E0E"/>
    <w:rsid w:val="00F27F2D"/>
    <w:rsid w:val="00F30C6B"/>
    <w:rsid w:val="00F312E6"/>
    <w:rsid w:val="00F31B66"/>
    <w:rsid w:val="00F32896"/>
    <w:rsid w:val="00F330A0"/>
    <w:rsid w:val="00F33B13"/>
    <w:rsid w:val="00F35481"/>
    <w:rsid w:val="00F36841"/>
    <w:rsid w:val="00F37CF4"/>
    <w:rsid w:val="00F4020B"/>
    <w:rsid w:val="00F4153D"/>
    <w:rsid w:val="00F4160E"/>
    <w:rsid w:val="00F4209B"/>
    <w:rsid w:val="00F430AC"/>
    <w:rsid w:val="00F43448"/>
    <w:rsid w:val="00F45783"/>
    <w:rsid w:val="00F45989"/>
    <w:rsid w:val="00F45DE5"/>
    <w:rsid w:val="00F4612E"/>
    <w:rsid w:val="00F50C89"/>
    <w:rsid w:val="00F54827"/>
    <w:rsid w:val="00F550BA"/>
    <w:rsid w:val="00F573C1"/>
    <w:rsid w:val="00F60F9C"/>
    <w:rsid w:val="00F61838"/>
    <w:rsid w:val="00F61F31"/>
    <w:rsid w:val="00F63279"/>
    <w:rsid w:val="00F665BC"/>
    <w:rsid w:val="00F72222"/>
    <w:rsid w:val="00F7371E"/>
    <w:rsid w:val="00F73FE3"/>
    <w:rsid w:val="00F74250"/>
    <w:rsid w:val="00F7623E"/>
    <w:rsid w:val="00F775F8"/>
    <w:rsid w:val="00F77EDB"/>
    <w:rsid w:val="00F82044"/>
    <w:rsid w:val="00F82F68"/>
    <w:rsid w:val="00F8399E"/>
    <w:rsid w:val="00F85185"/>
    <w:rsid w:val="00F857D7"/>
    <w:rsid w:val="00F867C2"/>
    <w:rsid w:val="00F86E21"/>
    <w:rsid w:val="00F90534"/>
    <w:rsid w:val="00F90C2F"/>
    <w:rsid w:val="00F90FDF"/>
    <w:rsid w:val="00F91CB1"/>
    <w:rsid w:val="00F96B45"/>
    <w:rsid w:val="00FA14FA"/>
    <w:rsid w:val="00FA1DA0"/>
    <w:rsid w:val="00FA2117"/>
    <w:rsid w:val="00FA2168"/>
    <w:rsid w:val="00FA2705"/>
    <w:rsid w:val="00FA42C1"/>
    <w:rsid w:val="00FA54DD"/>
    <w:rsid w:val="00FA7971"/>
    <w:rsid w:val="00FB0BF6"/>
    <w:rsid w:val="00FB411A"/>
    <w:rsid w:val="00FB4677"/>
    <w:rsid w:val="00FB7573"/>
    <w:rsid w:val="00FC0ACD"/>
    <w:rsid w:val="00FC1C9F"/>
    <w:rsid w:val="00FC1DC1"/>
    <w:rsid w:val="00FC278A"/>
    <w:rsid w:val="00FC47BB"/>
    <w:rsid w:val="00FC4ECB"/>
    <w:rsid w:val="00FC5FAD"/>
    <w:rsid w:val="00FC64D6"/>
    <w:rsid w:val="00FC7DAB"/>
    <w:rsid w:val="00FC7F5E"/>
    <w:rsid w:val="00FD09B8"/>
    <w:rsid w:val="00FD1321"/>
    <w:rsid w:val="00FD157D"/>
    <w:rsid w:val="00FD1B0A"/>
    <w:rsid w:val="00FD1FCC"/>
    <w:rsid w:val="00FD5086"/>
    <w:rsid w:val="00FD600D"/>
    <w:rsid w:val="00FD6726"/>
    <w:rsid w:val="00FE14CC"/>
    <w:rsid w:val="00FF315B"/>
    <w:rsid w:val="00FF4FD5"/>
    <w:rsid w:val="00FF6444"/>
    <w:rsid w:val="00FF75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FEA"/>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1B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41B84"/>
    <w:rPr>
      <w:sz w:val="18"/>
      <w:szCs w:val="18"/>
    </w:rPr>
  </w:style>
  <w:style w:type="paragraph" w:styleId="a4">
    <w:name w:val="footer"/>
    <w:basedOn w:val="a"/>
    <w:link w:val="Char0"/>
    <w:uiPriority w:val="99"/>
    <w:unhideWhenUsed/>
    <w:rsid w:val="00A41B84"/>
    <w:pPr>
      <w:tabs>
        <w:tab w:val="center" w:pos="4153"/>
        <w:tab w:val="right" w:pos="8306"/>
      </w:tabs>
      <w:snapToGrid w:val="0"/>
      <w:jc w:val="left"/>
    </w:pPr>
    <w:rPr>
      <w:sz w:val="18"/>
      <w:szCs w:val="18"/>
    </w:rPr>
  </w:style>
  <w:style w:type="character" w:customStyle="1" w:styleId="Char0">
    <w:name w:val="页脚 Char"/>
    <w:basedOn w:val="a0"/>
    <w:link w:val="a4"/>
    <w:uiPriority w:val="99"/>
    <w:rsid w:val="00A41B84"/>
    <w:rPr>
      <w:sz w:val="18"/>
      <w:szCs w:val="18"/>
    </w:rPr>
  </w:style>
  <w:style w:type="paragraph" w:styleId="a5">
    <w:name w:val="Document Map"/>
    <w:basedOn w:val="a"/>
    <w:link w:val="Char1"/>
    <w:uiPriority w:val="99"/>
    <w:semiHidden/>
    <w:unhideWhenUsed/>
    <w:rsid w:val="000F28BA"/>
    <w:rPr>
      <w:rFonts w:ascii="宋体" w:eastAsia="宋体"/>
      <w:sz w:val="18"/>
      <w:szCs w:val="18"/>
    </w:rPr>
  </w:style>
  <w:style w:type="character" w:customStyle="1" w:styleId="Char1">
    <w:name w:val="文档结构图 Char"/>
    <w:basedOn w:val="a0"/>
    <w:link w:val="a5"/>
    <w:uiPriority w:val="99"/>
    <w:semiHidden/>
    <w:rsid w:val="000F28BA"/>
    <w:rPr>
      <w:rFonts w:ascii="宋体" w:eastAsia="宋体"/>
      <w:sz w:val="18"/>
      <w:szCs w:val="18"/>
    </w:rPr>
  </w:style>
  <w:style w:type="paragraph" w:styleId="a6">
    <w:name w:val="Balloon Text"/>
    <w:basedOn w:val="a"/>
    <w:link w:val="Char2"/>
    <w:uiPriority w:val="99"/>
    <w:semiHidden/>
    <w:unhideWhenUsed/>
    <w:rsid w:val="002111F8"/>
    <w:rPr>
      <w:sz w:val="18"/>
      <w:szCs w:val="18"/>
    </w:rPr>
  </w:style>
  <w:style w:type="character" w:customStyle="1" w:styleId="Char2">
    <w:name w:val="批注框文本 Char"/>
    <w:basedOn w:val="a0"/>
    <w:link w:val="a6"/>
    <w:uiPriority w:val="99"/>
    <w:semiHidden/>
    <w:rsid w:val="002111F8"/>
    <w:rPr>
      <w:sz w:val="18"/>
      <w:szCs w:val="18"/>
    </w:rPr>
  </w:style>
  <w:style w:type="character" w:styleId="a7">
    <w:name w:val="Placeholder Text"/>
    <w:basedOn w:val="a0"/>
    <w:uiPriority w:val="99"/>
    <w:semiHidden/>
    <w:rsid w:val="005302E5"/>
    <w:rPr>
      <w:color w:val="808080"/>
    </w:rPr>
  </w:style>
  <w:style w:type="table" w:styleId="a8">
    <w:name w:val="Table Grid"/>
    <w:basedOn w:val="a1"/>
    <w:uiPriority w:val="59"/>
    <w:rsid w:val="00660E4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4B13DF"/>
    <w:pPr>
      <w:ind w:firstLineChars="200" w:firstLine="420"/>
    </w:pPr>
  </w:style>
  <w:style w:type="paragraph" w:styleId="aa">
    <w:name w:val="endnote text"/>
    <w:basedOn w:val="a"/>
    <w:link w:val="Char3"/>
    <w:uiPriority w:val="99"/>
    <w:semiHidden/>
    <w:unhideWhenUsed/>
    <w:rsid w:val="00DF634D"/>
    <w:pPr>
      <w:snapToGrid w:val="0"/>
      <w:jc w:val="left"/>
    </w:pPr>
  </w:style>
  <w:style w:type="character" w:customStyle="1" w:styleId="Char3">
    <w:name w:val="尾注文本 Char"/>
    <w:basedOn w:val="a0"/>
    <w:link w:val="aa"/>
    <w:uiPriority w:val="99"/>
    <w:semiHidden/>
    <w:rsid w:val="00DF634D"/>
  </w:style>
  <w:style w:type="character" w:styleId="ab">
    <w:name w:val="endnote reference"/>
    <w:basedOn w:val="a0"/>
    <w:uiPriority w:val="99"/>
    <w:semiHidden/>
    <w:unhideWhenUsed/>
    <w:rsid w:val="00DF634D"/>
    <w:rPr>
      <w:vertAlign w:val="superscript"/>
    </w:rPr>
  </w:style>
  <w:style w:type="paragraph" w:styleId="ac">
    <w:name w:val="footnote text"/>
    <w:basedOn w:val="a"/>
    <w:link w:val="Char4"/>
    <w:uiPriority w:val="99"/>
    <w:semiHidden/>
    <w:unhideWhenUsed/>
    <w:rsid w:val="00DF634D"/>
    <w:pPr>
      <w:snapToGrid w:val="0"/>
      <w:jc w:val="left"/>
    </w:pPr>
    <w:rPr>
      <w:sz w:val="18"/>
      <w:szCs w:val="18"/>
    </w:rPr>
  </w:style>
  <w:style w:type="character" w:customStyle="1" w:styleId="Char4">
    <w:name w:val="脚注文本 Char"/>
    <w:basedOn w:val="a0"/>
    <w:link w:val="ac"/>
    <w:uiPriority w:val="99"/>
    <w:semiHidden/>
    <w:rsid w:val="00DF634D"/>
    <w:rPr>
      <w:sz w:val="18"/>
      <w:szCs w:val="18"/>
    </w:rPr>
  </w:style>
  <w:style w:type="character" w:styleId="ad">
    <w:name w:val="footnote reference"/>
    <w:basedOn w:val="a0"/>
    <w:uiPriority w:val="99"/>
    <w:semiHidden/>
    <w:unhideWhenUsed/>
    <w:rsid w:val="00DF634D"/>
    <w:rPr>
      <w:vertAlign w:val="superscript"/>
    </w:rPr>
  </w:style>
  <w:style w:type="character" w:styleId="ae">
    <w:name w:val="Hyperlink"/>
    <w:basedOn w:val="a0"/>
    <w:uiPriority w:val="99"/>
    <w:unhideWhenUsed/>
    <w:rsid w:val="00E33903"/>
    <w:rPr>
      <w:color w:val="0000FF" w:themeColor="hyperlink"/>
      <w:u w:val="single"/>
    </w:rPr>
  </w:style>
  <w:style w:type="character" w:styleId="af">
    <w:name w:val="FollowedHyperlink"/>
    <w:basedOn w:val="a0"/>
    <w:uiPriority w:val="99"/>
    <w:semiHidden/>
    <w:unhideWhenUsed/>
    <w:rsid w:val="00D23C61"/>
    <w:rPr>
      <w:color w:val="800080" w:themeColor="followedHyperlink"/>
      <w:u w:val="single"/>
    </w:rPr>
  </w:style>
  <w:style w:type="character" w:styleId="af0">
    <w:name w:val="line number"/>
    <w:basedOn w:val="a0"/>
    <w:uiPriority w:val="99"/>
    <w:semiHidden/>
    <w:unhideWhenUsed/>
    <w:rsid w:val="002556A3"/>
  </w:style>
</w:styles>
</file>

<file path=word/webSettings.xml><?xml version="1.0" encoding="utf-8"?>
<w:webSettings xmlns:r="http://schemas.openxmlformats.org/officeDocument/2006/relationships" xmlns:w="http://schemas.openxmlformats.org/wordprocessingml/2006/main">
  <w:divs>
    <w:div w:id="15078592">
      <w:bodyDiv w:val="1"/>
      <w:marLeft w:val="0"/>
      <w:marRight w:val="0"/>
      <w:marTop w:val="0"/>
      <w:marBottom w:val="0"/>
      <w:divBdr>
        <w:top w:val="none" w:sz="0" w:space="0" w:color="auto"/>
        <w:left w:val="none" w:sz="0" w:space="0" w:color="auto"/>
        <w:bottom w:val="none" w:sz="0" w:space="0" w:color="auto"/>
        <w:right w:val="none" w:sz="0" w:space="0" w:color="auto"/>
      </w:divBdr>
      <w:divsChild>
        <w:div w:id="445193600">
          <w:marLeft w:val="0"/>
          <w:marRight w:val="0"/>
          <w:marTop w:val="60"/>
          <w:marBottom w:val="0"/>
          <w:divBdr>
            <w:top w:val="none" w:sz="0" w:space="0" w:color="auto"/>
            <w:left w:val="none" w:sz="0" w:space="0" w:color="auto"/>
            <w:bottom w:val="none" w:sz="0" w:space="0" w:color="auto"/>
            <w:right w:val="none" w:sz="0" w:space="0" w:color="auto"/>
          </w:divBdr>
        </w:div>
      </w:divsChild>
    </w:div>
    <w:div w:id="175771144">
      <w:bodyDiv w:val="1"/>
      <w:marLeft w:val="0"/>
      <w:marRight w:val="0"/>
      <w:marTop w:val="0"/>
      <w:marBottom w:val="0"/>
      <w:divBdr>
        <w:top w:val="none" w:sz="0" w:space="0" w:color="auto"/>
        <w:left w:val="none" w:sz="0" w:space="0" w:color="auto"/>
        <w:bottom w:val="none" w:sz="0" w:space="0" w:color="auto"/>
        <w:right w:val="none" w:sz="0" w:space="0" w:color="auto"/>
      </w:divBdr>
    </w:div>
    <w:div w:id="194319378">
      <w:bodyDiv w:val="1"/>
      <w:marLeft w:val="0"/>
      <w:marRight w:val="0"/>
      <w:marTop w:val="0"/>
      <w:marBottom w:val="0"/>
      <w:divBdr>
        <w:top w:val="none" w:sz="0" w:space="0" w:color="auto"/>
        <w:left w:val="none" w:sz="0" w:space="0" w:color="auto"/>
        <w:bottom w:val="none" w:sz="0" w:space="0" w:color="auto"/>
        <w:right w:val="none" w:sz="0" w:space="0" w:color="auto"/>
      </w:divBdr>
    </w:div>
    <w:div w:id="202256415">
      <w:bodyDiv w:val="1"/>
      <w:marLeft w:val="0"/>
      <w:marRight w:val="0"/>
      <w:marTop w:val="0"/>
      <w:marBottom w:val="0"/>
      <w:divBdr>
        <w:top w:val="none" w:sz="0" w:space="0" w:color="auto"/>
        <w:left w:val="none" w:sz="0" w:space="0" w:color="auto"/>
        <w:bottom w:val="none" w:sz="0" w:space="0" w:color="auto"/>
        <w:right w:val="none" w:sz="0" w:space="0" w:color="auto"/>
      </w:divBdr>
    </w:div>
    <w:div w:id="296422017">
      <w:bodyDiv w:val="1"/>
      <w:marLeft w:val="0"/>
      <w:marRight w:val="0"/>
      <w:marTop w:val="0"/>
      <w:marBottom w:val="0"/>
      <w:divBdr>
        <w:top w:val="none" w:sz="0" w:space="0" w:color="auto"/>
        <w:left w:val="none" w:sz="0" w:space="0" w:color="auto"/>
        <w:bottom w:val="none" w:sz="0" w:space="0" w:color="auto"/>
        <w:right w:val="none" w:sz="0" w:space="0" w:color="auto"/>
      </w:divBdr>
      <w:divsChild>
        <w:div w:id="1389106549">
          <w:marLeft w:val="0"/>
          <w:marRight w:val="0"/>
          <w:marTop w:val="60"/>
          <w:marBottom w:val="0"/>
          <w:divBdr>
            <w:top w:val="none" w:sz="0" w:space="0" w:color="auto"/>
            <w:left w:val="none" w:sz="0" w:space="0" w:color="auto"/>
            <w:bottom w:val="none" w:sz="0" w:space="0" w:color="auto"/>
            <w:right w:val="none" w:sz="0" w:space="0" w:color="auto"/>
          </w:divBdr>
        </w:div>
      </w:divsChild>
    </w:div>
    <w:div w:id="474370616">
      <w:bodyDiv w:val="1"/>
      <w:marLeft w:val="0"/>
      <w:marRight w:val="0"/>
      <w:marTop w:val="0"/>
      <w:marBottom w:val="0"/>
      <w:divBdr>
        <w:top w:val="none" w:sz="0" w:space="0" w:color="auto"/>
        <w:left w:val="none" w:sz="0" w:space="0" w:color="auto"/>
        <w:bottom w:val="none" w:sz="0" w:space="0" w:color="auto"/>
        <w:right w:val="none" w:sz="0" w:space="0" w:color="auto"/>
      </w:divBdr>
      <w:divsChild>
        <w:div w:id="510531221">
          <w:marLeft w:val="0"/>
          <w:marRight w:val="0"/>
          <w:marTop w:val="60"/>
          <w:marBottom w:val="0"/>
          <w:divBdr>
            <w:top w:val="none" w:sz="0" w:space="0" w:color="auto"/>
            <w:left w:val="none" w:sz="0" w:space="0" w:color="auto"/>
            <w:bottom w:val="none" w:sz="0" w:space="0" w:color="auto"/>
            <w:right w:val="none" w:sz="0" w:space="0" w:color="auto"/>
          </w:divBdr>
        </w:div>
      </w:divsChild>
    </w:div>
    <w:div w:id="495851560">
      <w:bodyDiv w:val="1"/>
      <w:marLeft w:val="0"/>
      <w:marRight w:val="0"/>
      <w:marTop w:val="0"/>
      <w:marBottom w:val="0"/>
      <w:divBdr>
        <w:top w:val="none" w:sz="0" w:space="0" w:color="auto"/>
        <w:left w:val="none" w:sz="0" w:space="0" w:color="auto"/>
        <w:bottom w:val="none" w:sz="0" w:space="0" w:color="auto"/>
        <w:right w:val="none" w:sz="0" w:space="0" w:color="auto"/>
      </w:divBdr>
    </w:div>
    <w:div w:id="504587716">
      <w:bodyDiv w:val="1"/>
      <w:marLeft w:val="0"/>
      <w:marRight w:val="0"/>
      <w:marTop w:val="0"/>
      <w:marBottom w:val="0"/>
      <w:divBdr>
        <w:top w:val="none" w:sz="0" w:space="0" w:color="auto"/>
        <w:left w:val="none" w:sz="0" w:space="0" w:color="auto"/>
        <w:bottom w:val="none" w:sz="0" w:space="0" w:color="auto"/>
        <w:right w:val="none" w:sz="0" w:space="0" w:color="auto"/>
      </w:divBdr>
      <w:divsChild>
        <w:div w:id="1321034360">
          <w:marLeft w:val="0"/>
          <w:marRight w:val="0"/>
          <w:marTop w:val="60"/>
          <w:marBottom w:val="0"/>
          <w:divBdr>
            <w:top w:val="none" w:sz="0" w:space="0" w:color="auto"/>
            <w:left w:val="none" w:sz="0" w:space="0" w:color="auto"/>
            <w:bottom w:val="none" w:sz="0" w:space="0" w:color="auto"/>
            <w:right w:val="none" w:sz="0" w:space="0" w:color="auto"/>
          </w:divBdr>
        </w:div>
      </w:divsChild>
    </w:div>
    <w:div w:id="539628395">
      <w:bodyDiv w:val="1"/>
      <w:marLeft w:val="0"/>
      <w:marRight w:val="0"/>
      <w:marTop w:val="0"/>
      <w:marBottom w:val="0"/>
      <w:divBdr>
        <w:top w:val="none" w:sz="0" w:space="0" w:color="auto"/>
        <w:left w:val="none" w:sz="0" w:space="0" w:color="auto"/>
        <w:bottom w:val="none" w:sz="0" w:space="0" w:color="auto"/>
        <w:right w:val="none" w:sz="0" w:space="0" w:color="auto"/>
      </w:divBdr>
    </w:div>
    <w:div w:id="604385177">
      <w:bodyDiv w:val="1"/>
      <w:marLeft w:val="0"/>
      <w:marRight w:val="0"/>
      <w:marTop w:val="0"/>
      <w:marBottom w:val="0"/>
      <w:divBdr>
        <w:top w:val="none" w:sz="0" w:space="0" w:color="auto"/>
        <w:left w:val="none" w:sz="0" w:space="0" w:color="auto"/>
        <w:bottom w:val="none" w:sz="0" w:space="0" w:color="auto"/>
        <w:right w:val="none" w:sz="0" w:space="0" w:color="auto"/>
      </w:divBdr>
    </w:div>
    <w:div w:id="609242540">
      <w:bodyDiv w:val="1"/>
      <w:marLeft w:val="0"/>
      <w:marRight w:val="0"/>
      <w:marTop w:val="0"/>
      <w:marBottom w:val="0"/>
      <w:divBdr>
        <w:top w:val="none" w:sz="0" w:space="0" w:color="auto"/>
        <w:left w:val="none" w:sz="0" w:space="0" w:color="auto"/>
        <w:bottom w:val="none" w:sz="0" w:space="0" w:color="auto"/>
        <w:right w:val="none" w:sz="0" w:space="0" w:color="auto"/>
      </w:divBdr>
    </w:div>
    <w:div w:id="632447610">
      <w:bodyDiv w:val="1"/>
      <w:marLeft w:val="0"/>
      <w:marRight w:val="0"/>
      <w:marTop w:val="0"/>
      <w:marBottom w:val="0"/>
      <w:divBdr>
        <w:top w:val="none" w:sz="0" w:space="0" w:color="auto"/>
        <w:left w:val="none" w:sz="0" w:space="0" w:color="auto"/>
        <w:bottom w:val="none" w:sz="0" w:space="0" w:color="auto"/>
        <w:right w:val="none" w:sz="0" w:space="0" w:color="auto"/>
      </w:divBdr>
    </w:div>
    <w:div w:id="687216694">
      <w:bodyDiv w:val="1"/>
      <w:marLeft w:val="0"/>
      <w:marRight w:val="0"/>
      <w:marTop w:val="0"/>
      <w:marBottom w:val="0"/>
      <w:divBdr>
        <w:top w:val="none" w:sz="0" w:space="0" w:color="auto"/>
        <w:left w:val="none" w:sz="0" w:space="0" w:color="auto"/>
        <w:bottom w:val="none" w:sz="0" w:space="0" w:color="auto"/>
        <w:right w:val="none" w:sz="0" w:space="0" w:color="auto"/>
      </w:divBdr>
    </w:div>
    <w:div w:id="715353867">
      <w:bodyDiv w:val="1"/>
      <w:marLeft w:val="0"/>
      <w:marRight w:val="0"/>
      <w:marTop w:val="0"/>
      <w:marBottom w:val="0"/>
      <w:divBdr>
        <w:top w:val="none" w:sz="0" w:space="0" w:color="auto"/>
        <w:left w:val="none" w:sz="0" w:space="0" w:color="auto"/>
        <w:bottom w:val="none" w:sz="0" w:space="0" w:color="auto"/>
        <w:right w:val="none" w:sz="0" w:space="0" w:color="auto"/>
      </w:divBdr>
      <w:divsChild>
        <w:div w:id="592519984">
          <w:marLeft w:val="0"/>
          <w:marRight w:val="0"/>
          <w:marTop w:val="60"/>
          <w:marBottom w:val="0"/>
          <w:divBdr>
            <w:top w:val="none" w:sz="0" w:space="0" w:color="auto"/>
            <w:left w:val="none" w:sz="0" w:space="0" w:color="auto"/>
            <w:bottom w:val="none" w:sz="0" w:space="0" w:color="auto"/>
            <w:right w:val="none" w:sz="0" w:space="0" w:color="auto"/>
          </w:divBdr>
        </w:div>
      </w:divsChild>
    </w:div>
    <w:div w:id="751394542">
      <w:bodyDiv w:val="1"/>
      <w:marLeft w:val="0"/>
      <w:marRight w:val="0"/>
      <w:marTop w:val="0"/>
      <w:marBottom w:val="0"/>
      <w:divBdr>
        <w:top w:val="none" w:sz="0" w:space="0" w:color="auto"/>
        <w:left w:val="none" w:sz="0" w:space="0" w:color="auto"/>
        <w:bottom w:val="none" w:sz="0" w:space="0" w:color="auto"/>
        <w:right w:val="none" w:sz="0" w:space="0" w:color="auto"/>
      </w:divBdr>
    </w:div>
    <w:div w:id="799956342">
      <w:bodyDiv w:val="1"/>
      <w:marLeft w:val="0"/>
      <w:marRight w:val="0"/>
      <w:marTop w:val="0"/>
      <w:marBottom w:val="0"/>
      <w:divBdr>
        <w:top w:val="none" w:sz="0" w:space="0" w:color="auto"/>
        <w:left w:val="none" w:sz="0" w:space="0" w:color="auto"/>
        <w:bottom w:val="none" w:sz="0" w:space="0" w:color="auto"/>
        <w:right w:val="none" w:sz="0" w:space="0" w:color="auto"/>
      </w:divBdr>
      <w:divsChild>
        <w:div w:id="528494329">
          <w:marLeft w:val="0"/>
          <w:marRight w:val="0"/>
          <w:marTop w:val="0"/>
          <w:marBottom w:val="0"/>
          <w:divBdr>
            <w:top w:val="none" w:sz="0" w:space="0" w:color="auto"/>
            <w:left w:val="none" w:sz="0" w:space="0" w:color="auto"/>
            <w:bottom w:val="none" w:sz="0" w:space="0" w:color="auto"/>
            <w:right w:val="none" w:sz="0" w:space="0" w:color="auto"/>
          </w:divBdr>
          <w:divsChild>
            <w:div w:id="1049232732">
              <w:marLeft w:val="0"/>
              <w:marRight w:val="0"/>
              <w:marTop w:val="0"/>
              <w:marBottom w:val="0"/>
              <w:divBdr>
                <w:top w:val="none" w:sz="0" w:space="0" w:color="auto"/>
                <w:left w:val="none" w:sz="0" w:space="0" w:color="auto"/>
                <w:bottom w:val="none" w:sz="0" w:space="0" w:color="auto"/>
                <w:right w:val="none" w:sz="0" w:space="0" w:color="auto"/>
              </w:divBdr>
              <w:divsChild>
                <w:div w:id="1873490589">
                  <w:marLeft w:val="0"/>
                  <w:marRight w:val="0"/>
                  <w:marTop w:val="345"/>
                  <w:marBottom w:val="0"/>
                  <w:divBdr>
                    <w:top w:val="single" w:sz="6" w:space="0" w:color="D9D9D9"/>
                    <w:left w:val="single" w:sz="6" w:space="15" w:color="D9D9D9"/>
                    <w:bottom w:val="single" w:sz="6" w:space="0" w:color="D9D9D9"/>
                    <w:right w:val="single" w:sz="6" w:space="15" w:color="D9D9D9"/>
                  </w:divBdr>
                  <w:divsChild>
                    <w:div w:id="5629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245537">
      <w:bodyDiv w:val="1"/>
      <w:marLeft w:val="0"/>
      <w:marRight w:val="0"/>
      <w:marTop w:val="0"/>
      <w:marBottom w:val="0"/>
      <w:divBdr>
        <w:top w:val="none" w:sz="0" w:space="0" w:color="auto"/>
        <w:left w:val="none" w:sz="0" w:space="0" w:color="auto"/>
        <w:bottom w:val="none" w:sz="0" w:space="0" w:color="auto"/>
        <w:right w:val="none" w:sz="0" w:space="0" w:color="auto"/>
      </w:divBdr>
      <w:divsChild>
        <w:div w:id="995837735">
          <w:marLeft w:val="0"/>
          <w:marRight w:val="0"/>
          <w:marTop w:val="60"/>
          <w:marBottom w:val="0"/>
          <w:divBdr>
            <w:top w:val="none" w:sz="0" w:space="0" w:color="auto"/>
            <w:left w:val="none" w:sz="0" w:space="0" w:color="auto"/>
            <w:bottom w:val="none" w:sz="0" w:space="0" w:color="auto"/>
            <w:right w:val="none" w:sz="0" w:space="0" w:color="auto"/>
          </w:divBdr>
        </w:div>
      </w:divsChild>
    </w:div>
    <w:div w:id="872377548">
      <w:bodyDiv w:val="1"/>
      <w:marLeft w:val="0"/>
      <w:marRight w:val="0"/>
      <w:marTop w:val="0"/>
      <w:marBottom w:val="0"/>
      <w:divBdr>
        <w:top w:val="none" w:sz="0" w:space="0" w:color="auto"/>
        <w:left w:val="none" w:sz="0" w:space="0" w:color="auto"/>
        <w:bottom w:val="none" w:sz="0" w:space="0" w:color="auto"/>
        <w:right w:val="none" w:sz="0" w:space="0" w:color="auto"/>
      </w:divBdr>
      <w:divsChild>
        <w:div w:id="711854148">
          <w:marLeft w:val="0"/>
          <w:marRight w:val="0"/>
          <w:marTop w:val="60"/>
          <w:marBottom w:val="0"/>
          <w:divBdr>
            <w:top w:val="none" w:sz="0" w:space="0" w:color="auto"/>
            <w:left w:val="none" w:sz="0" w:space="0" w:color="auto"/>
            <w:bottom w:val="none" w:sz="0" w:space="0" w:color="auto"/>
            <w:right w:val="none" w:sz="0" w:space="0" w:color="auto"/>
          </w:divBdr>
        </w:div>
      </w:divsChild>
    </w:div>
    <w:div w:id="884177403">
      <w:bodyDiv w:val="1"/>
      <w:marLeft w:val="0"/>
      <w:marRight w:val="0"/>
      <w:marTop w:val="0"/>
      <w:marBottom w:val="0"/>
      <w:divBdr>
        <w:top w:val="none" w:sz="0" w:space="0" w:color="auto"/>
        <w:left w:val="none" w:sz="0" w:space="0" w:color="auto"/>
        <w:bottom w:val="none" w:sz="0" w:space="0" w:color="auto"/>
        <w:right w:val="none" w:sz="0" w:space="0" w:color="auto"/>
      </w:divBdr>
    </w:div>
    <w:div w:id="1042948913">
      <w:bodyDiv w:val="1"/>
      <w:marLeft w:val="0"/>
      <w:marRight w:val="0"/>
      <w:marTop w:val="0"/>
      <w:marBottom w:val="0"/>
      <w:divBdr>
        <w:top w:val="none" w:sz="0" w:space="0" w:color="auto"/>
        <w:left w:val="none" w:sz="0" w:space="0" w:color="auto"/>
        <w:bottom w:val="none" w:sz="0" w:space="0" w:color="auto"/>
        <w:right w:val="none" w:sz="0" w:space="0" w:color="auto"/>
      </w:divBdr>
    </w:div>
    <w:div w:id="1048183898">
      <w:bodyDiv w:val="1"/>
      <w:marLeft w:val="0"/>
      <w:marRight w:val="0"/>
      <w:marTop w:val="0"/>
      <w:marBottom w:val="0"/>
      <w:divBdr>
        <w:top w:val="none" w:sz="0" w:space="0" w:color="auto"/>
        <w:left w:val="none" w:sz="0" w:space="0" w:color="auto"/>
        <w:bottom w:val="none" w:sz="0" w:space="0" w:color="auto"/>
        <w:right w:val="none" w:sz="0" w:space="0" w:color="auto"/>
      </w:divBdr>
    </w:div>
    <w:div w:id="1140880162">
      <w:bodyDiv w:val="1"/>
      <w:marLeft w:val="0"/>
      <w:marRight w:val="0"/>
      <w:marTop w:val="0"/>
      <w:marBottom w:val="0"/>
      <w:divBdr>
        <w:top w:val="none" w:sz="0" w:space="0" w:color="auto"/>
        <w:left w:val="none" w:sz="0" w:space="0" w:color="auto"/>
        <w:bottom w:val="none" w:sz="0" w:space="0" w:color="auto"/>
        <w:right w:val="none" w:sz="0" w:space="0" w:color="auto"/>
      </w:divBdr>
      <w:divsChild>
        <w:div w:id="1097672894">
          <w:marLeft w:val="0"/>
          <w:marRight w:val="0"/>
          <w:marTop w:val="60"/>
          <w:marBottom w:val="0"/>
          <w:divBdr>
            <w:top w:val="none" w:sz="0" w:space="0" w:color="auto"/>
            <w:left w:val="none" w:sz="0" w:space="0" w:color="auto"/>
            <w:bottom w:val="none" w:sz="0" w:space="0" w:color="auto"/>
            <w:right w:val="none" w:sz="0" w:space="0" w:color="auto"/>
          </w:divBdr>
        </w:div>
      </w:divsChild>
    </w:div>
    <w:div w:id="1363822261">
      <w:bodyDiv w:val="1"/>
      <w:marLeft w:val="0"/>
      <w:marRight w:val="0"/>
      <w:marTop w:val="0"/>
      <w:marBottom w:val="0"/>
      <w:divBdr>
        <w:top w:val="none" w:sz="0" w:space="0" w:color="auto"/>
        <w:left w:val="none" w:sz="0" w:space="0" w:color="auto"/>
        <w:bottom w:val="none" w:sz="0" w:space="0" w:color="auto"/>
        <w:right w:val="none" w:sz="0" w:space="0" w:color="auto"/>
      </w:divBdr>
      <w:divsChild>
        <w:div w:id="911282011">
          <w:marLeft w:val="0"/>
          <w:marRight w:val="0"/>
          <w:marTop w:val="60"/>
          <w:marBottom w:val="0"/>
          <w:divBdr>
            <w:top w:val="none" w:sz="0" w:space="0" w:color="auto"/>
            <w:left w:val="none" w:sz="0" w:space="0" w:color="auto"/>
            <w:bottom w:val="none" w:sz="0" w:space="0" w:color="auto"/>
            <w:right w:val="none" w:sz="0" w:space="0" w:color="auto"/>
          </w:divBdr>
        </w:div>
      </w:divsChild>
    </w:div>
    <w:div w:id="1475830733">
      <w:bodyDiv w:val="1"/>
      <w:marLeft w:val="0"/>
      <w:marRight w:val="0"/>
      <w:marTop w:val="0"/>
      <w:marBottom w:val="0"/>
      <w:divBdr>
        <w:top w:val="none" w:sz="0" w:space="0" w:color="auto"/>
        <w:left w:val="none" w:sz="0" w:space="0" w:color="auto"/>
        <w:bottom w:val="none" w:sz="0" w:space="0" w:color="auto"/>
        <w:right w:val="none" w:sz="0" w:space="0" w:color="auto"/>
      </w:divBdr>
      <w:divsChild>
        <w:div w:id="308903422">
          <w:marLeft w:val="0"/>
          <w:marRight w:val="0"/>
          <w:marTop w:val="0"/>
          <w:marBottom w:val="0"/>
          <w:divBdr>
            <w:top w:val="none" w:sz="0" w:space="0" w:color="auto"/>
            <w:left w:val="none" w:sz="0" w:space="0" w:color="auto"/>
            <w:bottom w:val="none" w:sz="0" w:space="0" w:color="auto"/>
            <w:right w:val="none" w:sz="0" w:space="0" w:color="auto"/>
          </w:divBdr>
          <w:divsChild>
            <w:div w:id="607008776">
              <w:marLeft w:val="0"/>
              <w:marRight w:val="0"/>
              <w:marTop w:val="0"/>
              <w:marBottom w:val="0"/>
              <w:divBdr>
                <w:top w:val="none" w:sz="0" w:space="0" w:color="auto"/>
                <w:left w:val="none" w:sz="0" w:space="0" w:color="auto"/>
                <w:bottom w:val="none" w:sz="0" w:space="0" w:color="auto"/>
                <w:right w:val="none" w:sz="0" w:space="0" w:color="auto"/>
              </w:divBdr>
              <w:divsChild>
                <w:div w:id="1937715077">
                  <w:marLeft w:val="0"/>
                  <w:marRight w:val="0"/>
                  <w:marTop w:val="345"/>
                  <w:marBottom w:val="0"/>
                  <w:divBdr>
                    <w:top w:val="single" w:sz="6" w:space="0" w:color="D9D9D9"/>
                    <w:left w:val="single" w:sz="6" w:space="15" w:color="D9D9D9"/>
                    <w:bottom w:val="single" w:sz="6" w:space="0" w:color="D9D9D9"/>
                    <w:right w:val="single" w:sz="6" w:space="15" w:color="D9D9D9"/>
                  </w:divBdr>
                  <w:divsChild>
                    <w:div w:id="98462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13853">
      <w:bodyDiv w:val="1"/>
      <w:marLeft w:val="0"/>
      <w:marRight w:val="0"/>
      <w:marTop w:val="0"/>
      <w:marBottom w:val="0"/>
      <w:divBdr>
        <w:top w:val="none" w:sz="0" w:space="0" w:color="auto"/>
        <w:left w:val="none" w:sz="0" w:space="0" w:color="auto"/>
        <w:bottom w:val="none" w:sz="0" w:space="0" w:color="auto"/>
        <w:right w:val="none" w:sz="0" w:space="0" w:color="auto"/>
      </w:divBdr>
      <w:divsChild>
        <w:div w:id="856623910">
          <w:marLeft w:val="0"/>
          <w:marRight w:val="0"/>
          <w:marTop w:val="60"/>
          <w:marBottom w:val="0"/>
          <w:divBdr>
            <w:top w:val="none" w:sz="0" w:space="0" w:color="auto"/>
            <w:left w:val="none" w:sz="0" w:space="0" w:color="auto"/>
            <w:bottom w:val="none" w:sz="0" w:space="0" w:color="auto"/>
            <w:right w:val="none" w:sz="0" w:space="0" w:color="auto"/>
          </w:divBdr>
        </w:div>
      </w:divsChild>
    </w:div>
    <w:div w:id="1521620241">
      <w:bodyDiv w:val="1"/>
      <w:marLeft w:val="0"/>
      <w:marRight w:val="0"/>
      <w:marTop w:val="0"/>
      <w:marBottom w:val="0"/>
      <w:divBdr>
        <w:top w:val="none" w:sz="0" w:space="0" w:color="auto"/>
        <w:left w:val="none" w:sz="0" w:space="0" w:color="auto"/>
        <w:bottom w:val="none" w:sz="0" w:space="0" w:color="auto"/>
        <w:right w:val="none" w:sz="0" w:space="0" w:color="auto"/>
      </w:divBdr>
    </w:div>
    <w:div w:id="1546021568">
      <w:bodyDiv w:val="1"/>
      <w:marLeft w:val="0"/>
      <w:marRight w:val="0"/>
      <w:marTop w:val="0"/>
      <w:marBottom w:val="0"/>
      <w:divBdr>
        <w:top w:val="none" w:sz="0" w:space="0" w:color="auto"/>
        <w:left w:val="none" w:sz="0" w:space="0" w:color="auto"/>
        <w:bottom w:val="none" w:sz="0" w:space="0" w:color="auto"/>
        <w:right w:val="none" w:sz="0" w:space="0" w:color="auto"/>
      </w:divBdr>
    </w:div>
    <w:div w:id="1609894989">
      <w:bodyDiv w:val="1"/>
      <w:marLeft w:val="0"/>
      <w:marRight w:val="0"/>
      <w:marTop w:val="0"/>
      <w:marBottom w:val="0"/>
      <w:divBdr>
        <w:top w:val="none" w:sz="0" w:space="0" w:color="auto"/>
        <w:left w:val="none" w:sz="0" w:space="0" w:color="auto"/>
        <w:bottom w:val="none" w:sz="0" w:space="0" w:color="auto"/>
        <w:right w:val="none" w:sz="0" w:space="0" w:color="auto"/>
      </w:divBdr>
    </w:div>
    <w:div w:id="1738092037">
      <w:bodyDiv w:val="1"/>
      <w:marLeft w:val="0"/>
      <w:marRight w:val="0"/>
      <w:marTop w:val="0"/>
      <w:marBottom w:val="0"/>
      <w:divBdr>
        <w:top w:val="none" w:sz="0" w:space="0" w:color="auto"/>
        <w:left w:val="none" w:sz="0" w:space="0" w:color="auto"/>
        <w:bottom w:val="none" w:sz="0" w:space="0" w:color="auto"/>
        <w:right w:val="none" w:sz="0" w:space="0" w:color="auto"/>
      </w:divBdr>
    </w:div>
    <w:div w:id="1763839450">
      <w:bodyDiv w:val="1"/>
      <w:marLeft w:val="0"/>
      <w:marRight w:val="0"/>
      <w:marTop w:val="0"/>
      <w:marBottom w:val="0"/>
      <w:divBdr>
        <w:top w:val="none" w:sz="0" w:space="0" w:color="auto"/>
        <w:left w:val="none" w:sz="0" w:space="0" w:color="auto"/>
        <w:bottom w:val="none" w:sz="0" w:space="0" w:color="auto"/>
        <w:right w:val="none" w:sz="0" w:space="0" w:color="auto"/>
      </w:divBdr>
    </w:div>
    <w:div w:id="1859276817">
      <w:bodyDiv w:val="1"/>
      <w:marLeft w:val="0"/>
      <w:marRight w:val="0"/>
      <w:marTop w:val="0"/>
      <w:marBottom w:val="0"/>
      <w:divBdr>
        <w:top w:val="none" w:sz="0" w:space="0" w:color="auto"/>
        <w:left w:val="none" w:sz="0" w:space="0" w:color="auto"/>
        <w:bottom w:val="none" w:sz="0" w:space="0" w:color="auto"/>
        <w:right w:val="none" w:sz="0" w:space="0" w:color="auto"/>
      </w:divBdr>
      <w:divsChild>
        <w:div w:id="1363214750">
          <w:marLeft w:val="0"/>
          <w:marRight w:val="0"/>
          <w:marTop w:val="60"/>
          <w:marBottom w:val="0"/>
          <w:divBdr>
            <w:top w:val="none" w:sz="0" w:space="0" w:color="auto"/>
            <w:left w:val="none" w:sz="0" w:space="0" w:color="auto"/>
            <w:bottom w:val="none" w:sz="0" w:space="0" w:color="auto"/>
            <w:right w:val="none" w:sz="0" w:space="0" w:color="auto"/>
          </w:divBdr>
        </w:div>
      </w:divsChild>
    </w:div>
    <w:div w:id="1878660042">
      <w:bodyDiv w:val="1"/>
      <w:marLeft w:val="0"/>
      <w:marRight w:val="0"/>
      <w:marTop w:val="0"/>
      <w:marBottom w:val="0"/>
      <w:divBdr>
        <w:top w:val="none" w:sz="0" w:space="0" w:color="auto"/>
        <w:left w:val="none" w:sz="0" w:space="0" w:color="auto"/>
        <w:bottom w:val="none" w:sz="0" w:space="0" w:color="auto"/>
        <w:right w:val="none" w:sz="0" w:space="0" w:color="auto"/>
      </w:divBdr>
      <w:divsChild>
        <w:div w:id="626162824">
          <w:marLeft w:val="0"/>
          <w:marRight w:val="0"/>
          <w:marTop w:val="0"/>
          <w:marBottom w:val="0"/>
          <w:divBdr>
            <w:top w:val="none" w:sz="0" w:space="0" w:color="auto"/>
            <w:left w:val="none" w:sz="0" w:space="0" w:color="auto"/>
            <w:bottom w:val="none" w:sz="0" w:space="0" w:color="auto"/>
            <w:right w:val="none" w:sz="0" w:space="0" w:color="auto"/>
          </w:divBdr>
          <w:divsChild>
            <w:div w:id="610088151">
              <w:marLeft w:val="0"/>
              <w:marRight w:val="0"/>
              <w:marTop w:val="0"/>
              <w:marBottom w:val="0"/>
              <w:divBdr>
                <w:top w:val="none" w:sz="0" w:space="0" w:color="auto"/>
                <w:left w:val="none" w:sz="0" w:space="0" w:color="auto"/>
                <w:bottom w:val="none" w:sz="0" w:space="0" w:color="auto"/>
                <w:right w:val="none" w:sz="0" w:space="0" w:color="auto"/>
              </w:divBdr>
              <w:divsChild>
                <w:div w:id="2114473867">
                  <w:marLeft w:val="0"/>
                  <w:marRight w:val="0"/>
                  <w:marTop w:val="345"/>
                  <w:marBottom w:val="0"/>
                  <w:divBdr>
                    <w:top w:val="single" w:sz="6" w:space="0" w:color="D9D9D9"/>
                    <w:left w:val="single" w:sz="6" w:space="15" w:color="D9D9D9"/>
                    <w:bottom w:val="single" w:sz="6" w:space="0" w:color="D9D9D9"/>
                    <w:right w:val="single" w:sz="6" w:space="15" w:color="D9D9D9"/>
                  </w:divBdr>
                  <w:divsChild>
                    <w:div w:id="176560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674593">
      <w:bodyDiv w:val="1"/>
      <w:marLeft w:val="0"/>
      <w:marRight w:val="0"/>
      <w:marTop w:val="0"/>
      <w:marBottom w:val="0"/>
      <w:divBdr>
        <w:top w:val="none" w:sz="0" w:space="0" w:color="auto"/>
        <w:left w:val="none" w:sz="0" w:space="0" w:color="auto"/>
        <w:bottom w:val="none" w:sz="0" w:space="0" w:color="auto"/>
        <w:right w:val="none" w:sz="0" w:space="0" w:color="auto"/>
      </w:divBdr>
    </w:div>
    <w:div w:id="2003965417">
      <w:bodyDiv w:val="1"/>
      <w:marLeft w:val="0"/>
      <w:marRight w:val="0"/>
      <w:marTop w:val="0"/>
      <w:marBottom w:val="0"/>
      <w:divBdr>
        <w:top w:val="none" w:sz="0" w:space="0" w:color="auto"/>
        <w:left w:val="none" w:sz="0" w:space="0" w:color="auto"/>
        <w:bottom w:val="none" w:sz="0" w:space="0" w:color="auto"/>
        <w:right w:val="none" w:sz="0" w:space="0" w:color="auto"/>
      </w:divBdr>
    </w:div>
    <w:div w:id="2054380206">
      <w:bodyDiv w:val="1"/>
      <w:marLeft w:val="0"/>
      <w:marRight w:val="0"/>
      <w:marTop w:val="0"/>
      <w:marBottom w:val="0"/>
      <w:divBdr>
        <w:top w:val="none" w:sz="0" w:space="0" w:color="auto"/>
        <w:left w:val="none" w:sz="0" w:space="0" w:color="auto"/>
        <w:bottom w:val="none" w:sz="0" w:space="0" w:color="auto"/>
        <w:right w:val="none" w:sz="0" w:space="0" w:color="auto"/>
      </w:divBdr>
      <w:divsChild>
        <w:div w:id="1606229766">
          <w:marLeft w:val="0"/>
          <w:marRight w:val="0"/>
          <w:marTop w:val="60"/>
          <w:marBottom w:val="0"/>
          <w:divBdr>
            <w:top w:val="none" w:sz="0" w:space="0" w:color="auto"/>
            <w:left w:val="none" w:sz="0" w:space="0" w:color="auto"/>
            <w:bottom w:val="none" w:sz="0" w:space="0" w:color="auto"/>
            <w:right w:val="none" w:sz="0" w:space="0" w:color="auto"/>
          </w:divBdr>
        </w:div>
      </w:divsChild>
    </w:div>
    <w:div w:id="2054766775">
      <w:bodyDiv w:val="1"/>
      <w:marLeft w:val="0"/>
      <w:marRight w:val="0"/>
      <w:marTop w:val="0"/>
      <w:marBottom w:val="0"/>
      <w:divBdr>
        <w:top w:val="none" w:sz="0" w:space="0" w:color="auto"/>
        <w:left w:val="none" w:sz="0" w:space="0" w:color="auto"/>
        <w:bottom w:val="none" w:sz="0" w:space="0" w:color="auto"/>
        <w:right w:val="none" w:sz="0" w:space="0" w:color="auto"/>
      </w:divBdr>
    </w:div>
    <w:div w:id="206748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doi.org/10.1016/j.scitotenv.2019.1360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doi.org/10.16064/j.cnki.cn34-1003/g0.2018.05.043"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5968;&#25454;&#20998;&#265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5968;&#25454;&#20998;&#2651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32452;&#20250;\PPT\&#23567;&#35770;&#25991;\&#35770;&#25991;&#29992;&#2227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32452;&#20250;\PPT\&#23567;&#35770;&#25991;\&#35770;&#25991;&#29992;&#2227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32452;&#20250;\PPT\&#23567;&#35770;&#25991;\&#35770;&#25991;&#29992;&#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7.8340719982536319E-2"/>
          <c:y val="9.4521831179943214E-2"/>
          <c:w val="0.91148482755445071"/>
          <c:h val="0.73180145299517896"/>
        </c:manualLayout>
      </c:layout>
      <c:barChart>
        <c:barDir val="col"/>
        <c:grouping val="clustered"/>
        <c:ser>
          <c:idx val="0"/>
          <c:order val="0"/>
          <c:tx>
            <c:strRef>
              <c:f>Sheet3!$A$8</c:f>
              <c:strCache>
                <c:ptCount val="1"/>
                <c:pt idx="0">
                  <c:v>Beijing</c:v>
                </c:pt>
              </c:strCache>
            </c:strRef>
          </c:tx>
          <c:spPr>
            <a:solidFill>
              <a:srgbClr val="ECEBC2"/>
            </a:solidFill>
          </c:spPr>
          <c:cat>
            <c:numRef>
              <c:f>Sheet3!$B$7:$AE$7</c:f>
              <c:numCache>
                <c:formatCode>General</c:formatCode>
                <c:ptCount val="30"/>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pt idx="25">
                  <c:v>2017</c:v>
                </c:pt>
                <c:pt idx="26">
                  <c:v>2018</c:v>
                </c:pt>
                <c:pt idx="27">
                  <c:v>2019</c:v>
                </c:pt>
                <c:pt idx="28">
                  <c:v>2020</c:v>
                </c:pt>
                <c:pt idx="29">
                  <c:v>2021</c:v>
                </c:pt>
              </c:numCache>
            </c:numRef>
          </c:cat>
          <c:val>
            <c:numRef>
              <c:f>Sheet3!$B$8:$AE$8</c:f>
              <c:numCache>
                <c:formatCode>0.00_);[Red]\(0.00\)</c:formatCode>
                <c:ptCount val="30"/>
                <c:pt idx="0">
                  <c:v>0.2188622530296104</c:v>
                </c:pt>
                <c:pt idx="1">
                  <c:v>0.23754816379504873</c:v>
                </c:pt>
                <c:pt idx="2">
                  <c:v>0.24784299154450534</c:v>
                </c:pt>
                <c:pt idx="3">
                  <c:v>0.25977261399819507</c:v>
                </c:pt>
                <c:pt idx="4">
                  <c:v>0.27629935752171919</c:v>
                </c:pt>
                <c:pt idx="5">
                  <c:v>0.29940447182720803</c:v>
                </c:pt>
                <c:pt idx="6">
                  <c:v>0.30216874477118361</c:v>
                </c:pt>
                <c:pt idx="7">
                  <c:v>0.34577293707558948</c:v>
                </c:pt>
                <c:pt idx="8">
                  <c:v>0.33105040691902693</c:v>
                </c:pt>
                <c:pt idx="9">
                  <c:v>0.34637027555737293</c:v>
                </c:pt>
                <c:pt idx="10">
                  <c:v>0.36920031588010332</c:v>
                </c:pt>
                <c:pt idx="11">
                  <c:v>0.39404120352353705</c:v>
                </c:pt>
                <c:pt idx="12">
                  <c:v>0.41566151829943382</c:v>
                </c:pt>
                <c:pt idx="13">
                  <c:v>0.44586834462967256</c:v>
                </c:pt>
                <c:pt idx="14">
                  <c:v>0.45762232031882188</c:v>
                </c:pt>
                <c:pt idx="15">
                  <c:v>0.4718041846478539</c:v>
                </c:pt>
                <c:pt idx="16">
                  <c:v>0.49298535230121382</c:v>
                </c:pt>
                <c:pt idx="17">
                  <c:v>0.49605286171373447</c:v>
                </c:pt>
                <c:pt idx="18">
                  <c:v>0.51756302261423559</c:v>
                </c:pt>
                <c:pt idx="19">
                  <c:v>0.53045673630430679</c:v>
                </c:pt>
                <c:pt idx="20">
                  <c:v>0.5709805863233951</c:v>
                </c:pt>
                <c:pt idx="21">
                  <c:v>0.59418846683644067</c:v>
                </c:pt>
                <c:pt idx="22">
                  <c:v>0.63440594127308259</c:v>
                </c:pt>
                <c:pt idx="23">
                  <c:v>0.67646061670979074</c:v>
                </c:pt>
                <c:pt idx="24">
                  <c:v>0.70770834970419283</c:v>
                </c:pt>
                <c:pt idx="25">
                  <c:v>0.732437680078451</c:v>
                </c:pt>
                <c:pt idx="26">
                  <c:v>0.75197475123519253</c:v>
                </c:pt>
                <c:pt idx="27">
                  <c:v>0.78933721573171856</c:v>
                </c:pt>
                <c:pt idx="28">
                  <c:v>0.84156446044342303</c:v>
                </c:pt>
                <c:pt idx="29">
                  <c:v>0.84811038729693156</c:v>
                </c:pt>
              </c:numCache>
            </c:numRef>
          </c:val>
        </c:ser>
        <c:ser>
          <c:idx val="1"/>
          <c:order val="1"/>
          <c:tx>
            <c:strRef>
              <c:f>Sheet3!$A$9</c:f>
              <c:strCache>
                <c:ptCount val="1"/>
                <c:pt idx="0">
                  <c:v>Tianjin</c:v>
                </c:pt>
              </c:strCache>
            </c:strRef>
          </c:tx>
          <c:spPr>
            <a:solidFill>
              <a:srgbClr val="A6BAB1"/>
            </a:solidFill>
          </c:spPr>
          <c:cat>
            <c:numRef>
              <c:f>Sheet3!$B$7:$AE$7</c:f>
              <c:numCache>
                <c:formatCode>General</c:formatCode>
                <c:ptCount val="30"/>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pt idx="25">
                  <c:v>2017</c:v>
                </c:pt>
                <c:pt idx="26">
                  <c:v>2018</c:v>
                </c:pt>
                <c:pt idx="27">
                  <c:v>2019</c:v>
                </c:pt>
                <c:pt idx="28">
                  <c:v>2020</c:v>
                </c:pt>
                <c:pt idx="29">
                  <c:v>2021</c:v>
                </c:pt>
              </c:numCache>
            </c:numRef>
          </c:cat>
          <c:val>
            <c:numRef>
              <c:f>Sheet3!$B$9:$AE$9</c:f>
              <c:numCache>
                <c:formatCode>0.00_);[Red]\(0.00\)</c:formatCode>
                <c:ptCount val="30"/>
                <c:pt idx="0">
                  <c:v>0.19833083238390939</c:v>
                </c:pt>
                <c:pt idx="1">
                  <c:v>0.20980052577929889</c:v>
                </c:pt>
                <c:pt idx="2">
                  <c:v>0.21659588522980541</c:v>
                </c:pt>
                <c:pt idx="3">
                  <c:v>0.22282056262300559</c:v>
                </c:pt>
                <c:pt idx="4">
                  <c:v>0.23239574041812391</c:v>
                </c:pt>
                <c:pt idx="5">
                  <c:v>0.23948641149477382</c:v>
                </c:pt>
                <c:pt idx="6">
                  <c:v>0.24893589908169858</c:v>
                </c:pt>
                <c:pt idx="7">
                  <c:v>0.25785710544789031</c:v>
                </c:pt>
                <c:pt idx="8">
                  <c:v>0.27212044647402039</c:v>
                </c:pt>
                <c:pt idx="9">
                  <c:v>0.27203750567231483</c:v>
                </c:pt>
                <c:pt idx="10">
                  <c:v>0.29491682876061887</c:v>
                </c:pt>
                <c:pt idx="11">
                  <c:v>0.32171185257931467</c:v>
                </c:pt>
                <c:pt idx="12">
                  <c:v>0.33434774635309383</c:v>
                </c:pt>
                <c:pt idx="13">
                  <c:v>0.3722773217733758</c:v>
                </c:pt>
                <c:pt idx="14">
                  <c:v>0.38394061383055628</c:v>
                </c:pt>
                <c:pt idx="15">
                  <c:v>0.40175640005335694</c:v>
                </c:pt>
                <c:pt idx="16">
                  <c:v>0.42784881064877534</c:v>
                </c:pt>
                <c:pt idx="17">
                  <c:v>0.44001734042137325</c:v>
                </c:pt>
                <c:pt idx="18">
                  <c:v>0.4542458861604875</c:v>
                </c:pt>
                <c:pt idx="19">
                  <c:v>0.47000159819134391</c:v>
                </c:pt>
                <c:pt idx="20">
                  <c:v>0.5055300812744502</c:v>
                </c:pt>
                <c:pt idx="21">
                  <c:v>0.51173271886641358</c:v>
                </c:pt>
                <c:pt idx="22">
                  <c:v>0.54390698053209896</c:v>
                </c:pt>
                <c:pt idx="23">
                  <c:v>0.58890200273632709</c:v>
                </c:pt>
                <c:pt idx="24">
                  <c:v>0.58318236203774532</c:v>
                </c:pt>
                <c:pt idx="25">
                  <c:v>0.6088940088895326</c:v>
                </c:pt>
                <c:pt idx="26">
                  <c:v>0.66774758643902277</c:v>
                </c:pt>
                <c:pt idx="27">
                  <c:v>0.71952012688476819</c:v>
                </c:pt>
                <c:pt idx="28">
                  <c:v>0.76282081618296893</c:v>
                </c:pt>
                <c:pt idx="29">
                  <c:v>0.8009378557372131</c:v>
                </c:pt>
              </c:numCache>
            </c:numRef>
          </c:val>
        </c:ser>
        <c:ser>
          <c:idx val="2"/>
          <c:order val="2"/>
          <c:tx>
            <c:strRef>
              <c:f>Sheet3!$A$10</c:f>
              <c:strCache>
                <c:ptCount val="1"/>
                <c:pt idx="0">
                  <c:v>Hebei</c:v>
                </c:pt>
              </c:strCache>
            </c:strRef>
          </c:tx>
          <c:spPr>
            <a:solidFill>
              <a:srgbClr val="6CA8AF"/>
            </a:solidFill>
            <a:ln>
              <a:noFill/>
            </a:ln>
          </c:spPr>
          <c:cat>
            <c:numRef>
              <c:f>Sheet3!$B$7:$AE$7</c:f>
              <c:numCache>
                <c:formatCode>General</c:formatCode>
                <c:ptCount val="30"/>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pt idx="25">
                  <c:v>2017</c:v>
                </c:pt>
                <c:pt idx="26">
                  <c:v>2018</c:v>
                </c:pt>
                <c:pt idx="27">
                  <c:v>2019</c:v>
                </c:pt>
                <c:pt idx="28">
                  <c:v>2020</c:v>
                </c:pt>
                <c:pt idx="29">
                  <c:v>2021</c:v>
                </c:pt>
              </c:numCache>
            </c:numRef>
          </c:cat>
          <c:val>
            <c:numRef>
              <c:f>Sheet3!$B$10:$AE$10</c:f>
              <c:numCache>
                <c:formatCode>0.00_);[Red]\(0.00\)</c:formatCode>
                <c:ptCount val="30"/>
                <c:pt idx="0">
                  <c:v>0.16200424452512877</c:v>
                </c:pt>
                <c:pt idx="1">
                  <c:v>0.17332644439070746</c:v>
                </c:pt>
                <c:pt idx="2">
                  <c:v>0.18100359344793554</c:v>
                </c:pt>
                <c:pt idx="3">
                  <c:v>0.1915262553612842</c:v>
                </c:pt>
                <c:pt idx="4">
                  <c:v>0.19959037065240917</c:v>
                </c:pt>
                <c:pt idx="5">
                  <c:v>0.2077831690296342</c:v>
                </c:pt>
                <c:pt idx="6">
                  <c:v>0.20460831751543859</c:v>
                </c:pt>
                <c:pt idx="7">
                  <c:v>0.21519662596929748</c:v>
                </c:pt>
                <c:pt idx="8">
                  <c:v>0.22433728986777537</c:v>
                </c:pt>
                <c:pt idx="9">
                  <c:v>0.23422662518876036</c:v>
                </c:pt>
                <c:pt idx="10">
                  <c:v>0.24522354366279794</c:v>
                </c:pt>
                <c:pt idx="11">
                  <c:v>0.25961371684244738</c:v>
                </c:pt>
                <c:pt idx="12">
                  <c:v>0.28415218505896989</c:v>
                </c:pt>
                <c:pt idx="13">
                  <c:v>0.31248248374793386</c:v>
                </c:pt>
                <c:pt idx="14">
                  <c:v>0.33652744732808693</c:v>
                </c:pt>
                <c:pt idx="15">
                  <c:v>0.37649134855092026</c:v>
                </c:pt>
                <c:pt idx="16">
                  <c:v>0.41699938675578335</c:v>
                </c:pt>
                <c:pt idx="17">
                  <c:v>0.43625870541746448</c:v>
                </c:pt>
                <c:pt idx="18">
                  <c:v>0.49141169859195388</c:v>
                </c:pt>
                <c:pt idx="19">
                  <c:v>0.51125919804564957</c:v>
                </c:pt>
                <c:pt idx="20">
                  <c:v>0.55492019076908872</c:v>
                </c:pt>
                <c:pt idx="21">
                  <c:v>0.60238237669964967</c:v>
                </c:pt>
                <c:pt idx="22">
                  <c:v>0.65032759515583494</c:v>
                </c:pt>
                <c:pt idx="23">
                  <c:v>0.6173336298208999</c:v>
                </c:pt>
                <c:pt idx="24">
                  <c:v>0.6277576178812011</c:v>
                </c:pt>
                <c:pt idx="25">
                  <c:v>0.67196700246440488</c:v>
                </c:pt>
                <c:pt idx="26">
                  <c:v>0.76985474228112571</c:v>
                </c:pt>
                <c:pt idx="27">
                  <c:v>0.75480157901845779</c:v>
                </c:pt>
                <c:pt idx="28">
                  <c:v>0.84422125484055965</c:v>
                </c:pt>
                <c:pt idx="29">
                  <c:v>0.86075929775266491</c:v>
                </c:pt>
              </c:numCache>
            </c:numRef>
          </c:val>
        </c:ser>
        <c:axId val="211895040"/>
        <c:axId val="211896576"/>
      </c:barChart>
      <c:lineChart>
        <c:grouping val="standard"/>
        <c:ser>
          <c:idx val="3"/>
          <c:order val="3"/>
          <c:tx>
            <c:strRef>
              <c:f>Sheet3!$A$11</c:f>
              <c:strCache>
                <c:ptCount val="1"/>
                <c:pt idx="0">
                  <c:v>BTH</c:v>
                </c:pt>
              </c:strCache>
            </c:strRef>
          </c:tx>
          <c:spPr>
            <a:ln>
              <a:solidFill>
                <a:srgbClr val="12264F"/>
              </a:solidFill>
            </a:ln>
          </c:spPr>
          <c:marker>
            <c:symbol val="none"/>
          </c:marker>
          <c:cat>
            <c:numRef>
              <c:f>Sheet3!$B$7:$AE$7</c:f>
              <c:numCache>
                <c:formatCode>General</c:formatCode>
                <c:ptCount val="30"/>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pt idx="25">
                  <c:v>2017</c:v>
                </c:pt>
                <c:pt idx="26">
                  <c:v>2018</c:v>
                </c:pt>
                <c:pt idx="27">
                  <c:v>2019</c:v>
                </c:pt>
                <c:pt idx="28">
                  <c:v>2020</c:v>
                </c:pt>
                <c:pt idx="29">
                  <c:v>2021</c:v>
                </c:pt>
              </c:numCache>
            </c:numRef>
          </c:cat>
          <c:val>
            <c:numRef>
              <c:f>Sheet3!$B$11:$AE$11</c:f>
              <c:numCache>
                <c:formatCode>0.00_);[Red]\(0.00\)</c:formatCode>
                <c:ptCount val="30"/>
                <c:pt idx="0">
                  <c:v>0.18965541601328109</c:v>
                </c:pt>
                <c:pt idx="1">
                  <c:v>0.20301622575661551</c:v>
                </c:pt>
                <c:pt idx="2">
                  <c:v>0.21110185351582741</c:v>
                </c:pt>
                <c:pt idx="3">
                  <c:v>0.22054971214257921</c:v>
                </c:pt>
                <c:pt idx="4">
                  <c:v>0.23141075603961159</c:v>
                </c:pt>
                <c:pt idx="5">
                  <c:v>0.24325781462587984</c:v>
                </c:pt>
                <c:pt idx="6">
                  <c:v>0.24595998447799713</c:v>
                </c:pt>
                <c:pt idx="7">
                  <c:v>0.26490047594042893</c:v>
                </c:pt>
                <c:pt idx="8">
                  <c:v>0.26933042308945376</c:v>
                </c:pt>
                <c:pt idx="9">
                  <c:v>0.27731095900869335</c:v>
                </c:pt>
                <c:pt idx="10">
                  <c:v>0.29552553713628948</c:v>
                </c:pt>
                <c:pt idx="11">
                  <c:v>0.31693686573953528</c:v>
                </c:pt>
                <c:pt idx="12">
                  <c:v>0.33665847534756066</c:v>
                </c:pt>
                <c:pt idx="13">
                  <c:v>0.36874470845782498</c:v>
                </c:pt>
                <c:pt idx="14">
                  <c:v>0.38527936732607765</c:v>
                </c:pt>
                <c:pt idx="15">
                  <c:v>0.41078376203920608</c:v>
                </c:pt>
                <c:pt idx="16">
                  <c:v>0.44119289389563587</c:v>
                </c:pt>
                <c:pt idx="17">
                  <c:v>0.45367927924084339</c:v>
                </c:pt>
                <c:pt idx="18">
                  <c:v>0.48589444966322398</c:v>
                </c:pt>
                <c:pt idx="19">
                  <c:v>0.50247898744746256</c:v>
                </c:pt>
                <c:pt idx="20">
                  <c:v>0.54254006580814851</c:v>
                </c:pt>
                <c:pt idx="21">
                  <c:v>0.5694865245865135</c:v>
                </c:pt>
                <c:pt idx="22">
                  <c:v>0.61000661436556358</c:v>
                </c:pt>
                <c:pt idx="23">
                  <c:v>0.62367831342015556</c:v>
                </c:pt>
                <c:pt idx="24">
                  <c:v>0.63426181214438693</c:v>
                </c:pt>
                <c:pt idx="25">
                  <c:v>0.66694921433320287</c:v>
                </c:pt>
                <c:pt idx="26">
                  <c:v>0.73046489451160512</c:v>
                </c:pt>
                <c:pt idx="27">
                  <c:v>0.75218646161128033</c:v>
                </c:pt>
                <c:pt idx="28">
                  <c:v>0.81595144979237588</c:v>
                </c:pt>
                <c:pt idx="29">
                  <c:v>0.83709498957743966</c:v>
                </c:pt>
              </c:numCache>
            </c:numRef>
          </c:val>
        </c:ser>
        <c:marker val="1"/>
        <c:axId val="211895040"/>
        <c:axId val="211896576"/>
      </c:lineChart>
      <c:catAx>
        <c:axId val="211895040"/>
        <c:scaling>
          <c:orientation val="minMax"/>
        </c:scaling>
        <c:axPos val="b"/>
        <c:numFmt formatCode="@" sourceLinked="0"/>
        <c:majorTickMark val="in"/>
        <c:tickLblPos val="nextTo"/>
        <c:txPr>
          <a:bodyPr/>
          <a:lstStyle/>
          <a:p>
            <a:pPr>
              <a:defRPr sz="800" b="1">
                <a:latin typeface="Times New Roman" pitchFamily="18" charset="0"/>
                <a:cs typeface="Times New Roman" pitchFamily="18" charset="0"/>
              </a:defRPr>
            </a:pPr>
            <a:endParaRPr lang="zh-CN"/>
          </a:p>
        </c:txPr>
        <c:crossAx val="211896576"/>
        <c:crosses val="autoZero"/>
        <c:lblAlgn val="ctr"/>
        <c:lblOffset val="100"/>
        <c:tickLblSkip val="4"/>
        <c:tickMarkSkip val="2"/>
      </c:catAx>
      <c:valAx>
        <c:axId val="211896576"/>
        <c:scaling>
          <c:orientation val="minMax"/>
          <c:max val="1"/>
          <c:min val="0"/>
        </c:scaling>
        <c:axPos val="l"/>
        <c:title>
          <c:tx>
            <c:rich>
              <a:bodyPr rot="0" vert="horz"/>
              <a:lstStyle/>
              <a:p>
                <a:pPr>
                  <a:defRPr/>
                </a:pPr>
                <a:r>
                  <a:rPr lang="en-US"/>
                  <a:t>IGD</a:t>
                </a:r>
                <a:endParaRPr lang="zh-CN"/>
              </a:p>
            </c:rich>
          </c:tx>
          <c:layout>
            <c:manualLayout>
              <c:xMode val="edge"/>
              <c:yMode val="edge"/>
              <c:x val="6.5587880462310663E-2"/>
              <c:y val="3.8477199695832456E-3"/>
            </c:manualLayout>
          </c:layout>
        </c:title>
        <c:numFmt formatCode="0.00_);[Red]\(0.00\)" sourceLinked="1"/>
        <c:majorTickMark val="in"/>
        <c:minorTickMark val="in"/>
        <c:tickLblPos val="nextTo"/>
        <c:txPr>
          <a:bodyPr/>
          <a:lstStyle/>
          <a:p>
            <a:pPr>
              <a:defRPr sz="800" b="1"/>
            </a:pPr>
            <a:endParaRPr lang="zh-CN"/>
          </a:p>
        </c:txPr>
        <c:crossAx val="211895040"/>
        <c:crosses val="autoZero"/>
        <c:crossBetween val="between"/>
        <c:majorUnit val="0.2"/>
        <c:minorUnit val="0.1"/>
      </c:valAx>
      <c:spPr>
        <a:ln>
          <a:solidFill>
            <a:sysClr val="windowText" lastClr="000000"/>
          </a:solidFill>
        </a:ln>
      </c:spPr>
    </c:plotArea>
    <c:legend>
      <c:legendPos val="r"/>
      <c:layout>
        <c:manualLayout>
          <c:xMode val="edge"/>
          <c:yMode val="edge"/>
          <c:x val="8.2350776949341509E-2"/>
          <c:y val="0.11977531794033022"/>
          <c:w val="0.11799732928120842"/>
          <c:h val="0.24024725881227843"/>
        </c:manualLayout>
      </c:layout>
      <c:txPr>
        <a:bodyPr/>
        <a:lstStyle/>
        <a:p>
          <a:pPr>
            <a:defRPr sz="800"/>
          </a:pPr>
          <a:endParaRPr lang="zh-CN"/>
        </a:p>
      </c:txPr>
    </c:legend>
    <c:plotVisOnly val="1"/>
    <c:dispBlanksAs val="gap"/>
  </c:chart>
  <c:spPr>
    <a:ln>
      <a:noFill/>
    </a:ln>
  </c:spPr>
  <c:txPr>
    <a:bodyPr/>
    <a:lstStyle/>
    <a:p>
      <a:pPr>
        <a:defRPr>
          <a:latin typeface="Times New Roman" pitchFamily="18" charset="0"/>
          <a:cs typeface="Times New Roman" pitchFamily="18" charset="0"/>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5.9899291585417784E-2"/>
          <c:y val="0.10423697037870336"/>
          <c:w val="0.9112368489506607"/>
          <c:h val="0.71613168353956136"/>
        </c:manualLayout>
      </c:layout>
      <c:barChart>
        <c:barDir val="col"/>
        <c:grouping val="clustered"/>
        <c:ser>
          <c:idx val="0"/>
          <c:order val="0"/>
          <c:tx>
            <c:strRef>
              <c:f>'京津冀发展度+泰尔指数'!$A$25</c:f>
              <c:strCache>
                <c:ptCount val="1"/>
                <c:pt idx="0">
                  <c:v>Theil</c:v>
                </c:pt>
              </c:strCache>
            </c:strRef>
          </c:tx>
          <c:spPr>
            <a:solidFill>
              <a:srgbClr val="6CA8AF"/>
            </a:solidFill>
          </c:spPr>
          <c:trendline>
            <c:trendlineType val="poly"/>
            <c:order val="6"/>
          </c:trendline>
          <c:trendline>
            <c:trendlineType val="poly"/>
            <c:order val="6"/>
            <c:dispRSqr val="1"/>
            <c:dispEq val="1"/>
            <c:trendlineLbl>
              <c:layout>
                <c:manualLayout>
                  <c:x val="7.3621192817500333E-3"/>
                  <c:y val="-0.54517147441878977"/>
                </c:manualLayout>
              </c:layout>
              <c:numFmt formatCode="General" sourceLinked="0"/>
            </c:trendlineLbl>
          </c:trendline>
          <c:cat>
            <c:numRef>
              <c:f>'京津冀发展度+泰尔指数'!$B$24:$AE$24</c:f>
              <c:numCache>
                <c:formatCode>General</c:formatCode>
                <c:ptCount val="30"/>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pt idx="25">
                  <c:v>2017</c:v>
                </c:pt>
                <c:pt idx="26">
                  <c:v>2018</c:v>
                </c:pt>
                <c:pt idx="27">
                  <c:v>2019</c:v>
                </c:pt>
                <c:pt idx="28">
                  <c:v>2020</c:v>
                </c:pt>
                <c:pt idx="29">
                  <c:v>2021</c:v>
                </c:pt>
              </c:numCache>
            </c:numRef>
          </c:cat>
          <c:val>
            <c:numRef>
              <c:f>'京津冀发展度+泰尔指数'!$B$25:$AE$25</c:f>
              <c:numCache>
                <c:formatCode>General</c:formatCode>
                <c:ptCount val="30"/>
                <c:pt idx="0">
                  <c:v>0.75400271961905585</c:v>
                </c:pt>
                <c:pt idx="1">
                  <c:v>0.8169049653828695</c:v>
                </c:pt>
                <c:pt idx="2">
                  <c:v>0.81143498811219927</c:v>
                </c:pt>
                <c:pt idx="3">
                  <c:v>0.77017742800493294</c:v>
                </c:pt>
                <c:pt idx="4">
                  <c:v>0.88284051902952365</c:v>
                </c:pt>
                <c:pt idx="5">
                  <c:v>1.1503513688022959</c:v>
                </c:pt>
                <c:pt idx="6">
                  <c:v>1.253904949941548</c:v>
                </c:pt>
                <c:pt idx="7">
                  <c:v>1.9501878818298166</c:v>
                </c:pt>
                <c:pt idx="8">
                  <c:v>1.2511868060477882</c:v>
                </c:pt>
                <c:pt idx="9">
                  <c:v>1.3244542827545918</c:v>
                </c:pt>
                <c:pt idx="10">
                  <c:v>1.4033398737999725</c:v>
                </c:pt>
                <c:pt idx="11">
                  <c:v>1.4301135911501182</c:v>
                </c:pt>
                <c:pt idx="12">
                  <c:v>1.2247326997449244</c:v>
                </c:pt>
                <c:pt idx="13">
                  <c:v>1.0466745466801015</c:v>
                </c:pt>
                <c:pt idx="14">
                  <c:v>0.79922516230106488</c:v>
                </c:pt>
                <c:pt idx="15">
                  <c:v>0.46153669094860938</c:v>
                </c:pt>
                <c:pt idx="16">
                  <c:v>0.27886621654885091</c:v>
                </c:pt>
                <c:pt idx="17">
                  <c:v>0.17633405193918883</c:v>
                </c:pt>
                <c:pt idx="18">
                  <c:v>0.14248317016874559</c:v>
                </c:pt>
                <c:pt idx="19">
                  <c:v>0.12621229269046702</c:v>
                </c:pt>
                <c:pt idx="20">
                  <c:v>0.13243225413308221</c:v>
                </c:pt>
                <c:pt idx="21">
                  <c:v>0.26302830943665761</c:v>
                </c:pt>
                <c:pt idx="22">
                  <c:v>0.30095190632670132</c:v>
                </c:pt>
                <c:pt idx="23">
                  <c:v>0.16769849044086774</c:v>
                </c:pt>
                <c:pt idx="24">
                  <c:v>0.32205635220270773</c:v>
                </c:pt>
                <c:pt idx="25">
                  <c:v>0.28303907522647931</c:v>
                </c:pt>
                <c:pt idx="26">
                  <c:v>0.18858929088936643</c:v>
                </c:pt>
                <c:pt idx="27">
                  <c:v>7.1384824424963439E-2</c:v>
                </c:pt>
                <c:pt idx="28">
                  <c:v>0.10824624535041714</c:v>
                </c:pt>
                <c:pt idx="29">
                  <c:v>4.7632248627570262E-2</c:v>
                </c:pt>
              </c:numCache>
            </c:numRef>
          </c:val>
        </c:ser>
        <c:axId val="212524416"/>
        <c:axId val="235013248"/>
      </c:barChart>
      <c:catAx>
        <c:axId val="212524416"/>
        <c:scaling>
          <c:orientation val="minMax"/>
        </c:scaling>
        <c:axPos val="b"/>
        <c:numFmt formatCode="General" sourceLinked="1"/>
        <c:majorTickMark val="in"/>
        <c:tickLblPos val="nextTo"/>
        <c:txPr>
          <a:bodyPr/>
          <a:lstStyle/>
          <a:p>
            <a:pPr>
              <a:defRPr b="1"/>
            </a:pPr>
            <a:endParaRPr lang="zh-CN"/>
          </a:p>
        </c:txPr>
        <c:crossAx val="235013248"/>
        <c:crosses val="autoZero"/>
        <c:auto val="1"/>
        <c:lblAlgn val="ctr"/>
        <c:lblOffset val="100"/>
        <c:tickLblSkip val="4"/>
        <c:tickMarkSkip val="4"/>
      </c:catAx>
      <c:valAx>
        <c:axId val="235013248"/>
        <c:scaling>
          <c:orientation val="minMax"/>
          <c:max val="2"/>
          <c:min val="0"/>
        </c:scaling>
        <c:axPos val="l"/>
        <c:title>
          <c:tx>
            <c:rich>
              <a:bodyPr rot="0" vert="horz"/>
              <a:lstStyle/>
              <a:p>
                <a:pPr>
                  <a:defRPr sz="1000"/>
                </a:pPr>
                <a:r>
                  <a:rPr lang="en-US" altLang="en-US" sz="1000"/>
                  <a:t>Theil</a:t>
                </a:r>
              </a:p>
            </c:rich>
          </c:tx>
          <c:layout>
            <c:manualLayout>
              <c:xMode val="edge"/>
              <c:yMode val="edge"/>
              <c:x val="4.0720832249477382E-2"/>
              <c:y val="2.9242079337239244E-3"/>
            </c:manualLayout>
          </c:layout>
        </c:title>
        <c:numFmt formatCode="General" sourceLinked="1"/>
        <c:majorTickMark val="in"/>
        <c:minorTickMark val="in"/>
        <c:tickLblPos val="nextTo"/>
        <c:txPr>
          <a:bodyPr/>
          <a:lstStyle/>
          <a:p>
            <a:pPr>
              <a:defRPr b="1"/>
            </a:pPr>
            <a:endParaRPr lang="zh-CN"/>
          </a:p>
        </c:txPr>
        <c:crossAx val="212524416"/>
        <c:crosses val="autoZero"/>
        <c:crossBetween val="between"/>
        <c:majorUnit val="0.4"/>
        <c:minorUnit val="0.2"/>
      </c:valAx>
      <c:spPr>
        <a:ln>
          <a:solidFill>
            <a:sysClr val="windowText" lastClr="000000"/>
          </a:solidFill>
        </a:ln>
      </c:spPr>
    </c:plotArea>
    <c:plotVisOnly val="1"/>
  </c:chart>
  <c:spPr>
    <a:ln>
      <a:noFill/>
    </a:ln>
  </c:spPr>
  <c:txPr>
    <a:bodyPr/>
    <a:lstStyle/>
    <a:p>
      <a:pPr>
        <a:defRPr sz="800">
          <a:latin typeface="Times New Roman" pitchFamily="18" charset="0"/>
          <a:cs typeface="Times New Roman" pitchFamily="18" charset="0"/>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plotArea>
      <c:layout/>
      <c:radarChart>
        <c:radarStyle val="marker"/>
        <c:ser>
          <c:idx val="0"/>
          <c:order val="0"/>
          <c:spPr>
            <a:ln>
              <a:solidFill>
                <a:srgbClr val="6CA8AF"/>
              </a:solidFill>
            </a:ln>
          </c:spPr>
          <c:marker>
            <c:symbol val="none"/>
          </c:marker>
          <c:val>
            <c:numRef>
              <c:f>Sheet3!$E$27:$E$45</c:f>
              <c:numCache>
                <c:formatCode>0.00%</c:formatCode>
                <c:ptCount val="19"/>
                <c:pt idx="0">
                  <c:v>6.1199276577465857E-2</c:v>
                </c:pt>
                <c:pt idx="1">
                  <c:v>5.0442159947998833E-2</c:v>
                </c:pt>
                <c:pt idx="2">
                  <c:v>0.13638669244605722</c:v>
                </c:pt>
                <c:pt idx="3">
                  <c:v>0.21388003369893446</c:v>
                </c:pt>
                <c:pt idx="4">
                  <c:v>6.5064329885102731E-2</c:v>
                </c:pt>
                <c:pt idx="5">
                  <c:v>3.242789241747074E-3</c:v>
                </c:pt>
                <c:pt idx="6">
                  <c:v>0.11071084244318077</c:v>
                </c:pt>
                <c:pt idx="7">
                  <c:v>4.5431283143121177E-2</c:v>
                </c:pt>
                <c:pt idx="8">
                  <c:v>1.040751369469466E-2</c:v>
                </c:pt>
                <c:pt idx="9">
                  <c:v>8.8980032654940224E-3</c:v>
                </c:pt>
                <c:pt idx="10">
                  <c:v>4.9254770906490594E-2</c:v>
                </c:pt>
                <c:pt idx="11">
                  <c:v>3.7017254350050086E-2</c:v>
                </c:pt>
                <c:pt idx="12">
                  <c:v>3.2843103226772148E-2</c:v>
                </c:pt>
                <c:pt idx="13">
                  <c:v>2.5466019368445673E-2</c:v>
                </c:pt>
                <c:pt idx="14">
                  <c:v>3.7172284905844892E-3</c:v>
                </c:pt>
                <c:pt idx="15">
                  <c:v>6.4594629470665813E-2</c:v>
                </c:pt>
                <c:pt idx="16">
                  <c:v>6.6383106834640923E-2</c:v>
                </c:pt>
                <c:pt idx="17">
                  <c:v>4.7797102979161834E-3</c:v>
                </c:pt>
                <c:pt idx="18">
                  <c:v>1.0281252710640225E-2</c:v>
                </c:pt>
              </c:numCache>
            </c:numRef>
          </c:val>
        </c:ser>
        <c:axId val="235028864"/>
        <c:axId val="235030400"/>
      </c:radarChart>
      <c:catAx>
        <c:axId val="235028864"/>
        <c:scaling>
          <c:orientation val="minMax"/>
        </c:scaling>
        <c:axPos val="b"/>
        <c:majorGridlines/>
        <c:tickLblPos val="nextTo"/>
        <c:crossAx val="235030400"/>
        <c:crosses val="autoZero"/>
        <c:auto val="1"/>
        <c:lblAlgn val="ctr"/>
        <c:lblOffset val="100"/>
      </c:catAx>
      <c:valAx>
        <c:axId val="235030400"/>
        <c:scaling>
          <c:orientation val="minMax"/>
          <c:max val="0.30000000000000032"/>
          <c:min val="0"/>
        </c:scaling>
        <c:delete val="1"/>
        <c:axPos val="l"/>
        <c:majorGridlines/>
        <c:numFmt formatCode="0.00%" sourceLinked="1"/>
        <c:majorTickMark val="in"/>
        <c:tickLblPos val="nextTo"/>
        <c:crossAx val="235028864"/>
        <c:crosses val="autoZero"/>
        <c:crossBetween val="between"/>
        <c:majorUnit val="0.1"/>
      </c:valAx>
    </c:plotArea>
    <c:plotVisOnly val="1"/>
  </c:chart>
  <c:spPr>
    <a:ln>
      <a:noFill/>
    </a:ln>
  </c:spPr>
  <c:txPr>
    <a:bodyPr/>
    <a:lstStyle/>
    <a:p>
      <a:pPr>
        <a:defRPr b="1"/>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radarChart>
        <c:radarStyle val="marker"/>
        <c:ser>
          <c:idx val="0"/>
          <c:order val="0"/>
          <c:spPr>
            <a:ln>
              <a:solidFill>
                <a:srgbClr val="6CA8AF"/>
              </a:solidFill>
            </a:ln>
          </c:spPr>
          <c:marker>
            <c:symbol val="none"/>
          </c:marker>
          <c:val>
            <c:numRef>
              <c:f>Sheet3!$E$1:$E$12</c:f>
              <c:numCache>
                <c:formatCode>0.00%</c:formatCode>
                <c:ptCount val="12"/>
                <c:pt idx="0">
                  <c:v>0.20856668425493041</c:v>
                </c:pt>
                <c:pt idx="1">
                  <c:v>0.29101530653019025</c:v>
                </c:pt>
                <c:pt idx="2">
                  <c:v>0.11930900255561867</c:v>
                </c:pt>
                <c:pt idx="3">
                  <c:v>7.568139001902191E-2</c:v>
                </c:pt>
                <c:pt idx="4">
                  <c:v>0.18939824612135037</c:v>
                </c:pt>
                <c:pt idx="5">
                  <c:v>3.0302535084608452E-3</c:v>
                </c:pt>
                <c:pt idx="6">
                  <c:v>2.8660050026217982E-2</c:v>
                </c:pt>
                <c:pt idx="7">
                  <c:v>5.8335639399924574E-2</c:v>
                </c:pt>
                <c:pt idx="8">
                  <c:v>5.9820215412362187E-3</c:v>
                </c:pt>
                <c:pt idx="9">
                  <c:v>5.4345550521619108E-3</c:v>
                </c:pt>
                <c:pt idx="10">
                  <c:v>3.3690427438718392E-3</c:v>
                </c:pt>
                <c:pt idx="11">
                  <c:v>1.1217808247018738E-2</c:v>
                </c:pt>
              </c:numCache>
            </c:numRef>
          </c:val>
        </c:ser>
        <c:axId val="235045632"/>
        <c:axId val="235047168"/>
      </c:radarChart>
      <c:catAx>
        <c:axId val="235045632"/>
        <c:scaling>
          <c:orientation val="minMax"/>
        </c:scaling>
        <c:axPos val="b"/>
        <c:majorGridlines/>
        <c:tickLblPos val="nextTo"/>
        <c:crossAx val="235047168"/>
        <c:crosses val="autoZero"/>
        <c:auto val="1"/>
        <c:lblAlgn val="ctr"/>
        <c:lblOffset val="100"/>
      </c:catAx>
      <c:valAx>
        <c:axId val="235047168"/>
        <c:scaling>
          <c:orientation val="minMax"/>
          <c:max val="0.30000000000000032"/>
          <c:min val="0"/>
        </c:scaling>
        <c:delete val="1"/>
        <c:axPos val="l"/>
        <c:majorGridlines/>
        <c:numFmt formatCode="0.00%" sourceLinked="1"/>
        <c:majorTickMark val="in"/>
        <c:tickLblPos val="nextTo"/>
        <c:crossAx val="235045632"/>
        <c:crosses val="autoZero"/>
        <c:crossBetween val="between"/>
      </c:valAx>
    </c:plotArea>
    <c:plotVisOnly val="1"/>
  </c:chart>
  <c:spPr>
    <a:ln>
      <a:noFill/>
    </a:ln>
  </c:spPr>
  <c:txPr>
    <a:bodyPr/>
    <a:lstStyle/>
    <a:p>
      <a:pPr>
        <a:defRPr b="1"/>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plotArea>
      <c:layout/>
      <c:radarChart>
        <c:radarStyle val="marker"/>
        <c:ser>
          <c:idx val="0"/>
          <c:order val="0"/>
          <c:spPr>
            <a:ln>
              <a:solidFill>
                <a:srgbClr val="6CA8AF"/>
              </a:solidFill>
            </a:ln>
          </c:spPr>
          <c:marker>
            <c:symbol val="none"/>
          </c:marker>
          <c:val>
            <c:numRef>
              <c:f>Sheet3!$E$13:$E$26</c:f>
              <c:numCache>
                <c:formatCode>0.00%</c:formatCode>
                <c:ptCount val="14"/>
                <c:pt idx="0">
                  <c:v>4.6013763518168917E-2</c:v>
                </c:pt>
                <c:pt idx="1">
                  <c:v>2.7355778961436792E-2</c:v>
                </c:pt>
                <c:pt idx="2">
                  <c:v>1.4466568716282864E-2</c:v>
                </c:pt>
                <c:pt idx="3">
                  <c:v>0.14699430915000303</c:v>
                </c:pt>
                <c:pt idx="4">
                  <c:v>4.5991817476604545E-2</c:v>
                </c:pt>
                <c:pt idx="5">
                  <c:v>0.23893991595539724</c:v>
                </c:pt>
                <c:pt idx="6">
                  <c:v>0.19744577020842374</c:v>
                </c:pt>
                <c:pt idx="7">
                  <c:v>1.0259102345109171E-2</c:v>
                </c:pt>
                <c:pt idx="8">
                  <c:v>2.3808508216022848E-2</c:v>
                </c:pt>
                <c:pt idx="9">
                  <c:v>0.11630459149667227</c:v>
                </c:pt>
                <c:pt idx="10">
                  <c:v>2.7775317092465886E-2</c:v>
                </c:pt>
                <c:pt idx="11">
                  <c:v>3.909303459255889E-2</c:v>
                </c:pt>
                <c:pt idx="12">
                  <c:v>3.8284112753322642E-2</c:v>
                </c:pt>
                <c:pt idx="13">
                  <c:v>2.7267409517536791E-2</c:v>
                </c:pt>
              </c:numCache>
            </c:numRef>
          </c:val>
        </c:ser>
        <c:axId val="235058304"/>
        <c:axId val="235059840"/>
      </c:radarChart>
      <c:catAx>
        <c:axId val="235058304"/>
        <c:scaling>
          <c:orientation val="minMax"/>
        </c:scaling>
        <c:axPos val="b"/>
        <c:majorGridlines/>
        <c:tickLblPos val="nextTo"/>
        <c:crossAx val="235059840"/>
        <c:crosses val="autoZero"/>
        <c:auto val="1"/>
        <c:lblAlgn val="ctr"/>
        <c:lblOffset val="100"/>
      </c:catAx>
      <c:valAx>
        <c:axId val="235059840"/>
        <c:scaling>
          <c:orientation val="minMax"/>
          <c:max val="0.30000000000000032"/>
          <c:min val="0"/>
        </c:scaling>
        <c:delete val="1"/>
        <c:axPos val="l"/>
        <c:majorGridlines/>
        <c:numFmt formatCode="0.00%" sourceLinked="1"/>
        <c:majorTickMark val="cross"/>
        <c:tickLblPos val="nextTo"/>
        <c:crossAx val="235058304"/>
        <c:crosses val="autoZero"/>
        <c:crossBetween val="between"/>
      </c:valAx>
    </c:plotArea>
    <c:plotVisOnly val="1"/>
  </c:chart>
  <c:spPr>
    <a:ln>
      <a:noFill/>
    </a:ln>
  </c:spPr>
  <c:txPr>
    <a:bodyPr/>
    <a:lstStyle/>
    <a:p>
      <a:pPr>
        <a:defRPr b="1"/>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D4DCD-8148-4ECD-9F77-3731742C4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13630</TotalTime>
  <Pages>18</Pages>
  <Words>7651</Words>
  <Characters>43611</Characters>
  <Application>Microsoft Office Word</Application>
  <DocSecurity>0</DocSecurity>
  <Lines>363</Lines>
  <Paragraphs>102</Paragraphs>
  <ScaleCrop>false</ScaleCrop>
  <Company/>
  <LinksUpToDate>false</LinksUpToDate>
  <CharactersWithSpaces>51160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30</cp:revision>
  <cp:lastPrinted>2022-09-09T02:46:00Z</cp:lastPrinted>
  <dcterms:created xsi:type="dcterms:W3CDTF">2022-06-13T11:16:00Z</dcterms:created>
  <dcterms:modified xsi:type="dcterms:W3CDTF">2023-01-09T09:40:00Z</dcterms:modified>
</cp:coreProperties>
</file>