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8B3FD" w14:textId="77777777" w:rsidR="002C76E2" w:rsidRPr="008250E4" w:rsidRDefault="002C76E2" w:rsidP="00EC38CE">
      <w:pPr>
        <w:pStyle w:val="Default"/>
        <w:rPr>
          <w:rFonts w:asciiTheme="majorBidi" w:hAnsiTheme="majorBidi" w:cstheme="majorBidi"/>
          <w:b/>
          <w:lang w:val="en-US"/>
        </w:rPr>
      </w:pPr>
    </w:p>
    <w:p w14:paraId="5DCD63F3" w14:textId="77777777" w:rsidR="00B33F80" w:rsidRPr="008B156E" w:rsidRDefault="002C76E2" w:rsidP="00EC38CE">
      <w:pPr>
        <w:pStyle w:val="Default"/>
        <w:rPr>
          <w:rFonts w:asciiTheme="majorBidi" w:hAnsiTheme="majorBidi" w:cstheme="majorBidi"/>
          <w:b/>
        </w:rPr>
      </w:pPr>
      <w:r w:rsidRPr="008B156E">
        <w:rPr>
          <w:rFonts w:asciiTheme="majorBidi" w:hAnsiTheme="majorBidi" w:cstheme="majorBidi"/>
          <w:b/>
        </w:rPr>
        <w:t>Title</w:t>
      </w:r>
    </w:p>
    <w:p w14:paraId="511DA465" w14:textId="77777777" w:rsidR="00B33F80" w:rsidRPr="008B156E" w:rsidRDefault="00B33F80" w:rsidP="00EC38CE">
      <w:pPr>
        <w:pStyle w:val="Default"/>
        <w:rPr>
          <w:rFonts w:asciiTheme="majorBidi" w:hAnsiTheme="majorBidi" w:cstheme="majorBidi"/>
          <w:b/>
        </w:rPr>
      </w:pPr>
    </w:p>
    <w:p w14:paraId="4584A4F2" w14:textId="6C2D1628" w:rsidR="00E714B3" w:rsidRPr="008B156E" w:rsidRDefault="00E714B3" w:rsidP="008B156E">
      <w:pPr>
        <w:rPr>
          <w:rFonts w:asciiTheme="majorBidi" w:hAnsiTheme="majorBidi" w:cstheme="majorBidi"/>
          <w:bCs/>
        </w:rPr>
      </w:pPr>
      <w:r w:rsidRPr="008B156E">
        <w:rPr>
          <w:rFonts w:asciiTheme="majorBidi" w:hAnsiTheme="majorBidi" w:cstheme="majorBidi"/>
          <w:bCs/>
        </w:rPr>
        <w:t>Health-Related Quality of Life among Post Myocardial Infarction Patients at Governmental Hospitals</w:t>
      </w:r>
      <w:r w:rsidR="008B156E" w:rsidRPr="008B156E">
        <w:rPr>
          <w:rFonts w:asciiTheme="majorBidi" w:hAnsiTheme="majorBidi" w:cstheme="majorBidi"/>
          <w:bCs/>
        </w:rPr>
        <w:t xml:space="preserve"> </w:t>
      </w:r>
      <w:r w:rsidRPr="008B156E">
        <w:rPr>
          <w:rFonts w:asciiTheme="majorBidi" w:hAnsiTheme="majorBidi" w:cstheme="majorBidi"/>
          <w:bCs/>
        </w:rPr>
        <w:t>in the Gaza Strip</w:t>
      </w:r>
    </w:p>
    <w:p w14:paraId="1F01AB17" w14:textId="2B9938CD" w:rsidR="002C76E2" w:rsidRPr="008B156E" w:rsidRDefault="002C76E2" w:rsidP="002C76E2">
      <w:pPr>
        <w:pStyle w:val="Default"/>
        <w:rPr>
          <w:rFonts w:asciiTheme="majorBidi" w:hAnsiTheme="majorBidi" w:cstheme="majorBidi"/>
        </w:rPr>
      </w:pPr>
    </w:p>
    <w:p w14:paraId="05A79832" w14:textId="77777777" w:rsidR="00B33F80" w:rsidRPr="008B156E" w:rsidRDefault="00B33F80" w:rsidP="002C76E2">
      <w:pPr>
        <w:pStyle w:val="Default"/>
        <w:rPr>
          <w:rFonts w:asciiTheme="majorBidi" w:hAnsiTheme="majorBidi" w:cstheme="majorBidi"/>
          <w:b/>
          <w:bCs/>
          <w:color w:val="auto"/>
        </w:rPr>
      </w:pPr>
      <w:r w:rsidRPr="008B156E">
        <w:rPr>
          <w:rFonts w:asciiTheme="majorBidi" w:hAnsiTheme="majorBidi" w:cstheme="majorBidi"/>
          <w:b/>
          <w:bCs/>
          <w:color w:val="auto"/>
        </w:rPr>
        <w:t>Authors</w:t>
      </w:r>
    </w:p>
    <w:p w14:paraId="45157436" w14:textId="54FBF67C" w:rsidR="00B33F80" w:rsidRPr="008B156E" w:rsidRDefault="00E714B3" w:rsidP="002C76E2">
      <w:pPr>
        <w:pStyle w:val="Default"/>
        <w:rPr>
          <w:rFonts w:asciiTheme="majorBidi" w:hAnsiTheme="majorBidi" w:cstheme="majorBidi"/>
          <w:color w:val="auto"/>
        </w:rPr>
      </w:pPr>
      <w:r w:rsidRPr="008B156E">
        <w:rPr>
          <w:rFonts w:asciiTheme="majorBidi" w:hAnsiTheme="majorBidi" w:cstheme="majorBidi"/>
          <w:color w:val="auto"/>
        </w:rPr>
        <w:t>Omar Khattab</w:t>
      </w:r>
      <w:r w:rsidRPr="008B156E">
        <w:rPr>
          <w:rFonts w:asciiTheme="majorBidi" w:hAnsiTheme="majorBidi" w:cstheme="majorBidi"/>
          <w:color w:val="auto"/>
          <w:vertAlign w:val="superscript"/>
        </w:rPr>
        <w:t>1</w:t>
      </w:r>
      <w:r w:rsidRPr="008B156E">
        <w:rPr>
          <w:rFonts w:asciiTheme="majorBidi" w:hAnsiTheme="majorBidi" w:cstheme="majorBidi"/>
          <w:color w:val="auto"/>
        </w:rPr>
        <w:t xml:space="preserve">, </w:t>
      </w:r>
      <w:r w:rsidRPr="008B156E">
        <w:rPr>
          <w:rFonts w:asciiTheme="majorBidi" w:hAnsiTheme="majorBidi" w:cstheme="majorBidi"/>
        </w:rPr>
        <w:t>Yousef Aljeesh</w:t>
      </w:r>
      <w:r w:rsidRPr="008B156E">
        <w:rPr>
          <w:rFonts w:asciiTheme="majorBidi" w:hAnsiTheme="majorBidi" w:cstheme="majorBidi"/>
          <w:i/>
          <w:color w:val="auto"/>
          <w:vertAlign w:val="superscript"/>
        </w:rPr>
        <w:t>1</w:t>
      </w:r>
    </w:p>
    <w:p w14:paraId="224EE465" w14:textId="77777777" w:rsidR="00E714B3" w:rsidRPr="008B156E" w:rsidRDefault="00E714B3" w:rsidP="002C76E2">
      <w:pPr>
        <w:pStyle w:val="Default"/>
        <w:rPr>
          <w:rFonts w:asciiTheme="majorBidi" w:hAnsiTheme="majorBidi" w:cstheme="majorBidi"/>
          <w:i/>
          <w:color w:val="auto"/>
        </w:rPr>
      </w:pPr>
    </w:p>
    <w:p w14:paraId="01694AC6" w14:textId="77777777" w:rsidR="002C76E2" w:rsidRPr="008B156E" w:rsidRDefault="002C76E2" w:rsidP="002C76E2">
      <w:pPr>
        <w:pStyle w:val="Default"/>
        <w:rPr>
          <w:rFonts w:asciiTheme="majorBidi" w:hAnsiTheme="majorBidi" w:cstheme="majorBidi"/>
          <w:b/>
          <w:bCs/>
          <w:color w:val="auto"/>
          <w:sz w:val="2"/>
          <w:szCs w:val="2"/>
        </w:rPr>
      </w:pPr>
    </w:p>
    <w:p w14:paraId="56B15BFE" w14:textId="77777777" w:rsidR="00DF2912" w:rsidRPr="008B156E" w:rsidRDefault="002C76E2" w:rsidP="002C76E2">
      <w:pPr>
        <w:pStyle w:val="Default"/>
        <w:rPr>
          <w:rFonts w:asciiTheme="majorBidi" w:hAnsiTheme="majorBidi" w:cstheme="majorBidi"/>
          <w:color w:val="auto"/>
        </w:rPr>
      </w:pPr>
      <w:r w:rsidRPr="008B156E">
        <w:rPr>
          <w:rFonts w:asciiTheme="majorBidi" w:hAnsiTheme="majorBidi" w:cstheme="majorBidi"/>
          <w:b/>
          <w:bCs/>
          <w:color w:val="auto"/>
        </w:rPr>
        <w:t>Affiliations</w:t>
      </w:r>
    </w:p>
    <w:p w14:paraId="59D4482D" w14:textId="777BF1E4" w:rsidR="00DF2912" w:rsidRPr="008B156E" w:rsidRDefault="00DF2912" w:rsidP="002C76E2">
      <w:pPr>
        <w:pStyle w:val="Default"/>
        <w:rPr>
          <w:rFonts w:asciiTheme="majorBidi" w:hAnsiTheme="majorBidi" w:cstheme="majorBidi"/>
          <w:i/>
          <w:color w:val="auto"/>
          <w:sz w:val="4"/>
          <w:szCs w:val="4"/>
          <w:vertAlign w:val="superscript"/>
        </w:rPr>
      </w:pPr>
    </w:p>
    <w:p w14:paraId="68FBB7CE" w14:textId="1D429968" w:rsidR="00E714B3" w:rsidRPr="008B156E" w:rsidRDefault="00E714B3" w:rsidP="002C76E2">
      <w:pPr>
        <w:pStyle w:val="Default"/>
        <w:rPr>
          <w:rFonts w:asciiTheme="majorBidi" w:hAnsiTheme="majorBidi" w:cstheme="majorBidi"/>
          <w:color w:val="auto"/>
        </w:rPr>
      </w:pPr>
      <w:r w:rsidRPr="008B156E">
        <w:rPr>
          <w:rFonts w:asciiTheme="majorBidi" w:hAnsiTheme="majorBidi" w:cstheme="majorBidi"/>
          <w:i/>
          <w:color w:val="auto"/>
          <w:vertAlign w:val="superscript"/>
        </w:rPr>
        <w:t>1</w:t>
      </w:r>
      <w:r w:rsidRPr="008B156E">
        <w:rPr>
          <w:rFonts w:asciiTheme="majorBidi" w:hAnsiTheme="majorBidi" w:cstheme="majorBidi"/>
          <w:color w:val="auto"/>
        </w:rPr>
        <w:t xml:space="preserve"> Islamic university-Gaza, Gaza strip, Palestine.</w:t>
      </w:r>
    </w:p>
    <w:p w14:paraId="13BD8521" w14:textId="77777777" w:rsidR="00BD76C7" w:rsidRPr="008B156E" w:rsidRDefault="00BD76C7" w:rsidP="002C76E2">
      <w:pPr>
        <w:pStyle w:val="Default"/>
        <w:rPr>
          <w:rFonts w:asciiTheme="majorBidi" w:hAnsiTheme="majorBidi" w:cstheme="majorBidi"/>
        </w:rPr>
      </w:pPr>
    </w:p>
    <w:p w14:paraId="2CF48ABB" w14:textId="77777777" w:rsidR="009F5EAE" w:rsidRPr="008B156E" w:rsidRDefault="009F5EAE" w:rsidP="009F5EAE">
      <w:pPr>
        <w:rPr>
          <w:rFonts w:asciiTheme="majorBidi" w:hAnsiTheme="majorBidi" w:cstheme="majorBidi"/>
        </w:rPr>
      </w:pPr>
      <w:r w:rsidRPr="008B156E">
        <w:rPr>
          <w:rFonts w:asciiTheme="majorBidi" w:hAnsiTheme="majorBidi" w:cstheme="majorBidi"/>
          <w:b/>
          <w:bCs/>
        </w:rPr>
        <w:t>Corresponding author</w:t>
      </w:r>
      <w:r w:rsidRPr="008B156E">
        <w:rPr>
          <w:rFonts w:asciiTheme="majorBidi" w:hAnsiTheme="majorBidi" w:cstheme="majorBidi"/>
        </w:rPr>
        <w:t xml:space="preserve">: </w:t>
      </w:r>
    </w:p>
    <w:p w14:paraId="0D05FF5B" w14:textId="5B243828" w:rsidR="00E714B3" w:rsidRPr="008B156E" w:rsidRDefault="00E714B3" w:rsidP="009F5EAE">
      <w:pPr>
        <w:rPr>
          <w:rFonts w:asciiTheme="majorBidi" w:hAnsiTheme="majorBidi" w:cstheme="majorBidi"/>
          <w:iCs/>
        </w:rPr>
      </w:pPr>
      <w:r w:rsidRPr="008B156E">
        <w:rPr>
          <w:rFonts w:asciiTheme="majorBidi" w:hAnsiTheme="majorBidi" w:cstheme="majorBidi"/>
          <w:iCs/>
        </w:rPr>
        <w:t>Omar Khattab, Islamic university-Gaza, Gaza strip, Palestine.</w:t>
      </w:r>
    </w:p>
    <w:p w14:paraId="178B4CFF" w14:textId="56EFD062" w:rsidR="00E714B3" w:rsidRPr="008B156E" w:rsidRDefault="008B156E" w:rsidP="009F5EAE">
      <w:pPr>
        <w:rPr>
          <w:rFonts w:asciiTheme="majorBidi" w:hAnsiTheme="majorBidi" w:cstheme="majorBidi"/>
          <w:iCs/>
        </w:rPr>
      </w:pPr>
      <w:r w:rsidRPr="008B156E">
        <w:rPr>
          <w:rFonts w:asciiTheme="majorBidi" w:hAnsiTheme="majorBidi" w:cstheme="majorBidi"/>
          <w:iCs/>
        </w:rPr>
        <w:t>Email: okhattab@ucas.edu.ps</w:t>
      </w:r>
    </w:p>
    <w:p w14:paraId="50F8AA64" w14:textId="77777777" w:rsidR="009F5EAE" w:rsidRPr="008B156E" w:rsidRDefault="009F5EAE" w:rsidP="002C76E2">
      <w:pPr>
        <w:pStyle w:val="Default"/>
        <w:rPr>
          <w:rFonts w:asciiTheme="majorBidi" w:hAnsiTheme="majorBidi" w:cstheme="majorBidi"/>
          <w:b/>
          <w:color w:val="auto"/>
        </w:rPr>
      </w:pPr>
    </w:p>
    <w:p w14:paraId="76029DF0" w14:textId="0D14AA46" w:rsidR="00EF171B" w:rsidRPr="008B156E" w:rsidRDefault="00EF171B" w:rsidP="002C76E2">
      <w:pPr>
        <w:pStyle w:val="Default"/>
        <w:rPr>
          <w:rFonts w:asciiTheme="majorBidi" w:hAnsiTheme="majorBidi" w:cstheme="majorBidi"/>
          <w:b/>
          <w:color w:val="auto"/>
        </w:rPr>
      </w:pPr>
      <w:r w:rsidRPr="008B156E">
        <w:rPr>
          <w:rFonts w:asciiTheme="majorBidi" w:hAnsiTheme="majorBidi" w:cstheme="majorBidi"/>
          <w:b/>
          <w:color w:val="auto"/>
        </w:rPr>
        <w:t>Other author footnotes</w:t>
      </w:r>
    </w:p>
    <w:p w14:paraId="3A0A5949" w14:textId="77777777" w:rsidR="008B156E" w:rsidRPr="008B156E" w:rsidRDefault="008B156E" w:rsidP="008B156E">
      <w:pPr>
        <w:pStyle w:val="Default"/>
        <w:rPr>
          <w:rFonts w:asciiTheme="majorBidi" w:hAnsiTheme="majorBidi" w:cstheme="majorBidi"/>
          <w:bCs/>
          <w:i/>
          <w:color w:val="auto"/>
          <w:vertAlign w:val="superscript"/>
        </w:rPr>
      </w:pPr>
      <w:r w:rsidRPr="008B156E">
        <w:rPr>
          <w:rFonts w:asciiTheme="majorBidi" w:hAnsiTheme="majorBidi" w:cstheme="majorBidi"/>
          <w:bCs/>
          <w:color w:val="auto"/>
        </w:rPr>
        <w:t xml:space="preserve">Omar Khattab and </w:t>
      </w:r>
      <w:r w:rsidRPr="008B156E">
        <w:rPr>
          <w:rFonts w:asciiTheme="majorBidi" w:hAnsiTheme="majorBidi" w:cstheme="majorBidi"/>
          <w:bCs/>
        </w:rPr>
        <w:t>Yousef Aljeesh</w:t>
      </w:r>
      <w:r w:rsidRPr="008B156E">
        <w:rPr>
          <w:rFonts w:asciiTheme="majorBidi" w:hAnsiTheme="majorBidi" w:cstheme="majorBidi"/>
          <w:bCs/>
          <w:color w:val="auto"/>
        </w:rPr>
        <w:t xml:space="preserve"> </w:t>
      </w:r>
      <w:r w:rsidRPr="008B156E">
        <w:rPr>
          <w:rFonts w:asciiTheme="majorBidi" w:hAnsiTheme="majorBidi" w:cstheme="majorBidi"/>
          <w:bCs/>
        </w:rPr>
        <w:t>made equal contributions to this manuscript</w:t>
      </w:r>
    </w:p>
    <w:p w14:paraId="5AC28AFE" w14:textId="77777777" w:rsidR="00E85EE1" w:rsidRPr="008B156E" w:rsidRDefault="00E85EE1" w:rsidP="002C76E2">
      <w:pPr>
        <w:pStyle w:val="Default"/>
        <w:rPr>
          <w:rFonts w:asciiTheme="majorBidi" w:hAnsiTheme="majorBidi" w:cstheme="majorBidi"/>
          <w:b/>
          <w:color w:val="auto"/>
        </w:rPr>
      </w:pPr>
    </w:p>
    <w:p w14:paraId="342A4EEE" w14:textId="5A7795D9" w:rsidR="00DC1150" w:rsidRPr="008B156E" w:rsidRDefault="002C76E2" w:rsidP="002C76E2">
      <w:pPr>
        <w:pStyle w:val="Default"/>
        <w:rPr>
          <w:rFonts w:asciiTheme="majorBidi" w:hAnsiTheme="majorBidi" w:cstheme="majorBidi"/>
          <w:b/>
          <w:color w:val="auto"/>
        </w:rPr>
      </w:pPr>
      <w:r w:rsidRPr="008B156E">
        <w:rPr>
          <w:rFonts w:asciiTheme="majorBidi" w:hAnsiTheme="majorBidi" w:cstheme="majorBidi"/>
          <w:b/>
          <w:color w:val="auto"/>
        </w:rPr>
        <w:t>Twitter handles</w:t>
      </w:r>
      <w:r w:rsidRPr="008B156E">
        <w:rPr>
          <w:rFonts w:asciiTheme="majorBidi" w:hAnsiTheme="majorBidi" w:cstheme="majorBidi"/>
          <w:i/>
          <w:color w:val="auto"/>
        </w:rPr>
        <w:t xml:space="preserve"> </w:t>
      </w:r>
      <w:r w:rsidR="009F5EAE" w:rsidRPr="008B156E">
        <w:rPr>
          <w:rFonts w:asciiTheme="majorBidi" w:hAnsiTheme="majorBidi" w:cstheme="majorBidi"/>
          <w:b/>
          <w:color w:val="auto"/>
        </w:rPr>
        <w:t>&amp; additional emails</w:t>
      </w:r>
    </w:p>
    <w:p w14:paraId="38BC813F" w14:textId="0AEF552C" w:rsidR="008B156E" w:rsidRPr="008B156E" w:rsidRDefault="008B156E" w:rsidP="002C76E2">
      <w:pPr>
        <w:pStyle w:val="Default"/>
        <w:rPr>
          <w:rFonts w:asciiTheme="majorBidi" w:hAnsiTheme="majorBidi" w:cstheme="majorBidi"/>
          <w:bCs/>
          <w:color w:val="auto"/>
        </w:rPr>
      </w:pPr>
      <w:r w:rsidRPr="008B156E">
        <w:rPr>
          <w:rFonts w:asciiTheme="majorBidi" w:hAnsiTheme="majorBidi" w:cstheme="majorBidi"/>
          <w:bCs/>
          <w:color w:val="auto"/>
        </w:rPr>
        <w:t xml:space="preserve"> yjeesh@iugaza.edu.ps</w:t>
      </w:r>
    </w:p>
    <w:p w14:paraId="0B80B709" w14:textId="77777777" w:rsidR="00DC1150" w:rsidRPr="008B156E" w:rsidRDefault="00DC1150" w:rsidP="002C76E2">
      <w:pPr>
        <w:pStyle w:val="Default"/>
        <w:rPr>
          <w:rFonts w:asciiTheme="majorBidi" w:hAnsiTheme="majorBidi" w:cstheme="majorBidi"/>
          <w:i/>
          <w:color w:val="auto"/>
        </w:rPr>
      </w:pPr>
    </w:p>
    <w:p w14:paraId="0A0D6042" w14:textId="77777777" w:rsidR="00DC1150" w:rsidRPr="008B156E" w:rsidRDefault="00DC1150" w:rsidP="002C76E2">
      <w:pPr>
        <w:rPr>
          <w:rFonts w:asciiTheme="majorBidi" w:hAnsiTheme="majorBidi" w:cstheme="majorBidi"/>
          <w:b/>
          <w:bCs/>
        </w:rPr>
      </w:pPr>
    </w:p>
    <w:p w14:paraId="03EC42B8" w14:textId="77777777" w:rsidR="00D3567B" w:rsidRPr="008B156E" w:rsidRDefault="00D3567B">
      <w:pPr>
        <w:rPr>
          <w:rFonts w:asciiTheme="majorBidi" w:hAnsiTheme="majorBidi" w:cstheme="majorBidi"/>
        </w:rPr>
      </w:pPr>
    </w:p>
    <w:p w14:paraId="33806E24" w14:textId="1AA322F2" w:rsidR="002C76E2" w:rsidRPr="008B156E" w:rsidRDefault="002C76E2">
      <w:pPr>
        <w:rPr>
          <w:rFonts w:asciiTheme="majorBidi" w:hAnsiTheme="majorBidi" w:cstheme="majorBidi"/>
        </w:rPr>
      </w:pPr>
    </w:p>
    <w:p w14:paraId="7F806CF6" w14:textId="7CE10B68" w:rsidR="008B156E" w:rsidRPr="008B156E" w:rsidRDefault="008B156E">
      <w:pPr>
        <w:rPr>
          <w:rFonts w:asciiTheme="majorBidi" w:hAnsiTheme="majorBidi" w:cstheme="majorBidi"/>
          <w:b/>
          <w:bCs/>
          <w:kern w:val="32"/>
        </w:rPr>
      </w:pPr>
    </w:p>
    <w:p w14:paraId="607F804D" w14:textId="1669FCFE" w:rsidR="008B156E" w:rsidRPr="008B156E" w:rsidRDefault="008B156E">
      <w:pPr>
        <w:rPr>
          <w:rFonts w:asciiTheme="majorBidi" w:hAnsiTheme="majorBidi" w:cstheme="majorBidi"/>
          <w:b/>
          <w:bCs/>
          <w:kern w:val="32"/>
        </w:rPr>
      </w:pPr>
    </w:p>
    <w:p w14:paraId="7B1B48C7" w14:textId="60C3F673" w:rsidR="008B156E" w:rsidRPr="008B156E" w:rsidRDefault="008B156E">
      <w:pPr>
        <w:rPr>
          <w:rFonts w:asciiTheme="majorBidi" w:hAnsiTheme="majorBidi" w:cstheme="majorBidi"/>
          <w:b/>
          <w:bCs/>
          <w:kern w:val="32"/>
        </w:rPr>
      </w:pPr>
    </w:p>
    <w:p w14:paraId="58D272DE" w14:textId="1C8D875E" w:rsidR="008B156E" w:rsidRPr="008B156E" w:rsidRDefault="008B156E">
      <w:pPr>
        <w:rPr>
          <w:rFonts w:asciiTheme="majorBidi" w:hAnsiTheme="majorBidi" w:cstheme="majorBidi"/>
          <w:b/>
          <w:bCs/>
          <w:kern w:val="32"/>
        </w:rPr>
      </w:pPr>
    </w:p>
    <w:p w14:paraId="7C8ED705" w14:textId="0EDBCBA9" w:rsidR="008B156E" w:rsidRPr="008B156E" w:rsidRDefault="008B156E">
      <w:pPr>
        <w:rPr>
          <w:rFonts w:asciiTheme="majorBidi" w:hAnsiTheme="majorBidi" w:cstheme="majorBidi"/>
          <w:b/>
          <w:bCs/>
          <w:kern w:val="32"/>
        </w:rPr>
      </w:pPr>
    </w:p>
    <w:p w14:paraId="2120DB27" w14:textId="048428F5" w:rsidR="008B156E" w:rsidRPr="008B156E" w:rsidRDefault="008B156E">
      <w:pPr>
        <w:rPr>
          <w:rFonts w:asciiTheme="majorBidi" w:hAnsiTheme="majorBidi" w:cstheme="majorBidi"/>
          <w:b/>
          <w:bCs/>
          <w:kern w:val="32"/>
        </w:rPr>
      </w:pPr>
    </w:p>
    <w:p w14:paraId="5D2404E9" w14:textId="49DD4A8A" w:rsidR="008B156E" w:rsidRPr="008B156E" w:rsidRDefault="008B156E">
      <w:pPr>
        <w:rPr>
          <w:rFonts w:asciiTheme="majorBidi" w:hAnsiTheme="majorBidi" w:cstheme="majorBidi"/>
          <w:b/>
          <w:bCs/>
          <w:kern w:val="32"/>
        </w:rPr>
      </w:pPr>
    </w:p>
    <w:p w14:paraId="49817F8D" w14:textId="080721E3" w:rsidR="008B156E" w:rsidRPr="008B156E" w:rsidRDefault="008B156E">
      <w:pPr>
        <w:rPr>
          <w:rFonts w:asciiTheme="majorBidi" w:hAnsiTheme="majorBidi" w:cstheme="majorBidi"/>
          <w:b/>
          <w:bCs/>
          <w:kern w:val="32"/>
        </w:rPr>
      </w:pPr>
    </w:p>
    <w:p w14:paraId="14ABB6E4" w14:textId="1A940FDD" w:rsidR="008B156E" w:rsidRPr="008B156E" w:rsidRDefault="008B156E">
      <w:pPr>
        <w:rPr>
          <w:rFonts w:asciiTheme="majorBidi" w:hAnsiTheme="majorBidi" w:cstheme="majorBidi"/>
          <w:b/>
          <w:bCs/>
          <w:kern w:val="32"/>
        </w:rPr>
      </w:pPr>
    </w:p>
    <w:p w14:paraId="3D314C41" w14:textId="27473195" w:rsidR="008B156E" w:rsidRPr="008B156E" w:rsidRDefault="008B156E">
      <w:pPr>
        <w:rPr>
          <w:rFonts w:asciiTheme="majorBidi" w:hAnsiTheme="majorBidi" w:cstheme="majorBidi"/>
          <w:b/>
          <w:bCs/>
          <w:kern w:val="32"/>
        </w:rPr>
      </w:pPr>
    </w:p>
    <w:p w14:paraId="7145DE0B" w14:textId="20643FB0" w:rsidR="008B156E" w:rsidRPr="008B156E" w:rsidRDefault="008B156E">
      <w:pPr>
        <w:rPr>
          <w:rFonts w:asciiTheme="majorBidi" w:hAnsiTheme="majorBidi" w:cstheme="majorBidi"/>
          <w:b/>
          <w:bCs/>
          <w:kern w:val="32"/>
        </w:rPr>
      </w:pPr>
    </w:p>
    <w:p w14:paraId="40EC07CC" w14:textId="39F3F42D" w:rsidR="008B156E" w:rsidRPr="008B156E" w:rsidRDefault="008B156E">
      <w:pPr>
        <w:rPr>
          <w:rFonts w:asciiTheme="majorBidi" w:hAnsiTheme="majorBidi" w:cstheme="majorBidi"/>
          <w:b/>
          <w:bCs/>
          <w:kern w:val="32"/>
        </w:rPr>
      </w:pPr>
    </w:p>
    <w:p w14:paraId="4D4C2747" w14:textId="0323CAC7" w:rsidR="008B156E" w:rsidRDefault="008B156E">
      <w:pPr>
        <w:rPr>
          <w:rFonts w:asciiTheme="majorBidi" w:hAnsiTheme="majorBidi" w:cstheme="majorBidi"/>
          <w:b/>
          <w:bCs/>
          <w:kern w:val="32"/>
        </w:rPr>
      </w:pPr>
    </w:p>
    <w:p w14:paraId="0F26F077" w14:textId="77777777" w:rsidR="008B156E" w:rsidRDefault="008B156E">
      <w:pPr>
        <w:rPr>
          <w:rFonts w:asciiTheme="majorBidi" w:hAnsiTheme="majorBidi" w:cstheme="majorBidi"/>
          <w:b/>
          <w:bCs/>
          <w:kern w:val="32"/>
        </w:rPr>
      </w:pPr>
    </w:p>
    <w:p w14:paraId="6FB4B8D6" w14:textId="77777777" w:rsidR="008B156E" w:rsidRPr="008B156E" w:rsidRDefault="008B156E">
      <w:pPr>
        <w:rPr>
          <w:rFonts w:asciiTheme="majorBidi" w:hAnsiTheme="majorBidi" w:cstheme="majorBidi"/>
          <w:b/>
          <w:bCs/>
          <w:kern w:val="32"/>
        </w:rPr>
      </w:pPr>
    </w:p>
    <w:p w14:paraId="05204ED9" w14:textId="437D8F6F" w:rsidR="008B156E" w:rsidRPr="008B156E" w:rsidRDefault="008B156E">
      <w:pPr>
        <w:rPr>
          <w:rFonts w:asciiTheme="majorBidi" w:hAnsiTheme="majorBidi" w:cstheme="majorBidi"/>
          <w:b/>
          <w:bCs/>
          <w:kern w:val="32"/>
        </w:rPr>
      </w:pPr>
    </w:p>
    <w:p w14:paraId="42F4736D" w14:textId="36FCEC8C" w:rsidR="008B156E" w:rsidRPr="008B156E" w:rsidRDefault="008B156E">
      <w:pPr>
        <w:rPr>
          <w:rFonts w:asciiTheme="majorBidi" w:hAnsiTheme="majorBidi" w:cstheme="majorBidi"/>
          <w:b/>
          <w:bCs/>
          <w:kern w:val="32"/>
        </w:rPr>
      </w:pPr>
    </w:p>
    <w:p w14:paraId="200B896F" w14:textId="75A4213E" w:rsidR="008B156E" w:rsidRPr="008B156E" w:rsidRDefault="008B156E">
      <w:pPr>
        <w:rPr>
          <w:rFonts w:asciiTheme="majorBidi" w:hAnsiTheme="majorBidi" w:cstheme="majorBidi"/>
          <w:b/>
          <w:bCs/>
          <w:kern w:val="32"/>
        </w:rPr>
      </w:pPr>
    </w:p>
    <w:p w14:paraId="349C3106" w14:textId="6711836D" w:rsidR="008B156E" w:rsidRPr="008B156E" w:rsidRDefault="008B156E">
      <w:pPr>
        <w:rPr>
          <w:rFonts w:asciiTheme="majorBidi" w:hAnsiTheme="majorBidi" w:cstheme="majorBidi"/>
          <w:b/>
          <w:bCs/>
          <w:kern w:val="32"/>
        </w:rPr>
      </w:pPr>
    </w:p>
    <w:p w14:paraId="25EBDB0B" w14:textId="77777777" w:rsidR="008B156E" w:rsidRPr="008B156E" w:rsidRDefault="008B156E">
      <w:pPr>
        <w:rPr>
          <w:rFonts w:asciiTheme="majorBidi" w:hAnsiTheme="majorBidi" w:cstheme="majorBidi"/>
          <w:b/>
          <w:bCs/>
          <w:kern w:val="32"/>
        </w:rPr>
      </w:pPr>
    </w:p>
    <w:p w14:paraId="4442F130" w14:textId="77777777" w:rsidR="0080097F" w:rsidRPr="008B156E" w:rsidRDefault="0080097F" w:rsidP="0080097F">
      <w:pPr>
        <w:pStyle w:val="1"/>
        <w:rPr>
          <w:rFonts w:asciiTheme="majorBidi" w:hAnsiTheme="majorBidi" w:cstheme="majorBidi"/>
          <w:sz w:val="24"/>
          <w:szCs w:val="24"/>
        </w:rPr>
      </w:pPr>
      <w:r w:rsidRPr="008B156E">
        <w:rPr>
          <w:rFonts w:asciiTheme="majorBidi" w:hAnsiTheme="majorBidi" w:cstheme="majorBidi"/>
          <w:sz w:val="24"/>
          <w:szCs w:val="24"/>
        </w:rPr>
        <w:lastRenderedPageBreak/>
        <w:t xml:space="preserve">Abstract </w:t>
      </w:r>
    </w:p>
    <w:p w14:paraId="572B9368" w14:textId="77777777" w:rsidR="0080097F" w:rsidRPr="008B156E" w:rsidRDefault="0080097F" w:rsidP="0080097F">
      <w:pPr>
        <w:rPr>
          <w:rFonts w:asciiTheme="majorBidi" w:hAnsiTheme="majorBidi" w:cstheme="majorBidi"/>
        </w:rPr>
      </w:pPr>
    </w:p>
    <w:p w14:paraId="5EE392EC" w14:textId="77777777" w:rsidR="008B156E" w:rsidRPr="00BB1C30" w:rsidRDefault="008B156E" w:rsidP="008B156E">
      <w:pPr>
        <w:pStyle w:val="ab"/>
        <w:spacing w:before="100" w:beforeAutospacing="1" w:after="100" w:afterAutospacing="1" w:line="360" w:lineRule="auto"/>
        <w:jc w:val="both"/>
        <w:rPr>
          <w:sz w:val="24"/>
          <w:szCs w:val="24"/>
        </w:rPr>
      </w:pPr>
      <w:r w:rsidRPr="00BB1C30">
        <w:rPr>
          <w:sz w:val="24"/>
          <w:szCs w:val="24"/>
        </w:rPr>
        <w:t xml:space="preserve">The physiological and psychological consequences of myocardial infarction affect the health-related quality of life. This study aimed to assess health-related quality of life among post myocardial infarction patients at governmental hospitals in the Gaza Strip. The study utilized descriptive, cross-sectional, analytical design. The sample of the study consisted of 162 post myocardial infarction patients selected by stratified random sampling method. Eligible participants filled the questionnaire during their follow up visit to cardiac out-patient departments at governmental hospitals during the period from first of November 2020 to end of January 2021. For data collection, the researcher used self-administered questionnaire of the World Health Organization Quality of Life short version. Reliability of the questionnaire was tested by a pilot study on 30 participants, and alpha coefficient was 0.886. For data analysis, the researcher used SPSS program (version 22). Statistical analysis included frequency, mean and percentage, as well as independent sample t-test and one-way ANOVA. The results showed that 58.6% of study participants were males and 41.4% were females, mean age was 54.64±11.983 years, 71% were married, 53.7% had low education of prep school and less, 70.4% were unemployed, and 85.8% have an income of less than 1950 NIS. The results also indicated that the study participants have moderate level of global quality of life (m= 2.94; 58.8%), and moderate satisfaction with their global health (m= 3.01; 60.2%). Moreover, the results indicated moderate physical health (m= 2.79; 55.8%), moderate psychological health (m= 3.06; 61.2%), moderate social relationships (m= 3.22; 64.4%), moderate environmental health (m= 2.77; 55.4%). Overall, the study participants rated their health-related quality of life as moderate level (m= 2.96; 59.2%). The following factors were statistically significant determinants for lower quality of life: being 70 years and older (F= 5.342, P= 0.000), widowed participants (F= 4.135, P value = 0.007), low income (F= 7.436, P value = 0.001), and having other chronic diseases (F= 8.620, P value = 0.000). Factors that were significantly associated with higher quality of life included university education (F= 4.850, P value = 0.009), and working or employed (t= 3.483, P value = 0.001). On the other hand, hospital, gender, family size, and smoking did not have significant association with quality of life. The </w:t>
      </w:r>
      <w:r w:rsidRPr="00BB1C30">
        <w:rPr>
          <w:sz w:val="24"/>
          <w:szCs w:val="24"/>
        </w:rPr>
        <w:lastRenderedPageBreak/>
        <w:t xml:space="preserve">study concludes moderate level of quality of life, and raised the need to develop strategies to improve quality of life. </w:t>
      </w:r>
    </w:p>
    <w:p w14:paraId="2116A51E" w14:textId="6127FF53" w:rsidR="002F2AD7" w:rsidRDefault="002F2AD7" w:rsidP="002F2AD7">
      <w:pPr>
        <w:pStyle w:val="1"/>
        <w:rPr>
          <w:rFonts w:asciiTheme="majorBidi" w:hAnsiTheme="majorBidi" w:cstheme="majorBidi"/>
          <w:sz w:val="24"/>
          <w:szCs w:val="24"/>
        </w:rPr>
      </w:pPr>
      <w:r w:rsidRPr="008B156E">
        <w:rPr>
          <w:rFonts w:asciiTheme="majorBidi" w:hAnsiTheme="majorBidi" w:cstheme="majorBidi"/>
          <w:sz w:val="24"/>
          <w:szCs w:val="24"/>
        </w:rPr>
        <w:t>Keywords</w:t>
      </w:r>
    </w:p>
    <w:p w14:paraId="567AF801" w14:textId="7611EACC" w:rsidR="00E75743" w:rsidRPr="00E75743" w:rsidRDefault="00E75743" w:rsidP="00E75743">
      <w:r>
        <w:t>Cardiovascular disease</w:t>
      </w:r>
      <w:r w:rsidRPr="008B156E">
        <w:rPr>
          <w:rFonts w:asciiTheme="majorBidi" w:hAnsiTheme="majorBidi" w:cstheme="majorBidi"/>
        </w:rPr>
        <w:t>;</w:t>
      </w:r>
      <w:r>
        <w:t xml:space="preserve"> Health-related quality of life</w:t>
      </w:r>
      <w:r w:rsidRPr="008B156E">
        <w:rPr>
          <w:rFonts w:asciiTheme="majorBidi" w:hAnsiTheme="majorBidi" w:cstheme="majorBidi"/>
        </w:rPr>
        <w:t>;</w:t>
      </w:r>
      <w:r>
        <w:t xml:space="preserve"> Gaza strip</w:t>
      </w:r>
      <w:r w:rsidRPr="008B156E">
        <w:rPr>
          <w:rFonts w:asciiTheme="majorBidi" w:hAnsiTheme="majorBidi" w:cstheme="majorBidi"/>
        </w:rPr>
        <w:t>;</w:t>
      </w:r>
      <w:r>
        <w:t xml:space="preserve"> Myocardial infarction</w:t>
      </w:r>
      <w:r>
        <w:rPr>
          <w:rFonts w:asciiTheme="majorBidi" w:hAnsiTheme="majorBidi" w:cstheme="majorBidi"/>
        </w:rPr>
        <w:t xml:space="preserve">. </w:t>
      </w:r>
      <w:r>
        <w:t xml:space="preserve"> </w:t>
      </w:r>
    </w:p>
    <w:p w14:paraId="092CF015" w14:textId="2E044911" w:rsidR="000B2DD6" w:rsidRDefault="000B2DD6" w:rsidP="008250E4">
      <w:pPr>
        <w:rPr>
          <w:rFonts w:asciiTheme="majorBidi" w:hAnsiTheme="majorBidi" w:cstheme="majorBidi"/>
        </w:rPr>
      </w:pPr>
    </w:p>
    <w:p w14:paraId="5EA4A9E9" w14:textId="3DA674CB" w:rsidR="00F64F71" w:rsidRDefault="00F64F71" w:rsidP="00F64F71">
      <w:pPr>
        <w:pStyle w:val="1"/>
        <w:rPr>
          <w:sz w:val="24"/>
          <w:szCs w:val="24"/>
        </w:rPr>
      </w:pPr>
      <w:r w:rsidRPr="00F4126F">
        <w:rPr>
          <w:sz w:val="24"/>
          <w:szCs w:val="24"/>
        </w:rPr>
        <w:t xml:space="preserve">Background </w:t>
      </w:r>
    </w:p>
    <w:p w14:paraId="48D8A596" w14:textId="75A73A22" w:rsidR="00AE75A4" w:rsidRPr="00BB1C30" w:rsidRDefault="00F64F71" w:rsidP="00AE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Non-communicable diseases (NCD) are considered to be the main cause of global morbidity and mortality</w:t>
      </w:r>
      <w:r w:rsidR="00AC6BC5">
        <w:rPr>
          <w:rFonts w:asciiTheme="majorBidi" w:hAnsiTheme="majorBidi" w:cstheme="majorBidi"/>
        </w:rPr>
        <w:t xml:space="preserve"> </w:t>
      </w:r>
      <w:r w:rsidRPr="00BB1C30">
        <w:rPr>
          <w:rFonts w:asciiTheme="majorBidi" w:hAnsiTheme="majorBidi" w:cstheme="majorBidi"/>
        </w:rPr>
        <w:t>(</w:t>
      </w:r>
      <w:r w:rsidR="00AE75A4" w:rsidRPr="00BB1C30">
        <w:rPr>
          <w:rFonts w:asciiTheme="majorBidi" w:hAnsiTheme="majorBidi" w:cstheme="majorBidi"/>
        </w:rPr>
        <w:t>Nascimento et al., 2018</w:t>
      </w:r>
      <w:r w:rsidRPr="00BB1C30">
        <w:rPr>
          <w:rFonts w:asciiTheme="majorBidi" w:hAnsiTheme="majorBidi" w:cstheme="majorBidi"/>
        </w:rPr>
        <w:t>). The most important and well-known non-communicable disease w</w:t>
      </w:r>
      <w:r w:rsidR="00AC6BC5">
        <w:rPr>
          <w:rFonts w:asciiTheme="majorBidi" w:hAnsiTheme="majorBidi" w:cstheme="majorBidi"/>
        </w:rPr>
        <w:t>as</w:t>
      </w:r>
      <w:r w:rsidRPr="00BB1C30">
        <w:rPr>
          <w:rFonts w:asciiTheme="majorBidi" w:hAnsiTheme="majorBidi" w:cstheme="majorBidi"/>
        </w:rPr>
        <w:t xml:space="preserve"> patients with cardiovascular disease (CVD)</w:t>
      </w:r>
      <w:r w:rsidR="00AC6BC5">
        <w:rPr>
          <w:rFonts w:asciiTheme="majorBidi" w:hAnsiTheme="majorBidi" w:cstheme="majorBidi"/>
        </w:rPr>
        <w:t>,</w:t>
      </w:r>
      <w:r w:rsidRPr="00BB1C30">
        <w:rPr>
          <w:rFonts w:asciiTheme="majorBidi" w:hAnsiTheme="majorBidi" w:cstheme="majorBidi"/>
        </w:rPr>
        <w:t xml:space="preserve"> 30% of global mortality and 10% of the global disease burden associated with CVD (</w:t>
      </w:r>
      <w:r w:rsidR="00AE75A4" w:rsidRPr="00BB1C30">
        <w:rPr>
          <w:rFonts w:asciiTheme="majorBidi" w:hAnsiTheme="majorBidi" w:cstheme="majorBidi"/>
        </w:rPr>
        <w:t>Barberi et al., 2018</w:t>
      </w:r>
      <w:r w:rsidRPr="00BB1C30">
        <w:rPr>
          <w:rFonts w:asciiTheme="majorBidi" w:hAnsiTheme="majorBidi" w:cstheme="majorBidi"/>
        </w:rPr>
        <w:t>). Myocardial infarction (MI) is one of the most common cardiovascular diseases, and it is a major component of the burden of cardiovascular diseases. By the way, MI is defined according to WHO " Myocardial infarction is defined as demonstration of myocardial cell necrosis due to significant and sustained ischemia"</w:t>
      </w:r>
      <w:bookmarkStart w:id="0" w:name="_Hlk63950425"/>
      <w:r w:rsidRPr="00BB1C30">
        <w:rPr>
          <w:rFonts w:asciiTheme="majorBidi" w:hAnsiTheme="majorBidi" w:cstheme="majorBidi"/>
        </w:rPr>
        <w:t xml:space="preserve"> (WHO, 2020).</w:t>
      </w:r>
      <w:bookmarkEnd w:id="0"/>
    </w:p>
    <w:p w14:paraId="027648F5" w14:textId="6AD9D828" w:rsidR="00F64F71" w:rsidRPr="00BB1C30" w:rsidRDefault="00F64F71" w:rsidP="00F6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Myocardial infarction is related to controllable and non-controllable risk factors. The study conducted by Mahmood et al. reported that diabetes (DM), high blood pressure (HTN), hypercholesterolemia, smoking, drinking alcohol, obesity, and sedentary lifestyle as risk factors for MI (Mahmood et al., 2014). Other identified risk factors are unhealthy diet, lack of exercise, loneliness and social isolation (</w:t>
      </w:r>
      <w:r w:rsidR="00AE75A4" w:rsidRPr="00BB1C30">
        <w:rPr>
          <w:rFonts w:asciiTheme="majorBidi" w:hAnsiTheme="majorBidi" w:cstheme="majorBidi"/>
        </w:rPr>
        <w:t>Kim et al., 2018</w:t>
      </w:r>
      <w:r w:rsidRPr="00BB1C30">
        <w:rPr>
          <w:rFonts w:asciiTheme="majorBidi" w:hAnsiTheme="majorBidi" w:cstheme="majorBidi"/>
        </w:rPr>
        <w:t>). Because of illness manifestations following MI, the health-related quality of life (</w:t>
      </w:r>
      <w:bookmarkStart w:id="1" w:name="_Hlk71734537"/>
      <w:r w:rsidRPr="00BB1C30">
        <w:rPr>
          <w:rFonts w:asciiTheme="majorBidi" w:hAnsiTheme="majorBidi" w:cstheme="majorBidi"/>
        </w:rPr>
        <w:t>HRQL</w:t>
      </w:r>
      <w:bookmarkEnd w:id="1"/>
      <w:r w:rsidRPr="00BB1C30">
        <w:rPr>
          <w:rFonts w:asciiTheme="majorBidi" w:hAnsiTheme="majorBidi" w:cstheme="majorBidi"/>
        </w:rPr>
        <w:t xml:space="preserve">) could be harmed. </w:t>
      </w:r>
      <w:bookmarkStart w:id="2" w:name="_Hlk63950442"/>
      <w:r w:rsidRPr="00BB1C30">
        <w:rPr>
          <w:rFonts w:asciiTheme="majorBidi" w:hAnsiTheme="majorBidi" w:cstheme="majorBidi"/>
        </w:rPr>
        <w:t>According to the WHO, HRQL is defined as "an individual's perception of his / her position in life in the context of the prevailing culture and beliefs and in relation to his / her goals / interests" (WHO, 2017)</w:t>
      </w:r>
      <w:bookmarkEnd w:id="2"/>
      <w:r w:rsidRPr="00BB1C30">
        <w:rPr>
          <w:rFonts w:asciiTheme="majorBidi" w:hAnsiTheme="majorBidi" w:cstheme="majorBidi"/>
        </w:rPr>
        <w:t xml:space="preserve">. </w:t>
      </w:r>
      <w:proofErr w:type="spellStart"/>
      <w:r w:rsidRPr="00BB1C30">
        <w:rPr>
          <w:rFonts w:asciiTheme="majorBidi" w:hAnsiTheme="majorBidi" w:cstheme="majorBidi"/>
        </w:rPr>
        <w:t>Center</w:t>
      </w:r>
      <w:proofErr w:type="spellEnd"/>
      <w:r w:rsidRPr="00BB1C30">
        <w:rPr>
          <w:rFonts w:asciiTheme="majorBidi" w:hAnsiTheme="majorBidi" w:cstheme="majorBidi"/>
        </w:rPr>
        <w:t xml:space="preserve"> for Disease Control and Prevention (CDC) has defined HRQL as “an individual’s or group’s perceived physical and mental health over time" (CDC, 2000). </w:t>
      </w:r>
    </w:p>
    <w:p w14:paraId="35DB5F19" w14:textId="2B6E2815" w:rsidR="00F64F71" w:rsidRPr="00AC6BC5" w:rsidRDefault="00F64F71" w:rsidP="00AC6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 xml:space="preserve">Consistent with the risk of MI, it negatively affects quality of life (QOL) in all its aspects due to the disabling and limiting nature of the disease, and due to its impact on daily life, it is difficult to control the complications of this disease physically, psychologically, socially. Therefore, they are unable to carry out their normal and daily </w:t>
      </w:r>
      <w:r w:rsidRPr="00BB1C30">
        <w:rPr>
          <w:rFonts w:asciiTheme="majorBidi" w:hAnsiTheme="majorBidi" w:cstheme="majorBidi"/>
        </w:rPr>
        <w:lastRenderedPageBreak/>
        <w:t>activities, which they were able to do before the illness (Whittaker et al., 2021). In addition, HRQL does not only depend on factors of the service provider, such as access to medical care, but there are also demographic and psychosocial factors such as age, gender, education level, income, social support, and severity of MI as well (</w:t>
      </w:r>
      <w:r w:rsidRPr="00BB1C30">
        <w:rPr>
          <w:rFonts w:asciiTheme="majorBidi" w:hAnsiTheme="majorBidi" w:cstheme="majorBidi"/>
          <w:shd w:val="clear" w:color="auto" w:fill="FFFFFF"/>
        </w:rPr>
        <w:t>Bahall et al., 2018</w:t>
      </w:r>
      <w:r w:rsidRPr="00BB1C30">
        <w:rPr>
          <w:rFonts w:asciiTheme="majorBidi" w:hAnsiTheme="majorBidi" w:cstheme="majorBidi"/>
        </w:rPr>
        <w:t>). Eventually, the purpose of this study is assessing the HRQL among post MI patients at governmental hospitals in the Gaza Strip (GS).</w:t>
      </w:r>
    </w:p>
    <w:p w14:paraId="1FBC92F0" w14:textId="77777777" w:rsidR="00B95CDD" w:rsidRPr="00F64F71" w:rsidRDefault="00B95CDD">
      <w:pPr>
        <w:pStyle w:val="1"/>
        <w:rPr>
          <w:rFonts w:asciiTheme="majorBidi" w:hAnsiTheme="majorBidi" w:cstheme="majorBidi"/>
          <w:sz w:val="28"/>
          <w:szCs w:val="28"/>
        </w:rPr>
      </w:pPr>
      <w:r w:rsidRPr="00F64F71">
        <w:rPr>
          <w:rFonts w:asciiTheme="majorBidi" w:hAnsiTheme="majorBidi" w:cstheme="majorBidi"/>
          <w:sz w:val="28"/>
          <w:szCs w:val="28"/>
        </w:rPr>
        <w:t>Methods</w:t>
      </w:r>
    </w:p>
    <w:p w14:paraId="205DB6EA" w14:textId="77777777" w:rsidR="00B95CDD" w:rsidRPr="008B156E" w:rsidRDefault="00B95CDD" w:rsidP="00B95CDD">
      <w:pPr>
        <w:rPr>
          <w:rFonts w:asciiTheme="majorBidi" w:hAnsiTheme="majorBidi" w:cstheme="majorBidi"/>
          <w:i/>
        </w:rPr>
      </w:pPr>
    </w:p>
    <w:p w14:paraId="47D7B255" w14:textId="77777777" w:rsidR="000B2DD6" w:rsidRPr="00BB1C30" w:rsidRDefault="000B2DD6" w:rsidP="000B2DD6">
      <w:pPr>
        <w:pStyle w:val="2"/>
        <w:keepLines/>
        <w:spacing w:before="40" w:after="0" w:line="276" w:lineRule="auto"/>
      </w:pPr>
      <w:bookmarkStart w:id="3" w:name="_Toc75299981"/>
      <w:bookmarkStart w:id="4" w:name="_Toc78628547"/>
      <w:r w:rsidRPr="00BB1C30">
        <w:t>Study Design</w:t>
      </w:r>
      <w:bookmarkEnd w:id="3"/>
      <w:bookmarkEnd w:id="4"/>
    </w:p>
    <w:p w14:paraId="38E14F41" w14:textId="76A54889" w:rsidR="000B2DD6" w:rsidRPr="00BB1C30" w:rsidRDefault="000B2DD6" w:rsidP="00C22FA8">
      <w:pPr>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 xml:space="preserve">The study is a descriptive analytical cross-sectional design to determine level of the HRQL of patients after MI. </w:t>
      </w:r>
    </w:p>
    <w:p w14:paraId="36AA4B6D" w14:textId="77777777" w:rsidR="000B2DD6" w:rsidRPr="00BB1C30" w:rsidRDefault="000B2DD6" w:rsidP="000B2DD6">
      <w:pPr>
        <w:pStyle w:val="2"/>
        <w:keepLines/>
        <w:spacing w:before="40" w:after="0" w:line="276" w:lineRule="auto"/>
      </w:pPr>
      <w:bookmarkStart w:id="5" w:name="_Toc75299982"/>
      <w:bookmarkStart w:id="6" w:name="_Toc78628548"/>
      <w:r w:rsidRPr="00BB1C30">
        <w:t>Study Setting</w:t>
      </w:r>
      <w:bookmarkEnd w:id="5"/>
      <w:bookmarkEnd w:id="6"/>
    </w:p>
    <w:p w14:paraId="3E1C7422" w14:textId="77777777" w:rsidR="000B2DD6" w:rsidRPr="00BB1C30" w:rsidRDefault="000B2DD6" w:rsidP="000B2DD6">
      <w:pPr>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This study was implemented by conducting an interview with the concerned patients in the cardiac outpatient clinic of four governmental hospitals that cover the five GS governorates, including Indonesian hospital, Shifa medical complex, Aqsa hospital, and Naser medical complex.</w:t>
      </w:r>
    </w:p>
    <w:p w14:paraId="64A00687" w14:textId="77777777" w:rsidR="000B2DD6" w:rsidRPr="00BB1C30" w:rsidRDefault="000B2DD6" w:rsidP="000B2DD6">
      <w:pPr>
        <w:pStyle w:val="2"/>
        <w:keepLines/>
        <w:spacing w:before="40" w:after="0" w:line="276" w:lineRule="auto"/>
      </w:pPr>
      <w:bookmarkStart w:id="7" w:name="_Toc75299983"/>
      <w:bookmarkStart w:id="8" w:name="_Toc78628549"/>
      <w:r w:rsidRPr="00BB1C30">
        <w:t>Period of the Study</w:t>
      </w:r>
      <w:bookmarkEnd w:id="7"/>
      <w:bookmarkEnd w:id="8"/>
    </w:p>
    <w:p w14:paraId="6A276280" w14:textId="3DDC966C" w:rsidR="000B2DD6" w:rsidRPr="00BB1C30" w:rsidRDefault="000B2DD6" w:rsidP="00C22FA8">
      <w:pPr>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 xml:space="preserve">Four months the study lasted, started immediately after it was approved in February 2021, followed by MOH approval and ethical approval for health research. </w:t>
      </w:r>
    </w:p>
    <w:p w14:paraId="43B9782E" w14:textId="77777777" w:rsidR="000B2DD6" w:rsidRPr="00BB1C30" w:rsidRDefault="000B2DD6" w:rsidP="000B2DD6">
      <w:pPr>
        <w:pStyle w:val="2"/>
        <w:keepLines/>
        <w:spacing w:before="40" w:after="0" w:line="276" w:lineRule="auto"/>
      </w:pPr>
      <w:bookmarkStart w:id="9" w:name="_Toc75299984"/>
      <w:bookmarkStart w:id="10" w:name="_Toc78628550"/>
      <w:r w:rsidRPr="00BB1C30">
        <w:t>Study Population</w:t>
      </w:r>
      <w:bookmarkEnd w:id="9"/>
      <w:bookmarkEnd w:id="10"/>
    </w:p>
    <w:p w14:paraId="3D444F95" w14:textId="77777777" w:rsidR="000B2DD6" w:rsidRPr="00BB1C30" w:rsidRDefault="000B2DD6" w:rsidP="000B2DD6">
      <w:pPr>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The target population of this study included patients with MI who attend to cardiac OPD at governmental hospitals between November 1, 2020 and the end of January 2021. The total number of patients suffering from MI during this period was 473 patients.</w:t>
      </w:r>
    </w:p>
    <w:p w14:paraId="00ADDCED" w14:textId="77777777" w:rsidR="000B2DD6" w:rsidRPr="00BB1C30" w:rsidRDefault="000B2DD6" w:rsidP="000B2DD6">
      <w:pPr>
        <w:pStyle w:val="2"/>
        <w:keepLines/>
        <w:spacing w:before="40" w:after="0" w:line="276" w:lineRule="auto"/>
      </w:pPr>
      <w:bookmarkStart w:id="11" w:name="_Toc75299985"/>
      <w:bookmarkStart w:id="12" w:name="_Toc78628551"/>
      <w:r w:rsidRPr="00BB1C30">
        <w:t>Sample and Sampling</w:t>
      </w:r>
      <w:bookmarkEnd w:id="11"/>
      <w:bookmarkEnd w:id="12"/>
    </w:p>
    <w:p w14:paraId="1ADF8D85" w14:textId="52838161" w:rsidR="00BB0F2C" w:rsidRDefault="000B2DD6" w:rsidP="00C22FA8">
      <w:pPr>
        <w:spacing w:before="100" w:beforeAutospacing="1" w:after="100" w:afterAutospacing="1" w:line="360" w:lineRule="auto"/>
        <w:jc w:val="both"/>
      </w:pPr>
      <w:r w:rsidRPr="00BB1C30">
        <w:rPr>
          <w:rFonts w:asciiTheme="majorBidi" w:hAnsiTheme="majorBidi" w:cstheme="majorBidi"/>
        </w:rPr>
        <w:t xml:space="preserve">The consecutive sample procedure was used to select participants in the study, in which each governorate in the GS was assumed as strata, so there are five governorates in the GS, but there are four hospitals that include cardiac outpatient clinics. </w:t>
      </w:r>
      <w:bookmarkStart w:id="13" w:name="_Toc75299986"/>
      <w:bookmarkStart w:id="14" w:name="_Toc78628552"/>
    </w:p>
    <w:p w14:paraId="13A2E5B8" w14:textId="77777777" w:rsidR="00AC6BC5" w:rsidRDefault="00AC6BC5" w:rsidP="00BB0F2C">
      <w:pPr>
        <w:spacing w:before="100" w:beforeAutospacing="1" w:after="100" w:afterAutospacing="1" w:line="360" w:lineRule="auto"/>
        <w:jc w:val="both"/>
        <w:rPr>
          <w:b/>
          <w:bCs/>
        </w:rPr>
      </w:pPr>
    </w:p>
    <w:p w14:paraId="472EAD5C" w14:textId="3C047FAD" w:rsidR="000B2DD6" w:rsidRPr="00BB0F2C" w:rsidRDefault="000B2DD6" w:rsidP="00BB0F2C">
      <w:pPr>
        <w:spacing w:before="100" w:beforeAutospacing="1" w:after="100" w:afterAutospacing="1" w:line="360" w:lineRule="auto"/>
        <w:jc w:val="both"/>
        <w:rPr>
          <w:b/>
          <w:bCs/>
        </w:rPr>
      </w:pPr>
      <w:r w:rsidRPr="00BB0F2C">
        <w:rPr>
          <w:b/>
          <w:bCs/>
        </w:rPr>
        <w:lastRenderedPageBreak/>
        <w:t>Inclusion Criteria:</w:t>
      </w:r>
      <w:bookmarkEnd w:id="13"/>
      <w:bookmarkEnd w:id="14"/>
    </w:p>
    <w:p w14:paraId="64BD6F99" w14:textId="77777777" w:rsidR="000B2DD6" w:rsidRPr="00BB1C30" w:rsidRDefault="000B2DD6" w:rsidP="000B2DD6">
      <w:pPr>
        <w:pStyle w:val="a9"/>
        <w:numPr>
          <w:ilvl w:val="0"/>
          <w:numId w:val="4"/>
        </w:numPr>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 xml:space="preserve">Patients who have had MI had been diagnosed by the cardiologist and discharge from hospital from two to twelve weeks and this period was selected according to previous literature review. </w:t>
      </w:r>
    </w:p>
    <w:p w14:paraId="526F1DDE" w14:textId="77777777" w:rsidR="000B2DD6" w:rsidRPr="00BB1C30" w:rsidRDefault="000B2DD6" w:rsidP="00F64F71">
      <w:pPr>
        <w:pStyle w:val="2"/>
        <w:keepLines/>
        <w:spacing w:before="40" w:after="0" w:line="276" w:lineRule="auto"/>
      </w:pPr>
      <w:bookmarkStart w:id="15" w:name="_Toc75299987"/>
      <w:bookmarkStart w:id="16" w:name="_Toc78628553"/>
      <w:r w:rsidRPr="00BB1C30">
        <w:t>Exclusion criteria:</w:t>
      </w:r>
      <w:bookmarkEnd w:id="15"/>
      <w:bookmarkEnd w:id="16"/>
      <w:r w:rsidRPr="00BB1C30">
        <w:t xml:space="preserve"> </w:t>
      </w:r>
    </w:p>
    <w:p w14:paraId="0BD9ACF6" w14:textId="77777777" w:rsidR="000B2DD6" w:rsidRPr="00BB1C30" w:rsidRDefault="000B2DD6" w:rsidP="000B2DD6">
      <w:pPr>
        <w:pStyle w:val="a9"/>
        <w:numPr>
          <w:ilvl w:val="0"/>
          <w:numId w:val="4"/>
        </w:numPr>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Patients suffered from mental disorders and physical disabilities accompanied with MI.</w:t>
      </w:r>
    </w:p>
    <w:p w14:paraId="38CD0EA4" w14:textId="77777777" w:rsidR="000B2DD6" w:rsidRPr="00BB1C30" w:rsidRDefault="000B2DD6" w:rsidP="000B2DD6">
      <w:pPr>
        <w:pStyle w:val="a9"/>
        <w:numPr>
          <w:ilvl w:val="0"/>
          <w:numId w:val="4"/>
        </w:numPr>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 xml:space="preserve">Patients who have had MI and discharge from hospital before two weeks or more than twelve weeks from the time of interview. </w:t>
      </w:r>
    </w:p>
    <w:p w14:paraId="2DB7890A" w14:textId="77777777" w:rsidR="000B2DD6" w:rsidRPr="00BB1C30" w:rsidRDefault="000B2DD6" w:rsidP="00F64F71">
      <w:pPr>
        <w:pStyle w:val="2"/>
        <w:keepLines/>
        <w:spacing w:before="40" w:after="0" w:line="276" w:lineRule="auto"/>
      </w:pPr>
      <w:bookmarkStart w:id="17" w:name="_Toc75299988"/>
      <w:bookmarkStart w:id="18" w:name="_Toc78628554"/>
      <w:r w:rsidRPr="00BB1C30">
        <w:t>Study Instruments:</w:t>
      </w:r>
      <w:bookmarkEnd w:id="17"/>
      <w:bookmarkEnd w:id="18"/>
    </w:p>
    <w:p w14:paraId="751107D7" w14:textId="4764B0A8" w:rsidR="000B2DD6" w:rsidRPr="00BB1C30" w:rsidRDefault="000B2DD6" w:rsidP="000B2DD6">
      <w:pPr>
        <w:pStyle w:val="af"/>
        <w:bidi w:val="0"/>
        <w:spacing w:before="100" w:beforeAutospacing="1" w:after="100" w:afterAutospacing="1" w:line="360" w:lineRule="auto"/>
        <w:jc w:val="both"/>
        <w:rPr>
          <w:rFonts w:asciiTheme="majorBidi" w:eastAsia="Times New Roman" w:hAnsiTheme="majorBidi" w:cstheme="majorBidi"/>
          <w:sz w:val="24"/>
          <w:szCs w:val="24"/>
        </w:rPr>
      </w:pPr>
      <w:r w:rsidRPr="00BB1C30">
        <w:rPr>
          <w:rFonts w:asciiTheme="majorBidi" w:eastAsia="Times New Roman" w:hAnsiTheme="majorBidi" w:cstheme="majorBidi"/>
          <w:sz w:val="24"/>
          <w:szCs w:val="24"/>
        </w:rPr>
        <w:t>This study used a self-report structure questionnaire to collect data. The researcher used questionnaire to measure the HRQL of post-MI patients with four aspects</w:t>
      </w:r>
      <w:r w:rsidR="00C22FA8">
        <w:rPr>
          <w:rFonts w:asciiTheme="majorBidi" w:eastAsia="Times New Roman" w:hAnsiTheme="majorBidi" w:cstheme="majorBidi"/>
          <w:sz w:val="24"/>
          <w:szCs w:val="24"/>
        </w:rPr>
        <w:t xml:space="preserve"> </w:t>
      </w:r>
      <w:r w:rsidR="00C22FA8" w:rsidRPr="00BB1C30">
        <w:rPr>
          <w:rFonts w:asciiTheme="majorBidi" w:eastAsia="Times New Roman" w:hAnsiTheme="majorBidi" w:cstheme="majorBidi"/>
          <w:sz w:val="24"/>
          <w:szCs w:val="24"/>
        </w:rPr>
        <w:t>about their QOL in the last two weeks.</w:t>
      </w:r>
      <w:r w:rsidRPr="00BB1C30">
        <w:rPr>
          <w:rFonts w:asciiTheme="majorBidi" w:eastAsia="Times New Roman" w:hAnsiTheme="majorBidi" w:cstheme="majorBidi"/>
          <w:sz w:val="24"/>
          <w:szCs w:val="24"/>
        </w:rPr>
        <w:t xml:space="preserve"> (physical, psychological, social, and environmental). Research variables, including: Selected demographic and comorbidity variables. </w:t>
      </w:r>
    </w:p>
    <w:p w14:paraId="65FAE3E5" w14:textId="2736BC26" w:rsidR="000B2DD6" w:rsidRPr="00C80D99" w:rsidRDefault="00F64F71" w:rsidP="00F64F71">
      <w:pPr>
        <w:pStyle w:val="2"/>
        <w:keepLines/>
        <w:spacing w:before="40" w:after="240" w:line="276" w:lineRule="auto"/>
      </w:pPr>
      <w:bookmarkStart w:id="19" w:name="_Toc35113192"/>
      <w:bookmarkStart w:id="20" w:name="_Toc36173324"/>
      <w:bookmarkStart w:id="21" w:name="_Toc42461036"/>
      <w:bookmarkStart w:id="22" w:name="_Toc78628555"/>
      <w:r>
        <w:t>Table (</w:t>
      </w:r>
      <w:r w:rsidR="00BB0F2C">
        <w:t>1</w:t>
      </w:r>
      <w:r>
        <w:t xml:space="preserve">) </w:t>
      </w:r>
      <w:r w:rsidR="000B2DD6" w:rsidRPr="00C80D99">
        <w:t>Criteria for measurements of variables</w:t>
      </w:r>
      <w:bookmarkEnd w:id="19"/>
      <w:bookmarkEnd w:id="20"/>
      <w:bookmarkEnd w:id="21"/>
      <w:bookmarkEnd w:id="22"/>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981"/>
        <w:gridCol w:w="2353"/>
        <w:gridCol w:w="2477"/>
      </w:tblGrid>
      <w:tr w:rsidR="000B2DD6" w:rsidRPr="00BB1C30" w14:paraId="4DC1058E" w14:textId="77777777" w:rsidTr="00F64F71">
        <w:trPr>
          <w:trHeight w:hRule="exact" w:val="340"/>
          <w:jc w:val="center"/>
        </w:trPr>
        <w:tc>
          <w:tcPr>
            <w:tcW w:w="768" w:type="pct"/>
          </w:tcPr>
          <w:p w14:paraId="6505BEBA" w14:textId="36F136C9" w:rsidR="000B2DD6" w:rsidRPr="00BB1C30" w:rsidRDefault="00C22FA8" w:rsidP="00F64F71">
            <w:pPr>
              <w:spacing w:before="100" w:beforeAutospacing="1" w:after="100" w:afterAutospacing="1" w:line="360" w:lineRule="auto"/>
              <w:jc w:val="center"/>
              <w:rPr>
                <w:rFonts w:asciiTheme="majorBidi" w:hAnsiTheme="majorBidi" w:cstheme="majorBidi"/>
                <w:b/>
                <w:bCs/>
              </w:rPr>
            </w:pPr>
            <w:r w:rsidRPr="00BB1C30">
              <w:rPr>
                <w:rFonts w:asciiTheme="majorBidi" w:hAnsiTheme="majorBidi" w:cstheme="majorBidi"/>
                <w:b/>
                <w:bCs/>
              </w:rPr>
              <w:t>S</w:t>
            </w:r>
            <w:r w:rsidR="000B2DD6" w:rsidRPr="00BB1C30">
              <w:rPr>
                <w:rFonts w:asciiTheme="majorBidi" w:hAnsiTheme="majorBidi" w:cstheme="majorBidi"/>
                <w:b/>
                <w:bCs/>
              </w:rPr>
              <w:t>core</w:t>
            </w:r>
          </w:p>
        </w:tc>
        <w:tc>
          <w:tcPr>
            <w:tcW w:w="1231" w:type="pct"/>
          </w:tcPr>
          <w:p w14:paraId="2872CD0C" w14:textId="77777777" w:rsidR="000B2DD6" w:rsidRPr="00BB1C30" w:rsidRDefault="000B2DD6" w:rsidP="00F64F71">
            <w:pPr>
              <w:spacing w:before="100" w:beforeAutospacing="1" w:after="100" w:afterAutospacing="1" w:line="360" w:lineRule="auto"/>
              <w:jc w:val="center"/>
              <w:rPr>
                <w:rFonts w:asciiTheme="majorBidi" w:hAnsiTheme="majorBidi" w:cstheme="majorBidi"/>
                <w:b/>
                <w:bCs/>
              </w:rPr>
            </w:pPr>
            <w:r w:rsidRPr="00BB1C30">
              <w:rPr>
                <w:rFonts w:asciiTheme="majorBidi" w:hAnsiTheme="majorBidi" w:cstheme="majorBidi"/>
                <w:b/>
                <w:bCs/>
              </w:rPr>
              <w:t>Cell length</w:t>
            </w:r>
          </w:p>
        </w:tc>
        <w:tc>
          <w:tcPr>
            <w:tcW w:w="1462" w:type="pct"/>
            <w:shd w:val="clear" w:color="auto" w:fill="auto"/>
          </w:tcPr>
          <w:p w14:paraId="57311947" w14:textId="77777777" w:rsidR="000B2DD6" w:rsidRPr="00BB1C30" w:rsidRDefault="000B2DD6" w:rsidP="00F64F71">
            <w:pPr>
              <w:spacing w:before="100" w:beforeAutospacing="1" w:after="100" w:afterAutospacing="1" w:line="360" w:lineRule="auto"/>
              <w:jc w:val="center"/>
              <w:rPr>
                <w:rFonts w:asciiTheme="majorBidi" w:hAnsiTheme="majorBidi" w:cstheme="majorBidi"/>
                <w:b/>
                <w:bCs/>
              </w:rPr>
            </w:pPr>
            <w:r w:rsidRPr="00BB1C30">
              <w:rPr>
                <w:rFonts w:asciiTheme="majorBidi" w:hAnsiTheme="majorBidi" w:cstheme="majorBidi"/>
                <w:b/>
                <w:bCs/>
              </w:rPr>
              <w:t>Weighted percent</w:t>
            </w:r>
          </w:p>
        </w:tc>
        <w:tc>
          <w:tcPr>
            <w:tcW w:w="1539" w:type="pct"/>
          </w:tcPr>
          <w:p w14:paraId="11A3A36B" w14:textId="77777777" w:rsidR="000B2DD6" w:rsidRPr="00BB1C30" w:rsidRDefault="000B2DD6" w:rsidP="00F64F71">
            <w:pPr>
              <w:spacing w:before="100" w:beforeAutospacing="1" w:after="100" w:afterAutospacing="1" w:line="360" w:lineRule="auto"/>
              <w:jc w:val="center"/>
              <w:rPr>
                <w:rFonts w:asciiTheme="majorBidi" w:hAnsiTheme="majorBidi" w:cstheme="majorBidi"/>
                <w:b/>
                <w:bCs/>
              </w:rPr>
            </w:pPr>
            <w:r w:rsidRPr="00BB1C30">
              <w:rPr>
                <w:rFonts w:asciiTheme="majorBidi" w:hAnsiTheme="majorBidi" w:cstheme="majorBidi"/>
                <w:b/>
                <w:bCs/>
              </w:rPr>
              <w:t>Interpretation</w:t>
            </w:r>
          </w:p>
        </w:tc>
      </w:tr>
      <w:tr w:rsidR="000B2DD6" w:rsidRPr="00BB1C30" w14:paraId="45F9E8F4" w14:textId="77777777" w:rsidTr="00F64F71">
        <w:trPr>
          <w:trHeight w:hRule="exact" w:val="340"/>
          <w:jc w:val="center"/>
        </w:trPr>
        <w:tc>
          <w:tcPr>
            <w:tcW w:w="768" w:type="pct"/>
          </w:tcPr>
          <w:p w14:paraId="00FEEF95"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w:t>
            </w:r>
          </w:p>
        </w:tc>
        <w:tc>
          <w:tcPr>
            <w:tcW w:w="1231" w:type="pct"/>
          </w:tcPr>
          <w:p w14:paraId="4F39D62F"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1.0 – 1.80</w:t>
            </w:r>
          </w:p>
        </w:tc>
        <w:tc>
          <w:tcPr>
            <w:tcW w:w="1462" w:type="pct"/>
            <w:shd w:val="clear" w:color="auto" w:fill="auto"/>
          </w:tcPr>
          <w:p w14:paraId="78DAA59C"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20% - 36%</w:t>
            </w:r>
          </w:p>
        </w:tc>
        <w:tc>
          <w:tcPr>
            <w:tcW w:w="1539" w:type="pct"/>
          </w:tcPr>
          <w:p w14:paraId="7710437C"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Very low</w:t>
            </w:r>
          </w:p>
        </w:tc>
      </w:tr>
      <w:tr w:rsidR="000B2DD6" w:rsidRPr="00BB1C30" w14:paraId="17C803BE" w14:textId="77777777" w:rsidTr="00F64F71">
        <w:trPr>
          <w:trHeight w:hRule="exact" w:val="340"/>
          <w:jc w:val="center"/>
        </w:trPr>
        <w:tc>
          <w:tcPr>
            <w:tcW w:w="768" w:type="pct"/>
          </w:tcPr>
          <w:p w14:paraId="1F6AAAB0"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2</w:t>
            </w:r>
          </w:p>
        </w:tc>
        <w:tc>
          <w:tcPr>
            <w:tcW w:w="1231" w:type="pct"/>
          </w:tcPr>
          <w:p w14:paraId="5A22F7CE"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1.81 – 2.60</w:t>
            </w:r>
          </w:p>
        </w:tc>
        <w:tc>
          <w:tcPr>
            <w:tcW w:w="1462" w:type="pct"/>
            <w:shd w:val="clear" w:color="auto" w:fill="auto"/>
          </w:tcPr>
          <w:p w14:paraId="0A8979D3"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&gt;36% - 52%</w:t>
            </w:r>
          </w:p>
        </w:tc>
        <w:tc>
          <w:tcPr>
            <w:tcW w:w="1539" w:type="pct"/>
          </w:tcPr>
          <w:p w14:paraId="57133AEA"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Low</w:t>
            </w:r>
          </w:p>
        </w:tc>
      </w:tr>
      <w:tr w:rsidR="000B2DD6" w:rsidRPr="00BB1C30" w14:paraId="26B4DB2F" w14:textId="77777777" w:rsidTr="00F64F71">
        <w:trPr>
          <w:trHeight w:hRule="exact" w:val="340"/>
          <w:jc w:val="center"/>
        </w:trPr>
        <w:tc>
          <w:tcPr>
            <w:tcW w:w="768" w:type="pct"/>
          </w:tcPr>
          <w:p w14:paraId="6F44569A"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3</w:t>
            </w:r>
          </w:p>
        </w:tc>
        <w:tc>
          <w:tcPr>
            <w:tcW w:w="1231" w:type="pct"/>
          </w:tcPr>
          <w:p w14:paraId="2BBB5632"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2.61 – 3.40</w:t>
            </w:r>
          </w:p>
        </w:tc>
        <w:tc>
          <w:tcPr>
            <w:tcW w:w="1462" w:type="pct"/>
            <w:shd w:val="clear" w:color="auto" w:fill="auto"/>
          </w:tcPr>
          <w:p w14:paraId="4CE68691"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&gt;52% - 68%</w:t>
            </w:r>
          </w:p>
        </w:tc>
        <w:tc>
          <w:tcPr>
            <w:tcW w:w="1539" w:type="pct"/>
          </w:tcPr>
          <w:p w14:paraId="42C550AD"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Moderate</w:t>
            </w:r>
          </w:p>
        </w:tc>
      </w:tr>
      <w:tr w:rsidR="000B2DD6" w:rsidRPr="00BB1C30" w14:paraId="177A1CA1" w14:textId="77777777" w:rsidTr="00F64F71">
        <w:trPr>
          <w:trHeight w:hRule="exact" w:val="340"/>
          <w:jc w:val="center"/>
        </w:trPr>
        <w:tc>
          <w:tcPr>
            <w:tcW w:w="768" w:type="pct"/>
          </w:tcPr>
          <w:p w14:paraId="034967DB"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4</w:t>
            </w:r>
          </w:p>
        </w:tc>
        <w:tc>
          <w:tcPr>
            <w:tcW w:w="1231" w:type="pct"/>
          </w:tcPr>
          <w:p w14:paraId="3221DE81"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3.41 – 4.20</w:t>
            </w:r>
          </w:p>
        </w:tc>
        <w:tc>
          <w:tcPr>
            <w:tcW w:w="1462" w:type="pct"/>
            <w:shd w:val="clear" w:color="auto" w:fill="auto"/>
          </w:tcPr>
          <w:p w14:paraId="5861B934"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&gt;68% - 84%</w:t>
            </w:r>
          </w:p>
        </w:tc>
        <w:tc>
          <w:tcPr>
            <w:tcW w:w="1539" w:type="pct"/>
          </w:tcPr>
          <w:p w14:paraId="380AF587"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Above moderate</w:t>
            </w:r>
          </w:p>
        </w:tc>
      </w:tr>
      <w:tr w:rsidR="000B2DD6" w:rsidRPr="00BB1C30" w14:paraId="7703B4E2" w14:textId="77777777" w:rsidTr="00F64F71">
        <w:trPr>
          <w:trHeight w:hRule="exact" w:val="340"/>
          <w:jc w:val="center"/>
        </w:trPr>
        <w:tc>
          <w:tcPr>
            <w:tcW w:w="768" w:type="pct"/>
          </w:tcPr>
          <w:p w14:paraId="42A90522"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5</w:t>
            </w:r>
          </w:p>
        </w:tc>
        <w:tc>
          <w:tcPr>
            <w:tcW w:w="1231" w:type="pct"/>
          </w:tcPr>
          <w:p w14:paraId="6936CF7A"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4.21 – 5.0</w:t>
            </w:r>
          </w:p>
        </w:tc>
        <w:tc>
          <w:tcPr>
            <w:tcW w:w="1462" w:type="pct"/>
            <w:shd w:val="clear" w:color="auto" w:fill="auto"/>
          </w:tcPr>
          <w:p w14:paraId="76C26B43"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&gt;84% - 100%</w:t>
            </w:r>
          </w:p>
        </w:tc>
        <w:tc>
          <w:tcPr>
            <w:tcW w:w="1539" w:type="pct"/>
          </w:tcPr>
          <w:p w14:paraId="1B99D16B" w14:textId="77777777" w:rsidR="000B2DD6" w:rsidRPr="00BB1C30" w:rsidRDefault="000B2DD6" w:rsidP="00F64F71">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High</w:t>
            </w:r>
          </w:p>
        </w:tc>
      </w:tr>
    </w:tbl>
    <w:p w14:paraId="643F3916" w14:textId="77777777" w:rsidR="000B2DD6" w:rsidRPr="00BB1C30" w:rsidRDefault="000B2DD6" w:rsidP="000B2DD6">
      <w:pPr>
        <w:pStyle w:val="af"/>
        <w:bidi w:val="0"/>
        <w:spacing w:before="100" w:beforeAutospacing="1" w:after="100" w:afterAutospacing="1" w:line="360" w:lineRule="auto"/>
        <w:jc w:val="both"/>
        <w:rPr>
          <w:rFonts w:asciiTheme="majorBidi" w:eastAsia="Times New Roman" w:hAnsiTheme="majorBidi" w:cstheme="majorBidi"/>
          <w:sz w:val="4"/>
          <w:szCs w:val="4"/>
        </w:rPr>
      </w:pPr>
    </w:p>
    <w:p w14:paraId="4AFE89B5" w14:textId="77777777" w:rsidR="000B2DD6" w:rsidRPr="00BB1C30" w:rsidRDefault="000B2DD6" w:rsidP="00F64F71">
      <w:pPr>
        <w:pStyle w:val="2"/>
        <w:keepLines/>
        <w:spacing w:before="40" w:after="0" w:line="276" w:lineRule="auto"/>
      </w:pPr>
      <w:bookmarkStart w:id="23" w:name="_Toc75299992"/>
      <w:bookmarkStart w:id="24" w:name="_Toc78628559"/>
      <w:r w:rsidRPr="00BB1C30">
        <w:t>Data Collection:</w:t>
      </w:r>
      <w:bookmarkEnd w:id="23"/>
      <w:bookmarkEnd w:id="24"/>
      <w:r w:rsidRPr="00BB1C30">
        <w:t xml:space="preserve"> </w:t>
      </w:r>
    </w:p>
    <w:p w14:paraId="21F5CA22" w14:textId="7D010BDA" w:rsidR="000B2DD6" w:rsidRPr="00BB1C30" w:rsidRDefault="000B2DD6" w:rsidP="000B2DD6">
      <w:pPr>
        <w:spacing w:before="100" w:beforeAutospacing="1" w:after="100" w:afterAutospacing="1" w:line="360" w:lineRule="auto"/>
        <w:jc w:val="both"/>
        <w:rPr>
          <w:rFonts w:asciiTheme="majorBidi" w:hAnsiTheme="majorBidi" w:cstheme="majorBidi"/>
          <w:b/>
          <w:bCs/>
          <w:rtl/>
        </w:rPr>
      </w:pPr>
      <w:r w:rsidRPr="00BB1C30">
        <w:rPr>
          <w:rFonts w:asciiTheme="majorBidi" w:hAnsiTheme="majorBidi" w:cstheme="majorBidi"/>
        </w:rPr>
        <w:t>A study was conducted after obtaining ethical and administrative approval. Researcher and data collectors use</w:t>
      </w:r>
      <w:r w:rsidR="00F64F71">
        <w:rPr>
          <w:rFonts w:asciiTheme="majorBidi" w:hAnsiTheme="majorBidi" w:cstheme="majorBidi"/>
        </w:rPr>
        <w:t>d</w:t>
      </w:r>
      <w:r w:rsidRPr="00BB1C30">
        <w:rPr>
          <w:rFonts w:asciiTheme="majorBidi" w:hAnsiTheme="majorBidi" w:cstheme="majorBidi"/>
        </w:rPr>
        <w:t xml:space="preserve"> a self-report structure questionnaire to collect data</w:t>
      </w:r>
      <w:r w:rsidR="00AC6BC5">
        <w:rPr>
          <w:rFonts w:asciiTheme="majorBidi" w:hAnsiTheme="majorBidi" w:cstheme="majorBidi"/>
        </w:rPr>
        <w:t>.</w:t>
      </w:r>
      <w:r w:rsidR="00F64F71">
        <w:rPr>
          <w:rFonts w:asciiTheme="majorBidi" w:hAnsiTheme="majorBidi" w:cstheme="majorBidi"/>
        </w:rPr>
        <w:t xml:space="preserve"> </w:t>
      </w:r>
      <w:r w:rsidRPr="00BB1C30">
        <w:rPr>
          <w:rFonts w:asciiTheme="majorBidi" w:hAnsiTheme="majorBidi" w:cstheme="majorBidi"/>
        </w:rPr>
        <w:t>The average time for each questionnaire is between 10 and 15 minutes.</w:t>
      </w:r>
    </w:p>
    <w:p w14:paraId="6D584AF9" w14:textId="77777777" w:rsidR="000B2DD6" w:rsidRPr="00BB1C30" w:rsidRDefault="000B2DD6" w:rsidP="00F64F71">
      <w:pPr>
        <w:pStyle w:val="2"/>
        <w:keepLines/>
        <w:spacing w:before="40" w:after="0" w:line="276" w:lineRule="auto"/>
      </w:pPr>
      <w:bookmarkStart w:id="25" w:name="_Toc75299993"/>
      <w:bookmarkStart w:id="26" w:name="_Toc78628560"/>
      <w:r w:rsidRPr="00BB1C30">
        <w:t>Ethical Considerations</w:t>
      </w:r>
      <w:bookmarkEnd w:id="25"/>
      <w:bookmarkEnd w:id="26"/>
    </w:p>
    <w:p w14:paraId="6F411D61" w14:textId="6BD37A50" w:rsidR="000B2DD6" w:rsidRPr="00BB1C30" w:rsidRDefault="000B2DD6" w:rsidP="00C22FA8">
      <w:pPr>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 xml:space="preserve">Initially, the proposal was approved by the Islamic University, in particular the Nursing Research Council, for academic approval. After that the official letter of approval was received from the Islamic University and GS Helsinki Committee. In addition, it has </w:t>
      </w:r>
      <w:r w:rsidRPr="00BB1C30">
        <w:rPr>
          <w:rFonts w:asciiTheme="majorBidi" w:hAnsiTheme="majorBidi" w:cstheme="majorBidi"/>
        </w:rPr>
        <w:lastRenderedPageBreak/>
        <w:t xml:space="preserve">also obtained administrative approval from the MOH. The consent of all participants was also obtained. </w:t>
      </w:r>
    </w:p>
    <w:p w14:paraId="3010F3DF" w14:textId="77777777" w:rsidR="000B2DD6" w:rsidRPr="00BB1C30" w:rsidRDefault="000B2DD6" w:rsidP="00F64F71">
      <w:pPr>
        <w:pStyle w:val="2"/>
        <w:keepLines/>
        <w:spacing w:before="40" w:after="0" w:line="276" w:lineRule="auto"/>
      </w:pPr>
      <w:bookmarkStart w:id="27" w:name="_Toc75299994"/>
      <w:bookmarkStart w:id="28" w:name="_Toc78628561"/>
      <w:r w:rsidRPr="00BB1C30">
        <w:t>Data Management and Data Analysis</w:t>
      </w:r>
      <w:bookmarkEnd w:id="27"/>
      <w:bookmarkEnd w:id="28"/>
    </w:p>
    <w:p w14:paraId="15687F91" w14:textId="38192070" w:rsidR="000B2DD6" w:rsidRPr="00BB1C30" w:rsidRDefault="000B2DD6" w:rsidP="000B2DD6">
      <w:pPr>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Researcher use</w:t>
      </w:r>
      <w:r w:rsidR="00C22FA8">
        <w:rPr>
          <w:rFonts w:asciiTheme="majorBidi" w:hAnsiTheme="majorBidi" w:cstheme="majorBidi"/>
        </w:rPr>
        <w:t>d</w:t>
      </w:r>
      <w:r w:rsidRPr="00BB1C30">
        <w:rPr>
          <w:rFonts w:asciiTheme="majorBidi" w:hAnsiTheme="majorBidi" w:cstheme="majorBidi"/>
        </w:rPr>
        <w:t xml:space="preserve"> the Statistical Package for Social Sciences (SPSS) to </w:t>
      </w:r>
      <w:r w:rsidR="00F64F71" w:rsidRPr="00BB1C30">
        <w:rPr>
          <w:rFonts w:asciiTheme="majorBidi" w:hAnsiTheme="majorBidi" w:cstheme="majorBidi"/>
        </w:rPr>
        <w:t>analyse</w:t>
      </w:r>
      <w:r w:rsidRPr="00BB1C30">
        <w:rPr>
          <w:rFonts w:asciiTheme="majorBidi" w:hAnsiTheme="majorBidi" w:cstheme="majorBidi"/>
        </w:rPr>
        <w:t xml:space="preserve"> data. The data (including numbers) has been descriptively </w:t>
      </w:r>
      <w:r w:rsidR="00F64F71" w:rsidRPr="00BB1C30">
        <w:rPr>
          <w:rFonts w:asciiTheme="majorBidi" w:hAnsiTheme="majorBidi" w:cstheme="majorBidi"/>
        </w:rPr>
        <w:t>analysed</w:t>
      </w:r>
      <w:r w:rsidRPr="00BB1C30">
        <w:rPr>
          <w:rFonts w:asciiTheme="majorBidi" w:hAnsiTheme="majorBidi" w:cstheme="majorBidi"/>
        </w:rPr>
        <w:t xml:space="preserve"> in the frequency table. The mean is used to represent the main feature of the data, namely the standard deviation (SD). In addition, percentages are used to determine the highest and lowest HRQL values. Logistic statistical tests, such as t-tests, are also used to check the main points and domains used in the questionnaire to determine the relationship between certain sociodemographic characteristics and HRQL. P value of 0.05 or less is considered to have a 95% confidence interval (CI), which is statistically significant.</w:t>
      </w:r>
    </w:p>
    <w:p w14:paraId="7035F900" w14:textId="4CDCF65E" w:rsidR="00D3567B" w:rsidRDefault="00D3567B" w:rsidP="00475EBF">
      <w:pPr>
        <w:pStyle w:val="1"/>
        <w:rPr>
          <w:rFonts w:asciiTheme="majorBidi" w:hAnsiTheme="majorBidi" w:cstheme="majorBidi"/>
          <w:sz w:val="24"/>
          <w:szCs w:val="24"/>
        </w:rPr>
      </w:pPr>
      <w:r w:rsidRPr="008B156E">
        <w:rPr>
          <w:rFonts w:asciiTheme="majorBidi" w:hAnsiTheme="majorBidi" w:cstheme="majorBidi"/>
          <w:sz w:val="24"/>
          <w:szCs w:val="24"/>
        </w:rPr>
        <w:t>Results</w:t>
      </w:r>
      <w:r w:rsidR="000E1CE5">
        <w:rPr>
          <w:rFonts w:asciiTheme="majorBidi" w:hAnsiTheme="majorBidi" w:cstheme="majorBidi"/>
          <w:sz w:val="24"/>
          <w:szCs w:val="24"/>
        </w:rPr>
        <w:t xml:space="preserve"> </w:t>
      </w:r>
    </w:p>
    <w:p w14:paraId="2149E5FE" w14:textId="374292C6" w:rsidR="001423B7" w:rsidRPr="00BB1C30" w:rsidRDefault="001423B7" w:rsidP="001423B7">
      <w:pPr>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The present study is asking about the</w:t>
      </w:r>
      <w:r w:rsidR="006D285F">
        <w:rPr>
          <w:rFonts w:asciiTheme="majorBidi" w:hAnsiTheme="majorBidi" w:cstheme="majorBidi"/>
        </w:rPr>
        <w:t xml:space="preserve"> level </w:t>
      </w:r>
      <w:r w:rsidR="00AC6BC5">
        <w:rPr>
          <w:rFonts w:asciiTheme="majorBidi" w:hAnsiTheme="majorBidi" w:cstheme="majorBidi"/>
        </w:rPr>
        <w:t xml:space="preserve">of </w:t>
      </w:r>
      <w:r w:rsidR="00AC6BC5" w:rsidRPr="00BB1C30">
        <w:rPr>
          <w:rFonts w:asciiTheme="majorBidi" w:hAnsiTheme="majorBidi" w:cstheme="majorBidi"/>
        </w:rPr>
        <w:t>HRQL</w:t>
      </w:r>
      <w:r w:rsidRPr="00BB1C30">
        <w:rPr>
          <w:rFonts w:asciiTheme="majorBidi" w:hAnsiTheme="majorBidi" w:cstheme="majorBidi"/>
        </w:rPr>
        <w:t xml:space="preserve"> among post MI at governmental hospitals in the GS, by use the questionnaire reports analysis tool. </w:t>
      </w:r>
    </w:p>
    <w:p w14:paraId="2B090E9A" w14:textId="470D2195" w:rsidR="001423B7" w:rsidRDefault="001423B7" w:rsidP="001423B7">
      <w:pPr>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From November 2020 to January 2021, 162 patients were contacted post MI, of whom 95 (58%) were males and 67 (41%) were females. They were distributed over five governorates of the G</w:t>
      </w:r>
      <w:r>
        <w:rPr>
          <w:rFonts w:asciiTheme="majorBidi" w:hAnsiTheme="majorBidi" w:cstheme="majorBidi"/>
        </w:rPr>
        <w:t>S</w:t>
      </w:r>
      <w:r w:rsidRPr="00BB1C30">
        <w:rPr>
          <w:rFonts w:asciiTheme="majorBidi" w:hAnsiTheme="majorBidi" w:cstheme="majorBidi"/>
        </w:rPr>
        <w:t>, and they are as follows: 17 patients from the northern G</w:t>
      </w:r>
      <w:r>
        <w:rPr>
          <w:rFonts w:asciiTheme="majorBidi" w:hAnsiTheme="majorBidi" w:cstheme="majorBidi"/>
        </w:rPr>
        <w:t>S</w:t>
      </w:r>
      <w:r w:rsidRPr="00BB1C30">
        <w:rPr>
          <w:rFonts w:asciiTheme="majorBidi" w:hAnsiTheme="majorBidi" w:cstheme="majorBidi"/>
        </w:rPr>
        <w:t>, 70 patients from the Gaza governorate, 13 patients from the middle governorate, and 62 patients from the southern governorates.</w:t>
      </w:r>
    </w:p>
    <w:p w14:paraId="5DCE1D7B" w14:textId="1AD7BCC0" w:rsidR="001423B7" w:rsidRPr="00BB1C30" w:rsidRDefault="001423B7" w:rsidP="001423B7">
      <w:pPr>
        <w:spacing w:before="100" w:beforeAutospacing="1" w:after="100" w:afterAutospacing="1" w:line="360" w:lineRule="auto"/>
        <w:jc w:val="both"/>
        <w:rPr>
          <w:rFonts w:asciiTheme="majorBidi" w:hAnsiTheme="majorBidi" w:cstheme="majorBidi"/>
        </w:rPr>
      </w:pPr>
      <w:r w:rsidRPr="00BB1C30">
        <w:rPr>
          <w:noProof/>
        </w:rPr>
        <w:drawing>
          <wp:inline distT="0" distB="0" distL="0" distR="0" wp14:anchorId="6170D183" wp14:editId="0C88005C">
            <wp:extent cx="5274945" cy="2793157"/>
            <wp:effectExtent l="0" t="0" r="1905" b="7620"/>
            <wp:docPr id="5"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18D529" w14:textId="7A8A59B6" w:rsidR="001423B7" w:rsidRDefault="001423B7" w:rsidP="001423B7">
      <w:pPr>
        <w:pStyle w:val="tableeeee"/>
        <w:rPr>
          <w:noProof/>
          <w:color w:val="auto"/>
        </w:rPr>
      </w:pPr>
      <w:bookmarkStart w:id="29" w:name="_Toc75299703"/>
      <w:r w:rsidRPr="00BB1C30">
        <w:rPr>
          <w:noProof/>
          <w:color w:val="auto"/>
        </w:rPr>
        <w:lastRenderedPageBreak/>
        <w:t>Figure (1): Distribution of study participants according to hospital</w:t>
      </w:r>
      <w:bookmarkEnd w:id="29"/>
    </w:p>
    <w:p w14:paraId="0311BE97" w14:textId="282FC7C7" w:rsidR="001423B7" w:rsidRPr="00BB1C30" w:rsidRDefault="001423B7" w:rsidP="001423B7">
      <w:pPr>
        <w:pStyle w:val="tableeeee"/>
        <w:spacing w:line="336" w:lineRule="auto"/>
        <w:rPr>
          <w:color w:val="auto"/>
        </w:rPr>
      </w:pPr>
      <w:bookmarkStart w:id="30" w:name="_Toc75299705"/>
      <w:r w:rsidRPr="00BB1C30">
        <w:rPr>
          <w:color w:val="auto"/>
        </w:rPr>
        <w:t>Table (</w:t>
      </w:r>
      <w:r w:rsidR="00BB0F2C">
        <w:rPr>
          <w:color w:val="auto"/>
        </w:rPr>
        <w:t>2</w:t>
      </w:r>
      <w:r w:rsidRPr="00BB1C30">
        <w:rPr>
          <w:color w:val="auto"/>
        </w:rPr>
        <w:t>): Sociodemographic characteristics of study participants (n= 162)</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2465"/>
        <w:gridCol w:w="2339"/>
      </w:tblGrid>
      <w:tr w:rsidR="001423B7" w:rsidRPr="00BB1C30" w14:paraId="5C23FF3E" w14:textId="77777777" w:rsidTr="000E1CE5">
        <w:trPr>
          <w:trHeight w:hRule="exact" w:val="340"/>
          <w:jc w:val="center"/>
        </w:trPr>
        <w:tc>
          <w:tcPr>
            <w:tcW w:w="3652" w:type="dxa"/>
          </w:tcPr>
          <w:p w14:paraId="5AC96019" w14:textId="77777777" w:rsidR="001423B7" w:rsidRPr="00BB1C30" w:rsidRDefault="001423B7" w:rsidP="000E1CE5">
            <w:pPr>
              <w:spacing w:before="100" w:beforeAutospacing="1" w:after="100" w:afterAutospacing="1" w:line="360" w:lineRule="auto"/>
              <w:jc w:val="center"/>
              <w:rPr>
                <w:rFonts w:asciiTheme="majorBidi" w:hAnsiTheme="majorBidi" w:cstheme="majorBidi"/>
                <w:b/>
                <w:bCs/>
                <w:noProof/>
              </w:rPr>
            </w:pPr>
            <w:r w:rsidRPr="00BB1C30">
              <w:rPr>
                <w:rFonts w:asciiTheme="majorBidi" w:hAnsiTheme="majorBidi" w:cstheme="majorBidi"/>
                <w:b/>
                <w:bCs/>
                <w:noProof/>
              </w:rPr>
              <w:t>Variable</w:t>
            </w:r>
          </w:p>
        </w:tc>
        <w:tc>
          <w:tcPr>
            <w:tcW w:w="2552" w:type="dxa"/>
            <w:vAlign w:val="center"/>
          </w:tcPr>
          <w:p w14:paraId="7A789697" w14:textId="77777777" w:rsidR="001423B7" w:rsidRPr="00BB1C30" w:rsidRDefault="001423B7" w:rsidP="000E1CE5">
            <w:pPr>
              <w:spacing w:before="100" w:beforeAutospacing="1" w:after="100" w:afterAutospacing="1" w:line="360" w:lineRule="auto"/>
              <w:jc w:val="center"/>
              <w:rPr>
                <w:rFonts w:asciiTheme="majorBidi" w:hAnsiTheme="majorBidi" w:cstheme="majorBidi"/>
                <w:b/>
                <w:bCs/>
                <w:noProof/>
              </w:rPr>
            </w:pPr>
            <w:r w:rsidRPr="00BB1C30">
              <w:rPr>
                <w:rFonts w:asciiTheme="majorBidi" w:hAnsiTheme="majorBidi" w:cstheme="majorBidi"/>
                <w:b/>
                <w:bCs/>
              </w:rPr>
              <w:t>Number</w:t>
            </w:r>
          </w:p>
        </w:tc>
        <w:tc>
          <w:tcPr>
            <w:tcW w:w="2409" w:type="dxa"/>
            <w:vAlign w:val="center"/>
          </w:tcPr>
          <w:p w14:paraId="7F362B31" w14:textId="77777777" w:rsidR="001423B7" w:rsidRPr="00BB1C30" w:rsidRDefault="001423B7" w:rsidP="000E1CE5">
            <w:pPr>
              <w:spacing w:before="100" w:beforeAutospacing="1" w:after="100" w:afterAutospacing="1" w:line="360" w:lineRule="auto"/>
              <w:jc w:val="center"/>
              <w:rPr>
                <w:rFonts w:asciiTheme="majorBidi" w:hAnsiTheme="majorBidi" w:cstheme="majorBidi"/>
                <w:b/>
                <w:bCs/>
                <w:noProof/>
              </w:rPr>
            </w:pPr>
            <w:r w:rsidRPr="00BB1C30">
              <w:rPr>
                <w:rFonts w:asciiTheme="majorBidi" w:hAnsiTheme="majorBidi" w:cstheme="majorBidi"/>
                <w:b/>
                <w:bCs/>
                <w:noProof/>
              </w:rPr>
              <w:t>Percentage (%)</w:t>
            </w:r>
          </w:p>
        </w:tc>
      </w:tr>
      <w:tr w:rsidR="001423B7" w:rsidRPr="00BB1C30" w14:paraId="6C709980" w14:textId="77777777" w:rsidTr="000E1CE5">
        <w:trPr>
          <w:trHeight w:hRule="exact" w:val="340"/>
          <w:jc w:val="center"/>
        </w:trPr>
        <w:tc>
          <w:tcPr>
            <w:tcW w:w="8613" w:type="dxa"/>
            <w:gridSpan w:val="3"/>
            <w:shd w:val="clear" w:color="auto" w:fill="0070C0"/>
            <w:vAlign w:val="center"/>
          </w:tcPr>
          <w:p w14:paraId="6C03E4E2" w14:textId="77777777" w:rsidR="001423B7" w:rsidRPr="00BB1C30" w:rsidRDefault="001423B7" w:rsidP="000E1CE5">
            <w:pPr>
              <w:spacing w:before="100" w:beforeAutospacing="1" w:after="100" w:afterAutospacing="1" w:line="360" w:lineRule="auto"/>
              <w:rPr>
                <w:rFonts w:asciiTheme="majorBidi" w:hAnsiTheme="majorBidi" w:cstheme="majorBidi"/>
                <w:b/>
                <w:bCs/>
              </w:rPr>
            </w:pPr>
            <w:r w:rsidRPr="00BB1C30">
              <w:rPr>
                <w:rFonts w:asciiTheme="majorBidi" w:hAnsiTheme="majorBidi" w:cstheme="majorBidi"/>
                <w:b/>
                <w:bCs/>
              </w:rPr>
              <w:t>Age</w:t>
            </w:r>
          </w:p>
        </w:tc>
      </w:tr>
      <w:tr w:rsidR="001423B7" w:rsidRPr="00BB1C30" w14:paraId="1D233522" w14:textId="77777777" w:rsidTr="000E1CE5">
        <w:trPr>
          <w:trHeight w:hRule="exact" w:val="340"/>
          <w:jc w:val="center"/>
        </w:trPr>
        <w:tc>
          <w:tcPr>
            <w:tcW w:w="3652" w:type="dxa"/>
          </w:tcPr>
          <w:p w14:paraId="36BDB6D1"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Less than 40 years</w:t>
            </w:r>
          </w:p>
        </w:tc>
        <w:tc>
          <w:tcPr>
            <w:tcW w:w="2552" w:type="dxa"/>
          </w:tcPr>
          <w:p w14:paraId="271B3862"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14</w:t>
            </w:r>
          </w:p>
        </w:tc>
        <w:tc>
          <w:tcPr>
            <w:tcW w:w="2409" w:type="dxa"/>
          </w:tcPr>
          <w:p w14:paraId="5A4ED3E1"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8.6</w:t>
            </w:r>
          </w:p>
        </w:tc>
      </w:tr>
      <w:tr w:rsidR="001423B7" w:rsidRPr="00BB1C30" w14:paraId="2172588E" w14:textId="77777777" w:rsidTr="000E1CE5">
        <w:trPr>
          <w:trHeight w:hRule="exact" w:val="340"/>
          <w:jc w:val="center"/>
        </w:trPr>
        <w:tc>
          <w:tcPr>
            <w:tcW w:w="3652" w:type="dxa"/>
          </w:tcPr>
          <w:p w14:paraId="6ABA1D62"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40 – 49 years</w:t>
            </w:r>
          </w:p>
        </w:tc>
        <w:tc>
          <w:tcPr>
            <w:tcW w:w="2552" w:type="dxa"/>
          </w:tcPr>
          <w:p w14:paraId="0106361C"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47</w:t>
            </w:r>
          </w:p>
        </w:tc>
        <w:tc>
          <w:tcPr>
            <w:tcW w:w="2409" w:type="dxa"/>
          </w:tcPr>
          <w:p w14:paraId="66568D29"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29.0</w:t>
            </w:r>
          </w:p>
        </w:tc>
      </w:tr>
      <w:tr w:rsidR="001423B7" w:rsidRPr="00BB1C30" w14:paraId="284CDDD4" w14:textId="77777777" w:rsidTr="000E1CE5">
        <w:trPr>
          <w:trHeight w:hRule="exact" w:val="340"/>
          <w:jc w:val="center"/>
        </w:trPr>
        <w:tc>
          <w:tcPr>
            <w:tcW w:w="3652" w:type="dxa"/>
          </w:tcPr>
          <w:p w14:paraId="3ABC0BCA"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50 – 59 years</w:t>
            </w:r>
          </w:p>
        </w:tc>
        <w:tc>
          <w:tcPr>
            <w:tcW w:w="2552" w:type="dxa"/>
          </w:tcPr>
          <w:p w14:paraId="5B1D13CE"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42</w:t>
            </w:r>
          </w:p>
        </w:tc>
        <w:tc>
          <w:tcPr>
            <w:tcW w:w="2409" w:type="dxa"/>
          </w:tcPr>
          <w:p w14:paraId="058DB45C"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25.9</w:t>
            </w:r>
          </w:p>
        </w:tc>
      </w:tr>
      <w:tr w:rsidR="001423B7" w:rsidRPr="00BB1C30" w14:paraId="0591F659" w14:textId="77777777" w:rsidTr="000E1CE5">
        <w:trPr>
          <w:trHeight w:hRule="exact" w:val="340"/>
          <w:jc w:val="center"/>
        </w:trPr>
        <w:tc>
          <w:tcPr>
            <w:tcW w:w="3652" w:type="dxa"/>
          </w:tcPr>
          <w:p w14:paraId="27E6CE88"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60 – 69 years</w:t>
            </w:r>
          </w:p>
        </w:tc>
        <w:tc>
          <w:tcPr>
            <w:tcW w:w="2552" w:type="dxa"/>
          </w:tcPr>
          <w:p w14:paraId="5C8DF9F1"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41</w:t>
            </w:r>
          </w:p>
        </w:tc>
        <w:tc>
          <w:tcPr>
            <w:tcW w:w="2409" w:type="dxa"/>
          </w:tcPr>
          <w:p w14:paraId="4DBA77C7"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25.3</w:t>
            </w:r>
          </w:p>
        </w:tc>
      </w:tr>
      <w:tr w:rsidR="001423B7" w:rsidRPr="00BB1C30" w14:paraId="473B7770" w14:textId="77777777" w:rsidTr="000E1CE5">
        <w:trPr>
          <w:trHeight w:hRule="exact" w:val="340"/>
          <w:jc w:val="center"/>
        </w:trPr>
        <w:tc>
          <w:tcPr>
            <w:tcW w:w="3652" w:type="dxa"/>
          </w:tcPr>
          <w:p w14:paraId="4BA45AC5"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70 years and above</w:t>
            </w:r>
          </w:p>
        </w:tc>
        <w:tc>
          <w:tcPr>
            <w:tcW w:w="2552" w:type="dxa"/>
          </w:tcPr>
          <w:p w14:paraId="7B3B185F"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18</w:t>
            </w:r>
          </w:p>
        </w:tc>
        <w:tc>
          <w:tcPr>
            <w:tcW w:w="2409" w:type="dxa"/>
          </w:tcPr>
          <w:p w14:paraId="2522E86E"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11.1</w:t>
            </w:r>
          </w:p>
        </w:tc>
      </w:tr>
      <w:tr w:rsidR="001423B7" w:rsidRPr="00BB1C30" w14:paraId="5AEEE122" w14:textId="77777777" w:rsidTr="000E1CE5">
        <w:trPr>
          <w:trHeight w:hRule="exact" w:val="340"/>
          <w:jc w:val="center"/>
        </w:trPr>
        <w:tc>
          <w:tcPr>
            <w:tcW w:w="3652" w:type="dxa"/>
          </w:tcPr>
          <w:p w14:paraId="4F61D55C" w14:textId="77777777" w:rsidR="001423B7" w:rsidRPr="00BB1C30" w:rsidRDefault="001423B7" w:rsidP="000E1CE5">
            <w:pPr>
              <w:spacing w:before="100" w:beforeAutospacing="1" w:after="100" w:afterAutospacing="1" w:line="360" w:lineRule="auto"/>
              <w:jc w:val="center"/>
              <w:rPr>
                <w:rFonts w:asciiTheme="majorBidi" w:hAnsiTheme="majorBidi" w:cstheme="majorBidi"/>
                <w:noProof/>
              </w:rPr>
            </w:pPr>
            <w:r w:rsidRPr="00BB1C30">
              <w:rPr>
                <w:rFonts w:asciiTheme="majorBidi" w:hAnsiTheme="majorBidi" w:cstheme="majorBidi"/>
                <w:noProof/>
              </w:rPr>
              <w:t>Total</w:t>
            </w:r>
          </w:p>
        </w:tc>
        <w:tc>
          <w:tcPr>
            <w:tcW w:w="2552" w:type="dxa"/>
          </w:tcPr>
          <w:p w14:paraId="774303CF"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162</w:t>
            </w:r>
          </w:p>
        </w:tc>
        <w:tc>
          <w:tcPr>
            <w:tcW w:w="2409" w:type="dxa"/>
          </w:tcPr>
          <w:p w14:paraId="60F610C9"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100.0</w:t>
            </w:r>
          </w:p>
        </w:tc>
      </w:tr>
      <w:tr w:rsidR="001423B7" w:rsidRPr="00BB1C30" w14:paraId="3EDCB22F" w14:textId="77777777" w:rsidTr="000E1CE5">
        <w:trPr>
          <w:trHeight w:hRule="exact" w:val="340"/>
          <w:jc w:val="center"/>
        </w:trPr>
        <w:tc>
          <w:tcPr>
            <w:tcW w:w="8613" w:type="dxa"/>
            <w:gridSpan w:val="3"/>
          </w:tcPr>
          <w:p w14:paraId="193FC7B2"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Mean age= 54.64 years    SD= 11.983 years</w:t>
            </w:r>
          </w:p>
        </w:tc>
      </w:tr>
      <w:tr w:rsidR="001423B7" w:rsidRPr="00BB1C30" w14:paraId="7D2761DC" w14:textId="77777777" w:rsidTr="000E1CE5">
        <w:trPr>
          <w:trHeight w:hRule="exact" w:val="340"/>
          <w:jc w:val="center"/>
        </w:trPr>
        <w:tc>
          <w:tcPr>
            <w:tcW w:w="8613" w:type="dxa"/>
            <w:gridSpan w:val="3"/>
            <w:shd w:val="clear" w:color="auto" w:fill="0070C0"/>
            <w:vAlign w:val="center"/>
          </w:tcPr>
          <w:p w14:paraId="33AC8998" w14:textId="77777777" w:rsidR="001423B7" w:rsidRPr="00BB1C30" w:rsidRDefault="001423B7" w:rsidP="000E1CE5">
            <w:pPr>
              <w:spacing w:before="100" w:beforeAutospacing="1" w:after="100" w:afterAutospacing="1" w:line="360" w:lineRule="auto"/>
              <w:rPr>
                <w:rFonts w:asciiTheme="majorBidi" w:hAnsiTheme="majorBidi" w:cstheme="majorBidi"/>
                <w:b/>
                <w:bCs/>
              </w:rPr>
            </w:pPr>
            <w:r w:rsidRPr="00BB1C30">
              <w:rPr>
                <w:rFonts w:asciiTheme="majorBidi" w:hAnsiTheme="majorBidi" w:cstheme="majorBidi"/>
                <w:b/>
                <w:bCs/>
              </w:rPr>
              <w:t>Marital status</w:t>
            </w:r>
          </w:p>
        </w:tc>
      </w:tr>
      <w:tr w:rsidR="001423B7" w:rsidRPr="00BB1C30" w14:paraId="424F40EF" w14:textId="77777777" w:rsidTr="000E1CE5">
        <w:trPr>
          <w:trHeight w:hRule="exact" w:val="340"/>
          <w:jc w:val="center"/>
        </w:trPr>
        <w:tc>
          <w:tcPr>
            <w:tcW w:w="3652" w:type="dxa"/>
          </w:tcPr>
          <w:p w14:paraId="6AE2265C" w14:textId="77777777" w:rsidR="001423B7" w:rsidRPr="00BB1C30" w:rsidRDefault="001423B7" w:rsidP="000E1CE5">
            <w:pPr>
              <w:spacing w:before="100" w:beforeAutospacing="1" w:after="100" w:afterAutospacing="1" w:line="360" w:lineRule="auto"/>
              <w:jc w:val="center"/>
              <w:rPr>
                <w:rFonts w:asciiTheme="majorBidi" w:hAnsiTheme="majorBidi" w:cstheme="majorBidi"/>
                <w:noProof/>
              </w:rPr>
            </w:pPr>
            <w:r w:rsidRPr="00BB1C30">
              <w:rPr>
                <w:rFonts w:asciiTheme="majorBidi" w:hAnsiTheme="majorBidi" w:cstheme="majorBidi"/>
                <w:noProof/>
              </w:rPr>
              <w:t>Married</w:t>
            </w:r>
          </w:p>
        </w:tc>
        <w:tc>
          <w:tcPr>
            <w:tcW w:w="2552" w:type="dxa"/>
          </w:tcPr>
          <w:p w14:paraId="00E697EE"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115</w:t>
            </w:r>
          </w:p>
        </w:tc>
        <w:tc>
          <w:tcPr>
            <w:tcW w:w="2409" w:type="dxa"/>
          </w:tcPr>
          <w:p w14:paraId="295F265B"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71.0</w:t>
            </w:r>
          </w:p>
        </w:tc>
      </w:tr>
      <w:tr w:rsidR="001423B7" w:rsidRPr="00BB1C30" w14:paraId="09C86678" w14:textId="77777777" w:rsidTr="000E1CE5">
        <w:trPr>
          <w:trHeight w:hRule="exact" w:val="340"/>
          <w:jc w:val="center"/>
        </w:trPr>
        <w:tc>
          <w:tcPr>
            <w:tcW w:w="3652" w:type="dxa"/>
          </w:tcPr>
          <w:p w14:paraId="757AE7ED" w14:textId="77777777" w:rsidR="001423B7" w:rsidRPr="00BB1C30" w:rsidRDefault="001423B7" w:rsidP="000E1CE5">
            <w:pPr>
              <w:spacing w:before="100" w:beforeAutospacing="1" w:after="100" w:afterAutospacing="1" w:line="360" w:lineRule="auto"/>
              <w:jc w:val="center"/>
              <w:rPr>
                <w:rFonts w:asciiTheme="majorBidi" w:hAnsiTheme="majorBidi" w:cstheme="majorBidi"/>
                <w:noProof/>
              </w:rPr>
            </w:pPr>
            <w:r w:rsidRPr="00BB1C30">
              <w:rPr>
                <w:rFonts w:asciiTheme="majorBidi" w:hAnsiTheme="majorBidi" w:cstheme="majorBidi"/>
                <w:noProof/>
              </w:rPr>
              <w:t>Single</w:t>
            </w:r>
          </w:p>
        </w:tc>
        <w:tc>
          <w:tcPr>
            <w:tcW w:w="2552" w:type="dxa"/>
          </w:tcPr>
          <w:p w14:paraId="07206231"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7</w:t>
            </w:r>
          </w:p>
        </w:tc>
        <w:tc>
          <w:tcPr>
            <w:tcW w:w="2409" w:type="dxa"/>
          </w:tcPr>
          <w:p w14:paraId="0063A548"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4.3</w:t>
            </w:r>
          </w:p>
        </w:tc>
      </w:tr>
      <w:tr w:rsidR="001423B7" w:rsidRPr="00BB1C30" w14:paraId="6B43A58D" w14:textId="77777777" w:rsidTr="000E1CE5">
        <w:trPr>
          <w:trHeight w:hRule="exact" w:val="340"/>
          <w:jc w:val="center"/>
        </w:trPr>
        <w:tc>
          <w:tcPr>
            <w:tcW w:w="3652" w:type="dxa"/>
          </w:tcPr>
          <w:p w14:paraId="680FBC9F" w14:textId="77777777" w:rsidR="001423B7" w:rsidRPr="00BB1C30" w:rsidRDefault="001423B7" w:rsidP="000E1CE5">
            <w:pPr>
              <w:spacing w:before="100" w:beforeAutospacing="1" w:after="100" w:afterAutospacing="1" w:line="360" w:lineRule="auto"/>
              <w:jc w:val="center"/>
              <w:rPr>
                <w:rFonts w:asciiTheme="majorBidi" w:hAnsiTheme="majorBidi" w:cstheme="majorBidi"/>
                <w:noProof/>
              </w:rPr>
            </w:pPr>
            <w:r w:rsidRPr="00BB1C30">
              <w:rPr>
                <w:rFonts w:asciiTheme="majorBidi" w:hAnsiTheme="majorBidi" w:cstheme="majorBidi"/>
                <w:noProof/>
              </w:rPr>
              <w:t>Divorced</w:t>
            </w:r>
          </w:p>
        </w:tc>
        <w:tc>
          <w:tcPr>
            <w:tcW w:w="2552" w:type="dxa"/>
          </w:tcPr>
          <w:p w14:paraId="3EC3FC5D"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18</w:t>
            </w:r>
          </w:p>
        </w:tc>
        <w:tc>
          <w:tcPr>
            <w:tcW w:w="2409" w:type="dxa"/>
          </w:tcPr>
          <w:p w14:paraId="7FB559D1"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11.1</w:t>
            </w:r>
          </w:p>
        </w:tc>
      </w:tr>
      <w:tr w:rsidR="001423B7" w:rsidRPr="00BB1C30" w14:paraId="611B672F" w14:textId="77777777" w:rsidTr="000E1CE5">
        <w:trPr>
          <w:trHeight w:hRule="exact" w:val="340"/>
          <w:jc w:val="center"/>
        </w:trPr>
        <w:tc>
          <w:tcPr>
            <w:tcW w:w="3652" w:type="dxa"/>
          </w:tcPr>
          <w:p w14:paraId="1D331187" w14:textId="77777777" w:rsidR="001423B7" w:rsidRPr="00BB1C30" w:rsidRDefault="001423B7" w:rsidP="000E1CE5">
            <w:pPr>
              <w:spacing w:before="100" w:beforeAutospacing="1" w:after="100" w:afterAutospacing="1" w:line="360" w:lineRule="auto"/>
              <w:jc w:val="center"/>
              <w:rPr>
                <w:rFonts w:asciiTheme="majorBidi" w:hAnsiTheme="majorBidi" w:cstheme="majorBidi"/>
                <w:noProof/>
              </w:rPr>
            </w:pPr>
            <w:r w:rsidRPr="00BB1C30">
              <w:rPr>
                <w:rFonts w:asciiTheme="majorBidi" w:hAnsiTheme="majorBidi" w:cstheme="majorBidi"/>
                <w:noProof/>
              </w:rPr>
              <w:t>Widowed</w:t>
            </w:r>
          </w:p>
        </w:tc>
        <w:tc>
          <w:tcPr>
            <w:tcW w:w="2552" w:type="dxa"/>
          </w:tcPr>
          <w:p w14:paraId="4B3432E5"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22</w:t>
            </w:r>
          </w:p>
        </w:tc>
        <w:tc>
          <w:tcPr>
            <w:tcW w:w="2409" w:type="dxa"/>
          </w:tcPr>
          <w:p w14:paraId="2C9166A4"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13.6</w:t>
            </w:r>
          </w:p>
        </w:tc>
      </w:tr>
      <w:tr w:rsidR="001423B7" w:rsidRPr="00BB1C30" w14:paraId="23ABD84C" w14:textId="77777777" w:rsidTr="000E1CE5">
        <w:trPr>
          <w:trHeight w:hRule="exact" w:val="340"/>
          <w:jc w:val="center"/>
        </w:trPr>
        <w:tc>
          <w:tcPr>
            <w:tcW w:w="3652" w:type="dxa"/>
          </w:tcPr>
          <w:p w14:paraId="73526C75" w14:textId="77777777" w:rsidR="001423B7" w:rsidRPr="00BB1C30" w:rsidRDefault="001423B7" w:rsidP="000E1CE5">
            <w:pPr>
              <w:spacing w:before="100" w:beforeAutospacing="1" w:after="100" w:afterAutospacing="1" w:line="360" w:lineRule="auto"/>
              <w:jc w:val="center"/>
              <w:rPr>
                <w:rFonts w:asciiTheme="majorBidi" w:hAnsiTheme="majorBidi" w:cstheme="majorBidi"/>
                <w:noProof/>
              </w:rPr>
            </w:pPr>
            <w:r w:rsidRPr="00BB1C30">
              <w:rPr>
                <w:rFonts w:asciiTheme="majorBidi" w:hAnsiTheme="majorBidi" w:cstheme="majorBidi"/>
                <w:noProof/>
              </w:rPr>
              <w:t>Total</w:t>
            </w:r>
          </w:p>
        </w:tc>
        <w:tc>
          <w:tcPr>
            <w:tcW w:w="2552" w:type="dxa"/>
          </w:tcPr>
          <w:p w14:paraId="3C17C468"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162</w:t>
            </w:r>
          </w:p>
        </w:tc>
        <w:tc>
          <w:tcPr>
            <w:tcW w:w="2409" w:type="dxa"/>
          </w:tcPr>
          <w:p w14:paraId="76D6A604"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100.0</w:t>
            </w:r>
          </w:p>
        </w:tc>
      </w:tr>
      <w:tr w:rsidR="001423B7" w:rsidRPr="00BB1C30" w14:paraId="11CF6BF0" w14:textId="77777777" w:rsidTr="000E1CE5">
        <w:trPr>
          <w:trHeight w:hRule="exact" w:val="340"/>
          <w:jc w:val="center"/>
        </w:trPr>
        <w:tc>
          <w:tcPr>
            <w:tcW w:w="8613" w:type="dxa"/>
            <w:gridSpan w:val="3"/>
            <w:shd w:val="clear" w:color="auto" w:fill="0070C0"/>
            <w:vAlign w:val="center"/>
          </w:tcPr>
          <w:p w14:paraId="1295A45E" w14:textId="77777777" w:rsidR="001423B7" w:rsidRPr="00BB1C30" w:rsidRDefault="001423B7" w:rsidP="000E1CE5">
            <w:pPr>
              <w:spacing w:before="100" w:beforeAutospacing="1" w:after="100" w:afterAutospacing="1" w:line="360" w:lineRule="auto"/>
              <w:rPr>
                <w:rFonts w:asciiTheme="majorBidi" w:hAnsiTheme="majorBidi" w:cstheme="majorBidi"/>
                <w:b/>
                <w:bCs/>
              </w:rPr>
            </w:pPr>
            <w:r w:rsidRPr="00BB1C30">
              <w:rPr>
                <w:rFonts w:asciiTheme="majorBidi" w:hAnsiTheme="majorBidi" w:cstheme="majorBidi"/>
                <w:b/>
                <w:bCs/>
                <w:noProof/>
              </w:rPr>
              <w:t>Family size</w:t>
            </w:r>
          </w:p>
        </w:tc>
      </w:tr>
      <w:tr w:rsidR="001423B7" w:rsidRPr="00BB1C30" w14:paraId="0F4BCDCE" w14:textId="77777777" w:rsidTr="000E1CE5">
        <w:trPr>
          <w:trHeight w:hRule="exact" w:val="340"/>
          <w:jc w:val="center"/>
        </w:trPr>
        <w:tc>
          <w:tcPr>
            <w:tcW w:w="3652" w:type="dxa"/>
          </w:tcPr>
          <w:p w14:paraId="5D6C9C18" w14:textId="77777777" w:rsidR="001423B7" w:rsidRPr="00BB1C30" w:rsidRDefault="001423B7" w:rsidP="000E1CE5">
            <w:pPr>
              <w:spacing w:before="100" w:beforeAutospacing="1" w:after="100" w:afterAutospacing="1" w:line="360" w:lineRule="auto"/>
              <w:jc w:val="center"/>
              <w:rPr>
                <w:rFonts w:asciiTheme="majorBidi" w:hAnsiTheme="majorBidi" w:cstheme="majorBidi"/>
                <w:noProof/>
              </w:rPr>
            </w:pPr>
            <w:r w:rsidRPr="00BB1C30">
              <w:rPr>
                <w:rFonts w:asciiTheme="majorBidi" w:hAnsiTheme="majorBidi" w:cstheme="majorBidi"/>
                <w:noProof/>
              </w:rPr>
              <w:t>1 – 3 persons</w:t>
            </w:r>
          </w:p>
        </w:tc>
        <w:tc>
          <w:tcPr>
            <w:tcW w:w="2552" w:type="dxa"/>
          </w:tcPr>
          <w:p w14:paraId="2AAD309E"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32</w:t>
            </w:r>
          </w:p>
        </w:tc>
        <w:tc>
          <w:tcPr>
            <w:tcW w:w="2409" w:type="dxa"/>
          </w:tcPr>
          <w:p w14:paraId="512EE674"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19.8</w:t>
            </w:r>
          </w:p>
        </w:tc>
      </w:tr>
      <w:tr w:rsidR="001423B7" w:rsidRPr="00BB1C30" w14:paraId="32631970" w14:textId="77777777" w:rsidTr="000E1CE5">
        <w:trPr>
          <w:trHeight w:hRule="exact" w:val="340"/>
          <w:jc w:val="center"/>
        </w:trPr>
        <w:tc>
          <w:tcPr>
            <w:tcW w:w="3652" w:type="dxa"/>
          </w:tcPr>
          <w:p w14:paraId="6A230D42" w14:textId="77777777" w:rsidR="001423B7" w:rsidRPr="00BB1C30" w:rsidRDefault="001423B7" w:rsidP="000E1CE5">
            <w:pPr>
              <w:spacing w:before="100" w:beforeAutospacing="1" w:after="100" w:afterAutospacing="1" w:line="360" w:lineRule="auto"/>
              <w:jc w:val="center"/>
              <w:rPr>
                <w:rFonts w:asciiTheme="majorBidi" w:hAnsiTheme="majorBidi" w:cstheme="majorBidi"/>
                <w:noProof/>
              </w:rPr>
            </w:pPr>
            <w:r w:rsidRPr="00BB1C30">
              <w:rPr>
                <w:rFonts w:asciiTheme="majorBidi" w:hAnsiTheme="majorBidi" w:cstheme="majorBidi"/>
                <w:noProof/>
              </w:rPr>
              <w:t>4 – 6 persons</w:t>
            </w:r>
          </w:p>
        </w:tc>
        <w:tc>
          <w:tcPr>
            <w:tcW w:w="2552" w:type="dxa"/>
          </w:tcPr>
          <w:p w14:paraId="5DC08A5F"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75</w:t>
            </w:r>
          </w:p>
        </w:tc>
        <w:tc>
          <w:tcPr>
            <w:tcW w:w="2409" w:type="dxa"/>
          </w:tcPr>
          <w:p w14:paraId="3E893FD8"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46.3</w:t>
            </w:r>
          </w:p>
        </w:tc>
      </w:tr>
      <w:tr w:rsidR="001423B7" w:rsidRPr="00BB1C30" w14:paraId="76E55AF7" w14:textId="77777777" w:rsidTr="000E1CE5">
        <w:trPr>
          <w:trHeight w:hRule="exact" w:val="340"/>
          <w:jc w:val="center"/>
        </w:trPr>
        <w:tc>
          <w:tcPr>
            <w:tcW w:w="3652" w:type="dxa"/>
          </w:tcPr>
          <w:p w14:paraId="1ED39A9B" w14:textId="77777777" w:rsidR="001423B7" w:rsidRPr="00BB1C30" w:rsidRDefault="001423B7" w:rsidP="000E1CE5">
            <w:pPr>
              <w:spacing w:before="100" w:beforeAutospacing="1" w:after="100" w:afterAutospacing="1" w:line="360" w:lineRule="auto"/>
              <w:jc w:val="center"/>
              <w:rPr>
                <w:rFonts w:asciiTheme="majorBidi" w:hAnsiTheme="majorBidi" w:cstheme="majorBidi"/>
                <w:noProof/>
              </w:rPr>
            </w:pPr>
            <w:r w:rsidRPr="00BB1C30">
              <w:rPr>
                <w:rFonts w:asciiTheme="majorBidi" w:hAnsiTheme="majorBidi" w:cstheme="majorBidi"/>
                <w:noProof/>
              </w:rPr>
              <w:t>7 – 9 persons</w:t>
            </w:r>
          </w:p>
        </w:tc>
        <w:tc>
          <w:tcPr>
            <w:tcW w:w="2552" w:type="dxa"/>
          </w:tcPr>
          <w:p w14:paraId="36DEF9A3" w14:textId="77777777" w:rsidR="001423B7" w:rsidRPr="00BB1C30" w:rsidRDefault="001423B7" w:rsidP="000E1CE5">
            <w:pPr>
              <w:tabs>
                <w:tab w:val="left" w:pos="1020"/>
                <w:tab w:val="center" w:pos="1168"/>
              </w:tabs>
              <w:spacing w:before="100" w:beforeAutospacing="1" w:after="100" w:afterAutospacing="1" w:line="360" w:lineRule="auto"/>
              <w:rPr>
                <w:rFonts w:asciiTheme="majorBidi" w:hAnsiTheme="majorBidi" w:cstheme="majorBidi"/>
              </w:rPr>
            </w:pPr>
            <w:r w:rsidRPr="00BB1C30">
              <w:rPr>
                <w:rFonts w:asciiTheme="majorBidi" w:hAnsiTheme="majorBidi" w:cstheme="majorBidi"/>
              </w:rPr>
              <w:tab/>
            </w:r>
            <w:r w:rsidRPr="00BB1C30">
              <w:rPr>
                <w:rFonts w:asciiTheme="majorBidi" w:hAnsiTheme="majorBidi" w:cstheme="majorBidi"/>
              </w:rPr>
              <w:tab/>
              <w:t>41</w:t>
            </w:r>
          </w:p>
        </w:tc>
        <w:tc>
          <w:tcPr>
            <w:tcW w:w="2409" w:type="dxa"/>
          </w:tcPr>
          <w:p w14:paraId="231BA713"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25.3</w:t>
            </w:r>
          </w:p>
        </w:tc>
      </w:tr>
      <w:tr w:rsidR="001423B7" w:rsidRPr="00BB1C30" w14:paraId="5A14920D" w14:textId="77777777" w:rsidTr="000E1CE5">
        <w:trPr>
          <w:trHeight w:hRule="exact" w:val="340"/>
          <w:jc w:val="center"/>
        </w:trPr>
        <w:tc>
          <w:tcPr>
            <w:tcW w:w="3652" w:type="dxa"/>
          </w:tcPr>
          <w:p w14:paraId="57DFB87B" w14:textId="77777777" w:rsidR="001423B7" w:rsidRPr="00BB1C30" w:rsidRDefault="001423B7" w:rsidP="000E1CE5">
            <w:pPr>
              <w:spacing w:before="100" w:beforeAutospacing="1" w:after="100" w:afterAutospacing="1" w:line="360" w:lineRule="auto"/>
              <w:jc w:val="center"/>
              <w:rPr>
                <w:rFonts w:asciiTheme="majorBidi" w:hAnsiTheme="majorBidi" w:cstheme="majorBidi"/>
                <w:noProof/>
              </w:rPr>
            </w:pPr>
            <w:r w:rsidRPr="00BB1C30">
              <w:rPr>
                <w:rFonts w:asciiTheme="majorBidi" w:hAnsiTheme="majorBidi" w:cstheme="majorBidi"/>
                <w:noProof/>
              </w:rPr>
              <w:t>10 persons and more</w:t>
            </w:r>
          </w:p>
        </w:tc>
        <w:tc>
          <w:tcPr>
            <w:tcW w:w="2552" w:type="dxa"/>
          </w:tcPr>
          <w:p w14:paraId="3CB51F2D"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14</w:t>
            </w:r>
          </w:p>
        </w:tc>
        <w:tc>
          <w:tcPr>
            <w:tcW w:w="2409" w:type="dxa"/>
          </w:tcPr>
          <w:p w14:paraId="0B79C8AF"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8.6</w:t>
            </w:r>
          </w:p>
        </w:tc>
      </w:tr>
      <w:tr w:rsidR="001423B7" w:rsidRPr="00BB1C30" w14:paraId="4A18928D" w14:textId="77777777" w:rsidTr="000E1CE5">
        <w:trPr>
          <w:trHeight w:hRule="exact" w:val="340"/>
          <w:jc w:val="center"/>
        </w:trPr>
        <w:tc>
          <w:tcPr>
            <w:tcW w:w="3652" w:type="dxa"/>
          </w:tcPr>
          <w:p w14:paraId="6233EA91" w14:textId="77777777" w:rsidR="001423B7" w:rsidRPr="00BB1C30" w:rsidRDefault="001423B7" w:rsidP="000E1CE5">
            <w:pPr>
              <w:spacing w:before="100" w:beforeAutospacing="1" w:after="100" w:afterAutospacing="1" w:line="360" w:lineRule="auto"/>
              <w:jc w:val="center"/>
              <w:rPr>
                <w:rFonts w:asciiTheme="majorBidi" w:hAnsiTheme="majorBidi" w:cstheme="majorBidi"/>
                <w:noProof/>
              </w:rPr>
            </w:pPr>
            <w:r w:rsidRPr="00BB1C30">
              <w:rPr>
                <w:rFonts w:asciiTheme="majorBidi" w:hAnsiTheme="majorBidi" w:cstheme="majorBidi"/>
                <w:noProof/>
              </w:rPr>
              <w:t>Total</w:t>
            </w:r>
          </w:p>
        </w:tc>
        <w:tc>
          <w:tcPr>
            <w:tcW w:w="2552" w:type="dxa"/>
          </w:tcPr>
          <w:p w14:paraId="7CBAA173"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162</w:t>
            </w:r>
          </w:p>
        </w:tc>
        <w:tc>
          <w:tcPr>
            <w:tcW w:w="2409" w:type="dxa"/>
          </w:tcPr>
          <w:p w14:paraId="1ED0C4BF"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100.0</w:t>
            </w:r>
          </w:p>
        </w:tc>
      </w:tr>
      <w:tr w:rsidR="001423B7" w:rsidRPr="00BB1C30" w14:paraId="41732056" w14:textId="77777777" w:rsidTr="000E1CE5">
        <w:trPr>
          <w:trHeight w:hRule="exact" w:val="340"/>
          <w:jc w:val="center"/>
        </w:trPr>
        <w:tc>
          <w:tcPr>
            <w:tcW w:w="8613" w:type="dxa"/>
            <w:gridSpan w:val="3"/>
            <w:shd w:val="clear" w:color="auto" w:fill="0070C0"/>
            <w:vAlign w:val="center"/>
          </w:tcPr>
          <w:p w14:paraId="2BBB09C9" w14:textId="77777777" w:rsidR="001423B7" w:rsidRPr="00BB1C30" w:rsidRDefault="001423B7" w:rsidP="000E1CE5">
            <w:pPr>
              <w:spacing w:before="100" w:beforeAutospacing="1" w:after="100" w:afterAutospacing="1" w:line="360" w:lineRule="auto"/>
              <w:rPr>
                <w:rFonts w:asciiTheme="majorBidi" w:hAnsiTheme="majorBidi" w:cstheme="majorBidi"/>
                <w:b/>
                <w:bCs/>
              </w:rPr>
            </w:pPr>
            <w:r w:rsidRPr="00BB1C30">
              <w:rPr>
                <w:rFonts w:asciiTheme="majorBidi" w:hAnsiTheme="majorBidi" w:cstheme="majorBidi"/>
                <w:b/>
                <w:bCs/>
                <w:noProof/>
              </w:rPr>
              <w:t>Level of education</w:t>
            </w:r>
          </w:p>
        </w:tc>
      </w:tr>
      <w:tr w:rsidR="001423B7" w:rsidRPr="00BB1C30" w14:paraId="0344BBCC" w14:textId="77777777" w:rsidTr="000E1CE5">
        <w:trPr>
          <w:trHeight w:hRule="exact" w:val="340"/>
          <w:jc w:val="center"/>
        </w:trPr>
        <w:tc>
          <w:tcPr>
            <w:tcW w:w="3652" w:type="dxa"/>
          </w:tcPr>
          <w:p w14:paraId="78AC658C" w14:textId="77777777" w:rsidR="001423B7" w:rsidRPr="00BB1C30" w:rsidRDefault="001423B7" w:rsidP="000E1CE5">
            <w:pPr>
              <w:spacing w:before="100" w:beforeAutospacing="1" w:after="100" w:afterAutospacing="1" w:line="360" w:lineRule="auto"/>
              <w:jc w:val="center"/>
              <w:rPr>
                <w:rFonts w:asciiTheme="majorBidi" w:hAnsiTheme="majorBidi" w:cstheme="majorBidi"/>
                <w:noProof/>
              </w:rPr>
            </w:pPr>
            <w:r w:rsidRPr="00BB1C30">
              <w:rPr>
                <w:rFonts w:asciiTheme="majorBidi" w:hAnsiTheme="majorBidi" w:cstheme="majorBidi"/>
                <w:noProof/>
              </w:rPr>
              <w:t>Prep school and less</w:t>
            </w:r>
          </w:p>
        </w:tc>
        <w:tc>
          <w:tcPr>
            <w:tcW w:w="2552" w:type="dxa"/>
          </w:tcPr>
          <w:p w14:paraId="08C091B1"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87</w:t>
            </w:r>
          </w:p>
        </w:tc>
        <w:tc>
          <w:tcPr>
            <w:tcW w:w="2409" w:type="dxa"/>
          </w:tcPr>
          <w:p w14:paraId="5EA1E115"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53.7</w:t>
            </w:r>
          </w:p>
        </w:tc>
      </w:tr>
      <w:tr w:rsidR="001423B7" w:rsidRPr="00BB1C30" w14:paraId="46143A83" w14:textId="77777777" w:rsidTr="000E1CE5">
        <w:trPr>
          <w:trHeight w:hRule="exact" w:val="340"/>
          <w:jc w:val="center"/>
        </w:trPr>
        <w:tc>
          <w:tcPr>
            <w:tcW w:w="3652" w:type="dxa"/>
          </w:tcPr>
          <w:p w14:paraId="7EE53A6D" w14:textId="77777777" w:rsidR="001423B7" w:rsidRPr="00BB1C30" w:rsidRDefault="001423B7" w:rsidP="000E1CE5">
            <w:pPr>
              <w:spacing w:before="100" w:beforeAutospacing="1" w:after="100" w:afterAutospacing="1" w:line="360" w:lineRule="auto"/>
              <w:jc w:val="center"/>
              <w:rPr>
                <w:rFonts w:asciiTheme="majorBidi" w:hAnsiTheme="majorBidi" w:cstheme="majorBidi"/>
                <w:noProof/>
              </w:rPr>
            </w:pPr>
            <w:r w:rsidRPr="00BB1C30">
              <w:rPr>
                <w:rFonts w:asciiTheme="majorBidi" w:hAnsiTheme="majorBidi" w:cstheme="majorBidi"/>
                <w:noProof/>
              </w:rPr>
              <w:t>Secondary school</w:t>
            </w:r>
          </w:p>
        </w:tc>
        <w:tc>
          <w:tcPr>
            <w:tcW w:w="2552" w:type="dxa"/>
          </w:tcPr>
          <w:p w14:paraId="3AFF6614"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41</w:t>
            </w:r>
          </w:p>
        </w:tc>
        <w:tc>
          <w:tcPr>
            <w:tcW w:w="2409" w:type="dxa"/>
          </w:tcPr>
          <w:p w14:paraId="72FBEF32"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25.3</w:t>
            </w:r>
          </w:p>
        </w:tc>
      </w:tr>
      <w:tr w:rsidR="001423B7" w:rsidRPr="00BB1C30" w14:paraId="4F5F974D" w14:textId="77777777" w:rsidTr="000E1CE5">
        <w:trPr>
          <w:trHeight w:hRule="exact" w:val="340"/>
          <w:jc w:val="center"/>
        </w:trPr>
        <w:tc>
          <w:tcPr>
            <w:tcW w:w="3652" w:type="dxa"/>
          </w:tcPr>
          <w:p w14:paraId="11159C6B" w14:textId="77777777" w:rsidR="001423B7" w:rsidRPr="00BB1C30" w:rsidRDefault="001423B7" w:rsidP="000E1CE5">
            <w:pPr>
              <w:spacing w:before="100" w:beforeAutospacing="1" w:after="100" w:afterAutospacing="1" w:line="360" w:lineRule="auto"/>
              <w:jc w:val="center"/>
              <w:rPr>
                <w:rFonts w:asciiTheme="majorBidi" w:hAnsiTheme="majorBidi" w:cstheme="majorBidi"/>
                <w:noProof/>
              </w:rPr>
            </w:pPr>
            <w:r w:rsidRPr="00BB1C30">
              <w:rPr>
                <w:rFonts w:asciiTheme="majorBidi" w:hAnsiTheme="majorBidi" w:cstheme="majorBidi"/>
                <w:noProof/>
              </w:rPr>
              <w:t>University</w:t>
            </w:r>
          </w:p>
        </w:tc>
        <w:tc>
          <w:tcPr>
            <w:tcW w:w="2552" w:type="dxa"/>
          </w:tcPr>
          <w:p w14:paraId="051E6CC6"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34</w:t>
            </w:r>
          </w:p>
        </w:tc>
        <w:tc>
          <w:tcPr>
            <w:tcW w:w="2409" w:type="dxa"/>
          </w:tcPr>
          <w:p w14:paraId="7B3F885F"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21.0</w:t>
            </w:r>
          </w:p>
        </w:tc>
      </w:tr>
      <w:tr w:rsidR="001423B7" w:rsidRPr="00BB1C30" w14:paraId="6098D20C" w14:textId="77777777" w:rsidTr="000E1CE5">
        <w:trPr>
          <w:trHeight w:hRule="exact" w:val="340"/>
          <w:jc w:val="center"/>
        </w:trPr>
        <w:tc>
          <w:tcPr>
            <w:tcW w:w="3652" w:type="dxa"/>
          </w:tcPr>
          <w:p w14:paraId="213C494E" w14:textId="77777777" w:rsidR="001423B7" w:rsidRPr="00BB1C30" w:rsidRDefault="001423B7" w:rsidP="000E1CE5">
            <w:pPr>
              <w:spacing w:before="100" w:beforeAutospacing="1" w:after="100" w:afterAutospacing="1" w:line="360" w:lineRule="auto"/>
              <w:jc w:val="center"/>
              <w:rPr>
                <w:rFonts w:asciiTheme="majorBidi" w:hAnsiTheme="majorBidi" w:cstheme="majorBidi"/>
                <w:noProof/>
              </w:rPr>
            </w:pPr>
            <w:r w:rsidRPr="00BB1C30">
              <w:rPr>
                <w:rFonts w:asciiTheme="majorBidi" w:hAnsiTheme="majorBidi" w:cstheme="majorBidi"/>
                <w:noProof/>
              </w:rPr>
              <w:t>Total</w:t>
            </w:r>
          </w:p>
        </w:tc>
        <w:tc>
          <w:tcPr>
            <w:tcW w:w="2552" w:type="dxa"/>
          </w:tcPr>
          <w:p w14:paraId="20D4F122"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162</w:t>
            </w:r>
          </w:p>
        </w:tc>
        <w:tc>
          <w:tcPr>
            <w:tcW w:w="2409" w:type="dxa"/>
          </w:tcPr>
          <w:p w14:paraId="243356E2" w14:textId="77777777" w:rsidR="001423B7" w:rsidRPr="00BB1C30" w:rsidRDefault="001423B7"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100.0</w:t>
            </w:r>
          </w:p>
        </w:tc>
      </w:tr>
    </w:tbl>
    <w:p w14:paraId="61BF0E2B" w14:textId="4C06BACE" w:rsidR="001423B7" w:rsidRDefault="001423B7" w:rsidP="001423B7">
      <w:pPr>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Table (</w:t>
      </w:r>
      <w:r w:rsidR="00BB0F2C">
        <w:rPr>
          <w:rFonts w:asciiTheme="majorBidi" w:hAnsiTheme="majorBidi" w:cstheme="majorBidi"/>
        </w:rPr>
        <w:t>2</w:t>
      </w:r>
      <w:r w:rsidRPr="00BB1C30">
        <w:rPr>
          <w:rFonts w:asciiTheme="majorBidi" w:hAnsiTheme="majorBidi" w:cstheme="majorBidi"/>
        </w:rPr>
        <w:t>) noticed that the distribution of participants by age group, marital status, family size, and education level. The researcher pointed out that the mean age of the study participants was 54.64 ± 11.983 years old, most of the study participants were 47 (29.0%), they belonged to the 40-49 age group, and 42 (25.9%) belonged to the age group 50 to 59 years old. The lowest representative 14 (8.6%) in sample, they belonged to the group less than 40 years old. In addition, more than half of the participants 115 (71%) were married, 75 (46.3%) had 4 to 6 children, and 87 (53.7%) have a prep education or lower.</w:t>
      </w:r>
    </w:p>
    <w:p w14:paraId="5E748AD0" w14:textId="77777777" w:rsidR="000E1CE5" w:rsidRDefault="000E1CE5" w:rsidP="000E1CE5">
      <w:pPr>
        <w:pStyle w:val="3"/>
      </w:pPr>
      <w:bookmarkStart w:id="31" w:name="_Toc75299999"/>
      <w:bookmarkStart w:id="32" w:name="_Toc78628566"/>
    </w:p>
    <w:p w14:paraId="4015B913" w14:textId="0F4B7FDA" w:rsidR="000E1CE5" w:rsidRPr="00BB1C30" w:rsidRDefault="000E1CE5" w:rsidP="000E1CE5">
      <w:pPr>
        <w:pStyle w:val="3"/>
      </w:pPr>
      <w:bookmarkStart w:id="33" w:name="_Hlk90974540"/>
      <w:r w:rsidRPr="00BB1C30">
        <w:t>Quality of life and health</w:t>
      </w:r>
      <w:bookmarkEnd w:id="31"/>
      <w:bookmarkEnd w:id="32"/>
    </w:p>
    <w:p w14:paraId="1C69F348" w14:textId="1B4967DF" w:rsidR="000E1CE5" w:rsidRPr="00BB1C30" w:rsidRDefault="000E1CE5" w:rsidP="000E1CE5">
      <w:pPr>
        <w:pStyle w:val="tableeeee"/>
        <w:spacing w:line="336" w:lineRule="auto"/>
        <w:rPr>
          <w:color w:val="auto"/>
        </w:rPr>
      </w:pPr>
      <w:bookmarkStart w:id="34" w:name="_Toc75299709"/>
      <w:r w:rsidRPr="00BB1C30">
        <w:rPr>
          <w:color w:val="auto"/>
        </w:rPr>
        <w:t>Table (</w:t>
      </w:r>
      <w:r w:rsidR="00BB0F2C">
        <w:rPr>
          <w:color w:val="auto"/>
        </w:rPr>
        <w:t>3</w:t>
      </w:r>
      <w:r w:rsidRPr="00BB1C30">
        <w:rPr>
          <w:color w:val="auto"/>
        </w:rPr>
        <w:t>): Overall QOL and general health (n= 162)</w:t>
      </w:r>
      <w:bookmarkEnd w:id="34"/>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06"/>
        <w:gridCol w:w="706"/>
        <w:gridCol w:w="706"/>
        <w:gridCol w:w="706"/>
        <w:gridCol w:w="706"/>
        <w:gridCol w:w="803"/>
        <w:gridCol w:w="756"/>
        <w:gridCol w:w="636"/>
      </w:tblGrid>
      <w:tr w:rsidR="000E1CE5" w:rsidRPr="00BB1C30" w14:paraId="0AC03CB7" w14:textId="77777777" w:rsidTr="000E1CE5">
        <w:trPr>
          <w:cantSplit/>
          <w:trHeight w:val="1449"/>
          <w:jc w:val="center"/>
        </w:trPr>
        <w:tc>
          <w:tcPr>
            <w:tcW w:w="1577" w:type="pct"/>
            <w:vMerge w:val="restart"/>
            <w:shd w:val="clear" w:color="auto" w:fill="auto"/>
            <w:vAlign w:val="center"/>
          </w:tcPr>
          <w:bookmarkEnd w:id="33"/>
          <w:p w14:paraId="27A6E1C8" w14:textId="77777777" w:rsidR="000E1CE5" w:rsidRPr="00BB1C30" w:rsidRDefault="000E1CE5" w:rsidP="000E1CE5">
            <w:pPr>
              <w:spacing w:before="100" w:beforeAutospacing="1" w:after="100" w:afterAutospacing="1" w:line="360" w:lineRule="auto"/>
              <w:rPr>
                <w:rFonts w:asciiTheme="majorBidi" w:hAnsiTheme="majorBidi" w:cstheme="majorBidi"/>
                <w:b/>
                <w:bCs/>
              </w:rPr>
            </w:pPr>
            <w:r w:rsidRPr="00BB1C30">
              <w:rPr>
                <w:rFonts w:asciiTheme="majorBidi" w:hAnsiTheme="majorBidi" w:cstheme="majorBidi"/>
              </w:rPr>
              <w:t>How do you evaluate the quality of your life?</w:t>
            </w:r>
          </w:p>
        </w:tc>
        <w:tc>
          <w:tcPr>
            <w:tcW w:w="431" w:type="pct"/>
            <w:shd w:val="clear" w:color="auto" w:fill="auto"/>
            <w:textDirection w:val="btLr"/>
            <w:vAlign w:val="center"/>
          </w:tcPr>
          <w:p w14:paraId="48307A37" w14:textId="77777777" w:rsidR="000E1CE5" w:rsidRPr="00BB1C30" w:rsidRDefault="000E1CE5" w:rsidP="000E1CE5">
            <w:pPr>
              <w:spacing w:before="100" w:beforeAutospacing="1" w:after="100" w:afterAutospacing="1"/>
              <w:ind w:left="113" w:right="113"/>
              <w:jc w:val="center"/>
              <w:rPr>
                <w:rFonts w:asciiTheme="majorBidi" w:hAnsiTheme="majorBidi" w:cstheme="majorBidi"/>
                <w:b/>
                <w:bCs/>
              </w:rPr>
            </w:pPr>
            <w:r w:rsidRPr="00BB1C30">
              <w:rPr>
                <w:rFonts w:asciiTheme="majorBidi" w:hAnsiTheme="majorBidi" w:cstheme="majorBidi"/>
                <w:b/>
                <w:bCs/>
              </w:rPr>
              <w:t>Very bad</w:t>
            </w:r>
          </w:p>
        </w:tc>
        <w:tc>
          <w:tcPr>
            <w:tcW w:w="359" w:type="pct"/>
            <w:shd w:val="clear" w:color="auto" w:fill="auto"/>
            <w:textDirection w:val="btLr"/>
            <w:vAlign w:val="center"/>
          </w:tcPr>
          <w:p w14:paraId="06CD718A" w14:textId="77777777" w:rsidR="000E1CE5" w:rsidRPr="00BB1C30" w:rsidRDefault="000E1CE5" w:rsidP="000E1CE5">
            <w:pPr>
              <w:spacing w:before="100" w:beforeAutospacing="1" w:after="100" w:afterAutospacing="1"/>
              <w:ind w:left="113" w:right="113"/>
              <w:jc w:val="center"/>
              <w:rPr>
                <w:rFonts w:asciiTheme="majorBidi" w:hAnsiTheme="majorBidi" w:cstheme="majorBidi"/>
                <w:b/>
                <w:bCs/>
              </w:rPr>
            </w:pPr>
            <w:r w:rsidRPr="00BB1C30">
              <w:rPr>
                <w:rFonts w:asciiTheme="majorBidi" w:hAnsiTheme="majorBidi" w:cstheme="majorBidi"/>
                <w:b/>
                <w:bCs/>
              </w:rPr>
              <w:t>Bad</w:t>
            </w:r>
          </w:p>
        </w:tc>
        <w:tc>
          <w:tcPr>
            <w:tcW w:w="502" w:type="pct"/>
            <w:shd w:val="clear" w:color="auto" w:fill="auto"/>
            <w:textDirection w:val="btLr"/>
            <w:vAlign w:val="center"/>
          </w:tcPr>
          <w:p w14:paraId="128981A5" w14:textId="77777777" w:rsidR="000E1CE5" w:rsidRPr="00BB1C30" w:rsidRDefault="000E1CE5" w:rsidP="000E1CE5">
            <w:pPr>
              <w:spacing w:before="100" w:beforeAutospacing="1" w:after="100" w:afterAutospacing="1"/>
              <w:ind w:left="113" w:right="113"/>
              <w:jc w:val="center"/>
              <w:rPr>
                <w:rFonts w:asciiTheme="majorBidi" w:hAnsiTheme="majorBidi" w:cstheme="majorBidi"/>
                <w:b/>
                <w:bCs/>
              </w:rPr>
            </w:pPr>
            <w:r w:rsidRPr="00BB1C30">
              <w:rPr>
                <w:rFonts w:asciiTheme="majorBidi" w:hAnsiTheme="majorBidi" w:cstheme="majorBidi"/>
                <w:b/>
                <w:bCs/>
              </w:rPr>
              <w:t>Some how</w:t>
            </w:r>
          </w:p>
        </w:tc>
        <w:tc>
          <w:tcPr>
            <w:tcW w:w="359" w:type="pct"/>
            <w:shd w:val="clear" w:color="auto" w:fill="auto"/>
            <w:textDirection w:val="btLr"/>
            <w:vAlign w:val="center"/>
          </w:tcPr>
          <w:p w14:paraId="403F477F" w14:textId="77777777" w:rsidR="000E1CE5" w:rsidRPr="00BB1C30" w:rsidRDefault="000E1CE5" w:rsidP="000E1CE5">
            <w:pPr>
              <w:spacing w:before="100" w:beforeAutospacing="1" w:after="100" w:afterAutospacing="1"/>
              <w:ind w:left="113" w:right="113"/>
              <w:jc w:val="center"/>
              <w:rPr>
                <w:rFonts w:asciiTheme="majorBidi" w:hAnsiTheme="majorBidi" w:cstheme="majorBidi"/>
                <w:b/>
                <w:bCs/>
              </w:rPr>
            </w:pPr>
            <w:r w:rsidRPr="00BB1C30">
              <w:rPr>
                <w:rFonts w:asciiTheme="majorBidi" w:hAnsiTheme="majorBidi" w:cstheme="majorBidi"/>
                <w:b/>
                <w:bCs/>
              </w:rPr>
              <w:t>Good</w:t>
            </w:r>
          </w:p>
        </w:tc>
        <w:tc>
          <w:tcPr>
            <w:tcW w:w="431" w:type="pct"/>
            <w:shd w:val="clear" w:color="auto" w:fill="auto"/>
            <w:textDirection w:val="btLr"/>
            <w:vAlign w:val="center"/>
          </w:tcPr>
          <w:p w14:paraId="56A6A196" w14:textId="77777777" w:rsidR="000E1CE5" w:rsidRPr="00BB1C30" w:rsidRDefault="000E1CE5" w:rsidP="000E1CE5">
            <w:pPr>
              <w:spacing w:before="100" w:beforeAutospacing="1" w:after="100" w:afterAutospacing="1"/>
              <w:ind w:left="113" w:right="113"/>
              <w:jc w:val="center"/>
              <w:rPr>
                <w:rFonts w:asciiTheme="majorBidi" w:hAnsiTheme="majorBidi" w:cstheme="majorBidi"/>
                <w:b/>
                <w:bCs/>
              </w:rPr>
            </w:pPr>
            <w:r w:rsidRPr="00BB1C30">
              <w:rPr>
                <w:rFonts w:asciiTheme="majorBidi" w:hAnsiTheme="majorBidi" w:cstheme="majorBidi"/>
                <w:b/>
                <w:bCs/>
              </w:rPr>
              <w:t>Very good</w:t>
            </w:r>
          </w:p>
        </w:tc>
        <w:tc>
          <w:tcPr>
            <w:tcW w:w="502" w:type="pct"/>
            <w:shd w:val="clear" w:color="auto" w:fill="auto"/>
            <w:vAlign w:val="center"/>
          </w:tcPr>
          <w:p w14:paraId="5191D826" w14:textId="77777777" w:rsidR="000E1CE5" w:rsidRPr="00BB1C30" w:rsidRDefault="000E1CE5" w:rsidP="000E1CE5">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Mean</w:t>
            </w:r>
          </w:p>
        </w:tc>
        <w:tc>
          <w:tcPr>
            <w:tcW w:w="431" w:type="pct"/>
            <w:shd w:val="clear" w:color="auto" w:fill="auto"/>
            <w:vAlign w:val="center"/>
          </w:tcPr>
          <w:p w14:paraId="631E0FC8" w14:textId="77777777" w:rsidR="000E1CE5" w:rsidRPr="00BB1C30" w:rsidRDefault="000E1CE5" w:rsidP="000E1CE5">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SD</w:t>
            </w:r>
          </w:p>
        </w:tc>
        <w:tc>
          <w:tcPr>
            <w:tcW w:w="407" w:type="pct"/>
            <w:shd w:val="clear" w:color="auto" w:fill="auto"/>
            <w:vAlign w:val="center"/>
          </w:tcPr>
          <w:p w14:paraId="13504DAA" w14:textId="77777777" w:rsidR="000E1CE5" w:rsidRPr="00BB1C30" w:rsidRDefault="000E1CE5" w:rsidP="000E1CE5">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w:t>
            </w:r>
          </w:p>
        </w:tc>
      </w:tr>
      <w:tr w:rsidR="000E1CE5" w:rsidRPr="00BB1C30" w14:paraId="30BECACB" w14:textId="77777777" w:rsidTr="000E1CE5">
        <w:trPr>
          <w:jc w:val="center"/>
        </w:trPr>
        <w:tc>
          <w:tcPr>
            <w:tcW w:w="1577" w:type="pct"/>
            <w:vMerge/>
            <w:vAlign w:val="center"/>
          </w:tcPr>
          <w:p w14:paraId="0BE5F6AD" w14:textId="77777777" w:rsidR="000E1CE5" w:rsidRPr="00BB1C30" w:rsidRDefault="000E1CE5" w:rsidP="000E1CE5">
            <w:pPr>
              <w:spacing w:before="100" w:beforeAutospacing="1" w:after="100" w:afterAutospacing="1" w:line="360" w:lineRule="auto"/>
              <w:rPr>
                <w:rFonts w:asciiTheme="majorBidi" w:hAnsiTheme="majorBidi" w:cstheme="majorBidi"/>
              </w:rPr>
            </w:pPr>
          </w:p>
        </w:tc>
        <w:tc>
          <w:tcPr>
            <w:tcW w:w="431" w:type="pct"/>
            <w:shd w:val="clear" w:color="auto" w:fill="auto"/>
            <w:vAlign w:val="center"/>
          </w:tcPr>
          <w:p w14:paraId="1034F52F"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5.6</w:t>
            </w:r>
          </w:p>
        </w:tc>
        <w:tc>
          <w:tcPr>
            <w:tcW w:w="359" w:type="pct"/>
            <w:shd w:val="clear" w:color="auto" w:fill="auto"/>
            <w:vAlign w:val="center"/>
          </w:tcPr>
          <w:p w14:paraId="5AAED79A"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21.0</w:t>
            </w:r>
          </w:p>
        </w:tc>
        <w:tc>
          <w:tcPr>
            <w:tcW w:w="502" w:type="pct"/>
            <w:shd w:val="clear" w:color="auto" w:fill="auto"/>
            <w:vAlign w:val="center"/>
          </w:tcPr>
          <w:p w14:paraId="00920C63"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48.1</w:t>
            </w:r>
          </w:p>
        </w:tc>
        <w:tc>
          <w:tcPr>
            <w:tcW w:w="359" w:type="pct"/>
            <w:shd w:val="clear" w:color="auto" w:fill="auto"/>
            <w:vAlign w:val="center"/>
          </w:tcPr>
          <w:p w14:paraId="7DF1D27B"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24.1</w:t>
            </w:r>
          </w:p>
        </w:tc>
        <w:tc>
          <w:tcPr>
            <w:tcW w:w="431" w:type="pct"/>
            <w:shd w:val="clear" w:color="auto" w:fill="auto"/>
            <w:vAlign w:val="center"/>
          </w:tcPr>
          <w:p w14:paraId="4124B272"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1.2</w:t>
            </w:r>
          </w:p>
        </w:tc>
        <w:tc>
          <w:tcPr>
            <w:tcW w:w="502" w:type="pct"/>
            <w:shd w:val="clear" w:color="auto" w:fill="auto"/>
            <w:vAlign w:val="center"/>
          </w:tcPr>
          <w:p w14:paraId="37DE84E0"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2.94</w:t>
            </w:r>
          </w:p>
        </w:tc>
        <w:tc>
          <w:tcPr>
            <w:tcW w:w="431" w:type="pct"/>
            <w:shd w:val="clear" w:color="auto" w:fill="auto"/>
            <w:vAlign w:val="center"/>
          </w:tcPr>
          <w:p w14:paraId="6E9C4776"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0.851</w:t>
            </w:r>
          </w:p>
        </w:tc>
        <w:tc>
          <w:tcPr>
            <w:tcW w:w="407" w:type="pct"/>
            <w:shd w:val="clear" w:color="auto" w:fill="auto"/>
            <w:vAlign w:val="center"/>
          </w:tcPr>
          <w:p w14:paraId="7C6E5BA5"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58.8</w:t>
            </w:r>
          </w:p>
        </w:tc>
      </w:tr>
      <w:tr w:rsidR="000E1CE5" w:rsidRPr="00BB1C30" w14:paraId="60FC8431" w14:textId="77777777" w:rsidTr="000E1CE5">
        <w:trPr>
          <w:cantSplit/>
          <w:trHeight w:val="2000"/>
          <w:jc w:val="center"/>
        </w:trPr>
        <w:tc>
          <w:tcPr>
            <w:tcW w:w="1577" w:type="pct"/>
            <w:vMerge w:val="restart"/>
            <w:vAlign w:val="center"/>
          </w:tcPr>
          <w:p w14:paraId="22769F58" w14:textId="77777777" w:rsidR="000E1CE5" w:rsidRPr="00BB1C30" w:rsidRDefault="000E1CE5" w:rsidP="000E1CE5">
            <w:pPr>
              <w:spacing w:before="100" w:beforeAutospacing="1" w:after="100" w:afterAutospacing="1" w:line="360" w:lineRule="auto"/>
              <w:rPr>
                <w:rFonts w:asciiTheme="majorBidi" w:hAnsiTheme="majorBidi" w:cstheme="majorBidi"/>
              </w:rPr>
            </w:pPr>
            <w:r w:rsidRPr="00BB1C30">
              <w:rPr>
                <w:rFonts w:asciiTheme="majorBidi" w:hAnsiTheme="majorBidi" w:cstheme="majorBidi"/>
              </w:rPr>
              <w:t>How satisfied are you with your health?</w:t>
            </w:r>
          </w:p>
        </w:tc>
        <w:tc>
          <w:tcPr>
            <w:tcW w:w="431" w:type="pct"/>
            <w:shd w:val="clear" w:color="auto" w:fill="auto"/>
            <w:textDirection w:val="btLr"/>
            <w:vAlign w:val="center"/>
          </w:tcPr>
          <w:p w14:paraId="3BCBC564" w14:textId="77777777" w:rsidR="000E1CE5" w:rsidRPr="00BB1C30" w:rsidRDefault="000E1CE5" w:rsidP="000E1CE5">
            <w:pPr>
              <w:spacing w:beforeAutospacing="1" w:afterAutospacing="1"/>
              <w:ind w:left="113" w:right="113"/>
              <w:jc w:val="center"/>
              <w:rPr>
                <w:rFonts w:asciiTheme="majorBidi" w:hAnsiTheme="majorBidi" w:cstheme="majorBidi"/>
                <w:b/>
                <w:bCs/>
              </w:rPr>
            </w:pPr>
            <w:r w:rsidRPr="00BB1C30">
              <w:rPr>
                <w:rFonts w:asciiTheme="majorBidi" w:hAnsiTheme="majorBidi" w:cstheme="majorBidi"/>
                <w:b/>
                <w:bCs/>
              </w:rPr>
              <w:t>Absolutely unsatisfied</w:t>
            </w:r>
          </w:p>
        </w:tc>
        <w:tc>
          <w:tcPr>
            <w:tcW w:w="359" w:type="pct"/>
            <w:shd w:val="clear" w:color="auto" w:fill="auto"/>
            <w:textDirection w:val="btLr"/>
            <w:vAlign w:val="center"/>
          </w:tcPr>
          <w:p w14:paraId="13605FAD" w14:textId="77777777" w:rsidR="000E1CE5" w:rsidRPr="00BB1C30" w:rsidRDefault="000E1CE5" w:rsidP="000E1CE5">
            <w:pPr>
              <w:spacing w:beforeAutospacing="1" w:afterAutospacing="1"/>
              <w:ind w:left="113" w:right="113"/>
              <w:jc w:val="center"/>
              <w:rPr>
                <w:rFonts w:asciiTheme="majorBidi" w:hAnsiTheme="majorBidi" w:cstheme="majorBidi"/>
                <w:b/>
                <w:bCs/>
              </w:rPr>
            </w:pPr>
            <w:r w:rsidRPr="00BB1C30">
              <w:rPr>
                <w:rFonts w:asciiTheme="majorBidi" w:hAnsiTheme="majorBidi" w:cstheme="majorBidi"/>
                <w:b/>
                <w:bCs/>
              </w:rPr>
              <w:t>Unsatisfied</w:t>
            </w:r>
          </w:p>
        </w:tc>
        <w:tc>
          <w:tcPr>
            <w:tcW w:w="502" w:type="pct"/>
            <w:shd w:val="clear" w:color="auto" w:fill="auto"/>
            <w:textDirection w:val="btLr"/>
            <w:vAlign w:val="center"/>
          </w:tcPr>
          <w:p w14:paraId="73433B39" w14:textId="77777777" w:rsidR="000E1CE5" w:rsidRPr="00BB1C30" w:rsidRDefault="000E1CE5" w:rsidP="000E1CE5">
            <w:pPr>
              <w:spacing w:beforeAutospacing="1" w:afterAutospacing="1"/>
              <w:ind w:left="113" w:right="113"/>
              <w:jc w:val="center"/>
              <w:rPr>
                <w:rFonts w:asciiTheme="majorBidi" w:hAnsiTheme="majorBidi" w:cstheme="majorBidi"/>
                <w:b/>
                <w:bCs/>
              </w:rPr>
            </w:pPr>
            <w:r w:rsidRPr="00BB1C30">
              <w:rPr>
                <w:rFonts w:asciiTheme="majorBidi" w:hAnsiTheme="majorBidi" w:cstheme="majorBidi"/>
                <w:b/>
                <w:bCs/>
              </w:rPr>
              <w:t>Neutral</w:t>
            </w:r>
          </w:p>
        </w:tc>
        <w:tc>
          <w:tcPr>
            <w:tcW w:w="359" w:type="pct"/>
            <w:shd w:val="clear" w:color="auto" w:fill="auto"/>
            <w:textDirection w:val="btLr"/>
            <w:vAlign w:val="center"/>
          </w:tcPr>
          <w:p w14:paraId="7543EF91" w14:textId="77777777" w:rsidR="000E1CE5" w:rsidRPr="00BB1C30" w:rsidRDefault="000E1CE5" w:rsidP="000E1CE5">
            <w:pPr>
              <w:spacing w:beforeAutospacing="1" w:afterAutospacing="1"/>
              <w:ind w:left="113" w:right="113"/>
              <w:jc w:val="center"/>
              <w:rPr>
                <w:rFonts w:asciiTheme="majorBidi" w:hAnsiTheme="majorBidi" w:cstheme="majorBidi"/>
                <w:b/>
                <w:bCs/>
              </w:rPr>
            </w:pPr>
            <w:r w:rsidRPr="00BB1C30">
              <w:rPr>
                <w:rFonts w:asciiTheme="majorBidi" w:hAnsiTheme="majorBidi" w:cstheme="majorBidi"/>
                <w:b/>
                <w:bCs/>
              </w:rPr>
              <w:t>Satisfied</w:t>
            </w:r>
          </w:p>
        </w:tc>
        <w:tc>
          <w:tcPr>
            <w:tcW w:w="431" w:type="pct"/>
            <w:shd w:val="clear" w:color="auto" w:fill="auto"/>
            <w:textDirection w:val="btLr"/>
            <w:vAlign w:val="center"/>
          </w:tcPr>
          <w:p w14:paraId="4A4A833D" w14:textId="77777777" w:rsidR="000E1CE5" w:rsidRPr="00BB1C30" w:rsidRDefault="000E1CE5" w:rsidP="000E1CE5">
            <w:pPr>
              <w:spacing w:beforeAutospacing="1" w:afterAutospacing="1"/>
              <w:ind w:left="113" w:right="113"/>
              <w:jc w:val="center"/>
              <w:rPr>
                <w:rFonts w:asciiTheme="majorBidi" w:hAnsiTheme="majorBidi" w:cstheme="majorBidi"/>
                <w:b/>
                <w:bCs/>
              </w:rPr>
            </w:pPr>
            <w:r w:rsidRPr="00BB1C30">
              <w:rPr>
                <w:rFonts w:asciiTheme="majorBidi" w:hAnsiTheme="majorBidi" w:cstheme="majorBidi"/>
                <w:b/>
                <w:bCs/>
              </w:rPr>
              <w:t>Very satisfied</w:t>
            </w:r>
          </w:p>
        </w:tc>
        <w:tc>
          <w:tcPr>
            <w:tcW w:w="502" w:type="pct"/>
            <w:shd w:val="clear" w:color="auto" w:fill="auto"/>
            <w:vAlign w:val="center"/>
          </w:tcPr>
          <w:p w14:paraId="279994DA" w14:textId="77777777" w:rsidR="000E1CE5" w:rsidRPr="00BB1C30" w:rsidRDefault="000E1CE5" w:rsidP="000E1CE5">
            <w:pPr>
              <w:spacing w:beforeAutospacing="1" w:afterAutospacing="1"/>
              <w:jc w:val="center"/>
              <w:rPr>
                <w:rFonts w:asciiTheme="majorBidi" w:hAnsiTheme="majorBidi" w:cstheme="majorBidi"/>
                <w:b/>
                <w:bCs/>
              </w:rPr>
            </w:pPr>
            <w:r w:rsidRPr="00BB1C30">
              <w:rPr>
                <w:rFonts w:asciiTheme="majorBidi" w:hAnsiTheme="majorBidi" w:cstheme="majorBidi"/>
                <w:b/>
                <w:bCs/>
              </w:rPr>
              <w:t>Mean</w:t>
            </w:r>
          </w:p>
        </w:tc>
        <w:tc>
          <w:tcPr>
            <w:tcW w:w="431" w:type="pct"/>
            <w:shd w:val="clear" w:color="auto" w:fill="auto"/>
            <w:vAlign w:val="center"/>
          </w:tcPr>
          <w:p w14:paraId="49F032EE" w14:textId="77777777" w:rsidR="000E1CE5" w:rsidRPr="00BB1C30" w:rsidRDefault="000E1CE5" w:rsidP="000E1CE5">
            <w:pPr>
              <w:spacing w:beforeAutospacing="1" w:afterAutospacing="1"/>
              <w:jc w:val="center"/>
              <w:rPr>
                <w:rFonts w:asciiTheme="majorBidi" w:hAnsiTheme="majorBidi" w:cstheme="majorBidi"/>
                <w:b/>
                <w:bCs/>
              </w:rPr>
            </w:pPr>
            <w:r w:rsidRPr="00BB1C30">
              <w:rPr>
                <w:rFonts w:asciiTheme="majorBidi" w:hAnsiTheme="majorBidi" w:cstheme="majorBidi"/>
                <w:b/>
                <w:bCs/>
              </w:rPr>
              <w:t>SD</w:t>
            </w:r>
          </w:p>
        </w:tc>
        <w:tc>
          <w:tcPr>
            <w:tcW w:w="407" w:type="pct"/>
            <w:shd w:val="clear" w:color="auto" w:fill="auto"/>
            <w:vAlign w:val="center"/>
          </w:tcPr>
          <w:p w14:paraId="1EDEB618" w14:textId="77777777" w:rsidR="000E1CE5" w:rsidRPr="00BB1C30" w:rsidRDefault="000E1CE5" w:rsidP="000E1CE5">
            <w:pPr>
              <w:spacing w:beforeAutospacing="1" w:afterAutospacing="1"/>
              <w:jc w:val="center"/>
              <w:rPr>
                <w:rFonts w:asciiTheme="majorBidi" w:hAnsiTheme="majorBidi" w:cstheme="majorBidi"/>
                <w:b/>
                <w:bCs/>
              </w:rPr>
            </w:pPr>
            <w:r w:rsidRPr="00BB1C30">
              <w:rPr>
                <w:rFonts w:asciiTheme="majorBidi" w:hAnsiTheme="majorBidi" w:cstheme="majorBidi"/>
                <w:b/>
                <w:bCs/>
              </w:rPr>
              <w:t>%</w:t>
            </w:r>
          </w:p>
        </w:tc>
      </w:tr>
      <w:tr w:rsidR="000E1CE5" w:rsidRPr="00BB1C30" w14:paraId="2B41F47A" w14:textId="77777777" w:rsidTr="000E1CE5">
        <w:trPr>
          <w:jc w:val="center"/>
        </w:trPr>
        <w:tc>
          <w:tcPr>
            <w:tcW w:w="1577" w:type="pct"/>
            <w:vMerge/>
            <w:vAlign w:val="center"/>
          </w:tcPr>
          <w:p w14:paraId="526844F6" w14:textId="77777777" w:rsidR="000E1CE5" w:rsidRPr="00BB1C30" w:rsidRDefault="000E1CE5" w:rsidP="000E1CE5">
            <w:pPr>
              <w:spacing w:before="100" w:beforeAutospacing="1" w:after="100" w:afterAutospacing="1" w:line="360" w:lineRule="auto"/>
              <w:jc w:val="both"/>
              <w:rPr>
                <w:rFonts w:asciiTheme="majorBidi" w:hAnsiTheme="majorBidi" w:cstheme="majorBidi"/>
              </w:rPr>
            </w:pPr>
          </w:p>
        </w:tc>
        <w:tc>
          <w:tcPr>
            <w:tcW w:w="431" w:type="pct"/>
            <w:vAlign w:val="center"/>
          </w:tcPr>
          <w:p w14:paraId="052A6032"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3.7</w:t>
            </w:r>
          </w:p>
        </w:tc>
        <w:tc>
          <w:tcPr>
            <w:tcW w:w="359" w:type="pct"/>
            <w:vAlign w:val="center"/>
          </w:tcPr>
          <w:p w14:paraId="45B914F0"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29.0</w:t>
            </w:r>
          </w:p>
        </w:tc>
        <w:tc>
          <w:tcPr>
            <w:tcW w:w="502" w:type="pct"/>
            <w:vAlign w:val="center"/>
          </w:tcPr>
          <w:p w14:paraId="68650C8F"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30.9</w:t>
            </w:r>
          </w:p>
        </w:tc>
        <w:tc>
          <w:tcPr>
            <w:tcW w:w="359" w:type="pct"/>
            <w:vAlign w:val="center"/>
          </w:tcPr>
          <w:p w14:paraId="079FADD5"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35.2</w:t>
            </w:r>
          </w:p>
        </w:tc>
        <w:tc>
          <w:tcPr>
            <w:tcW w:w="431" w:type="pct"/>
            <w:vAlign w:val="center"/>
          </w:tcPr>
          <w:p w14:paraId="13DC7CBA"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1.2</w:t>
            </w:r>
          </w:p>
        </w:tc>
        <w:tc>
          <w:tcPr>
            <w:tcW w:w="502" w:type="pct"/>
            <w:vAlign w:val="center"/>
          </w:tcPr>
          <w:p w14:paraId="0CA9B5D4"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3.01</w:t>
            </w:r>
          </w:p>
        </w:tc>
        <w:tc>
          <w:tcPr>
            <w:tcW w:w="431" w:type="pct"/>
            <w:vAlign w:val="center"/>
          </w:tcPr>
          <w:p w14:paraId="65B139B7"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0.919</w:t>
            </w:r>
          </w:p>
        </w:tc>
        <w:tc>
          <w:tcPr>
            <w:tcW w:w="407" w:type="pct"/>
            <w:vAlign w:val="center"/>
          </w:tcPr>
          <w:p w14:paraId="5B00080E"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60.2</w:t>
            </w:r>
          </w:p>
        </w:tc>
      </w:tr>
    </w:tbl>
    <w:p w14:paraId="1C4CBBAC" w14:textId="63F2F78A" w:rsidR="000E1CE5" w:rsidRPr="00BB1C30" w:rsidRDefault="000E1CE5" w:rsidP="000E1CE5">
      <w:pPr>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Table (</w:t>
      </w:r>
      <w:r w:rsidR="00BB0F2C">
        <w:rPr>
          <w:rFonts w:asciiTheme="majorBidi" w:hAnsiTheme="majorBidi" w:cstheme="majorBidi"/>
        </w:rPr>
        <w:t>3</w:t>
      </w:r>
      <w:r w:rsidRPr="00BB1C30">
        <w:rPr>
          <w:rFonts w:asciiTheme="majorBidi" w:hAnsiTheme="majorBidi" w:cstheme="majorBidi"/>
        </w:rPr>
        <w:t>) noticed that the mean QOL score is 2.94 and the mean percentage is 58.8%, indicating that the assessment of the study participants' QOL is moderate. In addition, the mean health satisfaction was 3.01 and the mean percentage was 60.2%, indicating that the study participants were moderately satisfied with their health status.</w:t>
      </w:r>
    </w:p>
    <w:p w14:paraId="41BE5D8F" w14:textId="77777777" w:rsidR="00BB0F2C" w:rsidRDefault="00BB0F2C" w:rsidP="000E1CE5">
      <w:pPr>
        <w:pStyle w:val="tableeeee"/>
        <w:spacing w:line="336" w:lineRule="auto"/>
        <w:rPr>
          <w:color w:val="auto"/>
        </w:rPr>
      </w:pPr>
      <w:bookmarkStart w:id="35" w:name="_Toc75299714"/>
    </w:p>
    <w:p w14:paraId="2C4C2A1A" w14:textId="2D702168" w:rsidR="000E1CE5" w:rsidRPr="00BB1C30" w:rsidRDefault="000E1CE5" w:rsidP="000E1CE5">
      <w:pPr>
        <w:pStyle w:val="tableeeee"/>
        <w:spacing w:line="336" w:lineRule="auto"/>
        <w:rPr>
          <w:color w:val="auto"/>
        </w:rPr>
      </w:pPr>
      <w:r w:rsidRPr="00BB1C30">
        <w:rPr>
          <w:color w:val="auto"/>
        </w:rPr>
        <w:t>Table (</w:t>
      </w:r>
      <w:r w:rsidR="00BB0F2C">
        <w:rPr>
          <w:color w:val="auto"/>
        </w:rPr>
        <w:t>4</w:t>
      </w:r>
      <w:r w:rsidRPr="00BB1C30">
        <w:rPr>
          <w:color w:val="auto"/>
        </w:rPr>
        <w:t xml:space="preserve">): </w:t>
      </w:r>
      <w:bookmarkStart w:id="36" w:name="_Hlk90974598"/>
      <w:r w:rsidRPr="00BB1C30">
        <w:rPr>
          <w:color w:val="auto"/>
        </w:rPr>
        <w:t>Mean score for all domains of quality of health (n= 162)</w:t>
      </w:r>
      <w:bookmarkEnd w:id="35"/>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868"/>
        <w:gridCol w:w="992"/>
        <w:gridCol w:w="868"/>
        <w:gridCol w:w="866"/>
      </w:tblGrid>
      <w:tr w:rsidR="000E1CE5" w:rsidRPr="00BB1C30" w14:paraId="53D5F0A8" w14:textId="77777777" w:rsidTr="000E1CE5">
        <w:trPr>
          <w:jc w:val="center"/>
        </w:trPr>
        <w:tc>
          <w:tcPr>
            <w:tcW w:w="2768" w:type="pct"/>
            <w:shd w:val="clear" w:color="auto" w:fill="D9D9D9" w:themeFill="background1" w:themeFillShade="D9"/>
            <w:vAlign w:val="center"/>
          </w:tcPr>
          <w:bookmarkEnd w:id="36"/>
          <w:p w14:paraId="00F7FE24" w14:textId="77777777" w:rsidR="000E1CE5" w:rsidRPr="00BB1C30" w:rsidRDefault="000E1CE5" w:rsidP="000E1CE5">
            <w:pPr>
              <w:spacing w:before="100" w:beforeAutospacing="1" w:after="100" w:afterAutospacing="1" w:line="360" w:lineRule="auto"/>
              <w:jc w:val="center"/>
              <w:rPr>
                <w:rFonts w:asciiTheme="majorBidi" w:hAnsiTheme="majorBidi" w:cstheme="majorBidi"/>
                <w:b/>
                <w:bCs/>
              </w:rPr>
            </w:pPr>
            <w:r w:rsidRPr="00BB1C30">
              <w:rPr>
                <w:rFonts w:asciiTheme="majorBidi" w:hAnsiTheme="majorBidi" w:cstheme="majorBidi"/>
                <w:b/>
                <w:bCs/>
              </w:rPr>
              <w:t>Domain</w:t>
            </w:r>
          </w:p>
        </w:tc>
        <w:tc>
          <w:tcPr>
            <w:tcW w:w="539" w:type="pct"/>
            <w:shd w:val="clear" w:color="auto" w:fill="D9D9D9" w:themeFill="background1" w:themeFillShade="D9"/>
            <w:vAlign w:val="center"/>
          </w:tcPr>
          <w:p w14:paraId="44DD64A0" w14:textId="77777777" w:rsidR="000E1CE5" w:rsidRPr="00BB1C30" w:rsidRDefault="000E1CE5" w:rsidP="000E1CE5">
            <w:pPr>
              <w:spacing w:before="100" w:beforeAutospacing="1" w:after="100" w:afterAutospacing="1" w:line="360" w:lineRule="auto"/>
              <w:jc w:val="center"/>
              <w:rPr>
                <w:rFonts w:asciiTheme="majorBidi" w:hAnsiTheme="majorBidi" w:cstheme="majorBidi"/>
                <w:b/>
                <w:bCs/>
              </w:rPr>
            </w:pPr>
            <w:r w:rsidRPr="00BB1C30">
              <w:rPr>
                <w:rFonts w:asciiTheme="majorBidi" w:hAnsiTheme="majorBidi" w:cstheme="majorBidi"/>
                <w:b/>
                <w:bCs/>
              </w:rPr>
              <w:t>Mean</w:t>
            </w:r>
          </w:p>
        </w:tc>
        <w:tc>
          <w:tcPr>
            <w:tcW w:w="616" w:type="pct"/>
            <w:shd w:val="clear" w:color="auto" w:fill="D9D9D9" w:themeFill="background1" w:themeFillShade="D9"/>
          </w:tcPr>
          <w:p w14:paraId="7C6A14C8" w14:textId="77777777" w:rsidR="000E1CE5" w:rsidRPr="00BB1C30" w:rsidRDefault="000E1CE5" w:rsidP="000E1CE5">
            <w:pPr>
              <w:spacing w:before="100" w:beforeAutospacing="1" w:after="100" w:afterAutospacing="1" w:line="360" w:lineRule="auto"/>
              <w:jc w:val="center"/>
              <w:rPr>
                <w:rFonts w:asciiTheme="majorBidi" w:hAnsiTheme="majorBidi" w:cstheme="majorBidi"/>
                <w:b/>
                <w:bCs/>
              </w:rPr>
            </w:pPr>
            <w:r w:rsidRPr="00BB1C30">
              <w:rPr>
                <w:rFonts w:asciiTheme="majorBidi" w:hAnsiTheme="majorBidi" w:cstheme="majorBidi"/>
                <w:b/>
                <w:bCs/>
              </w:rPr>
              <w:t>SD</w:t>
            </w:r>
          </w:p>
        </w:tc>
        <w:tc>
          <w:tcPr>
            <w:tcW w:w="539" w:type="pct"/>
            <w:shd w:val="clear" w:color="auto" w:fill="D9D9D9" w:themeFill="background1" w:themeFillShade="D9"/>
          </w:tcPr>
          <w:p w14:paraId="0CAC2CFA" w14:textId="77777777" w:rsidR="000E1CE5" w:rsidRPr="00BB1C30" w:rsidRDefault="000E1CE5" w:rsidP="000E1CE5">
            <w:pPr>
              <w:spacing w:before="100" w:beforeAutospacing="1" w:after="100" w:afterAutospacing="1" w:line="360" w:lineRule="auto"/>
              <w:jc w:val="center"/>
              <w:rPr>
                <w:rFonts w:asciiTheme="majorBidi" w:hAnsiTheme="majorBidi" w:cstheme="majorBidi"/>
                <w:b/>
                <w:bCs/>
              </w:rPr>
            </w:pPr>
            <w:r w:rsidRPr="00BB1C30">
              <w:rPr>
                <w:rFonts w:asciiTheme="majorBidi" w:hAnsiTheme="majorBidi" w:cstheme="majorBidi"/>
                <w:b/>
                <w:bCs/>
              </w:rPr>
              <w:t>%</w:t>
            </w:r>
          </w:p>
        </w:tc>
        <w:tc>
          <w:tcPr>
            <w:tcW w:w="539" w:type="pct"/>
            <w:shd w:val="clear" w:color="auto" w:fill="D9D9D9" w:themeFill="background1" w:themeFillShade="D9"/>
          </w:tcPr>
          <w:p w14:paraId="44463116" w14:textId="77777777" w:rsidR="000E1CE5" w:rsidRPr="00BB1C30" w:rsidRDefault="000E1CE5" w:rsidP="000E1CE5">
            <w:pPr>
              <w:spacing w:before="100" w:beforeAutospacing="1" w:after="100" w:afterAutospacing="1" w:line="360" w:lineRule="auto"/>
              <w:jc w:val="center"/>
              <w:rPr>
                <w:rFonts w:asciiTheme="majorBidi" w:hAnsiTheme="majorBidi" w:cstheme="majorBidi"/>
                <w:b/>
                <w:bCs/>
              </w:rPr>
            </w:pPr>
            <w:r w:rsidRPr="00BB1C30">
              <w:rPr>
                <w:rFonts w:asciiTheme="majorBidi" w:hAnsiTheme="majorBidi" w:cstheme="majorBidi"/>
                <w:b/>
                <w:bCs/>
              </w:rPr>
              <w:t>Rank</w:t>
            </w:r>
          </w:p>
        </w:tc>
      </w:tr>
      <w:tr w:rsidR="000E1CE5" w:rsidRPr="00BB1C30" w14:paraId="129A7476" w14:textId="77777777" w:rsidTr="000E1CE5">
        <w:trPr>
          <w:jc w:val="center"/>
        </w:trPr>
        <w:tc>
          <w:tcPr>
            <w:tcW w:w="2768" w:type="pct"/>
            <w:vAlign w:val="center"/>
          </w:tcPr>
          <w:p w14:paraId="517E4ACD"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Physical health</w:t>
            </w:r>
          </w:p>
        </w:tc>
        <w:tc>
          <w:tcPr>
            <w:tcW w:w="539" w:type="pct"/>
            <w:vAlign w:val="center"/>
          </w:tcPr>
          <w:p w14:paraId="75087848"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2.79</w:t>
            </w:r>
          </w:p>
        </w:tc>
        <w:tc>
          <w:tcPr>
            <w:tcW w:w="616" w:type="pct"/>
            <w:vAlign w:val="center"/>
          </w:tcPr>
          <w:p w14:paraId="60FB4BE1"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0.621</w:t>
            </w:r>
          </w:p>
        </w:tc>
        <w:tc>
          <w:tcPr>
            <w:tcW w:w="539" w:type="pct"/>
          </w:tcPr>
          <w:p w14:paraId="239ADBF8"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55.8</w:t>
            </w:r>
          </w:p>
        </w:tc>
        <w:tc>
          <w:tcPr>
            <w:tcW w:w="539" w:type="pct"/>
          </w:tcPr>
          <w:p w14:paraId="06F57BC9"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3</w:t>
            </w:r>
          </w:p>
        </w:tc>
      </w:tr>
      <w:tr w:rsidR="000E1CE5" w:rsidRPr="00BB1C30" w14:paraId="590142C5" w14:textId="77777777" w:rsidTr="000E1CE5">
        <w:trPr>
          <w:jc w:val="center"/>
        </w:trPr>
        <w:tc>
          <w:tcPr>
            <w:tcW w:w="2768" w:type="pct"/>
            <w:vAlign w:val="center"/>
          </w:tcPr>
          <w:p w14:paraId="4A728D50"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Psychological health</w:t>
            </w:r>
          </w:p>
        </w:tc>
        <w:tc>
          <w:tcPr>
            <w:tcW w:w="539" w:type="pct"/>
            <w:vAlign w:val="center"/>
          </w:tcPr>
          <w:p w14:paraId="27A4039D"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3.06</w:t>
            </w:r>
          </w:p>
        </w:tc>
        <w:tc>
          <w:tcPr>
            <w:tcW w:w="616" w:type="pct"/>
            <w:vAlign w:val="center"/>
          </w:tcPr>
          <w:p w14:paraId="5A2B77CC"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0.625</w:t>
            </w:r>
          </w:p>
        </w:tc>
        <w:tc>
          <w:tcPr>
            <w:tcW w:w="539" w:type="pct"/>
          </w:tcPr>
          <w:p w14:paraId="509FBE2D"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61.2</w:t>
            </w:r>
          </w:p>
        </w:tc>
        <w:tc>
          <w:tcPr>
            <w:tcW w:w="539" w:type="pct"/>
          </w:tcPr>
          <w:p w14:paraId="1B4FA1DC" w14:textId="77777777" w:rsidR="000E1CE5" w:rsidRPr="00BB1C30" w:rsidRDefault="000E1CE5" w:rsidP="000E1CE5">
            <w:pPr>
              <w:spacing w:before="100" w:beforeAutospacing="1" w:after="100" w:afterAutospacing="1" w:line="360" w:lineRule="auto"/>
              <w:jc w:val="center"/>
              <w:rPr>
                <w:rFonts w:asciiTheme="majorBidi" w:hAnsiTheme="majorBidi" w:cstheme="majorBidi"/>
                <w:rtl/>
              </w:rPr>
            </w:pPr>
            <w:r w:rsidRPr="00BB1C30">
              <w:rPr>
                <w:rFonts w:asciiTheme="majorBidi" w:hAnsiTheme="majorBidi" w:cstheme="majorBidi"/>
              </w:rPr>
              <w:t>2</w:t>
            </w:r>
          </w:p>
        </w:tc>
      </w:tr>
      <w:tr w:rsidR="000E1CE5" w:rsidRPr="00BB1C30" w14:paraId="4F491093" w14:textId="77777777" w:rsidTr="000E1CE5">
        <w:trPr>
          <w:jc w:val="center"/>
        </w:trPr>
        <w:tc>
          <w:tcPr>
            <w:tcW w:w="2768" w:type="pct"/>
            <w:vAlign w:val="center"/>
          </w:tcPr>
          <w:p w14:paraId="206B7535"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Social relationships</w:t>
            </w:r>
          </w:p>
        </w:tc>
        <w:tc>
          <w:tcPr>
            <w:tcW w:w="539" w:type="pct"/>
            <w:vAlign w:val="center"/>
          </w:tcPr>
          <w:p w14:paraId="557C2C79"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3.22</w:t>
            </w:r>
          </w:p>
        </w:tc>
        <w:tc>
          <w:tcPr>
            <w:tcW w:w="616" w:type="pct"/>
          </w:tcPr>
          <w:p w14:paraId="17C2FCF8"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0.768</w:t>
            </w:r>
          </w:p>
        </w:tc>
        <w:tc>
          <w:tcPr>
            <w:tcW w:w="539" w:type="pct"/>
          </w:tcPr>
          <w:p w14:paraId="2E6F75DC"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64.4</w:t>
            </w:r>
          </w:p>
        </w:tc>
        <w:tc>
          <w:tcPr>
            <w:tcW w:w="539" w:type="pct"/>
          </w:tcPr>
          <w:p w14:paraId="05094281"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1</w:t>
            </w:r>
          </w:p>
        </w:tc>
      </w:tr>
      <w:tr w:rsidR="000E1CE5" w:rsidRPr="00BB1C30" w14:paraId="20749017" w14:textId="77777777" w:rsidTr="000E1CE5">
        <w:trPr>
          <w:jc w:val="center"/>
        </w:trPr>
        <w:tc>
          <w:tcPr>
            <w:tcW w:w="2768" w:type="pct"/>
            <w:vAlign w:val="center"/>
          </w:tcPr>
          <w:p w14:paraId="410DBCB5"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Environment</w:t>
            </w:r>
          </w:p>
        </w:tc>
        <w:tc>
          <w:tcPr>
            <w:tcW w:w="539" w:type="pct"/>
            <w:vAlign w:val="center"/>
          </w:tcPr>
          <w:p w14:paraId="470D3569"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2.77</w:t>
            </w:r>
          </w:p>
        </w:tc>
        <w:tc>
          <w:tcPr>
            <w:tcW w:w="616" w:type="pct"/>
          </w:tcPr>
          <w:p w14:paraId="60C6C5D3"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0.669</w:t>
            </w:r>
          </w:p>
        </w:tc>
        <w:tc>
          <w:tcPr>
            <w:tcW w:w="539" w:type="pct"/>
          </w:tcPr>
          <w:p w14:paraId="44A010D6"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55.4</w:t>
            </w:r>
          </w:p>
        </w:tc>
        <w:tc>
          <w:tcPr>
            <w:tcW w:w="539" w:type="pct"/>
          </w:tcPr>
          <w:p w14:paraId="4BB2ABC5"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4</w:t>
            </w:r>
          </w:p>
        </w:tc>
      </w:tr>
      <w:tr w:rsidR="000E1CE5" w:rsidRPr="00BB1C30" w14:paraId="011104DC" w14:textId="77777777" w:rsidTr="000E1CE5">
        <w:trPr>
          <w:jc w:val="center"/>
        </w:trPr>
        <w:tc>
          <w:tcPr>
            <w:tcW w:w="2768" w:type="pct"/>
            <w:shd w:val="clear" w:color="auto" w:fill="D9D9D9" w:themeFill="background1" w:themeFillShade="D9"/>
            <w:vAlign w:val="center"/>
          </w:tcPr>
          <w:p w14:paraId="32C88EEF"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b/>
                <w:bCs/>
              </w:rPr>
              <w:t>Overall mean score</w:t>
            </w:r>
          </w:p>
        </w:tc>
        <w:tc>
          <w:tcPr>
            <w:tcW w:w="539" w:type="pct"/>
            <w:shd w:val="clear" w:color="auto" w:fill="D9D9D9" w:themeFill="background1" w:themeFillShade="D9"/>
            <w:vAlign w:val="center"/>
          </w:tcPr>
          <w:p w14:paraId="532032BA" w14:textId="77777777" w:rsidR="000E1CE5" w:rsidRPr="00BB1C30" w:rsidRDefault="000E1CE5" w:rsidP="000E1CE5">
            <w:pPr>
              <w:spacing w:before="100" w:beforeAutospacing="1" w:after="100" w:afterAutospacing="1" w:line="360" w:lineRule="auto"/>
              <w:jc w:val="center"/>
              <w:rPr>
                <w:rFonts w:asciiTheme="majorBidi" w:hAnsiTheme="majorBidi" w:cstheme="majorBidi"/>
                <w:b/>
                <w:bCs/>
              </w:rPr>
            </w:pPr>
            <w:r w:rsidRPr="00BB1C30">
              <w:rPr>
                <w:rFonts w:asciiTheme="majorBidi" w:hAnsiTheme="majorBidi" w:cstheme="majorBidi"/>
                <w:b/>
                <w:bCs/>
              </w:rPr>
              <w:t>2.96</w:t>
            </w:r>
          </w:p>
        </w:tc>
        <w:tc>
          <w:tcPr>
            <w:tcW w:w="616" w:type="pct"/>
            <w:shd w:val="clear" w:color="auto" w:fill="D9D9D9" w:themeFill="background1" w:themeFillShade="D9"/>
          </w:tcPr>
          <w:p w14:paraId="1546E37D" w14:textId="77777777" w:rsidR="000E1CE5" w:rsidRPr="00BB1C30" w:rsidRDefault="000E1CE5" w:rsidP="000E1CE5">
            <w:pPr>
              <w:spacing w:before="100" w:beforeAutospacing="1" w:after="100" w:afterAutospacing="1" w:line="360" w:lineRule="auto"/>
              <w:jc w:val="center"/>
              <w:rPr>
                <w:rFonts w:asciiTheme="majorBidi" w:hAnsiTheme="majorBidi" w:cstheme="majorBidi"/>
                <w:b/>
                <w:bCs/>
              </w:rPr>
            </w:pPr>
            <w:r w:rsidRPr="00BB1C30">
              <w:rPr>
                <w:rFonts w:asciiTheme="majorBidi" w:hAnsiTheme="majorBidi" w:cstheme="majorBidi"/>
                <w:b/>
                <w:bCs/>
              </w:rPr>
              <w:t>0.533</w:t>
            </w:r>
          </w:p>
        </w:tc>
        <w:tc>
          <w:tcPr>
            <w:tcW w:w="539" w:type="pct"/>
            <w:shd w:val="clear" w:color="auto" w:fill="D9D9D9" w:themeFill="background1" w:themeFillShade="D9"/>
          </w:tcPr>
          <w:p w14:paraId="5B91E4B0" w14:textId="77777777" w:rsidR="000E1CE5" w:rsidRPr="00BB1C30" w:rsidRDefault="000E1CE5" w:rsidP="000E1CE5">
            <w:pPr>
              <w:spacing w:before="100" w:beforeAutospacing="1" w:after="100" w:afterAutospacing="1" w:line="360" w:lineRule="auto"/>
              <w:jc w:val="center"/>
              <w:rPr>
                <w:rFonts w:asciiTheme="majorBidi" w:hAnsiTheme="majorBidi" w:cstheme="majorBidi"/>
                <w:b/>
                <w:bCs/>
              </w:rPr>
            </w:pPr>
            <w:r w:rsidRPr="00BB1C30">
              <w:rPr>
                <w:rFonts w:asciiTheme="majorBidi" w:hAnsiTheme="majorBidi" w:cstheme="majorBidi"/>
                <w:b/>
                <w:bCs/>
              </w:rPr>
              <w:t>59.2</w:t>
            </w:r>
          </w:p>
        </w:tc>
        <w:tc>
          <w:tcPr>
            <w:tcW w:w="539" w:type="pct"/>
            <w:shd w:val="clear" w:color="auto" w:fill="D9D9D9" w:themeFill="background1" w:themeFillShade="D9"/>
          </w:tcPr>
          <w:p w14:paraId="06FF0936" w14:textId="77777777" w:rsidR="000E1CE5" w:rsidRPr="00BB1C30" w:rsidRDefault="000E1CE5" w:rsidP="000E1CE5">
            <w:pPr>
              <w:spacing w:before="100" w:beforeAutospacing="1" w:after="100" w:afterAutospacing="1" w:line="360" w:lineRule="auto"/>
              <w:jc w:val="center"/>
              <w:rPr>
                <w:rFonts w:asciiTheme="majorBidi" w:hAnsiTheme="majorBidi" w:cstheme="majorBidi"/>
              </w:rPr>
            </w:pPr>
          </w:p>
        </w:tc>
      </w:tr>
    </w:tbl>
    <w:p w14:paraId="04F40DCB" w14:textId="4704E014" w:rsidR="000E1CE5" w:rsidRDefault="000E1CE5" w:rsidP="000E1CE5">
      <w:pPr>
        <w:autoSpaceDE w:val="0"/>
        <w:autoSpaceDN w:val="0"/>
        <w:adjustRightInd w:val="0"/>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lastRenderedPageBreak/>
        <w:t>Table (</w:t>
      </w:r>
      <w:r w:rsidR="00BB0F2C">
        <w:rPr>
          <w:rFonts w:asciiTheme="majorBidi" w:hAnsiTheme="majorBidi" w:cstheme="majorBidi"/>
        </w:rPr>
        <w:t>4</w:t>
      </w:r>
      <w:r w:rsidRPr="00BB1C30">
        <w:rPr>
          <w:rFonts w:asciiTheme="majorBidi" w:hAnsiTheme="majorBidi" w:cstheme="majorBidi"/>
        </w:rPr>
        <w:t>) noticed that the social relationship score is the highest, with a mean score of 3.22 and a mean percentage of 64.4%, followed by the psychological health score, with a mean score of 3.06, and a mean percentage of 61.2%. Moreover, the physical health mean score is 2.79 and the mean percentage is 55.8%. The lower mean in all domains of quality of health is satisfaction of environment which represents mean score 2.77, and the mean percentage is 55.4%. The Overall mean score of health is 2.96 and the mean percentage is 59.2%. These results showed that the participants rated the HRQL and health status at moderate level.</w:t>
      </w:r>
    </w:p>
    <w:p w14:paraId="211544A5" w14:textId="615DB05A" w:rsidR="00FC1473" w:rsidRDefault="00FC1473" w:rsidP="000E1CE5">
      <w:pPr>
        <w:autoSpaceDE w:val="0"/>
        <w:autoSpaceDN w:val="0"/>
        <w:adjustRightInd w:val="0"/>
        <w:spacing w:before="100" w:beforeAutospacing="1" w:after="100" w:afterAutospacing="1" w:line="360" w:lineRule="auto"/>
        <w:jc w:val="both"/>
        <w:rPr>
          <w:rFonts w:asciiTheme="majorBidi" w:hAnsiTheme="majorBidi" w:cstheme="majorBidi"/>
          <w:b/>
          <w:bCs/>
        </w:rPr>
      </w:pPr>
      <w:r w:rsidRPr="00BB1C30">
        <w:rPr>
          <w:rFonts w:asciiTheme="majorBidi" w:hAnsiTheme="majorBidi" w:cstheme="majorBidi"/>
          <w:b/>
          <w:bCs/>
        </w:rPr>
        <w:t>HRQL and selected sociodemographic variables</w:t>
      </w:r>
    </w:p>
    <w:p w14:paraId="0A7B74C2" w14:textId="26F75C6B" w:rsidR="004871DB" w:rsidRPr="00BB1C30" w:rsidRDefault="004871DB" w:rsidP="004871DB">
      <w:pPr>
        <w:pStyle w:val="tableeeee"/>
        <w:spacing w:line="336" w:lineRule="auto"/>
        <w:rPr>
          <w:color w:val="auto"/>
        </w:rPr>
      </w:pPr>
      <w:bookmarkStart w:id="37" w:name="_Toc75299717"/>
      <w:r w:rsidRPr="00BB1C30">
        <w:rPr>
          <w:color w:val="auto"/>
        </w:rPr>
        <w:t>Table (</w:t>
      </w:r>
      <w:proofErr w:type="gramStart"/>
      <w:r w:rsidR="00AC6BC5">
        <w:rPr>
          <w:color w:val="auto"/>
        </w:rPr>
        <w:t>5</w:t>
      </w:r>
      <w:r>
        <w:rPr>
          <w:color w:val="auto"/>
        </w:rPr>
        <w:t xml:space="preserve"> </w:t>
      </w:r>
      <w:r w:rsidRPr="00BB1C30">
        <w:rPr>
          <w:color w:val="auto"/>
        </w:rPr>
        <w:t>)</w:t>
      </w:r>
      <w:proofErr w:type="gramEnd"/>
      <w:r w:rsidRPr="00BB1C30">
        <w:rPr>
          <w:color w:val="auto"/>
        </w:rPr>
        <w:t>: Age difference and QOL (n= 162)</w:t>
      </w:r>
      <w:bookmarkEnd w:id="37"/>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03"/>
        <w:gridCol w:w="1397"/>
        <w:gridCol w:w="1827"/>
        <w:gridCol w:w="1494"/>
        <w:gridCol w:w="1027"/>
      </w:tblGrid>
      <w:tr w:rsidR="004871DB" w:rsidRPr="00BB1C30" w14:paraId="798422A5" w14:textId="77777777" w:rsidTr="004871DB">
        <w:trPr>
          <w:cantSplit/>
          <w:trHeight w:val="20"/>
          <w:jc w:val="center"/>
        </w:trPr>
        <w:tc>
          <w:tcPr>
            <w:tcW w:w="1431" w:type="pct"/>
            <w:shd w:val="clear" w:color="auto" w:fill="D9D9D9" w:themeFill="background1" w:themeFillShade="D9"/>
            <w:vAlign w:val="center"/>
          </w:tcPr>
          <w:p w14:paraId="3D3AFFD5" w14:textId="77777777" w:rsidR="004871DB" w:rsidRPr="00BB1C30" w:rsidRDefault="004871DB" w:rsidP="004871DB">
            <w:pPr>
              <w:autoSpaceDE w:val="0"/>
              <w:autoSpaceDN w:val="0"/>
              <w:adjustRightInd w:val="0"/>
              <w:spacing w:before="100" w:beforeAutospacing="1" w:after="100" w:afterAutospacing="1" w:line="360" w:lineRule="auto"/>
              <w:ind w:right="60"/>
              <w:jc w:val="center"/>
              <w:rPr>
                <w:rFonts w:asciiTheme="majorBidi" w:hAnsiTheme="majorBidi" w:cstheme="majorBidi"/>
                <w:b/>
                <w:bCs/>
              </w:rPr>
            </w:pPr>
            <w:bookmarkStart w:id="38" w:name="_Hlk91171847"/>
            <w:r w:rsidRPr="00BB1C30">
              <w:rPr>
                <w:rFonts w:asciiTheme="majorBidi" w:hAnsiTheme="majorBidi" w:cstheme="majorBidi"/>
                <w:b/>
                <w:bCs/>
              </w:rPr>
              <w:t>Variable</w:t>
            </w:r>
          </w:p>
        </w:tc>
        <w:tc>
          <w:tcPr>
            <w:tcW w:w="2003" w:type="pct"/>
            <w:gridSpan w:val="2"/>
            <w:shd w:val="clear" w:color="auto" w:fill="D9D9D9" w:themeFill="background1" w:themeFillShade="D9"/>
            <w:vAlign w:val="center"/>
          </w:tcPr>
          <w:p w14:paraId="1B75618D" w14:textId="77777777" w:rsidR="004871DB" w:rsidRPr="00BB1C30" w:rsidRDefault="004871DB" w:rsidP="004871DB">
            <w:pPr>
              <w:autoSpaceDE w:val="0"/>
              <w:autoSpaceDN w:val="0"/>
              <w:adjustRightInd w:val="0"/>
              <w:spacing w:before="100" w:beforeAutospacing="1" w:after="100" w:afterAutospacing="1" w:line="360" w:lineRule="auto"/>
              <w:ind w:right="60"/>
              <w:jc w:val="center"/>
              <w:rPr>
                <w:rFonts w:asciiTheme="majorBidi" w:hAnsiTheme="majorBidi" w:cstheme="majorBidi"/>
                <w:b/>
                <w:bCs/>
              </w:rPr>
            </w:pPr>
            <w:r w:rsidRPr="00BB1C30">
              <w:rPr>
                <w:rFonts w:asciiTheme="majorBidi" w:hAnsiTheme="majorBidi" w:cstheme="majorBidi"/>
                <w:b/>
                <w:bCs/>
              </w:rPr>
              <w:t>Age groups</w:t>
            </w:r>
          </w:p>
        </w:tc>
        <w:tc>
          <w:tcPr>
            <w:tcW w:w="928" w:type="pct"/>
            <w:shd w:val="clear" w:color="auto" w:fill="D9D9D9" w:themeFill="background1" w:themeFillShade="D9"/>
            <w:vAlign w:val="center"/>
          </w:tcPr>
          <w:p w14:paraId="012C2988"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b/>
                <w:bCs/>
              </w:rPr>
            </w:pPr>
            <w:r w:rsidRPr="00BB1C30">
              <w:rPr>
                <w:rFonts w:asciiTheme="majorBidi" w:hAnsiTheme="majorBidi" w:cstheme="majorBidi"/>
                <w:b/>
                <w:bCs/>
              </w:rPr>
              <w:t>Mean difference</w:t>
            </w:r>
          </w:p>
        </w:tc>
        <w:tc>
          <w:tcPr>
            <w:tcW w:w="638" w:type="pct"/>
            <w:shd w:val="clear" w:color="auto" w:fill="D9D9D9" w:themeFill="background1" w:themeFillShade="D9"/>
            <w:vAlign w:val="center"/>
          </w:tcPr>
          <w:p w14:paraId="1641E894"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b/>
                <w:bCs/>
              </w:rPr>
            </w:pPr>
            <w:r w:rsidRPr="00BB1C30">
              <w:rPr>
                <w:rFonts w:asciiTheme="majorBidi" w:hAnsiTheme="majorBidi" w:cstheme="majorBidi"/>
                <w:b/>
                <w:bCs/>
              </w:rPr>
              <w:t>P value</w:t>
            </w:r>
          </w:p>
        </w:tc>
      </w:tr>
      <w:tr w:rsidR="004871DB" w:rsidRPr="00BB1C30" w14:paraId="5DF2EB88" w14:textId="77777777" w:rsidTr="004871DB">
        <w:trPr>
          <w:cantSplit/>
          <w:trHeight w:val="20"/>
          <w:jc w:val="center"/>
        </w:trPr>
        <w:tc>
          <w:tcPr>
            <w:tcW w:w="1431" w:type="pct"/>
            <w:vMerge w:val="restart"/>
            <w:shd w:val="clear" w:color="auto" w:fill="FFFFFF"/>
            <w:vAlign w:val="center"/>
          </w:tcPr>
          <w:p w14:paraId="5D321813"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 xml:space="preserve">Physical health </w:t>
            </w:r>
          </w:p>
        </w:tc>
        <w:tc>
          <w:tcPr>
            <w:tcW w:w="868" w:type="pct"/>
            <w:vMerge w:val="restart"/>
            <w:shd w:val="clear" w:color="auto" w:fill="FFFFFF"/>
            <w:vAlign w:val="center"/>
          </w:tcPr>
          <w:p w14:paraId="65D28A5C"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70 years and more</w:t>
            </w:r>
          </w:p>
        </w:tc>
        <w:tc>
          <w:tcPr>
            <w:tcW w:w="1135" w:type="pct"/>
            <w:shd w:val="clear" w:color="auto" w:fill="FFFFFF"/>
            <w:vAlign w:val="center"/>
          </w:tcPr>
          <w:p w14:paraId="5912D61E"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Less than 40 years</w:t>
            </w:r>
          </w:p>
        </w:tc>
        <w:tc>
          <w:tcPr>
            <w:tcW w:w="928" w:type="pct"/>
            <w:shd w:val="clear" w:color="auto" w:fill="FFFFFF"/>
            <w:vAlign w:val="center"/>
          </w:tcPr>
          <w:p w14:paraId="42AD2FEA"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-0.541</w:t>
            </w:r>
          </w:p>
        </w:tc>
        <w:tc>
          <w:tcPr>
            <w:tcW w:w="638" w:type="pct"/>
            <w:shd w:val="clear" w:color="auto" w:fill="FFFFFF"/>
            <w:vAlign w:val="center"/>
          </w:tcPr>
          <w:p w14:paraId="0913F6E2"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0.010 *</w:t>
            </w:r>
          </w:p>
        </w:tc>
      </w:tr>
      <w:tr w:rsidR="004871DB" w:rsidRPr="00BB1C30" w14:paraId="2CB8255C" w14:textId="77777777" w:rsidTr="004871DB">
        <w:trPr>
          <w:cantSplit/>
          <w:trHeight w:val="20"/>
          <w:jc w:val="center"/>
        </w:trPr>
        <w:tc>
          <w:tcPr>
            <w:tcW w:w="1431" w:type="pct"/>
            <w:vMerge/>
            <w:shd w:val="clear" w:color="auto" w:fill="FFFFFF"/>
            <w:vAlign w:val="center"/>
          </w:tcPr>
          <w:p w14:paraId="4B42996C"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868" w:type="pct"/>
            <w:vMerge/>
            <w:shd w:val="clear" w:color="auto" w:fill="FFFFFF"/>
            <w:vAlign w:val="center"/>
          </w:tcPr>
          <w:p w14:paraId="550495FB"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1135" w:type="pct"/>
            <w:shd w:val="clear" w:color="auto" w:fill="FFFFFF"/>
            <w:vAlign w:val="center"/>
          </w:tcPr>
          <w:p w14:paraId="2BFA9E8B"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40 - 49 years</w:t>
            </w:r>
          </w:p>
        </w:tc>
        <w:tc>
          <w:tcPr>
            <w:tcW w:w="928" w:type="pct"/>
            <w:shd w:val="clear" w:color="auto" w:fill="FFFFFF"/>
            <w:vAlign w:val="center"/>
          </w:tcPr>
          <w:p w14:paraId="48A1049A"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-0.799</w:t>
            </w:r>
          </w:p>
        </w:tc>
        <w:tc>
          <w:tcPr>
            <w:tcW w:w="638" w:type="pct"/>
            <w:shd w:val="clear" w:color="auto" w:fill="FFFFFF"/>
            <w:vAlign w:val="center"/>
          </w:tcPr>
          <w:p w14:paraId="643A5412"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0.000 *</w:t>
            </w:r>
          </w:p>
        </w:tc>
      </w:tr>
      <w:tr w:rsidR="004871DB" w:rsidRPr="00BB1C30" w14:paraId="04329CF8" w14:textId="77777777" w:rsidTr="004871DB">
        <w:trPr>
          <w:cantSplit/>
          <w:trHeight w:val="20"/>
          <w:jc w:val="center"/>
        </w:trPr>
        <w:tc>
          <w:tcPr>
            <w:tcW w:w="1431" w:type="pct"/>
            <w:vMerge/>
            <w:shd w:val="clear" w:color="auto" w:fill="FFFFFF"/>
            <w:vAlign w:val="center"/>
          </w:tcPr>
          <w:p w14:paraId="2F7E06B3"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868" w:type="pct"/>
            <w:vMerge/>
            <w:shd w:val="clear" w:color="auto" w:fill="FFFFFF"/>
            <w:vAlign w:val="center"/>
          </w:tcPr>
          <w:p w14:paraId="10D3D76C"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1135" w:type="pct"/>
            <w:shd w:val="clear" w:color="auto" w:fill="FFFFFF"/>
            <w:vAlign w:val="center"/>
          </w:tcPr>
          <w:p w14:paraId="29FC0E45"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50 – 59 years</w:t>
            </w:r>
          </w:p>
        </w:tc>
        <w:tc>
          <w:tcPr>
            <w:tcW w:w="928" w:type="pct"/>
            <w:shd w:val="clear" w:color="auto" w:fill="FFFFFF"/>
            <w:vAlign w:val="center"/>
          </w:tcPr>
          <w:p w14:paraId="45BC4435"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-0.613</w:t>
            </w:r>
          </w:p>
        </w:tc>
        <w:tc>
          <w:tcPr>
            <w:tcW w:w="638" w:type="pct"/>
            <w:shd w:val="clear" w:color="auto" w:fill="FFFFFF"/>
            <w:vAlign w:val="center"/>
          </w:tcPr>
          <w:p w14:paraId="6291889B"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0.000 *</w:t>
            </w:r>
          </w:p>
        </w:tc>
      </w:tr>
      <w:tr w:rsidR="004871DB" w:rsidRPr="00BB1C30" w14:paraId="536B9F64" w14:textId="77777777" w:rsidTr="004871DB">
        <w:trPr>
          <w:cantSplit/>
          <w:trHeight w:val="20"/>
          <w:jc w:val="center"/>
        </w:trPr>
        <w:tc>
          <w:tcPr>
            <w:tcW w:w="1431" w:type="pct"/>
            <w:vMerge/>
            <w:shd w:val="clear" w:color="auto" w:fill="FFFFFF"/>
            <w:vAlign w:val="center"/>
          </w:tcPr>
          <w:p w14:paraId="24BC96D5"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868" w:type="pct"/>
            <w:vMerge/>
            <w:shd w:val="clear" w:color="auto" w:fill="FFFFFF"/>
            <w:vAlign w:val="center"/>
          </w:tcPr>
          <w:p w14:paraId="71F340D1"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1135" w:type="pct"/>
            <w:shd w:val="clear" w:color="auto" w:fill="FFFFFF"/>
            <w:vAlign w:val="center"/>
          </w:tcPr>
          <w:p w14:paraId="1C0A9128"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60 – 69 years</w:t>
            </w:r>
          </w:p>
        </w:tc>
        <w:tc>
          <w:tcPr>
            <w:tcW w:w="928" w:type="pct"/>
            <w:shd w:val="clear" w:color="auto" w:fill="FFFFFF"/>
            <w:vAlign w:val="center"/>
          </w:tcPr>
          <w:p w14:paraId="5C6F6F7D"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-0.681</w:t>
            </w:r>
          </w:p>
        </w:tc>
        <w:tc>
          <w:tcPr>
            <w:tcW w:w="638" w:type="pct"/>
            <w:shd w:val="clear" w:color="auto" w:fill="FFFFFF"/>
            <w:vAlign w:val="center"/>
          </w:tcPr>
          <w:p w14:paraId="3A1504F3"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0.000 *</w:t>
            </w:r>
          </w:p>
        </w:tc>
      </w:tr>
      <w:tr w:rsidR="004871DB" w:rsidRPr="00BB1C30" w14:paraId="0A62A13F" w14:textId="77777777" w:rsidTr="004871DB">
        <w:trPr>
          <w:cantSplit/>
          <w:trHeight w:val="20"/>
          <w:jc w:val="center"/>
        </w:trPr>
        <w:tc>
          <w:tcPr>
            <w:tcW w:w="1431" w:type="pct"/>
            <w:vMerge w:val="restart"/>
            <w:shd w:val="clear" w:color="auto" w:fill="FFFFFF"/>
            <w:vAlign w:val="center"/>
          </w:tcPr>
          <w:p w14:paraId="62CE933F"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 xml:space="preserve">Psychological </w:t>
            </w:r>
          </w:p>
          <w:p w14:paraId="29F3C283"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Health</w:t>
            </w:r>
          </w:p>
        </w:tc>
        <w:tc>
          <w:tcPr>
            <w:tcW w:w="868" w:type="pct"/>
            <w:vMerge w:val="restart"/>
            <w:shd w:val="clear" w:color="auto" w:fill="FFFFFF"/>
            <w:vAlign w:val="center"/>
          </w:tcPr>
          <w:p w14:paraId="0779E147"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70 years and more</w:t>
            </w:r>
          </w:p>
        </w:tc>
        <w:tc>
          <w:tcPr>
            <w:tcW w:w="1135" w:type="pct"/>
            <w:shd w:val="clear" w:color="auto" w:fill="FFFFFF"/>
            <w:vAlign w:val="center"/>
          </w:tcPr>
          <w:p w14:paraId="69C4116B"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Less than 40 years</w:t>
            </w:r>
          </w:p>
        </w:tc>
        <w:tc>
          <w:tcPr>
            <w:tcW w:w="928" w:type="pct"/>
            <w:shd w:val="clear" w:color="auto" w:fill="FFFFFF"/>
            <w:vAlign w:val="center"/>
          </w:tcPr>
          <w:p w14:paraId="21DD31A8"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-0.248</w:t>
            </w:r>
          </w:p>
        </w:tc>
        <w:tc>
          <w:tcPr>
            <w:tcW w:w="638" w:type="pct"/>
            <w:shd w:val="clear" w:color="auto" w:fill="FFFFFF"/>
            <w:vAlign w:val="center"/>
          </w:tcPr>
          <w:p w14:paraId="3DC6B034"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0.245</w:t>
            </w:r>
          </w:p>
        </w:tc>
      </w:tr>
      <w:tr w:rsidR="004871DB" w:rsidRPr="00BB1C30" w14:paraId="5BFBD84D" w14:textId="77777777" w:rsidTr="004871DB">
        <w:trPr>
          <w:cantSplit/>
          <w:trHeight w:val="20"/>
          <w:jc w:val="center"/>
        </w:trPr>
        <w:tc>
          <w:tcPr>
            <w:tcW w:w="1431" w:type="pct"/>
            <w:vMerge/>
            <w:shd w:val="clear" w:color="auto" w:fill="FFFFFF"/>
            <w:vAlign w:val="center"/>
          </w:tcPr>
          <w:p w14:paraId="04D0A603"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868" w:type="pct"/>
            <w:vMerge/>
            <w:shd w:val="clear" w:color="auto" w:fill="FFFFFF"/>
            <w:vAlign w:val="center"/>
          </w:tcPr>
          <w:p w14:paraId="537D7670"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1135" w:type="pct"/>
            <w:shd w:val="clear" w:color="auto" w:fill="FFFFFF"/>
            <w:vAlign w:val="center"/>
          </w:tcPr>
          <w:p w14:paraId="0F358D1E"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40 - 49 years</w:t>
            </w:r>
          </w:p>
        </w:tc>
        <w:tc>
          <w:tcPr>
            <w:tcW w:w="928" w:type="pct"/>
            <w:shd w:val="clear" w:color="auto" w:fill="FFFFFF"/>
            <w:vAlign w:val="center"/>
          </w:tcPr>
          <w:p w14:paraId="147376FE"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-0.464</w:t>
            </w:r>
          </w:p>
        </w:tc>
        <w:tc>
          <w:tcPr>
            <w:tcW w:w="638" w:type="pct"/>
            <w:shd w:val="clear" w:color="auto" w:fill="FFFFFF"/>
            <w:vAlign w:val="center"/>
          </w:tcPr>
          <w:p w14:paraId="2CA89F81"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0.006 *</w:t>
            </w:r>
          </w:p>
        </w:tc>
      </w:tr>
      <w:tr w:rsidR="004871DB" w:rsidRPr="00BB1C30" w14:paraId="61D96E76" w14:textId="77777777" w:rsidTr="004871DB">
        <w:trPr>
          <w:cantSplit/>
          <w:trHeight w:val="20"/>
          <w:jc w:val="center"/>
        </w:trPr>
        <w:tc>
          <w:tcPr>
            <w:tcW w:w="1431" w:type="pct"/>
            <w:vMerge/>
            <w:shd w:val="clear" w:color="auto" w:fill="FFFFFF"/>
            <w:vAlign w:val="center"/>
          </w:tcPr>
          <w:p w14:paraId="67A5E3E7"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868" w:type="pct"/>
            <w:vMerge/>
            <w:shd w:val="clear" w:color="auto" w:fill="FFFFFF"/>
            <w:vAlign w:val="center"/>
          </w:tcPr>
          <w:p w14:paraId="6224FE44"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1135" w:type="pct"/>
            <w:shd w:val="clear" w:color="auto" w:fill="FFFFFF"/>
            <w:vAlign w:val="center"/>
          </w:tcPr>
          <w:p w14:paraId="403B5F61"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50 – 59 years</w:t>
            </w:r>
          </w:p>
        </w:tc>
        <w:tc>
          <w:tcPr>
            <w:tcW w:w="928" w:type="pct"/>
            <w:shd w:val="clear" w:color="auto" w:fill="FFFFFF"/>
            <w:vAlign w:val="center"/>
          </w:tcPr>
          <w:p w14:paraId="40C6DC90"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-0.431</w:t>
            </w:r>
          </w:p>
        </w:tc>
        <w:tc>
          <w:tcPr>
            <w:tcW w:w="638" w:type="pct"/>
            <w:shd w:val="clear" w:color="auto" w:fill="FFFFFF"/>
            <w:vAlign w:val="center"/>
          </w:tcPr>
          <w:p w14:paraId="28084F5D"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0.011 *</w:t>
            </w:r>
          </w:p>
        </w:tc>
      </w:tr>
      <w:tr w:rsidR="004871DB" w:rsidRPr="00BB1C30" w14:paraId="3E69A071" w14:textId="77777777" w:rsidTr="004871DB">
        <w:trPr>
          <w:cantSplit/>
          <w:trHeight w:val="20"/>
          <w:jc w:val="center"/>
        </w:trPr>
        <w:tc>
          <w:tcPr>
            <w:tcW w:w="1431" w:type="pct"/>
            <w:vMerge/>
            <w:shd w:val="clear" w:color="auto" w:fill="FFFFFF"/>
            <w:vAlign w:val="center"/>
          </w:tcPr>
          <w:p w14:paraId="6D6F903D"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868" w:type="pct"/>
            <w:vMerge/>
            <w:shd w:val="clear" w:color="auto" w:fill="FFFFFF"/>
            <w:vAlign w:val="center"/>
          </w:tcPr>
          <w:p w14:paraId="6BFD5929"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1135" w:type="pct"/>
            <w:shd w:val="clear" w:color="auto" w:fill="FFFFFF"/>
            <w:vAlign w:val="center"/>
          </w:tcPr>
          <w:p w14:paraId="71527466"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60 – 69 years</w:t>
            </w:r>
          </w:p>
        </w:tc>
        <w:tc>
          <w:tcPr>
            <w:tcW w:w="928" w:type="pct"/>
            <w:shd w:val="clear" w:color="auto" w:fill="FFFFFF"/>
            <w:vAlign w:val="center"/>
          </w:tcPr>
          <w:p w14:paraId="03486CA9"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-0.704</w:t>
            </w:r>
          </w:p>
        </w:tc>
        <w:tc>
          <w:tcPr>
            <w:tcW w:w="638" w:type="pct"/>
            <w:shd w:val="clear" w:color="auto" w:fill="FFFFFF"/>
            <w:vAlign w:val="center"/>
          </w:tcPr>
          <w:p w14:paraId="0C7D4FC3"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0.000 *</w:t>
            </w:r>
          </w:p>
        </w:tc>
      </w:tr>
      <w:tr w:rsidR="004871DB" w:rsidRPr="00BB1C30" w14:paraId="27471CD4" w14:textId="77777777" w:rsidTr="004871DB">
        <w:trPr>
          <w:cantSplit/>
          <w:trHeight w:val="20"/>
          <w:jc w:val="center"/>
        </w:trPr>
        <w:tc>
          <w:tcPr>
            <w:tcW w:w="1431" w:type="pct"/>
            <w:vMerge w:val="restart"/>
            <w:shd w:val="clear" w:color="auto" w:fill="FFFFFF"/>
            <w:vAlign w:val="center"/>
          </w:tcPr>
          <w:p w14:paraId="753CED26"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 xml:space="preserve">Environment </w:t>
            </w:r>
          </w:p>
        </w:tc>
        <w:tc>
          <w:tcPr>
            <w:tcW w:w="868" w:type="pct"/>
            <w:vMerge w:val="restart"/>
            <w:shd w:val="clear" w:color="auto" w:fill="FFFFFF"/>
            <w:vAlign w:val="center"/>
          </w:tcPr>
          <w:p w14:paraId="3D62C11E"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70 years and more</w:t>
            </w:r>
          </w:p>
        </w:tc>
        <w:tc>
          <w:tcPr>
            <w:tcW w:w="1135" w:type="pct"/>
            <w:shd w:val="clear" w:color="auto" w:fill="FFFFFF"/>
            <w:vAlign w:val="center"/>
          </w:tcPr>
          <w:p w14:paraId="10976E8C"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Less than 40 years</w:t>
            </w:r>
          </w:p>
        </w:tc>
        <w:tc>
          <w:tcPr>
            <w:tcW w:w="928" w:type="pct"/>
            <w:shd w:val="clear" w:color="auto" w:fill="FFFFFF"/>
            <w:vAlign w:val="center"/>
          </w:tcPr>
          <w:p w14:paraId="1C78B1C0"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-0.342</w:t>
            </w:r>
          </w:p>
        </w:tc>
        <w:tc>
          <w:tcPr>
            <w:tcW w:w="638" w:type="pct"/>
            <w:shd w:val="clear" w:color="auto" w:fill="FFFFFF"/>
            <w:vAlign w:val="center"/>
          </w:tcPr>
          <w:p w14:paraId="5D47D1C3"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0.145</w:t>
            </w:r>
          </w:p>
        </w:tc>
      </w:tr>
      <w:tr w:rsidR="004871DB" w:rsidRPr="00BB1C30" w14:paraId="3C0BBC8B" w14:textId="77777777" w:rsidTr="004871DB">
        <w:trPr>
          <w:cantSplit/>
          <w:trHeight w:val="20"/>
          <w:jc w:val="center"/>
        </w:trPr>
        <w:tc>
          <w:tcPr>
            <w:tcW w:w="1431" w:type="pct"/>
            <w:vMerge/>
            <w:shd w:val="clear" w:color="auto" w:fill="FFFFFF"/>
            <w:vAlign w:val="center"/>
          </w:tcPr>
          <w:p w14:paraId="6E29B593"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868" w:type="pct"/>
            <w:vMerge/>
            <w:shd w:val="clear" w:color="auto" w:fill="FFFFFF"/>
            <w:vAlign w:val="center"/>
          </w:tcPr>
          <w:p w14:paraId="5127A9F5"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1135" w:type="pct"/>
            <w:shd w:val="clear" w:color="auto" w:fill="FFFFFF"/>
            <w:vAlign w:val="center"/>
          </w:tcPr>
          <w:p w14:paraId="79B00905"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40 - 49 years</w:t>
            </w:r>
          </w:p>
        </w:tc>
        <w:tc>
          <w:tcPr>
            <w:tcW w:w="928" w:type="pct"/>
            <w:shd w:val="clear" w:color="auto" w:fill="FFFFFF"/>
            <w:vAlign w:val="center"/>
          </w:tcPr>
          <w:p w14:paraId="71571008"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-0.539</w:t>
            </w:r>
          </w:p>
        </w:tc>
        <w:tc>
          <w:tcPr>
            <w:tcW w:w="638" w:type="pct"/>
            <w:shd w:val="clear" w:color="auto" w:fill="FFFFFF"/>
            <w:vAlign w:val="center"/>
          </w:tcPr>
          <w:p w14:paraId="340EEFA1"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0.004 *</w:t>
            </w:r>
          </w:p>
        </w:tc>
      </w:tr>
      <w:tr w:rsidR="004871DB" w:rsidRPr="00BB1C30" w14:paraId="0A4A32DB" w14:textId="77777777" w:rsidTr="004871DB">
        <w:trPr>
          <w:cantSplit/>
          <w:trHeight w:val="20"/>
          <w:jc w:val="center"/>
        </w:trPr>
        <w:tc>
          <w:tcPr>
            <w:tcW w:w="1431" w:type="pct"/>
            <w:vMerge/>
            <w:shd w:val="clear" w:color="auto" w:fill="FFFFFF"/>
            <w:vAlign w:val="center"/>
          </w:tcPr>
          <w:p w14:paraId="294CFE28"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868" w:type="pct"/>
            <w:vMerge/>
            <w:shd w:val="clear" w:color="auto" w:fill="FFFFFF"/>
            <w:vAlign w:val="center"/>
          </w:tcPr>
          <w:p w14:paraId="09BF2052"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1135" w:type="pct"/>
            <w:shd w:val="clear" w:color="auto" w:fill="FFFFFF"/>
            <w:vAlign w:val="center"/>
          </w:tcPr>
          <w:p w14:paraId="0447B0D3"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50 – 59 years</w:t>
            </w:r>
          </w:p>
        </w:tc>
        <w:tc>
          <w:tcPr>
            <w:tcW w:w="928" w:type="pct"/>
            <w:shd w:val="clear" w:color="auto" w:fill="FFFFFF"/>
            <w:vAlign w:val="center"/>
          </w:tcPr>
          <w:p w14:paraId="4D57499F"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-0.375</w:t>
            </w:r>
          </w:p>
        </w:tc>
        <w:tc>
          <w:tcPr>
            <w:tcW w:w="638" w:type="pct"/>
            <w:shd w:val="clear" w:color="auto" w:fill="FFFFFF"/>
            <w:vAlign w:val="center"/>
          </w:tcPr>
          <w:p w14:paraId="28B030BB"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0.044 *</w:t>
            </w:r>
          </w:p>
        </w:tc>
      </w:tr>
      <w:tr w:rsidR="004871DB" w:rsidRPr="00BB1C30" w14:paraId="3279F6F6" w14:textId="77777777" w:rsidTr="004871DB">
        <w:trPr>
          <w:cantSplit/>
          <w:trHeight w:val="20"/>
          <w:jc w:val="center"/>
        </w:trPr>
        <w:tc>
          <w:tcPr>
            <w:tcW w:w="1431" w:type="pct"/>
            <w:vMerge/>
            <w:shd w:val="clear" w:color="auto" w:fill="FFFFFF"/>
            <w:vAlign w:val="center"/>
          </w:tcPr>
          <w:p w14:paraId="5B8DA285"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868" w:type="pct"/>
            <w:vMerge/>
            <w:shd w:val="clear" w:color="auto" w:fill="FFFFFF"/>
            <w:vAlign w:val="center"/>
          </w:tcPr>
          <w:p w14:paraId="63A0B389"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1135" w:type="pct"/>
            <w:shd w:val="clear" w:color="auto" w:fill="FFFFFF"/>
            <w:vAlign w:val="center"/>
          </w:tcPr>
          <w:p w14:paraId="27148C34"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60 – 69 years</w:t>
            </w:r>
          </w:p>
        </w:tc>
        <w:tc>
          <w:tcPr>
            <w:tcW w:w="928" w:type="pct"/>
            <w:shd w:val="clear" w:color="auto" w:fill="FFFFFF"/>
            <w:vAlign w:val="center"/>
          </w:tcPr>
          <w:p w14:paraId="5A535CEA"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-0.533</w:t>
            </w:r>
          </w:p>
        </w:tc>
        <w:tc>
          <w:tcPr>
            <w:tcW w:w="638" w:type="pct"/>
            <w:shd w:val="clear" w:color="auto" w:fill="FFFFFF"/>
            <w:vAlign w:val="center"/>
          </w:tcPr>
          <w:p w14:paraId="4B20556C"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0.005 *</w:t>
            </w:r>
          </w:p>
        </w:tc>
      </w:tr>
      <w:tr w:rsidR="004871DB" w:rsidRPr="00BB1C30" w14:paraId="19BA6ED2" w14:textId="77777777" w:rsidTr="004871DB">
        <w:trPr>
          <w:cantSplit/>
          <w:trHeight w:val="20"/>
          <w:jc w:val="center"/>
        </w:trPr>
        <w:tc>
          <w:tcPr>
            <w:tcW w:w="1431" w:type="pct"/>
            <w:vMerge w:val="restart"/>
            <w:shd w:val="clear" w:color="auto" w:fill="FFFFFF"/>
            <w:vAlign w:val="center"/>
          </w:tcPr>
          <w:p w14:paraId="0C041655"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 xml:space="preserve">Total </w:t>
            </w:r>
          </w:p>
        </w:tc>
        <w:tc>
          <w:tcPr>
            <w:tcW w:w="868" w:type="pct"/>
            <w:vMerge w:val="restart"/>
            <w:shd w:val="clear" w:color="auto" w:fill="FFFFFF"/>
            <w:vAlign w:val="center"/>
          </w:tcPr>
          <w:p w14:paraId="13D981FD"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70 years and more</w:t>
            </w:r>
          </w:p>
        </w:tc>
        <w:tc>
          <w:tcPr>
            <w:tcW w:w="1135" w:type="pct"/>
            <w:shd w:val="clear" w:color="auto" w:fill="FFFFFF"/>
            <w:vAlign w:val="center"/>
          </w:tcPr>
          <w:p w14:paraId="1A5C88DA"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Less than 40 years</w:t>
            </w:r>
          </w:p>
        </w:tc>
        <w:tc>
          <w:tcPr>
            <w:tcW w:w="928" w:type="pct"/>
            <w:shd w:val="clear" w:color="auto" w:fill="FFFFFF"/>
            <w:vAlign w:val="center"/>
          </w:tcPr>
          <w:p w14:paraId="6AFAC0AD"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-0.324</w:t>
            </w:r>
          </w:p>
        </w:tc>
        <w:tc>
          <w:tcPr>
            <w:tcW w:w="638" w:type="pct"/>
            <w:shd w:val="clear" w:color="auto" w:fill="FFFFFF"/>
            <w:vAlign w:val="center"/>
          </w:tcPr>
          <w:p w14:paraId="30BE9081"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0.074</w:t>
            </w:r>
          </w:p>
        </w:tc>
      </w:tr>
      <w:tr w:rsidR="004871DB" w:rsidRPr="00BB1C30" w14:paraId="0C508715" w14:textId="77777777" w:rsidTr="004871DB">
        <w:trPr>
          <w:cantSplit/>
          <w:trHeight w:val="20"/>
          <w:jc w:val="center"/>
        </w:trPr>
        <w:tc>
          <w:tcPr>
            <w:tcW w:w="1431" w:type="pct"/>
            <w:vMerge/>
            <w:shd w:val="clear" w:color="auto" w:fill="FFFFFF"/>
            <w:vAlign w:val="center"/>
          </w:tcPr>
          <w:p w14:paraId="203A2C7B"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868" w:type="pct"/>
            <w:vMerge/>
            <w:shd w:val="clear" w:color="auto" w:fill="FFFFFF"/>
            <w:vAlign w:val="center"/>
          </w:tcPr>
          <w:p w14:paraId="72C93B61"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1135" w:type="pct"/>
            <w:shd w:val="clear" w:color="auto" w:fill="FFFFFF"/>
            <w:vAlign w:val="center"/>
          </w:tcPr>
          <w:p w14:paraId="2CF7EA21"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40 - 49 years</w:t>
            </w:r>
          </w:p>
        </w:tc>
        <w:tc>
          <w:tcPr>
            <w:tcW w:w="928" w:type="pct"/>
            <w:shd w:val="clear" w:color="auto" w:fill="FFFFFF"/>
            <w:vAlign w:val="center"/>
          </w:tcPr>
          <w:p w14:paraId="3DDDD16D"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-0.568</w:t>
            </w:r>
          </w:p>
        </w:tc>
        <w:tc>
          <w:tcPr>
            <w:tcW w:w="638" w:type="pct"/>
            <w:shd w:val="clear" w:color="auto" w:fill="FFFFFF"/>
            <w:vAlign w:val="center"/>
          </w:tcPr>
          <w:p w14:paraId="01B8097C"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0.000 *</w:t>
            </w:r>
          </w:p>
        </w:tc>
      </w:tr>
      <w:tr w:rsidR="004871DB" w:rsidRPr="00BB1C30" w14:paraId="682A25A5" w14:textId="77777777" w:rsidTr="004871DB">
        <w:trPr>
          <w:cantSplit/>
          <w:trHeight w:val="20"/>
          <w:jc w:val="center"/>
        </w:trPr>
        <w:tc>
          <w:tcPr>
            <w:tcW w:w="1431" w:type="pct"/>
            <w:vMerge/>
            <w:shd w:val="clear" w:color="auto" w:fill="FFFFFF"/>
            <w:vAlign w:val="center"/>
          </w:tcPr>
          <w:p w14:paraId="085AEA7B"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868" w:type="pct"/>
            <w:vMerge/>
            <w:shd w:val="clear" w:color="auto" w:fill="FFFFFF"/>
            <w:vAlign w:val="center"/>
          </w:tcPr>
          <w:p w14:paraId="22E21D7C"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1135" w:type="pct"/>
            <w:shd w:val="clear" w:color="auto" w:fill="FFFFFF"/>
            <w:vAlign w:val="center"/>
          </w:tcPr>
          <w:p w14:paraId="5791DA17"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50 – 59 years</w:t>
            </w:r>
          </w:p>
        </w:tc>
        <w:tc>
          <w:tcPr>
            <w:tcW w:w="928" w:type="pct"/>
            <w:shd w:val="clear" w:color="auto" w:fill="FFFFFF"/>
            <w:vAlign w:val="center"/>
          </w:tcPr>
          <w:p w14:paraId="11689893"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-0.464</w:t>
            </w:r>
          </w:p>
        </w:tc>
        <w:tc>
          <w:tcPr>
            <w:tcW w:w="638" w:type="pct"/>
            <w:shd w:val="clear" w:color="auto" w:fill="FFFFFF"/>
            <w:vAlign w:val="center"/>
          </w:tcPr>
          <w:p w14:paraId="74B1E84F"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0.001 *</w:t>
            </w:r>
          </w:p>
        </w:tc>
      </w:tr>
      <w:tr w:rsidR="004871DB" w:rsidRPr="00BB1C30" w14:paraId="40C08DB0" w14:textId="77777777" w:rsidTr="004871DB">
        <w:trPr>
          <w:cantSplit/>
          <w:trHeight w:val="20"/>
          <w:jc w:val="center"/>
        </w:trPr>
        <w:tc>
          <w:tcPr>
            <w:tcW w:w="1431" w:type="pct"/>
            <w:vMerge/>
            <w:shd w:val="clear" w:color="auto" w:fill="FFFFFF"/>
            <w:vAlign w:val="center"/>
          </w:tcPr>
          <w:p w14:paraId="33F30A07"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868" w:type="pct"/>
            <w:vMerge/>
            <w:shd w:val="clear" w:color="auto" w:fill="FFFFFF"/>
            <w:vAlign w:val="center"/>
          </w:tcPr>
          <w:p w14:paraId="0DD47547"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1135" w:type="pct"/>
            <w:shd w:val="clear" w:color="auto" w:fill="FFFFFF"/>
            <w:vAlign w:val="center"/>
          </w:tcPr>
          <w:p w14:paraId="2AA3EA41"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60 – 69 years</w:t>
            </w:r>
          </w:p>
        </w:tc>
        <w:tc>
          <w:tcPr>
            <w:tcW w:w="928" w:type="pct"/>
            <w:shd w:val="clear" w:color="auto" w:fill="FFFFFF"/>
            <w:vAlign w:val="center"/>
          </w:tcPr>
          <w:p w14:paraId="6D5E81B3"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-0.606</w:t>
            </w:r>
          </w:p>
        </w:tc>
        <w:tc>
          <w:tcPr>
            <w:tcW w:w="638" w:type="pct"/>
            <w:shd w:val="clear" w:color="auto" w:fill="FFFFFF"/>
            <w:vAlign w:val="center"/>
          </w:tcPr>
          <w:p w14:paraId="5DA291CF"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0.000 *</w:t>
            </w:r>
          </w:p>
        </w:tc>
      </w:tr>
    </w:tbl>
    <w:bookmarkEnd w:id="38"/>
    <w:p w14:paraId="36086A76" w14:textId="77777777" w:rsidR="004871DB" w:rsidRPr="00BB1C30" w:rsidRDefault="004871DB" w:rsidP="004871DB">
      <w:pPr>
        <w:pStyle w:val="Table"/>
        <w:spacing w:before="100" w:beforeAutospacing="1" w:after="100" w:afterAutospacing="1"/>
        <w:jc w:val="left"/>
        <w:rPr>
          <w:rFonts w:asciiTheme="majorBidi" w:hAnsiTheme="majorBidi" w:cstheme="majorBidi"/>
          <w:b w:val="0"/>
          <w:bCs w:val="0"/>
          <w:sz w:val="24"/>
        </w:rPr>
      </w:pPr>
      <w:r w:rsidRPr="00BB1C30">
        <w:rPr>
          <w:rFonts w:asciiTheme="majorBidi" w:hAnsiTheme="majorBidi" w:cstheme="majorBidi"/>
          <w:b w:val="0"/>
          <w:bCs w:val="0"/>
          <w:sz w:val="24"/>
        </w:rPr>
        <w:t xml:space="preserve">        * significant at 0.05</w:t>
      </w:r>
    </w:p>
    <w:p w14:paraId="4B7CA268" w14:textId="46418032" w:rsidR="00AC6BC5" w:rsidRPr="00BB1C30" w:rsidRDefault="004871DB" w:rsidP="00AC6BC5">
      <w:pPr>
        <w:autoSpaceDE w:val="0"/>
        <w:autoSpaceDN w:val="0"/>
        <w:adjustRightInd w:val="0"/>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As shown in Table (</w:t>
      </w:r>
      <w:proofErr w:type="gramStart"/>
      <w:r w:rsidR="00AC6BC5">
        <w:rPr>
          <w:rFonts w:asciiTheme="majorBidi" w:hAnsiTheme="majorBidi" w:cstheme="majorBidi"/>
        </w:rPr>
        <w:t>5</w:t>
      </w:r>
      <w:r>
        <w:rPr>
          <w:rFonts w:asciiTheme="majorBidi" w:hAnsiTheme="majorBidi" w:cstheme="majorBidi"/>
        </w:rPr>
        <w:t xml:space="preserve"> </w:t>
      </w:r>
      <w:r w:rsidRPr="00BB1C30">
        <w:rPr>
          <w:rFonts w:asciiTheme="majorBidi" w:hAnsiTheme="majorBidi" w:cstheme="majorBidi"/>
        </w:rPr>
        <w:t>)</w:t>
      </w:r>
      <w:proofErr w:type="gramEnd"/>
      <w:r>
        <w:rPr>
          <w:rFonts w:asciiTheme="majorBidi" w:hAnsiTheme="majorBidi" w:cstheme="majorBidi"/>
        </w:rPr>
        <w:t xml:space="preserve"> </w:t>
      </w:r>
      <w:r w:rsidRPr="00BB1C30">
        <w:rPr>
          <w:rFonts w:asciiTheme="majorBidi" w:hAnsiTheme="majorBidi" w:cstheme="majorBidi"/>
        </w:rPr>
        <w:t>shows that patients over 70 years of age are significantly lower physical health, lower psychological health, lower satisfaction with environment, and lower QOL in general.</w:t>
      </w:r>
    </w:p>
    <w:p w14:paraId="281071F3" w14:textId="28AD2D6C" w:rsidR="004871DB" w:rsidRPr="00BB1C30" w:rsidRDefault="004871DB" w:rsidP="004871DB">
      <w:pPr>
        <w:pStyle w:val="tableeeee"/>
        <w:spacing w:line="336" w:lineRule="auto"/>
        <w:rPr>
          <w:color w:val="auto"/>
        </w:rPr>
      </w:pPr>
      <w:bookmarkStart w:id="39" w:name="_Toc75299719"/>
      <w:r w:rsidRPr="00BB1C30">
        <w:rPr>
          <w:color w:val="auto"/>
        </w:rPr>
        <w:t xml:space="preserve">Table </w:t>
      </w:r>
      <w:proofErr w:type="gramStart"/>
      <w:r w:rsidRPr="00BB1C30">
        <w:rPr>
          <w:color w:val="auto"/>
        </w:rPr>
        <w:t>(</w:t>
      </w:r>
      <w:r>
        <w:rPr>
          <w:color w:val="auto"/>
        </w:rPr>
        <w:t xml:space="preserve"> </w:t>
      </w:r>
      <w:r w:rsidR="00AC6BC5">
        <w:rPr>
          <w:color w:val="auto"/>
        </w:rPr>
        <w:t>6</w:t>
      </w:r>
      <w:proofErr w:type="gramEnd"/>
      <w:r w:rsidR="00AC6BC5">
        <w:rPr>
          <w:color w:val="auto"/>
        </w:rPr>
        <w:t xml:space="preserve"> </w:t>
      </w:r>
      <w:r w:rsidRPr="00BB1C30">
        <w:rPr>
          <w:color w:val="auto"/>
        </w:rPr>
        <w:t>): Gender Differences and QOL (n= 162)</w:t>
      </w:r>
      <w:bookmarkEnd w:id="39"/>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1037"/>
        <w:gridCol w:w="761"/>
        <w:gridCol w:w="942"/>
        <w:gridCol w:w="1320"/>
        <w:gridCol w:w="1014"/>
        <w:gridCol w:w="906"/>
      </w:tblGrid>
      <w:tr w:rsidR="004871DB" w:rsidRPr="00BB1C30" w14:paraId="6ACD7464" w14:textId="77777777" w:rsidTr="004871DB">
        <w:trPr>
          <w:trHeight w:val="397"/>
          <w:jc w:val="center"/>
        </w:trPr>
        <w:tc>
          <w:tcPr>
            <w:tcW w:w="1285" w:type="pct"/>
            <w:shd w:val="clear" w:color="auto" w:fill="D9D9D9" w:themeFill="background1" w:themeFillShade="D9"/>
            <w:vAlign w:val="center"/>
          </w:tcPr>
          <w:p w14:paraId="19F02C8E"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 xml:space="preserve">Domain </w:t>
            </w:r>
          </w:p>
        </w:tc>
        <w:tc>
          <w:tcPr>
            <w:tcW w:w="644" w:type="pct"/>
            <w:shd w:val="clear" w:color="auto" w:fill="D9D9D9" w:themeFill="background1" w:themeFillShade="D9"/>
            <w:vAlign w:val="center"/>
          </w:tcPr>
          <w:p w14:paraId="2DE9FCAF"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Gender</w:t>
            </w:r>
          </w:p>
        </w:tc>
        <w:tc>
          <w:tcPr>
            <w:tcW w:w="473" w:type="pct"/>
            <w:shd w:val="clear" w:color="auto" w:fill="D9D9D9" w:themeFill="background1" w:themeFillShade="D9"/>
            <w:vAlign w:val="center"/>
          </w:tcPr>
          <w:p w14:paraId="048F88CA"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n</w:t>
            </w:r>
          </w:p>
        </w:tc>
        <w:tc>
          <w:tcPr>
            <w:tcW w:w="585" w:type="pct"/>
            <w:shd w:val="clear" w:color="auto" w:fill="D9D9D9" w:themeFill="background1" w:themeFillShade="D9"/>
            <w:vAlign w:val="center"/>
          </w:tcPr>
          <w:p w14:paraId="117F5E3D"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Mean</w:t>
            </w:r>
          </w:p>
        </w:tc>
        <w:tc>
          <w:tcPr>
            <w:tcW w:w="820" w:type="pct"/>
            <w:shd w:val="clear" w:color="auto" w:fill="D9D9D9" w:themeFill="background1" w:themeFillShade="D9"/>
            <w:vAlign w:val="center"/>
          </w:tcPr>
          <w:p w14:paraId="5E4F0E1E"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SD</w:t>
            </w:r>
          </w:p>
        </w:tc>
        <w:tc>
          <w:tcPr>
            <w:tcW w:w="630" w:type="pct"/>
            <w:shd w:val="clear" w:color="auto" w:fill="D9D9D9" w:themeFill="background1" w:themeFillShade="D9"/>
            <w:vAlign w:val="center"/>
          </w:tcPr>
          <w:p w14:paraId="19DD8B70"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t</w:t>
            </w:r>
          </w:p>
        </w:tc>
        <w:tc>
          <w:tcPr>
            <w:tcW w:w="563" w:type="pct"/>
            <w:shd w:val="clear" w:color="auto" w:fill="D9D9D9" w:themeFill="background1" w:themeFillShade="D9"/>
            <w:vAlign w:val="center"/>
          </w:tcPr>
          <w:p w14:paraId="633B08CC"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P value</w:t>
            </w:r>
          </w:p>
        </w:tc>
      </w:tr>
      <w:tr w:rsidR="004871DB" w:rsidRPr="00BB1C30" w14:paraId="27FE5711" w14:textId="77777777" w:rsidTr="004871DB">
        <w:trPr>
          <w:trHeight w:val="397"/>
          <w:jc w:val="center"/>
        </w:trPr>
        <w:tc>
          <w:tcPr>
            <w:tcW w:w="1285" w:type="pct"/>
            <w:vMerge w:val="restart"/>
            <w:vAlign w:val="center"/>
          </w:tcPr>
          <w:p w14:paraId="66F70AF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Overall quality of life</w:t>
            </w:r>
          </w:p>
        </w:tc>
        <w:tc>
          <w:tcPr>
            <w:tcW w:w="644" w:type="pct"/>
            <w:vAlign w:val="center"/>
          </w:tcPr>
          <w:p w14:paraId="2E6BF866"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Male</w:t>
            </w:r>
          </w:p>
        </w:tc>
        <w:tc>
          <w:tcPr>
            <w:tcW w:w="473" w:type="pct"/>
            <w:vAlign w:val="center"/>
          </w:tcPr>
          <w:p w14:paraId="7F253F0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95</w:t>
            </w:r>
          </w:p>
        </w:tc>
        <w:tc>
          <w:tcPr>
            <w:tcW w:w="585" w:type="pct"/>
            <w:vAlign w:val="center"/>
          </w:tcPr>
          <w:p w14:paraId="52EF4DC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2.93</w:t>
            </w:r>
          </w:p>
        </w:tc>
        <w:tc>
          <w:tcPr>
            <w:tcW w:w="820" w:type="pct"/>
            <w:vAlign w:val="center"/>
          </w:tcPr>
          <w:p w14:paraId="41869BB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0.914</w:t>
            </w:r>
          </w:p>
        </w:tc>
        <w:tc>
          <w:tcPr>
            <w:tcW w:w="630" w:type="pct"/>
            <w:vMerge w:val="restart"/>
            <w:vAlign w:val="center"/>
          </w:tcPr>
          <w:p w14:paraId="64116518"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-0.322</w:t>
            </w:r>
          </w:p>
        </w:tc>
        <w:tc>
          <w:tcPr>
            <w:tcW w:w="563" w:type="pct"/>
            <w:vMerge w:val="restart"/>
            <w:vAlign w:val="center"/>
          </w:tcPr>
          <w:p w14:paraId="0A6035D8"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0.748</w:t>
            </w:r>
          </w:p>
        </w:tc>
      </w:tr>
      <w:tr w:rsidR="004871DB" w:rsidRPr="00BB1C30" w14:paraId="0B107D81" w14:textId="77777777" w:rsidTr="004871DB">
        <w:trPr>
          <w:trHeight w:val="397"/>
          <w:jc w:val="center"/>
        </w:trPr>
        <w:tc>
          <w:tcPr>
            <w:tcW w:w="1285" w:type="pct"/>
            <w:vMerge/>
            <w:vAlign w:val="center"/>
          </w:tcPr>
          <w:p w14:paraId="635EF879"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644" w:type="pct"/>
            <w:vAlign w:val="center"/>
          </w:tcPr>
          <w:p w14:paraId="4D6F16DE"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Female</w:t>
            </w:r>
          </w:p>
        </w:tc>
        <w:tc>
          <w:tcPr>
            <w:tcW w:w="473" w:type="pct"/>
            <w:vAlign w:val="center"/>
          </w:tcPr>
          <w:p w14:paraId="39CD257B"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67</w:t>
            </w:r>
          </w:p>
        </w:tc>
        <w:tc>
          <w:tcPr>
            <w:tcW w:w="585" w:type="pct"/>
            <w:vAlign w:val="center"/>
          </w:tcPr>
          <w:p w14:paraId="0E23A99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2.97</w:t>
            </w:r>
          </w:p>
        </w:tc>
        <w:tc>
          <w:tcPr>
            <w:tcW w:w="820" w:type="pct"/>
            <w:vAlign w:val="center"/>
          </w:tcPr>
          <w:p w14:paraId="092CD6E7"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0.758</w:t>
            </w:r>
          </w:p>
        </w:tc>
        <w:tc>
          <w:tcPr>
            <w:tcW w:w="630" w:type="pct"/>
            <w:vMerge/>
            <w:vAlign w:val="center"/>
          </w:tcPr>
          <w:p w14:paraId="183D0A60"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63" w:type="pct"/>
            <w:vMerge/>
            <w:vAlign w:val="center"/>
          </w:tcPr>
          <w:p w14:paraId="78C3D006"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5C3BD288" w14:textId="77777777" w:rsidTr="004871DB">
        <w:trPr>
          <w:trHeight w:val="397"/>
          <w:jc w:val="center"/>
        </w:trPr>
        <w:tc>
          <w:tcPr>
            <w:tcW w:w="1285" w:type="pct"/>
            <w:vMerge w:val="restart"/>
            <w:vAlign w:val="center"/>
          </w:tcPr>
          <w:p w14:paraId="12AB7324"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Satisfaction with health</w:t>
            </w:r>
          </w:p>
        </w:tc>
        <w:tc>
          <w:tcPr>
            <w:tcW w:w="644" w:type="pct"/>
            <w:vAlign w:val="center"/>
          </w:tcPr>
          <w:p w14:paraId="566CE52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Male</w:t>
            </w:r>
          </w:p>
        </w:tc>
        <w:tc>
          <w:tcPr>
            <w:tcW w:w="473" w:type="pct"/>
            <w:vAlign w:val="center"/>
          </w:tcPr>
          <w:p w14:paraId="2AA0B28F"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95</w:t>
            </w:r>
          </w:p>
        </w:tc>
        <w:tc>
          <w:tcPr>
            <w:tcW w:w="585" w:type="pct"/>
            <w:vAlign w:val="center"/>
          </w:tcPr>
          <w:p w14:paraId="71EEEF2A"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3.04</w:t>
            </w:r>
          </w:p>
        </w:tc>
        <w:tc>
          <w:tcPr>
            <w:tcW w:w="820" w:type="pct"/>
            <w:vAlign w:val="center"/>
          </w:tcPr>
          <w:p w14:paraId="765A0894"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0.988</w:t>
            </w:r>
          </w:p>
        </w:tc>
        <w:tc>
          <w:tcPr>
            <w:tcW w:w="630" w:type="pct"/>
            <w:vMerge w:val="restart"/>
            <w:vAlign w:val="center"/>
          </w:tcPr>
          <w:p w14:paraId="77080C6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0.490</w:t>
            </w:r>
          </w:p>
        </w:tc>
        <w:tc>
          <w:tcPr>
            <w:tcW w:w="563" w:type="pct"/>
            <w:vMerge w:val="restart"/>
            <w:vAlign w:val="center"/>
          </w:tcPr>
          <w:p w14:paraId="0ACFAD66"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0.625</w:t>
            </w:r>
          </w:p>
        </w:tc>
      </w:tr>
      <w:tr w:rsidR="004871DB" w:rsidRPr="00BB1C30" w14:paraId="1A06E9B1" w14:textId="77777777" w:rsidTr="004871DB">
        <w:trPr>
          <w:trHeight w:val="397"/>
          <w:jc w:val="center"/>
        </w:trPr>
        <w:tc>
          <w:tcPr>
            <w:tcW w:w="1285" w:type="pct"/>
            <w:vMerge/>
            <w:vAlign w:val="center"/>
          </w:tcPr>
          <w:p w14:paraId="7E08993F"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644" w:type="pct"/>
            <w:vAlign w:val="center"/>
          </w:tcPr>
          <w:p w14:paraId="2AEC1108"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Female</w:t>
            </w:r>
          </w:p>
        </w:tc>
        <w:tc>
          <w:tcPr>
            <w:tcW w:w="473" w:type="pct"/>
            <w:vAlign w:val="center"/>
          </w:tcPr>
          <w:p w14:paraId="3D561F39"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67</w:t>
            </w:r>
          </w:p>
        </w:tc>
        <w:tc>
          <w:tcPr>
            <w:tcW w:w="585" w:type="pct"/>
            <w:vAlign w:val="center"/>
          </w:tcPr>
          <w:p w14:paraId="2BF893D7"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2.97</w:t>
            </w:r>
          </w:p>
        </w:tc>
        <w:tc>
          <w:tcPr>
            <w:tcW w:w="820" w:type="pct"/>
            <w:vAlign w:val="center"/>
          </w:tcPr>
          <w:p w14:paraId="7A4C798A"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0.816</w:t>
            </w:r>
          </w:p>
        </w:tc>
        <w:tc>
          <w:tcPr>
            <w:tcW w:w="630" w:type="pct"/>
            <w:vMerge/>
            <w:vAlign w:val="center"/>
          </w:tcPr>
          <w:p w14:paraId="62DFAC8D"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63" w:type="pct"/>
            <w:vMerge/>
            <w:vAlign w:val="center"/>
          </w:tcPr>
          <w:p w14:paraId="39EB7C28"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44DB47D1" w14:textId="77777777" w:rsidTr="004871DB">
        <w:trPr>
          <w:trHeight w:val="397"/>
          <w:jc w:val="center"/>
        </w:trPr>
        <w:tc>
          <w:tcPr>
            <w:tcW w:w="1285" w:type="pct"/>
            <w:vMerge w:val="restart"/>
            <w:vAlign w:val="center"/>
          </w:tcPr>
          <w:p w14:paraId="163FF90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Physical health</w:t>
            </w:r>
          </w:p>
        </w:tc>
        <w:tc>
          <w:tcPr>
            <w:tcW w:w="644" w:type="pct"/>
            <w:vAlign w:val="center"/>
          </w:tcPr>
          <w:p w14:paraId="2F405CB4"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Male</w:t>
            </w:r>
          </w:p>
        </w:tc>
        <w:tc>
          <w:tcPr>
            <w:tcW w:w="473" w:type="pct"/>
            <w:vAlign w:val="center"/>
          </w:tcPr>
          <w:p w14:paraId="533127DA"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95</w:t>
            </w:r>
          </w:p>
        </w:tc>
        <w:tc>
          <w:tcPr>
            <w:tcW w:w="585" w:type="pct"/>
            <w:vAlign w:val="center"/>
          </w:tcPr>
          <w:p w14:paraId="1FD2B47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2.79</w:t>
            </w:r>
          </w:p>
        </w:tc>
        <w:tc>
          <w:tcPr>
            <w:tcW w:w="820" w:type="pct"/>
            <w:vAlign w:val="center"/>
          </w:tcPr>
          <w:p w14:paraId="7161B34F"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0.639</w:t>
            </w:r>
          </w:p>
        </w:tc>
        <w:tc>
          <w:tcPr>
            <w:tcW w:w="630" w:type="pct"/>
            <w:vMerge w:val="restart"/>
            <w:vAlign w:val="center"/>
          </w:tcPr>
          <w:p w14:paraId="4C28D07D"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0.103</w:t>
            </w:r>
          </w:p>
        </w:tc>
        <w:tc>
          <w:tcPr>
            <w:tcW w:w="563" w:type="pct"/>
            <w:vMerge w:val="restart"/>
            <w:vAlign w:val="center"/>
          </w:tcPr>
          <w:p w14:paraId="54D32FBD"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0.918</w:t>
            </w:r>
          </w:p>
        </w:tc>
      </w:tr>
      <w:tr w:rsidR="004871DB" w:rsidRPr="00BB1C30" w14:paraId="63EA2EDA" w14:textId="77777777" w:rsidTr="004871DB">
        <w:trPr>
          <w:trHeight w:val="397"/>
          <w:jc w:val="center"/>
        </w:trPr>
        <w:tc>
          <w:tcPr>
            <w:tcW w:w="1285" w:type="pct"/>
            <w:vMerge/>
            <w:vAlign w:val="center"/>
          </w:tcPr>
          <w:p w14:paraId="2B5EF4D1"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644" w:type="pct"/>
            <w:vAlign w:val="center"/>
          </w:tcPr>
          <w:p w14:paraId="74E2D23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Female</w:t>
            </w:r>
          </w:p>
        </w:tc>
        <w:tc>
          <w:tcPr>
            <w:tcW w:w="473" w:type="pct"/>
            <w:vAlign w:val="center"/>
          </w:tcPr>
          <w:p w14:paraId="3CA83F9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67</w:t>
            </w:r>
          </w:p>
        </w:tc>
        <w:tc>
          <w:tcPr>
            <w:tcW w:w="585" w:type="pct"/>
            <w:vAlign w:val="center"/>
          </w:tcPr>
          <w:p w14:paraId="1D9D083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2.78</w:t>
            </w:r>
          </w:p>
        </w:tc>
        <w:tc>
          <w:tcPr>
            <w:tcW w:w="820" w:type="pct"/>
            <w:vAlign w:val="center"/>
          </w:tcPr>
          <w:p w14:paraId="2C51A0FE"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0.600</w:t>
            </w:r>
          </w:p>
        </w:tc>
        <w:tc>
          <w:tcPr>
            <w:tcW w:w="630" w:type="pct"/>
            <w:vMerge/>
            <w:vAlign w:val="center"/>
          </w:tcPr>
          <w:p w14:paraId="5299F6C8"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63" w:type="pct"/>
            <w:vMerge/>
            <w:vAlign w:val="center"/>
          </w:tcPr>
          <w:p w14:paraId="779D2D92"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7AF2F111" w14:textId="77777777" w:rsidTr="004871DB">
        <w:trPr>
          <w:trHeight w:val="397"/>
          <w:jc w:val="center"/>
        </w:trPr>
        <w:tc>
          <w:tcPr>
            <w:tcW w:w="1285" w:type="pct"/>
            <w:vMerge w:val="restart"/>
            <w:vAlign w:val="center"/>
          </w:tcPr>
          <w:p w14:paraId="2A1441EE"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Psychological health</w:t>
            </w:r>
          </w:p>
        </w:tc>
        <w:tc>
          <w:tcPr>
            <w:tcW w:w="644" w:type="pct"/>
            <w:vAlign w:val="center"/>
          </w:tcPr>
          <w:p w14:paraId="66320E0B"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Male</w:t>
            </w:r>
          </w:p>
        </w:tc>
        <w:tc>
          <w:tcPr>
            <w:tcW w:w="473" w:type="pct"/>
            <w:vAlign w:val="center"/>
          </w:tcPr>
          <w:p w14:paraId="295199E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95</w:t>
            </w:r>
          </w:p>
        </w:tc>
        <w:tc>
          <w:tcPr>
            <w:tcW w:w="585" w:type="pct"/>
            <w:vAlign w:val="center"/>
          </w:tcPr>
          <w:p w14:paraId="3A893D6E"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3.10</w:t>
            </w:r>
          </w:p>
        </w:tc>
        <w:tc>
          <w:tcPr>
            <w:tcW w:w="820" w:type="pct"/>
            <w:vAlign w:val="center"/>
          </w:tcPr>
          <w:p w14:paraId="3E0685FE"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0.677</w:t>
            </w:r>
          </w:p>
        </w:tc>
        <w:tc>
          <w:tcPr>
            <w:tcW w:w="630" w:type="pct"/>
            <w:vMerge w:val="restart"/>
            <w:vAlign w:val="center"/>
          </w:tcPr>
          <w:p w14:paraId="1B4F43BB"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0.930</w:t>
            </w:r>
          </w:p>
        </w:tc>
        <w:tc>
          <w:tcPr>
            <w:tcW w:w="563" w:type="pct"/>
            <w:vMerge w:val="restart"/>
            <w:vAlign w:val="center"/>
          </w:tcPr>
          <w:p w14:paraId="4AE62A56"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0.354</w:t>
            </w:r>
          </w:p>
        </w:tc>
      </w:tr>
      <w:tr w:rsidR="004871DB" w:rsidRPr="00BB1C30" w14:paraId="3DE15B33" w14:textId="77777777" w:rsidTr="004871DB">
        <w:trPr>
          <w:trHeight w:val="397"/>
          <w:jc w:val="center"/>
        </w:trPr>
        <w:tc>
          <w:tcPr>
            <w:tcW w:w="1285" w:type="pct"/>
            <w:vMerge/>
            <w:vAlign w:val="center"/>
          </w:tcPr>
          <w:p w14:paraId="5517127C"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644" w:type="pct"/>
            <w:vAlign w:val="center"/>
          </w:tcPr>
          <w:p w14:paraId="712CFBE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Female</w:t>
            </w:r>
          </w:p>
        </w:tc>
        <w:tc>
          <w:tcPr>
            <w:tcW w:w="473" w:type="pct"/>
            <w:vAlign w:val="center"/>
          </w:tcPr>
          <w:p w14:paraId="65C7E8F6"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67</w:t>
            </w:r>
          </w:p>
        </w:tc>
        <w:tc>
          <w:tcPr>
            <w:tcW w:w="585" w:type="pct"/>
            <w:vAlign w:val="center"/>
          </w:tcPr>
          <w:p w14:paraId="414119E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3.0</w:t>
            </w:r>
          </w:p>
        </w:tc>
        <w:tc>
          <w:tcPr>
            <w:tcW w:w="820" w:type="pct"/>
            <w:vAlign w:val="center"/>
          </w:tcPr>
          <w:p w14:paraId="798AB7E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0.543</w:t>
            </w:r>
          </w:p>
        </w:tc>
        <w:tc>
          <w:tcPr>
            <w:tcW w:w="630" w:type="pct"/>
            <w:vMerge/>
            <w:vAlign w:val="center"/>
          </w:tcPr>
          <w:p w14:paraId="59BD4F90"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63" w:type="pct"/>
            <w:vMerge/>
            <w:vAlign w:val="center"/>
          </w:tcPr>
          <w:p w14:paraId="4EA227E5"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5AD03362" w14:textId="77777777" w:rsidTr="004871DB">
        <w:trPr>
          <w:trHeight w:val="397"/>
          <w:jc w:val="center"/>
        </w:trPr>
        <w:tc>
          <w:tcPr>
            <w:tcW w:w="1285" w:type="pct"/>
            <w:vMerge w:val="restart"/>
            <w:vAlign w:val="center"/>
          </w:tcPr>
          <w:p w14:paraId="097499A9"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Social </w:t>
            </w:r>
          </w:p>
          <w:p w14:paraId="59378B9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Relationships</w:t>
            </w:r>
          </w:p>
        </w:tc>
        <w:tc>
          <w:tcPr>
            <w:tcW w:w="644" w:type="pct"/>
            <w:vAlign w:val="center"/>
          </w:tcPr>
          <w:p w14:paraId="42F3C7BF"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Male</w:t>
            </w:r>
          </w:p>
        </w:tc>
        <w:tc>
          <w:tcPr>
            <w:tcW w:w="473" w:type="pct"/>
            <w:vAlign w:val="center"/>
          </w:tcPr>
          <w:p w14:paraId="1D42CFB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95</w:t>
            </w:r>
          </w:p>
        </w:tc>
        <w:tc>
          <w:tcPr>
            <w:tcW w:w="585" w:type="pct"/>
            <w:vAlign w:val="center"/>
          </w:tcPr>
          <w:p w14:paraId="272682F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3.24</w:t>
            </w:r>
          </w:p>
        </w:tc>
        <w:tc>
          <w:tcPr>
            <w:tcW w:w="820" w:type="pct"/>
            <w:vAlign w:val="center"/>
          </w:tcPr>
          <w:p w14:paraId="0B7AB9B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0.778</w:t>
            </w:r>
          </w:p>
        </w:tc>
        <w:tc>
          <w:tcPr>
            <w:tcW w:w="630" w:type="pct"/>
            <w:vMerge w:val="restart"/>
            <w:vAlign w:val="center"/>
          </w:tcPr>
          <w:p w14:paraId="7E324FC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0.379</w:t>
            </w:r>
          </w:p>
        </w:tc>
        <w:tc>
          <w:tcPr>
            <w:tcW w:w="563" w:type="pct"/>
            <w:vMerge w:val="restart"/>
            <w:vAlign w:val="center"/>
          </w:tcPr>
          <w:p w14:paraId="6B2A8F8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0.705</w:t>
            </w:r>
          </w:p>
        </w:tc>
      </w:tr>
      <w:tr w:rsidR="004871DB" w:rsidRPr="00BB1C30" w14:paraId="6448E2AF" w14:textId="77777777" w:rsidTr="004871DB">
        <w:trPr>
          <w:trHeight w:val="397"/>
          <w:jc w:val="center"/>
        </w:trPr>
        <w:tc>
          <w:tcPr>
            <w:tcW w:w="1285" w:type="pct"/>
            <w:vMerge/>
            <w:vAlign w:val="center"/>
          </w:tcPr>
          <w:p w14:paraId="0050299F"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644" w:type="pct"/>
            <w:vAlign w:val="center"/>
          </w:tcPr>
          <w:p w14:paraId="1E596546"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Female</w:t>
            </w:r>
          </w:p>
        </w:tc>
        <w:tc>
          <w:tcPr>
            <w:tcW w:w="473" w:type="pct"/>
            <w:vAlign w:val="center"/>
          </w:tcPr>
          <w:p w14:paraId="668EDDD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67</w:t>
            </w:r>
          </w:p>
        </w:tc>
        <w:tc>
          <w:tcPr>
            <w:tcW w:w="585" w:type="pct"/>
            <w:vAlign w:val="center"/>
          </w:tcPr>
          <w:p w14:paraId="11E2285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3.19</w:t>
            </w:r>
          </w:p>
        </w:tc>
        <w:tc>
          <w:tcPr>
            <w:tcW w:w="820" w:type="pct"/>
            <w:vAlign w:val="center"/>
          </w:tcPr>
          <w:p w14:paraId="2C31C51B"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0.758</w:t>
            </w:r>
          </w:p>
        </w:tc>
        <w:tc>
          <w:tcPr>
            <w:tcW w:w="630" w:type="pct"/>
            <w:vMerge/>
            <w:vAlign w:val="center"/>
          </w:tcPr>
          <w:p w14:paraId="0C636531"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63" w:type="pct"/>
            <w:vMerge/>
            <w:vAlign w:val="center"/>
          </w:tcPr>
          <w:p w14:paraId="5C2DCE1C"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50835BDC" w14:textId="77777777" w:rsidTr="004871DB">
        <w:trPr>
          <w:trHeight w:val="397"/>
          <w:jc w:val="center"/>
        </w:trPr>
        <w:tc>
          <w:tcPr>
            <w:tcW w:w="1285" w:type="pct"/>
            <w:vMerge w:val="restart"/>
            <w:vAlign w:val="center"/>
          </w:tcPr>
          <w:p w14:paraId="5B2D3D99"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Environment </w:t>
            </w:r>
          </w:p>
        </w:tc>
        <w:tc>
          <w:tcPr>
            <w:tcW w:w="644" w:type="pct"/>
            <w:vAlign w:val="center"/>
          </w:tcPr>
          <w:p w14:paraId="71A0F13E"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Male</w:t>
            </w:r>
          </w:p>
        </w:tc>
        <w:tc>
          <w:tcPr>
            <w:tcW w:w="473" w:type="pct"/>
            <w:vAlign w:val="center"/>
          </w:tcPr>
          <w:p w14:paraId="4653CF7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95</w:t>
            </w:r>
          </w:p>
        </w:tc>
        <w:tc>
          <w:tcPr>
            <w:tcW w:w="585" w:type="pct"/>
            <w:vAlign w:val="center"/>
          </w:tcPr>
          <w:p w14:paraId="184B9A8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2.79</w:t>
            </w:r>
          </w:p>
        </w:tc>
        <w:tc>
          <w:tcPr>
            <w:tcW w:w="820" w:type="pct"/>
            <w:vAlign w:val="center"/>
          </w:tcPr>
          <w:p w14:paraId="27749FD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0.682</w:t>
            </w:r>
          </w:p>
        </w:tc>
        <w:tc>
          <w:tcPr>
            <w:tcW w:w="630" w:type="pct"/>
            <w:vMerge w:val="restart"/>
            <w:vAlign w:val="center"/>
          </w:tcPr>
          <w:p w14:paraId="4023B5D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0.475</w:t>
            </w:r>
          </w:p>
        </w:tc>
        <w:tc>
          <w:tcPr>
            <w:tcW w:w="563" w:type="pct"/>
            <w:vMerge w:val="restart"/>
            <w:vAlign w:val="center"/>
          </w:tcPr>
          <w:p w14:paraId="3503092A"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0.635</w:t>
            </w:r>
          </w:p>
        </w:tc>
      </w:tr>
      <w:tr w:rsidR="004871DB" w:rsidRPr="00BB1C30" w14:paraId="46F40890" w14:textId="77777777" w:rsidTr="004871DB">
        <w:trPr>
          <w:trHeight w:val="397"/>
          <w:jc w:val="center"/>
        </w:trPr>
        <w:tc>
          <w:tcPr>
            <w:tcW w:w="1285" w:type="pct"/>
            <w:vMerge/>
            <w:vAlign w:val="center"/>
          </w:tcPr>
          <w:p w14:paraId="5A67EB53"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644" w:type="pct"/>
            <w:vAlign w:val="center"/>
          </w:tcPr>
          <w:p w14:paraId="5FBBB846"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Female</w:t>
            </w:r>
          </w:p>
        </w:tc>
        <w:tc>
          <w:tcPr>
            <w:tcW w:w="473" w:type="pct"/>
            <w:vAlign w:val="center"/>
          </w:tcPr>
          <w:p w14:paraId="3F994F9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67</w:t>
            </w:r>
          </w:p>
        </w:tc>
        <w:tc>
          <w:tcPr>
            <w:tcW w:w="585" w:type="pct"/>
            <w:vAlign w:val="center"/>
          </w:tcPr>
          <w:p w14:paraId="778E23FF"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2.74</w:t>
            </w:r>
          </w:p>
        </w:tc>
        <w:tc>
          <w:tcPr>
            <w:tcW w:w="820" w:type="pct"/>
            <w:vAlign w:val="center"/>
          </w:tcPr>
          <w:p w14:paraId="2307E1ED"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0.655</w:t>
            </w:r>
          </w:p>
        </w:tc>
        <w:tc>
          <w:tcPr>
            <w:tcW w:w="630" w:type="pct"/>
            <w:vMerge/>
            <w:vAlign w:val="center"/>
          </w:tcPr>
          <w:p w14:paraId="00731758"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63" w:type="pct"/>
            <w:vMerge/>
            <w:vAlign w:val="center"/>
          </w:tcPr>
          <w:p w14:paraId="5A534111"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5FA8D04A" w14:textId="77777777" w:rsidTr="004871DB">
        <w:trPr>
          <w:trHeight w:val="397"/>
          <w:jc w:val="center"/>
        </w:trPr>
        <w:tc>
          <w:tcPr>
            <w:tcW w:w="1285" w:type="pct"/>
            <w:vMerge w:val="restart"/>
            <w:vAlign w:val="center"/>
          </w:tcPr>
          <w:p w14:paraId="1AF9440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Total  </w:t>
            </w:r>
          </w:p>
        </w:tc>
        <w:tc>
          <w:tcPr>
            <w:tcW w:w="644" w:type="pct"/>
            <w:vAlign w:val="center"/>
          </w:tcPr>
          <w:p w14:paraId="67B3472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Male</w:t>
            </w:r>
          </w:p>
        </w:tc>
        <w:tc>
          <w:tcPr>
            <w:tcW w:w="473" w:type="pct"/>
            <w:vAlign w:val="center"/>
          </w:tcPr>
          <w:p w14:paraId="63BCE2F4"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95</w:t>
            </w:r>
          </w:p>
        </w:tc>
        <w:tc>
          <w:tcPr>
            <w:tcW w:w="585" w:type="pct"/>
            <w:vAlign w:val="center"/>
          </w:tcPr>
          <w:p w14:paraId="605B914A"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2.98</w:t>
            </w:r>
          </w:p>
        </w:tc>
        <w:tc>
          <w:tcPr>
            <w:tcW w:w="820" w:type="pct"/>
            <w:vAlign w:val="center"/>
          </w:tcPr>
          <w:p w14:paraId="33E1BE3E"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0.565</w:t>
            </w:r>
          </w:p>
        </w:tc>
        <w:tc>
          <w:tcPr>
            <w:tcW w:w="630" w:type="pct"/>
            <w:vMerge w:val="restart"/>
            <w:vAlign w:val="center"/>
          </w:tcPr>
          <w:p w14:paraId="764C1BC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0.587</w:t>
            </w:r>
          </w:p>
        </w:tc>
        <w:tc>
          <w:tcPr>
            <w:tcW w:w="563" w:type="pct"/>
            <w:vMerge w:val="restart"/>
            <w:vAlign w:val="center"/>
          </w:tcPr>
          <w:p w14:paraId="60D17CAD"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0.558</w:t>
            </w:r>
          </w:p>
        </w:tc>
      </w:tr>
      <w:tr w:rsidR="004871DB" w:rsidRPr="00BB1C30" w14:paraId="691BDF5D" w14:textId="77777777" w:rsidTr="004871DB">
        <w:trPr>
          <w:trHeight w:val="397"/>
          <w:jc w:val="center"/>
        </w:trPr>
        <w:tc>
          <w:tcPr>
            <w:tcW w:w="1285" w:type="pct"/>
            <w:vMerge/>
            <w:vAlign w:val="center"/>
          </w:tcPr>
          <w:p w14:paraId="6A4B7FBF"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644" w:type="pct"/>
            <w:vAlign w:val="center"/>
          </w:tcPr>
          <w:p w14:paraId="6D70AC8F"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Female</w:t>
            </w:r>
          </w:p>
        </w:tc>
        <w:tc>
          <w:tcPr>
            <w:tcW w:w="473" w:type="pct"/>
            <w:vAlign w:val="center"/>
          </w:tcPr>
          <w:p w14:paraId="1698D28D"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67</w:t>
            </w:r>
          </w:p>
        </w:tc>
        <w:tc>
          <w:tcPr>
            <w:tcW w:w="585" w:type="pct"/>
            <w:vAlign w:val="center"/>
          </w:tcPr>
          <w:p w14:paraId="7FD2349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2.93</w:t>
            </w:r>
          </w:p>
        </w:tc>
        <w:tc>
          <w:tcPr>
            <w:tcW w:w="820" w:type="pct"/>
            <w:vAlign w:val="center"/>
          </w:tcPr>
          <w:p w14:paraId="3E37E4F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0.488</w:t>
            </w:r>
          </w:p>
        </w:tc>
        <w:tc>
          <w:tcPr>
            <w:tcW w:w="630" w:type="pct"/>
            <w:vMerge/>
            <w:vAlign w:val="center"/>
          </w:tcPr>
          <w:p w14:paraId="015696A5"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63" w:type="pct"/>
            <w:vMerge/>
            <w:vAlign w:val="center"/>
          </w:tcPr>
          <w:p w14:paraId="71DDE80B" w14:textId="77777777" w:rsidR="004871DB" w:rsidRPr="00BB1C30" w:rsidRDefault="004871DB" w:rsidP="004871DB">
            <w:pPr>
              <w:spacing w:before="100" w:beforeAutospacing="1" w:after="100" w:afterAutospacing="1"/>
              <w:jc w:val="center"/>
              <w:rPr>
                <w:rFonts w:asciiTheme="majorBidi" w:hAnsiTheme="majorBidi" w:cstheme="majorBidi"/>
              </w:rPr>
            </w:pPr>
          </w:p>
        </w:tc>
      </w:tr>
    </w:tbl>
    <w:p w14:paraId="6D54D16B" w14:textId="77777777" w:rsidR="004871DB" w:rsidRPr="00BB1C30" w:rsidRDefault="004871DB" w:rsidP="004871DB">
      <w:pPr>
        <w:autoSpaceDE w:val="0"/>
        <w:autoSpaceDN w:val="0"/>
        <w:adjustRightInd w:val="0"/>
        <w:spacing w:before="100" w:beforeAutospacing="1" w:after="100" w:afterAutospacing="1" w:line="360" w:lineRule="auto"/>
        <w:rPr>
          <w:rFonts w:asciiTheme="majorBidi" w:hAnsiTheme="majorBidi" w:cstheme="majorBidi"/>
        </w:rPr>
      </w:pPr>
      <w:r w:rsidRPr="00BB1C30">
        <w:rPr>
          <w:rFonts w:asciiTheme="majorBidi" w:hAnsiTheme="majorBidi" w:cstheme="majorBidi"/>
        </w:rPr>
        <w:t xml:space="preserve">Independent sample (t) test </w:t>
      </w:r>
    </w:p>
    <w:p w14:paraId="4CD2A989" w14:textId="59DFDD52" w:rsidR="00AC6BC5" w:rsidRPr="00AC6BC5" w:rsidRDefault="004871DB" w:rsidP="00AC6BC5">
      <w:pPr>
        <w:autoSpaceDE w:val="0"/>
        <w:autoSpaceDN w:val="0"/>
        <w:adjustRightInd w:val="0"/>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Table (</w:t>
      </w:r>
      <w:r w:rsidR="00AC6BC5">
        <w:rPr>
          <w:rFonts w:asciiTheme="majorBidi" w:hAnsiTheme="majorBidi" w:cstheme="majorBidi"/>
        </w:rPr>
        <w:t>6</w:t>
      </w:r>
      <w:r w:rsidRPr="00BB1C30">
        <w:rPr>
          <w:rFonts w:asciiTheme="majorBidi" w:hAnsiTheme="majorBidi" w:cstheme="majorBidi"/>
        </w:rPr>
        <w:t xml:space="preserve">) noticed that there is no statistically significant difference between male and female participants in the evaluation of overall QOL (P value = 0.748) and health satisfaction (P value = 0.625). , Physical health (P value = 0.918), psychological health (P value = 0.354), social relations (P value = 0.705), environment (P value = 0.635) and total score (P value = 0.558) were not statistically different, reflecting the same QOL and health status of male and female patients. </w:t>
      </w:r>
      <w:bookmarkStart w:id="40" w:name="_Toc75299720"/>
    </w:p>
    <w:p w14:paraId="2575CFA7" w14:textId="5371B8FD" w:rsidR="004871DB" w:rsidRPr="00BB1C30" w:rsidRDefault="004871DB" w:rsidP="004871DB">
      <w:pPr>
        <w:pStyle w:val="tableeeee"/>
        <w:spacing w:line="336" w:lineRule="auto"/>
        <w:rPr>
          <w:color w:val="auto"/>
        </w:rPr>
      </w:pPr>
      <w:r w:rsidRPr="00BB1C30">
        <w:rPr>
          <w:color w:val="auto"/>
        </w:rPr>
        <w:t>Table (</w:t>
      </w:r>
      <w:proofErr w:type="gramStart"/>
      <w:r w:rsidR="00AC6BC5">
        <w:rPr>
          <w:color w:val="auto"/>
        </w:rPr>
        <w:t>7</w:t>
      </w:r>
      <w:r>
        <w:rPr>
          <w:color w:val="auto"/>
        </w:rPr>
        <w:t xml:space="preserve"> </w:t>
      </w:r>
      <w:r w:rsidRPr="00BB1C30">
        <w:rPr>
          <w:color w:val="auto"/>
        </w:rPr>
        <w:t>)</w:t>
      </w:r>
      <w:proofErr w:type="gramEnd"/>
      <w:r w:rsidRPr="00BB1C30">
        <w:rPr>
          <w:color w:val="auto"/>
        </w:rPr>
        <w:t>: Differences in quality of life in terms of marital status (n= 162)</w:t>
      </w:r>
      <w:bookmarkEnd w:id="40"/>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73"/>
        <w:gridCol w:w="1439"/>
        <w:gridCol w:w="1639"/>
        <w:gridCol w:w="1539"/>
        <w:gridCol w:w="1058"/>
      </w:tblGrid>
      <w:tr w:rsidR="004871DB" w:rsidRPr="00BB1C30" w14:paraId="41C2176C" w14:textId="77777777" w:rsidTr="004871DB">
        <w:trPr>
          <w:cantSplit/>
          <w:jc w:val="center"/>
        </w:trPr>
        <w:tc>
          <w:tcPr>
            <w:tcW w:w="1475" w:type="pct"/>
            <w:shd w:val="clear" w:color="auto" w:fill="D9D9D9" w:themeFill="background1" w:themeFillShade="D9"/>
            <w:vAlign w:val="center"/>
          </w:tcPr>
          <w:p w14:paraId="33AC0772" w14:textId="77777777" w:rsidR="004871DB" w:rsidRPr="00BB1C30" w:rsidRDefault="004871DB" w:rsidP="004871DB">
            <w:pPr>
              <w:autoSpaceDE w:val="0"/>
              <w:autoSpaceDN w:val="0"/>
              <w:adjustRightInd w:val="0"/>
              <w:spacing w:before="100" w:beforeAutospacing="1" w:after="100" w:afterAutospacing="1"/>
              <w:ind w:right="60"/>
              <w:jc w:val="center"/>
              <w:rPr>
                <w:rFonts w:asciiTheme="majorBidi" w:hAnsiTheme="majorBidi" w:cstheme="majorBidi"/>
                <w:b/>
                <w:bCs/>
              </w:rPr>
            </w:pPr>
            <w:r w:rsidRPr="00BB1C30">
              <w:rPr>
                <w:rFonts w:asciiTheme="majorBidi" w:hAnsiTheme="majorBidi" w:cstheme="majorBidi"/>
                <w:b/>
                <w:bCs/>
              </w:rPr>
              <w:t>Variable</w:t>
            </w:r>
          </w:p>
        </w:tc>
        <w:tc>
          <w:tcPr>
            <w:tcW w:w="1912" w:type="pct"/>
            <w:gridSpan w:val="2"/>
            <w:shd w:val="clear" w:color="auto" w:fill="D9D9D9" w:themeFill="background1" w:themeFillShade="D9"/>
            <w:vAlign w:val="center"/>
          </w:tcPr>
          <w:p w14:paraId="69A668B8" w14:textId="77777777" w:rsidR="004871DB" w:rsidRPr="00BB1C30" w:rsidRDefault="004871DB" w:rsidP="004871DB">
            <w:pPr>
              <w:autoSpaceDE w:val="0"/>
              <w:autoSpaceDN w:val="0"/>
              <w:adjustRightInd w:val="0"/>
              <w:spacing w:before="100" w:beforeAutospacing="1" w:after="100" w:afterAutospacing="1"/>
              <w:ind w:right="60"/>
              <w:jc w:val="center"/>
              <w:rPr>
                <w:rFonts w:asciiTheme="majorBidi" w:hAnsiTheme="majorBidi" w:cstheme="majorBidi"/>
                <w:b/>
                <w:bCs/>
              </w:rPr>
            </w:pPr>
            <w:r w:rsidRPr="00BB1C30">
              <w:rPr>
                <w:rFonts w:asciiTheme="majorBidi" w:hAnsiTheme="majorBidi" w:cstheme="majorBidi"/>
                <w:b/>
                <w:bCs/>
              </w:rPr>
              <w:t>Marital status</w:t>
            </w:r>
          </w:p>
        </w:tc>
        <w:tc>
          <w:tcPr>
            <w:tcW w:w="956" w:type="pct"/>
            <w:shd w:val="clear" w:color="auto" w:fill="D9D9D9" w:themeFill="background1" w:themeFillShade="D9"/>
            <w:vAlign w:val="center"/>
          </w:tcPr>
          <w:p w14:paraId="300C3F8C"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b/>
                <w:bCs/>
              </w:rPr>
            </w:pPr>
            <w:r w:rsidRPr="00BB1C30">
              <w:rPr>
                <w:rFonts w:asciiTheme="majorBidi" w:hAnsiTheme="majorBidi" w:cstheme="majorBidi"/>
                <w:b/>
                <w:bCs/>
              </w:rPr>
              <w:t>Mean difference</w:t>
            </w:r>
          </w:p>
        </w:tc>
        <w:tc>
          <w:tcPr>
            <w:tcW w:w="657" w:type="pct"/>
            <w:shd w:val="clear" w:color="auto" w:fill="D9D9D9" w:themeFill="background1" w:themeFillShade="D9"/>
            <w:vAlign w:val="center"/>
          </w:tcPr>
          <w:p w14:paraId="60EEBC7E"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b/>
                <w:bCs/>
              </w:rPr>
            </w:pPr>
            <w:r w:rsidRPr="00BB1C30">
              <w:rPr>
                <w:rFonts w:asciiTheme="majorBidi" w:hAnsiTheme="majorBidi" w:cstheme="majorBidi"/>
                <w:b/>
                <w:bCs/>
              </w:rPr>
              <w:t>P value</w:t>
            </w:r>
          </w:p>
        </w:tc>
      </w:tr>
      <w:tr w:rsidR="004871DB" w:rsidRPr="00BB1C30" w14:paraId="40A0B72B" w14:textId="77777777" w:rsidTr="004871DB">
        <w:trPr>
          <w:cantSplit/>
          <w:jc w:val="center"/>
        </w:trPr>
        <w:tc>
          <w:tcPr>
            <w:tcW w:w="1475" w:type="pct"/>
            <w:vMerge w:val="restart"/>
            <w:shd w:val="clear" w:color="auto" w:fill="FFFFFF"/>
            <w:vAlign w:val="center"/>
          </w:tcPr>
          <w:p w14:paraId="4E09686B"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Satisfaction with health</w:t>
            </w:r>
          </w:p>
        </w:tc>
        <w:tc>
          <w:tcPr>
            <w:tcW w:w="894" w:type="pct"/>
            <w:vMerge w:val="restart"/>
            <w:shd w:val="clear" w:color="auto" w:fill="FFFFFF"/>
            <w:vAlign w:val="center"/>
          </w:tcPr>
          <w:p w14:paraId="59F7B712"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Widow </w:t>
            </w:r>
          </w:p>
        </w:tc>
        <w:tc>
          <w:tcPr>
            <w:tcW w:w="1018" w:type="pct"/>
            <w:shd w:val="clear" w:color="auto" w:fill="FFFFFF"/>
            <w:vAlign w:val="center"/>
          </w:tcPr>
          <w:p w14:paraId="0F372474"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Married </w:t>
            </w:r>
          </w:p>
        </w:tc>
        <w:tc>
          <w:tcPr>
            <w:tcW w:w="956" w:type="pct"/>
            <w:shd w:val="clear" w:color="auto" w:fill="FFFFFF"/>
            <w:vAlign w:val="center"/>
          </w:tcPr>
          <w:p w14:paraId="517E33BB"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-0.630</w:t>
            </w:r>
          </w:p>
        </w:tc>
        <w:tc>
          <w:tcPr>
            <w:tcW w:w="657" w:type="pct"/>
            <w:shd w:val="clear" w:color="auto" w:fill="FFFFFF"/>
            <w:vAlign w:val="center"/>
          </w:tcPr>
          <w:p w14:paraId="7193729C"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0.003 *</w:t>
            </w:r>
          </w:p>
        </w:tc>
      </w:tr>
      <w:tr w:rsidR="004871DB" w:rsidRPr="00BB1C30" w14:paraId="1B040FE8" w14:textId="77777777" w:rsidTr="004871DB">
        <w:trPr>
          <w:cantSplit/>
          <w:jc w:val="center"/>
        </w:trPr>
        <w:tc>
          <w:tcPr>
            <w:tcW w:w="1475" w:type="pct"/>
            <w:vMerge/>
            <w:shd w:val="clear" w:color="auto" w:fill="FFFFFF"/>
            <w:vAlign w:val="center"/>
          </w:tcPr>
          <w:p w14:paraId="709FC70F"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3CA46D81"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0B09CCCD"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Single </w:t>
            </w:r>
          </w:p>
        </w:tc>
        <w:tc>
          <w:tcPr>
            <w:tcW w:w="956" w:type="pct"/>
            <w:shd w:val="clear" w:color="auto" w:fill="FFFFFF"/>
            <w:vAlign w:val="center"/>
          </w:tcPr>
          <w:p w14:paraId="12028D45"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-0.357</w:t>
            </w:r>
          </w:p>
        </w:tc>
        <w:tc>
          <w:tcPr>
            <w:tcW w:w="657" w:type="pct"/>
            <w:shd w:val="clear" w:color="auto" w:fill="FFFFFF"/>
            <w:vAlign w:val="center"/>
          </w:tcPr>
          <w:p w14:paraId="06F25DC5"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0.363</w:t>
            </w:r>
          </w:p>
        </w:tc>
      </w:tr>
      <w:tr w:rsidR="004871DB" w:rsidRPr="00BB1C30" w14:paraId="44DC71C9" w14:textId="77777777" w:rsidTr="004871DB">
        <w:trPr>
          <w:cantSplit/>
          <w:jc w:val="center"/>
        </w:trPr>
        <w:tc>
          <w:tcPr>
            <w:tcW w:w="1475" w:type="pct"/>
            <w:vMerge/>
            <w:shd w:val="clear" w:color="auto" w:fill="FFFFFF"/>
            <w:vAlign w:val="center"/>
          </w:tcPr>
          <w:p w14:paraId="05E2F9BF"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6F93CC48"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1410D354"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Divorced </w:t>
            </w:r>
          </w:p>
        </w:tc>
        <w:tc>
          <w:tcPr>
            <w:tcW w:w="956" w:type="pct"/>
            <w:shd w:val="clear" w:color="auto" w:fill="FFFFFF"/>
            <w:vAlign w:val="center"/>
          </w:tcPr>
          <w:p w14:paraId="64880A04"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-0.444</w:t>
            </w:r>
          </w:p>
        </w:tc>
        <w:tc>
          <w:tcPr>
            <w:tcW w:w="657" w:type="pct"/>
            <w:shd w:val="clear" w:color="auto" w:fill="FFFFFF"/>
            <w:vAlign w:val="center"/>
          </w:tcPr>
          <w:p w14:paraId="51F526C0"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0.123</w:t>
            </w:r>
          </w:p>
        </w:tc>
      </w:tr>
      <w:tr w:rsidR="004871DB" w:rsidRPr="00BB1C30" w14:paraId="2E6174A5" w14:textId="77777777" w:rsidTr="004871DB">
        <w:trPr>
          <w:cantSplit/>
          <w:jc w:val="center"/>
        </w:trPr>
        <w:tc>
          <w:tcPr>
            <w:tcW w:w="1475" w:type="pct"/>
            <w:vMerge w:val="restart"/>
            <w:shd w:val="clear" w:color="auto" w:fill="FFFFFF"/>
            <w:vAlign w:val="center"/>
          </w:tcPr>
          <w:p w14:paraId="58060449"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Physical health</w:t>
            </w:r>
          </w:p>
        </w:tc>
        <w:tc>
          <w:tcPr>
            <w:tcW w:w="894" w:type="pct"/>
            <w:vMerge w:val="restart"/>
            <w:shd w:val="clear" w:color="auto" w:fill="FFFFFF"/>
            <w:vAlign w:val="center"/>
          </w:tcPr>
          <w:p w14:paraId="79DF3D4E"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Widow</w:t>
            </w:r>
          </w:p>
        </w:tc>
        <w:tc>
          <w:tcPr>
            <w:tcW w:w="1018" w:type="pct"/>
            <w:shd w:val="clear" w:color="auto" w:fill="FFFFFF"/>
            <w:vAlign w:val="center"/>
          </w:tcPr>
          <w:p w14:paraId="043FE2E9"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Married </w:t>
            </w:r>
          </w:p>
        </w:tc>
        <w:tc>
          <w:tcPr>
            <w:tcW w:w="956" w:type="pct"/>
            <w:shd w:val="clear" w:color="auto" w:fill="FFFFFF"/>
            <w:vAlign w:val="center"/>
          </w:tcPr>
          <w:p w14:paraId="21F0A4A4"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-0.397</w:t>
            </w:r>
          </w:p>
        </w:tc>
        <w:tc>
          <w:tcPr>
            <w:tcW w:w="657" w:type="pct"/>
            <w:shd w:val="clear" w:color="auto" w:fill="FFFFFF"/>
            <w:vAlign w:val="center"/>
          </w:tcPr>
          <w:p w14:paraId="27E8F08F"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0.006 *</w:t>
            </w:r>
          </w:p>
        </w:tc>
      </w:tr>
      <w:tr w:rsidR="004871DB" w:rsidRPr="00BB1C30" w14:paraId="58C90EBA" w14:textId="77777777" w:rsidTr="004871DB">
        <w:trPr>
          <w:cantSplit/>
          <w:jc w:val="center"/>
        </w:trPr>
        <w:tc>
          <w:tcPr>
            <w:tcW w:w="1475" w:type="pct"/>
            <w:vMerge/>
            <w:shd w:val="clear" w:color="auto" w:fill="FFFFFF"/>
            <w:vAlign w:val="center"/>
          </w:tcPr>
          <w:p w14:paraId="6BC4977C"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6FF45D11"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0CA33A1C"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Single </w:t>
            </w:r>
          </w:p>
        </w:tc>
        <w:tc>
          <w:tcPr>
            <w:tcW w:w="956" w:type="pct"/>
            <w:shd w:val="clear" w:color="auto" w:fill="FFFFFF"/>
            <w:vAlign w:val="center"/>
          </w:tcPr>
          <w:p w14:paraId="6CF8EB0F"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-0.666</w:t>
            </w:r>
          </w:p>
        </w:tc>
        <w:tc>
          <w:tcPr>
            <w:tcW w:w="657" w:type="pct"/>
            <w:shd w:val="clear" w:color="auto" w:fill="FFFFFF"/>
            <w:vAlign w:val="center"/>
          </w:tcPr>
          <w:p w14:paraId="245E82B5"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0.013 *</w:t>
            </w:r>
          </w:p>
        </w:tc>
      </w:tr>
      <w:tr w:rsidR="004871DB" w:rsidRPr="00BB1C30" w14:paraId="337B4619" w14:textId="77777777" w:rsidTr="004871DB">
        <w:trPr>
          <w:cantSplit/>
          <w:jc w:val="center"/>
        </w:trPr>
        <w:tc>
          <w:tcPr>
            <w:tcW w:w="1475" w:type="pct"/>
            <w:vMerge/>
            <w:shd w:val="clear" w:color="auto" w:fill="FFFFFF"/>
            <w:vAlign w:val="center"/>
          </w:tcPr>
          <w:p w14:paraId="3446DF85"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1DF9C504"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1207D9D0"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Divorced </w:t>
            </w:r>
          </w:p>
        </w:tc>
        <w:tc>
          <w:tcPr>
            <w:tcW w:w="956" w:type="pct"/>
            <w:shd w:val="clear" w:color="auto" w:fill="FFFFFF"/>
            <w:vAlign w:val="center"/>
          </w:tcPr>
          <w:p w14:paraId="523BAC3F"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-0.422</w:t>
            </w:r>
          </w:p>
        </w:tc>
        <w:tc>
          <w:tcPr>
            <w:tcW w:w="657" w:type="pct"/>
            <w:shd w:val="clear" w:color="auto" w:fill="FFFFFF"/>
            <w:vAlign w:val="center"/>
          </w:tcPr>
          <w:p w14:paraId="564BC2C1"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0.031 *</w:t>
            </w:r>
          </w:p>
        </w:tc>
      </w:tr>
      <w:tr w:rsidR="004871DB" w:rsidRPr="00BB1C30" w14:paraId="6D3C13BD" w14:textId="77777777" w:rsidTr="004871DB">
        <w:trPr>
          <w:cantSplit/>
          <w:jc w:val="center"/>
        </w:trPr>
        <w:tc>
          <w:tcPr>
            <w:tcW w:w="1475" w:type="pct"/>
            <w:vMerge w:val="restart"/>
            <w:shd w:val="clear" w:color="auto" w:fill="FFFFFF"/>
            <w:vAlign w:val="center"/>
          </w:tcPr>
          <w:p w14:paraId="1B3CFAB6"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Psychological health</w:t>
            </w:r>
          </w:p>
        </w:tc>
        <w:tc>
          <w:tcPr>
            <w:tcW w:w="894" w:type="pct"/>
            <w:vMerge w:val="restart"/>
            <w:shd w:val="clear" w:color="auto" w:fill="FFFFFF"/>
            <w:vAlign w:val="center"/>
          </w:tcPr>
          <w:p w14:paraId="0D6AD27D"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Widow</w:t>
            </w:r>
          </w:p>
        </w:tc>
        <w:tc>
          <w:tcPr>
            <w:tcW w:w="1018" w:type="pct"/>
            <w:shd w:val="clear" w:color="auto" w:fill="FFFFFF"/>
            <w:vAlign w:val="center"/>
          </w:tcPr>
          <w:p w14:paraId="5619CBFE"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Married </w:t>
            </w:r>
          </w:p>
        </w:tc>
        <w:tc>
          <w:tcPr>
            <w:tcW w:w="956" w:type="pct"/>
            <w:shd w:val="clear" w:color="auto" w:fill="FFFFFF"/>
            <w:vAlign w:val="center"/>
          </w:tcPr>
          <w:p w14:paraId="36B3AD29"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-0.458</w:t>
            </w:r>
          </w:p>
        </w:tc>
        <w:tc>
          <w:tcPr>
            <w:tcW w:w="657" w:type="pct"/>
            <w:shd w:val="clear" w:color="auto" w:fill="FFFFFF"/>
            <w:vAlign w:val="center"/>
          </w:tcPr>
          <w:p w14:paraId="2606C83A"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0.002 *</w:t>
            </w:r>
          </w:p>
        </w:tc>
      </w:tr>
      <w:tr w:rsidR="004871DB" w:rsidRPr="00BB1C30" w14:paraId="6AA7BF7B" w14:textId="77777777" w:rsidTr="004871DB">
        <w:trPr>
          <w:cantSplit/>
          <w:jc w:val="center"/>
        </w:trPr>
        <w:tc>
          <w:tcPr>
            <w:tcW w:w="1475" w:type="pct"/>
            <w:vMerge/>
            <w:shd w:val="clear" w:color="auto" w:fill="FFFFFF"/>
            <w:vAlign w:val="center"/>
          </w:tcPr>
          <w:p w14:paraId="34CE1C1E"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62197873"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062EAD8C"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Single </w:t>
            </w:r>
          </w:p>
        </w:tc>
        <w:tc>
          <w:tcPr>
            <w:tcW w:w="956" w:type="pct"/>
            <w:shd w:val="clear" w:color="auto" w:fill="FFFFFF"/>
            <w:vAlign w:val="center"/>
          </w:tcPr>
          <w:p w14:paraId="47C47833"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-0.318</w:t>
            </w:r>
          </w:p>
        </w:tc>
        <w:tc>
          <w:tcPr>
            <w:tcW w:w="657" w:type="pct"/>
            <w:shd w:val="clear" w:color="auto" w:fill="FFFFFF"/>
            <w:vAlign w:val="center"/>
          </w:tcPr>
          <w:p w14:paraId="57441A09"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0.232</w:t>
            </w:r>
          </w:p>
        </w:tc>
      </w:tr>
      <w:tr w:rsidR="004871DB" w:rsidRPr="00BB1C30" w14:paraId="206D1E5A" w14:textId="77777777" w:rsidTr="004871DB">
        <w:trPr>
          <w:cantSplit/>
          <w:jc w:val="center"/>
        </w:trPr>
        <w:tc>
          <w:tcPr>
            <w:tcW w:w="1475" w:type="pct"/>
            <w:vMerge/>
            <w:shd w:val="clear" w:color="auto" w:fill="FFFFFF"/>
            <w:vAlign w:val="center"/>
          </w:tcPr>
          <w:p w14:paraId="4069C752"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3510755F"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53739C85"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Divorced </w:t>
            </w:r>
          </w:p>
        </w:tc>
        <w:tc>
          <w:tcPr>
            <w:tcW w:w="956" w:type="pct"/>
            <w:shd w:val="clear" w:color="auto" w:fill="FFFFFF"/>
            <w:vAlign w:val="center"/>
          </w:tcPr>
          <w:p w14:paraId="15488072"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-0.410</w:t>
            </w:r>
          </w:p>
        </w:tc>
        <w:tc>
          <w:tcPr>
            <w:tcW w:w="657" w:type="pct"/>
            <w:shd w:val="clear" w:color="auto" w:fill="FFFFFF"/>
            <w:vAlign w:val="center"/>
          </w:tcPr>
          <w:p w14:paraId="19745EFF"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0.036 *</w:t>
            </w:r>
          </w:p>
        </w:tc>
      </w:tr>
      <w:tr w:rsidR="004871DB" w:rsidRPr="00BB1C30" w14:paraId="4808C86D" w14:textId="77777777" w:rsidTr="004871DB">
        <w:trPr>
          <w:cantSplit/>
          <w:jc w:val="center"/>
        </w:trPr>
        <w:tc>
          <w:tcPr>
            <w:tcW w:w="1475" w:type="pct"/>
            <w:vMerge w:val="restart"/>
            <w:shd w:val="clear" w:color="auto" w:fill="FFFFFF"/>
            <w:vAlign w:val="center"/>
          </w:tcPr>
          <w:p w14:paraId="153221A3"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Social relationships</w:t>
            </w:r>
          </w:p>
        </w:tc>
        <w:tc>
          <w:tcPr>
            <w:tcW w:w="894" w:type="pct"/>
            <w:vMerge w:val="restart"/>
            <w:shd w:val="clear" w:color="auto" w:fill="FFFFFF"/>
            <w:vAlign w:val="center"/>
          </w:tcPr>
          <w:p w14:paraId="3F4133DF"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Divorced</w:t>
            </w:r>
          </w:p>
        </w:tc>
        <w:tc>
          <w:tcPr>
            <w:tcW w:w="1018" w:type="pct"/>
            <w:shd w:val="clear" w:color="auto" w:fill="FFFFFF"/>
            <w:vAlign w:val="center"/>
          </w:tcPr>
          <w:p w14:paraId="436FBAB1"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Married </w:t>
            </w:r>
          </w:p>
        </w:tc>
        <w:tc>
          <w:tcPr>
            <w:tcW w:w="956" w:type="pct"/>
            <w:shd w:val="clear" w:color="auto" w:fill="FFFFFF"/>
            <w:vAlign w:val="center"/>
          </w:tcPr>
          <w:p w14:paraId="3059F97C"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-0.509</w:t>
            </w:r>
          </w:p>
        </w:tc>
        <w:tc>
          <w:tcPr>
            <w:tcW w:w="657" w:type="pct"/>
            <w:shd w:val="clear" w:color="auto" w:fill="FFFFFF"/>
            <w:vAlign w:val="center"/>
          </w:tcPr>
          <w:p w14:paraId="06C4D414"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0.009 *</w:t>
            </w:r>
          </w:p>
        </w:tc>
      </w:tr>
      <w:tr w:rsidR="004871DB" w:rsidRPr="00BB1C30" w14:paraId="18FE6541" w14:textId="77777777" w:rsidTr="004871DB">
        <w:trPr>
          <w:cantSplit/>
          <w:jc w:val="center"/>
        </w:trPr>
        <w:tc>
          <w:tcPr>
            <w:tcW w:w="1475" w:type="pct"/>
            <w:vMerge/>
            <w:shd w:val="clear" w:color="auto" w:fill="FFFFFF"/>
            <w:vAlign w:val="center"/>
          </w:tcPr>
          <w:p w14:paraId="13FDCA2D"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0A41EC41"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1E112D2B"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Single </w:t>
            </w:r>
          </w:p>
        </w:tc>
        <w:tc>
          <w:tcPr>
            <w:tcW w:w="956" w:type="pct"/>
            <w:shd w:val="clear" w:color="auto" w:fill="FFFFFF"/>
            <w:vAlign w:val="center"/>
          </w:tcPr>
          <w:p w14:paraId="13FE7CE7"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-0.423</w:t>
            </w:r>
          </w:p>
        </w:tc>
        <w:tc>
          <w:tcPr>
            <w:tcW w:w="657" w:type="pct"/>
            <w:shd w:val="clear" w:color="auto" w:fill="FFFFFF"/>
            <w:vAlign w:val="center"/>
          </w:tcPr>
          <w:p w14:paraId="250A58D3"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0.210</w:t>
            </w:r>
          </w:p>
        </w:tc>
      </w:tr>
      <w:tr w:rsidR="004871DB" w:rsidRPr="00BB1C30" w14:paraId="16AC1D96" w14:textId="77777777" w:rsidTr="004871DB">
        <w:trPr>
          <w:cantSplit/>
          <w:jc w:val="center"/>
        </w:trPr>
        <w:tc>
          <w:tcPr>
            <w:tcW w:w="1475" w:type="pct"/>
            <w:vMerge/>
            <w:shd w:val="clear" w:color="auto" w:fill="FFFFFF"/>
            <w:vAlign w:val="center"/>
          </w:tcPr>
          <w:p w14:paraId="727F36D7"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1567DA35"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4C2ADFB8"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widow </w:t>
            </w:r>
          </w:p>
        </w:tc>
        <w:tc>
          <w:tcPr>
            <w:tcW w:w="956" w:type="pct"/>
            <w:shd w:val="clear" w:color="auto" w:fill="FFFFFF"/>
            <w:vAlign w:val="center"/>
          </w:tcPr>
          <w:p w14:paraId="23D58617"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-0.230</w:t>
            </w:r>
          </w:p>
        </w:tc>
        <w:tc>
          <w:tcPr>
            <w:tcW w:w="657" w:type="pct"/>
            <w:shd w:val="clear" w:color="auto" w:fill="FFFFFF"/>
            <w:vAlign w:val="center"/>
          </w:tcPr>
          <w:p w14:paraId="5185D794"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0.338</w:t>
            </w:r>
          </w:p>
        </w:tc>
      </w:tr>
      <w:tr w:rsidR="004871DB" w:rsidRPr="00BB1C30" w14:paraId="06D90F0A" w14:textId="77777777" w:rsidTr="004871DB">
        <w:trPr>
          <w:cantSplit/>
          <w:jc w:val="center"/>
        </w:trPr>
        <w:tc>
          <w:tcPr>
            <w:tcW w:w="1475" w:type="pct"/>
            <w:vMerge w:val="restart"/>
            <w:shd w:val="clear" w:color="auto" w:fill="FFFFFF"/>
            <w:vAlign w:val="center"/>
          </w:tcPr>
          <w:p w14:paraId="63F7CEA5"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Environment </w:t>
            </w:r>
          </w:p>
        </w:tc>
        <w:tc>
          <w:tcPr>
            <w:tcW w:w="894" w:type="pct"/>
            <w:vMerge w:val="restart"/>
            <w:shd w:val="clear" w:color="auto" w:fill="FFFFFF"/>
            <w:vAlign w:val="center"/>
          </w:tcPr>
          <w:p w14:paraId="34BF70E6"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Widow</w:t>
            </w:r>
          </w:p>
        </w:tc>
        <w:tc>
          <w:tcPr>
            <w:tcW w:w="1018" w:type="pct"/>
            <w:shd w:val="clear" w:color="auto" w:fill="FFFFFF"/>
            <w:vAlign w:val="center"/>
          </w:tcPr>
          <w:p w14:paraId="2F5B030B"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Married </w:t>
            </w:r>
          </w:p>
        </w:tc>
        <w:tc>
          <w:tcPr>
            <w:tcW w:w="956" w:type="pct"/>
            <w:shd w:val="clear" w:color="auto" w:fill="FFFFFF"/>
            <w:vAlign w:val="center"/>
          </w:tcPr>
          <w:p w14:paraId="51908E84"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-0.486</w:t>
            </w:r>
          </w:p>
        </w:tc>
        <w:tc>
          <w:tcPr>
            <w:tcW w:w="657" w:type="pct"/>
            <w:shd w:val="clear" w:color="auto" w:fill="FFFFFF"/>
            <w:vAlign w:val="center"/>
          </w:tcPr>
          <w:p w14:paraId="31B84FC5"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0.002 *</w:t>
            </w:r>
          </w:p>
        </w:tc>
      </w:tr>
      <w:tr w:rsidR="004871DB" w:rsidRPr="00BB1C30" w14:paraId="035C8D75" w14:textId="77777777" w:rsidTr="004871DB">
        <w:trPr>
          <w:cantSplit/>
          <w:jc w:val="center"/>
        </w:trPr>
        <w:tc>
          <w:tcPr>
            <w:tcW w:w="1475" w:type="pct"/>
            <w:vMerge/>
            <w:shd w:val="clear" w:color="auto" w:fill="FFFFFF"/>
            <w:vAlign w:val="center"/>
          </w:tcPr>
          <w:p w14:paraId="50229746"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5A122B73"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0619BE83"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Single </w:t>
            </w:r>
          </w:p>
        </w:tc>
        <w:tc>
          <w:tcPr>
            <w:tcW w:w="956" w:type="pct"/>
            <w:shd w:val="clear" w:color="auto" w:fill="FFFFFF"/>
            <w:vAlign w:val="center"/>
          </w:tcPr>
          <w:p w14:paraId="24AE5200"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-0.268</w:t>
            </w:r>
          </w:p>
        </w:tc>
        <w:tc>
          <w:tcPr>
            <w:tcW w:w="657" w:type="pct"/>
            <w:shd w:val="clear" w:color="auto" w:fill="FFFFFF"/>
            <w:vAlign w:val="center"/>
          </w:tcPr>
          <w:p w14:paraId="4E8C9C7F"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0.344</w:t>
            </w:r>
          </w:p>
        </w:tc>
      </w:tr>
      <w:tr w:rsidR="004871DB" w:rsidRPr="00BB1C30" w14:paraId="5088C494" w14:textId="77777777" w:rsidTr="004871DB">
        <w:trPr>
          <w:cantSplit/>
          <w:jc w:val="center"/>
        </w:trPr>
        <w:tc>
          <w:tcPr>
            <w:tcW w:w="1475" w:type="pct"/>
            <w:vMerge/>
            <w:shd w:val="clear" w:color="auto" w:fill="FFFFFF"/>
            <w:vAlign w:val="center"/>
          </w:tcPr>
          <w:p w14:paraId="10AB6267"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19EAB2EE"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5BDF2010"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Divorced </w:t>
            </w:r>
          </w:p>
        </w:tc>
        <w:tc>
          <w:tcPr>
            <w:tcW w:w="956" w:type="pct"/>
            <w:shd w:val="clear" w:color="auto" w:fill="FFFFFF"/>
            <w:vAlign w:val="center"/>
          </w:tcPr>
          <w:p w14:paraId="19DDEA38"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-0.212</w:t>
            </w:r>
          </w:p>
        </w:tc>
        <w:tc>
          <w:tcPr>
            <w:tcW w:w="657" w:type="pct"/>
            <w:shd w:val="clear" w:color="auto" w:fill="FFFFFF"/>
            <w:vAlign w:val="center"/>
          </w:tcPr>
          <w:p w14:paraId="716F291A"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0.307</w:t>
            </w:r>
          </w:p>
        </w:tc>
      </w:tr>
      <w:tr w:rsidR="004871DB" w:rsidRPr="00BB1C30" w14:paraId="5D4F6BC2" w14:textId="77777777" w:rsidTr="004871DB">
        <w:trPr>
          <w:cantSplit/>
          <w:jc w:val="center"/>
        </w:trPr>
        <w:tc>
          <w:tcPr>
            <w:tcW w:w="1475" w:type="pct"/>
            <w:vMerge w:val="restart"/>
            <w:shd w:val="clear" w:color="auto" w:fill="FFFFFF"/>
            <w:vAlign w:val="center"/>
          </w:tcPr>
          <w:p w14:paraId="29EA3E9A"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Total </w:t>
            </w:r>
          </w:p>
        </w:tc>
        <w:tc>
          <w:tcPr>
            <w:tcW w:w="894" w:type="pct"/>
            <w:vMerge w:val="restart"/>
            <w:shd w:val="clear" w:color="auto" w:fill="FFFFFF"/>
            <w:vAlign w:val="center"/>
          </w:tcPr>
          <w:p w14:paraId="1A7075CF"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Widow</w:t>
            </w:r>
          </w:p>
        </w:tc>
        <w:tc>
          <w:tcPr>
            <w:tcW w:w="1018" w:type="pct"/>
            <w:shd w:val="clear" w:color="auto" w:fill="FFFFFF"/>
            <w:vAlign w:val="center"/>
          </w:tcPr>
          <w:p w14:paraId="67645433"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Married </w:t>
            </w:r>
          </w:p>
        </w:tc>
        <w:tc>
          <w:tcPr>
            <w:tcW w:w="956" w:type="pct"/>
            <w:shd w:val="clear" w:color="auto" w:fill="FFFFFF"/>
            <w:vAlign w:val="center"/>
          </w:tcPr>
          <w:p w14:paraId="0EFF05BE"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-0.405</w:t>
            </w:r>
          </w:p>
        </w:tc>
        <w:tc>
          <w:tcPr>
            <w:tcW w:w="657" w:type="pct"/>
            <w:shd w:val="clear" w:color="auto" w:fill="FFFFFF"/>
            <w:vAlign w:val="center"/>
          </w:tcPr>
          <w:p w14:paraId="688BFC00"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0.001 *</w:t>
            </w:r>
          </w:p>
        </w:tc>
      </w:tr>
      <w:tr w:rsidR="004871DB" w:rsidRPr="00BB1C30" w14:paraId="71B36055" w14:textId="77777777" w:rsidTr="004871DB">
        <w:trPr>
          <w:cantSplit/>
          <w:jc w:val="center"/>
        </w:trPr>
        <w:tc>
          <w:tcPr>
            <w:tcW w:w="1475" w:type="pct"/>
            <w:vMerge/>
            <w:shd w:val="clear" w:color="auto" w:fill="FFFFFF"/>
            <w:vAlign w:val="center"/>
          </w:tcPr>
          <w:p w14:paraId="4AE5D08F"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6D7EEB0B"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390BF0D2"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Single </w:t>
            </w:r>
          </w:p>
        </w:tc>
        <w:tc>
          <w:tcPr>
            <w:tcW w:w="956" w:type="pct"/>
            <w:shd w:val="clear" w:color="auto" w:fill="FFFFFF"/>
            <w:vAlign w:val="center"/>
          </w:tcPr>
          <w:p w14:paraId="1A226A74"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-0.361</w:t>
            </w:r>
          </w:p>
        </w:tc>
        <w:tc>
          <w:tcPr>
            <w:tcW w:w="657" w:type="pct"/>
            <w:shd w:val="clear" w:color="auto" w:fill="FFFFFF"/>
            <w:vAlign w:val="center"/>
          </w:tcPr>
          <w:p w14:paraId="355AA687"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0.110</w:t>
            </w:r>
          </w:p>
        </w:tc>
      </w:tr>
      <w:tr w:rsidR="004871DB" w:rsidRPr="00BB1C30" w14:paraId="2557CB11" w14:textId="77777777" w:rsidTr="004871DB">
        <w:trPr>
          <w:cantSplit/>
          <w:jc w:val="center"/>
        </w:trPr>
        <w:tc>
          <w:tcPr>
            <w:tcW w:w="1475" w:type="pct"/>
            <w:vMerge/>
            <w:shd w:val="clear" w:color="auto" w:fill="FFFFFF"/>
            <w:vAlign w:val="center"/>
          </w:tcPr>
          <w:p w14:paraId="09838E2D"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16F1FA0A"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5C12131E"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Divorced </w:t>
            </w:r>
          </w:p>
        </w:tc>
        <w:tc>
          <w:tcPr>
            <w:tcW w:w="956" w:type="pct"/>
            <w:shd w:val="clear" w:color="auto" w:fill="FFFFFF"/>
            <w:vAlign w:val="center"/>
          </w:tcPr>
          <w:p w14:paraId="3C745CA9"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-0.203</w:t>
            </w:r>
          </w:p>
        </w:tc>
        <w:tc>
          <w:tcPr>
            <w:tcW w:w="657" w:type="pct"/>
            <w:shd w:val="clear" w:color="auto" w:fill="FFFFFF"/>
            <w:vAlign w:val="center"/>
          </w:tcPr>
          <w:p w14:paraId="57139569"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0.219</w:t>
            </w:r>
          </w:p>
        </w:tc>
      </w:tr>
    </w:tbl>
    <w:p w14:paraId="3416108F" w14:textId="77777777" w:rsidR="004871DB" w:rsidRDefault="004871DB" w:rsidP="004871DB">
      <w:pPr>
        <w:autoSpaceDE w:val="0"/>
        <w:autoSpaceDN w:val="0"/>
        <w:adjustRightInd w:val="0"/>
        <w:spacing w:before="100" w:beforeAutospacing="1" w:after="100" w:afterAutospacing="1" w:line="360" w:lineRule="auto"/>
        <w:rPr>
          <w:rFonts w:asciiTheme="majorBidi" w:hAnsiTheme="majorBidi" w:cstheme="majorBidi"/>
          <w:b/>
          <w:bCs/>
        </w:rPr>
      </w:pPr>
      <w:r w:rsidRPr="00BB1C30">
        <w:rPr>
          <w:rFonts w:asciiTheme="majorBidi" w:hAnsiTheme="majorBidi" w:cstheme="majorBidi"/>
        </w:rPr>
        <w:t xml:space="preserve">        * significant at 0.05</w:t>
      </w:r>
      <w:r w:rsidRPr="00BB1C30">
        <w:rPr>
          <w:rFonts w:asciiTheme="majorBidi" w:hAnsiTheme="majorBidi" w:cstheme="majorBidi"/>
          <w:b/>
          <w:bCs/>
        </w:rPr>
        <w:t xml:space="preserve">  </w:t>
      </w:r>
    </w:p>
    <w:p w14:paraId="4D861F6E" w14:textId="308A8258" w:rsidR="004871DB" w:rsidRPr="000B53B5" w:rsidRDefault="004871DB" w:rsidP="004871DB">
      <w:pPr>
        <w:autoSpaceDE w:val="0"/>
        <w:autoSpaceDN w:val="0"/>
        <w:adjustRightInd w:val="0"/>
        <w:spacing w:before="100" w:beforeAutospacing="1" w:after="100" w:afterAutospacing="1" w:line="360" w:lineRule="auto"/>
        <w:rPr>
          <w:rFonts w:asciiTheme="majorBidi" w:hAnsiTheme="majorBidi" w:cstheme="majorBidi"/>
          <w:b/>
          <w:bCs/>
        </w:rPr>
      </w:pPr>
      <w:r w:rsidRPr="00BB1C30">
        <w:rPr>
          <w:rFonts w:asciiTheme="majorBidi" w:hAnsiTheme="majorBidi" w:cstheme="majorBidi"/>
        </w:rPr>
        <w:t>As shown in table (</w:t>
      </w:r>
      <w:r w:rsidR="00AC6BC5">
        <w:rPr>
          <w:rFonts w:asciiTheme="majorBidi" w:hAnsiTheme="majorBidi" w:cstheme="majorBidi"/>
        </w:rPr>
        <w:t>7</w:t>
      </w:r>
      <w:r w:rsidRPr="00BB1C30">
        <w:rPr>
          <w:rFonts w:asciiTheme="majorBidi" w:hAnsiTheme="majorBidi" w:cstheme="majorBidi"/>
        </w:rPr>
        <w:t xml:space="preserve">) that the health satisfaction of widowed patients was significantly lower than that of married patients. In addition, compared with married, single, divorced and widowed patients are significantly less satisfied with their physical, mental, social, and environmental health. Generally, the HRQL and health of widowed and divorced patients is much worse than that of married and single patients. </w:t>
      </w:r>
    </w:p>
    <w:p w14:paraId="2D70A4DD" w14:textId="4CB73C8A" w:rsidR="004871DB" w:rsidRPr="00BB1C30" w:rsidRDefault="004871DB" w:rsidP="004871DB">
      <w:pPr>
        <w:pStyle w:val="tableeeee"/>
        <w:spacing w:line="336" w:lineRule="auto"/>
        <w:rPr>
          <w:color w:val="auto"/>
        </w:rPr>
      </w:pPr>
      <w:bookmarkStart w:id="41" w:name="_Toc75299722"/>
      <w:r w:rsidRPr="00BB1C30">
        <w:rPr>
          <w:color w:val="auto"/>
        </w:rPr>
        <w:t>Table (</w:t>
      </w:r>
      <w:proofErr w:type="gramStart"/>
      <w:r w:rsidR="00AC6BC5">
        <w:rPr>
          <w:color w:val="auto"/>
        </w:rPr>
        <w:t>8</w:t>
      </w:r>
      <w:r>
        <w:rPr>
          <w:color w:val="auto"/>
        </w:rPr>
        <w:t xml:space="preserve"> </w:t>
      </w:r>
      <w:r w:rsidRPr="00BB1C30">
        <w:rPr>
          <w:color w:val="auto"/>
        </w:rPr>
        <w:t>)</w:t>
      </w:r>
      <w:proofErr w:type="gramEnd"/>
      <w:r w:rsidRPr="00BB1C30">
        <w:rPr>
          <w:color w:val="auto"/>
        </w:rPr>
        <w:t>: Differences in quality of life in terms of family size (n= 162)</w:t>
      </w:r>
      <w:bookmarkEnd w:id="41"/>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746"/>
        <w:gridCol w:w="1183"/>
        <w:gridCol w:w="809"/>
        <w:gridCol w:w="1134"/>
        <w:gridCol w:w="809"/>
        <w:gridCol w:w="804"/>
      </w:tblGrid>
      <w:tr w:rsidR="004871DB" w:rsidRPr="00BB1C30" w14:paraId="787F24D9" w14:textId="77777777" w:rsidTr="004871DB">
        <w:trPr>
          <w:trHeight w:val="20"/>
          <w:jc w:val="center"/>
        </w:trPr>
        <w:tc>
          <w:tcPr>
            <w:tcW w:w="2018" w:type="pct"/>
            <w:gridSpan w:val="2"/>
            <w:shd w:val="clear" w:color="auto" w:fill="D9D9D9" w:themeFill="background1" w:themeFillShade="D9"/>
            <w:vAlign w:val="center"/>
          </w:tcPr>
          <w:p w14:paraId="55718D52"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 xml:space="preserve">Variable </w:t>
            </w:r>
          </w:p>
        </w:tc>
        <w:tc>
          <w:tcPr>
            <w:tcW w:w="743" w:type="pct"/>
            <w:shd w:val="clear" w:color="auto" w:fill="D9D9D9" w:themeFill="background1" w:themeFillShade="D9"/>
            <w:vAlign w:val="center"/>
          </w:tcPr>
          <w:p w14:paraId="0047773B"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Sum of Squares</w:t>
            </w:r>
          </w:p>
        </w:tc>
        <w:tc>
          <w:tcPr>
            <w:tcW w:w="510" w:type="pct"/>
            <w:shd w:val="clear" w:color="auto" w:fill="D9D9D9" w:themeFill="background1" w:themeFillShade="D9"/>
            <w:vAlign w:val="center"/>
          </w:tcPr>
          <w:p w14:paraId="50B5D040" w14:textId="0280804C" w:rsidR="004871DB" w:rsidRPr="00BB1C30" w:rsidRDefault="00A82D96"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D</w:t>
            </w:r>
            <w:r w:rsidR="004871DB" w:rsidRPr="00BB1C30">
              <w:rPr>
                <w:rFonts w:asciiTheme="majorBidi" w:hAnsiTheme="majorBidi" w:cstheme="majorBidi"/>
                <w:b/>
                <w:bCs/>
              </w:rPr>
              <w:t>f</w:t>
            </w:r>
          </w:p>
        </w:tc>
        <w:tc>
          <w:tcPr>
            <w:tcW w:w="712" w:type="pct"/>
            <w:shd w:val="clear" w:color="auto" w:fill="D9D9D9" w:themeFill="background1" w:themeFillShade="D9"/>
            <w:vAlign w:val="center"/>
          </w:tcPr>
          <w:p w14:paraId="6A02FB78"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Mean Square</w:t>
            </w:r>
          </w:p>
        </w:tc>
        <w:tc>
          <w:tcPr>
            <w:tcW w:w="510" w:type="pct"/>
            <w:shd w:val="clear" w:color="auto" w:fill="D9D9D9" w:themeFill="background1" w:themeFillShade="D9"/>
            <w:vAlign w:val="center"/>
          </w:tcPr>
          <w:p w14:paraId="0F76191E"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F</w:t>
            </w:r>
          </w:p>
        </w:tc>
        <w:tc>
          <w:tcPr>
            <w:tcW w:w="508" w:type="pct"/>
            <w:shd w:val="clear" w:color="auto" w:fill="D9D9D9" w:themeFill="background1" w:themeFillShade="D9"/>
            <w:vAlign w:val="center"/>
          </w:tcPr>
          <w:p w14:paraId="40AE444D"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P value</w:t>
            </w:r>
          </w:p>
        </w:tc>
      </w:tr>
      <w:tr w:rsidR="004871DB" w:rsidRPr="00BB1C30" w14:paraId="78874F00" w14:textId="77777777" w:rsidTr="004871DB">
        <w:trPr>
          <w:trHeight w:val="20"/>
          <w:jc w:val="center"/>
        </w:trPr>
        <w:tc>
          <w:tcPr>
            <w:tcW w:w="925" w:type="pct"/>
            <w:vMerge w:val="restart"/>
            <w:vAlign w:val="center"/>
          </w:tcPr>
          <w:p w14:paraId="40B581BB"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Overall quality of life</w:t>
            </w:r>
          </w:p>
        </w:tc>
        <w:tc>
          <w:tcPr>
            <w:tcW w:w="1093" w:type="pct"/>
            <w:vAlign w:val="center"/>
          </w:tcPr>
          <w:p w14:paraId="0E3EC82A"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Between Groups</w:t>
            </w:r>
          </w:p>
        </w:tc>
        <w:tc>
          <w:tcPr>
            <w:tcW w:w="743" w:type="pct"/>
            <w:vAlign w:val="center"/>
          </w:tcPr>
          <w:p w14:paraId="1991B5F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1.081</w:t>
            </w:r>
          </w:p>
        </w:tc>
        <w:tc>
          <w:tcPr>
            <w:tcW w:w="510" w:type="pct"/>
            <w:vAlign w:val="center"/>
          </w:tcPr>
          <w:p w14:paraId="05FDD1B8"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w:t>
            </w:r>
          </w:p>
        </w:tc>
        <w:tc>
          <w:tcPr>
            <w:tcW w:w="712" w:type="pct"/>
            <w:vAlign w:val="center"/>
          </w:tcPr>
          <w:p w14:paraId="75633A49"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0.360</w:t>
            </w:r>
          </w:p>
        </w:tc>
        <w:tc>
          <w:tcPr>
            <w:tcW w:w="510" w:type="pct"/>
            <w:vMerge w:val="restart"/>
            <w:vAlign w:val="center"/>
          </w:tcPr>
          <w:p w14:paraId="7ABFF66E"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0.493</w:t>
            </w:r>
          </w:p>
        </w:tc>
        <w:tc>
          <w:tcPr>
            <w:tcW w:w="508" w:type="pct"/>
            <w:vMerge w:val="restart"/>
            <w:vAlign w:val="center"/>
          </w:tcPr>
          <w:p w14:paraId="315DDA2A"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0.688</w:t>
            </w:r>
          </w:p>
        </w:tc>
      </w:tr>
      <w:tr w:rsidR="004871DB" w:rsidRPr="00BB1C30" w14:paraId="394E149A" w14:textId="77777777" w:rsidTr="004871DB">
        <w:trPr>
          <w:trHeight w:val="20"/>
          <w:jc w:val="center"/>
        </w:trPr>
        <w:tc>
          <w:tcPr>
            <w:tcW w:w="925" w:type="pct"/>
            <w:vMerge/>
            <w:vAlign w:val="center"/>
          </w:tcPr>
          <w:p w14:paraId="79EEB9B8"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1093" w:type="pct"/>
            <w:vAlign w:val="center"/>
          </w:tcPr>
          <w:p w14:paraId="5657B876"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Within Groups</w:t>
            </w:r>
          </w:p>
        </w:tc>
        <w:tc>
          <w:tcPr>
            <w:tcW w:w="743" w:type="pct"/>
            <w:vAlign w:val="center"/>
          </w:tcPr>
          <w:p w14:paraId="7E4C610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115.419</w:t>
            </w:r>
          </w:p>
        </w:tc>
        <w:tc>
          <w:tcPr>
            <w:tcW w:w="510" w:type="pct"/>
            <w:vAlign w:val="center"/>
          </w:tcPr>
          <w:p w14:paraId="533250E8"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158</w:t>
            </w:r>
          </w:p>
        </w:tc>
        <w:tc>
          <w:tcPr>
            <w:tcW w:w="712" w:type="pct"/>
            <w:vAlign w:val="center"/>
          </w:tcPr>
          <w:p w14:paraId="4C56C3B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0.731</w:t>
            </w:r>
          </w:p>
        </w:tc>
        <w:tc>
          <w:tcPr>
            <w:tcW w:w="510" w:type="pct"/>
            <w:vMerge/>
            <w:vAlign w:val="center"/>
          </w:tcPr>
          <w:p w14:paraId="379E87B0"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08" w:type="pct"/>
            <w:vMerge/>
            <w:vAlign w:val="center"/>
          </w:tcPr>
          <w:p w14:paraId="57C846B9"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70DDD634" w14:textId="77777777" w:rsidTr="004871DB">
        <w:trPr>
          <w:trHeight w:val="20"/>
          <w:jc w:val="center"/>
        </w:trPr>
        <w:tc>
          <w:tcPr>
            <w:tcW w:w="925" w:type="pct"/>
            <w:vMerge/>
            <w:vAlign w:val="center"/>
          </w:tcPr>
          <w:p w14:paraId="03793948"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1093" w:type="pct"/>
            <w:vAlign w:val="center"/>
          </w:tcPr>
          <w:p w14:paraId="5C9730C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Total</w:t>
            </w:r>
          </w:p>
        </w:tc>
        <w:tc>
          <w:tcPr>
            <w:tcW w:w="743" w:type="pct"/>
            <w:vAlign w:val="center"/>
          </w:tcPr>
          <w:p w14:paraId="2F3665C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116.500</w:t>
            </w:r>
          </w:p>
        </w:tc>
        <w:tc>
          <w:tcPr>
            <w:tcW w:w="510" w:type="pct"/>
            <w:vAlign w:val="center"/>
          </w:tcPr>
          <w:p w14:paraId="54EA90CD"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161</w:t>
            </w:r>
          </w:p>
        </w:tc>
        <w:tc>
          <w:tcPr>
            <w:tcW w:w="712" w:type="pct"/>
            <w:vAlign w:val="center"/>
          </w:tcPr>
          <w:p w14:paraId="45C1F3B2"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10" w:type="pct"/>
            <w:vMerge/>
            <w:vAlign w:val="center"/>
          </w:tcPr>
          <w:p w14:paraId="3CAECABB"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08" w:type="pct"/>
            <w:vMerge/>
            <w:vAlign w:val="center"/>
          </w:tcPr>
          <w:p w14:paraId="18A44453"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39A7EAAD" w14:textId="77777777" w:rsidTr="004871DB">
        <w:trPr>
          <w:trHeight w:val="20"/>
          <w:jc w:val="center"/>
        </w:trPr>
        <w:tc>
          <w:tcPr>
            <w:tcW w:w="925" w:type="pct"/>
            <w:vMerge w:val="restart"/>
            <w:vAlign w:val="center"/>
          </w:tcPr>
          <w:p w14:paraId="096F6F9F"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Satisfaction with health</w:t>
            </w:r>
          </w:p>
        </w:tc>
        <w:tc>
          <w:tcPr>
            <w:tcW w:w="1093" w:type="pct"/>
            <w:vAlign w:val="center"/>
          </w:tcPr>
          <w:p w14:paraId="1319DB7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Between Groups</w:t>
            </w:r>
          </w:p>
        </w:tc>
        <w:tc>
          <w:tcPr>
            <w:tcW w:w="743" w:type="pct"/>
            <w:vAlign w:val="center"/>
          </w:tcPr>
          <w:p w14:paraId="620425C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2.637</w:t>
            </w:r>
          </w:p>
        </w:tc>
        <w:tc>
          <w:tcPr>
            <w:tcW w:w="510" w:type="pct"/>
            <w:vAlign w:val="center"/>
          </w:tcPr>
          <w:p w14:paraId="54298E0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w:t>
            </w:r>
          </w:p>
        </w:tc>
        <w:tc>
          <w:tcPr>
            <w:tcW w:w="712" w:type="pct"/>
            <w:vAlign w:val="center"/>
          </w:tcPr>
          <w:p w14:paraId="593A2A09"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0.879</w:t>
            </w:r>
          </w:p>
        </w:tc>
        <w:tc>
          <w:tcPr>
            <w:tcW w:w="510" w:type="pct"/>
            <w:vMerge w:val="restart"/>
            <w:vAlign w:val="center"/>
          </w:tcPr>
          <w:p w14:paraId="276B7B68"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1.042</w:t>
            </w:r>
          </w:p>
        </w:tc>
        <w:tc>
          <w:tcPr>
            <w:tcW w:w="508" w:type="pct"/>
            <w:vMerge w:val="restart"/>
            <w:vAlign w:val="center"/>
          </w:tcPr>
          <w:p w14:paraId="6169F9FB"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0.376</w:t>
            </w:r>
          </w:p>
        </w:tc>
      </w:tr>
      <w:tr w:rsidR="004871DB" w:rsidRPr="00BB1C30" w14:paraId="39BF5ED2" w14:textId="77777777" w:rsidTr="004871DB">
        <w:trPr>
          <w:trHeight w:val="20"/>
          <w:jc w:val="center"/>
        </w:trPr>
        <w:tc>
          <w:tcPr>
            <w:tcW w:w="925" w:type="pct"/>
            <w:vMerge/>
            <w:vAlign w:val="center"/>
          </w:tcPr>
          <w:p w14:paraId="79E2B62D"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1093" w:type="pct"/>
            <w:vAlign w:val="center"/>
          </w:tcPr>
          <w:p w14:paraId="0973D98E"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Within Groups</w:t>
            </w:r>
          </w:p>
        </w:tc>
        <w:tc>
          <w:tcPr>
            <w:tcW w:w="743" w:type="pct"/>
            <w:vAlign w:val="center"/>
          </w:tcPr>
          <w:p w14:paraId="3C6DE42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133.338</w:t>
            </w:r>
          </w:p>
        </w:tc>
        <w:tc>
          <w:tcPr>
            <w:tcW w:w="510" w:type="pct"/>
            <w:vAlign w:val="center"/>
          </w:tcPr>
          <w:p w14:paraId="5ED624D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158</w:t>
            </w:r>
          </w:p>
        </w:tc>
        <w:tc>
          <w:tcPr>
            <w:tcW w:w="712" w:type="pct"/>
            <w:vAlign w:val="center"/>
          </w:tcPr>
          <w:p w14:paraId="584F942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0.844</w:t>
            </w:r>
          </w:p>
        </w:tc>
        <w:tc>
          <w:tcPr>
            <w:tcW w:w="510" w:type="pct"/>
            <w:vMerge/>
            <w:vAlign w:val="center"/>
          </w:tcPr>
          <w:p w14:paraId="7FF2C240"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08" w:type="pct"/>
            <w:vMerge/>
            <w:vAlign w:val="center"/>
          </w:tcPr>
          <w:p w14:paraId="1F1312A7"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77FFE6CF" w14:textId="77777777" w:rsidTr="004871DB">
        <w:trPr>
          <w:trHeight w:val="20"/>
          <w:jc w:val="center"/>
        </w:trPr>
        <w:tc>
          <w:tcPr>
            <w:tcW w:w="925" w:type="pct"/>
            <w:vMerge/>
            <w:vAlign w:val="center"/>
          </w:tcPr>
          <w:p w14:paraId="7DA56312"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1093" w:type="pct"/>
            <w:vAlign w:val="center"/>
          </w:tcPr>
          <w:p w14:paraId="4CD6A00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Total</w:t>
            </w:r>
          </w:p>
        </w:tc>
        <w:tc>
          <w:tcPr>
            <w:tcW w:w="743" w:type="pct"/>
            <w:vAlign w:val="center"/>
          </w:tcPr>
          <w:p w14:paraId="60C5009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135.975</w:t>
            </w:r>
          </w:p>
        </w:tc>
        <w:tc>
          <w:tcPr>
            <w:tcW w:w="510" w:type="pct"/>
            <w:vAlign w:val="center"/>
          </w:tcPr>
          <w:p w14:paraId="00B43324"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161</w:t>
            </w:r>
          </w:p>
        </w:tc>
        <w:tc>
          <w:tcPr>
            <w:tcW w:w="712" w:type="pct"/>
            <w:vAlign w:val="center"/>
          </w:tcPr>
          <w:p w14:paraId="1C1AABD8"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10" w:type="pct"/>
            <w:vMerge/>
            <w:vAlign w:val="center"/>
          </w:tcPr>
          <w:p w14:paraId="463F470D"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08" w:type="pct"/>
            <w:vMerge/>
            <w:vAlign w:val="center"/>
          </w:tcPr>
          <w:p w14:paraId="04958AF1"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296DF2F0" w14:textId="77777777" w:rsidTr="004871DB">
        <w:trPr>
          <w:trHeight w:val="20"/>
          <w:jc w:val="center"/>
        </w:trPr>
        <w:tc>
          <w:tcPr>
            <w:tcW w:w="925" w:type="pct"/>
            <w:vMerge w:val="restart"/>
            <w:vAlign w:val="center"/>
          </w:tcPr>
          <w:p w14:paraId="2F469A4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Physical health</w:t>
            </w:r>
          </w:p>
        </w:tc>
        <w:tc>
          <w:tcPr>
            <w:tcW w:w="1093" w:type="pct"/>
            <w:vAlign w:val="center"/>
          </w:tcPr>
          <w:p w14:paraId="429A1C44"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Between Groups</w:t>
            </w:r>
          </w:p>
        </w:tc>
        <w:tc>
          <w:tcPr>
            <w:tcW w:w="743" w:type="pct"/>
            <w:vAlign w:val="center"/>
          </w:tcPr>
          <w:p w14:paraId="2D3B418F"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0.143</w:t>
            </w:r>
          </w:p>
        </w:tc>
        <w:tc>
          <w:tcPr>
            <w:tcW w:w="510" w:type="pct"/>
            <w:vAlign w:val="center"/>
          </w:tcPr>
          <w:p w14:paraId="554ED128"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w:t>
            </w:r>
          </w:p>
        </w:tc>
        <w:tc>
          <w:tcPr>
            <w:tcW w:w="712" w:type="pct"/>
            <w:vAlign w:val="center"/>
          </w:tcPr>
          <w:p w14:paraId="4BBACCF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0.048</w:t>
            </w:r>
          </w:p>
        </w:tc>
        <w:tc>
          <w:tcPr>
            <w:tcW w:w="510" w:type="pct"/>
            <w:vMerge w:val="restart"/>
            <w:vAlign w:val="center"/>
          </w:tcPr>
          <w:p w14:paraId="5854F21F"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0.121</w:t>
            </w:r>
          </w:p>
        </w:tc>
        <w:tc>
          <w:tcPr>
            <w:tcW w:w="508" w:type="pct"/>
            <w:vMerge w:val="restart"/>
            <w:vAlign w:val="center"/>
          </w:tcPr>
          <w:p w14:paraId="4DD96E6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0.948</w:t>
            </w:r>
          </w:p>
        </w:tc>
      </w:tr>
      <w:tr w:rsidR="004871DB" w:rsidRPr="00BB1C30" w14:paraId="2A48E667" w14:textId="77777777" w:rsidTr="004871DB">
        <w:trPr>
          <w:trHeight w:val="20"/>
          <w:jc w:val="center"/>
        </w:trPr>
        <w:tc>
          <w:tcPr>
            <w:tcW w:w="925" w:type="pct"/>
            <w:vMerge/>
            <w:vAlign w:val="center"/>
          </w:tcPr>
          <w:p w14:paraId="7A0DA286"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1093" w:type="pct"/>
            <w:vAlign w:val="center"/>
          </w:tcPr>
          <w:p w14:paraId="7820D78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Within Groups</w:t>
            </w:r>
          </w:p>
        </w:tc>
        <w:tc>
          <w:tcPr>
            <w:tcW w:w="743" w:type="pct"/>
            <w:vAlign w:val="center"/>
          </w:tcPr>
          <w:p w14:paraId="1EF84E3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62.104</w:t>
            </w:r>
          </w:p>
        </w:tc>
        <w:tc>
          <w:tcPr>
            <w:tcW w:w="510" w:type="pct"/>
            <w:vAlign w:val="center"/>
          </w:tcPr>
          <w:p w14:paraId="36DCC86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158</w:t>
            </w:r>
          </w:p>
        </w:tc>
        <w:tc>
          <w:tcPr>
            <w:tcW w:w="712" w:type="pct"/>
            <w:vAlign w:val="center"/>
          </w:tcPr>
          <w:p w14:paraId="4F00008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0.393</w:t>
            </w:r>
          </w:p>
        </w:tc>
        <w:tc>
          <w:tcPr>
            <w:tcW w:w="510" w:type="pct"/>
            <w:vMerge/>
            <w:vAlign w:val="center"/>
          </w:tcPr>
          <w:p w14:paraId="4E20822C"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08" w:type="pct"/>
            <w:vMerge/>
            <w:vAlign w:val="center"/>
          </w:tcPr>
          <w:p w14:paraId="502EB0FE"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707CAAF8" w14:textId="77777777" w:rsidTr="004871DB">
        <w:trPr>
          <w:trHeight w:val="20"/>
          <w:jc w:val="center"/>
        </w:trPr>
        <w:tc>
          <w:tcPr>
            <w:tcW w:w="925" w:type="pct"/>
            <w:vMerge/>
            <w:vAlign w:val="center"/>
          </w:tcPr>
          <w:p w14:paraId="49BBC6FF"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1093" w:type="pct"/>
            <w:vAlign w:val="center"/>
          </w:tcPr>
          <w:p w14:paraId="43CE0CB6"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Total</w:t>
            </w:r>
          </w:p>
        </w:tc>
        <w:tc>
          <w:tcPr>
            <w:tcW w:w="743" w:type="pct"/>
            <w:vAlign w:val="center"/>
          </w:tcPr>
          <w:p w14:paraId="52CA876B"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62.247</w:t>
            </w:r>
          </w:p>
        </w:tc>
        <w:tc>
          <w:tcPr>
            <w:tcW w:w="510" w:type="pct"/>
            <w:vAlign w:val="center"/>
          </w:tcPr>
          <w:p w14:paraId="3EBA03E4"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161</w:t>
            </w:r>
          </w:p>
        </w:tc>
        <w:tc>
          <w:tcPr>
            <w:tcW w:w="712" w:type="pct"/>
            <w:vAlign w:val="center"/>
          </w:tcPr>
          <w:p w14:paraId="01340A83"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10" w:type="pct"/>
            <w:vMerge/>
            <w:vAlign w:val="center"/>
          </w:tcPr>
          <w:p w14:paraId="4483FE69"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08" w:type="pct"/>
            <w:vMerge/>
            <w:vAlign w:val="center"/>
          </w:tcPr>
          <w:p w14:paraId="16C3CC2D"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564F9A6E" w14:textId="77777777" w:rsidTr="004871DB">
        <w:trPr>
          <w:trHeight w:val="20"/>
          <w:jc w:val="center"/>
        </w:trPr>
        <w:tc>
          <w:tcPr>
            <w:tcW w:w="925" w:type="pct"/>
            <w:vMerge w:val="restart"/>
            <w:vAlign w:val="center"/>
          </w:tcPr>
          <w:p w14:paraId="79B7D70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Psychological health</w:t>
            </w:r>
          </w:p>
        </w:tc>
        <w:tc>
          <w:tcPr>
            <w:tcW w:w="1093" w:type="pct"/>
            <w:vAlign w:val="center"/>
          </w:tcPr>
          <w:p w14:paraId="1CC09616"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Between Groups</w:t>
            </w:r>
          </w:p>
        </w:tc>
        <w:tc>
          <w:tcPr>
            <w:tcW w:w="743" w:type="pct"/>
            <w:vAlign w:val="center"/>
          </w:tcPr>
          <w:p w14:paraId="234A978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1.254</w:t>
            </w:r>
          </w:p>
        </w:tc>
        <w:tc>
          <w:tcPr>
            <w:tcW w:w="510" w:type="pct"/>
            <w:vAlign w:val="center"/>
          </w:tcPr>
          <w:p w14:paraId="7FA4894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w:t>
            </w:r>
          </w:p>
        </w:tc>
        <w:tc>
          <w:tcPr>
            <w:tcW w:w="712" w:type="pct"/>
            <w:vAlign w:val="center"/>
          </w:tcPr>
          <w:p w14:paraId="66329A0B"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0.419</w:t>
            </w:r>
          </w:p>
        </w:tc>
        <w:tc>
          <w:tcPr>
            <w:tcW w:w="510" w:type="pct"/>
            <w:vMerge w:val="restart"/>
            <w:vAlign w:val="center"/>
          </w:tcPr>
          <w:p w14:paraId="3E4C759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1.070</w:t>
            </w:r>
          </w:p>
        </w:tc>
        <w:tc>
          <w:tcPr>
            <w:tcW w:w="508" w:type="pct"/>
            <w:vMerge w:val="restart"/>
            <w:vAlign w:val="center"/>
          </w:tcPr>
          <w:p w14:paraId="1647A9F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0.364</w:t>
            </w:r>
          </w:p>
        </w:tc>
      </w:tr>
      <w:tr w:rsidR="004871DB" w:rsidRPr="00BB1C30" w14:paraId="33237FEB" w14:textId="77777777" w:rsidTr="004871DB">
        <w:trPr>
          <w:trHeight w:val="20"/>
          <w:jc w:val="center"/>
        </w:trPr>
        <w:tc>
          <w:tcPr>
            <w:tcW w:w="925" w:type="pct"/>
            <w:vMerge/>
            <w:vAlign w:val="center"/>
          </w:tcPr>
          <w:p w14:paraId="46E44EEB"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1093" w:type="pct"/>
            <w:vAlign w:val="center"/>
          </w:tcPr>
          <w:p w14:paraId="3FB468D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Within Groups</w:t>
            </w:r>
          </w:p>
        </w:tc>
        <w:tc>
          <w:tcPr>
            <w:tcW w:w="743" w:type="pct"/>
            <w:vAlign w:val="center"/>
          </w:tcPr>
          <w:p w14:paraId="0727917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61.716</w:t>
            </w:r>
          </w:p>
        </w:tc>
        <w:tc>
          <w:tcPr>
            <w:tcW w:w="510" w:type="pct"/>
            <w:vAlign w:val="center"/>
          </w:tcPr>
          <w:p w14:paraId="14038DDF"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158</w:t>
            </w:r>
          </w:p>
        </w:tc>
        <w:tc>
          <w:tcPr>
            <w:tcW w:w="712" w:type="pct"/>
            <w:vAlign w:val="center"/>
          </w:tcPr>
          <w:p w14:paraId="6766541D"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0.391</w:t>
            </w:r>
          </w:p>
        </w:tc>
        <w:tc>
          <w:tcPr>
            <w:tcW w:w="510" w:type="pct"/>
            <w:vMerge/>
            <w:vAlign w:val="center"/>
          </w:tcPr>
          <w:p w14:paraId="5BB5CDE6"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08" w:type="pct"/>
            <w:vMerge/>
            <w:vAlign w:val="center"/>
          </w:tcPr>
          <w:p w14:paraId="68A8E9F0"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2AF027F1" w14:textId="77777777" w:rsidTr="004871DB">
        <w:trPr>
          <w:trHeight w:val="20"/>
          <w:jc w:val="center"/>
        </w:trPr>
        <w:tc>
          <w:tcPr>
            <w:tcW w:w="925" w:type="pct"/>
            <w:vMerge/>
            <w:vAlign w:val="center"/>
          </w:tcPr>
          <w:p w14:paraId="73EF2B24"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1093" w:type="pct"/>
            <w:vAlign w:val="center"/>
          </w:tcPr>
          <w:p w14:paraId="3956FCF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Total</w:t>
            </w:r>
          </w:p>
        </w:tc>
        <w:tc>
          <w:tcPr>
            <w:tcW w:w="743" w:type="pct"/>
            <w:vAlign w:val="center"/>
          </w:tcPr>
          <w:p w14:paraId="59325C9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62.970</w:t>
            </w:r>
          </w:p>
        </w:tc>
        <w:tc>
          <w:tcPr>
            <w:tcW w:w="510" w:type="pct"/>
            <w:vAlign w:val="center"/>
          </w:tcPr>
          <w:p w14:paraId="7C1667FD"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161</w:t>
            </w:r>
          </w:p>
        </w:tc>
        <w:tc>
          <w:tcPr>
            <w:tcW w:w="712" w:type="pct"/>
            <w:vAlign w:val="center"/>
          </w:tcPr>
          <w:p w14:paraId="02A04708"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10" w:type="pct"/>
            <w:vMerge/>
            <w:vAlign w:val="center"/>
          </w:tcPr>
          <w:p w14:paraId="59D1A398"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08" w:type="pct"/>
            <w:vMerge/>
            <w:vAlign w:val="center"/>
          </w:tcPr>
          <w:p w14:paraId="5A7DE612"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135A3FF6" w14:textId="77777777" w:rsidTr="004871DB">
        <w:trPr>
          <w:trHeight w:val="20"/>
          <w:jc w:val="center"/>
        </w:trPr>
        <w:tc>
          <w:tcPr>
            <w:tcW w:w="925" w:type="pct"/>
            <w:vMerge w:val="restart"/>
            <w:vAlign w:val="center"/>
          </w:tcPr>
          <w:p w14:paraId="5A39158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Social </w:t>
            </w:r>
          </w:p>
          <w:p w14:paraId="5AFABE3E"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relationships</w:t>
            </w:r>
          </w:p>
        </w:tc>
        <w:tc>
          <w:tcPr>
            <w:tcW w:w="1093" w:type="pct"/>
            <w:vAlign w:val="center"/>
          </w:tcPr>
          <w:p w14:paraId="60613C3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Between Groups</w:t>
            </w:r>
          </w:p>
        </w:tc>
        <w:tc>
          <w:tcPr>
            <w:tcW w:w="743" w:type="pct"/>
            <w:vAlign w:val="center"/>
          </w:tcPr>
          <w:p w14:paraId="0D4F24AE"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0.844</w:t>
            </w:r>
          </w:p>
        </w:tc>
        <w:tc>
          <w:tcPr>
            <w:tcW w:w="510" w:type="pct"/>
            <w:vAlign w:val="center"/>
          </w:tcPr>
          <w:p w14:paraId="303EEADF"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w:t>
            </w:r>
          </w:p>
        </w:tc>
        <w:tc>
          <w:tcPr>
            <w:tcW w:w="712" w:type="pct"/>
            <w:vAlign w:val="center"/>
          </w:tcPr>
          <w:p w14:paraId="78C547A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0.281</w:t>
            </w:r>
          </w:p>
        </w:tc>
        <w:tc>
          <w:tcPr>
            <w:tcW w:w="510" w:type="pct"/>
            <w:vMerge w:val="restart"/>
            <w:vAlign w:val="center"/>
          </w:tcPr>
          <w:p w14:paraId="435B897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0.472</w:t>
            </w:r>
          </w:p>
        </w:tc>
        <w:tc>
          <w:tcPr>
            <w:tcW w:w="508" w:type="pct"/>
            <w:vMerge w:val="restart"/>
            <w:vAlign w:val="center"/>
          </w:tcPr>
          <w:p w14:paraId="29B4ACE9"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0.702</w:t>
            </w:r>
          </w:p>
        </w:tc>
      </w:tr>
      <w:tr w:rsidR="004871DB" w:rsidRPr="00BB1C30" w14:paraId="730E13B6" w14:textId="77777777" w:rsidTr="004871DB">
        <w:trPr>
          <w:trHeight w:val="20"/>
          <w:jc w:val="center"/>
        </w:trPr>
        <w:tc>
          <w:tcPr>
            <w:tcW w:w="925" w:type="pct"/>
            <w:vMerge/>
            <w:vAlign w:val="center"/>
          </w:tcPr>
          <w:p w14:paraId="085487A1"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1093" w:type="pct"/>
            <w:vAlign w:val="center"/>
          </w:tcPr>
          <w:p w14:paraId="2DE3D50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Within Groups</w:t>
            </w:r>
          </w:p>
        </w:tc>
        <w:tc>
          <w:tcPr>
            <w:tcW w:w="743" w:type="pct"/>
            <w:vAlign w:val="center"/>
          </w:tcPr>
          <w:p w14:paraId="186F2C9B"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94.191</w:t>
            </w:r>
          </w:p>
        </w:tc>
        <w:tc>
          <w:tcPr>
            <w:tcW w:w="510" w:type="pct"/>
            <w:vAlign w:val="center"/>
          </w:tcPr>
          <w:p w14:paraId="7C0EF459"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158</w:t>
            </w:r>
          </w:p>
        </w:tc>
        <w:tc>
          <w:tcPr>
            <w:tcW w:w="712" w:type="pct"/>
            <w:vAlign w:val="center"/>
          </w:tcPr>
          <w:p w14:paraId="64C0E374"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0.596</w:t>
            </w:r>
          </w:p>
        </w:tc>
        <w:tc>
          <w:tcPr>
            <w:tcW w:w="510" w:type="pct"/>
            <w:vMerge/>
            <w:vAlign w:val="center"/>
          </w:tcPr>
          <w:p w14:paraId="56E2D359"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08" w:type="pct"/>
            <w:vMerge/>
            <w:vAlign w:val="center"/>
          </w:tcPr>
          <w:p w14:paraId="56D2E0FC"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50976A58" w14:textId="77777777" w:rsidTr="004871DB">
        <w:trPr>
          <w:trHeight w:val="20"/>
          <w:jc w:val="center"/>
        </w:trPr>
        <w:tc>
          <w:tcPr>
            <w:tcW w:w="925" w:type="pct"/>
            <w:vMerge/>
            <w:vAlign w:val="center"/>
          </w:tcPr>
          <w:p w14:paraId="7E172A18"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1093" w:type="pct"/>
            <w:vAlign w:val="center"/>
          </w:tcPr>
          <w:p w14:paraId="59B6DA0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Total</w:t>
            </w:r>
          </w:p>
        </w:tc>
        <w:tc>
          <w:tcPr>
            <w:tcW w:w="743" w:type="pct"/>
            <w:vAlign w:val="center"/>
          </w:tcPr>
          <w:p w14:paraId="56D6E308"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95.0.034</w:t>
            </w:r>
          </w:p>
        </w:tc>
        <w:tc>
          <w:tcPr>
            <w:tcW w:w="510" w:type="pct"/>
            <w:vAlign w:val="center"/>
          </w:tcPr>
          <w:p w14:paraId="0CD0955B"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161</w:t>
            </w:r>
          </w:p>
        </w:tc>
        <w:tc>
          <w:tcPr>
            <w:tcW w:w="712" w:type="pct"/>
            <w:vAlign w:val="center"/>
          </w:tcPr>
          <w:p w14:paraId="38FE89AB"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10" w:type="pct"/>
            <w:vMerge/>
            <w:vAlign w:val="center"/>
          </w:tcPr>
          <w:p w14:paraId="17F43526"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08" w:type="pct"/>
            <w:vMerge/>
            <w:vAlign w:val="center"/>
          </w:tcPr>
          <w:p w14:paraId="0EA7A5FC"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3AFEEB4D" w14:textId="77777777" w:rsidTr="004871DB">
        <w:trPr>
          <w:trHeight w:val="20"/>
          <w:jc w:val="center"/>
        </w:trPr>
        <w:tc>
          <w:tcPr>
            <w:tcW w:w="925" w:type="pct"/>
            <w:vMerge w:val="restart"/>
            <w:vAlign w:val="center"/>
          </w:tcPr>
          <w:p w14:paraId="5BD79BD7"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Environment </w:t>
            </w:r>
          </w:p>
        </w:tc>
        <w:tc>
          <w:tcPr>
            <w:tcW w:w="1093" w:type="pct"/>
            <w:vAlign w:val="center"/>
          </w:tcPr>
          <w:p w14:paraId="79827A3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Between Groups</w:t>
            </w:r>
          </w:p>
        </w:tc>
        <w:tc>
          <w:tcPr>
            <w:tcW w:w="743" w:type="pct"/>
            <w:vAlign w:val="center"/>
          </w:tcPr>
          <w:p w14:paraId="1D96AA0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1.297</w:t>
            </w:r>
          </w:p>
        </w:tc>
        <w:tc>
          <w:tcPr>
            <w:tcW w:w="510" w:type="pct"/>
            <w:vAlign w:val="center"/>
          </w:tcPr>
          <w:p w14:paraId="3804BA1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w:t>
            </w:r>
          </w:p>
        </w:tc>
        <w:tc>
          <w:tcPr>
            <w:tcW w:w="712" w:type="pct"/>
            <w:vAlign w:val="center"/>
          </w:tcPr>
          <w:p w14:paraId="2864A488"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0.432</w:t>
            </w:r>
          </w:p>
        </w:tc>
        <w:tc>
          <w:tcPr>
            <w:tcW w:w="510" w:type="pct"/>
            <w:vMerge w:val="restart"/>
            <w:vAlign w:val="center"/>
          </w:tcPr>
          <w:p w14:paraId="3808BF8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0.963</w:t>
            </w:r>
          </w:p>
        </w:tc>
        <w:tc>
          <w:tcPr>
            <w:tcW w:w="508" w:type="pct"/>
            <w:vMerge w:val="restart"/>
            <w:vAlign w:val="center"/>
          </w:tcPr>
          <w:p w14:paraId="42A7D0B8"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0.412</w:t>
            </w:r>
          </w:p>
        </w:tc>
      </w:tr>
      <w:tr w:rsidR="004871DB" w:rsidRPr="00BB1C30" w14:paraId="23421564" w14:textId="77777777" w:rsidTr="004871DB">
        <w:trPr>
          <w:trHeight w:val="20"/>
          <w:jc w:val="center"/>
        </w:trPr>
        <w:tc>
          <w:tcPr>
            <w:tcW w:w="925" w:type="pct"/>
            <w:vMerge/>
            <w:vAlign w:val="center"/>
          </w:tcPr>
          <w:p w14:paraId="6095B53F"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1093" w:type="pct"/>
            <w:vAlign w:val="center"/>
          </w:tcPr>
          <w:p w14:paraId="6A572EA4"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Within Groups</w:t>
            </w:r>
          </w:p>
        </w:tc>
        <w:tc>
          <w:tcPr>
            <w:tcW w:w="743" w:type="pct"/>
            <w:vAlign w:val="center"/>
          </w:tcPr>
          <w:p w14:paraId="2DA533FA"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70.919</w:t>
            </w:r>
          </w:p>
        </w:tc>
        <w:tc>
          <w:tcPr>
            <w:tcW w:w="510" w:type="pct"/>
            <w:vAlign w:val="center"/>
          </w:tcPr>
          <w:p w14:paraId="35C7D4F6"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158</w:t>
            </w:r>
          </w:p>
        </w:tc>
        <w:tc>
          <w:tcPr>
            <w:tcW w:w="712" w:type="pct"/>
            <w:vAlign w:val="center"/>
          </w:tcPr>
          <w:p w14:paraId="4E41C4B9"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0.449</w:t>
            </w:r>
          </w:p>
        </w:tc>
        <w:tc>
          <w:tcPr>
            <w:tcW w:w="510" w:type="pct"/>
            <w:vMerge/>
            <w:vAlign w:val="center"/>
          </w:tcPr>
          <w:p w14:paraId="4C24C180"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08" w:type="pct"/>
            <w:vMerge/>
            <w:vAlign w:val="center"/>
          </w:tcPr>
          <w:p w14:paraId="3920329A"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6EF1984D" w14:textId="77777777" w:rsidTr="004871DB">
        <w:trPr>
          <w:trHeight w:val="20"/>
          <w:jc w:val="center"/>
        </w:trPr>
        <w:tc>
          <w:tcPr>
            <w:tcW w:w="925" w:type="pct"/>
            <w:vMerge/>
            <w:vAlign w:val="center"/>
          </w:tcPr>
          <w:p w14:paraId="393B4FD5"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1093" w:type="pct"/>
            <w:vAlign w:val="center"/>
          </w:tcPr>
          <w:p w14:paraId="3372623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Total</w:t>
            </w:r>
          </w:p>
        </w:tc>
        <w:tc>
          <w:tcPr>
            <w:tcW w:w="743" w:type="pct"/>
            <w:vAlign w:val="center"/>
          </w:tcPr>
          <w:p w14:paraId="462DB40A"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72.216</w:t>
            </w:r>
          </w:p>
        </w:tc>
        <w:tc>
          <w:tcPr>
            <w:tcW w:w="510" w:type="pct"/>
            <w:vAlign w:val="center"/>
          </w:tcPr>
          <w:p w14:paraId="6260ACF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161</w:t>
            </w:r>
          </w:p>
        </w:tc>
        <w:tc>
          <w:tcPr>
            <w:tcW w:w="712" w:type="pct"/>
            <w:vAlign w:val="center"/>
          </w:tcPr>
          <w:p w14:paraId="31D93915"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10" w:type="pct"/>
            <w:vMerge/>
            <w:vAlign w:val="center"/>
          </w:tcPr>
          <w:p w14:paraId="756FA5EE"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08" w:type="pct"/>
            <w:vMerge/>
            <w:vAlign w:val="center"/>
          </w:tcPr>
          <w:p w14:paraId="573D8A5B"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4D83F3E9" w14:textId="77777777" w:rsidTr="004871DB">
        <w:trPr>
          <w:trHeight w:val="20"/>
          <w:jc w:val="center"/>
        </w:trPr>
        <w:tc>
          <w:tcPr>
            <w:tcW w:w="925" w:type="pct"/>
            <w:vMerge w:val="restart"/>
            <w:vAlign w:val="center"/>
          </w:tcPr>
          <w:p w14:paraId="456CBA9B"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Total  </w:t>
            </w:r>
          </w:p>
        </w:tc>
        <w:tc>
          <w:tcPr>
            <w:tcW w:w="1093" w:type="pct"/>
            <w:vAlign w:val="center"/>
          </w:tcPr>
          <w:p w14:paraId="773FB73A"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Between Groups</w:t>
            </w:r>
          </w:p>
        </w:tc>
        <w:tc>
          <w:tcPr>
            <w:tcW w:w="743" w:type="pct"/>
            <w:vAlign w:val="center"/>
          </w:tcPr>
          <w:p w14:paraId="626533FD"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0.357</w:t>
            </w:r>
          </w:p>
        </w:tc>
        <w:tc>
          <w:tcPr>
            <w:tcW w:w="510" w:type="pct"/>
            <w:vAlign w:val="center"/>
          </w:tcPr>
          <w:p w14:paraId="5F885DEE"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w:t>
            </w:r>
          </w:p>
        </w:tc>
        <w:tc>
          <w:tcPr>
            <w:tcW w:w="712" w:type="pct"/>
            <w:vAlign w:val="center"/>
          </w:tcPr>
          <w:p w14:paraId="0D88585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0.119</w:t>
            </w:r>
          </w:p>
        </w:tc>
        <w:tc>
          <w:tcPr>
            <w:tcW w:w="510" w:type="pct"/>
            <w:vMerge w:val="restart"/>
            <w:vAlign w:val="center"/>
          </w:tcPr>
          <w:p w14:paraId="42B0E1A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0.413</w:t>
            </w:r>
          </w:p>
        </w:tc>
        <w:tc>
          <w:tcPr>
            <w:tcW w:w="508" w:type="pct"/>
            <w:vMerge w:val="restart"/>
            <w:vAlign w:val="center"/>
          </w:tcPr>
          <w:p w14:paraId="16CCE54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0.744</w:t>
            </w:r>
          </w:p>
        </w:tc>
      </w:tr>
      <w:tr w:rsidR="004871DB" w:rsidRPr="00BB1C30" w14:paraId="5126A852" w14:textId="77777777" w:rsidTr="004871DB">
        <w:trPr>
          <w:trHeight w:val="20"/>
          <w:jc w:val="center"/>
        </w:trPr>
        <w:tc>
          <w:tcPr>
            <w:tcW w:w="925" w:type="pct"/>
            <w:vMerge/>
            <w:vAlign w:val="center"/>
          </w:tcPr>
          <w:p w14:paraId="5A3110CD"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1093" w:type="pct"/>
            <w:vAlign w:val="center"/>
          </w:tcPr>
          <w:p w14:paraId="275E7C8A"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Within Groups</w:t>
            </w:r>
          </w:p>
        </w:tc>
        <w:tc>
          <w:tcPr>
            <w:tcW w:w="743" w:type="pct"/>
            <w:vAlign w:val="center"/>
          </w:tcPr>
          <w:p w14:paraId="6EDC7B78"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45.537</w:t>
            </w:r>
          </w:p>
        </w:tc>
        <w:tc>
          <w:tcPr>
            <w:tcW w:w="510" w:type="pct"/>
            <w:vAlign w:val="center"/>
          </w:tcPr>
          <w:p w14:paraId="1B79936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158</w:t>
            </w:r>
          </w:p>
        </w:tc>
        <w:tc>
          <w:tcPr>
            <w:tcW w:w="712" w:type="pct"/>
            <w:vAlign w:val="center"/>
          </w:tcPr>
          <w:p w14:paraId="22194E3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0.288</w:t>
            </w:r>
          </w:p>
        </w:tc>
        <w:tc>
          <w:tcPr>
            <w:tcW w:w="510" w:type="pct"/>
            <w:vMerge/>
            <w:vAlign w:val="center"/>
          </w:tcPr>
          <w:p w14:paraId="3FDA1508"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08" w:type="pct"/>
            <w:vMerge/>
            <w:vAlign w:val="center"/>
          </w:tcPr>
          <w:p w14:paraId="2C659C37"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4179ABB1" w14:textId="77777777" w:rsidTr="004871DB">
        <w:trPr>
          <w:trHeight w:val="20"/>
          <w:jc w:val="center"/>
        </w:trPr>
        <w:tc>
          <w:tcPr>
            <w:tcW w:w="925" w:type="pct"/>
            <w:vMerge/>
            <w:vAlign w:val="center"/>
          </w:tcPr>
          <w:p w14:paraId="5314306C"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1093" w:type="pct"/>
            <w:vAlign w:val="center"/>
          </w:tcPr>
          <w:p w14:paraId="489288E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Total</w:t>
            </w:r>
          </w:p>
        </w:tc>
        <w:tc>
          <w:tcPr>
            <w:tcW w:w="743" w:type="pct"/>
            <w:vAlign w:val="center"/>
          </w:tcPr>
          <w:p w14:paraId="389A244A"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45.894</w:t>
            </w:r>
          </w:p>
        </w:tc>
        <w:tc>
          <w:tcPr>
            <w:tcW w:w="510" w:type="pct"/>
            <w:vAlign w:val="center"/>
          </w:tcPr>
          <w:p w14:paraId="0C6EEABA"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161</w:t>
            </w:r>
          </w:p>
        </w:tc>
        <w:tc>
          <w:tcPr>
            <w:tcW w:w="712" w:type="pct"/>
            <w:vAlign w:val="center"/>
          </w:tcPr>
          <w:p w14:paraId="162F8BC2"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10" w:type="pct"/>
            <w:vMerge/>
            <w:vAlign w:val="center"/>
          </w:tcPr>
          <w:p w14:paraId="39114F12"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508" w:type="pct"/>
            <w:vMerge/>
            <w:vAlign w:val="center"/>
          </w:tcPr>
          <w:p w14:paraId="681324DA" w14:textId="77777777" w:rsidR="004871DB" w:rsidRPr="00BB1C30" w:rsidRDefault="004871DB" w:rsidP="004871DB">
            <w:pPr>
              <w:spacing w:before="100" w:beforeAutospacing="1" w:after="100" w:afterAutospacing="1"/>
              <w:jc w:val="center"/>
              <w:rPr>
                <w:rFonts w:asciiTheme="majorBidi" w:hAnsiTheme="majorBidi" w:cstheme="majorBidi"/>
              </w:rPr>
            </w:pPr>
          </w:p>
        </w:tc>
      </w:tr>
    </w:tbl>
    <w:p w14:paraId="73BC7FBD" w14:textId="77777777" w:rsidR="004871DB" w:rsidRPr="00BB1C30" w:rsidRDefault="004871DB" w:rsidP="004871DB">
      <w:pPr>
        <w:autoSpaceDE w:val="0"/>
        <w:autoSpaceDN w:val="0"/>
        <w:adjustRightInd w:val="0"/>
        <w:spacing w:before="100" w:beforeAutospacing="1" w:after="100" w:afterAutospacing="1" w:line="360" w:lineRule="auto"/>
        <w:rPr>
          <w:rFonts w:asciiTheme="majorBidi" w:hAnsiTheme="majorBidi" w:cstheme="majorBidi"/>
          <w:b/>
          <w:bCs/>
        </w:rPr>
      </w:pPr>
      <w:r w:rsidRPr="00BB1C30">
        <w:rPr>
          <w:rFonts w:asciiTheme="majorBidi" w:hAnsiTheme="majorBidi" w:cstheme="majorBidi"/>
        </w:rPr>
        <w:t>*Significant at 0.05         One-way ANOVA test</w:t>
      </w:r>
    </w:p>
    <w:p w14:paraId="217D58B8" w14:textId="2C9A5A6B" w:rsidR="004871DB" w:rsidRPr="00BB1C30" w:rsidRDefault="004871DB" w:rsidP="004871DB">
      <w:pPr>
        <w:autoSpaceDE w:val="0"/>
        <w:autoSpaceDN w:val="0"/>
        <w:adjustRightInd w:val="0"/>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Table (</w:t>
      </w:r>
      <w:proofErr w:type="gramStart"/>
      <w:r w:rsidR="00AC6BC5">
        <w:rPr>
          <w:rFonts w:asciiTheme="majorBidi" w:hAnsiTheme="majorBidi" w:cstheme="majorBidi"/>
        </w:rPr>
        <w:t>8</w:t>
      </w:r>
      <w:r>
        <w:rPr>
          <w:rFonts w:asciiTheme="majorBidi" w:hAnsiTheme="majorBidi" w:cstheme="majorBidi"/>
        </w:rPr>
        <w:t xml:space="preserve"> </w:t>
      </w:r>
      <w:r w:rsidRPr="00BB1C30">
        <w:rPr>
          <w:rFonts w:asciiTheme="majorBidi" w:hAnsiTheme="majorBidi" w:cstheme="majorBidi"/>
        </w:rPr>
        <w:t>)</w:t>
      </w:r>
      <w:proofErr w:type="gramEnd"/>
      <w:r w:rsidRPr="00BB1C30">
        <w:rPr>
          <w:rFonts w:asciiTheme="majorBidi" w:hAnsiTheme="majorBidi" w:cstheme="majorBidi"/>
        </w:rPr>
        <w:t xml:space="preserve"> noticed that in terms of family size, there is no statistically significant difference in HRQL and health related to family size; overall HRQL (P value = 0.688), health satisfaction (P value = 0.376), physical health (P value = 0.948), psychological health (P value = 0.364), social relations (P value = 0.702), environment (P value = 0.412) and total score (P value = 0.744). these results reflect small differences in HRQL and health status related to family size.</w:t>
      </w:r>
    </w:p>
    <w:p w14:paraId="60C1436A" w14:textId="2FC465B8" w:rsidR="004871DB" w:rsidRPr="00BB1C30" w:rsidRDefault="004871DB" w:rsidP="004871DB">
      <w:pPr>
        <w:pStyle w:val="tableeeee"/>
        <w:spacing w:line="336" w:lineRule="auto"/>
        <w:rPr>
          <w:color w:val="auto"/>
        </w:rPr>
      </w:pPr>
      <w:bookmarkStart w:id="42" w:name="_Toc75299723"/>
      <w:r w:rsidRPr="00BB1C30">
        <w:rPr>
          <w:color w:val="auto"/>
        </w:rPr>
        <w:t>Table (</w:t>
      </w:r>
      <w:r w:rsidR="00AC6BC5">
        <w:rPr>
          <w:color w:val="auto"/>
        </w:rPr>
        <w:t>9</w:t>
      </w:r>
      <w:r w:rsidRPr="00BB1C30">
        <w:rPr>
          <w:color w:val="auto"/>
        </w:rPr>
        <w:t>): Differences in QOL in terms of educational level (n= 162)</w:t>
      </w:r>
      <w:bookmarkEnd w:id="42"/>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97"/>
        <w:gridCol w:w="1502"/>
        <w:gridCol w:w="2393"/>
        <w:gridCol w:w="1410"/>
        <w:gridCol w:w="946"/>
      </w:tblGrid>
      <w:tr w:rsidR="004871DB" w:rsidRPr="00BB1C30" w14:paraId="31330E73" w14:textId="77777777" w:rsidTr="004871DB">
        <w:trPr>
          <w:cantSplit/>
          <w:jc w:val="center"/>
        </w:trPr>
        <w:tc>
          <w:tcPr>
            <w:tcW w:w="1053" w:type="pct"/>
            <w:shd w:val="clear" w:color="auto" w:fill="D9D9D9" w:themeFill="background1" w:themeFillShade="D9"/>
            <w:vAlign w:val="center"/>
          </w:tcPr>
          <w:p w14:paraId="714418AA" w14:textId="77777777" w:rsidR="004871DB" w:rsidRPr="00BB1C30" w:rsidRDefault="004871DB" w:rsidP="004871DB">
            <w:pPr>
              <w:autoSpaceDE w:val="0"/>
              <w:autoSpaceDN w:val="0"/>
              <w:adjustRightInd w:val="0"/>
              <w:spacing w:before="100" w:beforeAutospacing="1" w:after="100" w:afterAutospacing="1" w:line="228" w:lineRule="auto"/>
              <w:ind w:left="157" w:right="283"/>
              <w:jc w:val="center"/>
              <w:rPr>
                <w:rFonts w:asciiTheme="majorBidi" w:hAnsiTheme="majorBidi" w:cstheme="majorBidi"/>
                <w:b/>
                <w:bCs/>
              </w:rPr>
            </w:pPr>
            <w:r w:rsidRPr="00BB1C30">
              <w:rPr>
                <w:rFonts w:asciiTheme="majorBidi" w:hAnsiTheme="majorBidi" w:cstheme="majorBidi"/>
                <w:b/>
                <w:bCs/>
              </w:rPr>
              <w:t>Variable</w:t>
            </w:r>
          </w:p>
        </w:tc>
        <w:tc>
          <w:tcPr>
            <w:tcW w:w="2452" w:type="pct"/>
            <w:gridSpan w:val="2"/>
            <w:shd w:val="clear" w:color="auto" w:fill="D9D9D9" w:themeFill="background1" w:themeFillShade="D9"/>
            <w:vAlign w:val="center"/>
          </w:tcPr>
          <w:p w14:paraId="5C7325D2" w14:textId="77777777" w:rsidR="004871DB" w:rsidRPr="00BB1C30" w:rsidRDefault="004871DB" w:rsidP="004871DB">
            <w:pPr>
              <w:autoSpaceDE w:val="0"/>
              <w:autoSpaceDN w:val="0"/>
              <w:adjustRightInd w:val="0"/>
              <w:spacing w:before="100" w:beforeAutospacing="1" w:after="100" w:afterAutospacing="1" w:line="228" w:lineRule="auto"/>
              <w:ind w:right="60"/>
              <w:jc w:val="center"/>
              <w:rPr>
                <w:rFonts w:asciiTheme="majorBidi" w:hAnsiTheme="majorBidi" w:cstheme="majorBidi"/>
                <w:b/>
                <w:bCs/>
              </w:rPr>
            </w:pPr>
            <w:r w:rsidRPr="00BB1C30">
              <w:rPr>
                <w:rFonts w:asciiTheme="majorBidi" w:hAnsiTheme="majorBidi" w:cstheme="majorBidi"/>
                <w:b/>
                <w:bCs/>
              </w:rPr>
              <w:t>Level of education</w:t>
            </w:r>
          </w:p>
        </w:tc>
        <w:tc>
          <w:tcPr>
            <w:tcW w:w="892" w:type="pct"/>
            <w:shd w:val="clear" w:color="auto" w:fill="D9D9D9" w:themeFill="background1" w:themeFillShade="D9"/>
            <w:vAlign w:val="center"/>
          </w:tcPr>
          <w:p w14:paraId="487ED111"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b/>
                <w:bCs/>
              </w:rPr>
            </w:pPr>
            <w:r w:rsidRPr="00BB1C30">
              <w:rPr>
                <w:rFonts w:asciiTheme="majorBidi" w:hAnsiTheme="majorBidi" w:cstheme="majorBidi"/>
                <w:b/>
                <w:bCs/>
              </w:rPr>
              <w:t>Mean difference</w:t>
            </w:r>
          </w:p>
        </w:tc>
        <w:tc>
          <w:tcPr>
            <w:tcW w:w="603" w:type="pct"/>
            <w:shd w:val="clear" w:color="auto" w:fill="D9D9D9" w:themeFill="background1" w:themeFillShade="D9"/>
            <w:vAlign w:val="center"/>
          </w:tcPr>
          <w:p w14:paraId="4427429B"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b/>
                <w:bCs/>
              </w:rPr>
            </w:pPr>
            <w:r w:rsidRPr="00BB1C30">
              <w:rPr>
                <w:rFonts w:asciiTheme="majorBidi" w:hAnsiTheme="majorBidi" w:cstheme="majorBidi"/>
                <w:b/>
                <w:bCs/>
              </w:rPr>
              <w:t>P value</w:t>
            </w:r>
          </w:p>
        </w:tc>
      </w:tr>
      <w:tr w:rsidR="004871DB" w:rsidRPr="00BB1C30" w14:paraId="035F4A94" w14:textId="77777777" w:rsidTr="004871DB">
        <w:trPr>
          <w:cantSplit/>
          <w:jc w:val="center"/>
        </w:trPr>
        <w:tc>
          <w:tcPr>
            <w:tcW w:w="1053" w:type="pct"/>
            <w:vMerge w:val="restart"/>
            <w:shd w:val="clear" w:color="auto" w:fill="FFFFFF"/>
            <w:vAlign w:val="center"/>
          </w:tcPr>
          <w:p w14:paraId="0EBE18F6" w14:textId="77777777" w:rsidR="004871DB" w:rsidRPr="00BB1C30" w:rsidRDefault="004871DB" w:rsidP="004871DB">
            <w:pPr>
              <w:autoSpaceDE w:val="0"/>
              <w:autoSpaceDN w:val="0"/>
              <w:adjustRightInd w:val="0"/>
              <w:spacing w:before="100" w:beforeAutospacing="1" w:after="100" w:afterAutospacing="1" w:line="228" w:lineRule="auto"/>
              <w:ind w:left="157" w:right="283"/>
              <w:jc w:val="center"/>
              <w:rPr>
                <w:rFonts w:asciiTheme="majorBidi" w:hAnsiTheme="majorBidi" w:cstheme="majorBidi"/>
              </w:rPr>
            </w:pPr>
            <w:r w:rsidRPr="00BB1C30">
              <w:rPr>
                <w:rFonts w:asciiTheme="majorBidi" w:hAnsiTheme="majorBidi" w:cstheme="majorBidi"/>
              </w:rPr>
              <w:t>Overall quality of life</w:t>
            </w:r>
          </w:p>
        </w:tc>
        <w:tc>
          <w:tcPr>
            <w:tcW w:w="949" w:type="pct"/>
            <w:vMerge w:val="restart"/>
            <w:shd w:val="clear" w:color="auto" w:fill="FFFFFF"/>
            <w:vAlign w:val="center"/>
          </w:tcPr>
          <w:p w14:paraId="2DD05E46"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University</w:t>
            </w:r>
          </w:p>
        </w:tc>
        <w:tc>
          <w:tcPr>
            <w:tcW w:w="1503" w:type="pct"/>
            <w:shd w:val="clear" w:color="auto" w:fill="FFFFFF"/>
            <w:vAlign w:val="center"/>
          </w:tcPr>
          <w:p w14:paraId="2DBD7328"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Prep school and less</w:t>
            </w:r>
          </w:p>
        </w:tc>
        <w:tc>
          <w:tcPr>
            <w:tcW w:w="892" w:type="pct"/>
            <w:shd w:val="clear" w:color="auto" w:fill="FFFFFF"/>
            <w:vAlign w:val="center"/>
          </w:tcPr>
          <w:p w14:paraId="57F78332"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0.410</w:t>
            </w:r>
          </w:p>
        </w:tc>
        <w:tc>
          <w:tcPr>
            <w:tcW w:w="603" w:type="pct"/>
            <w:shd w:val="clear" w:color="auto" w:fill="FFFFFF"/>
            <w:vAlign w:val="center"/>
          </w:tcPr>
          <w:p w14:paraId="4D7101CF"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0.019 *</w:t>
            </w:r>
          </w:p>
        </w:tc>
      </w:tr>
      <w:tr w:rsidR="004871DB" w:rsidRPr="00BB1C30" w14:paraId="531FF364" w14:textId="77777777" w:rsidTr="004871DB">
        <w:trPr>
          <w:cantSplit/>
          <w:jc w:val="center"/>
        </w:trPr>
        <w:tc>
          <w:tcPr>
            <w:tcW w:w="1053" w:type="pct"/>
            <w:vMerge/>
            <w:shd w:val="clear" w:color="auto" w:fill="FFFFFF"/>
            <w:vAlign w:val="center"/>
          </w:tcPr>
          <w:p w14:paraId="79BCC436" w14:textId="77777777" w:rsidR="004871DB" w:rsidRPr="00BB1C30" w:rsidRDefault="004871DB" w:rsidP="004871DB">
            <w:pPr>
              <w:autoSpaceDE w:val="0"/>
              <w:autoSpaceDN w:val="0"/>
              <w:adjustRightInd w:val="0"/>
              <w:spacing w:before="100" w:beforeAutospacing="1" w:after="100" w:afterAutospacing="1" w:line="228" w:lineRule="auto"/>
              <w:ind w:left="157" w:right="283"/>
              <w:jc w:val="center"/>
              <w:rPr>
                <w:rFonts w:asciiTheme="majorBidi" w:hAnsiTheme="majorBidi" w:cstheme="majorBidi"/>
              </w:rPr>
            </w:pPr>
          </w:p>
        </w:tc>
        <w:tc>
          <w:tcPr>
            <w:tcW w:w="949" w:type="pct"/>
            <w:vMerge/>
            <w:shd w:val="clear" w:color="auto" w:fill="FFFFFF"/>
            <w:vAlign w:val="center"/>
          </w:tcPr>
          <w:p w14:paraId="59C05183" w14:textId="77777777" w:rsidR="004871DB" w:rsidRPr="00BB1C30" w:rsidRDefault="004871DB" w:rsidP="004871DB">
            <w:pPr>
              <w:autoSpaceDE w:val="0"/>
              <w:autoSpaceDN w:val="0"/>
              <w:adjustRightInd w:val="0"/>
              <w:spacing w:before="100" w:beforeAutospacing="1" w:after="100" w:afterAutospacing="1" w:line="228" w:lineRule="auto"/>
              <w:jc w:val="center"/>
              <w:rPr>
                <w:rFonts w:asciiTheme="majorBidi" w:hAnsiTheme="majorBidi" w:cstheme="majorBidi"/>
              </w:rPr>
            </w:pPr>
          </w:p>
        </w:tc>
        <w:tc>
          <w:tcPr>
            <w:tcW w:w="1503" w:type="pct"/>
            <w:shd w:val="clear" w:color="auto" w:fill="FFFFFF"/>
            <w:vAlign w:val="center"/>
          </w:tcPr>
          <w:p w14:paraId="4203FF35"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Secondary</w:t>
            </w:r>
          </w:p>
        </w:tc>
        <w:tc>
          <w:tcPr>
            <w:tcW w:w="892" w:type="pct"/>
            <w:shd w:val="clear" w:color="auto" w:fill="FFFFFF"/>
            <w:vAlign w:val="center"/>
          </w:tcPr>
          <w:p w14:paraId="2E626E52"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0.181</w:t>
            </w:r>
          </w:p>
        </w:tc>
        <w:tc>
          <w:tcPr>
            <w:tcW w:w="603" w:type="pct"/>
            <w:shd w:val="clear" w:color="auto" w:fill="FFFFFF"/>
            <w:vAlign w:val="center"/>
          </w:tcPr>
          <w:p w14:paraId="112F0001"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0.353</w:t>
            </w:r>
          </w:p>
        </w:tc>
      </w:tr>
      <w:tr w:rsidR="004871DB" w:rsidRPr="00BB1C30" w14:paraId="1E44F2FD" w14:textId="77777777" w:rsidTr="004871DB">
        <w:trPr>
          <w:cantSplit/>
          <w:jc w:val="center"/>
        </w:trPr>
        <w:tc>
          <w:tcPr>
            <w:tcW w:w="1053" w:type="pct"/>
            <w:vMerge w:val="restart"/>
            <w:shd w:val="clear" w:color="auto" w:fill="FFFFFF"/>
            <w:vAlign w:val="center"/>
          </w:tcPr>
          <w:p w14:paraId="0BC912AE" w14:textId="77777777" w:rsidR="004871DB" w:rsidRPr="00BB1C30" w:rsidRDefault="004871DB" w:rsidP="004871DB">
            <w:pPr>
              <w:autoSpaceDE w:val="0"/>
              <w:autoSpaceDN w:val="0"/>
              <w:adjustRightInd w:val="0"/>
              <w:spacing w:before="100" w:beforeAutospacing="1" w:after="100" w:afterAutospacing="1" w:line="228" w:lineRule="auto"/>
              <w:ind w:left="157" w:right="283"/>
              <w:jc w:val="center"/>
              <w:rPr>
                <w:rFonts w:asciiTheme="majorBidi" w:hAnsiTheme="majorBidi" w:cstheme="majorBidi"/>
              </w:rPr>
            </w:pPr>
            <w:r w:rsidRPr="00BB1C30">
              <w:rPr>
                <w:rFonts w:asciiTheme="majorBidi" w:hAnsiTheme="majorBidi" w:cstheme="majorBidi"/>
              </w:rPr>
              <w:t>Psychological health</w:t>
            </w:r>
          </w:p>
        </w:tc>
        <w:tc>
          <w:tcPr>
            <w:tcW w:w="949" w:type="pct"/>
            <w:vMerge w:val="restart"/>
            <w:shd w:val="clear" w:color="auto" w:fill="FFFFFF"/>
            <w:vAlign w:val="center"/>
          </w:tcPr>
          <w:p w14:paraId="3BDE5E66" w14:textId="77777777" w:rsidR="004871DB" w:rsidRPr="00BB1C30" w:rsidRDefault="004871DB" w:rsidP="004871DB">
            <w:pPr>
              <w:autoSpaceDE w:val="0"/>
              <w:autoSpaceDN w:val="0"/>
              <w:adjustRightInd w:val="0"/>
              <w:spacing w:before="100" w:beforeAutospacing="1" w:after="100" w:afterAutospacing="1" w:line="228" w:lineRule="auto"/>
              <w:jc w:val="center"/>
              <w:rPr>
                <w:rFonts w:asciiTheme="majorBidi" w:hAnsiTheme="majorBidi" w:cstheme="majorBidi"/>
              </w:rPr>
            </w:pPr>
            <w:r w:rsidRPr="00BB1C30">
              <w:rPr>
                <w:rFonts w:asciiTheme="majorBidi" w:hAnsiTheme="majorBidi" w:cstheme="majorBidi"/>
              </w:rPr>
              <w:t>University</w:t>
            </w:r>
          </w:p>
        </w:tc>
        <w:tc>
          <w:tcPr>
            <w:tcW w:w="1503" w:type="pct"/>
            <w:shd w:val="clear" w:color="auto" w:fill="FFFFFF"/>
            <w:vAlign w:val="center"/>
          </w:tcPr>
          <w:p w14:paraId="5CD849F1"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Prep school and less</w:t>
            </w:r>
          </w:p>
        </w:tc>
        <w:tc>
          <w:tcPr>
            <w:tcW w:w="892" w:type="pct"/>
            <w:shd w:val="clear" w:color="auto" w:fill="FFFFFF"/>
            <w:vAlign w:val="center"/>
          </w:tcPr>
          <w:p w14:paraId="7099890D"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0.335</w:t>
            </w:r>
          </w:p>
        </w:tc>
        <w:tc>
          <w:tcPr>
            <w:tcW w:w="603" w:type="pct"/>
            <w:shd w:val="clear" w:color="auto" w:fill="FFFFFF"/>
            <w:vAlign w:val="center"/>
          </w:tcPr>
          <w:p w14:paraId="4D2BA425"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0.008 *</w:t>
            </w:r>
          </w:p>
        </w:tc>
      </w:tr>
      <w:tr w:rsidR="004871DB" w:rsidRPr="00BB1C30" w14:paraId="2AB2D374" w14:textId="77777777" w:rsidTr="004871DB">
        <w:trPr>
          <w:cantSplit/>
          <w:jc w:val="center"/>
        </w:trPr>
        <w:tc>
          <w:tcPr>
            <w:tcW w:w="1053" w:type="pct"/>
            <w:vMerge/>
            <w:shd w:val="clear" w:color="auto" w:fill="FFFFFF"/>
            <w:vAlign w:val="center"/>
          </w:tcPr>
          <w:p w14:paraId="562A9BB1" w14:textId="77777777" w:rsidR="004871DB" w:rsidRPr="00BB1C30" w:rsidRDefault="004871DB" w:rsidP="004871DB">
            <w:pPr>
              <w:autoSpaceDE w:val="0"/>
              <w:autoSpaceDN w:val="0"/>
              <w:adjustRightInd w:val="0"/>
              <w:spacing w:before="100" w:beforeAutospacing="1" w:after="100" w:afterAutospacing="1" w:line="228" w:lineRule="auto"/>
              <w:ind w:left="157" w:right="283"/>
              <w:jc w:val="center"/>
              <w:rPr>
                <w:rFonts w:asciiTheme="majorBidi" w:hAnsiTheme="majorBidi" w:cstheme="majorBidi"/>
              </w:rPr>
            </w:pPr>
          </w:p>
        </w:tc>
        <w:tc>
          <w:tcPr>
            <w:tcW w:w="949" w:type="pct"/>
            <w:vMerge/>
            <w:shd w:val="clear" w:color="auto" w:fill="FFFFFF"/>
            <w:vAlign w:val="center"/>
          </w:tcPr>
          <w:p w14:paraId="3BA3AF97" w14:textId="77777777" w:rsidR="004871DB" w:rsidRPr="00BB1C30" w:rsidRDefault="004871DB" w:rsidP="004871DB">
            <w:pPr>
              <w:autoSpaceDE w:val="0"/>
              <w:autoSpaceDN w:val="0"/>
              <w:adjustRightInd w:val="0"/>
              <w:spacing w:before="100" w:beforeAutospacing="1" w:after="100" w:afterAutospacing="1" w:line="228" w:lineRule="auto"/>
              <w:jc w:val="center"/>
              <w:rPr>
                <w:rFonts w:asciiTheme="majorBidi" w:hAnsiTheme="majorBidi" w:cstheme="majorBidi"/>
              </w:rPr>
            </w:pPr>
          </w:p>
        </w:tc>
        <w:tc>
          <w:tcPr>
            <w:tcW w:w="1503" w:type="pct"/>
            <w:shd w:val="clear" w:color="auto" w:fill="FFFFFF"/>
            <w:vAlign w:val="center"/>
          </w:tcPr>
          <w:p w14:paraId="119408FA"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Secondary</w:t>
            </w:r>
          </w:p>
        </w:tc>
        <w:tc>
          <w:tcPr>
            <w:tcW w:w="892" w:type="pct"/>
            <w:shd w:val="clear" w:color="auto" w:fill="FFFFFF"/>
            <w:vAlign w:val="center"/>
          </w:tcPr>
          <w:p w14:paraId="77291F7B"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0.167</w:t>
            </w:r>
          </w:p>
        </w:tc>
        <w:tc>
          <w:tcPr>
            <w:tcW w:w="603" w:type="pct"/>
            <w:shd w:val="clear" w:color="auto" w:fill="FFFFFF"/>
            <w:vAlign w:val="center"/>
          </w:tcPr>
          <w:p w14:paraId="7FA9A884"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0.242</w:t>
            </w:r>
          </w:p>
        </w:tc>
      </w:tr>
      <w:tr w:rsidR="004871DB" w:rsidRPr="00BB1C30" w14:paraId="152925EF" w14:textId="77777777" w:rsidTr="004871DB">
        <w:trPr>
          <w:cantSplit/>
          <w:jc w:val="center"/>
        </w:trPr>
        <w:tc>
          <w:tcPr>
            <w:tcW w:w="1053" w:type="pct"/>
            <w:vMerge w:val="restart"/>
            <w:shd w:val="clear" w:color="auto" w:fill="FFFFFF"/>
            <w:vAlign w:val="center"/>
          </w:tcPr>
          <w:p w14:paraId="2966DA97" w14:textId="77777777" w:rsidR="004871DB" w:rsidRPr="00BB1C30" w:rsidRDefault="004871DB" w:rsidP="004871DB">
            <w:pPr>
              <w:autoSpaceDE w:val="0"/>
              <w:autoSpaceDN w:val="0"/>
              <w:adjustRightInd w:val="0"/>
              <w:spacing w:before="100" w:beforeAutospacing="1" w:after="100" w:afterAutospacing="1" w:line="228" w:lineRule="auto"/>
              <w:ind w:left="157" w:right="283"/>
              <w:jc w:val="center"/>
              <w:rPr>
                <w:rFonts w:asciiTheme="majorBidi" w:hAnsiTheme="majorBidi" w:cstheme="majorBidi"/>
              </w:rPr>
            </w:pPr>
            <w:r w:rsidRPr="00BB1C30">
              <w:rPr>
                <w:rFonts w:asciiTheme="majorBidi" w:hAnsiTheme="majorBidi" w:cstheme="majorBidi"/>
              </w:rPr>
              <w:t>Social relationships</w:t>
            </w:r>
          </w:p>
        </w:tc>
        <w:tc>
          <w:tcPr>
            <w:tcW w:w="949" w:type="pct"/>
            <w:vMerge w:val="restart"/>
            <w:shd w:val="clear" w:color="auto" w:fill="FFFFFF"/>
            <w:vAlign w:val="center"/>
          </w:tcPr>
          <w:p w14:paraId="69DC9756" w14:textId="77777777" w:rsidR="004871DB" w:rsidRPr="00BB1C30" w:rsidRDefault="004871DB" w:rsidP="004871DB">
            <w:pPr>
              <w:autoSpaceDE w:val="0"/>
              <w:autoSpaceDN w:val="0"/>
              <w:adjustRightInd w:val="0"/>
              <w:spacing w:before="100" w:beforeAutospacing="1" w:after="100" w:afterAutospacing="1" w:line="228" w:lineRule="auto"/>
              <w:jc w:val="center"/>
              <w:rPr>
                <w:rFonts w:asciiTheme="majorBidi" w:hAnsiTheme="majorBidi" w:cstheme="majorBidi"/>
              </w:rPr>
            </w:pPr>
            <w:r w:rsidRPr="00BB1C30">
              <w:rPr>
                <w:rFonts w:asciiTheme="majorBidi" w:hAnsiTheme="majorBidi" w:cstheme="majorBidi"/>
              </w:rPr>
              <w:t>University</w:t>
            </w:r>
          </w:p>
        </w:tc>
        <w:tc>
          <w:tcPr>
            <w:tcW w:w="1503" w:type="pct"/>
            <w:shd w:val="clear" w:color="auto" w:fill="FFFFFF"/>
            <w:vAlign w:val="center"/>
          </w:tcPr>
          <w:p w14:paraId="4EA6BF31"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Prep school and less</w:t>
            </w:r>
          </w:p>
        </w:tc>
        <w:tc>
          <w:tcPr>
            <w:tcW w:w="892" w:type="pct"/>
            <w:shd w:val="clear" w:color="auto" w:fill="FFFFFF"/>
            <w:vAlign w:val="center"/>
          </w:tcPr>
          <w:p w14:paraId="6E01ABCA"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0.500</w:t>
            </w:r>
          </w:p>
        </w:tc>
        <w:tc>
          <w:tcPr>
            <w:tcW w:w="603" w:type="pct"/>
            <w:shd w:val="clear" w:color="auto" w:fill="FFFFFF"/>
            <w:vAlign w:val="center"/>
          </w:tcPr>
          <w:p w14:paraId="5128614A"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0.001 *</w:t>
            </w:r>
          </w:p>
        </w:tc>
      </w:tr>
      <w:tr w:rsidR="004871DB" w:rsidRPr="00BB1C30" w14:paraId="5EB09F1E" w14:textId="77777777" w:rsidTr="004871DB">
        <w:trPr>
          <w:cantSplit/>
          <w:jc w:val="center"/>
        </w:trPr>
        <w:tc>
          <w:tcPr>
            <w:tcW w:w="1053" w:type="pct"/>
            <w:vMerge/>
            <w:shd w:val="clear" w:color="auto" w:fill="FFFFFF"/>
            <w:vAlign w:val="center"/>
          </w:tcPr>
          <w:p w14:paraId="66A0F154" w14:textId="77777777" w:rsidR="004871DB" w:rsidRPr="00BB1C30" w:rsidRDefault="004871DB" w:rsidP="004871DB">
            <w:pPr>
              <w:autoSpaceDE w:val="0"/>
              <w:autoSpaceDN w:val="0"/>
              <w:adjustRightInd w:val="0"/>
              <w:spacing w:before="100" w:beforeAutospacing="1" w:after="100" w:afterAutospacing="1" w:line="228" w:lineRule="auto"/>
              <w:ind w:left="157" w:right="283"/>
              <w:jc w:val="center"/>
              <w:rPr>
                <w:rFonts w:asciiTheme="majorBidi" w:hAnsiTheme="majorBidi" w:cstheme="majorBidi"/>
              </w:rPr>
            </w:pPr>
          </w:p>
        </w:tc>
        <w:tc>
          <w:tcPr>
            <w:tcW w:w="949" w:type="pct"/>
            <w:vMerge/>
            <w:shd w:val="clear" w:color="auto" w:fill="FFFFFF"/>
            <w:vAlign w:val="center"/>
          </w:tcPr>
          <w:p w14:paraId="47570380" w14:textId="77777777" w:rsidR="004871DB" w:rsidRPr="00BB1C30" w:rsidRDefault="004871DB" w:rsidP="004871DB">
            <w:pPr>
              <w:autoSpaceDE w:val="0"/>
              <w:autoSpaceDN w:val="0"/>
              <w:adjustRightInd w:val="0"/>
              <w:spacing w:before="100" w:beforeAutospacing="1" w:after="100" w:afterAutospacing="1" w:line="228" w:lineRule="auto"/>
              <w:jc w:val="center"/>
              <w:rPr>
                <w:rFonts w:asciiTheme="majorBidi" w:hAnsiTheme="majorBidi" w:cstheme="majorBidi"/>
              </w:rPr>
            </w:pPr>
          </w:p>
        </w:tc>
        <w:tc>
          <w:tcPr>
            <w:tcW w:w="1503" w:type="pct"/>
            <w:shd w:val="clear" w:color="auto" w:fill="FFFFFF"/>
            <w:vAlign w:val="center"/>
          </w:tcPr>
          <w:p w14:paraId="702E1320"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Secondary</w:t>
            </w:r>
          </w:p>
        </w:tc>
        <w:tc>
          <w:tcPr>
            <w:tcW w:w="892" w:type="pct"/>
            <w:shd w:val="clear" w:color="auto" w:fill="FFFFFF"/>
            <w:vAlign w:val="center"/>
          </w:tcPr>
          <w:p w14:paraId="32A0935C"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0.173</w:t>
            </w:r>
          </w:p>
        </w:tc>
        <w:tc>
          <w:tcPr>
            <w:tcW w:w="603" w:type="pct"/>
            <w:shd w:val="clear" w:color="auto" w:fill="FFFFFF"/>
            <w:vAlign w:val="center"/>
          </w:tcPr>
          <w:p w14:paraId="5541F714"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0.316</w:t>
            </w:r>
          </w:p>
        </w:tc>
      </w:tr>
      <w:tr w:rsidR="004871DB" w:rsidRPr="00BB1C30" w14:paraId="0658C597" w14:textId="77777777" w:rsidTr="004871DB">
        <w:trPr>
          <w:cantSplit/>
          <w:jc w:val="center"/>
        </w:trPr>
        <w:tc>
          <w:tcPr>
            <w:tcW w:w="1053" w:type="pct"/>
            <w:vMerge w:val="restart"/>
            <w:shd w:val="clear" w:color="auto" w:fill="FFFFFF"/>
            <w:vAlign w:val="center"/>
          </w:tcPr>
          <w:p w14:paraId="38D52E78" w14:textId="77777777" w:rsidR="004871DB" w:rsidRPr="00BB1C30" w:rsidRDefault="004871DB" w:rsidP="004871DB">
            <w:pPr>
              <w:autoSpaceDE w:val="0"/>
              <w:autoSpaceDN w:val="0"/>
              <w:adjustRightInd w:val="0"/>
              <w:spacing w:before="100" w:beforeAutospacing="1" w:after="100" w:afterAutospacing="1" w:line="228" w:lineRule="auto"/>
              <w:ind w:left="157" w:right="283"/>
              <w:jc w:val="center"/>
              <w:rPr>
                <w:rFonts w:asciiTheme="majorBidi" w:hAnsiTheme="majorBidi" w:cstheme="majorBidi"/>
              </w:rPr>
            </w:pPr>
            <w:r w:rsidRPr="00BB1C30">
              <w:rPr>
                <w:rFonts w:asciiTheme="majorBidi" w:hAnsiTheme="majorBidi" w:cstheme="majorBidi"/>
              </w:rPr>
              <w:lastRenderedPageBreak/>
              <w:t xml:space="preserve">Total </w:t>
            </w:r>
          </w:p>
        </w:tc>
        <w:tc>
          <w:tcPr>
            <w:tcW w:w="949" w:type="pct"/>
            <w:vMerge w:val="restart"/>
            <w:shd w:val="clear" w:color="auto" w:fill="FFFFFF"/>
            <w:vAlign w:val="center"/>
          </w:tcPr>
          <w:p w14:paraId="65649300" w14:textId="77777777" w:rsidR="004871DB" w:rsidRPr="00BB1C30" w:rsidRDefault="004871DB" w:rsidP="004871DB">
            <w:pPr>
              <w:autoSpaceDE w:val="0"/>
              <w:autoSpaceDN w:val="0"/>
              <w:adjustRightInd w:val="0"/>
              <w:spacing w:before="100" w:beforeAutospacing="1" w:after="100" w:afterAutospacing="1" w:line="228" w:lineRule="auto"/>
              <w:jc w:val="center"/>
              <w:rPr>
                <w:rFonts w:asciiTheme="majorBidi" w:hAnsiTheme="majorBidi" w:cstheme="majorBidi"/>
              </w:rPr>
            </w:pPr>
            <w:r w:rsidRPr="00BB1C30">
              <w:rPr>
                <w:rFonts w:asciiTheme="majorBidi" w:hAnsiTheme="majorBidi" w:cstheme="majorBidi"/>
              </w:rPr>
              <w:t>University</w:t>
            </w:r>
          </w:p>
        </w:tc>
        <w:tc>
          <w:tcPr>
            <w:tcW w:w="1503" w:type="pct"/>
            <w:shd w:val="clear" w:color="auto" w:fill="FFFFFF"/>
            <w:vAlign w:val="center"/>
          </w:tcPr>
          <w:p w14:paraId="5E6845EF"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Prep school and less</w:t>
            </w:r>
          </w:p>
        </w:tc>
        <w:tc>
          <w:tcPr>
            <w:tcW w:w="892" w:type="pct"/>
            <w:shd w:val="clear" w:color="auto" w:fill="FFFFFF"/>
            <w:vAlign w:val="center"/>
          </w:tcPr>
          <w:p w14:paraId="614FC0FB"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0.324</w:t>
            </w:r>
          </w:p>
        </w:tc>
        <w:tc>
          <w:tcPr>
            <w:tcW w:w="603" w:type="pct"/>
            <w:shd w:val="clear" w:color="auto" w:fill="FFFFFF"/>
            <w:vAlign w:val="center"/>
          </w:tcPr>
          <w:p w14:paraId="4BAB513F"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0.002 *</w:t>
            </w:r>
          </w:p>
        </w:tc>
      </w:tr>
      <w:tr w:rsidR="004871DB" w:rsidRPr="00BB1C30" w14:paraId="7D64F5FB" w14:textId="77777777" w:rsidTr="004871DB">
        <w:trPr>
          <w:cantSplit/>
          <w:jc w:val="center"/>
        </w:trPr>
        <w:tc>
          <w:tcPr>
            <w:tcW w:w="1053" w:type="pct"/>
            <w:vMerge/>
            <w:shd w:val="clear" w:color="auto" w:fill="FFFFFF"/>
            <w:vAlign w:val="center"/>
          </w:tcPr>
          <w:p w14:paraId="16A0F452" w14:textId="77777777" w:rsidR="004871DB" w:rsidRPr="00BB1C30" w:rsidRDefault="004871DB" w:rsidP="004871DB">
            <w:pPr>
              <w:autoSpaceDE w:val="0"/>
              <w:autoSpaceDN w:val="0"/>
              <w:adjustRightInd w:val="0"/>
              <w:spacing w:before="100" w:beforeAutospacing="1" w:after="100" w:afterAutospacing="1" w:line="228" w:lineRule="auto"/>
              <w:ind w:left="157" w:right="283"/>
              <w:jc w:val="center"/>
              <w:rPr>
                <w:rFonts w:asciiTheme="majorBidi" w:hAnsiTheme="majorBidi" w:cstheme="majorBidi"/>
              </w:rPr>
            </w:pPr>
          </w:p>
        </w:tc>
        <w:tc>
          <w:tcPr>
            <w:tcW w:w="949" w:type="pct"/>
            <w:vMerge/>
            <w:shd w:val="clear" w:color="auto" w:fill="FFFFFF"/>
            <w:vAlign w:val="center"/>
          </w:tcPr>
          <w:p w14:paraId="37C9A5B0" w14:textId="77777777" w:rsidR="004871DB" w:rsidRPr="00BB1C30" w:rsidRDefault="004871DB" w:rsidP="004871DB">
            <w:pPr>
              <w:autoSpaceDE w:val="0"/>
              <w:autoSpaceDN w:val="0"/>
              <w:adjustRightInd w:val="0"/>
              <w:spacing w:before="100" w:beforeAutospacing="1" w:after="100" w:afterAutospacing="1" w:line="228" w:lineRule="auto"/>
              <w:jc w:val="center"/>
              <w:rPr>
                <w:rFonts w:asciiTheme="majorBidi" w:hAnsiTheme="majorBidi" w:cstheme="majorBidi"/>
              </w:rPr>
            </w:pPr>
          </w:p>
        </w:tc>
        <w:tc>
          <w:tcPr>
            <w:tcW w:w="1503" w:type="pct"/>
            <w:shd w:val="clear" w:color="auto" w:fill="FFFFFF"/>
            <w:vAlign w:val="center"/>
          </w:tcPr>
          <w:p w14:paraId="4DE617BF"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Secondary</w:t>
            </w:r>
          </w:p>
        </w:tc>
        <w:tc>
          <w:tcPr>
            <w:tcW w:w="892" w:type="pct"/>
            <w:shd w:val="clear" w:color="auto" w:fill="FFFFFF"/>
            <w:vAlign w:val="center"/>
          </w:tcPr>
          <w:p w14:paraId="0F29C6D1"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0.189</w:t>
            </w:r>
          </w:p>
        </w:tc>
        <w:tc>
          <w:tcPr>
            <w:tcW w:w="603" w:type="pct"/>
            <w:shd w:val="clear" w:color="auto" w:fill="FFFFFF"/>
            <w:vAlign w:val="center"/>
          </w:tcPr>
          <w:p w14:paraId="50BCFDE4" w14:textId="77777777" w:rsidR="004871DB" w:rsidRPr="00BB1C30" w:rsidRDefault="004871DB" w:rsidP="004871DB">
            <w:pPr>
              <w:autoSpaceDE w:val="0"/>
              <w:autoSpaceDN w:val="0"/>
              <w:adjustRightInd w:val="0"/>
              <w:spacing w:before="100" w:beforeAutospacing="1" w:after="100" w:afterAutospacing="1" w:line="228" w:lineRule="auto"/>
              <w:ind w:left="60" w:right="60"/>
              <w:jc w:val="center"/>
              <w:rPr>
                <w:rFonts w:asciiTheme="majorBidi" w:hAnsiTheme="majorBidi" w:cstheme="majorBidi"/>
              </w:rPr>
            </w:pPr>
            <w:r w:rsidRPr="00BB1C30">
              <w:rPr>
                <w:rFonts w:asciiTheme="majorBidi" w:hAnsiTheme="majorBidi" w:cstheme="majorBidi"/>
              </w:rPr>
              <w:t>0.120</w:t>
            </w:r>
          </w:p>
        </w:tc>
      </w:tr>
    </w:tbl>
    <w:p w14:paraId="253D9C71" w14:textId="77777777" w:rsidR="004871DB" w:rsidRPr="00BB1C30" w:rsidRDefault="004871DB" w:rsidP="004871DB">
      <w:pPr>
        <w:autoSpaceDE w:val="0"/>
        <w:autoSpaceDN w:val="0"/>
        <w:adjustRightInd w:val="0"/>
        <w:spacing w:before="100" w:beforeAutospacing="1" w:after="100" w:afterAutospacing="1" w:line="360" w:lineRule="auto"/>
        <w:rPr>
          <w:rFonts w:asciiTheme="majorBidi" w:hAnsiTheme="majorBidi" w:cstheme="majorBidi"/>
          <w:b/>
          <w:bCs/>
        </w:rPr>
      </w:pPr>
      <w:r w:rsidRPr="00BB1C30">
        <w:rPr>
          <w:rFonts w:asciiTheme="majorBidi" w:hAnsiTheme="majorBidi" w:cstheme="majorBidi"/>
        </w:rPr>
        <w:t xml:space="preserve">        * significant at 0.05</w:t>
      </w:r>
      <w:r w:rsidRPr="00BB1C30">
        <w:rPr>
          <w:rFonts w:asciiTheme="majorBidi" w:hAnsiTheme="majorBidi" w:cstheme="majorBidi"/>
          <w:b/>
          <w:bCs/>
        </w:rPr>
        <w:t xml:space="preserve">  </w:t>
      </w:r>
    </w:p>
    <w:p w14:paraId="6F32E334" w14:textId="7C3A86DA" w:rsidR="004871DB" w:rsidRPr="00AC6BC5" w:rsidRDefault="004871DB" w:rsidP="00AC6BC5">
      <w:pPr>
        <w:autoSpaceDE w:val="0"/>
        <w:autoSpaceDN w:val="0"/>
        <w:adjustRightInd w:val="0"/>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As shown in Table (</w:t>
      </w:r>
      <w:r w:rsidR="00AC6BC5">
        <w:rPr>
          <w:rFonts w:asciiTheme="majorBidi" w:hAnsiTheme="majorBidi" w:cstheme="majorBidi"/>
        </w:rPr>
        <w:t>9</w:t>
      </w:r>
      <w:r w:rsidRPr="00BB1C30">
        <w:rPr>
          <w:rFonts w:asciiTheme="majorBidi" w:hAnsiTheme="majorBidi" w:cstheme="majorBidi"/>
        </w:rPr>
        <w:t>)</w:t>
      </w:r>
      <w:r>
        <w:rPr>
          <w:rFonts w:asciiTheme="majorBidi" w:hAnsiTheme="majorBidi" w:cstheme="majorBidi"/>
        </w:rPr>
        <w:t xml:space="preserve"> </w:t>
      </w:r>
      <w:r w:rsidRPr="00BB1C30">
        <w:rPr>
          <w:rFonts w:asciiTheme="majorBidi" w:hAnsiTheme="majorBidi" w:cstheme="majorBidi"/>
        </w:rPr>
        <w:t>that compared with patients with secondary education and below, the overall HRQL of patients with higher education is significantly higher. In addition, the physical and psychological health of patients with higher education is significantly better. Overall, this result showed that university patients have a higher HRQL and health status compared to patients with secondary school and lower education levels.</w:t>
      </w:r>
      <w:bookmarkStart w:id="43" w:name="_Toc75299725"/>
    </w:p>
    <w:p w14:paraId="0E433668" w14:textId="4FF18602" w:rsidR="004871DB" w:rsidRPr="00BB1C30" w:rsidRDefault="004871DB" w:rsidP="004871DB">
      <w:pPr>
        <w:pStyle w:val="tableeeee"/>
        <w:spacing w:line="336" w:lineRule="auto"/>
        <w:rPr>
          <w:color w:val="auto"/>
        </w:rPr>
      </w:pPr>
      <w:r w:rsidRPr="00BB1C30">
        <w:rPr>
          <w:color w:val="auto"/>
        </w:rPr>
        <w:t>Table (</w:t>
      </w:r>
      <w:r w:rsidR="00AC6BC5">
        <w:rPr>
          <w:color w:val="auto"/>
        </w:rPr>
        <w:t>10</w:t>
      </w:r>
      <w:r w:rsidRPr="00BB1C30">
        <w:rPr>
          <w:color w:val="auto"/>
        </w:rPr>
        <w:t>): Differences in QOL according to employment status (n= 162)</w:t>
      </w:r>
      <w:bookmarkEnd w:id="43"/>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456"/>
        <w:gridCol w:w="855"/>
        <w:gridCol w:w="853"/>
        <w:gridCol w:w="803"/>
        <w:gridCol w:w="921"/>
        <w:gridCol w:w="979"/>
      </w:tblGrid>
      <w:tr w:rsidR="004871DB" w:rsidRPr="00BB1C30" w14:paraId="7AE73A0D" w14:textId="77777777" w:rsidTr="004871DB">
        <w:trPr>
          <w:trHeight w:val="227"/>
          <w:jc w:val="center"/>
        </w:trPr>
        <w:tc>
          <w:tcPr>
            <w:tcW w:w="1433" w:type="pct"/>
            <w:shd w:val="clear" w:color="auto" w:fill="D9D9D9" w:themeFill="background1" w:themeFillShade="D9"/>
            <w:vAlign w:val="center"/>
          </w:tcPr>
          <w:p w14:paraId="438AF8A4"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 xml:space="preserve">Domain </w:t>
            </w:r>
          </w:p>
        </w:tc>
        <w:tc>
          <w:tcPr>
            <w:tcW w:w="820" w:type="pct"/>
            <w:shd w:val="clear" w:color="auto" w:fill="D9D9D9" w:themeFill="background1" w:themeFillShade="D9"/>
            <w:vAlign w:val="center"/>
          </w:tcPr>
          <w:p w14:paraId="457182A5"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 xml:space="preserve">Work </w:t>
            </w:r>
          </w:p>
        </w:tc>
        <w:tc>
          <w:tcPr>
            <w:tcW w:w="533" w:type="pct"/>
            <w:shd w:val="clear" w:color="auto" w:fill="D9D9D9" w:themeFill="background1" w:themeFillShade="D9"/>
            <w:vAlign w:val="center"/>
          </w:tcPr>
          <w:p w14:paraId="2EADD054"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n</w:t>
            </w:r>
          </w:p>
        </w:tc>
        <w:tc>
          <w:tcPr>
            <w:tcW w:w="532" w:type="pct"/>
            <w:shd w:val="clear" w:color="auto" w:fill="D9D9D9" w:themeFill="background1" w:themeFillShade="D9"/>
            <w:vAlign w:val="center"/>
          </w:tcPr>
          <w:p w14:paraId="5D1DFEEE"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Mean</w:t>
            </w:r>
          </w:p>
        </w:tc>
        <w:tc>
          <w:tcPr>
            <w:tcW w:w="501" w:type="pct"/>
            <w:shd w:val="clear" w:color="auto" w:fill="D9D9D9" w:themeFill="background1" w:themeFillShade="D9"/>
            <w:vAlign w:val="center"/>
          </w:tcPr>
          <w:p w14:paraId="62C9D730"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SD</w:t>
            </w:r>
          </w:p>
        </w:tc>
        <w:tc>
          <w:tcPr>
            <w:tcW w:w="573" w:type="pct"/>
            <w:shd w:val="clear" w:color="auto" w:fill="D9D9D9" w:themeFill="background1" w:themeFillShade="D9"/>
            <w:vAlign w:val="center"/>
          </w:tcPr>
          <w:p w14:paraId="74512766"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T</w:t>
            </w:r>
          </w:p>
        </w:tc>
        <w:tc>
          <w:tcPr>
            <w:tcW w:w="609" w:type="pct"/>
            <w:shd w:val="clear" w:color="auto" w:fill="D9D9D9" w:themeFill="background1" w:themeFillShade="D9"/>
            <w:vAlign w:val="center"/>
          </w:tcPr>
          <w:p w14:paraId="68616186" w14:textId="77777777" w:rsidR="004871DB" w:rsidRPr="00BB1C30" w:rsidRDefault="004871DB" w:rsidP="004871DB">
            <w:pPr>
              <w:spacing w:before="100" w:beforeAutospacing="1" w:after="100" w:afterAutospacing="1"/>
              <w:jc w:val="center"/>
              <w:rPr>
                <w:rFonts w:asciiTheme="majorBidi" w:hAnsiTheme="majorBidi" w:cstheme="majorBidi"/>
                <w:b/>
                <w:bCs/>
              </w:rPr>
            </w:pPr>
            <w:r w:rsidRPr="00BB1C30">
              <w:rPr>
                <w:rFonts w:asciiTheme="majorBidi" w:hAnsiTheme="majorBidi" w:cstheme="majorBidi"/>
                <w:b/>
                <w:bCs/>
              </w:rPr>
              <w:t>P value</w:t>
            </w:r>
          </w:p>
        </w:tc>
      </w:tr>
      <w:tr w:rsidR="004871DB" w:rsidRPr="00BB1C30" w14:paraId="7C14D00C" w14:textId="77777777" w:rsidTr="004871DB">
        <w:trPr>
          <w:trHeight w:val="227"/>
          <w:jc w:val="center"/>
        </w:trPr>
        <w:tc>
          <w:tcPr>
            <w:tcW w:w="1433" w:type="pct"/>
            <w:vMerge w:val="restart"/>
            <w:vAlign w:val="center"/>
          </w:tcPr>
          <w:p w14:paraId="13AB05E7"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Overall quality of life</w:t>
            </w:r>
          </w:p>
        </w:tc>
        <w:tc>
          <w:tcPr>
            <w:tcW w:w="820" w:type="pct"/>
            <w:vAlign w:val="center"/>
          </w:tcPr>
          <w:p w14:paraId="230E2817"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Employed </w:t>
            </w:r>
          </w:p>
        </w:tc>
        <w:tc>
          <w:tcPr>
            <w:tcW w:w="533" w:type="pct"/>
            <w:vAlign w:val="center"/>
          </w:tcPr>
          <w:p w14:paraId="7124C488"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48</w:t>
            </w:r>
          </w:p>
        </w:tc>
        <w:tc>
          <w:tcPr>
            <w:tcW w:w="532" w:type="pct"/>
            <w:vAlign w:val="center"/>
          </w:tcPr>
          <w:p w14:paraId="2A948EDE"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3.13</w:t>
            </w:r>
          </w:p>
        </w:tc>
        <w:tc>
          <w:tcPr>
            <w:tcW w:w="501" w:type="pct"/>
            <w:vAlign w:val="center"/>
          </w:tcPr>
          <w:p w14:paraId="20399F0F"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1.003</w:t>
            </w:r>
          </w:p>
        </w:tc>
        <w:tc>
          <w:tcPr>
            <w:tcW w:w="573" w:type="pct"/>
            <w:vMerge w:val="restart"/>
            <w:vAlign w:val="center"/>
          </w:tcPr>
          <w:p w14:paraId="5D97D61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1.764</w:t>
            </w:r>
          </w:p>
        </w:tc>
        <w:tc>
          <w:tcPr>
            <w:tcW w:w="609" w:type="pct"/>
            <w:vMerge w:val="restart"/>
            <w:vAlign w:val="center"/>
          </w:tcPr>
          <w:p w14:paraId="24FC3F4A"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0.080</w:t>
            </w:r>
          </w:p>
        </w:tc>
      </w:tr>
      <w:tr w:rsidR="004871DB" w:rsidRPr="00BB1C30" w14:paraId="5D65C7D5" w14:textId="77777777" w:rsidTr="004871DB">
        <w:trPr>
          <w:trHeight w:val="227"/>
          <w:jc w:val="center"/>
        </w:trPr>
        <w:tc>
          <w:tcPr>
            <w:tcW w:w="1433" w:type="pct"/>
            <w:vMerge/>
            <w:vAlign w:val="center"/>
          </w:tcPr>
          <w:p w14:paraId="457E5837"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820" w:type="pct"/>
            <w:vAlign w:val="center"/>
          </w:tcPr>
          <w:p w14:paraId="1B0B199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Unemployed</w:t>
            </w:r>
          </w:p>
        </w:tc>
        <w:tc>
          <w:tcPr>
            <w:tcW w:w="533" w:type="pct"/>
            <w:vAlign w:val="center"/>
          </w:tcPr>
          <w:p w14:paraId="13E06C27"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114</w:t>
            </w:r>
          </w:p>
        </w:tc>
        <w:tc>
          <w:tcPr>
            <w:tcW w:w="532" w:type="pct"/>
            <w:vAlign w:val="center"/>
          </w:tcPr>
          <w:p w14:paraId="23A1C88B"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2.87</w:t>
            </w:r>
          </w:p>
        </w:tc>
        <w:tc>
          <w:tcPr>
            <w:tcW w:w="501" w:type="pct"/>
            <w:vAlign w:val="center"/>
          </w:tcPr>
          <w:p w14:paraId="1097551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0.770</w:t>
            </w:r>
          </w:p>
        </w:tc>
        <w:tc>
          <w:tcPr>
            <w:tcW w:w="573" w:type="pct"/>
            <w:vMerge/>
            <w:vAlign w:val="center"/>
          </w:tcPr>
          <w:p w14:paraId="18A7151E"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609" w:type="pct"/>
            <w:vMerge/>
            <w:vAlign w:val="center"/>
          </w:tcPr>
          <w:p w14:paraId="5CE1CC41"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4FBEF997" w14:textId="77777777" w:rsidTr="004871DB">
        <w:trPr>
          <w:trHeight w:val="227"/>
          <w:jc w:val="center"/>
        </w:trPr>
        <w:tc>
          <w:tcPr>
            <w:tcW w:w="1433" w:type="pct"/>
            <w:vMerge w:val="restart"/>
            <w:vAlign w:val="center"/>
          </w:tcPr>
          <w:p w14:paraId="24B017A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Satisfaction with health</w:t>
            </w:r>
          </w:p>
        </w:tc>
        <w:tc>
          <w:tcPr>
            <w:tcW w:w="820" w:type="pct"/>
            <w:vAlign w:val="center"/>
          </w:tcPr>
          <w:p w14:paraId="12879937"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Employed </w:t>
            </w:r>
          </w:p>
        </w:tc>
        <w:tc>
          <w:tcPr>
            <w:tcW w:w="533" w:type="pct"/>
            <w:vAlign w:val="center"/>
          </w:tcPr>
          <w:p w14:paraId="770D9404"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48</w:t>
            </w:r>
          </w:p>
        </w:tc>
        <w:tc>
          <w:tcPr>
            <w:tcW w:w="532" w:type="pct"/>
            <w:vAlign w:val="center"/>
          </w:tcPr>
          <w:p w14:paraId="5EF450C4"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3.21</w:t>
            </w:r>
          </w:p>
        </w:tc>
        <w:tc>
          <w:tcPr>
            <w:tcW w:w="501" w:type="pct"/>
            <w:vAlign w:val="center"/>
          </w:tcPr>
          <w:p w14:paraId="5DCB5E0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0.967</w:t>
            </w:r>
          </w:p>
        </w:tc>
        <w:tc>
          <w:tcPr>
            <w:tcW w:w="573" w:type="pct"/>
            <w:vMerge w:val="restart"/>
            <w:vAlign w:val="center"/>
          </w:tcPr>
          <w:p w14:paraId="5DE2D87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1.773</w:t>
            </w:r>
          </w:p>
        </w:tc>
        <w:tc>
          <w:tcPr>
            <w:tcW w:w="609" w:type="pct"/>
            <w:vMerge w:val="restart"/>
            <w:vAlign w:val="center"/>
          </w:tcPr>
          <w:p w14:paraId="6296D6E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0.078</w:t>
            </w:r>
          </w:p>
        </w:tc>
      </w:tr>
      <w:tr w:rsidR="004871DB" w:rsidRPr="00BB1C30" w14:paraId="3E80F997" w14:textId="77777777" w:rsidTr="004871DB">
        <w:trPr>
          <w:trHeight w:val="227"/>
          <w:jc w:val="center"/>
        </w:trPr>
        <w:tc>
          <w:tcPr>
            <w:tcW w:w="1433" w:type="pct"/>
            <w:vMerge/>
            <w:vAlign w:val="center"/>
          </w:tcPr>
          <w:p w14:paraId="6C79ECFF"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820" w:type="pct"/>
            <w:vAlign w:val="center"/>
          </w:tcPr>
          <w:p w14:paraId="1C85D5FE"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Unemployed</w:t>
            </w:r>
          </w:p>
        </w:tc>
        <w:tc>
          <w:tcPr>
            <w:tcW w:w="533" w:type="pct"/>
            <w:vAlign w:val="center"/>
          </w:tcPr>
          <w:p w14:paraId="556F45B7"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114</w:t>
            </w:r>
          </w:p>
        </w:tc>
        <w:tc>
          <w:tcPr>
            <w:tcW w:w="532" w:type="pct"/>
            <w:vAlign w:val="center"/>
          </w:tcPr>
          <w:p w14:paraId="28D2728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2.93</w:t>
            </w:r>
          </w:p>
        </w:tc>
        <w:tc>
          <w:tcPr>
            <w:tcW w:w="501" w:type="pct"/>
            <w:vAlign w:val="center"/>
          </w:tcPr>
          <w:p w14:paraId="2C802784"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0.890</w:t>
            </w:r>
          </w:p>
        </w:tc>
        <w:tc>
          <w:tcPr>
            <w:tcW w:w="573" w:type="pct"/>
            <w:vMerge/>
            <w:vAlign w:val="center"/>
          </w:tcPr>
          <w:p w14:paraId="4B78CC91"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609" w:type="pct"/>
            <w:vMerge/>
            <w:vAlign w:val="center"/>
          </w:tcPr>
          <w:p w14:paraId="744CB9CE"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50B439A1" w14:textId="77777777" w:rsidTr="004871DB">
        <w:trPr>
          <w:trHeight w:val="227"/>
          <w:jc w:val="center"/>
        </w:trPr>
        <w:tc>
          <w:tcPr>
            <w:tcW w:w="1433" w:type="pct"/>
            <w:vMerge w:val="restart"/>
            <w:vAlign w:val="center"/>
          </w:tcPr>
          <w:p w14:paraId="74F3E31B"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Physical health</w:t>
            </w:r>
          </w:p>
        </w:tc>
        <w:tc>
          <w:tcPr>
            <w:tcW w:w="820" w:type="pct"/>
            <w:vAlign w:val="center"/>
          </w:tcPr>
          <w:p w14:paraId="4B5C671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Employed </w:t>
            </w:r>
          </w:p>
        </w:tc>
        <w:tc>
          <w:tcPr>
            <w:tcW w:w="533" w:type="pct"/>
            <w:vAlign w:val="center"/>
          </w:tcPr>
          <w:p w14:paraId="32EAAC27"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48</w:t>
            </w:r>
          </w:p>
        </w:tc>
        <w:tc>
          <w:tcPr>
            <w:tcW w:w="532" w:type="pct"/>
            <w:vAlign w:val="center"/>
          </w:tcPr>
          <w:p w14:paraId="6FDB17C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2.96</w:t>
            </w:r>
          </w:p>
        </w:tc>
        <w:tc>
          <w:tcPr>
            <w:tcW w:w="501" w:type="pct"/>
            <w:vAlign w:val="center"/>
          </w:tcPr>
          <w:p w14:paraId="432B1ACF"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0.629</w:t>
            </w:r>
          </w:p>
        </w:tc>
        <w:tc>
          <w:tcPr>
            <w:tcW w:w="573" w:type="pct"/>
            <w:vMerge w:val="restart"/>
            <w:vAlign w:val="center"/>
          </w:tcPr>
          <w:p w14:paraId="67B04CFD"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2.350</w:t>
            </w:r>
          </w:p>
        </w:tc>
        <w:tc>
          <w:tcPr>
            <w:tcW w:w="609" w:type="pct"/>
            <w:vMerge w:val="restart"/>
            <w:vAlign w:val="center"/>
          </w:tcPr>
          <w:p w14:paraId="71868549"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0.020 *</w:t>
            </w:r>
          </w:p>
        </w:tc>
      </w:tr>
      <w:tr w:rsidR="004871DB" w:rsidRPr="00BB1C30" w14:paraId="0B0BEC9C" w14:textId="77777777" w:rsidTr="004871DB">
        <w:trPr>
          <w:trHeight w:val="227"/>
          <w:jc w:val="center"/>
        </w:trPr>
        <w:tc>
          <w:tcPr>
            <w:tcW w:w="1433" w:type="pct"/>
            <w:vMerge/>
            <w:vAlign w:val="center"/>
          </w:tcPr>
          <w:p w14:paraId="2D13B5EC"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820" w:type="pct"/>
            <w:vAlign w:val="center"/>
          </w:tcPr>
          <w:p w14:paraId="6836EFCE"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Unemployed</w:t>
            </w:r>
          </w:p>
        </w:tc>
        <w:tc>
          <w:tcPr>
            <w:tcW w:w="533" w:type="pct"/>
            <w:vAlign w:val="center"/>
          </w:tcPr>
          <w:p w14:paraId="1E9AA03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114</w:t>
            </w:r>
          </w:p>
        </w:tc>
        <w:tc>
          <w:tcPr>
            <w:tcW w:w="532" w:type="pct"/>
            <w:vAlign w:val="center"/>
          </w:tcPr>
          <w:p w14:paraId="2D00DA16"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2.71</w:t>
            </w:r>
          </w:p>
        </w:tc>
        <w:tc>
          <w:tcPr>
            <w:tcW w:w="501" w:type="pct"/>
            <w:vAlign w:val="center"/>
          </w:tcPr>
          <w:p w14:paraId="14BB46C0"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0.606</w:t>
            </w:r>
          </w:p>
        </w:tc>
        <w:tc>
          <w:tcPr>
            <w:tcW w:w="573" w:type="pct"/>
            <w:vMerge/>
            <w:vAlign w:val="center"/>
          </w:tcPr>
          <w:p w14:paraId="6F95F589"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609" w:type="pct"/>
            <w:vMerge/>
            <w:vAlign w:val="center"/>
          </w:tcPr>
          <w:p w14:paraId="66F9750A"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03BA5D79" w14:textId="77777777" w:rsidTr="004871DB">
        <w:trPr>
          <w:trHeight w:val="227"/>
          <w:jc w:val="center"/>
        </w:trPr>
        <w:tc>
          <w:tcPr>
            <w:tcW w:w="1433" w:type="pct"/>
            <w:vMerge w:val="restart"/>
            <w:vAlign w:val="center"/>
          </w:tcPr>
          <w:p w14:paraId="6380C65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Psychological health</w:t>
            </w:r>
          </w:p>
        </w:tc>
        <w:tc>
          <w:tcPr>
            <w:tcW w:w="820" w:type="pct"/>
            <w:vAlign w:val="center"/>
          </w:tcPr>
          <w:p w14:paraId="5E45846B"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Employed </w:t>
            </w:r>
          </w:p>
        </w:tc>
        <w:tc>
          <w:tcPr>
            <w:tcW w:w="533" w:type="pct"/>
            <w:vAlign w:val="center"/>
          </w:tcPr>
          <w:p w14:paraId="2BF5D909"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48</w:t>
            </w:r>
          </w:p>
        </w:tc>
        <w:tc>
          <w:tcPr>
            <w:tcW w:w="532" w:type="pct"/>
            <w:vAlign w:val="center"/>
          </w:tcPr>
          <w:p w14:paraId="1193F1C8"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3.30</w:t>
            </w:r>
          </w:p>
        </w:tc>
        <w:tc>
          <w:tcPr>
            <w:tcW w:w="501" w:type="pct"/>
            <w:vAlign w:val="center"/>
          </w:tcPr>
          <w:p w14:paraId="73AF526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0.674</w:t>
            </w:r>
          </w:p>
        </w:tc>
        <w:tc>
          <w:tcPr>
            <w:tcW w:w="573" w:type="pct"/>
            <w:vMerge w:val="restart"/>
            <w:vAlign w:val="center"/>
          </w:tcPr>
          <w:p w14:paraId="27F8537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3.244</w:t>
            </w:r>
          </w:p>
        </w:tc>
        <w:tc>
          <w:tcPr>
            <w:tcW w:w="609" w:type="pct"/>
            <w:vMerge w:val="restart"/>
            <w:vAlign w:val="center"/>
          </w:tcPr>
          <w:p w14:paraId="7CA5E7CB"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0.001 *</w:t>
            </w:r>
          </w:p>
        </w:tc>
      </w:tr>
      <w:tr w:rsidR="004871DB" w:rsidRPr="00BB1C30" w14:paraId="0B65C4E1" w14:textId="77777777" w:rsidTr="004871DB">
        <w:trPr>
          <w:trHeight w:val="227"/>
          <w:jc w:val="center"/>
        </w:trPr>
        <w:tc>
          <w:tcPr>
            <w:tcW w:w="1433" w:type="pct"/>
            <w:vMerge/>
            <w:vAlign w:val="center"/>
          </w:tcPr>
          <w:p w14:paraId="1FA08EDA"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820" w:type="pct"/>
            <w:vAlign w:val="center"/>
          </w:tcPr>
          <w:p w14:paraId="6D94F4E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Unemployed</w:t>
            </w:r>
          </w:p>
        </w:tc>
        <w:tc>
          <w:tcPr>
            <w:tcW w:w="533" w:type="pct"/>
            <w:vAlign w:val="center"/>
          </w:tcPr>
          <w:p w14:paraId="0683DBC6"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114</w:t>
            </w:r>
          </w:p>
        </w:tc>
        <w:tc>
          <w:tcPr>
            <w:tcW w:w="532" w:type="pct"/>
            <w:vAlign w:val="center"/>
          </w:tcPr>
          <w:p w14:paraId="0B92E1AC"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2.96</w:t>
            </w:r>
          </w:p>
        </w:tc>
        <w:tc>
          <w:tcPr>
            <w:tcW w:w="501" w:type="pct"/>
            <w:vAlign w:val="center"/>
          </w:tcPr>
          <w:p w14:paraId="1CE8337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0.577</w:t>
            </w:r>
          </w:p>
        </w:tc>
        <w:tc>
          <w:tcPr>
            <w:tcW w:w="573" w:type="pct"/>
            <w:vMerge/>
            <w:vAlign w:val="center"/>
          </w:tcPr>
          <w:p w14:paraId="130A331F"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609" w:type="pct"/>
            <w:vMerge/>
            <w:vAlign w:val="center"/>
          </w:tcPr>
          <w:p w14:paraId="0957E12A"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1410D8F1" w14:textId="77777777" w:rsidTr="004871DB">
        <w:trPr>
          <w:trHeight w:val="227"/>
          <w:jc w:val="center"/>
        </w:trPr>
        <w:tc>
          <w:tcPr>
            <w:tcW w:w="1433" w:type="pct"/>
            <w:vMerge w:val="restart"/>
            <w:vAlign w:val="center"/>
          </w:tcPr>
          <w:p w14:paraId="5A3E9D3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Social relationships</w:t>
            </w:r>
          </w:p>
        </w:tc>
        <w:tc>
          <w:tcPr>
            <w:tcW w:w="820" w:type="pct"/>
            <w:vAlign w:val="center"/>
          </w:tcPr>
          <w:p w14:paraId="2F21362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Employed </w:t>
            </w:r>
          </w:p>
        </w:tc>
        <w:tc>
          <w:tcPr>
            <w:tcW w:w="533" w:type="pct"/>
            <w:vAlign w:val="center"/>
          </w:tcPr>
          <w:p w14:paraId="2826FF0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48</w:t>
            </w:r>
          </w:p>
        </w:tc>
        <w:tc>
          <w:tcPr>
            <w:tcW w:w="532" w:type="pct"/>
            <w:vAlign w:val="center"/>
          </w:tcPr>
          <w:p w14:paraId="7B11DA3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3.53</w:t>
            </w:r>
          </w:p>
        </w:tc>
        <w:tc>
          <w:tcPr>
            <w:tcW w:w="501" w:type="pct"/>
            <w:vAlign w:val="center"/>
          </w:tcPr>
          <w:p w14:paraId="76ECB4A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0.777</w:t>
            </w:r>
          </w:p>
        </w:tc>
        <w:tc>
          <w:tcPr>
            <w:tcW w:w="573" w:type="pct"/>
            <w:vMerge w:val="restart"/>
            <w:vAlign w:val="center"/>
          </w:tcPr>
          <w:p w14:paraId="71DAB07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3.424</w:t>
            </w:r>
          </w:p>
        </w:tc>
        <w:tc>
          <w:tcPr>
            <w:tcW w:w="609" w:type="pct"/>
            <w:vMerge w:val="restart"/>
            <w:vAlign w:val="center"/>
          </w:tcPr>
          <w:p w14:paraId="6DB0008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0.001 *</w:t>
            </w:r>
          </w:p>
        </w:tc>
      </w:tr>
      <w:tr w:rsidR="004871DB" w:rsidRPr="00BB1C30" w14:paraId="045D4246" w14:textId="77777777" w:rsidTr="004871DB">
        <w:trPr>
          <w:trHeight w:val="227"/>
          <w:jc w:val="center"/>
        </w:trPr>
        <w:tc>
          <w:tcPr>
            <w:tcW w:w="1433" w:type="pct"/>
            <w:vMerge/>
            <w:vAlign w:val="center"/>
          </w:tcPr>
          <w:p w14:paraId="655F5B4F"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820" w:type="pct"/>
            <w:vAlign w:val="center"/>
          </w:tcPr>
          <w:p w14:paraId="163EC3AA"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Unemployed</w:t>
            </w:r>
          </w:p>
        </w:tc>
        <w:tc>
          <w:tcPr>
            <w:tcW w:w="533" w:type="pct"/>
            <w:vAlign w:val="center"/>
          </w:tcPr>
          <w:p w14:paraId="00E4FBB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114</w:t>
            </w:r>
          </w:p>
        </w:tc>
        <w:tc>
          <w:tcPr>
            <w:tcW w:w="532" w:type="pct"/>
            <w:vAlign w:val="center"/>
          </w:tcPr>
          <w:p w14:paraId="6B989236"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3.09</w:t>
            </w:r>
          </w:p>
        </w:tc>
        <w:tc>
          <w:tcPr>
            <w:tcW w:w="501" w:type="pct"/>
            <w:vAlign w:val="center"/>
          </w:tcPr>
          <w:p w14:paraId="572E047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0.729</w:t>
            </w:r>
          </w:p>
        </w:tc>
        <w:tc>
          <w:tcPr>
            <w:tcW w:w="573" w:type="pct"/>
            <w:vMerge/>
            <w:vAlign w:val="center"/>
          </w:tcPr>
          <w:p w14:paraId="1B6D8546"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609" w:type="pct"/>
            <w:vMerge/>
            <w:vAlign w:val="center"/>
          </w:tcPr>
          <w:p w14:paraId="539E8B92"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5FABF37D" w14:textId="77777777" w:rsidTr="004871DB">
        <w:trPr>
          <w:trHeight w:val="227"/>
          <w:jc w:val="center"/>
        </w:trPr>
        <w:tc>
          <w:tcPr>
            <w:tcW w:w="1433" w:type="pct"/>
            <w:vMerge w:val="restart"/>
            <w:vAlign w:val="center"/>
          </w:tcPr>
          <w:p w14:paraId="08C42FEE"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Environment </w:t>
            </w:r>
          </w:p>
        </w:tc>
        <w:tc>
          <w:tcPr>
            <w:tcW w:w="820" w:type="pct"/>
            <w:vAlign w:val="center"/>
          </w:tcPr>
          <w:p w14:paraId="696F6F49"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Employed </w:t>
            </w:r>
          </w:p>
        </w:tc>
        <w:tc>
          <w:tcPr>
            <w:tcW w:w="533" w:type="pct"/>
            <w:vAlign w:val="center"/>
          </w:tcPr>
          <w:p w14:paraId="730D3BB4"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48</w:t>
            </w:r>
          </w:p>
        </w:tc>
        <w:tc>
          <w:tcPr>
            <w:tcW w:w="532" w:type="pct"/>
            <w:vAlign w:val="center"/>
          </w:tcPr>
          <w:p w14:paraId="5DB84FB7"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2.92</w:t>
            </w:r>
          </w:p>
        </w:tc>
        <w:tc>
          <w:tcPr>
            <w:tcW w:w="501" w:type="pct"/>
            <w:vAlign w:val="center"/>
          </w:tcPr>
          <w:p w14:paraId="02D70BE8"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0.751</w:t>
            </w:r>
          </w:p>
        </w:tc>
        <w:tc>
          <w:tcPr>
            <w:tcW w:w="573" w:type="pct"/>
            <w:vMerge w:val="restart"/>
            <w:vAlign w:val="center"/>
          </w:tcPr>
          <w:p w14:paraId="0EF07064"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1.858</w:t>
            </w:r>
          </w:p>
        </w:tc>
        <w:tc>
          <w:tcPr>
            <w:tcW w:w="609" w:type="pct"/>
            <w:vMerge w:val="restart"/>
            <w:vAlign w:val="center"/>
          </w:tcPr>
          <w:p w14:paraId="39146D2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0.065</w:t>
            </w:r>
          </w:p>
        </w:tc>
      </w:tr>
      <w:tr w:rsidR="004871DB" w:rsidRPr="00BB1C30" w14:paraId="22892CD3" w14:textId="77777777" w:rsidTr="004871DB">
        <w:trPr>
          <w:trHeight w:val="227"/>
          <w:jc w:val="center"/>
        </w:trPr>
        <w:tc>
          <w:tcPr>
            <w:tcW w:w="1433" w:type="pct"/>
            <w:vMerge/>
            <w:vAlign w:val="center"/>
          </w:tcPr>
          <w:p w14:paraId="62A8F473"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820" w:type="pct"/>
            <w:vAlign w:val="center"/>
          </w:tcPr>
          <w:p w14:paraId="06B6CB27"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Unemployed</w:t>
            </w:r>
          </w:p>
        </w:tc>
        <w:tc>
          <w:tcPr>
            <w:tcW w:w="533" w:type="pct"/>
            <w:vAlign w:val="center"/>
          </w:tcPr>
          <w:p w14:paraId="2D9C55CF"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114</w:t>
            </w:r>
          </w:p>
        </w:tc>
        <w:tc>
          <w:tcPr>
            <w:tcW w:w="532" w:type="pct"/>
            <w:vAlign w:val="center"/>
          </w:tcPr>
          <w:p w14:paraId="6194BA58"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2.70</w:t>
            </w:r>
          </w:p>
        </w:tc>
        <w:tc>
          <w:tcPr>
            <w:tcW w:w="501" w:type="pct"/>
            <w:vAlign w:val="center"/>
          </w:tcPr>
          <w:p w14:paraId="21BD9B23"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0.625</w:t>
            </w:r>
          </w:p>
        </w:tc>
        <w:tc>
          <w:tcPr>
            <w:tcW w:w="573" w:type="pct"/>
            <w:vMerge/>
            <w:vAlign w:val="center"/>
          </w:tcPr>
          <w:p w14:paraId="01F5470A"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609" w:type="pct"/>
            <w:vMerge/>
            <w:vAlign w:val="center"/>
          </w:tcPr>
          <w:p w14:paraId="39B2FC63" w14:textId="77777777" w:rsidR="004871DB" w:rsidRPr="00BB1C30" w:rsidRDefault="004871DB" w:rsidP="004871DB">
            <w:pPr>
              <w:spacing w:before="100" w:beforeAutospacing="1" w:after="100" w:afterAutospacing="1"/>
              <w:jc w:val="center"/>
              <w:rPr>
                <w:rFonts w:asciiTheme="majorBidi" w:hAnsiTheme="majorBidi" w:cstheme="majorBidi"/>
              </w:rPr>
            </w:pPr>
          </w:p>
        </w:tc>
      </w:tr>
      <w:tr w:rsidR="004871DB" w:rsidRPr="00BB1C30" w14:paraId="2A60B4F7" w14:textId="77777777" w:rsidTr="004871DB">
        <w:trPr>
          <w:trHeight w:val="227"/>
          <w:jc w:val="center"/>
        </w:trPr>
        <w:tc>
          <w:tcPr>
            <w:tcW w:w="1433" w:type="pct"/>
            <w:vMerge w:val="restart"/>
            <w:vAlign w:val="center"/>
          </w:tcPr>
          <w:p w14:paraId="0389506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Total  </w:t>
            </w:r>
          </w:p>
        </w:tc>
        <w:tc>
          <w:tcPr>
            <w:tcW w:w="820" w:type="pct"/>
            <w:vAlign w:val="center"/>
          </w:tcPr>
          <w:p w14:paraId="45DD55C8"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Employed </w:t>
            </w:r>
          </w:p>
        </w:tc>
        <w:tc>
          <w:tcPr>
            <w:tcW w:w="533" w:type="pct"/>
            <w:vAlign w:val="center"/>
          </w:tcPr>
          <w:p w14:paraId="5730AA81"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48</w:t>
            </w:r>
          </w:p>
        </w:tc>
        <w:tc>
          <w:tcPr>
            <w:tcW w:w="532" w:type="pct"/>
            <w:vAlign w:val="center"/>
          </w:tcPr>
          <w:p w14:paraId="0109F05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3.18</w:t>
            </w:r>
          </w:p>
        </w:tc>
        <w:tc>
          <w:tcPr>
            <w:tcW w:w="501" w:type="pct"/>
            <w:vAlign w:val="center"/>
          </w:tcPr>
          <w:p w14:paraId="75559BB5"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0.578</w:t>
            </w:r>
          </w:p>
        </w:tc>
        <w:tc>
          <w:tcPr>
            <w:tcW w:w="573" w:type="pct"/>
            <w:vMerge w:val="restart"/>
            <w:vAlign w:val="center"/>
          </w:tcPr>
          <w:p w14:paraId="70435CBF"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3.483</w:t>
            </w:r>
          </w:p>
        </w:tc>
        <w:tc>
          <w:tcPr>
            <w:tcW w:w="609" w:type="pct"/>
            <w:vMerge w:val="restart"/>
            <w:vAlign w:val="center"/>
          </w:tcPr>
          <w:p w14:paraId="634A09A4"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0.001 *</w:t>
            </w:r>
          </w:p>
        </w:tc>
      </w:tr>
      <w:tr w:rsidR="004871DB" w:rsidRPr="00BB1C30" w14:paraId="63EEC6D7" w14:textId="77777777" w:rsidTr="004871DB">
        <w:trPr>
          <w:trHeight w:val="227"/>
          <w:jc w:val="center"/>
        </w:trPr>
        <w:tc>
          <w:tcPr>
            <w:tcW w:w="1433" w:type="pct"/>
            <w:vMerge/>
            <w:vAlign w:val="center"/>
          </w:tcPr>
          <w:p w14:paraId="5B0B4025"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820" w:type="pct"/>
            <w:vAlign w:val="center"/>
          </w:tcPr>
          <w:p w14:paraId="59A8B22B"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Unemployed</w:t>
            </w:r>
          </w:p>
        </w:tc>
        <w:tc>
          <w:tcPr>
            <w:tcW w:w="533" w:type="pct"/>
            <w:vAlign w:val="center"/>
          </w:tcPr>
          <w:p w14:paraId="37C7F696"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114</w:t>
            </w:r>
          </w:p>
        </w:tc>
        <w:tc>
          <w:tcPr>
            <w:tcW w:w="532" w:type="pct"/>
            <w:vAlign w:val="center"/>
          </w:tcPr>
          <w:p w14:paraId="0D4B9F9A"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2.87</w:t>
            </w:r>
          </w:p>
        </w:tc>
        <w:tc>
          <w:tcPr>
            <w:tcW w:w="501" w:type="pct"/>
            <w:vAlign w:val="center"/>
          </w:tcPr>
          <w:p w14:paraId="293698E2" w14:textId="77777777" w:rsidR="004871DB" w:rsidRPr="00BB1C30" w:rsidRDefault="004871DB" w:rsidP="004871DB">
            <w:pPr>
              <w:spacing w:before="100" w:beforeAutospacing="1" w:after="100" w:afterAutospacing="1"/>
              <w:jc w:val="center"/>
              <w:rPr>
                <w:rFonts w:asciiTheme="majorBidi" w:hAnsiTheme="majorBidi" w:cstheme="majorBidi"/>
              </w:rPr>
            </w:pPr>
            <w:r w:rsidRPr="00BB1C30">
              <w:rPr>
                <w:rFonts w:asciiTheme="majorBidi" w:hAnsiTheme="majorBidi" w:cstheme="majorBidi"/>
              </w:rPr>
              <w:t>0.488</w:t>
            </w:r>
          </w:p>
        </w:tc>
        <w:tc>
          <w:tcPr>
            <w:tcW w:w="573" w:type="pct"/>
            <w:vMerge/>
            <w:vAlign w:val="center"/>
          </w:tcPr>
          <w:p w14:paraId="2E93E9F3" w14:textId="77777777" w:rsidR="004871DB" w:rsidRPr="00BB1C30" w:rsidRDefault="004871DB" w:rsidP="004871DB">
            <w:pPr>
              <w:spacing w:before="100" w:beforeAutospacing="1" w:after="100" w:afterAutospacing="1"/>
              <w:jc w:val="center"/>
              <w:rPr>
                <w:rFonts w:asciiTheme="majorBidi" w:hAnsiTheme="majorBidi" w:cstheme="majorBidi"/>
              </w:rPr>
            </w:pPr>
          </w:p>
        </w:tc>
        <w:tc>
          <w:tcPr>
            <w:tcW w:w="609" w:type="pct"/>
            <w:vMerge/>
            <w:vAlign w:val="center"/>
          </w:tcPr>
          <w:p w14:paraId="7B82CC91" w14:textId="77777777" w:rsidR="004871DB" w:rsidRPr="00BB1C30" w:rsidRDefault="004871DB" w:rsidP="004871DB">
            <w:pPr>
              <w:spacing w:before="100" w:beforeAutospacing="1" w:after="100" w:afterAutospacing="1"/>
              <w:jc w:val="center"/>
              <w:rPr>
                <w:rFonts w:asciiTheme="majorBidi" w:hAnsiTheme="majorBidi" w:cstheme="majorBidi"/>
              </w:rPr>
            </w:pPr>
          </w:p>
        </w:tc>
      </w:tr>
    </w:tbl>
    <w:p w14:paraId="5A4F2329" w14:textId="77777777" w:rsidR="004871DB" w:rsidRPr="00BB1C30" w:rsidRDefault="004871DB" w:rsidP="004871DB">
      <w:pPr>
        <w:autoSpaceDE w:val="0"/>
        <w:autoSpaceDN w:val="0"/>
        <w:adjustRightInd w:val="0"/>
        <w:spacing w:before="100" w:beforeAutospacing="1" w:after="100" w:afterAutospacing="1" w:line="360" w:lineRule="auto"/>
        <w:rPr>
          <w:rFonts w:asciiTheme="majorBidi" w:hAnsiTheme="majorBidi" w:cstheme="majorBidi"/>
        </w:rPr>
      </w:pPr>
      <w:r w:rsidRPr="00BB1C30">
        <w:rPr>
          <w:rFonts w:asciiTheme="majorBidi" w:hAnsiTheme="majorBidi" w:cstheme="majorBidi"/>
        </w:rPr>
        <w:t xml:space="preserve">*Significant at 0.05     Independent sample (t) test </w:t>
      </w:r>
    </w:p>
    <w:p w14:paraId="0988ECC8" w14:textId="6C5440E5" w:rsidR="00AC6BC5" w:rsidRPr="00AC6BC5" w:rsidRDefault="004871DB" w:rsidP="00AC6BC5">
      <w:pPr>
        <w:autoSpaceDE w:val="0"/>
        <w:autoSpaceDN w:val="0"/>
        <w:adjustRightInd w:val="0"/>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 xml:space="preserve">Table </w:t>
      </w:r>
      <w:proofErr w:type="gramStart"/>
      <w:r w:rsidRPr="00BB1C30">
        <w:rPr>
          <w:rFonts w:asciiTheme="majorBidi" w:hAnsiTheme="majorBidi" w:cstheme="majorBidi"/>
        </w:rPr>
        <w:t>(</w:t>
      </w:r>
      <w:r>
        <w:rPr>
          <w:rFonts w:asciiTheme="majorBidi" w:hAnsiTheme="majorBidi" w:cstheme="majorBidi"/>
        </w:rPr>
        <w:t xml:space="preserve"> </w:t>
      </w:r>
      <w:r w:rsidR="00AC6BC5">
        <w:rPr>
          <w:rFonts w:asciiTheme="majorBidi" w:hAnsiTheme="majorBidi" w:cstheme="majorBidi"/>
        </w:rPr>
        <w:t>10</w:t>
      </w:r>
      <w:proofErr w:type="gramEnd"/>
      <w:r w:rsidRPr="00BB1C30">
        <w:rPr>
          <w:rFonts w:asciiTheme="majorBidi" w:hAnsiTheme="majorBidi" w:cstheme="majorBidi"/>
        </w:rPr>
        <w:t xml:space="preserve">) revealed that the difference between employed and non-employed patients in terms of QOL (P value = 0.080), health satisfaction (P value = 0.078) and </w:t>
      </w:r>
      <w:r w:rsidRPr="00BB1C30">
        <w:rPr>
          <w:rFonts w:asciiTheme="majorBidi" w:hAnsiTheme="majorBidi" w:cstheme="majorBidi"/>
        </w:rPr>
        <w:lastRenderedPageBreak/>
        <w:t>environment (P value = 0.065) are not statistically significant. The results also showed that compared with non-employed patients, the physical health (P value = 0.020), psychological health (P value = 0.001), and social relationships (P value = 0.001) of employed patients were statistically significantly improved. Besides that, the results showed that the HRQL of working patients is significantly higher than that of non-working patients. (P value = 0.001)</w:t>
      </w:r>
      <w:bookmarkStart w:id="44" w:name="_Toc75299726"/>
    </w:p>
    <w:p w14:paraId="35A5947F" w14:textId="7CA2218A" w:rsidR="004871DB" w:rsidRPr="00BB1C30" w:rsidRDefault="004871DB" w:rsidP="004871DB">
      <w:pPr>
        <w:pStyle w:val="tableeeee"/>
        <w:spacing w:line="336" w:lineRule="auto"/>
        <w:rPr>
          <w:color w:val="auto"/>
        </w:rPr>
      </w:pPr>
      <w:r w:rsidRPr="00BB1C30">
        <w:rPr>
          <w:color w:val="auto"/>
        </w:rPr>
        <w:t>Table (</w:t>
      </w:r>
      <w:r w:rsidR="00AC6BC5">
        <w:rPr>
          <w:color w:val="auto"/>
        </w:rPr>
        <w:t>11</w:t>
      </w:r>
      <w:r w:rsidRPr="00BB1C30">
        <w:rPr>
          <w:color w:val="auto"/>
        </w:rPr>
        <w:t>): Differences in QOL according to monthly income (n= 162)</w:t>
      </w:r>
      <w:bookmarkEnd w:id="44"/>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4"/>
        <w:gridCol w:w="1368"/>
        <w:gridCol w:w="1957"/>
        <w:gridCol w:w="1463"/>
        <w:gridCol w:w="1006"/>
      </w:tblGrid>
      <w:tr w:rsidR="004871DB" w:rsidRPr="00BB1C30" w14:paraId="2D2E541E" w14:textId="77777777" w:rsidTr="004871DB">
        <w:trPr>
          <w:cantSplit/>
          <w:trHeight w:hRule="exact" w:val="340"/>
          <w:jc w:val="center"/>
        </w:trPr>
        <w:tc>
          <w:tcPr>
            <w:tcW w:w="1400" w:type="pct"/>
            <w:shd w:val="clear" w:color="auto" w:fill="D9D9D9" w:themeFill="background1" w:themeFillShade="D9"/>
            <w:vAlign w:val="center"/>
          </w:tcPr>
          <w:p w14:paraId="2C3E8AA1" w14:textId="77777777" w:rsidR="004871DB" w:rsidRPr="00BB1C30" w:rsidRDefault="004871DB" w:rsidP="004871DB">
            <w:pPr>
              <w:autoSpaceDE w:val="0"/>
              <w:autoSpaceDN w:val="0"/>
              <w:adjustRightInd w:val="0"/>
              <w:spacing w:before="100" w:beforeAutospacing="1" w:after="100" w:afterAutospacing="1" w:line="360" w:lineRule="auto"/>
              <w:ind w:right="60"/>
              <w:jc w:val="center"/>
              <w:rPr>
                <w:rFonts w:asciiTheme="majorBidi" w:hAnsiTheme="majorBidi" w:cstheme="majorBidi"/>
                <w:b/>
                <w:bCs/>
              </w:rPr>
            </w:pPr>
            <w:r w:rsidRPr="00BB1C30">
              <w:rPr>
                <w:rFonts w:asciiTheme="majorBidi" w:hAnsiTheme="majorBidi" w:cstheme="majorBidi"/>
                <w:b/>
                <w:bCs/>
              </w:rPr>
              <w:t>Variable</w:t>
            </w:r>
          </w:p>
        </w:tc>
        <w:tc>
          <w:tcPr>
            <w:tcW w:w="2066" w:type="pct"/>
            <w:gridSpan w:val="2"/>
            <w:shd w:val="clear" w:color="auto" w:fill="D9D9D9" w:themeFill="background1" w:themeFillShade="D9"/>
            <w:vAlign w:val="center"/>
          </w:tcPr>
          <w:p w14:paraId="765908B1" w14:textId="77777777" w:rsidR="004871DB" w:rsidRPr="00BB1C30" w:rsidRDefault="004871DB" w:rsidP="004871DB">
            <w:pPr>
              <w:autoSpaceDE w:val="0"/>
              <w:autoSpaceDN w:val="0"/>
              <w:adjustRightInd w:val="0"/>
              <w:spacing w:before="100" w:beforeAutospacing="1" w:after="100" w:afterAutospacing="1" w:line="360" w:lineRule="auto"/>
              <w:ind w:right="60"/>
              <w:jc w:val="center"/>
              <w:rPr>
                <w:rFonts w:asciiTheme="majorBidi" w:hAnsiTheme="majorBidi" w:cstheme="majorBidi"/>
                <w:b/>
                <w:bCs/>
              </w:rPr>
            </w:pPr>
            <w:r w:rsidRPr="00BB1C30">
              <w:rPr>
                <w:rFonts w:asciiTheme="majorBidi" w:hAnsiTheme="majorBidi" w:cstheme="majorBidi"/>
                <w:b/>
                <w:bCs/>
              </w:rPr>
              <w:t>Monthly income</w:t>
            </w:r>
          </w:p>
        </w:tc>
        <w:tc>
          <w:tcPr>
            <w:tcW w:w="909" w:type="pct"/>
            <w:shd w:val="clear" w:color="auto" w:fill="D9D9D9" w:themeFill="background1" w:themeFillShade="D9"/>
            <w:vAlign w:val="center"/>
          </w:tcPr>
          <w:p w14:paraId="50AF7612"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b/>
                <w:bCs/>
              </w:rPr>
            </w:pPr>
            <w:r w:rsidRPr="00BB1C30">
              <w:rPr>
                <w:rFonts w:asciiTheme="majorBidi" w:hAnsiTheme="majorBidi" w:cstheme="majorBidi"/>
                <w:b/>
                <w:bCs/>
              </w:rPr>
              <w:t>Mean difference</w:t>
            </w:r>
          </w:p>
        </w:tc>
        <w:tc>
          <w:tcPr>
            <w:tcW w:w="625" w:type="pct"/>
            <w:shd w:val="clear" w:color="auto" w:fill="D9D9D9" w:themeFill="background1" w:themeFillShade="D9"/>
            <w:vAlign w:val="center"/>
          </w:tcPr>
          <w:p w14:paraId="76516F78"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b/>
                <w:bCs/>
              </w:rPr>
            </w:pPr>
            <w:r w:rsidRPr="00BB1C30">
              <w:rPr>
                <w:rFonts w:asciiTheme="majorBidi" w:hAnsiTheme="majorBidi" w:cstheme="majorBidi"/>
                <w:b/>
                <w:bCs/>
              </w:rPr>
              <w:t>P value</w:t>
            </w:r>
          </w:p>
        </w:tc>
      </w:tr>
      <w:tr w:rsidR="004871DB" w:rsidRPr="00BB1C30" w14:paraId="68E84AF2" w14:textId="77777777" w:rsidTr="004871DB">
        <w:trPr>
          <w:cantSplit/>
          <w:trHeight w:hRule="exact" w:val="340"/>
          <w:jc w:val="center"/>
        </w:trPr>
        <w:tc>
          <w:tcPr>
            <w:tcW w:w="1400" w:type="pct"/>
            <w:vMerge w:val="restart"/>
            <w:shd w:val="clear" w:color="auto" w:fill="FFFFFF"/>
            <w:vAlign w:val="center"/>
          </w:tcPr>
          <w:p w14:paraId="655DD0BF"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Physical health</w:t>
            </w:r>
          </w:p>
        </w:tc>
        <w:tc>
          <w:tcPr>
            <w:tcW w:w="850" w:type="pct"/>
            <w:vMerge w:val="restart"/>
            <w:shd w:val="clear" w:color="auto" w:fill="FFFFFF"/>
            <w:vAlign w:val="center"/>
          </w:tcPr>
          <w:p w14:paraId="5B1E2506"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Less than 1950 NIS</w:t>
            </w:r>
          </w:p>
        </w:tc>
        <w:tc>
          <w:tcPr>
            <w:tcW w:w="1215" w:type="pct"/>
            <w:shd w:val="clear" w:color="auto" w:fill="FFFFFF"/>
            <w:vAlign w:val="center"/>
          </w:tcPr>
          <w:p w14:paraId="2E7F37C3"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1950 – 2500 NIS</w:t>
            </w:r>
          </w:p>
        </w:tc>
        <w:tc>
          <w:tcPr>
            <w:tcW w:w="909" w:type="pct"/>
            <w:shd w:val="clear" w:color="auto" w:fill="FFFFFF"/>
            <w:vAlign w:val="center"/>
          </w:tcPr>
          <w:p w14:paraId="618B12D9"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-0.473</w:t>
            </w:r>
          </w:p>
        </w:tc>
        <w:tc>
          <w:tcPr>
            <w:tcW w:w="625" w:type="pct"/>
            <w:shd w:val="clear" w:color="auto" w:fill="FFFFFF"/>
            <w:vAlign w:val="center"/>
          </w:tcPr>
          <w:p w14:paraId="2F5EF4F6"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0.004 *</w:t>
            </w:r>
          </w:p>
        </w:tc>
      </w:tr>
      <w:tr w:rsidR="004871DB" w:rsidRPr="00BB1C30" w14:paraId="7E911EE7" w14:textId="77777777" w:rsidTr="004871DB">
        <w:trPr>
          <w:cantSplit/>
          <w:trHeight w:hRule="exact" w:val="340"/>
          <w:jc w:val="center"/>
        </w:trPr>
        <w:tc>
          <w:tcPr>
            <w:tcW w:w="1400" w:type="pct"/>
            <w:vMerge/>
            <w:shd w:val="clear" w:color="auto" w:fill="FFFFFF"/>
            <w:vAlign w:val="center"/>
          </w:tcPr>
          <w:p w14:paraId="32900DFE"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850" w:type="pct"/>
            <w:vMerge/>
            <w:shd w:val="clear" w:color="auto" w:fill="FFFFFF"/>
            <w:vAlign w:val="center"/>
          </w:tcPr>
          <w:p w14:paraId="5B758836"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1215" w:type="pct"/>
            <w:shd w:val="clear" w:color="auto" w:fill="FFFFFF"/>
            <w:vAlign w:val="center"/>
          </w:tcPr>
          <w:p w14:paraId="46F76FA3"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More than 2500 NIS</w:t>
            </w:r>
          </w:p>
        </w:tc>
        <w:tc>
          <w:tcPr>
            <w:tcW w:w="909" w:type="pct"/>
            <w:shd w:val="clear" w:color="auto" w:fill="FFFFFF"/>
            <w:vAlign w:val="center"/>
          </w:tcPr>
          <w:p w14:paraId="1D8288E6"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-0.451</w:t>
            </w:r>
          </w:p>
        </w:tc>
        <w:tc>
          <w:tcPr>
            <w:tcW w:w="625" w:type="pct"/>
            <w:shd w:val="clear" w:color="auto" w:fill="FFFFFF"/>
            <w:vAlign w:val="center"/>
          </w:tcPr>
          <w:p w14:paraId="33CA9A60"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0.041 *</w:t>
            </w:r>
          </w:p>
        </w:tc>
      </w:tr>
      <w:tr w:rsidR="004871DB" w:rsidRPr="00BB1C30" w14:paraId="081B92AE" w14:textId="77777777" w:rsidTr="004871DB">
        <w:trPr>
          <w:cantSplit/>
          <w:trHeight w:hRule="exact" w:val="340"/>
          <w:jc w:val="center"/>
        </w:trPr>
        <w:tc>
          <w:tcPr>
            <w:tcW w:w="1400" w:type="pct"/>
            <w:vMerge w:val="restart"/>
            <w:shd w:val="clear" w:color="auto" w:fill="FFFFFF"/>
            <w:vAlign w:val="center"/>
          </w:tcPr>
          <w:p w14:paraId="205B6F71"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Psychological health</w:t>
            </w:r>
          </w:p>
        </w:tc>
        <w:tc>
          <w:tcPr>
            <w:tcW w:w="850" w:type="pct"/>
            <w:vMerge w:val="restart"/>
            <w:shd w:val="clear" w:color="auto" w:fill="FFFFFF"/>
          </w:tcPr>
          <w:p w14:paraId="6ECF0EB3"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Less than 1950 NIS</w:t>
            </w:r>
          </w:p>
        </w:tc>
        <w:tc>
          <w:tcPr>
            <w:tcW w:w="1215" w:type="pct"/>
            <w:shd w:val="clear" w:color="auto" w:fill="FFFFFF"/>
            <w:vAlign w:val="center"/>
          </w:tcPr>
          <w:p w14:paraId="1873E244"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1950 – 2500 NIS</w:t>
            </w:r>
          </w:p>
        </w:tc>
        <w:tc>
          <w:tcPr>
            <w:tcW w:w="909" w:type="pct"/>
            <w:shd w:val="clear" w:color="auto" w:fill="FFFFFF"/>
            <w:vAlign w:val="center"/>
          </w:tcPr>
          <w:p w14:paraId="30BBFA49"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-0.596</w:t>
            </w:r>
          </w:p>
        </w:tc>
        <w:tc>
          <w:tcPr>
            <w:tcW w:w="625" w:type="pct"/>
            <w:shd w:val="clear" w:color="auto" w:fill="FFFFFF"/>
            <w:vAlign w:val="center"/>
          </w:tcPr>
          <w:p w14:paraId="367D831C"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0.000 *</w:t>
            </w:r>
          </w:p>
        </w:tc>
      </w:tr>
      <w:tr w:rsidR="004871DB" w:rsidRPr="00BB1C30" w14:paraId="2FDBC1DE" w14:textId="77777777" w:rsidTr="004871DB">
        <w:trPr>
          <w:cantSplit/>
          <w:trHeight w:hRule="exact" w:val="340"/>
          <w:jc w:val="center"/>
        </w:trPr>
        <w:tc>
          <w:tcPr>
            <w:tcW w:w="1400" w:type="pct"/>
            <w:vMerge/>
            <w:shd w:val="clear" w:color="auto" w:fill="FFFFFF"/>
            <w:vAlign w:val="center"/>
          </w:tcPr>
          <w:p w14:paraId="24D6D7F5"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850" w:type="pct"/>
            <w:vMerge/>
            <w:shd w:val="clear" w:color="auto" w:fill="FFFFFF"/>
          </w:tcPr>
          <w:p w14:paraId="61279510"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1215" w:type="pct"/>
            <w:shd w:val="clear" w:color="auto" w:fill="FFFFFF"/>
            <w:vAlign w:val="center"/>
          </w:tcPr>
          <w:p w14:paraId="468E7675"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More than 2500 NIS</w:t>
            </w:r>
          </w:p>
        </w:tc>
        <w:tc>
          <w:tcPr>
            <w:tcW w:w="909" w:type="pct"/>
            <w:shd w:val="clear" w:color="auto" w:fill="FFFFFF"/>
            <w:vAlign w:val="center"/>
          </w:tcPr>
          <w:p w14:paraId="626332B4"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-0.382</w:t>
            </w:r>
          </w:p>
        </w:tc>
        <w:tc>
          <w:tcPr>
            <w:tcW w:w="625" w:type="pct"/>
            <w:shd w:val="clear" w:color="auto" w:fill="FFFFFF"/>
            <w:vAlign w:val="center"/>
          </w:tcPr>
          <w:p w14:paraId="129D192E"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0.082</w:t>
            </w:r>
          </w:p>
        </w:tc>
      </w:tr>
      <w:tr w:rsidR="004871DB" w:rsidRPr="00BB1C30" w14:paraId="414FFC82" w14:textId="77777777" w:rsidTr="004871DB">
        <w:trPr>
          <w:cantSplit/>
          <w:trHeight w:hRule="exact" w:val="340"/>
          <w:jc w:val="center"/>
        </w:trPr>
        <w:tc>
          <w:tcPr>
            <w:tcW w:w="1400" w:type="pct"/>
            <w:vMerge w:val="restart"/>
            <w:shd w:val="clear" w:color="auto" w:fill="FFFFFF"/>
            <w:vAlign w:val="center"/>
          </w:tcPr>
          <w:p w14:paraId="1CA9386B"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 xml:space="preserve">Environment </w:t>
            </w:r>
          </w:p>
        </w:tc>
        <w:tc>
          <w:tcPr>
            <w:tcW w:w="850" w:type="pct"/>
            <w:vMerge w:val="restart"/>
            <w:shd w:val="clear" w:color="auto" w:fill="FFFFFF"/>
          </w:tcPr>
          <w:p w14:paraId="22E62163"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Less than 1950 NIS</w:t>
            </w:r>
          </w:p>
        </w:tc>
        <w:tc>
          <w:tcPr>
            <w:tcW w:w="1215" w:type="pct"/>
            <w:shd w:val="clear" w:color="auto" w:fill="FFFFFF"/>
            <w:vAlign w:val="center"/>
          </w:tcPr>
          <w:p w14:paraId="719B9580"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1950 – 2500 NIS</w:t>
            </w:r>
          </w:p>
        </w:tc>
        <w:tc>
          <w:tcPr>
            <w:tcW w:w="909" w:type="pct"/>
            <w:shd w:val="clear" w:color="auto" w:fill="FFFFFF"/>
            <w:vAlign w:val="center"/>
          </w:tcPr>
          <w:p w14:paraId="78C334BA"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-0.500</w:t>
            </w:r>
          </w:p>
        </w:tc>
        <w:tc>
          <w:tcPr>
            <w:tcW w:w="625" w:type="pct"/>
            <w:shd w:val="clear" w:color="auto" w:fill="FFFFFF"/>
            <w:vAlign w:val="center"/>
          </w:tcPr>
          <w:p w14:paraId="73CAACB1"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0.005 *</w:t>
            </w:r>
          </w:p>
        </w:tc>
      </w:tr>
      <w:tr w:rsidR="004871DB" w:rsidRPr="00BB1C30" w14:paraId="799B4D64" w14:textId="77777777" w:rsidTr="004871DB">
        <w:trPr>
          <w:cantSplit/>
          <w:trHeight w:hRule="exact" w:val="340"/>
          <w:jc w:val="center"/>
        </w:trPr>
        <w:tc>
          <w:tcPr>
            <w:tcW w:w="1400" w:type="pct"/>
            <w:vMerge/>
            <w:shd w:val="clear" w:color="auto" w:fill="FFFFFF"/>
            <w:vAlign w:val="center"/>
          </w:tcPr>
          <w:p w14:paraId="3496EAF5"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850" w:type="pct"/>
            <w:vMerge/>
            <w:shd w:val="clear" w:color="auto" w:fill="FFFFFF"/>
          </w:tcPr>
          <w:p w14:paraId="1CC089C7"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1215" w:type="pct"/>
            <w:shd w:val="clear" w:color="auto" w:fill="FFFFFF"/>
            <w:vAlign w:val="center"/>
          </w:tcPr>
          <w:p w14:paraId="217269CB"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More than 2500 NIS</w:t>
            </w:r>
          </w:p>
        </w:tc>
        <w:tc>
          <w:tcPr>
            <w:tcW w:w="909" w:type="pct"/>
            <w:shd w:val="clear" w:color="auto" w:fill="FFFFFF"/>
            <w:vAlign w:val="center"/>
          </w:tcPr>
          <w:p w14:paraId="3D5143B3"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-0.534</w:t>
            </w:r>
          </w:p>
        </w:tc>
        <w:tc>
          <w:tcPr>
            <w:tcW w:w="625" w:type="pct"/>
            <w:shd w:val="clear" w:color="auto" w:fill="FFFFFF"/>
            <w:vAlign w:val="center"/>
          </w:tcPr>
          <w:p w14:paraId="719EF148"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0.025 *</w:t>
            </w:r>
          </w:p>
        </w:tc>
      </w:tr>
      <w:tr w:rsidR="004871DB" w:rsidRPr="00BB1C30" w14:paraId="1B6AD8DF" w14:textId="77777777" w:rsidTr="004871DB">
        <w:trPr>
          <w:cantSplit/>
          <w:trHeight w:hRule="exact" w:val="340"/>
          <w:jc w:val="center"/>
        </w:trPr>
        <w:tc>
          <w:tcPr>
            <w:tcW w:w="1400" w:type="pct"/>
            <w:vMerge w:val="restart"/>
            <w:shd w:val="clear" w:color="auto" w:fill="FFFFFF"/>
            <w:vAlign w:val="center"/>
          </w:tcPr>
          <w:p w14:paraId="55F4E771"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 xml:space="preserve">Total </w:t>
            </w:r>
          </w:p>
        </w:tc>
        <w:tc>
          <w:tcPr>
            <w:tcW w:w="850" w:type="pct"/>
            <w:vMerge w:val="restart"/>
            <w:shd w:val="clear" w:color="auto" w:fill="FFFFFF"/>
          </w:tcPr>
          <w:p w14:paraId="2F5FCC78"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r w:rsidRPr="00BB1C30">
              <w:rPr>
                <w:rFonts w:asciiTheme="majorBidi" w:hAnsiTheme="majorBidi" w:cstheme="majorBidi"/>
              </w:rPr>
              <w:t>Less than 1950 NIS</w:t>
            </w:r>
          </w:p>
        </w:tc>
        <w:tc>
          <w:tcPr>
            <w:tcW w:w="1215" w:type="pct"/>
            <w:shd w:val="clear" w:color="auto" w:fill="FFFFFF"/>
            <w:vAlign w:val="center"/>
          </w:tcPr>
          <w:p w14:paraId="0933D916"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1950 – 2500 NIS</w:t>
            </w:r>
          </w:p>
        </w:tc>
        <w:tc>
          <w:tcPr>
            <w:tcW w:w="909" w:type="pct"/>
            <w:shd w:val="clear" w:color="auto" w:fill="FFFFFF"/>
            <w:vAlign w:val="center"/>
          </w:tcPr>
          <w:p w14:paraId="251BCB07"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-0.489</w:t>
            </w:r>
          </w:p>
        </w:tc>
        <w:tc>
          <w:tcPr>
            <w:tcW w:w="625" w:type="pct"/>
            <w:shd w:val="clear" w:color="auto" w:fill="FFFFFF"/>
            <w:vAlign w:val="center"/>
          </w:tcPr>
          <w:p w14:paraId="3648A190"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0.001 *</w:t>
            </w:r>
          </w:p>
        </w:tc>
      </w:tr>
      <w:tr w:rsidR="004871DB" w:rsidRPr="00BB1C30" w14:paraId="2B1BD992" w14:textId="77777777" w:rsidTr="004871DB">
        <w:trPr>
          <w:cantSplit/>
          <w:trHeight w:hRule="exact" w:val="340"/>
          <w:jc w:val="center"/>
        </w:trPr>
        <w:tc>
          <w:tcPr>
            <w:tcW w:w="1400" w:type="pct"/>
            <w:vMerge/>
            <w:shd w:val="clear" w:color="auto" w:fill="FFFFFF"/>
            <w:vAlign w:val="center"/>
          </w:tcPr>
          <w:p w14:paraId="6D0EA865"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850" w:type="pct"/>
            <w:vMerge/>
            <w:shd w:val="clear" w:color="auto" w:fill="FFFFFF"/>
            <w:vAlign w:val="center"/>
          </w:tcPr>
          <w:p w14:paraId="665F0C2C" w14:textId="77777777" w:rsidR="004871DB" w:rsidRPr="00BB1C30" w:rsidRDefault="004871DB" w:rsidP="004871DB">
            <w:pPr>
              <w:autoSpaceDE w:val="0"/>
              <w:autoSpaceDN w:val="0"/>
              <w:adjustRightInd w:val="0"/>
              <w:spacing w:before="100" w:beforeAutospacing="1" w:after="100" w:afterAutospacing="1" w:line="360" w:lineRule="auto"/>
              <w:jc w:val="center"/>
              <w:rPr>
                <w:rFonts w:asciiTheme="majorBidi" w:hAnsiTheme="majorBidi" w:cstheme="majorBidi"/>
              </w:rPr>
            </w:pPr>
          </w:p>
        </w:tc>
        <w:tc>
          <w:tcPr>
            <w:tcW w:w="1215" w:type="pct"/>
            <w:shd w:val="clear" w:color="auto" w:fill="FFFFFF"/>
            <w:vAlign w:val="center"/>
          </w:tcPr>
          <w:p w14:paraId="6762D9F6"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More than 2500 NIS</w:t>
            </w:r>
          </w:p>
        </w:tc>
        <w:tc>
          <w:tcPr>
            <w:tcW w:w="909" w:type="pct"/>
            <w:shd w:val="clear" w:color="auto" w:fill="FFFFFF"/>
            <w:vAlign w:val="center"/>
          </w:tcPr>
          <w:p w14:paraId="5650945F"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-0.346</w:t>
            </w:r>
          </w:p>
        </w:tc>
        <w:tc>
          <w:tcPr>
            <w:tcW w:w="625" w:type="pct"/>
            <w:shd w:val="clear" w:color="auto" w:fill="FFFFFF"/>
            <w:vAlign w:val="center"/>
          </w:tcPr>
          <w:p w14:paraId="6C58F0D4" w14:textId="77777777" w:rsidR="004871DB" w:rsidRPr="00BB1C30" w:rsidRDefault="004871DB" w:rsidP="004871DB">
            <w:pPr>
              <w:autoSpaceDE w:val="0"/>
              <w:autoSpaceDN w:val="0"/>
              <w:adjustRightInd w:val="0"/>
              <w:spacing w:before="100" w:beforeAutospacing="1" w:after="100" w:afterAutospacing="1" w:line="360" w:lineRule="auto"/>
              <w:ind w:left="60" w:right="60"/>
              <w:jc w:val="center"/>
              <w:rPr>
                <w:rFonts w:asciiTheme="majorBidi" w:hAnsiTheme="majorBidi" w:cstheme="majorBidi"/>
              </w:rPr>
            </w:pPr>
            <w:r w:rsidRPr="00BB1C30">
              <w:rPr>
                <w:rFonts w:asciiTheme="majorBidi" w:hAnsiTheme="majorBidi" w:cstheme="majorBidi"/>
              </w:rPr>
              <w:t>0.065</w:t>
            </w:r>
          </w:p>
        </w:tc>
      </w:tr>
    </w:tbl>
    <w:p w14:paraId="667686E2" w14:textId="77777777" w:rsidR="004871DB" w:rsidRDefault="004871DB" w:rsidP="004871DB">
      <w:pPr>
        <w:autoSpaceDE w:val="0"/>
        <w:autoSpaceDN w:val="0"/>
        <w:adjustRightInd w:val="0"/>
        <w:spacing w:before="100" w:beforeAutospacing="1" w:after="100" w:afterAutospacing="1" w:line="360" w:lineRule="auto"/>
        <w:rPr>
          <w:rFonts w:asciiTheme="majorBidi" w:hAnsiTheme="majorBidi" w:cstheme="majorBidi"/>
          <w:b/>
          <w:bCs/>
        </w:rPr>
      </w:pPr>
      <w:r w:rsidRPr="00BB1C30">
        <w:rPr>
          <w:rFonts w:asciiTheme="majorBidi" w:hAnsiTheme="majorBidi" w:cstheme="majorBidi"/>
        </w:rPr>
        <w:t xml:space="preserve">        * significant at 0.05</w:t>
      </w:r>
      <w:r w:rsidRPr="00BB1C30">
        <w:rPr>
          <w:rFonts w:asciiTheme="majorBidi" w:hAnsiTheme="majorBidi" w:cstheme="majorBidi"/>
          <w:b/>
          <w:bCs/>
        </w:rPr>
        <w:t xml:space="preserve">  </w:t>
      </w:r>
    </w:p>
    <w:p w14:paraId="6C218BED" w14:textId="1F6EBB0C" w:rsidR="004871DB" w:rsidRPr="000B53B5" w:rsidRDefault="004871DB" w:rsidP="004871DB">
      <w:pPr>
        <w:autoSpaceDE w:val="0"/>
        <w:autoSpaceDN w:val="0"/>
        <w:adjustRightInd w:val="0"/>
        <w:spacing w:before="100" w:beforeAutospacing="1" w:after="100" w:afterAutospacing="1" w:line="360" w:lineRule="auto"/>
        <w:rPr>
          <w:rFonts w:asciiTheme="majorBidi" w:hAnsiTheme="majorBidi" w:cstheme="majorBidi"/>
          <w:b/>
          <w:bCs/>
        </w:rPr>
      </w:pPr>
      <w:r w:rsidRPr="00BB1C30">
        <w:rPr>
          <w:rFonts w:asciiTheme="majorBidi" w:hAnsiTheme="majorBidi" w:cstheme="majorBidi"/>
        </w:rPr>
        <w:t>As presented in table (</w:t>
      </w:r>
      <w:proofErr w:type="gramStart"/>
      <w:r w:rsidR="00AC6BC5">
        <w:rPr>
          <w:rFonts w:asciiTheme="majorBidi" w:hAnsiTheme="majorBidi" w:cstheme="majorBidi"/>
        </w:rPr>
        <w:t>11</w:t>
      </w:r>
      <w:r>
        <w:rPr>
          <w:rFonts w:asciiTheme="majorBidi" w:hAnsiTheme="majorBidi" w:cstheme="majorBidi"/>
        </w:rPr>
        <w:t xml:space="preserve"> </w:t>
      </w:r>
      <w:r w:rsidRPr="00BB1C30">
        <w:rPr>
          <w:rFonts w:asciiTheme="majorBidi" w:hAnsiTheme="majorBidi" w:cstheme="majorBidi"/>
        </w:rPr>
        <w:t>)</w:t>
      </w:r>
      <w:proofErr w:type="gramEnd"/>
      <w:r>
        <w:rPr>
          <w:rFonts w:asciiTheme="majorBidi" w:hAnsiTheme="majorBidi" w:cstheme="majorBidi"/>
        </w:rPr>
        <w:t xml:space="preserve"> </w:t>
      </w:r>
      <w:r w:rsidRPr="00BB1C30">
        <w:rPr>
          <w:rFonts w:asciiTheme="majorBidi" w:hAnsiTheme="majorBidi" w:cstheme="majorBidi"/>
        </w:rPr>
        <w:t>indicated that patients with incomes lower than NIS 1950 showed significantly lower physical health, lower psychological health, lower environmental satisfaction, and lower health quality. In general, these results reflected that low-income patients have lower QOL and health compared to patients with higher income.</w:t>
      </w:r>
    </w:p>
    <w:p w14:paraId="5E01FEA7" w14:textId="474BC9BE" w:rsidR="004871DB" w:rsidRPr="00BB1C30" w:rsidRDefault="004871DB" w:rsidP="004871DB">
      <w:pPr>
        <w:pStyle w:val="tableeeee"/>
        <w:spacing w:line="336" w:lineRule="auto"/>
        <w:rPr>
          <w:color w:val="auto"/>
        </w:rPr>
      </w:pPr>
      <w:bookmarkStart w:id="45" w:name="_Toc75299728"/>
      <w:r w:rsidRPr="00BB1C30">
        <w:rPr>
          <w:color w:val="auto"/>
        </w:rPr>
        <w:t>Table (</w:t>
      </w:r>
      <w:r w:rsidR="00AC6BC5">
        <w:rPr>
          <w:color w:val="auto"/>
        </w:rPr>
        <w:t>12</w:t>
      </w:r>
      <w:r w:rsidRPr="00BB1C30">
        <w:rPr>
          <w:color w:val="auto"/>
        </w:rPr>
        <w:t>): Differences in QOL according to smoking status (n= 162)</w:t>
      </w:r>
      <w:bookmarkEnd w:id="45"/>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76"/>
        <w:gridCol w:w="1030"/>
        <w:gridCol w:w="1030"/>
        <w:gridCol w:w="971"/>
        <w:gridCol w:w="1109"/>
        <w:gridCol w:w="1247"/>
      </w:tblGrid>
      <w:tr w:rsidR="004871DB" w:rsidRPr="00BB1C30" w14:paraId="1D6CD54F" w14:textId="77777777" w:rsidTr="004871DB">
        <w:trPr>
          <w:trHeight w:val="20"/>
          <w:jc w:val="center"/>
        </w:trPr>
        <w:tc>
          <w:tcPr>
            <w:tcW w:w="2263" w:type="dxa"/>
            <w:shd w:val="clear" w:color="auto" w:fill="D9D9D9" w:themeFill="background1" w:themeFillShade="D9"/>
            <w:vAlign w:val="center"/>
          </w:tcPr>
          <w:p w14:paraId="0D933ABE" w14:textId="77777777" w:rsidR="004871DB" w:rsidRPr="00BB1C30" w:rsidRDefault="004871DB" w:rsidP="004871DB">
            <w:pPr>
              <w:spacing w:beforeAutospacing="1" w:afterAutospacing="1" w:line="216" w:lineRule="auto"/>
              <w:jc w:val="center"/>
              <w:rPr>
                <w:rFonts w:asciiTheme="majorBidi" w:hAnsiTheme="majorBidi" w:cstheme="majorBidi"/>
                <w:b/>
                <w:bCs/>
              </w:rPr>
            </w:pPr>
            <w:r w:rsidRPr="00BB1C30">
              <w:rPr>
                <w:rFonts w:asciiTheme="majorBidi" w:hAnsiTheme="majorBidi" w:cstheme="majorBidi"/>
                <w:b/>
                <w:bCs/>
              </w:rPr>
              <w:t xml:space="preserve">Domain </w:t>
            </w:r>
          </w:p>
        </w:tc>
        <w:tc>
          <w:tcPr>
            <w:tcW w:w="1276" w:type="dxa"/>
            <w:shd w:val="clear" w:color="auto" w:fill="D9D9D9" w:themeFill="background1" w:themeFillShade="D9"/>
            <w:vAlign w:val="center"/>
          </w:tcPr>
          <w:p w14:paraId="644137FB" w14:textId="77777777" w:rsidR="004871DB" w:rsidRPr="00BB1C30" w:rsidRDefault="004871DB" w:rsidP="004871DB">
            <w:pPr>
              <w:spacing w:beforeAutospacing="1" w:afterAutospacing="1" w:line="216" w:lineRule="auto"/>
              <w:jc w:val="center"/>
              <w:rPr>
                <w:rFonts w:asciiTheme="majorBidi" w:hAnsiTheme="majorBidi" w:cstheme="majorBidi"/>
                <w:b/>
                <w:bCs/>
              </w:rPr>
            </w:pPr>
            <w:r w:rsidRPr="00BB1C30">
              <w:rPr>
                <w:rFonts w:asciiTheme="majorBidi" w:hAnsiTheme="majorBidi" w:cstheme="majorBidi"/>
                <w:b/>
                <w:bCs/>
              </w:rPr>
              <w:t>Smoking status</w:t>
            </w:r>
          </w:p>
        </w:tc>
        <w:tc>
          <w:tcPr>
            <w:tcW w:w="1030" w:type="dxa"/>
            <w:shd w:val="clear" w:color="auto" w:fill="D9D9D9" w:themeFill="background1" w:themeFillShade="D9"/>
            <w:vAlign w:val="center"/>
          </w:tcPr>
          <w:p w14:paraId="350D716D" w14:textId="77777777" w:rsidR="004871DB" w:rsidRPr="00BB1C30" w:rsidRDefault="004871DB" w:rsidP="004871DB">
            <w:pPr>
              <w:spacing w:beforeAutospacing="1" w:afterAutospacing="1" w:line="216" w:lineRule="auto"/>
              <w:jc w:val="center"/>
              <w:rPr>
                <w:rFonts w:asciiTheme="majorBidi" w:hAnsiTheme="majorBidi" w:cstheme="majorBidi"/>
                <w:b/>
                <w:bCs/>
              </w:rPr>
            </w:pPr>
            <w:r w:rsidRPr="00BB1C30">
              <w:rPr>
                <w:rFonts w:asciiTheme="majorBidi" w:hAnsiTheme="majorBidi" w:cstheme="majorBidi"/>
                <w:b/>
                <w:bCs/>
              </w:rPr>
              <w:t>n</w:t>
            </w:r>
          </w:p>
        </w:tc>
        <w:tc>
          <w:tcPr>
            <w:tcW w:w="1030" w:type="dxa"/>
            <w:shd w:val="clear" w:color="auto" w:fill="D9D9D9" w:themeFill="background1" w:themeFillShade="D9"/>
            <w:vAlign w:val="center"/>
          </w:tcPr>
          <w:p w14:paraId="5FC522E2" w14:textId="77777777" w:rsidR="004871DB" w:rsidRPr="00BB1C30" w:rsidRDefault="004871DB" w:rsidP="004871DB">
            <w:pPr>
              <w:spacing w:beforeAutospacing="1" w:afterAutospacing="1" w:line="216" w:lineRule="auto"/>
              <w:jc w:val="center"/>
              <w:rPr>
                <w:rFonts w:asciiTheme="majorBidi" w:hAnsiTheme="majorBidi" w:cstheme="majorBidi"/>
                <w:b/>
                <w:bCs/>
              </w:rPr>
            </w:pPr>
            <w:r w:rsidRPr="00BB1C30">
              <w:rPr>
                <w:rFonts w:asciiTheme="majorBidi" w:hAnsiTheme="majorBidi" w:cstheme="majorBidi"/>
                <w:b/>
                <w:bCs/>
              </w:rPr>
              <w:t>Mean</w:t>
            </w:r>
          </w:p>
        </w:tc>
        <w:tc>
          <w:tcPr>
            <w:tcW w:w="971" w:type="dxa"/>
            <w:shd w:val="clear" w:color="auto" w:fill="D9D9D9" w:themeFill="background1" w:themeFillShade="D9"/>
            <w:vAlign w:val="center"/>
          </w:tcPr>
          <w:p w14:paraId="28D83276" w14:textId="77777777" w:rsidR="004871DB" w:rsidRPr="00BB1C30" w:rsidRDefault="004871DB" w:rsidP="004871DB">
            <w:pPr>
              <w:spacing w:beforeAutospacing="1" w:afterAutospacing="1" w:line="216" w:lineRule="auto"/>
              <w:jc w:val="center"/>
              <w:rPr>
                <w:rFonts w:asciiTheme="majorBidi" w:hAnsiTheme="majorBidi" w:cstheme="majorBidi"/>
                <w:b/>
                <w:bCs/>
              </w:rPr>
            </w:pPr>
            <w:r w:rsidRPr="00BB1C30">
              <w:rPr>
                <w:rFonts w:asciiTheme="majorBidi" w:hAnsiTheme="majorBidi" w:cstheme="majorBidi"/>
                <w:b/>
                <w:bCs/>
              </w:rPr>
              <w:t>SD</w:t>
            </w:r>
          </w:p>
        </w:tc>
        <w:tc>
          <w:tcPr>
            <w:tcW w:w="1109" w:type="dxa"/>
            <w:shd w:val="clear" w:color="auto" w:fill="D9D9D9" w:themeFill="background1" w:themeFillShade="D9"/>
            <w:vAlign w:val="center"/>
          </w:tcPr>
          <w:p w14:paraId="0914A419" w14:textId="77777777" w:rsidR="004871DB" w:rsidRPr="00BB1C30" w:rsidRDefault="004871DB" w:rsidP="004871DB">
            <w:pPr>
              <w:spacing w:beforeAutospacing="1" w:afterAutospacing="1" w:line="216" w:lineRule="auto"/>
              <w:jc w:val="center"/>
              <w:rPr>
                <w:rFonts w:asciiTheme="majorBidi" w:hAnsiTheme="majorBidi" w:cstheme="majorBidi"/>
                <w:b/>
                <w:bCs/>
              </w:rPr>
            </w:pPr>
            <w:r w:rsidRPr="00BB1C30">
              <w:rPr>
                <w:rFonts w:asciiTheme="majorBidi" w:hAnsiTheme="majorBidi" w:cstheme="majorBidi"/>
                <w:b/>
                <w:bCs/>
              </w:rPr>
              <w:t>t</w:t>
            </w:r>
          </w:p>
        </w:tc>
        <w:tc>
          <w:tcPr>
            <w:tcW w:w="1247" w:type="dxa"/>
            <w:shd w:val="clear" w:color="auto" w:fill="D9D9D9" w:themeFill="background1" w:themeFillShade="D9"/>
            <w:vAlign w:val="center"/>
          </w:tcPr>
          <w:p w14:paraId="77E814A4" w14:textId="77777777" w:rsidR="004871DB" w:rsidRPr="00BB1C30" w:rsidRDefault="004871DB" w:rsidP="004871DB">
            <w:pPr>
              <w:spacing w:beforeAutospacing="1" w:afterAutospacing="1" w:line="216" w:lineRule="auto"/>
              <w:jc w:val="center"/>
              <w:rPr>
                <w:rFonts w:asciiTheme="majorBidi" w:hAnsiTheme="majorBidi" w:cstheme="majorBidi"/>
                <w:b/>
                <w:bCs/>
              </w:rPr>
            </w:pPr>
            <w:r w:rsidRPr="00BB1C30">
              <w:rPr>
                <w:rFonts w:asciiTheme="majorBidi" w:hAnsiTheme="majorBidi" w:cstheme="majorBidi"/>
                <w:b/>
                <w:bCs/>
              </w:rPr>
              <w:t>P value</w:t>
            </w:r>
          </w:p>
        </w:tc>
      </w:tr>
      <w:tr w:rsidR="004871DB" w:rsidRPr="00BB1C30" w14:paraId="0BAA50E9" w14:textId="77777777" w:rsidTr="004871DB">
        <w:trPr>
          <w:trHeight w:val="20"/>
          <w:jc w:val="center"/>
        </w:trPr>
        <w:tc>
          <w:tcPr>
            <w:tcW w:w="2263" w:type="dxa"/>
            <w:vMerge w:val="restart"/>
            <w:vAlign w:val="center"/>
          </w:tcPr>
          <w:p w14:paraId="734009BE"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Overall quality of life</w:t>
            </w:r>
          </w:p>
        </w:tc>
        <w:tc>
          <w:tcPr>
            <w:tcW w:w="1276" w:type="dxa"/>
            <w:vAlign w:val="center"/>
          </w:tcPr>
          <w:p w14:paraId="7AC2BA40"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 xml:space="preserve">No </w:t>
            </w:r>
          </w:p>
        </w:tc>
        <w:tc>
          <w:tcPr>
            <w:tcW w:w="1030" w:type="dxa"/>
            <w:vAlign w:val="center"/>
          </w:tcPr>
          <w:p w14:paraId="1B702FC0"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121</w:t>
            </w:r>
          </w:p>
        </w:tc>
        <w:tc>
          <w:tcPr>
            <w:tcW w:w="1030" w:type="dxa"/>
            <w:vAlign w:val="center"/>
          </w:tcPr>
          <w:p w14:paraId="39E48E06"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2.99</w:t>
            </w:r>
          </w:p>
        </w:tc>
        <w:tc>
          <w:tcPr>
            <w:tcW w:w="971" w:type="dxa"/>
            <w:vAlign w:val="center"/>
          </w:tcPr>
          <w:p w14:paraId="10295BA4"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0.801</w:t>
            </w:r>
          </w:p>
        </w:tc>
        <w:tc>
          <w:tcPr>
            <w:tcW w:w="1109" w:type="dxa"/>
            <w:vMerge w:val="restart"/>
            <w:vAlign w:val="center"/>
          </w:tcPr>
          <w:p w14:paraId="1DAD65CB"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1.217</w:t>
            </w:r>
          </w:p>
        </w:tc>
        <w:tc>
          <w:tcPr>
            <w:tcW w:w="1247" w:type="dxa"/>
            <w:vMerge w:val="restart"/>
            <w:vAlign w:val="center"/>
          </w:tcPr>
          <w:p w14:paraId="2026CD9A"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0.225</w:t>
            </w:r>
          </w:p>
        </w:tc>
      </w:tr>
      <w:tr w:rsidR="004871DB" w:rsidRPr="00BB1C30" w14:paraId="53D9E3DE" w14:textId="77777777" w:rsidTr="004871DB">
        <w:trPr>
          <w:trHeight w:val="20"/>
          <w:jc w:val="center"/>
        </w:trPr>
        <w:tc>
          <w:tcPr>
            <w:tcW w:w="2263" w:type="dxa"/>
            <w:vMerge/>
            <w:vAlign w:val="center"/>
          </w:tcPr>
          <w:p w14:paraId="1FEEA475" w14:textId="77777777" w:rsidR="004871DB" w:rsidRPr="00BB1C30" w:rsidRDefault="004871DB" w:rsidP="004871DB">
            <w:pPr>
              <w:spacing w:beforeAutospacing="1" w:afterAutospacing="1" w:line="216" w:lineRule="auto"/>
              <w:jc w:val="center"/>
              <w:rPr>
                <w:rFonts w:asciiTheme="majorBidi" w:hAnsiTheme="majorBidi" w:cstheme="majorBidi"/>
              </w:rPr>
            </w:pPr>
          </w:p>
        </w:tc>
        <w:tc>
          <w:tcPr>
            <w:tcW w:w="1276" w:type="dxa"/>
            <w:vAlign w:val="center"/>
          </w:tcPr>
          <w:p w14:paraId="2127DD9E"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 xml:space="preserve">Yes </w:t>
            </w:r>
          </w:p>
        </w:tc>
        <w:tc>
          <w:tcPr>
            <w:tcW w:w="1030" w:type="dxa"/>
            <w:vAlign w:val="center"/>
          </w:tcPr>
          <w:p w14:paraId="116DCA52"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41</w:t>
            </w:r>
          </w:p>
        </w:tc>
        <w:tc>
          <w:tcPr>
            <w:tcW w:w="1030" w:type="dxa"/>
            <w:vAlign w:val="center"/>
          </w:tcPr>
          <w:p w14:paraId="3BF7700D"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2.80</w:t>
            </w:r>
          </w:p>
        </w:tc>
        <w:tc>
          <w:tcPr>
            <w:tcW w:w="971" w:type="dxa"/>
            <w:vAlign w:val="center"/>
          </w:tcPr>
          <w:p w14:paraId="1E926869"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0.980</w:t>
            </w:r>
          </w:p>
        </w:tc>
        <w:tc>
          <w:tcPr>
            <w:tcW w:w="1109" w:type="dxa"/>
            <w:vMerge/>
            <w:vAlign w:val="center"/>
          </w:tcPr>
          <w:p w14:paraId="71BC34C5" w14:textId="77777777" w:rsidR="004871DB" w:rsidRPr="00BB1C30" w:rsidRDefault="004871DB" w:rsidP="004871DB">
            <w:pPr>
              <w:spacing w:beforeAutospacing="1" w:afterAutospacing="1" w:line="216" w:lineRule="auto"/>
              <w:jc w:val="center"/>
              <w:rPr>
                <w:rFonts w:asciiTheme="majorBidi" w:hAnsiTheme="majorBidi" w:cstheme="majorBidi"/>
              </w:rPr>
            </w:pPr>
          </w:p>
        </w:tc>
        <w:tc>
          <w:tcPr>
            <w:tcW w:w="1247" w:type="dxa"/>
            <w:vMerge/>
            <w:vAlign w:val="center"/>
          </w:tcPr>
          <w:p w14:paraId="5C416559" w14:textId="77777777" w:rsidR="004871DB" w:rsidRPr="00BB1C30" w:rsidRDefault="004871DB" w:rsidP="004871DB">
            <w:pPr>
              <w:spacing w:beforeAutospacing="1" w:afterAutospacing="1" w:line="216" w:lineRule="auto"/>
              <w:jc w:val="center"/>
              <w:rPr>
                <w:rFonts w:asciiTheme="majorBidi" w:hAnsiTheme="majorBidi" w:cstheme="majorBidi"/>
              </w:rPr>
            </w:pPr>
          </w:p>
        </w:tc>
      </w:tr>
      <w:tr w:rsidR="004871DB" w:rsidRPr="00BB1C30" w14:paraId="096AD1D2" w14:textId="77777777" w:rsidTr="004871DB">
        <w:trPr>
          <w:trHeight w:val="20"/>
          <w:jc w:val="center"/>
        </w:trPr>
        <w:tc>
          <w:tcPr>
            <w:tcW w:w="2263" w:type="dxa"/>
            <w:vMerge w:val="restart"/>
            <w:vAlign w:val="center"/>
          </w:tcPr>
          <w:p w14:paraId="6907A200"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Satisfaction with health</w:t>
            </w:r>
          </w:p>
        </w:tc>
        <w:tc>
          <w:tcPr>
            <w:tcW w:w="1276" w:type="dxa"/>
            <w:vAlign w:val="center"/>
          </w:tcPr>
          <w:p w14:paraId="64DEB87C"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 xml:space="preserve">No </w:t>
            </w:r>
          </w:p>
        </w:tc>
        <w:tc>
          <w:tcPr>
            <w:tcW w:w="1030" w:type="dxa"/>
            <w:vAlign w:val="center"/>
          </w:tcPr>
          <w:p w14:paraId="4F5848C2"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121</w:t>
            </w:r>
          </w:p>
        </w:tc>
        <w:tc>
          <w:tcPr>
            <w:tcW w:w="1030" w:type="dxa"/>
            <w:vAlign w:val="center"/>
          </w:tcPr>
          <w:p w14:paraId="08EC20E8"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3.02</w:t>
            </w:r>
          </w:p>
        </w:tc>
        <w:tc>
          <w:tcPr>
            <w:tcW w:w="971" w:type="dxa"/>
            <w:vAlign w:val="center"/>
          </w:tcPr>
          <w:p w14:paraId="65B7235E"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0.875</w:t>
            </w:r>
          </w:p>
        </w:tc>
        <w:tc>
          <w:tcPr>
            <w:tcW w:w="1109" w:type="dxa"/>
            <w:vMerge w:val="restart"/>
            <w:vAlign w:val="center"/>
          </w:tcPr>
          <w:p w14:paraId="3DD4CB1A"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0.099</w:t>
            </w:r>
          </w:p>
        </w:tc>
        <w:tc>
          <w:tcPr>
            <w:tcW w:w="1247" w:type="dxa"/>
            <w:vMerge w:val="restart"/>
            <w:vAlign w:val="center"/>
          </w:tcPr>
          <w:p w14:paraId="27808B40"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0.921</w:t>
            </w:r>
          </w:p>
        </w:tc>
      </w:tr>
      <w:tr w:rsidR="004871DB" w:rsidRPr="00BB1C30" w14:paraId="63438491" w14:textId="77777777" w:rsidTr="004871DB">
        <w:trPr>
          <w:trHeight w:val="20"/>
          <w:jc w:val="center"/>
        </w:trPr>
        <w:tc>
          <w:tcPr>
            <w:tcW w:w="2263" w:type="dxa"/>
            <w:vMerge/>
            <w:vAlign w:val="center"/>
          </w:tcPr>
          <w:p w14:paraId="62002846" w14:textId="77777777" w:rsidR="004871DB" w:rsidRPr="00BB1C30" w:rsidRDefault="004871DB" w:rsidP="004871DB">
            <w:pPr>
              <w:spacing w:beforeAutospacing="1" w:afterAutospacing="1" w:line="216" w:lineRule="auto"/>
              <w:jc w:val="center"/>
              <w:rPr>
                <w:rFonts w:asciiTheme="majorBidi" w:hAnsiTheme="majorBidi" w:cstheme="majorBidi"/>
              </w:rPr>
            </w:pPr>
          </w:p>
        </w:tc>
        <w:tc>
          <w:tcPr>
            <w:tcW w:w="1276" w:type="dxa"/>
            <w:vAlign w:val="center"/>
          </w:tcPr>
          <w:p w14:paraId="3B15EE1B"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 xml:space="preserve">Yes </w:t>
            </w:r>
          </w:p>
        </w:tc>
        <w:tc>
          <w:tcPr>
            <w:tcW w:w="1030" w:type="dxa"/>
            <w:vAlign w:val="center"/>
          </w:tcPr>
          <w:p w14:paraId="535C5222"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41</w:t>
            </w:r>
          </w:p>
        </w:tc>
        <w:tc>
          <w:tcPr>
            <w:tcW w:w="1030" w:type="dxa"/>
            <w:vAlign w:val="center"/>
          </w:tcPr>
          <w:p w14:paraId="17C7B167"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3.00</w:t>
            </w:r>
          </w:p>
        </w:tc>
        <w:tc>
          <w:tcPr>
            <w:tcW w:w="971" w:type="dxa"/>
            <w:vAlign w:val="center"/>
          </w:tcPr>
          <w:p w14:paraId="62ED8818"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1.049</w:t>
            </w:r>
          </w:p>
        </w:tc>
        <w:tc>
          <w:tcPr>
            <w:tcW w:w="1109" w:type="dxa"/>
            <w:vMerge/>
            <w:vAlign w:val="center"/>
          </w:tcPr>
          <w:p w14:paraId="4D8AEC17" w14:textId="77777777" w:rsidR="004871DB" w:rsidRPr="00BB1C30" w:rsidRDefault="004871DB" w:rsidP="004871DB">
            <w:pPr>
              <w:spacing w:beforeAutospacing="1" w:afterAutospacing="1" w:line="216" w:lineRule="auto"/>
              <w:jc w:val="center"/>
              <w:rPr>
                <w:rFonts w:asciiTheme="majorBidi" w:hAnsiTheme="majorBidi" w:cstheme="majorBidi"/>
              </w:rPr>
            </w:pPr>
          </w:p>
        </w:tc>
        <w:tc>
          <w:tcPr>
            <w:tcW w:w="1247" w:type="dxa"/>
            <w:vMerge/>
            <w:vAlign w:val="center"/>
          </w:tcPr>
          <w:p w14:paraId="6590135B" w14:textId="77777777" w:rsidR="004871DB" w:rsidRPr="00BB1C30" w:rsidRDefault="004871DB" w:rsidP="004871DB">
            <w:pPr>
              <w:spacing w:beforeAutospacing="1" w:afterAutospacing="1" w:line="216" w:lineRule="auto"/>
              <w:jc w:val="center"/>
              <w:rPr>
                <w:rFonts w:asciiTheme="majorBidi" w:hAnsiTheme="majorBidi" w:cstheme="majorBidi"/>
              </w:rPr>
            </w:pPr>
          </w:p>
        </w:tc>
      </w:tr>
      <w:tr w:rsidR="004871DB" w:rsidRPr="00BB1C30" w14:paraId="4AE407ED" w14:textId="77777777" w:rsidTr="004871DB">
        <w:trPr>
          <w:trHeight w:val="20"/>
          <w:jc w:val="center"/>
        </w:trPr>
        <w:tc>
          <w:tcPr>
            <w:tcW w:w="2263" w:type="dxa"/>
            <w:vMerge w:val="restart"/>
            <w:vAlign w:val="center"/>
          </w:tcPr>
          <w:p w14:paraId="304187D7"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Physical health</w:t>
            </w:r>
          </w:p>
        </w:tc>
        <w:tc>
          <w:tcPr>
            <w:tcW w:w="1276" w:type="dxa"/>
            <w:vAlign w:val="center"/>
          </w:tcPr>
          <w:p w14:paraId="5D0522CA"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 xml:space="preserve">No </w:t>
            </w:r>
          </w:p>
        </w:tc>
        <w:tc>
          <w:tcPr>
            <w:tcW w:w="1030" w:type="dxa"/>
            <w:vAlign w:val="center"/>
          </w:tcPr>
          <w:p w14:paraId="29147780"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121</w:t>
            </w:r>
          </w:p>
        </w:tc>
        <w:tc>
          <w:tcPr>
            <w:tcW w:w="1030" w:type="dxa"/>
            <w:vAlign w:val="center"/>
          </w:tcPr>
          <w:p w14:paraId="1139345B"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2.78</w:t>
            </w:r>
          </w:p>
        </w:tc>
        <w:tc>
          <w:tcPr>
            <w:tcW w:w="971" w:type="dxa"/>
            <w:vAlign w:val="center"/>
          </w:tcPr>
          <w:p w14:paraId="5A9A4C24"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0.601</w:t>
            </w:r>
          </w:p>
        </w:tc>
        <w:tc>
          <w:tcPr>
            <w:tcW w:w="1109" w:type="dxa"/>
            <w:vMerge w:val="restart"/>
            <w:vAlign w:val="center"/>
          </w:tcPr>
          <w:p w14:paraId="6C67ED0C"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-0.102</w:t>
            </w:r>
          </w:p>
        </w:tc>
        <w:tc>
          <w:tcPr>
            <w:tcW w:w="1247" w:type="dxa"/>
            <w:vMerge w:val="restart"/>
            <w:vAlign w:val="center"/>
          </w:tcPr>
          <w:p w14:paraId="69FDDBBE"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0.919</w:t>
            </w:r>
          </w:p>
        </w:tc>
      </w:tr>
      <w:tr w:rsidR="004871DB" w:rsidRPr="00BB1C30" w14:paraId="4BA81D7E" w14:textId="77777777" w:rsidTr="004871DB">
        <w:trPr>
          <w:trHeight w:val="20"/>
          <w:jc w:val="center"/>
        </w:trPr>
        <w:tc>
          <w:tcPr>
            <w:tcW w:w="2263" w:type="dxa"/>
            <w:vMerge/>
            <w:vAlign w:val="center"/>
          </w:tcPr>
          <w:p w14:paraId="2910EB43" w14:textId="77777777" w:rsidR="004871DB" w:rsidRPr="00BB1C30" w:rsidRDefault="004871DB" w:rsidP="004871DB">
            <w:pPr>
              <w:spacing w:beforeAutospacing="1" w:afterAutospacing="1" w:line="216" w:lineRule="auto"/>
              <w:jc w:val="center"/>
              <w:rPr>
                <w:rFonts w:asciiTheme="majorBidi" w:hAnsiTheme="majorBidi" w:cstheme="majorBidi"/>
              </w:rPr>
            </w:pPr>
          </w:p>
        </w:tc>
        <w:tc>
          <w:tcPr>
            <w:tcW w:w="1276" w:type="dxa"/>
            <w:vAlign w:val="center"/>
          </w:tcPr>
          <w:p w14:paraId="091E2CDB"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 xml:space="preserve">Yes </w:t>
            </w:r>
          </w:p>
        </w:tc>
        <w:tc>
          <w:tcPr>
            <w:tcW w:w="1030" w:type="dxa"/>
            <w:vAlign w:val="center"/>
          </w:tcPr>
          <w:p w14:paraId="65AB73EB"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41</w:t>
            </w:r>
          </w:p>
        </w:tc>
        <w:tc>
          <w:tcPr>
            <w:tcW w:w="1030" w:type="dxa"/>
            <w:vAlign w:val="center"/>
          </w:tcPr>
          <w:p w14:paraId="7D8AFE92"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2.80</w:t>
            </w:r>
          </w:p>
        </w:tc>
        <w:tc>
          <w:tcPr>
            <w:tcW w:w="971" w:type="dxa"/>
            <w:vAlign w:val="center"/>
          </w:tcPr>
          <w:p w14:paraId="58551F13"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0.685</w:t>
            </w:r>
          </w:p>
        </w:tc>
        <w:tc>
          <w:tcPr>
            <w:tcW w:w="1109" w:type="dxa"/>
            <w:vMerge/>
            <w:vAlign w:val="center"/>
          </w:tcPr>
          <w:p w14:paraId="5495F571" w14:textId="77777777" w:rsidR="004871DB" w:rsidRPr="00BB1C30" w:rsidRDefault="004871DB" w:rsidP="004871DB">
            <w:pPr>
              <w:spacing w:beforeAutospacing="1" w:afterAutospacing="1" w:line="216" w:lineRule="auto"/>
              <w:jc w:val="center"/>
              <w:rPr>
                <w:rFonts w:asciiTheme="majorBidi" w:hAnsiTheme="majorBidi" w:cstheme="majorBidi"/>
              </w:rPr>
            </w:pPr>
          </w:p>
        </w:tc>
        <w:tc>
          <w:tcPr>
            <w:tcW w:w="1247" w:type="dxa"/>
            <w:vMerge/>
            <w:vAlign w:val="center"/>
          </w:tcPr>
          <w:p w14:paraId="17F5CC37" w14:textId="77777777" w:rsidR="004871DB" w:rsidRPr="00BB1C30" w:rsidRDefault="004871DB" w:rsidP="004871DB">
            <w:pPr>
              <w:spacing w:beforeAutospacing="1" w:afterAutospacing="1" w:line="216" w:lineRule="auto"/>
              <w:jc w:val="center"/>
              <w:rPr>
                <w:rFonts w:asciiTheme="majorBidi" w:hAnsiTheme="majorBidi" w:cstheme="majorBidi"/>
              </w:rPr>
            </w:pPr>
          </w:p>
        </w:tc>
      </w:tr>
      <w:tr w:rsidR="004871DB" w:rsidRPr="00BB1C30" w14:paraId="75FDC5D5" w14:textId="77777777" w:rsidTr="004871DB">
        <w:trPr>
          <w:trHeight w:val="20"/>
          <w:jc w:val="center"/>
        </w:trPr>
        <w:tc>
          <w:tcPr>
            <w:tcW w:w="2263" w:type="dxa"/>
            <w:vMerge w:val="restart"/>
            <w:vAlign w:val="center"/>
          </w:tcPr>
          <w:p w14:paraId="0B803781"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Psychological health</w:t>
            </w:r>
          </w:p>
        </w:tc>
        <w:tc>
          <w:tcPr>
            <w:tcW w:w="1276" w:type="dxa"/>
            <w:vAlign w:val="center"/>
          </w:tcPr>
          <w:p w14:paraId="50DE0357"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 xml:space="preserve">No </w:t>
            </w:r>
          </w:p>
        </w:tc>
        <w:tc>
          <w:tcPr>
            <w:tcW w:w="1030" w:type="dxa"/>
            <w:vAlign w:val="center"/>
          </w:tcPr>
          <w:p w14:paraId="7032F246"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121</w:t>
            </w:r>
          </w:p>
        </w:tc>
        <w:tc>
          <w:tcPr>
            <w:tcW w:w="1030" w:type="dxa"/>
            <w:vAlign w:val="center"/>
          </w:tcPr>
          <w:p w14:paraId="6D85672E"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3.06</w:t>
            </w:r>
          </w:p>
        </w:tc>
        <w:tc>
          <w:tcPr>
            <w:tcW w:w="971" w:type="dxa"/>
            <w:vAlign w:val="center"/>
          </w:tcPr>
          <w:p w14:paraId="31D44460"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0.589</w:t>
            </w:r>
          </w:p>
        </w:tc>
        <w:tc>
          <w:tcPr>
            <w:tcW w:w="1109" w:type="dxa"/>
            <w:vMerge w:val="restart"/>
            <w:vAlign w:val="center"/>
          </w:tcPr>
          <w:p w14:paraId="374FE9AC"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-0.026</w:t>
            </w:r>
          </w:p>
        </w:tc>
        <w:tc>
          <w:tcPr>
            <w:tcW w:w="1247" w:type="dxa"/>
            <w:vMerge w:val="restart"/>
            <w:vAlign w:val="center"/>
          </w:tcPr>
          <w:p w14:paraId="0FC43A50"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0.979</w:t>
            </w:r>
          </w:p>
        </w:tc>
      </w:tr>
      <w:tr w:rsidR="004871DB" w:rsidRPr="00BB1C30" w14:paraId="3CE18CA1" w14:textId="77777777" w:rsidTr="004871DB">
        <w:trPr>
          <w:trHeight w:val="20"/>
          <w:jc w:val="center"/>
        </w:trPr>
        <w:tc>
          <w:tcPr>
            <w:tcW w:w="2263" w:type="dxa"/>
            <w:vMerge/>
            <w:vAlign w:val="center"/>
          </w:tcPr>
          <w:p w14:paraId="239B741E" w14:textId="77777777" w:rsidR="004871DB" w:rsidRPr="00BB1C30" w:rsidRDefault="004871DB" w:rsidP="004871DB">
            <w:pPr>
              <w:spacing w:beforeAutospacing="1" w:afterAutospacing="1" w:line="216" w:lineRule="auto"/>
              <w:jc w:val="center"/>
              <w:rPr>
                <w:rFonts w:asciiTheme="majorBidi" w:hAnsiTheme="majorBidi" w:cstheme="majorBidi"/>
              </w:rPr>
            </w:pPr>
          </w:p>
        </w:tc>
        <w:tc>
          <w:tcPr>
            <w:tcW w:w="1276" w:type="dxa"/>
            <w:vAlign w:val="center"/>
          </w:tcPr>
          <w:p w14:paraId="1DC26091"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 xml:space="preserve">Yes </w:t>
            </w:r>
          </w:p>
        </w:tc>
        <w:tc>
          <w:tcPr>
            <w:tcW w:w="1030" w:type="dxa"/>
            <w:vAlign w:val="center"/>
          </w:tcPr>
          <w:p w14:paraId="44FF60F5"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41</w:t>
            </w:r>
          </w:p>
        </w:tc>
        <w:tc>
          <w:tcPr>
            <w:tcW w:w="1030" w:type="dxa"/>
            <w:vAlign w:val="center"/>
          </w:tcPr>
          <w:p w14:paraId="14377F62"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3.06</w:t>
            </w:r>
          </w:p>
        </w:tc>
        <w:tc>
          <w:tcPr>
            <w:tcW w:w="971" w:type="dxa"/>
            <w:vAlign w:val="center"/>
          </w:tcPr>
          <w:p w14:paraId="301E870D"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0.728</w:t>
            </w:r>
          </w:p>
        </w:tc>
        <w:tc>
          <w:tcPr>
            <w:tcW w:w="1109" w:type="dxa"/>
            <w:vMerge/>
            <w:vAlign w:val="center"/>
          </w:tcPr>
          <w:p w14:paraId="1E2FDD42" w14:textId="77777777" w:rsidR="004871DB" w:rsidRPr="00BB1C30" w:rsidRDefault="004871DB" w:rsidP="004871DB">
            <w:pPr>
              <w:spacing w:beforeAutospacing="1" w:afterAutospacing="1" w:line="216" w:lineRule="auto"/>
              <w:jc w:val="center"/>
              <w:rPr>
                <w:rFonts w:asciiTheme="majorBidi" w:hAnsiTheme="majorBidi" w:cstheme="majorBidi"/>
              </w:rPr>
            </w:pPr>
          </w:p>
        </w:tc>
        <w:tc>
          <w:tcPr>
            <w:tcW w:w="1247" w:type="dxa"/>
            <w:vMerge/>
            <w:vAlign w:val="center"/>
          </w:tcPr>
          <w:p w14:paraId="2D47F728" w14:textId="77777777" w:rsidR="004871DB" w:rsidRPr="00BB1C30" w:rsidRDefault="004871DB" w:rsidP="004871DB">
            <w:pPr>
              <w:spacing w:beforeAutospacing="1" w:afterAutospacing="1" w:line="216" w:lineRule="auto"/>
              <w:jc w:val="center"/>
              <w:rPr>
                <w:rFonts w:asciiTheme="majorBidi" w:hAnsiTheme="majorBidi" w:cstheme="majorBidi"/>
              </w:rPr>
            </w:pPr>
          </w:p>
        </w:tc>
      </w:tr>
      <w:tr w:rsidR="004871DB" w:rsidRPr="00BB1C30" w14:paraId="389ED15E" w14:textId="77777777" w:rsidTr="004871DB">
        <w:trPr>
          <w:trHeight w:val="20"/>
          <w:jc w:val="center"/>
        </w:trPr>
        <w:tc>
          <w:tcPr>
            <w:tcW w:w="2263" w:type="dxa"/>
            <w:vMerge w:val="restart"/>
            <w:vAlign w:val="center"/>
          </w:tcPr>
          <w:p w14:paraId="33DCC0D3" w14:textId="77777777" w:rsidR="004871DB" w:rsidRPr="00BB1C30" w:rsidRDefault="004871DB" w:rsidP="004871DB">
            <w:pPr>
              <w:spacing w:beforeAutospacing="1" w:afterAutospacing="1" w:line="216" w:lineRule="auto"/>
              <w:rPr>
                <w:rFonts w:asciiTheme="majorBidi" w:hAnsiTheme="majorBidi" w:cstheme="majorBidi"/>
              </w:rPr>
            </w:pPr>
            <w:r w:rsidRPr="00BB1C30">
              <w:rPr>
                <w:rFonts w:asciiTheme="majorBidi" w:hAnsiTheme="majorBidi" w:cstheme="majorBidi"/>
              </w:rPr>
              <w:t>Social relationships</w:t>
            </w:r>
          </w:p>
        </w:tc>
        <w:tc>
          <w:tcPr>
            <w:tcW w:w="1276" w:type="dxa"/>
            <w:vAlign w:val="center"/>
          </w:tcPr>
          <w:p w14:paraId="36DE2B4E"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 xml:space="preserve">No </w:t>
            </w:r>
          </w:p>
        </w:tc>
        <w:tc>
          <w:tcPr>
            <w:tcW w:w="1030" w:type="dxa"/>
            <w:vAlign w:val="center"/>
          </w:tcPr>
          <w:p w14:paraId="04302236"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121</w:t>
            </w:r>
          </w:p>
        </w:tc>
        <w:tc>
          <w:tcPr>
            <w:tcW w:w="1030" w:type="dxa"/>
            <w:vAlign w:val="center"/>
          </w:tcPr>
          <w:p w14:paraId="459D210C"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3.23</w:t>
            </w:r>
          </w:p>
        </w:tc>
        <w:tc>
          <w:tcPr>
            <w:tcW w:w="971" w:type="dxa"/>
            <w:vAlign w:val="center"/>
          </w:tcPr>
          <w:p w14:paraId="3809A260"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0.779</w:t>
            </w:r>
          </w:p>
        </w:tc>
        <w:tc>
          <w:tcPr>
            <w:tcW w:w="1109" w:type="dxa"/>
            <w:vMerge w:val="restart"/>
            <w:vAlign w:val="center"/>
          </w:tcPr>
          <w:p w14:paraId="64A70E9F"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0.300</w:t>
            </w:r>
          </w:p>
        </w:tc>
        <w:tc>
          <w:tcPr>
            <w:tcW w:w="1247" w:type="dxa"/>
            <w:vMerge w:val="restart"/>
            <w:vAlign w:val="center"/>
          </w:tcPr>
          <w:p w14:paraId="77E8CA1E"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0.764</w:t>
            </w:r>
          </w:p>
        </w:tc>
      </w:tr>
      <w:tr w:rsidR="004871DB" w:rsidRPr="00BB1C30" w14:paraId="3D0FDB0C" w14:textId="77777777" w:rsidTr="004871DB">
        <w:trPr>
          <w:trHeight w:val="20"/>
          <w:jc w:val="center"/>
        </w:trPr>
        <w:tc>
          <w:tcPr>
            <w:tcW w:w="2263" w:type="dxa"/>
            <w:vMerge/>
            <w:vAlign w:val="center"/>
          </w:tcPr>
          <w:p w14:paraId="3FD2CF5A" w14:textId="77777777" w:rsidR="004871DB" w:rsidRPr="00BB1C30" w:rsidRDefault="004871DB" w:rsidP="004871DB">
            <w:pPr>
              <w:spacing w:beforeAutospacing="1" w:afterAutospacing="1" w:line="216" w:lineRule="auto"/>
              <w:jc w:val="center"/>
              <w:rPr>
                <w:rFonts w:asciiTheme="majorBidi" w:hAnsiTheme="majorBidi" w:cstheme="majorBidi"/>
              </w:rPr>
            </w:pPr>
          </w:p>
        </w:tc>
        <w:tc>
          <w:tcPr>
            <w:tcW w:w="1276" w:type="dxa"/>
            <w:vAlign w:val="center"/>
          </w:tcPr>
          <w:p w14:paraId="15697F1F"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 xml:space="preserve">Yes </w:t>
            </w:r>
          </w:p>
        </w:tc>
        <w:tc>
          <w:tcPr>
            <w:tcW w:w="1030" w:type="dxa"/>
            <w:vAlign w:val="center"/>
          </w:tcPr>
          <w:p w14:paraId="0B3E906C"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41</w:t>
            </w:r>
          </w:p>
        </w:tc>
        <w:tc>
          <w:tcPr>
            <w:tcW w:w="1030" w:type="dxa"/>
            <w:vAlign w:val="center"/>
          </w:tcPr>
          <w:p w14:paraId="7A372FA3"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3.19</w:t>
            </w:r>
          </w:p>
        </w:tc>
        <w:tc>
          <w:tcPr>
            <w:tcW w:w="971" w:type="dxa"/>
            <w:vAlign w:val="center"/>
          </w:tcPr>
          <w:p w14:paraId="322B6718"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0.741</w:t>
            </w:r>
          </w:p>
        </w:tc>
        <w:tc>
          <w:tcPr>
            <w:tcW w:w="1109" w:type="dxa"/>
            <w:vMerge/>
            <w:vAlign w:val="center"/>
          </w:tcPr>
          <w:p w14:paraId="461EC654" w14:textId="77777777" w:rsidR="004871DB" w:rsidRPr="00BB1C30" w:rsidRDefault="004871DB" w:rsidP="004871DB">
            <w:pPr>
              <w:spacing w:beforeAutospacing="1" w:afterAutospacing="1" w:line="216" w:lineRule="auto"/>
              <w:jc w:val="center"/>
              <w:rPr>
                <w:rFonts w:asciiTheme="majorBidi" w:hAnsiTheme="majorBidi" w:cstheme="majorBidi"/>
              </w:rPr>
            </w:pPr>
          </w:p>
        </w:tc>
        <w:tc>
          <w:tcPr>
            <w:tcW w:w="1247" w:type="dxa"/>
            <w:vMerge/>
            <w:vAlign w:val="center"/>
          </w:tcPr>
          <w:p w14:paraId="25AB70B7" w14:textId="77777777" w:rsidR="004871DB" w:rsidRPr="00BB1C30" w:rsidRDefault="004871DB" w:rsidP="004871DB">
            <w:pPr>
              <w:spacing w:beforeAutospacing="1" w:afterAutospacing="1" w:line="216" w:lineRule="auto"/>
              <w:jc w:val="center"/>
              <w:rPr>
                <w:rFonts w:asciiTheme="majorBidi" w:hAnsiTheme="majorBidi" w:cstheme="majorBidi"/>
              </w:rPr>
            </w:pPr>
          </w:p>
        </w:tc>
      </w:tr>
      <w:tr w:rsidR="004871DB" w:rsidRPr="00BB1C30" w14:paraId="39551F96" w14:textId="77777777" w:rsidTr="004871DB">
        <w:trPr>
          <w:trHeight w:val="20"/>
          <w:jc w:val="center"/>
        </w:trPr>
        <w:tc>
          <w:tcPr>
            <w:tcW w:w="2263" w:type="dxa"/>
            <w:vMerge w:val="restart"/>
            <w:vAlign w:val="center"/>
          </w:tcPr>
          <w:p w14:paraId="2453288A"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 xml:space="preserve">Environment </w:t>
            </w:r>
          </w:p>
        </w:tc>
        <w:tc>
          <w:tcPr>
            <w:tcW w:w="1276" w:type="dxa"/>
            <w:vAlign w:val="center"/>
          </w:tcPr>
          <w:p w14:paraId="2546ED0F"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 xml:space="preserve">No </w:t>
            </w:r>
          </w:p>
        </w:tc>
        <w:tc>
          <w:tcPr>
            <w:tcW w:w="1030" w:type="dxa"/>
            <w:vAlign w:val="center"/>
          </w:tcPr>
          <w:p w14:paraId="2D011165"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121</w:t>
            </w:r>
          </w:p>
        </w:tc>
        <w:tc>
          <w:tcPr>
            <w:tcW w:w="1030" w:type="dxa"/>
            <w:vAlign w:val="center"/>
          </w:tcPr>
          <w:p w14:paraId="1D052B55"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3.72</w:t>
            </w:r>
          </w:p>
        </w:tc>
        <w:tc>
          <w:tcPr>
            <w:tcW w:w="971" w:type="dxa"/>
            <w:vAlign w:val="center"/>
          </w:tcPr>
          <w:p w14:paraId="6A5C14F9"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0.664</w:t>
            </w:r>
          </w:p>
        </w:tc>
        <w:tc>
          <w:tcPr>
            <w:tcW w:w="1109" w:type="dxa"/>
            <w:vMerge w:val="restart"/>
            <w:vAlign w:val="center"/>
          </w:tcPr>
          <w:p w14:paraId="699D7E07"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-1.719</w:t>
            </w:r>
          </w:p>
        </w:tc>
        <w:tc>
          <w:tcPr>
            <w:tcW w:w="1247" w:type="dxa"/>
            <w:vMerge w:val="restart"/>
            <w:vAlign w:val="center"/>
          </w:tcPr>
          <w:p w14:paraId="59F8D01F"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0.088</w:t>
            </w:r>
          </w:p>
        </w:tc>
      </w:tr>
      <w:tr w:rsidR="004871DB" w:rsidRPr="00BB1C30" w14:paraId="17298F2C" w14:textId="77777777" w:rsidTr="004871DB">
        <w:trPr>
          <w:trHeight w:val="20"/>
          <w:jc w:val="center"/>
        </w:trPr>
        <w:tc>
          <w:tcPr>
            <w:tcW w:w="2263" w:type="dxa"/>
            <w:vMerge/>
            <w:vAlign w:val="center"/>
          </w:tcPr>
          <w:p w14:paraId="11A98DAB" w14:textId="77777777" w:rsidR="004871DB" w:rsidRPr="00BB1C30" w:rsidRDefault="004871DB" w:rsidP="004871DB">
            <w:pPr>
              <w:spacing w:beforeAutospacing="1" w:afterAutospacing="1" w:line="216" w:lineRule="auto"/>
              <w:jc w:val="center"/>
              <w:rPr>
                <w:rFonts w:asciiTheme="majorBidi" w:hAnsiTheme="majorBidi" w:cstheme="majorBidi"/>
              </w:rPr>
            </w:pPr>
          </w:p>
        </w:tc>
        <w:tc>
          <w:tcPr>
            <w:tcW w:w="1276" w:type="dxa"/>
            <w:vAlign w:val="center"/>
          </w:tcPr>
          <w:p w14:paraId="30AC9A3C"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 xml:space="preserve">Yes </w:t>
            </w:r>
          </w:p>
        </w:tc>
        <w:tc>
          <w:tcPr>
            <w:tcW w:w="1030" w:type="dxa"/>
            <w:vAlign w:val="center"/>
          </w:tcPr>
          <w:p w14:paraId="68A5C3B7"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41</w:t>
            </w:r>
          </w:p>
        </w:tc>
        <w:tc>
          <w:tcPr>
            <w:tcW w:w="1030" w:type="dxa"/>
            <w:vAlign w:val="center"/>
          </w:tcPr>
          <w:p w14:paraId="3A522E1B"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2.92</w:t>
            </w:r>
          </w:p>
        </w:tc>
        <w:tc>
          <w:tcPr>
            <w:tcW w:w="971" w:type="dxa"/>
            <w:vAlign w:val="center"/>
          </w:tcPr>
          <w:p w14:paraId="7DBF877D"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0.670</w:t>
            </w:r>
          </w:p>
        </w:tc>
        <w:tc>
          <w:tcPr>
            <w:tcW w:w="1109" w:type="dxa"/>
            <w:vMerge/>
            <w:vAlign w:val="center"/>
          </w:tcPr>
          <w:p w14:paraId="37BDC3C4" w14:textId="77777777" w:rsidR="004871DB" w:rsidRPr="00BB1C30" w:rsidRDefault="004871DB" w:rsidP="004871DB">
            <w:pPr>
              <w:spacing w:beforeAutospacing="1" w:afterAutospacing="1" w:line="216" w:lineRule="auto"/>
              <w:jc w:val="center"/>
              <w:rPr>
                <w:rFonts w:asciiTheme="majorBidi" w:hAnsiTheme="majorBidi" w:cstheme="majorBidi"/>
              </w:rPr>
            </w:pPr>
          </w:p>
        </w:tc>
        <w:tc>
          <w:tcPr>
            <w:tcW w:w="1247" w:type="dxa"/>
            <w:vMerge/>
            <w:vAlign w:val="center"/>
          </w:tcPr>
          <w:p w14:paraId="060C0BB3" w14:textId="77777777" w:rsidR="004871DB" w:rsidRPr="00BB1C30" w:rsidRDefault="004871DB" w:rsidP="004871DB">
            <w:pPr>
              <w:spacing w:beforeAutospacing="1" w:afterAutospacing="1" w:line="216" w:lineRule="auto"/>
              <w:jc w:val="center"/>
              <w:rPr>
                <w:rFonts w:asciiTheme="majorBidi" w:hAnsiTheme="majorBidi" w:cstheme="majorBidi"/>
              </w:rPr>
            </w:pPr>
          </w:p>
        </w:tc>
      </w:tr>
      <w:tr w:rsidR="004871DB" w:rsidRPr="00BB1C30" w14:paraId="57755E79" w14:textId="77777777" w:rsidTr="004871DB">
        <w:trPr>
          <w:trHeight w:val="20"/>
          <w:jc w:val="center"/>
        </w:trPr>
        <w:tc>
          <w:tcPr>
            <w:tcW w:w="2263" w:type="dxa"/>
            <w:vMerge w:val="restart"/>
            <w:vAlign w:val="center"/>
          </w:tcPr>
          <w:p w14:paraId="306646DA"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lastRenderedPageBreak/>
              <w:t xml:space="preserve">Total  </w:t>
            </w:r>
          </w:p>
        </w:tc>
        <w:tc>
          <w:tcPr>
            <w:tcW w:w="1276" w:type="dxa"/>
            <w:vAlign w:val="center"/>
          </w:tcPr>
          <w:p w14:paraId="5EB8F80E"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 xml:space="preserve">No </w:t>
            </w:r>
          </w:p>
        </w:tc>
        <w:tc>
          <w:tcPr>
            <w:tcW w:w="1030" w:type="dxa"/>
            <w:vAlign w:val="center"/>
          </w:tcPr>
          <w:p w14:paraId="79110946"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121</w:t>
            </w:r>
          </w:p>
        </w:tc>
        <w:tc>
          <w:tcPr>
            <w:tcW w:w="1030" w:type="dxa"/>
            <w:vAlign w:val="center"/>
          </w:tcPr>
          <w:p w14:paraId="1D9DBA9E"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2.95</w:t>
            </w:r>
          </w:p>
        </w:tc>
        <w:tc>
          <w:tcPr>
            <w:tcW w:w="971" w:type="dxa"/>
            <w:vAlign w:val="center"/>
          </w:tcPr>
          <w:p w14:paraId="470D005C"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0.513</w:t>
            </w:r>
          </w:p>
        </w:tc>
        <w:tc>
          <w:tcPr>
            <w:tcW w:w="1109" w:type="dxa"/>
            <w:vMerge w:val="restart"/>
            <w:vAlign w:val="center"/>
          </w:tcPr>
          <w:p w14:paraId="58D3B5C4"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-0.464</w:t>
            </w:r>
          </w:p>
        </w:tc>
        <w:tc>
          <w:tcPr>
            <w:tcW w:w="1247" w:type="dxa"/>
            <w:vMerge w:val="restart"/>
            <w:vAlign w:val="center"/>
          </w:tcPr>
          <w:p w14:paraId="4CF11311"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0.643</w:t>
            </w:r>
          </w:p>
        </w:tc>
      </w:tr>
      <w:tr w:rsidR="004871DB" w:rsidRPr="00BB1C30" w14:paraId="4B40E915" w14:textId="77777777" w:rsidTr="004871DB">
        <w:trPr>
          <w:trHeight w:val="20"/>
          <w:jc w:val="center"/>
        </w:trPr>
        <w:tc>
          <w:tcPr>
            <w:tcW w:w="2263" w:type="dxa"/>
            <w:vMerge/>
            <w:vAlign w:val="center"/>
          </w:tcPr>
          <w:p w14:paraId="4CB625FE" w14:textId="77777777" w:rsidR="004871DB" w:rsidRPr="00BB1C30" w:rsidRDefault="004871DB" w:rsidP="004871DB">
            <w:pPr>
              <w:spacing w:beforeAutospacing="1" w:afterAutospacing="1" w:line="216" w:lineRule="auto"/>
              <w:jc w:val="center"/>
              <w:rPr>
                <w:rFonts w:asciiTheme="majorBidi" w:hAnsiTheme="majorBidi" w:cstheme="majorBidi"/>
              </w:rPr>
            </w:pPr>
          </w:p>
        </w:tc>
        <w:tc>
          <w:tcPr>
            <w:tcW w:w="1276" w:type="dxa"/>
            <w:vAlign w:val="center"/>
          </w:tcPr>
          <w:p w14:paraId="02DC598B"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 xml:space="preserve">Yes </w:t>
            </w:r>
          </w:p>
        </w:tc>
        <w:tc>
          <w:tcPr>
            <w:tcW w:w="1030" w:type="dxa"/>
            <w:vAlign w:val="center"/>
          </w:tcPr>
          <w:p w14:paraId="5A63DBEC"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41</w:t>
            </w:r>
          </w:p>
        </w:tc>
        <w:tc>
          <w:tcPr>
            <w:tcW w:w="1030" w:type="dxa"/>
            <w:vAlign w:val="center"/>
          </w:tcPr>
          <w:p w14:paraId="43F8CFF1"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2.98</w:t>
            </w:r>
          </w:p>
        </w:tc>
        <w:tc>
          <w:tcPr>
            <w:tcW w:w="971" w:type="dxa"/>
            <w:vAlign w:val="center"/>
          </w:tcPr>
          <w:p w14:paraId="3B4E2DE9" w14:textId="77777777" w:rsidR="004871DB" w:rsidRPr="00BB1C30" w:rsidRDefault="004871DB" w:rsidP="004871DB">
            <w:pPr>
              <w:spacing w:beforeAutospacing="1" w:afterAutospacing="1" w:line="216" w:lineRule="auto"/>
              <w:jc w:val="center"/>
              <w:rPr>
                <w:rFonts w:asciiTheme="majorBidi" w:hAnsiTheme="majorBidi" w:cstheme="majorBidi"/>
              </w:rPr>
            </w:pPr>
            <w:r w:rsidRPr="00BB1C30">
              <w:rPr>
                <w:rFonts w:asciiTheme="majorBidi" w:hAnsiTheme="majorBidi" w:cstheme="majorBidi"/>
              </w:rPr>
              <w:t>0.594</w:t>
            </w:r>
          </w:p>
        </w:tc>
        <w:tc>
          <w:tcPr>
            <w:tcW w:w="1109" w:type="dxa"/>
            <w:vMerge/>
            <w:vAlign w:val="center"/>
          </w:tcPr>
          <w:p w14:paraId="414429EC" w14:textId="77777777" w:rsidR="004871DB" w:rsidRPr="00BB1C30" w:rsidRDefault="004871DB" w:rsidP="004871DB">
            <w:pPr>
              <w:spacing w:beforeAutospacing="1" w:afterAutospacing="1" w:line="216" w:lineRule="auto"/>
              <w:jc w:val="center"/>
              <w:rPr>
                <w:rFonts w:asciiTheme="majorBidi" w:hAnsiTheme="majorBidi" w:cstheme="majorBidi"/>
              </w:rPr>
            </w:pPr>
          </w:p>
        </w:tc>
        <w:tc>
          <w:tcPr>
            <w:tcW w:w="1247" w:type="dxa"/>
            <w:vMerge/>
            <w:vAlign w:val="center"/>
          </w:tcPr>
          <w:p w14:paraId="6F091A40" w14:textId="77777777" w:rsidR="004871DB" w:rsidRPr="00BB1C30" w:rsidRDefault="004871DB" w:rsidP="004871DB">
            <w:pPr>
              <w:spacing w:beforeAutospacing="1" w:afterAutospacing="1" w:line="216" w:lineRule="auto"/>
              <w:jc w:val="center"/>
              <w:rPr>
                <w:rFonts w:asciiTheme="majorBidi" w:hAnsiTheme="majorBidi" w:cstheme="majorBidi"/>
              </w:rPr>
            </w:pPr>
          </w:p>
        </w:tc>
      </w:tr>
    </w:tbl>
    <w:p w14:paraId="143AB0C2" w14:textId="77777777" w:rsidR="004871DB" w:rsidRPr="00BB1C30" w:rsidRDefault="004871DB" w:rsidP="004871DB">
      <w:pPr>
        <w:autoSpaceDE w:val="0"/>
        <w:autoSpaceDN w:val="0"/>
        <w:adjustRightInd w:val="0"/>
        <w:spacing w:before="100" w:beforeAutospacing="1" w:after="100" w:afterAutospacing="1" w:line="360" w:lineRule="auto"/>
        <w:rPr>
          <w:rFonts w:asciiTheme="majorBidi" w:hAnsiTheme="majorBidi" w:cstheme="majorBidi"/>
        </w:rPr>
      </w:pPr>
      <w:r w:rsidRPr="00BB1C30">
        <w:rPr>
          <w:rFonts w:asciiTheme="majorBidi" w:hAnsiTheme="majorBidi" w:cstheme="majorBidi"/>
        </w:rPr>
        <w:t xml:space="preserve">*Significant at 0.05     Independent sample (t) test </w:t>
      </w:r>
    </w:p>
    <w:p w14:paraId="2A9BCC0F" w14:textId="033968D2" w:rsidR="004871DB" w:rsidRPr="00BB1C30" w:rsidRDefault="004871DB" w:rsidP="004871DB">
      <w:pPr>
        <w:autoSpaceDE w:val="0"/>
        <w:autoSpaceDN w:val="0"/>
        <w:adjustRightInd w:val="0"/>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Table (</w:t>
      </w:r>
      <w:proofErr w:type="gramStart"/>
      <w:r w:rsidR="00AC6BC5">
        <w:rPr>
          <w:rFonts w:asciiTheme="majorBidi" w:hAnsiTheme="majorBidi" w:cstheme="majorBidi"/>
        </w:rPr>
        <w:t>12</w:t>
      </w:r>
      <w:r>
        <w:rPr>
          <w:rFonts w:asciiTheme="majorBidi" w:hAnsiTheme="majorBidi" w:cstheme="majorBidi"/>
        </w:rPr>
        <w:t xml:space="preserve"> </w:t>
      </w:r>
      <w:r w:rsidRPr="00BB1C30">
        <w:rPr>
          <w:rFonts w:asciiTheme="majorBidi" w:hAnsiTheme="majorBidi" w:cstheme="majorBidi"/>
        </w:rPr>
        <w:t>)</w:t>
      </w:r>
      <w:proofErr w:type="gramEnd"/>
      <w:r w:rsidRPr="00BB1C30">
        <w:rPr>
          <w:rFonts w:asciiTheme="majorBidi" w:hAnsiTheme="majorBidi" w:cstheme="majorBidi"/>
        </w:rPr>
        <w:t xml:space="preserve"> revealed the difference in QOL related to smoking. The results revealed that there was no statistically significant difference in QOL (P value = 0.225), health satisfaction (P value = 0.921), physical health (P value = 0.919), psychological health (P value = 0.979) and social relationships (P value = 0.764), environment (P value = 0.088) and total score (P value = 0.643), these results revealed that there was no significant difference of HRQL between smoking and non-smokers. </w:t>
      </w:r>
    </w:p>
    <w:p w14:paraId="35F01D2A" w14:textId="08505074" w:rsidR="004871DB" w:rsidRPr="00BB1C30" w:rsidRDefault="004871DB" w:rsidP="004871DB">
      <w:pPr>
        <w:pStyle w:val="tableeeee"/>
        <w:spacing w:line="336" w:lineRule="auto"/>
        <w:rPr>
          <w:color w:val="auto"/>
        </w:rPr>
      </w:pPr>
      <w:bookmarkStart w:id="46" w:name="_Toc75299729"/>
      <w:r w:rsidRPr="00BB1C30">
        <w:rPr>
          <w:color w:val="auto"/>
        </w:rPr>
        <w:t xml:space="preserve">Table </w:t>
      </w:r>
      <w:proofErr w:type="gramStart"/>
      <w:r w:rsidRPr="00BB1C30">
        <w:rPr>
          <w:color w:val="auto"/>
        </w:rPr>
        <w:t>(</w:t>
      </w:r>
      <w:r>
        <w:rPr>
          <w:color w:val="auto"/>
        </w:rPr>
        <w:t xml:space="preserve"> </w:t>
      </w:r>
      <w:r w:rsidR="00AC6BC5">
        <w:rPr>
          <w:color w:val="auto"/>
        </w:rPr>
        <w:t>13</w:t>
      </w:r>
      <w:proofErr w:type="gramEnd"/>
      <w:r w:rsidRPr="00BB1C30">
        <w:rPr>
          <w:color w:val="auto"/>
        </w:rPr>
        <w:t>): Differences in QOL according to presence of chronic disease (n= 162)</w:t>
      </w:r>
      <w:bookmarkEnd w:id="46"/>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73"/>
        <w:gridCol w:w="1439"/>
        <w:gridCol w:w="1639"/>
        <w:gridCol w:w="1539"/>
        <w:gridCol w:w="1058"/>
      </w:tblGrid>
      <w:tr w:rsidR="004871DB" w:rsidRPr="00BB1C30" w14:paraId="258B7AA4" w14:textId="77777777" w:rsidTr="004871DB">
        <w:trPr>
          <w:cantSplit/>
          <w:jc w:val="center"/>
        </w:trPr>
        <w:tc>
          <w:tcPr>
            <w:tcW w:w="1475" w:type="pct"/>
            <w:shd w:val="clear" w:color="auto" w:fill="D9D9D9" w:themeFill="background1" w:themeFillShade="D9"/>
            <w:vAlign w:val="center"/>
          </w:tcPr>
          <w:p w14:paraId="579B9332" w14:textId="77777777" w:rsidR="004871DB" w:rsidRPr="00BB1C30" w:rsidRDefault="004871DB" w:rsidP="004871DB">
            <w:pPr>
              <w:autoSpaceDE w:val="0"/>
              <w:autoSpaceDN w:val="0"/>
              <w:adjustRightInd w:val="0"/>
              <w:spacing w:before="100" w:beforeAutospacing="1" w:after="100" w:afterAutospacing="1"/>
              <w:ind w:right="60"/>
              <w:jc w:val="center"/>
              <w:rPr>
                <w:rFonts w:asciiTheme="majorBidi" w:hAnsiTheme="majorBidi" w:cstheme="majorBidi"/>
                <w:b/>
                <w:bCs/>
              </w:rPr>
            </w:pPr>
            <w:r w:rsidRPr="00BB1C30">
              <w:rPr>
                <w:rFonts w:asciiTheme="majorBidi" w:hAnsiTheme="majorBidi" w:cstheme="majorBidi"/>
                <w:b/>
                <w:bCs/>
              </w:rPr>
              <w:t>Variable</w:t>
            </w:r>
          </w:p>
        </w:tc>
        <w:tc>
          <w:tcPr>
            <w:tcW w:w="1912" w:type="pct"/>
            <w:gridSpan w:val="2"/>
            <w:shd w:val="clear" w:color="auto" w:fill="D9D9D9" w:themeFill="background1" w:themeFillShade="D9"/>
            <w:vAlign w:val="center"/>
          </w:tcPr>
          <w:p w14:paraId="066AD530" w14:textId="77777777" w:rsidR="004871DB" w:rsidRPr="00BB1C30" w:rsidRDefault="004871DB" w:rsidP="004871DB">
            <w:pPr>
              <w:autoSpaceDE w:val="0"/>
              <w:autoSpaceDN w:val="0"/>
              <w:adjustRightInd w:val="0"/>
              <w:spacing w:before="100" w:beforeAutospacing="1" w:after="100" w:afterAutospacing="1"/>
              <w:ind w:right="60"/>
              <w:jc w:val="center"/>
              <w:rPr>
                <w:rFonts w:asciiTheme="majorBidi" w:hAnsiTheme="majorBidi" w:cstheme="majorBidi"/>
                <w:b/>
                <w:bCs/>
              </w:rPr>
            </w:pPr>
            <w:r w:rsidRPr="00BB1C30">
              <w:rPr>
                <w:rFonts w:asciiTheme="majorBidi" w:hAnsiTheme="majorBidi" w:cstheme="majorBidi"/>
                <w:b/>
                <w:bCs/>
              </w:rPr>
              <w:t>Chronic disease</w:t>
            </w:r>
          </w:p>
        </w:tc>
        <w:tc>
          <w:tcPr>
            <w:tcW w:w="956" w:type="pct"/>
            <w:shd w:val="clear" w:color="auto" w:fill="D9D9D9" w:themeFill="background1" w:themeFillShade="D9"/>
            <w:vAlign w:val="center"/>
          </w:tcPr>
          <w:p w14:paraId="4B8134C1"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b/>
                <w:bCs/>
              </w:rPr>
            </w:pPr>
            <w:r w:rsidRPr="00BB1C30">
              <w:rPr>
                <w:rFonts w:asciiTheme="majorBidi" w:hAnsiTheme="majorBidi" w:cstheme="majorBidi"/>
                <w:b/>
                <w:bCs/>
              </w:rPr>
              <w:t>Mean difference</w:t>
            </w:r>
          </w:p>
        </w:tc>
        <w:tc>
          <w:tcPr>
            <w:tcW w:w="657" w:type="pct"/>
            <w:shd w:val="clear" w:color="auto" w:fill="D9D9D9" w:themeFill="background1" w:themeFillShade="D9"/>
            <w:vAlign w:val="center"/>
          </w:tcPr>
          <w:p w14:paraId="36D1B14C"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b/>
                <w:bCs/>
              </w:rPr>
            </w:pPr>
            <w:r w:rsidRPr="00BB1C30">
              <w:rPr>
                <w:rFonts w:asciiTheme="majorBidi" w:hAnsiTheme="majorBidi" w:cstheme="majorBidi"/>
                <w:b/>
                <w:bCs/>
              </w:rPr>
              <w:t>P value</w:t>
            </w:r>
          </w:p>
        </w:tc>
      </w:tr>
      <w:tr w:rsidR="004871DB" w:rsidRPr="00BB1C30" w14:paraId="4B74A72E" w14:textId="77777777" w:rsidTr="004871DB">
        <w:trPr>
          <w:cantSplit/>
          <w:jc w:val="center"/>
        </w:trPr>
        <w:tc>
          <w:tcPr>
            <w:tcW w:w="1475" w:type="pct"/>
            <w:vMerge w:val="restart"/>
            <w:shd w:val="clear" w:color="auto" w:fill="FFFFFF"/>
            <w:vAlign w:val="center"/>
          </w:tcPr>
          <w:p w14:paraId="72ECAABC"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Overall quality of life</w:t>
            </w:r>
          </w:p>
        </w:tc>
        <w:tc>
          <w:tcPr>
            <w:tcW w:w="894" w:type="pct"/>
            <w:vMerge w:val="restart"/>
            <w:shd w:val="clear" w:color="auto" w:fill="FFFFFF"/>
            <w:vAlign w:val="center"/>
          </w:tcPr>
          <w:p w14:paraId="7C5EE13C"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Other chronic disease</w:t>
            </w:r>
          </w:p>
        </w:tc>
        <w:tc>
          <w:tcPr>
            <w:tcW w:w="1018" w:type="pct"/>
            <w:shd w:val="clear" w:color="auto" w:fill="FFFFFF"/>
            <w:vAlign w:val="center"/>
          </w:tcPr>
          <w:p w14:paraId="5EF3AD36"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No disease</w:t>
            </w:r>
          </w:p>
        </w:tc>
        <w:tc>
          <w:tcPr>
            <w:tcW w:w="956" w:type="pct"/>
            <w:shd w:val="clear" w:color="auto" w:fill="FFFFFF"/>
            <w:vAlign w:val="center"/>
          </w:tcPr>
          <w:p w14:paraId="4548D88B"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-0.431</w:t>
            </w:r>
          </w:p>
        </w:tc>
        <w:tc>
          <w:tcPr>
            <w:tcW w:w="657" w:type="pct"/>
            <w:shd w:val="clear" w:color="auto" w:fill="FFFFFF"/>
            <w:vAlign w:val="center"/>
          </w:tcPr>
          <w:p w14:paraId="16A823DE"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0.148</w:t>
            </w:r>
          </w:p>
        </w:tc>
      </w:tr>
      <w:tr w:rsidR="004871DB" w:rsidRPr="00BB1C30" w14:paraId="5D8D71DE" w14:textId="77777777" w:rsidTr="004871DB">
        <w:trPr>
          <w:cantSplit/>
          <w:jc w:val="center"/>
        </w:trPr>
        <w:tc>
          <w:tcPr>
            <w:tcW w:w="1475" w:type="pct"/>
            <w:vMerge/>
            <w:shd w:val="clear" w:color="auto" w:fill="FFFFFF"/>
            <w:vAlign w:val="center"/>
          </w:tcPr>
          <w:p w14:paraId="553E7E01"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5974D496"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720C71BB"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Hypertension</w:t>
            </w:r>
          </w:p>
        </w:tc>
        <w:tc>
          <w:tcPr>
            <w:tcW w:w="956" w:type="pct"/>
            <w:shd w:val="clear" w:color="auto" w:fill="FFFFFF"/>
            <w:vAlign w:val="center"/>
          </w:tcPr>
          <w:p w14:paraId="6273FAB5"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-0.476</w:t>
            </w:r>
          </w:p>
        </w:tc>
        <w:tc>
          <w:tcPr>
            <w:tcW w:w="657" w:type="pct"/>
            <w:shd w:val="clear" w:color="auto" w:fill="FFFFFF"/>
            <w:vAlign w:val="center"/>
          </w:tcPr>
          <w:p w14:paraId="1665E1A0"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0.002 *</w:t>
            </w:r>
          </w:p>
        </w:tc>
      </w:tr>
      <w:tr w:rsidR="004871DB" w:rsidRPr="00BB1C30" w14:paraId="721E6057" w14:textId="77777777" w:rsidTr="004871DB">
        <w:trPr>
          <w:cantSplit/>
          <w:jc w:val="center"/>
        </w:trPr>
        <w:tc>
          <w:tcPr>
            <w:tcW w:w="1475" w:type="pct"/>
            <w:vMerge/>
            <w:shd w:val="clear" w:color="auto" w:fill="FFFFFF"/>
            <w:vAlign w:val="center"/>
          </w:tcPr>
          <w:p w14:paraId="16563B13"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05251130"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7A110446"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Diabetes </w:t>
            </w:r>
          </w:p>
        </w:tc>
        <w:tc>
          <w:tcPr>
            <w:tcW w:w="956" w:type="pct"/>
            <w:shd w:val="clear" w:color="auto" w:fill="FFFFFF"/>
            <w:vAlign w:val="center"/>
          </w:tcPr>
          <w:p w14:paraId="79DDE737"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-0.219</w:t>
            </w:r>
          </w:p>
        </w:tc>
        <w:tc>
          <w:tcPr>
            <w:tcW w:w="657" w:type="pct"/>
            <w:shd w:val="clear" w:color="auto" w:fill="FFFFFF"/>
            <w:vAlign w:val="center"/>
          </w:tcPr>
          <w:p w14:paraId="50FC1780"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0.260</w:t>
            </w:r>
          </w:p>
        </w:tc>
      </w:tr>
      <w:tr w:rsidR="004871DB" w:rsidRPr="00BB1C30" w14:paraId="2044E816" w14:textId="77777777" w:rsidTr="004871DB">
        <w:trPr>
          <w:cantSplit/>
          <w:jc w:val="center"/>
        </w:trPr>
        <w:tc>
          <w:tcPr>
            <w:tcW w:w="1475" w:type="pct"/>
            <w:vMerge w:val="restart"/>
            <w:shd w:val="clear" w:color="auto" w:fill="FFFFFF"/>
            <w:vAlign w:val="center"/>
          </w:tcPr>
          <w:p w14:paraId="1262D774"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Satisfaction with health</w:t>
            </w:r>
          </w:p>
        </w:tc>
        <w:tc>
          <w:tcPr>
            <w:tcW w:w="894" w:type="pct"/>
            <w:vMerge w:val="restart"/>
            <w:shd w:val="clear" w:color="auto" w:fill="FFFFFF"/>
            <w:vAlign w:val="center"/>
          </w:tcPr>
          <w:p w14:paraId="74F03BB4"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Other chronic disease</w:t>
            </w:r>
          </w:p>
        </w:tc>
        <w:tc>
          <w:tcPr>
            <w:tcW w:w="1018" w:type="pct"/>
            <w:shd w:val="clear" w:color="auto" w:fill="FFFFFF"/>
            <w:vAlign w:val="center"/>
          </w:tcPr>
          <w:p w14:paraId="3F2F5BEE"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No disease</w:t>
            </w:r>
          </w:p>
        </w:tc>
        <w:tc>
          <w:tcPr>
            <w:tcW w:w="956" w:type="pct"/>
            <w:shd w:val="clear" w:color="auto" w:fill="FFFFFF"/>
            <w:vAlign w:val="center"/>
          </w:tcPr>
          <w:p w14:paraId="16E696E6"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-0.733</w:t>
            </w:r>
          </w:p>
        </w:tc>
        <w:tc>
          <w:tcPr>
            <w:tcW w:w="657" w:type="pct"/>
            <w:shd w:val="clear" w:color="auto" w:fill="FFFFFF"/>
            <w:vAlign w:val="center"/>
          </w:tcPr>
          <w:p w14:paraId="2737BC70"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0.046 *</w:t>
            </w:r>
          </w:p>
        </w:tc>
      </w:tr>
      <w:tr w:rsidR="004871DB" w:rsidRPr="00BB1C30" w14:paraId="7B867624" w14:textId="77777777" w:rsidTr="004871DB">
        <w:trPr>
          <w:cantSplit/>
          <w:jc w:val="center"/>
        </w:trPr>
        <w:tc>
          <w:tcPr>
            <w:tcW w:w="1475" w:type="pct"/>
            <w:vMerge/>
            <w:shd w:val="clear" w:color="auto" w:fill="FFFFFF"/>
            <w:vAlign w:val="center"/>
          </w:tcPr>
          <w:p w14:paraId="0E884DD7"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1E1EED46"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23816ACD"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Hypertension</w:t>
            </w:r>
          </w:p>
        </w:tc>
        <w:tc>
          <w:tcPr>
            <w:tcW w:w="956" w:type="pct"/>
            <w:shd w:val="clear" w:color="auto" w:fill="FFFFFF"/>
            <w:vAlign w:val="center"/>
          </w:tcPr>
          <w:p w14:paraId="36EB022E"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-0.497</w:t>
            </w:r>
          </w:p>
        </w:tc>
        <w:tc>
          <w:tcPr>
            <w:tcW w:w="657" w:type="pct"/>
            <w:shd w:val="clear" w:color="auto" w:fill="FFFFFF"/>
            <w:vAlign w:val="center"/>
          </w:tcPr>
          <w:p w14:paraId="70BF7207"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0.003 *</w:t>
            </w:r>
          </w:p>
        </w:tc>
      </w:tr>
      <w:tr w:rsidR="004871DB" w:rsidRPr="00BB1C30" w14:paraId="49A183FA" w14:textId="77777777" w:rsidTr="004871DB">
        <w:trPr>
          <w:cantSplit/>
          <w:jc w:val="center"/>
        </w:trPr>
        <w:tc>
          <w:tcPr>
            <w:tcW w:w="1475" w:type="pct"/>
            <w:vMerge/>
            <w:shd w:val="clear" w:color="auto" w:fill="FFFFFF"/>
            <w:vAlign w:val="center"/>
          </w:tcPr>
          <w:p w14:paraId="706F502A"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79635CA8"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73E68D8B"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Diabetes </w:t>
            </w:r>
          </w:p>
        </w:tc>
        <w:tc>
          <w:tcPr>
            <w:tcW w:w="956" w:type="pct"/>
            <w:shd w:val="clear" w:color="auto" w:fill="FFFFFF"/>
            <w:vAlign w:val="center"/>
          </w:tcPr>
          <w:p w14:paraId="6ED0F8B7"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-0.240</w:t>
            </w:r>
          </w:p>
        </w:tc>
        <w:tc>
          <w:tcPr>
            <w:tcW w:w="657" w:type="pct"/>
            <w:shd w:val="clear" w:color="auto" w:fill="FFFFFF"/>
            <w:vAlign w:val="center"/>
          </w:tcPr>
          <w:p w14:paraId="61E281FC"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0.252</w:t>
            </w:r>
          </w:p>
        </w:tc>
      </w:tr>
      <w:tr w:rsidR="004871DB" w:rsidRPr="00BB1C30" w14:paraId="13D77FB0" w14:textId="77777777" w:rsidTr="004871DB">
        <w:trPr>
          <w:cantSplit/>
          <w:jc w:val="center"/>
        </w:trPr>
        <w:tc>
          <w:tcPr>
            <w:tcW w:w="1475" w:type="pct"/>
            <w:vMerge w:val="restart"/>
            <w:shd w:val="clear" w:color="auto" w:fill="FFFFFF"/>
            <w:vAlign w:val="center"/>
          </w:tcPr>
          <w:p w14:paraId="5450E915"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Physical health</w:t>
            </w:r>
          </w:p>
        </w:tc>
        <w:tc>
          <w:tcPr>
            <w:tcW w:w="894" w:type="pct"/>
            <w:vMerge w:val="restart"/>
            <w:shd w:val="clear" w:color="auto" w:fill="FFFFFF"/>
          </w:tcPr>
          <w:p w14:paraId="3F0AAD9C"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Other chronic disease</w:t>
            </w:r>
          </w:p>
        </w:tc>
        <w:tc>
          <w:tcPr>
            <w:tcW w:w="1018" w:type="pct"/>
            <w:shd w:val="clear" w:color="auto" w:fill="FFFFFF"/>
            <w:vAlign w:val="center"/>
          </w:tcPr>
          <w:p w14:paraId="17B3117E"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No disease</w:t>
            </w:r>
          </w:p>
        </w:tc>
        <w:tc>
          <w:tcPr>
            <w:tcW w:w="956" w:type="pct"/>
            <w:shd w:val="clear" w:color="auto" w:fill="FFFFFF"/>
            <w:vAlign w:val="center"/>
          </w:tcPr>
          <w:p w14:paraId="4BB2BDC1"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-0.362</w:t>
            </w:r>
          </w:p>
        </w:tc>
        <w:tc>
          <w:tcPr>
            <w:tcW w:w="657" w:type="pct"/>
            <w:shd w:val="clear" w:color="auto" w:fill="FFFFFF"/>
            <w:vAlign w:val="center"/>
          </w:tcPr>
          <w:p w14:paraId="23266AAF"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0.123</w:t>
            </w:r>
          </w:p>
        </w:tc>
      </w:tr>
      <w:tr w:rsidR="004871DB" w:rsidRPr="00BB1C30" w14:paraId="6FD712CD" w14:textId="77777777" w:rsidTr="004871DB">
        <w:trPr>
          <w:cantSplit/>
          <w:jc w:val="center"/>
        </w:trPr>
        <w:tc>
          <w:tcPr>
            <w:tcW w:w="1475" w:type="pct"/>
            <w:vMerge/>
            <w:shd w:val="clear" w:color="auto" w:fill="FFFFFF"/>
            <w:vAlign w:val="center"/>
          </w:tcPr>
          <w:p w14:paraId="4D4A3AAF"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tcPr>
          <w:p w14:paraId="33BA2ACF"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08091BDF"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Hypertension</w:t>
            </w:r>
          </w:p>
        </w:tc>
        <w:tc>
          <w:tcPr>
            <w:tcW w:w="956" w:type="pct"/>
            <w:shd w:val="clear" w:color="auto" w:fill="FFFFFF"/>
            <w:vAlign w:val="center"/>
          </w:tcPr>
          <w:p w14:paraId="607EF73A"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-0.577</w:t>
            </w:r>
          </w:p>
        </w:tc>
        <w:tc>
          <w:tcPr>
            <w:tcW w:w="657" w:type="pct"/>
            <w:shd w:val="clear" w:color="auto" w:fill="FFFFFF"/>
            <w:vAlign w:val="center"/>
          </w:tcPr>
          <w:p w14:paraId="01DF5546"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0.000 *</w:t>
            </w:r>
          </w:p>
        </w:tc>
      </w:tr>
      <w:tr w:rsidR="004871DB" w:rsidRPr="00BB1C30" w14:paraId="42646768" w14:textId="77777777" w:rsidTr="004871DB">
        <w:trPr>
          <w:cantSplit/>
          <w:jc w:val="center"/>
        </w:trPr>
        <w:tc>
          <w:tcPr>
            <w:tcW w:w="1475" w:type="pct"/>
            <w:vMerge/>
            <w:shd w:val="clear" w:color="auto" w:fill="FFFFFF"/>
            <w:vAlign w:val="center"/>
          </w:tcPr>
          <w:p w14:paraId="28F94168"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tcPr>
          <w:p w14:paraId="7D4EF1CB"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589EEFBB"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Diabetes </w:t>
            </w:r>
          </w:p>
        </w:tc>
        <w:tc>
          <w:tcPr>
            <w:tcW w:w="956" w:type="pct"/>
            <w:shd w:val="clear" w:color="auto" w:fill="FFFFFF"/>
            <w:vAlign w:val="center"/>
          </w:tcPr>
          <w:p w14:paraId="645FC3DB"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-0.448</w:t>
            </w:r>
          </w:p>
        </w:tc>
        <w:tc>
          <w:tcPr>
            <w:tcW w:w="657" w:type="pct"/>
            <w:shd w:val="clear" w:color="auto" w:fill="FFFFFF"/>
            <w:vAlign w:val="center"/>
          </w:tcPr>
          <w:p w14:paraId="48E98A1D"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0.001 *</w:t>
            </w:r>
          </w:p>
        </w:tc>
      </w:tr>
      <w:tr w:rsidR="004871DB" w:rsidRPr="00BB1C30" w14:paraId="20A3ECDB" w14:textId="77777777" w:rsidTr="004871DB">
        <w:trPr>
          <w:cantSplit/>
          <w:jc w:val="center"/>
        </w:trPr>
        <w:tc>
          <w:tcPr>
            <w:tcW w:w="1475" w:type="pct"/>
            <w:vMerge w:val="restart"/>
            <w:shd w:val="clear" w:color="auto" w:fill="FFFFFF"/>
            <w:vAlign w:val="center"/>
          </w:tcPr>
          <w:p w14:paraId="20DFD7B3"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Psychological health</w:t>
            </w:r>
          </w:p>
        </w:tc>
        <w:tc>
          <w:tcPr>
            <w:tcW w:w="894" w:type="pct"/>
            <w:vMerge w:val="restart"/>
            <w:shd w:val="clear" w:color="auto" w:fill="FFFFFF"/>
          </w:tcPr>
          <w:p w14:paraId="4662BC7A"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Other chronic disease</w:t>
            </w:r>
          </w:p>
        </w:tc>
        <w:tc>
          <w:tcPr>
            <w:tcW w:w="1018" w:type="pct"/>
            <w:shd w:val="clear" w:color="auto" w:fill="FFFFFF"/>
            <w:vAlign w:val="center"/>
          </w:tcPr>
          <w:p w14:paraId="54E574FA"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No disease</w:t>
            </w:r>
          </w:p>
        </w:tc>
        <w:tc>
          <w:tcPr>
            <w:tcW w:w="956" w:type="pct"/>
            <w:shd w:val="clear" w:color="auto" w:fill="FFFFFF"/>
            <w:vAlign w:val="center"/>
          </w:tcPr>
          <w:p w14:paraId="01C580CD"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-0.658</w:t>
            </w:r>
          </w:p>
        </w:tc>
        <w:tc>
          <w:tcPr>
            <w:tcW w:w="657" w:type="pct"/>
            <w:shd w:val="clear" w:color="auto" w:fill="FFFFFF"/>
            <w:vAlign w:val="center"/>
          </w:tcPr>
          <w:p w14:paraId="10EAF41E"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0.007</w:t>
            </w:r>
          </w:p>
        </w:tc>
      </w:tr>
      <w:tr w:rsidR="004871DB" w:rsidRPr="00BB1C30" w14:paraId="571ACC20" w14:textId="77777777" w:rsidTr="004871DB">
        <w:trPr>
          <w:cantSplit/>
          <w:jc w:val="center"/>
        </w:trPr>
        <w:tc>
          <w:tcPr>
            <w:tcW w:w="1475" w:type="pct"/>
            <w:vMerge/>
            <w:shd w:val="clear" w:color="auto" w:fill="FFFFFF"/>
            <w:vAlign w:val="center"/>
          </w:tcPr>
          <w:p w14:paraId="4BC262C0"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tcPr>
          <w:p w14:paraId="7B534DBE"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45DA64BD"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Hypertension</w:t>
            </w:r>
          </w:p>
        </w:tc>
        <w:tc>
          <w:tcPr>
            <w:tcW w:w="956" w:type="pct"/>
            <w:shd w:val="clear" w:color="auto" w:fill="FFFFFF"/>
            <w:vAlign w:val="center"/>
          </w:tcPr>
          <w:p w14:paraId="66578418"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-0.477</w:t>
            </w:r>
          </w:p>
        </w:tc>
        <w:tc>
          <w:tcPr>
            <w:tcW w:w="657" w:type="pct"/>
            <w:shd w:val="clear" w:color="auto" w:fill="FFFFFF"/>
            <w:vAlign w:val="center"/>
          </w:tcPr>
          <w:p w14:paraId="467379F7"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0.000 *</w:t>
            </w:r>
          </w:p>
        </w:tc>
      </w:tr>
      <w:tr w:rsidR="004871DB" w:rsidRPr="00BB1C30" w14:paraId="39F67F01" w14:textId="77777777" w:rsidTr="004871DB">
        <w:trPr>
          <w:cantSplit/>
          <w:jc w:val="center"/>
        </w:trPr>
        <w:tc>
          <w:tcPr>
            <w:tcW w:w="1475" w:type="pct"/>
            <w:vMerge/>
            <w:shd w:val="clear" w:color="auto" w:fill="FFFFFF"/>
            <w:vAlign w:val="center"/>
          </w:tcPr>
          <w:p w14:paraId="3A15C7D5"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tcPr>
          <w:p w14:paraId="70A018E8"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48E87703"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Diabetes </w:t>
            </w:r>
          </w:p>
        </w:tc>
        <w:tc>
          <w:tcPr>
            <w:tcW w:w="956" w:type="pct"/>
            <w:shd w:val="clear" w:color="auto" w:fill="FFFFFF"/>
            <w:vAlign w:val="center"/>
          </w:tcPr>
          <w:p w14:paraId="192A9C50"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-0.323</w:t>
            </w:r>
          </w:p>
        </w:tc>
        <w:tc>
          <w:tcPr>
            <w:tcW w:w="657" w:type="pct"/>
            <w:shd w:val="clear" w:color="auto" w:fill="FFFFFF"/>
            <w:vAlign w:val="center"/>
          </w:tcPr>
          <w:p w14:paraId="12BB63F6"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0.020 *</w:t>
            </w:r>
          </w:p>
        </w:tc>
      </w:tr>
      <w:tr w:rsidR="004871DB" w:rsidRPr="00BB1C30" w14:paraId="1AED3A1E" w14:textId="77777777" w:rsidTr="004871DB">
        <w:trPr>
          <w:cantSplit/>
          <w:jc w:val="center"/>
        </w:trPr>
        <w:tc>
          <w:tcPr>
            <w:tcW w:w="1475" w:type="pct"/>
            <w:vMerge w:val="restart"/>
            <w:shd w:val="clear" w:color="auto" w:fill="FFFFFF"/>
            <w:vAlign w:val="center"/>
          </w:tcPr>
          <w:p w14:paraId="40730A67"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Social relationships </w:t>
            </w:r>
          </w:p>
        </w:tc>
        <w:tc>
          <w:tcPr>
            <w:tcW w:w="894" w:type="pct"/>
            <w:vMerge w:val="restart"/>
            <w:shd w:val="clear" w:color="auto" w:fill="FFFFFF"/>
          </w:tcPr>
          <w:p w14:paraId="1862DE5F"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Other chronic disease</w:t>
            </w:r>
          </w:p>
        </w:tc>
        <w:tc>
          <w:tcPr>
            <w:tcW w:w="1018" w:type="pct"/>
            <w:shd w:val="clear" w:color="auto" w:fill="FFFFFF"/>
            <w:vAlign w:val="center"/>
          </w:tcPr>
          <w:p w14:paraId="23F9AAE5"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No disease</w:t>
            </w:r>
          </w:p>
        </w:tc>
        <w:tc>
          <w:tcPr>
            <w:tcW w:w="956" w:type="pct"/>
            <w:shd w:val="clear" w:color="auto" w:fill="FFFFFF"/>
            <w:vAlign w:val="center"/>
          </w:tcPr>
          <w:p w14:paraId="3C1DD880"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-0.446</w:t>
            </w:r>
          </w:p>
        </w:tc>
        <w:tc>
          <w:tcPr>
            <w:tcW w:w="657" w:type="pct"/>
            <w:shd w:val="clear" w:color="auto" w:fill="FFFFFF"/>
            <w:vAlign w:val="center"/>
          </w:tcPr>
          <w:p w14:paraId="60078103"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0.140</w:t>
            </w:r>
          </w:p>
        </w:tc>
      </w:tr>
      <w:tr w:rsidR="004871DB" w:rsidRPr="00BB1C30" w14:paraId="4935A1DA" w14:textId="77777777" w:rsidTr="004871DB">
        <w:trPr>
          <w:cantSplit/>
          <w:jc w:val="center"/>
        </w:trPr>
        <w:tc>
          <w:tcPr>
            <w:tcW w:w="1475" w:type="pct"/>
            <w:vMerge/>
            <w:shd w:val="clear" w:color="auto" w:fill="FFFFFF"/>
            <w:vAlign w:val="center"/>
          </w:tcPr>
          <w:p w14:paraId="19DB4533"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0BFA8721"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251EA90C"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Hypertension</w:t>
            </w:r>
          </w:p>
        </w:tc>
        <w:tc>
          <w:tcPr>
            <w:tcW w:w="956" w:type="pct"/>
            <w:shd w:val="clear" w:color="auto" w:fill="FFFFFF"/>
            <w:vAlign w:val="center"/>
          </w:tcPr>
          <w:p w14:paraId="244803B5"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-0.501</w:t>
            </w:r>
          </w:p>
        </w:tc>
        <w:tc>
          <w:tcPr>
            <w:tcW w:w="657" w:type="pct"/>
            <w:shd w:val="clear" w:color="auto" w:fill="FFFFFF"/>
            <w:vAlign w:val="center"/>
          </w:tcPr>
          <w:p w14:paraId="79C30221"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0.000 *</w:t>
            </w:r>
          </w:p>
        </w:tc>
      </w:tr>
      <w:tr w:rsidR="004871DB" w:rsidRPr="00BB1C30" w14:paraId="4CEAC083" w14:textId="77777777" w:rsidTr="004871DB">
        <w:trPr>
          <w:cantSplit/>
          <w:jc w:val="center"/>
        </w:trPr>
        <w:tc>
          <w:tcPr>
            <w:tcW w:w="1475" w:type="pct"/>
            <w:vMerge/>
            <w:shd w:val="clear" w:color="auto" w:fill="FFFFFF"/>
            <w:vAlign w:val="center"/>
          </w:tcPr>
          <w:p w14:paraId="298EF765"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6CB5B74E"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12460E78"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Diabetes </w:t>
            </w:r>
          </w:p>
        </w:tc>
        <w:tc>
          <w:tcPr>
            <w:tcW w:w="956" w:type="pct"/>
            <w:shd w:val="clear" w:color="auto" w:fill="FFFFFF"/>
            <w:vAlign w:val="center"/>
          </w:tcPr>
          <w:p w14:paraId="24A5D10F"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-0.161</w:t>
            </w:r>
          </w:p>
        </w:tc>
        <w:tc>
          <w:tcPr>
            <w:tcW w:w="657" w:type="pct"/>
            <w:shd w:val="clear" w:color="auto" w:fill="FFFFFF"/>
            <w:vAlign w:val="center"/>
          </w:tcPr>
          <w:p w14:paraId="08520086"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0.349</w:t>
            </w:r>
          </w:p>
        </w:tc>
      </w:tr>
      <w:tr w:rsidR="004871DB" w:rsidRPr="00BB1C30" w14:paraId="43E48466" w14:textId="77777777" w:rsidTr="004871DB">
        <w:trPr>
          <w:cantSplit/>
          <w:jc w:val="center"/>
        </w:trPr>
        <w:tc>
          <w:tcPr>
            <w:tcW w:w="1475" w:type="pct"/>
            <w:vMerge w:val="restart"/>
            <w:shd w:val="clear" w:color="auto" w:fill="FFFFFF"/>
            <w:vAlign w:val="center"/>
          </w:tcPr>
          <w:p w14:paraId="64E84564"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 xml:space="preserve">Total </w:t>
            </w:r>
          </w:p>
        </w:tc>
        <w:tc>
          <w:tcPr>
            <w:tcW w:w="894" w:type="pct"/>
            <w:vMerge w:val="restart"/>
            <w:shd w:val="clear" w:color="auto" w:fill="FFFFFF"/>
            <w:vAlign w:val="center"/>
          </w:tcPr>
          <w:p w14:paraId="3DBB0B6F"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r w:rsidRPr="00BB1C30">
              <w:rPr>
                <w:rFonts w:asciiTheme="majorBidi" w:hAnsiTheme="majorBidi" w:cstheme="majorBidi"/>
              </w:rPr>
              <w:t>Other chronic disease</w:t>
            </w:r>
          </w:p>
        </w:tc>
        <w:tc>
          <w:tcPr>
            <w:tcW w:w="1018" w:type="pct"/>
            <w:shd w:val="clear" w:color="auto" w:fill="FFFFFF"/>
            <w:vAlign w:val="center"/>
          </w:tcPr>
          <w:p w14:paraId="4BB26FB3"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No disease</w:t>
            </w:r>
          </w:p>
        </w:tc>
        <w:tc>
          <w:tcPr>
            <w:tcW w:w="956" w:type="pct"/>
            <w:shd w:val="clear" w:color="auto" w:fill="FFFFFF"/>
            <w:vAlign w:val="center"/>
          </w:tcPr>
          <w:p w14:paraId="1773FFB8"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-0.453</w:t>
            </w:r>
          </w:p>
        </w:tc>
        <w:tc>
          <w:tcPr>
            <w:tcW w:w="657" w:type="pct"/>
            <w:shd w:val="clear" w:color="auto" w:fill="FFFFFF"/>
            <w:vAlign w:val="center"/>
          </w:tcPr>
          <w:p w14:paraId="5825F994"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0.027 *</w:t>
            </w:r>
          </w:p>
        </w:tc>
      </w:tr>
      <w:tr w:rsidR="004871DB" w:rsidRPr="00BB1C30" w14:paraId="33591351" w14:textId="77777777" w:rsidTr="004871DB">
        <w:trPr>
          <w:cantSplit/>
          <w:jc w:val="center"/>
        </w:trPr>
        <w:tc>
          <w:tcPr>
            <w:tcW w:w="1475" w:type="pct"/>
            <w:vMerge/>
            <w:shd w:val="clear" w:color="auto" w:fill="FFFFFF"/>
            <w:vAlign w:val="center"/>
          </w:tcPr>
          <w:p w14:paraId="30B80A88"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1F78D634"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79BE57B6"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Hypertension</w:t>
            </w:r>
          </w:p>
        </w:tc>
        <w:tc>
          <w:tcPr>
            <w:tcW w:w="956" w:type="pct"/>
            <w:shd w:val="clear" w:color="auto" w:fill="FFFFFF"/>
            <w:vAlign w:val="center"/>
          </w:tcPr>
          <w:p w14:paraId="1637E49F"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-0.465</w:t>
            </w:r>
          </w:p>
        </w:tc>
        <w:tc>
          <w:tcPr>
            <w:tcW w:w="657" w:type="pct"/>
            <w:shd w:val="clear" w:color="auto" w:fill="FFFFFF"/>
            <w:vAlign w:val="center"/>
          </w:tcPr>
          <w:p w14:paraId="794A52D8"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0.000 *</w:t>
            </w:r>
          </w:p>
        </w:tc>
      </w:tr>
      <w:tr w:rsidR="004871DB" w:rsidRPr="00BB1C30" w14:paraId="633AFB3D" w14:textId="77777777" w:rsidTr="004871DB">
        <w:trPr>
          <w:cantSplit/>
          <w:jc w:val="center"/>
        </w:trPr>
        <w:tc>
          <w:tcPr>
            <w:tcW w:w="1475" w:type="pct"/>
            <w:vMerge/>
            <w:shd w:val="clear" w:color="auto" w:fill="FFFFFF"/>
            <w:vAlign w:val="center"/>
          </w:tcPr>
          <w:p w14:paraId="7B46E529"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894" w:type="pct"/>
            <w:vMerge/>
            <w:shd w:val="clear" w:color="auto" w:fill="FFFFFF"/>
            <w:vAlign w:val="center"/>
          </w:tcPr>
          <w:p w14:paraId="69D254D2" w14:textId="77777777" w:rsidR="004871DB" w:rsidRPr="00BB1C30" w:rsidRDefault="004871DB" w:rsidP="004871DB">
            <w:pPr>
              <w:autoSpaceDE w:val="0"/>
              <w:autoSpaceDN w:val="0"/>
              <w:adjustRightInd w:val="0"/>
              <w:spacing w:before="100" w:beforeAutospacing="1" w:after="100" w:afterAutospacing="1"/>
              <w:jc w:val="center"/>
              <w:rPr>
                <w:rFonts w:asciiTheme="majorBidi" w:hAnsiTheme="majorBidi" w:cstheme="majorBidi"/>
              </w:rPr>
            </w:pPr>
          </w:p>
        </w:tc>
        <w:tc>
          <w:tcPr>
            <w:tcW w:w="1018" w:type="pct"/>
            <w:shd w:val="clear" w:color="auto" w:fill="FFFFFF"/>
            <w:vAlign w:val="center"/>
          </w:tcPr>
          <w:p w14:paraId="450CF11A"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 xml:space="preserve">Diabetes </w:t>
            </w:r>
          </w:p>
        </w:tc>
        <w:tc>
          <w:tcPr>
            <w:tcW w:w="956" w:type="pct"/>
            <w:shd w:val="clear" w:color="auto" w:fill="FFFFFF"/>
            <w:vAlign w:val="center"/>
          </w:tcPr>
          <w:p w14:paraId="1C8A531B"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-0.316</w:t>
            </w:r>
          </w:p>
        </w:tc>
        <w:tc>
          <w:tcPr>
            <w:tcW w:w="657" w:type="pct"/>
            <w:shd w:val="clear" w:color="auto" w:fill="FFFFFF"/>
            <w:vAlign w:val="center"/>
          </w:tcPr>
          <w:p w14:paraId="01A2F26D" w14:textId="77777777" w:rsidR="004871DB" w:rsidRPr="00BB1C30" w:rsidRDefault="004871DB" w:rsidP="004871DB">
            <w:pPr>
              <w:autoSpaceDE w:val="0"/>
              <w:autoSpaceDN w:val="0"/>
              <w:adjustRightInd w:val="0"/>
              <w:spacing w:before="100" w:beforeAutospacing="1" w:after="100" w:afterAutospacing="1"/>
              <w:ind w:left="60" w:right="60"/>
              <w:jc w:val="center"/>
              <w:rPr>
                <w:rFonts w:asciiTheme="majorBidi" w:hAnsiTheme="majorBidi" w:cstheme="majorBidi"/>
              </w:rPr>
            </w:pPr>
            <w:r w:rsidRPr="00BB1C30">
              <w:rPr>
                <w:rFonts w:asciiTheme="majorBidi" w:hAnsiTheme="majorBidi" w:cstheme="majorBidi"/>
              </w:rPr>
              <w:t>0.007 *</w:t>
            </w:r>
          </w:p>
        </w:tc>
      </w:tr>
    </w:tbl>
    <w:p w14:paraId="68C5437A" w14:textId="77777777" w:rsidR="004871DB" w:rsidRPr="00BB1C30" w:rsidRDefault="004871DB" w:rsidP="004871DB">
      <w:pPr>
        <w:autoSpaceDE w:val="0"/>
        <w:autoSpaceDN w:val="0"/>
        <w:adjustRightInd w:val="0"/>
        <w:spacing w:before="100" w:beforeAutospacing="1" w:after="100" w:afterAutospacing="1" w:line="360" w:lineRule="auto"/>
        <w:rPr>
          <w:rFonts w:asciiTheme="majorBidi" w:hAnsiTheme="majorBidi" w:cstheme="majorBidi"/>
          <w:b/>
          <w:bCs/>
        </w:rPr>
      </w:pPr>
      <w:r w:rsidRPr="00BB1C30">
        <w:rPr>
          <w:rFonts w:asciiTheme="majorBidi" w:hAnsiTheme="majorBidi" w:cstheme="majorBidi"/>
        </w:rPr>
        <w:t xml:space="preserve">        * significant at 0.05</w:t>
      </w:r>
      <w:r w:rsidRPr="00BB1C30">
        <w:rPr>
          <w:rFonts w:asciiTheme="majorBidi" w:hAnsiTheme="majorBidi" w:cstheme="majorBidi"/>
          <w:b/>
          <w:bCs/>
        </w:rPr>
        <w:t xml:space="preserve"> </w:t>
      </w:r>
    </w:p>
    <w:p w14:paraId="6979710B" w14:textId="77165209" w:rsidR="004871DB" w:rsidRPr="00AC6BC5" w:rsidRDefault="004871DB" w:rsidP="00AC6BC5">
      <w:pPr>
        <w:autoSpaceDE w:val="0"/>
        <w:autoSpaceDN w:val="0"/>
        <w:adjustRightInd w:val="0"/>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 xml:space="preserve">As shown in the table </w:t>
      </w:r>
      <w:proofErr w:type="gramStart"/>
      <w:r w:rsidRPr="00BB1C30">
        <w:rPr>
          <w:rFonts w:asciiTheme="majorBidi" w:hAnsiTheme="majorBidi" w:cstheme="majorBidi"/>
        </w:rPr>
        <w:t>(</w:t>
      </w:r>
      <w:r>
        <w:rPr>
          <w:rFonts w:asciiTheme="majorBidi" w:hAnsiTheme="majorBidi" w:cstheme="majorBidi"/>
        </w:rPr>
        <w:t xml:space="preserve"> </w:t>
      </w:r>
      <w:r w:rsidR="00AC6BC5">
        <w:rPr>
          <w:rFonts w:asciiTheme="majorBidi" w:hAnsiTheme="majorBidi" w:cstheme="majorBidi"/>
        </w:rPr>
        <w:t>13</w:t>
      </w:r>
      <w:proofErr w:type="gramEnd"/>
      <w:r w:rsidRPr="00BB1C30">
        <w:rPr>
          <w:rFonts w:asciiTheme="majorBidi" w:hAnsiTheme="majorBidi" w:cstheme="majorBidi"/>
        </w:rPr>
        <w:t>)</w:t>
      </w:r>
      <w:r>
        <w:rPr>
          <w:rFonts w:asciiTheme="majorBidi" w:hAnsiTheme="majorBidi" w:cstheme="majorBidi"/>
        </w:rPr>
        <w:t xml:space="preserve"> </w:t>
      </w:r>
      <w:r w:rsidRPr="00BB1C30">
        <w:rPr>
          <w:rFonts w:asciiTheme="majorBidi" w:hAnsiTheme="majorBidi" w:cstheme="majorBidi"/>
        </w:rPr>
        <w:t>showed that compared with patients without other chronic diseases, The QOL and health status of patients with HTN, DM and other chronic disease are obviously low.</w:t>
      </w:r>
    </w:p>
    <w:p w14:paraId="457CBE9D" w14:textId="77777777" w:rsidR="006D285F" w:rsidRPr="004871DB" w:rsidRDefault="006D285F" w:rsidP="001423B7">
      <w:pPr>
        <w:rPr>
          <w:rFonts w:asciiTheme="majorBidi" w:hAnsiTheme="majorBidi" w:cstheme="majorBidi"/>
          <w:b/>
          <w:bCs/>
          <w:sz w:val="28"/>
          <w:szCs w:val="28"/>
          <w:lang w:val="en-US"/>
        </w:rPr>
      </w:pPr>
    </w:p>
    <w:p w14:paraId="07B0B62F" w14:textId="15A0662E" w:rsidR="001423B7" w:rsidRPr="00BB0F2C" w:rsidRDefault="00832351" w:rsidP="001423B7">
      <w:pPr>
        <w:rPr>
          <w:rFonts w:asciiTheme="majorBidi" w:hAnsiTheme="majorBidi" w:cstheme="majorBidi"/>
          <w:b/>
          <w:bCs/>
          <w:sz w:val="28"/>
          <w:szCs w:val="28"/>
        </w:rPr>
      </w:pPr>
      <w:r w:rsidRPr="00BB0F2C">
        <w:rPr>
          <w:rFonts w:asciiTheme="majorBidi" w:hAnsiTheme="majorBidi" w:cstheme="majorBidi"/>
          <w:b/>
          <w:bCs/>
          <w:sz w:val="28"/>
          <w:szCs w:val="28"/>
        </w:rPr>
        <w:t>Discussion</w:t>
      </w:r>
    </w:p>
    <w:p w14:paraId="538B7C8C" w14:textId="21232664" w:rsidR="006D285F" w:rsidRDefault="006D285F" w:rsidP="00B03987">
      <w:pPr>
        <w:autoSpaceDE w:val="0"/>
        <w:autoSpaceDN w:val="0"/>
        <w:adjustRightInd w:val="0"/>
        <w:spacing w:before="100" w:beforeAutospacing="1" w:after="100" w:afterAutospacing="1" w:line="360" w:lineRule="auto"/>
        <w:jc w:val="both"/>
        <w:rPr>
          <w:rFonts w:asciiTheme="majorBidi" w:hAnsiTheme="majorBidi" w:cstheme="majorBidi"/>
        </w:rPr>
      </w:pPr>
      <w:r w:rsidRPr="00B03987">
        <w:rPr>
          <w:rFonts w:asciiTheme="majorBidi" w:hAnsiTheme="majorBidi" w:cstheme="majorBidi"/>
        </w:rPr>
        <w:t xml:space="preserve">This study tried to assess the overall HRQoL profile with its domains and associated factors among patients post MI. According to this finding, the overall mean of HRQL among study participants was moderately </w:t>
      </w:r>
      <w:r w:rsidR="00EF1B53" w:rsidRPr="00B03987">
        <w:rPr>
          <w:rFonts w:asciiTheme="majorBidi" w:hAnsiTheme="majorBidi" w:cstheme="majorBidi"/>
        </w:rPr>
        <w:t>level</w:t>
      </w:r>
      <w:r w:rsidRPr="00B03987">
        <w:rPr>
          <w:rFonts w:asciiTheme="majorBidi" w:hAnsiTheme="majorBidi" w:cstheme="majorBidi"/>
        </w:rPr>
        <w:t xml:space="preserve"> (59.2%). </w:t>
      </w:r>
    </w:p>
    <w:p w14:paraId="613A6634" w14:textId="7AEC68DF" w:rsidR="00EF1B53" w:rsidRPr="00B03987" w:rsidRDefault="00EF1B53" w:rsidP="00B03987">
      <w:pPr>
        <w:autoSpaceDE w:val="0"/>
        <w:autoSpaceDN w:val="0"/>
        <w:adjustRightInd w:val="0"/>
        <w:spacing w:before="100" w:beforeAutospacing="1" w:after="100" w:afterAutospacing="1" w:line="360" w:lineRule="auto"/>
        <w:jc w:val="both"/>
        <w:rPr>
          <w:rFonts w:asciiTheme="majorBidi" w:hAnsiTheme="majorBidi" w:cstheme="majorBidi"/>
        </w:rPr>
      </w:pPr>
      <w:r>
        <w:rPr>
          <w:rFonts w:asciiTheme="majorBidi" w:hAnsiTheme="majorBidi" w:cstheme="majorBidi"/>
        </w:rPr>
        <w:t xml:space="preserve">A </w:t>
      </w:r>
      <w:r w:rsidRPr="00BB1C30">
        <w:rPr>
          <w:rFonts w:asciiTheme="majorBidi" w:hAnsiTheme="majorBidi" w:cstheme="majorBidi"/>
        </w:rPr>
        <w:t>study conducted by Kim et al., 2018 in Japan is consistent with our result, which showed that the mean score of the overall HRQL was 62.3 %, indicating a moderate level (Kim et al., 2018).</w:t>
      </w:r>
      <w:r>
        <w:rPr>
          <w:rFonts w:asciiTheme="majorBidi" w:hAnsiTheme="majorBidi" w:cstheme="majorBidi"/>
        </w:rPr>
        <w:t xml:space="preserve"> </w:t>
      </w:r>
      <w:r w:rsidRPr="00B03987">
        <w:rPr>
          <w:rFonts w:asciiTheme="majorBidi" w:hAnsiTheme="majorBidi" w:cstheme="majorBidi"/>
        </w:rPr>
        <w:t>The result of our finding is also consistent with a study conducted in South Korea</w:t>
      </w:r>
      <w:r>
        <w:rPr>
          <w:rFonts w:asciiTheme="majorBidi" w:hAnsiTheme="majorBidi" w:cstheme="majorBidi"/>
        </w:rPr>
        <w:t xml:space="preserve"> (Kim and Hwang, 2015). </w:t>
      </w:r>
      <w:r w:rsidRPr="00B03987">
        <w:rPr>
          <w:rFonts w:asciiTheme="majorBidi" w:hAnsiTheme="majorBidi" w:cstheme="majorBidi"/>
        </w:rPr>
        <w:t xml:space="preserve">The possible reason for the low HRQL as perceived by patients could be MI often occurs without warning, and to suddenly find oneself in a hospital is a frightening experience for most people, impacting profoundly on HRQL </w:t>
      </w:r>
      <w:r w:rsidR="00B03987" w:rsidRPr="00B03987">
        <w:rPr>
          <w:rFonts w:asciiTheme="majorBidi" w:hAnsiTheme="majorBidi" w:cstheme="majorBidi"/>
        </w:rPr>
        <w:t>the</w:t>
      </w:r>
      <w:r w:rsidRPr="00B03987">
        <w:rPr>
          <w:rFonts w:asciiTheme="majorBidi" w:hAnsiTheme="majorBidi" w:cstheme="majorBidi"/>
        </w:rPr>
        <w:t xml:space="preserve"> sudden and often profound physiological and psychological impact of the acute onset of MI, as well as the psychosocial impact of hospitalization, often, and understandably, harms HRQL. Other possible explanations could be that the sample in this study had different comorbidities. The more comorbidities patients manifest, the poorer their HRQL is likely to be. Unlike the findings of this study in a study conducted in Myanmar indicated that overall HRQL was moderate </w:t>
      </w:r>
      <w:r w:rsidR="00007905" w:rsidRPr="00B03987">
        <w:rPr>
          <w:rFonts w:asciiTheme="majorBidi" w:hAnsiTheme="majorBidi" w:cstheme="majorBidi"/>
        </w:rPr>
        <w:t>(Hlaing et al., 2018).</w:t>
      </w:r>
      <w:r w:rsidRPr="00B03987">
        <w:rPr>
          <w:rFonts w:asciiTheme="majorBidi" w:hAnsiTheme="majorBidi" w:cstheme="majorBidi"/>
        </w:rPr>
        <w:t xml:space="preserve"> </w:t>
      </w:r>
      <w:r w:rsidR="00007905" w:rsidRPr="00B03987">
        <w:rPr>
          <w:rFonts w:asciiTheme="majorBidi" w:hAnsiTheme="majorBidi" w:cstheme="majorBidi"/>
        </w:rPr>
        <w:t xml:space="preserve"> </w:t>
      </w:r>
      <w:r w:rsidRPr="00B03987">
        <w:rPr>
          <w:rFonts w:asciiTheme="majorBidi" w:hAnsiTheme="majorBidi" w:cstheme="majorBidi"/>
        </w:rPr>
        <w:t xml:space="preserve">Another inconsistent finding was observed in a study conducted in Singapore. Despite a high percentage of this sample having hypertension, diabetes, and other coronary risk factors, participants reported having a better HRQL </w:t>
      </w:r>
      <w:r w:rsidR="00007905" w:rsidRPr="00B03987">
        <w:rPr>
          <w:rFonts w:asciiTheme="majorBidi" w:hAnsiTheme="majorBidi" w:cstheme="majorBidi"/>
        </w:rPr>
        <w:t>(Wang et al., 2013)</w:t>
      </w:r>
      <w:r w:rsidRPr="00B03987">
        <w:rPr>
          <w:rFonts w:asciiTheme="majorBidi" w:hAnsiTheme="majorBidi" w:cstheme="majorBidi"/>
        </w:rPr>
        <w:t>. The possible reason for the variation might be due to the approach to the summation of the items, data collection instrument, sample size difference, study design, sociocultural differences, and difference between participants’ perception of the quality of life.</w:t>
      </w:r>
    </w:p>
    <w:p w14:paraId="34DF7F7C" w14:textId="512F139E" w:rsidR="00007905" w:rsidRPr="00B03987" w:rsidRDefault="00007905" w:rsidP="00B03987">
      <w:pPr>
        <w:autoSpaceDE w:val="0"/>
        <w:autoSpaceDN w:val="0"/>
        <w:adjustRightInd w:val="0"/>
        <w:spacing w:before="100" w:beforeAutospacing="1" w:after="100" w:afterAutospacing="1" w:line="360" w:lineRule="auto"/>
        <w:jc w:val="both"/>
        <w:rPr>
          <w:rFonts w:asciiTheme="majorBidi" w:hAnsiTheme="majorBidi" w:cstheme="majorBidi"/>
        </w:rPr>
      </w:pPr>
      <w:r w:rsidRPr="00B03987">
        <w:rPr>
          <w:rFonts w:asciiTheme="majorBidi" w:hAnsiTheme="majorBidi" w:cstheme="majorBidi"/>
        </w:rPr>
        <w:lastRenderedPageBreak/>
        <w:t xml:space="preserve">According to the findings of this study, the mean score of satisfaction in </w:t>
      </w:r>
      <w:r w:rsidR="00562B64" w:rsidRPr="00B03987">
        <w:rPr>
          <w:rFonts w:asciiTheme="majorBidi" w:hAnsiTheme="majorBidi" w:cstheme="majorBidi"/>
        </w:rPr>
        <w:t>the environmental</w:t>
      </w:r>
      <w:r w:rsidRPr="00B03987">
        <w:rPr>
          <w:rFonts w:asciiTheme="majorBidi" w:hAnsiTheme="majorBidi" w:cstheme="majorBidi"/>
        </w:rPr>
        <w:t xml:space="preserve"> </w:t>
      </w:r>
      <w:r w:rsidR="00562B64" w:rsidRPr="00B03987">
        <w:rPr>
          <w:rFonts w:asciiTheme="majorBidi" w:hAnsiTheme="majorBidi" w:cstheme="majorBidi"/>
        </w:rPr>
        <w:t xml:space="preserve">and </w:t>
      </w:r>
      <w:r w:rsidRPr="00B03987">
        <w:rPr>
          <w:rFonts w:asciiTheme="majorBidi" w:hAnsiTheme="majorBidi" w:cstheme="majorBidi"/>
        </w:rPr>
        <w:t xml:space="preserve">physical health domains were the least </w:t>
      </w:r>
      <w:r w:rsidR="00562B64" w:rsidRPr="00B03987">
        <w:rPr>
          <w:rFonts w:asciiTheme="majorBidi" w:hAnsiTheme="majorBidi" w:cstheme="majorBidi"/>
        </w:rPr>
        <w:t>(55.4, 55.8%)</w:t>
      </w:r>
      <w:r w:rsidR="0061118D" w:rsidRPr="00B03987">
        <w:rPr>
          <w:rFonts w:asciiTheme="majorBidi" w:hAnsiTheme="majorBidi" w:cstheme="majorBidi"/>
        </w:rPr>
        <w:t xml:space="preserve"> </w:t>
      </w:r>
      <w:r w:rsidRPr="00B03987">
        <w:rPr>
          <w:rFonts w:asciiTheme="majorBidi" w:hAnsiTheme="majorBidi" w:cstheme="majorBidi"/>
        </w:rPr>
        <w:t>when compared to the other domains of HRQL. MI impaired all domains of HRQL of the study participants, but physical and environmental health were the most affected domain according to different studies, which are consistent with this finding. Studies done in the United States and Australia found a decrease in the dimensions of physical and environmental functioning after experiencing acute coronary syndrome (ACS). This consistency could be justified by MI manifesting more physically than other domains (</w:t>
      </w:r>
      <w:r w:rsidR="00562B64" w:rsidRPr="00B03987">
        <w:rPr>
          <w:rFonts w:asciiTheme="majorBidi" w:hAnsiTheme="majorBidi" w:cstheme="majorBidi"/>
        </w:rPr>
        <w:t>Mollon and Bhattacharjee, 2017</w:t>
      </w:r>
      <w:r w:rsidRPr="00B03987">
        <w:rPr>
          <w:rFonts w:asciiTheme="majorBidi" w:hAnsiTheme="majorBidi" w:cstheme="majorBidi"/>
        </w:rPr>
        <w:t>). This could be further explained by patients with MI having higher rates of complications which can affect their physical ability to do regular activities.</w:t>
      </w:r>
    </w:p>
    <w:p w14:paraId="1F24E43C" w14:textId="002BEF32" w:rsidR="0061118D" w:rsidRPr="00B03987" w:rsidRDefault="00562B64" w:rsidP="00B03987">
      <w:pPr>
        <w:autoSpaceDE w:val="0"/>
        <w:autoSpaceDN w:val="0"/>
        <w:adjustRightInd w:val="0"/>
        <w:spacing w:before="100" w:beforeAutospacing="1" w:after="100" w:afterAutospacing="1" w:line="360" w:lineRule="auto"/>
        <w:jc w:val="both"/>
        <w:rPr>
          <w:rFonts w:asciiTheme="majorBidi" w:hAnsiTheme="majorBidi" w:cstheme="majorBidi"/>
        </w:rPr>
      </w:pPr>
      <w:r w:rsidRPr="00B03987">
        <w:rPr>
          <w:rFonts w:asciiTheme="majorBidi" w:hAnsiTheme="majorBidi" w:cstheme="majorBidi"/>
        </w:rPr>
        <w:t xml:space="preserve">This study revealed that in all domains of HRQL, the mean score of the social health domain was highest one (64.4%) which is similar to a study done in South Korea. This might be due to the similarity between Palestine and South Korean which can be referred to as familism, coping problems depending on social support from their families and friends. This is also in line with a finding of a study conducted in Brazil, in which the highest scores of HRQL were seen in the social functioning domain. This could be that the participants might have opportunities for social life (Kang et al., 2018). </w:t>
      </w:r>
    </w:p>
    <w:p w14:paraId="3BF5BFD7" w14:textId="16544FE9" w:rsidR="00230E85" w:rsidRPr="007228E8" w:rsidRDefault="00230E85" w:rsidP="007228E8">
      <w:pPr>
        <w:spacing w:before="100" w:beforeAutospacing="1" w:after="100" w:afterAutospacing="1" w:line="360" w:lineRule="auto"/>
        <w:jc w:val="both"/>
        <w:rPr>
          <w:rFonts w:asciiTheme="majorBidi" w:hAnsiTheme="majorBidi" w:cstheme="majorBidi"/>
        </w:rPr>
      </w:pPr>
      <w:r w:rsidRPr="007228E8">
        <w:rPr>
          <w:rFonts w:asciiTheme="majorBidi" w:hAnsiTheme="majorBidi" w:cstheme="majorBidi"/>
        </w:rPr>
        <w:t xml:space="preserve">According to this study, age has an inverse relation with overall HRQL. The older the patient gets, the lower his or her HRQL could be. In line with the current finding, studies conducted in India and South Korea revealed that age was inversely related to HRQL and younger patients with MI had a higher quality of life. This can be explained by higher physical functioning in younger patients, and aging may decline the physiological system, which could limit the different activities of the body. Besides, old age is accompanied by problems of mobility, metabolism, decreased immunity, and psychological problems. Based on these study findings, </w:t>
      </w:r>
      <w:r w:rsidR="002141DA" w:rsidRPr="007228E8">
        <w:rPr>
          <w:rFonts w:asciiTheme="majorBidi" w:hAnsiTheme="majorBidi" w:cstheme="majorBidi"/>
        </w:rPr>
        <w:t xml:space="preserve">gender did not have significant association with health-related quality of life among post myocardial infarction patients. This is inconsistent with </w:t>
      </w:r>
      <w:r w:rsidRPr="007228E8">
        <w:rPr>
          <w:rFonts w:asciiTheme="majorBidi" w:hAnsiTheme="majorBidi" w:cstheme="majorBidi"/>
        </w:rPr>
        <w:t xml:space="preserve">study conducted in India which revealed that women demonstrated more physical limitations than men. Differences in physical functioning between men and women may be related to differences in baseline characteristics </w:t>
      </w:r>
      <w:r w:rsidR="002141DA" w:rsidRPr="007228E8">
        <w:rPr>
          <w:rFonts w:asciiTheme="majorBidi" w:hAnsiTheme="majorBidi" w:cstheme="majorBidi"/>
        </w:rPr>
        <w:t>(Huffman et al., 2019).</w:t>
      </w:r>
    </w:p>
    <w:p w14:paraId="378BAEB9" w14:textId="1558E1D3" w:rsidR="00230E85" w:rsidRPr="00B03987" w:rsidRDefault="0061118D" w:rsidP="007228E8">
      <w:pPr>
        <w:spacing w:before="100" w:beforeAutospacing="1" w:after="100" w:afterAutospacing="1" w:line="360" w:lineRule="auto"/>
        <w:jc w:val="both"/>
        <w:rPr>
          <w:rFonts w:asciiTheme="majorBidi" w:hAnsiTheme="majorBidi" w:cstheme="majorBidi"/>
        </w:rPr>
      </w:pPr>
      <w:r w:rsidRPr="00B03987">
        <w:rPr>
          <w:rFonts w:asciiTheme="majorBidi" w:hAnsiTheme="majorBidi" w:cstheme="majorBidi"/>
        </w:rPr>
        <w:lastRenderedPageBreak/>
        <w:t xml:space="preserve">The current research indicates a significant influence of education as a predictor of HRQL. Study participants with secondary education as well as college and above educational level had better HRQL than those with primary education and others. This finding is similar to a study done in Korea </w:t>
      </w:r>
      <w:r w:rsidR="00230E85" w:rsidRPr="00B03987">
        <w:rPr>
          <w:rFonts w:asciiTheme="majorBidi" w:hAnsiTheme="majorBidi" w:cstheme="majorBidi"/>
        </w:rPr>
        <w:t xml:space="preserve">(Kang and Han, 2021) </w:t>
      </w:r>
      <w:r w:rsidRPr="00B03987">
        <w:rPr>
          <w:rFonts w:asciiTheme="majorBidi" w:hAnsiTheme="majorBidi" w:cstheme="majorBidi"/>
        </w:rPr>
        <w:t>and Poland</w:t>
      </w:r>
      <w:r w:rsidR="00230E85" w:rsidRPr="00B03987">
        <w:rPr>
          <w:rFonts w:asciiTheme="majorBidi" w:hAnsiTheme="majorBidi" w:cstheme="majorBidi"/>
        </w:rPr>
        <w:t xml:space="preserve"> (Krzemińska et al., 2019)</w:t>
      </w:r>
      <w:r w:rsidRPr="00B03987">
        <w:rPr>
          <w:rFonts w:asciiTheme="majorBidi" w:hAnsiTheme="majorBidi" w:cstheme="majorBidi"/>
        </w:rPr>
        <w:t xml:space="preserve">. Higher and better education can be an advantage for access to wider resources within the community and higher awareness of risk factors of MI. People who have a higher level of education tend to be more aware of risk factors in their health and to obtain more from health-related education than those who have a lower education level </w:t>
      </w:r>
      <w:r w:rsidR="00230E85" w:rsidRPr="00B03987">
        <w:rPr>
          <w:rFonts w:asciiTheme="majorBidi" w:hAnsiTheme="majorBidi" w:cstheme="majorBidi"/>
        </w:rPr>
        <w:t>(Zimmerman, 2014)</w:t>
      </w:r>
      <w:r w:rsidRPr="00B03987">
        <w:rPr>
          <w:rFonts w:asciiTheme="majorBidi" w:hAnsiTheme="majorBidi" w:cstheme="majorBidi"/>
        </w:rPr>
        <w:t>.</w:t>
      </w:r>
    </w:p>
    <w:p w14:paraId="2B40F524" w14:textId="4A61CE37" w:rsidR="00C22FA8" w:rsidRPr="00A82D96" w:rsidRDefault="0061118D" w:rsidP="007228E8">
      <w:pPr>
        <w:spacing w:before="100" w:beforeAutospacing="1" w:after="100" w:afterAutospacing="1" w:line="360" w:lineRule="auto"/>
        <w:jc w:val="both"/>
        <w:rPr>
          <w:rFonts w:asciiTheme="majorBidi" w:hAnsiTheme="majorBidi" w:cstheme="majorBidi"/>
        </w:rPr>
      </w:pPr>
      <w:r w:rsidRPr="00B03987">
        <w:rPr>
          <w:rFonts w:asciiTheme="majorBidi" w:hAnsiTheme="majorBidi" w:cstheme="majorBidi"/>
        </w:rPr>
        <w:t>Hypertension</w:t>
      </w:r>
      <w:r w:rsidR="006754A9" w:rsidRPr="00B03987">
        <w:rPr>
          <w:rFonts w:asciiTheme="majorBidi" w:hAnsiTheme="majorBidi" w:cstheme="majorBidi"/>
        </w:rPr>
        <w:t xml:space="preserve"> and </w:t>
      </w:r>
      <w:r w:rsidR="00FE1C20" w:rsidRPr="00B03987">
        <w:rPr>
          <w:rFonts w:asciiTheme="majorBidi" w:hAnsiTheme="majorBidi" w:cstheme="majorBidi"/>
        </w:rPr>
        <w:t>Diabetes Mellitus</w:t>
      </w:r>
      <w:r w:rsidRPr="00B03987">
        <w:rPr>
          <w:rFonts w:asciiTheme="majorBidi" w:hAnsiTheme="majorBidi" w:cstheme="majorBidi"/>
        </w:rPr>
        <w:t xml:space="preserve"> w</w:t>
      </w:r>
      <w:r w:rsidR="00FE1C20" w:rsidRPr="00B03987">
        <w:rPr>
          <w:rFonts w:asciiTheme="majorBidi" w:hAnsiTheme="majorBidi" w:cstheme="majorBidi"/>
        </w:rPr>
        <w:t>ere</w:t>
      </w:r>
      <w:r w:rsidRPr="00B03987">
        <w:rPr>
          <w:rFonts w:asciiTheme="majorBidi" w:hAnsiTheme="majorBidi" w:cstheme="majorBidi"/>
        </w:rPr>
        <w:t xml:space="preserve"> found to be a </w:t>
      </w:r>
      <w:r w:rsidR="00FE1C20" w:rsidRPr="00B03987">
        <w:rPr>
          <w:rFonts w:asciiTheme="majorBidi" w:hAnsiTheme="majorBidi" w:cstheme="majorBidi"/>
        </w:rPr>
        <w:t>predictor</w:t>
      </w:r>
      <w:r w:rsidRPr="00B03987">
        <w:rPr>
          <w:rFonts w:asciiTheme="majorBidi" w:hAnsiTheme="majorBidi" w:cstheme="majorBidi"/>
        </w:rPr>
        <w:t xml:space="preserve"> of poor HRQL. This is a similar finding to a study conducted in Singapore which demonstrated that hypertension </w:t>
      </w:r>
      <w:r w:rsidR="00FE1C20" w:rsidRPr="00B03987">
        <w:rPr>
          <w:rFonts w:asciiTheme="majorBidi" w:hAnsiTheme="majorBidi" w:cstheme="majorBidi"/>
        </w:rPr>
        <w:t xml:space="preserve">and Diabetes Mellitus </w:t>
      </w:r>
      <w:r w:rsidRPr="00B03987">
        <w:rPr>
          <w:rFonts w:asciiTheme="majorBidi" w:hAnsiTheme="majorBidi" w:cstheme="majorBidi"/>
        </w:rPr>
        <w:t>is associated with poor HRQL. A possible reason for this might be the chronic nature, severity, and long-term antihypertensive</w:t>
      </w:r>
      <w:r w:rsidR="00FE1C20" w:rsidRPr="00B03987">
        <w:rPr>
          <w:rFonts w:asciiTheme="majorBidi" w:hAnsiTheme="majorBidi" w:cstheme="majorBidi"/>
        </w:rPr>
        <w:t xml:space="preserve"> and antidiabetic</w:t>
      </w:r>
      <w:r w:rsidRPr="00B03987">
        <w:rPr>
          <w:rFonts w:asciiTheme="majorBidi" w:hAnsiTheme="majorBidi" w:cstheme="majorBidi"/>
        </w:rPr>
        <w:t xml:space="preserve"> medication use together with lifestyle and behavior change to adjust to the illness may impose an added stress burden on patients, and this affects their HRQL negatively. This could also be due to the contributions of different chronic diseases in patients with MI and the side effects of the different drugs or drug interactions, which impair overall HRQ</w:t>
      </w:r>
      <w:r w:rsidR="00FE1C20" w:rsidRPr="00B03987">
        <w:rPr>
          <w:rFonts w:asciiTheme="majorBidi" w:hAnsiTheme="majorBidi" w:cstheme="majorBidi"/>
        </w:rPr>
        <w:t>L (Sertoz et al., 2013)</w:t>
      </w:r>
      <w:r w:rsidRPr="00B03987">
        <w:rPr>
          <w:rFonts w:asciiTheme="majorBidi" w:hAnsiTheme="majorBidi" w:cstheme="majorBidi"/>
        </w:rPr>
        <w:t>.</w:t>
      </w:r>
    </w:p>
    <w:p w14:paraId="3ECEC4A5" w14:textId="1EF0A778" w:rsidR="004E2815" w:rsidRDefault="004E2815" w:rsidP="000B2DD6">
      <w:pPr>
        <w:pStyle w:val="1"/>
        <w:keepNext w:val="0"/>
        <w:rPr>
          <w:rFonts w:asciiTheme="majorBidi" w:hAnsiTheme="majorBidi" w:cstheme="majorBidi"/>
          <w:sz w:val="24"/>
          <w:szCs w:val="24"/>
        </w:rPr>
      </w:pPr>
      <w:r w:rsidRPr="008B156E">
        <w:rPr>
          <w:rFonts w:asciiTheme="majorBidi" w:hAnsiTheme="majorBidi" w:cstheme="majorBidi"/>
          <w:sz w:val="24"/>
          <w:szCs w:val="24"/>
        </w:rPr>
        <w:t>Limitations</w:t>
      </w:r>
    </w:p>
    <w:p w14:paraId="2DDB0A0D" w14:textId="760921CB" w:rsidR="00832351" w:rsidRPr="00C22FA8" w:rsidRDefault="000B2DD6" w:rsidP="00C22FA8">
      <w:pPr>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 xml:space="preserve">There are no enough previous local studies relating to the HRQL and its relationship to </w:t>
      </w:r>
      <w:r w:rsidR="001423B7">
        <w:rPr>
          <w:rFonts w:asciiTheme="majorBidi" w:hAnsiTheme="majorBidi" w:cstheme="majorBidi"/>
        </w:rPr>
        <w:t>coronary artery disease (</w:t>
      </w:r>
      <w:r w:rsidRPr="00BB1C30">
        <w:rPr>
          <w:rFonts w:asciiTheme="majorBidi" w:hAnsiTheme="majorBidi" w:cstheme="majorBidi"/>
        </w:rPr>
        <w:t>CAD</w:t>
      </w:r>
      <w:r w:rsidR="001423B7">
        <w:rPr>
          <w:rFonts w:asciiTheme="majorBidi" w:hAnsiTheme="majorBidi" w:cstheme="majorBidi"/>
        </w:rPr>
        <w:t>)</w:t>
      </w:r>
      <w:r w:rsidRPr="00BB1C30">
        <w:rPr>
          <w:rFonts w:asciiTheme="majorBidi" w:hAnsiTheme="majorBidi" w:cstheme="majorBidi"/>
        </w:rPr>
        <w:t>, particularly MI. Besides that, the emergency and curfews scenario due to COVID-19 caused non-stop closure of outpatient clinics in MoH hospitals. Finally, there are a few contextual boundaries encompass common energy cuts and confined get entry to international publications.</w:t>
      </w:r>
    </w:p>
    <w:p w14:paraId="692FA8B0" w14:textId="77777777" w:rsidR="000B2DD6" w:rsidRDefault="00D3567B" w:rsidP="000B2DD6">
      <w:pPr>
        <w:pStyle w:val="1"/>
        <w:keepNext w:val="0"/>
        <w:rPr>
          <w:rFonts w:asciiTheme="majorBidi" w:hAnsiTheme="majorBidi" w:cstheme="majorBidi"/>
          <w:sz w:val="24"/>
          <w:szCs w:val="24"/>
        </w:rPr>
      </w:pPr>
      <w:r w:rsidRPr="008B156E">
        <w:rPr>
          <w:rFonts w:asciiTheme="majorBidi" w:hAnsiTheme="majorBidi" w:cstheme="majorBidi"/>
          <w:sz w:val="24"/>
          <w:szCs w:val="24"/>
        </w:rPr>
        <w:t>Conclusions</w:t>
      </w:r>
    </w:p>
    <w:p w14:paraId="15140523" w14:textId="48E6D85E" w:rsidR="00D3567B" w:rsidRPr="008B156E" w:rsidRDefault="000B2DD6" w:rsidP="00F64F71">
      <w:pPr>
        <w:autoSpaceDE w:val="0"/>
        <w:autoSpaceDN w:val="0"/>
        <w:adjustRightInd w:val="0"/>
        <w:spacing w:before="100" w:beforeAutospacing="1" w:after="100" w:afterAutospacing="1" w:line="360" w:lineRule="auto"/>
        <w:jc w:val="both"/>
        <w:rPr>
          <w:rFonts w:asciiTheme="majorBidi" w:hAnsiTheme="majorBidi" w:cstheme="majorBidi"/>
        </w:rPr>
      </w:pPr>
      <w:r w:rsidRPr="00BB1C30">
        <w:rPr>
          <w:rFonts w:asciiTheme="majorBidi" w:hAnsiTheme="majorBidi" w:cstheme="majorBidi"/>
        </w:rPr>
        <w:t xml:space="preserve">Myocardial infarction has a negative impact on HRQL measurements in MI patients, and the biggest impact is related to the psychological and social domains of HRQL Finally, the study concludes a moderate level of HRQL and raised the need to develop strategies to improve QOL and special attention should be paid to these vulnerable </w:t>
      </w:r>
      <w:r w:rsidRPr="00BB1C30">
        <w:rPr>
          <w:rFonts w:asciiTheme="majorBidi" w:hAnsiTheme="majorBidi" w:cstheme="majorBidi"/>
        </w:rPr>
        <w:lastRenderedPageBreak/>
        <w:t xml:space="preserve">groups, and support measures should be taken to reduce the impact of MI in these groups. </w:t>
      </w:r>
    </w:p>
    <w:p w14:paraId="3175A1C5" w14:textId="08CBC57B" w:rsidR="000B2DD6" w:rsidRDefault="00F4126F" w:rsidP="000B2DD6">
      <w:pPr>
        <w:pStyle w:val="1"/>
        <w:keepNext w:val="0"/>
        <w:rPr>
          <w:rFonts w:asciiTheme="majorBidi" w:hAnsiTheme="majorBidi" w:cstheme="majorBidi"/>
          <w:sz w:val="24"/>
          <w:szCs w:val="24"/>
        </w:rPr>
      </w:pPr>
      <w:r w:rsidRPr="008B156E">
        <w:rPr>
          <w:rFonts w:asciiTheme="majorBidi" w:hAnsiTheme="majorBidi" w:cstheme="majorBidi"/>
          <w:sz w:val="24"/>
          <w:szCs w:val="24"/>
        </w:rPr>
        <w:t>Acknowledgements</w:t>
      </w:r>
    </w:p>
    <w:p w14:paraId="0C63BB08" w14:textId="57626008" w:rsidR="000B2DD6" w:rsidRPr="00F64F71" w:rsidRDefault="000B2DD6" w:rsidP="00C22FA8">
      <w:pPr>
        <w:pStyle w:val="ab"/>
        <w:spacing w:before="100" w:beforeAutospacing="1" w:after="100" w:afterAutospacing="1" w:line="360" w:lineRule="auto"/>
        <w:jc w:val="both"/>
        <w:rPr>
          <w:sz w:val="24"/>
          <w:szCs w:val="24"/>
        </w:rPr>
      </w:pPr>
      <w:r w:rsidRPr="00BB1C30">
        <w:rPr>
          <w:sz w:val="24"/>
          <w:szCs w:val="24"/>
        </w:rPr>
        <w:t xml:space="preserve">I thank Almighty Allah for giving me the opportunity to do this work, and I also thank my outstanding leader Prof. Yousef Aljeesh, who supported me throughout the teaching and writing process. I would also like to thank the entire Islamic University, especially the Deanship of the College of Nursing, for their efforts and support inside and outside the university. </w:t>
      </w:r>
    </w:p>
    <w:p w14:paraId="3713F3F7" w14:textId="39C764DF" w:rsidR="00D3567B" w:rsidRDefault="00436850" w:rsidP="000B2DD6">
      <w:pPr>
        <w:pStyle w:val="1"/>
        <w:keepNext w:val="0"/>
        <w:rPr>
          <w:rFonts w:asciiTheme="majorBidi" w:hAnsiTheme="majorBidi" w:cstheme="majorBidi"/>
          <w:sz w:val="24"/>
          <w:szCs w:val="24"/>
        </w:rPr>
      </w:pPr>
      <w:r w:rsidRPr="008B156E">
        <w:rPr>
          <w:rFonts w:asciiTheme="majorBidi" w:hAnsiTheme="majorBidi" w:cstheme="majorBidi"/>
          <w:sz w:val="24"/>
          <w:szCs w:val="24"/>
        </w:rPr>
        <w:t>Conflict of interest</w:t>
      </w:r>
    </w:p>
    <w:p w14:paraId="72ED3F2B" w14:textId="01A2C419" w:rsidR="000B2DD6" w:rsidRPr="000B2DD6" w:rsidRDefault="000B2DD6" w:rsidP="000B2DD6">
      <w:r>
        <w:t>None</w:t>
      </w:r>
    </w:p>
    <w:p w14:paraId="25F42B2F" w14:textId="7BEF543A" w:rsidR="00D3567B" w:rsidRDefault="00F4126F" w:rsidP="0023769E">
      <w:pPr>
        <w:pStyle w:val="1"/>
        <w:keepNext w:val="0"/>
        <w:rPr>
          <w:rFonts w:asciiTheme="majorBidi" w:hAnsiTheme="majorBidi" w:cstheme="majorBidi"/>
          <w:sz w:val="24"/>
          <w:szCs w:val="24"/>
        </w:rPr>
      </w:pPr>
      <w:r w:rsidRPr="008B156E">
        <w:rPr>
          <w:rFonts w:asciiTheme="majorBidi" w:hAnsiTheme="majorBidi" w:cstheme="majorBidi"/>
          <w:sz w:val="24"/>
          <w:szCs w:val="24"/>
        </w:rPr>
        <w:t>Funding sources</w:t>
      </w:r>
      <w:r w:rsidR="00D3567B" w:rsidRPr="008B156E">
        <w:rPr>
          <w:rFonts w:asciiTheme="majorBidi" w:hAnsiTheme="majorBidi" w:cstheme="majorBidi"/>
          <w:sz w:val="24"/>
          <w:szCs w:val="24"/>
        </w:rPr>
        <w:t xml:space="preserve"> </w:t>
      </w:r>
    </w:p>
    <w:p w14:paraId="277F2E75" w14:textId="1F479BF0" w:rsidR="000B2DD6" w:rsidRDefault="000B2DD6" w:rsidP="000B2DD6">
      <w:r>
        <w:t>No external funding.</w:t>
      </w:r>
    </w:p>
    <w:p w14:paraId="37611D93" w14:textId="77777777" w:rsidR="007228E8" w:rsidRDefault="007228E8" w:rsidP="00AE75A4">
      <w:pPr>
        <w:pStyle w:val="1"/>
        <w:keepNext w:val="0"/>
        <w:rPr>
          <w:rFonts w:asciiTheme="majorBidi" w:hAnsiTheme="majorBidi" w:cstheme="majorBidi"/>
          <w:sz w:val="24"/>
          <w:szCs w:val="24"/>
        </w:rPr>
      </w:pPr>
    </w:p>
    <w:p w14:paraId="72105DE1" w14:textId="77777777" w:rsidR="007228E8" w:rsidRDefault="007228E8" w:rsidP="00AE75A4">
      <w:pPr>
        <w:pStyle w:val="1"/>
        <w:keepNext w:val="0"/>
        <w:rPr>
          <w:rFonts w:asciiTheme="majorBidi" w:hAnsiTheme="majorBidi" w:cstheme="majorBidi"/>
          <w:sz w:val="24"/>
          <w:szCs w:val="24"/>
        </w:rPr>
      </w:pPr>
    </w:p>
    <w:p w14:paraId="6CD8FD22" w14:textId="77777777" w:rsidR="007228E8" w:rsidRDefault="007228E8" w:rsidP="00AE75A4">
      <w:pPr>
        <w:pStyle w:val="1"/>
        <w:keepNext w:val="0"/>
        <w:rPr>
          <w:rFonts w:asciiTheme="majorBidi" w:hAnsiTheme="majorBidi" w:cstheme="majorBidi"/>
          <w:sz w:val="24"/>
          <w:szCs w:val="24"/>
        </w:rPr>
      </w:pPr>
    </w:p>
    <w:p w14:paraId="0764B046" w14:textId="77777777" w:rsidR="007228E8" w:rsidRDefault="007228E8" w:rsidP="00AE75A4">
      <w:pPr>
        <w:pStyle w:val="1"/>
        <w:keepNext w:val="0"/>
        <w:rPr>
          <w:rFonts w:asciiTheme="majorBidi" w:hAnsiTheme="majorBidi" w:cstheme="majorBidi"/>
          <w:sz w:val="24"/>
          <w:szCs w:val="24"/>
        </w:rPr>
      </w:pPr>
    </w:p>
    <w:p w14:paraId="596C426C" w14:textId="77777777" w:rsidR="007228E8" w:rsidRDefault="007228E8" w:rsidP="00AE75A4">
      <w:pPr>
        <w:pStyle w:val="1"/>
        <w:keepNext w:val="0"/>
        <w:rPr>
          <w:rFonts w:asciiTheme="majorBidi" w:hAnsiTheme="majorBidi" w:cstheme="majorBidi"/>
          <w:sz w:val="24"/>
          <w:szCs w:val="24"/>
        </w:rPr>
      </w:pPr>
    </w:p>
    <w:p w14:paraId="29156EC0" w14:textId="77777777" w:rsidR="007228E8" w:rsidRDefault="007228E8" w:rsidP="00AE75A4">
      <w:pPr>
        <w:pStyle w:val="1"/>
        <w:keepNext w:val="0"/>
        <w:rPr>
          <w:rFonts w:asciiTheme="majorBidi" w:hAnsiTheme="majorBidi" w:cstheme="majorBidi"/>
          <w:sz w:val="24"/>
          <w:szCs w:val="24"/>
        </w:rPr>
      </w:pPr>
    </w:p>
    <w:p w14:paraId="4B9542A8" w14:textId="77777777" w:rsidR="007228E8" w:rsidRDefault="007228E8" w:rsidP="00AE75A4">
      <w:pPr>
        <w:pStyle w:val="1"/>
        <w:keepNext w:val="0"/>
        <w:rPr>
          <w:rFonts w:asciiTheme="majorBidi" w:hAnsiTheme="majorBidi" w:cstheme="majorBidi"/>
          <w:sz w:val="24"/>
          <w:szCs w:val="24"/>
        </w:rPr>
      </w:pPr>
    </w:p>
    <w:p w14:paraId="680077D3" w14:textId="77777777" w:rsidR="007228E8" w:rsidRDefault="007228E8" w:rsidP="00AE75A4">
      <w:pPr>
        <w:pStyle w:val="1"/>
        <w:keepNext w:val="0"/>
        <w:rPr>
          <w:rFonts w:asciiTheme="majorBidi" w:hAnsiTheme="majorBidi" w:cstheme="majorBidi"/>
          <w:sz w:val="24"/>
          <w:szCs w:val="24"/>
        </w:rPr>
      </w:pPr>
    </w:p>
    <w:p w14:paraId="5F74C1BE" w14:textId="77777777" w:rsidR="007228E8" w:rsidRDefault="007228E8" w:rsidP="00AE75A4">
      <w:pPr>
        <w:pStyle w:val="1"/>
        <w:keepNext w:val="0"/>
        <w:rPr>
          <w:rFonts w:asciiTheme="majorBidi" w:hAnsiTheme="majorBidi" w:cstheme="majorBidi"/>
          <w:sz w:val="24"/>
          <w:szCs w:val="24"/>
        </w:rPr>
      </w:pPr>
    </w:p>
    <w:p w14:paraId="423CE3A9" w14:textId="77777777" w:rsidR="007228E8" w:rsidRDefault="007228E8" w:rsidP="00AE75A4">
      <w:pPr>
        <w:pStyle w:val="1"/>
        <w:keepNext w:val="0"/>
        <w:rPr>
          <w:rFonts w:asciiTheme="majorBidi" w:hAnsiTheme="majorBidi" w:cstheme="majorBidi"/>
          <w:sz w:val="24"/>
          <w:szCs w:val="24"/>
        </w:rPr>
      </w:pPr>
    </w:p>
    <w:p w14:paraId="74FBE3FC" w14:textId="77777777" w:rsidR="007228E8" w:rsidRDefault="007228E8" w:rsidP="00AE75A4">
      <w:pPr>
        <w:pStyle w:val="1"/>
        <w:keepNext w:val="0"/>
        <w:rPr>
          <w:rFonts w:asciiTheme="majorBidi" w:hAnsiTheme="majorBidi" w:cstheme="majorBidi"/>
          <w:sz w:val="24"/>
          <w:szCs w:val="24"/>
        </w:rPr>
      </w:pPr>
    </w:p>
    <w:p w14:paraId="2F90100A" w14:textId="77777777" w:rsidR="007228E8" w:rsidRDefault="007228E8" w:rsidP="00AE75A4">
      <w:pPr>
        <w:pStyle w:val="1"/>
        <w:keepNext w:val="0"/>
        <w:rPr>
          <w:rFonts w:asciiTheme="majorBidi" w:hAnsiTheme="majorBidi" w:cstheme="majorBidi"/>
          <w:sz w:val="24"/>
          <w:szCs w:val="24"/>
        </w:rPr>
      </w:pPr>
    </w:p>
    <w:p w14:paraId="2FC64EB0" w14:textId="77777777" w:rsidR="007228E8" w:rsidRDefault="007228E8" w:rsidP="00AE75A4">
      <w:pPr>
        <w:pStyle w:val="1"/>
        <w:keepNext w:val="0"/>
        <w:rPr>
          <w:rFonts w:asciiTheme="majorBidi" w:hAnsiTheme="majorBidi" w:cstheme="majorBidi"/>
          <w:sz w:val="24"/>
          <w:szCs w:val="24"/>
        </w:rPr>
      </w:pPr>
    </w:p>
    <w:p w14:paraId="4B8DFAF1" w14:textId="44C40A27" w:rsidR="00AE75A4" w:rsidRPr="00BB1C30" w:rsidRDefault="00D3567B" w:rsidP="007228E8">
      <w:pPr>
        <w:pStyle w:val="1"/>
        <w:keepNext w:val="0"/>
        <w:jc w:val="center"/>
        <w:rPr>
          <w:rFonts w:asciiTheme="majorBidi" w:hAnsiTheme="majorBidi" w:cstheme="majorBidi"/>
          <w:sz w:val="24"/>
          <w:szCs w:val="24"/>
        </w:rPr>
      </w:pPr>
      <w:bookmarkStart w:id="47" w:name="_GoBack"/>
      <w:r w:rsidRPr="008B156E">
        <w:rPr>
          <w:rFonts w:asciiTheme="majorBidi" w:hAnsiTheme="majorBidi" w:cstheme="majorBidi"/>
          <w:sz w:val="24"/>
          <w:szCs w:val="24"/>
        </w:rPr>
        <w:lastRenderedPageBreak/>
        <w:t>References</w:t>
      </w:r>
      <w:bookmarkEnd w:id="47"/>
    </w:p>
    <w:p w14:paraId="24EA4E6D" w14:textId="77777777" w:rsidR="00A82D96" w:rsidRDefault="00A82D96" w:rsidP="00A82D96">
      <w:pPr>
        <w:rPr>
          <w:b/>
          <w:bCs/>
        </w:rPr>
      </w:pPr>
    </w:p>
    <w:p w14:paraId="4BCF7268" w14:textId="77777777" w:rsidR="00A82D96" w:rsidRPr="00A82D96" w:rsidRDefault="00A82D96" w:rsidP="00AE75A4">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t xml:space="preserve">Bahall, M., &amp; Khan, K. Quality of life of patients with first-time AMI: a descriptive study. Health and Quality of Life Outcomes, 2018, 16(1). </w:t>
      </w:r>
    </w:p>
    <w:p w14:paraId="7064CC35" w14:textId="77777777" w:rsidR="00A82D96" w:rsidRPr="00A82D96" w:rsidRDefault="00A82D96" w:rsidP="00AE75A4">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t xml:space="preserve">Barberi C, van den </w:t>
      </w:r>
      <w:proofErr w:type="spellStart"/>
      <w:r w:rsidRPr="00A82D96">
        <w:rPr>
          <w:rFonts w:asciiTheme="majorBidi" w:hAnsiTheme="majorBidi" w:cstheme="majorBidi"/>
        </w:rPr>
        <w:t>Hondel</w:t>
      </w:r>
      <w:proofErr w:type="spellEnd"/>
      <w:r w:rsidRPr="00A82D96">
        <w:rPr>
          <w:rFonts w:asciiTheme="majorBidi" w:hAnsiTheme="majorBidi" w:cstheme="majorBidi"/>
        </w:rPr>
        <w:t xml:space="preserve"> KE, The use of cardiac troponin T (</w:t>
      </w:r>
      <w:proofErr w:type="spellStart"/>
      <w:r w:rsidRPr="00A82D96">
        <w:rPr>
          <w:rFonts w:asciiTheme="majorBidi" w:hAnsiTheme="majorBidi" w:cstheme="majorBidi"/>
        </w:rPr>
        <w:t>cTnT</w:t>
      </w:r>
      <w:proofErr w:type="spellEnd"/>
      <w:r w:rsidRPr="00A82D96">
        <w:rPr>
          <w:rFonts w:asciiTheme="majorBidi" w:hAnsiTheme="majorBidi" w:cstheme="majorBidi"/>
        </w:rPr>
        <w:t xml:space="preserve">) in the </w:t>
      </w:r>
      <w:proofErr w:type="spellStart"/>
      <w:r w:rsidRPr="00A82D96">
        <w:rPr>
          <w:rFonts w:asciiTheme="majorBidi" w:hAnsiTheme="majorBidi" w:cstheme="majorBidi"/>
        </w:rPr>
        <w:t>postmortem</w:t>
      </w:r>
      <w:proofErr w:type="spellEnd"/>
      <w:r w:rsidRPr="00A82D96">
        <w:rPr>
          <w:rFonts w:asciiTheme="majorBidi" w:hAnsiTheme="majorBidi" w:cstheme="majorBidi"/>
        </w:rPr>
        <w:t xml:space="preserve"> diagnosis of acute myocardial infarction and sudden cardiac death: A systematic review. Forensic science international. 2018 Sep 17. </w:t>
      </w:r>
    </w:p>
    <w:p w14:paraId="65FAF195" w14:textId="77777777" w:rsidR="00A82D96" w:rsidRPr="00A82D96" w:rsidRDefault="00A82D96" w:rsidP="00AE75A4">
      <w:pPr>
        <w:spacing w:before="100" w:beforeAutospacing="1" w:after="100" w:afterAutospacing="1" w:line="360" w:lineRule="auto"/>
        <w:ind w:left="567" w:hanging="567"/>
        <w:jc w:val="both"/>
        <w:rPr>
          <w:rFonts w:asciiTheme="majorBidi" w:hAnsiTheme="majorBidi" w:cstheme="majorBidi"/>
        </w:rPr>
      </w:pPr>
      <w:proofErr w:type="spellStart"/>
      <w:r w:rsidRPr="00A82D96">
        <w:rPr>
          <w:rFonts w:asciiTheme="majorBidi" w:hAnsiTheme="majorBidi" w:cstheme="majorBidi"/>
        </w:rPr>
        <w:t>Centers</w:t>
      </w:r>
      <w:proofErr w:type="spellEnd"/>
      <w:r w:rsidRPr="00A82D96">
        <w:rPr>
          <w:rFonts w:asciiTheme="majorBidi" w:hAnsiTheme="majorBidi" w:cstheme="majorBidi"/>
        </w:rPr>
        <w:t xml:space="preserve"> for Disease Control and Prevention. Measuring healthy days: Population assessment of health-related quality of life. </w:t>
      </w:r>
      <w:proofErr w:type="spellStart"/>
      <w:r w:rsidRPr="00A82D96">
        <w:rPr>
          <w:rFonts w:asciiTheme="majorBidi" w:hAnsiTheme="majorBidi" w:cstheme="majorBidi"/>
        </w:rPr>
        <w:t>Centers</w:t>
      </w:r>
      <w:proofErr w:type="spellEnd"/>
      <w:r w:rsidRPr="00A82D96">
        <w:rPr>
          <w:rFonts w:asciiTheme="majorBidi" w:hAnsiTheme="majorBidi" w:cstheme="majorBidi"/>
        </w:rPr>
        <w:t xml:space="preserve"> for Disease Control and Prevention, Atlanta, Georgia 2000.</w:t>
      </w:r>
    </w:p>
    <w:p w14:paraId="6712C35C" w14:textId="77777777" w:rsidR="00A82D96" w:rsidRPr="00A82D96" w:rsidRDefault="00A82D96" w:rsidP="00A82D96">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t>E. W. Zimmerman, Understanding the Relationship between Education and Health, National Academy of Sciences, Institute of Medicine, Washington, DC, 2014.</w:t>
      </w:r>
    </w:p>
    <w:p w14:paraId="55DD7F48" w14:textId="77777777" w:rsidR="00A82D96" w:rsidRPr="00A82D96" w:rsidRDefault="00A82D96" w:rsidP="00A82D96">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t xml:space="preserve">K. G. L. Kang, L. </w:t>
      </w:r>
      <w:proofErr w:type="spellStart"/>
      <w:r w:rsidRPr="00A82D96">
        <w:rPr>
          <w:rFonts w:asciiTheme="majorBidi" w:hAnsiTheme="majorBidi" w:cstheme="majorBidi"/>
        </w:rPr>
        <w:t>Gholizadeh</w:t>
      </w:r>
      <w:proofErr w:type="spellEnd"/>
      <w:r w:rsidRPr="00A82D96">
        <w:rPr>
          <w:rFonts w:asciiTheme="majorBidi" w:hAnsiTheme="majorBidi" w:cstheme="majorBidi"/>
        </w:rPr>
        <w:t>, and H. R. Han, “Health-related quality of life and its predictors in Korean patients with myocardial infarction in the acute phase,” Clinical Nursing Research, vol. 30, no. 2, pp. 161–170, 2021.</w:t>
      </w:r>
    </w:p>
    <w:p w14:paraId="2D68C559" w14:textId="77777777" w:rsidR="00A82D96" w:rsidRPr="00A82D96" w:rsidRDefault="00A82D96" w:rsidP="00A82D96">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t xml:space="preserve">K. G. L. Kang, L. </w:t>
      </w:r>
      <w:proofErr w:type="spellStart"/>
      <w:r w:rsidRPr="00A82D96">
        <w:rPr>
          <w:rFonts w:asciiTheme="majorBidi" w:hAnsiTheme="majorBidi" w:cstheme="majorBidi"/>
        </w:rPr>
        <w:t>Gholizadeh</w:t>
      </w:r>
      <w:proofErr w:type="spellEnd"/>
      <w:r w:rsidRPr="00A82D96">
        <w:rPr>
          <w:rFonts w:asciiTheme="majorBidi" w:hAnsiTheme="majorBidi" w:cstheme="majorBidi"/>
        </w:rPr>
        <w:t>, H. R. Han, and S. C. Inglis, “Predictors of health-related quality of life in Korean patients with myocardial infarction: a longitudinal observational study,” Heart &amp; Lung, vol. 47, no. 2, pp. 142–148, 2018.</w:t>
      </w:r>
    </w:p>
    <w:p w14:paraId="2767B928" w14:textId="77777777" w:rsidR="00A82D96" w:rsidRPr="00A82D96" w:rsidRDefault="00A82D96" w:rsidP="00AE75A4">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t xml:space="preserve">Kim AR, Nam TW, Oh HM, Park E, Huh JW, et al. (2018) Effect of Hospital-based Cardiac Rehabilitation on Quality of Life and Physical Capacity in Acute Myocardial Infarction Patients: 2 Years Follow Up. J Clin Exp </w:t>
      </w:r>
      <w:proofErr w:type="spellStart"/>
      <w:r w:rsidRPr="00A82D96">
        <w:rPr>
          <w:rFonts w:asciiTheme="majorBidi" w:hAnsiTheme="majorBidi" w:cstheme="majorBidi"/>
        </w:rPr>
        <w:t>Cardiolog</w:t>
      </w:r>
      <w:proofErr w:type="spellEnd"/>
      <w:r w:rsidRPr="00A82D96">
        <w:rPr>
          <w:rFonts w:asciiTheme="majorBidi" w:hAnsiTheme="majorBidi" w:cstheme="majorBidi"/>
        </w:rPr>
        <w:t xml:space="preserve"> 9: 573. </w:t>
      </w:r>
    </w:p>
    <w:p w14:paraId="5136F47E" w14:textId="77777777" w:rsidR="00A82D96" w:rsidRPr="00A82D96" w:rsidRDefault="00A82D96" w:rsidP="00A82D96">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t xml:space="preserve">Kim, J. Kim, and S. Y. Hwang, “Health-related quality of life in symptomatic </w:t>
      </w:r>
      <w:proofErr w:type="spellStart"/>
      <w:r w:rsidRPr="00A82D96">
        <w:rPr>
          <w:rFonts w:asciiTheme="majorBidi" w:hAnsiTheme="majorBidi" w:cstheme="majorBidi"/>
        </w:rPr>
        <w:t>postmyocardial</w:t>
      </w:r>
      <w:proofErr w:type="spellEnd"/>
      <w:r w:rsidRPr="00A82D96">
        <w:rPr>
          <w:rFonts w:asciiTheme="majorBidi" w:hAnsiTheme="majorBidi" w:cstheme="majorBidi"/>
        </w:rPr>
        <w:t xml:space="preserve"> infarction patients with left ventricular dysfunction,” Asian Nursing Research, vol. 9, no. 1, pp. 47–52, 2015.</w:t>
      </w:r>
    </w:p>
    <w:p w14:paraId="444E721F" w14:textId="77777777" w:rsidR="00A82D96" w:rsidRPr="00A82D96" w:rsidRDefault="00A82D96" w:rsidP="00A82D96">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t xml:space="preserve">L. Mollon and S. Bhattacharjee, “Health related quality of life among myocardial infarction survivors in the United States: a propensity </w:t>
      </w:r>
      <w:proofErr w:type="gramStart"/>
      <w:r w:rsidRPr="00A82D96">
        <w:rPr>
          <w:rFonts w:asciiTheme="majorBidi" w:hAnsiTheme="majorBidi" w:cstheme="majorBidi"/>
        </w:rPr>
        <w:t>score</w:t>
      </w:r>
      <w:proofErr w:type="gramEnd"/>
      <w:r w:rsidRPr="00A82D96">
        <w:rPr>
          <w:rFonts w:asciiTheme="majorBidi" w:hAnsiTheme="majorBidi" w:cstheme="majorBidi"/>
        </w:rPr>
        <w:t xml:space="preserve"> matched analysis,” Health and Quality of Life Outcomes, vol. 15, no. 1, p. 235, 2017.</w:t>
      </w:r>
    </w:p>
    <w:p w14:paraId="107CDBC4" w14:textId="77777777" w:rsidR="00A82D96" w:rsidRPr="00A82D96" w:rsidRDefault="00A82D96" w:rsidP="00A82D96">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lastRenderedPageBreak/>
        <w:t xml:space="preserve">M. D. Huffman, P. P. </w:t>
      </w:r>
      <w:proofErr w:type="spellStart"/>
      <w:r w:rsidRPr="00A82D96">
        <w:rPr>
          <w:rFonts w:asciiTheme="majorBidi" w:hAnsiTheme="majorBidi" w:cstheme="majorBidi"/>
        </w:rPr>
        <w:t>Mohanan</w:t>
      </w:r>
      <w:proofErr w:type="spellEnd"/>
      <w:r w:rsidRPr="00A82D96">
        <w:rPr>
          <w:rFonts w:asciiTheme="majorBidi" w:hAnsiTheme="majorBidi" w:cstheme="majorBidi"/>
        </w:rPr>
        <w:t>, R. Devarajan et al., “Health-related quality of life at 30 days among Indian patients with acute myocardial infarction,” Circulation: Cardiovascular Quality and Outcomes, vol. 12, no. 2, article e004980, 2019.</w:t>
      </w:r>
    </w:p>
    <w:p w14:paraId="2107B324" w14:textId="77777777" w:rsidR="00A82D96" w:rsidRPr="00A82D96" w:rsidRDefault="00A82D96" w:rsidP="00AE75A4">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t xml:space="preserve">Mahmood SS, Levy D, </w:t>
      </w:r>
      <w:proofErr w:type="spellStart"/>
      <w:r w:rsidRPr="00A82D96">
        <w:rPr>
          <w:rFonts w:asciiTheme="majorBidi" w:hAnsiTheme="majorBidi" w:cstheme="majorBidi"/>
        </w:rPr>
        <w:t>Vasan</w:t>
      </w:r>
      <w:proofErr w:type="spellEnd"/>
      <w:r w:rsidRPr="00A82D96">
        <w:rPr>
          <w:rFonts w:asciiTheme="majorBidi" w:hAnsiTheme="majorBidi" w:cstheme="majorBidi"/>
        </w:rPr>
        <w:t xml:space="preserve"> RS, Wang TJ. The Framingham heart study and the epidemiology of cardiovascular diseases: a historical perspective. Lancet. 2014;383(9921): 999–1008.</w:t>
      </w:r>
    </w:p>
    <w:p w14:paraId="3F7023C0" w14:textId="77777777" w:rsidR="00A82D96" w:rsidRPr="00A82D96" w:rsidRDefault="00A82D96" w:rsidP="00AE75A4">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t xml:space="preserve">Nascimento BR, Brant LCC, Marino BCA, </w:t>
      </w:r>
      <w:proofErr w:type="spellStart"/>
      <w:r w:rsidRPr="00A82D96">
        <w:rPr>
          <w:rFonts w:asciiTheme="majorBidi" w:hAnsiTheme="majorBidi" w:cstheme="majorBidi"/>
        </w:rPr>
        <w:t>Passaglia</w:t>
      </w:r>
      <w:proofErr w:type="spellEnd"/>
      <w:r w:rsidRPr="00A82D96">
        <w:rPr>
          <w:rFonts w:asciiTheme="majorBidi" w:hAnsiTheme="majorBidi" w:cstheme="majorBidi"/>
        </w:rPr>
        <w:t xml:space="preserve"> LG, Ribeiro ALP, Implementing myocardial infarction systems of care in low/middle-income countries. Heart (British Cardiac Society). 2018 Sep 29. </w:t>
      </w:r>
    </w:p>
    <w:p w14:paraId="4C185504" w14:textId="77777777" w:rsidR="00A82D96" w:rsidRPr="00A82D96" w:rsidRDefault="00A82D96" w:rsidP="00A82D96">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t xml:space="preserve">O. O. Sertoz, O. </w:t>
      </w:r>
      <w:proofErr w:type="spellStart"/>
      <w:r w:rsidRPr="00A82D96">
        <w:rPr>
          <w:rFonts w:asciiTheme="majorBidi" w:hAnsiTheme="majorBidi" w:cstheme="majorBidi"/>
        </w:rPr>
        <w:t>Aydemir</w:t>
      </w:r>
      <w:proofErr w:type="spellEnd"/>
      <w:r w:rsidRPr="00A82D96">
        <w:rPr>
          <w:rFonts w:asciiTheme="majorBidi" w:hAnsiTheme="majorBidi" w:cstheme="majorBidi"/>
        </w:rPr>
        <w:t xml:space="preserve">, D. </w:t>
      </w:r>
      <w:proofErr w:type="spellStart"/>
      <w:r w:rsidRPr="00A82D96">
        <w:rPr>
          <w:rFonts w:asciiTheme="majorBidi" w:hAnsiTheme="majorBidi" w:cstheme="majorBidi"/>
        </w:rPr>
        <w:t>Gulpek</w:t>
      </w:r>
      <w:proofErr w:type="spellEnd"/>
      <w:r w:rsidRPr="00A82D96">
        <w:rPr>
          <w:rFonts w:asciiTheme="majorBidi" w:hAnsiTheme="majorBidi" w:cstheme="majorBidi"/>
        </w:rPr>
        <w:t xml:space="preserve"> et al., “The impact of physical and psychological comorbid conditions on the quality of life of patients with acute myocardial infarction: a multi-</w:t>
      </w:r>
      <w:proofErr w:type="spellStart"/>
      <w:r w:rsidRPr="00A82D96">
        <w:rPr>
          <w:rFonts w:asciiTheme="majorBidi" w:hAnsiTheme="majorBidi" w:cstheme="majorBidi"/>
        </w:rPr>
        <w:t>center</w:t>
      </w:r>
      <w:proofErr w:type="spellEnd"/>
      <w:r w:rsidRPr="00A82D96">
        <w:rPr>
          <w:rFonts w:asciiTheme="majorBidi" w:hAnsiTheme="majorBidi" w:cstheme="majorBidi"/>
        </w:rPr>
        <w:t>, cross-sectional observational study from Turkey,” The International Journal of Psychiatry in Medicine, vol. 45, no. 2, pp. 97–109, 2013.</w:t>
      </w:r>
    </w:p>
    <w:p w14:paraId="5C82533E" w14:textId="77777777" w:rsidR="00A82D96" w:rsidRPr="00A82D96" w:rsidRDefault="00A82D96" w:rsidP="00A82D96">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t xml:space="preserve">S. K. Hlaing, A. </w:t>
      </w:r>
      <w:proofErr w:type="spellStart"/>
      <w:r w:rsidRPr="00A82D96">
        <w:rPr>
          <w:rFonts w:asciiTheme="majorBidi" w:hAnsiTheme="majorBidi" w:cstheme="majorBidi"/>
        </w:rPr>
        <w:t>Sriyuktasuth</w:t>
      </w:r>
      <w:proofErr w:type="spellEnd"/>
      <w:r w:rsidRPr="00A82D96">
        <w:rPr>
          <w:rFonts w:asciiTheme="majorBidi" w:hAnsiTheme="majorBidi" w:cstheme="majorBidi"/>
        </w:rPr>
        <w:t xml:space="preserve">, and D. </w:t>
      </w:r>
      <w:proofErr w:type="spellStart"/>
      <w:r w:rsidRPr="00A82D96">
        <w:rPr>
          <w:rFonts w:asciiTheme="majorBidi" w:hAnsiTheme="majorBidi" w:cstheme="majorBidi"/>
        </w:rPr>
        <w:t>Wattanakitkrileart</w:t>
      </w:r>
      <w:proofErr w:type="spellEnd"/>
      <w:r w:rsidRPr="00A82D96">
        <w:rPr>
          <w:rFonts w:asciiTheme="majorBidi" w:hAnsiTheme="majorBidi" w:cstheme="majorBidi"/>
        </w:rPr>
        <w:t>, “Factors predicting health-related quality of life among patients with myocardial infarction in Myanmar,” Nursing Science Journal of Thailand, vol. 36, no. 1, pp. 87–96, 2018</w:t>
      </w:r>
    </w:p>
    <w:p w14:paraId="0EC054BB" w14:textId="77777777" w:rsidR="00A82D96" w:rsidRPr="00A82D96" w:rsidRDefault="00A82D96" w:rsidP="00A82D96">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t xml:space="preserve">S. Krzemińska, E. </w:t>
      </w:r>
      <w:proofErr w:type="spellStart"/>
      <w:r w:rsidRPr="00A82D96">
        <w:rPr>
          <w:rFonts w:asciiTheme="majorBidi" w:hAnsiTheme="majorBidi" w:cstheme="majorBidi"/>
        </w:rPr>
        <w:t>Bąk</w:t>
      </w:r>
      <w:proofErr w:type="spellEnd"/>
      <w:r w:rsidRPr="00A82D96">
        <w:rPr>
          <w:rFonts w:asciiTheme="majorBidi" w:hAnsiTheme="majorBidi" w:cstheme="majorBidi"/>
        </w:rPr>
        <w:t xml:space="preserve">, E. </w:t>
      </w:r>
      <w:proofErr w:type="spellStart"/>
      <w:r w:rsidRPr="00A82D96">
        <w:rPr>
          <w:rFonts w:asciiTheme="majorBidi" w:hAnsiTheme="majorBidi" w:cstheme="majorBidi"/>
        </w:rPr>
        <w:t>Król</w:t>
      </w:r>
      <w:proofErr w:type="spellEnd"/>
      <w:r w:rsidRPr="00A82D96">
        <w:rPr>
          <w:rFonts w:asciiTheme="majorBidi" w:hAnsiTheme="majorBidi" w:cstheme="majorBidi"/>
        </w:rPr>
        <w:t xml:space="preserve">, M. </w:t>
      </w:r>
      <w:proofErr w:type="spellStart"/>
      <w:r w:rsidRPr="00A82D96">
        <w:rPr>
          <w:rFonts w:asciiTheme="majorBidi" w:hAnsiTheme="majorBidi" w:cstheme="majorBidi"/>
        </w:rPr>
        <w:t>Arendarczyk</w:t>
      </w:r>
      <w:proofErr w:type="spellEnd"/>
      <w:r w:rsidRPr="00A82D96">
        <w:rPr>
          <w:rFonts w:asciiTheme="majorBidi" w:hAnsiTheme="majorBidi" w:cstheme="majorBidi"/>
        </w:rPr>
        <w:t xml:space="preserve">, and A. </w:t>
      </w:r>
      <w:proofErr w:type="spellStart"/>
      <w:r w:rsidRPr="00A82D96">
        <w:rPr>
          <w:rFonts w:asciiTheme="majorBidi" w:hAnsiTheme="majorBidi" w:cstheme="majorBidi"/>
        </w:rPr>
        <w:t>Borodzicz</w:t>
      </w:r>
      <w:proofErr w:type="spellEnd"/>
      <w:r w:rsidRPr="00A82D96">
        <w:rPr>
          <w:rFonts w:asciiTheme="majorBidi" w:hAnsiTheme="majorBidi" w:cstheme="majorBidi"/>
        </w:rPr>
        <w:t>, “Socio-demographic and clinical predictors of health-related quality of life in patients after myocardial infarction,” Journal of Pre-Clinical and Clinical Research, vol. 13, no. 1, pp. 13–18, 2019.</w:t>
      </w:r>
    </w:p>
    <w:p w14:paraId="037F504C" w14:textId="77777777" w:rsidR="00A82D96" w:rsidRPr="00A82D96" w:rsidRDefault="00A82D96" w:rsidP="00A82D96">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t>W. Wang, D. R. Thompson, C. F. Ski, and M. Liu, “Health-related quality of life and its associated factors in Chinese myocardial infarction patients,” European Journal of Preventive Cardiology, vol. 21, no. 3, pp. 321–329, 2013</w:t>
      </w:r>
    </w:p>
    <w:p w14:paraId="4638163A" w14:textId="77777777" w:rsidR="00A82D96" w:rsidRPr="00A82D96" w:rsidRDefault="00A82D96" w:rsidP="00AE75A4">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t>Whittaker, A.C., Eves, F.F., Carroll, D. et al. Daily stair climbing is associated with decreased risk for the metabolic syndrome. BMC Public Health 21, 923 (2021).</w:t>
      </w:r>
    </w:p>
    <w:p w14:paraId="70B985C2" w14:textId="77777777" w:rsidR="00A82D96" w:rsidRPr="00A82D96" w:rsidRDefault="00A82D96" w:rsidP="00AE75A4">
      <w:pPr>
        <w:spacing w:before="100" w:beforeAutospacing="1" w:after="100" w:afterAutospacing="1" w:line="360" w:lineRule="auto"/>
        <w:ind w:left="567" w:hanging="567"/>
        <w:jc w:val="both"/>
        <w:rPr>
          <w:rFonts w:asciiTheme="majorBidi" w:hAnsiTheme="majorBidi" w:cstheme="majorBidi"/>
        </w:rPr>
      </w:pPr>
      <w:r w:rsidRPr="00A82D96">
        <w:rPr>
          <w:rFonts w:asciiTheme="majorBidi" w:hAnsiTheme="majorBidi" w:cstheme="majorBidi"/>
        </w:rPr>
        <w:t xml:space="preserve">WHO. Noncommunicable diseases, Fact sheet 2017. Available from URL: http://www.who.int/ </w:t>
      </w:r>
      <w:proofErr w:type="spellStart"/>
      <w:r w:rsidRPr="00A82D96">
        <w:rPr>
          <w:rFonts w:asciiTheme="majorBidi" w:hAnsiTheme="majorBidi" w:cstheme="majorBidi"/>
        </w:rPr>
        <w:t>mediacentre</w:t>
      </w:r>
      <w:proofErr w:type="spellEnd"/>
      <w:r w:rsidRPr="00A82D96">
        <w:rPr>
          <w:rFonts w:asciiTheme="majorBidi" w:hAnsiTheme="majorBidi" w:cstheme="majorBidi"/>
        </w:rPr>
        <w:t>/factsheets/fs355/</w:t>
      </w:r>
      <w:proofErr w:type="spellStart"/>
      <w:r w:rsidRPr="00A82D96">
        <w:rPr>
          <w:rFonts w:asciiTheme="majorBidi" w:hAnsiTheme="majorBidi" w:cstheme="majorBidi"/>
        </w:rPr>
        <w:t>en</w:t>
      </w:r>
      <w:proofErr w:type="spellEnd"/>
      <w:r w:rsidRPr="00A82D96">
        <w:rPr>
          <w:rFonts w:asciiTheme="majorBidi" w:hAnsiTheme="majorBidi" w:cstheme="majorBidi"/>
        </w:rPr>
        <w:t>.</w:t>
      </w:r>
    </w:p>
    <w:p w14:paraId="184D69C0" w14:textId="77777777" w:rsidR="00A82D96" w:rsidRPr="00A82D96" w:rsidRDefault="00A814BB" w:rsidP="00FC1506">
      <w:pPr>
        <w:spacing w:before="100" w:beforeAutospacing="1" w:after="100" w:afterAutospacing="1" w:line="360" w:lineRule="auto"/>
        <w:ind w:left="567" w:hanging="567"/>
        <w:jc w:val="both"/>
        <w:rPr>
          <w:rFonts w:asciiTheme="majorBidi" w:hAnsiTheme="majorBidi" w:cstheme="majorBidi"/>
        </w:rPr>
      </w:pPr>
      <w:hyperlink r:id="rId12" w:history="1">
        <w:r w:rsidR="00A82D96" w:rsidRPr="00A82D96">
          <w:t>www.who.int/news/item/09-12-2020-who-reveals-leading-causes-of-death-and-disability-worldwide-2000-2019</w:t>
        </w:r>
      </w:hyperlink>
      <w:r w:rsidR="00A82D96" w:rsidRPr="00A82D96">
        <w:rPr>
          <w:rFonts w:asciiTheme="majorBidi" w:hAnsiTheme="majorBidi" w:cstheme="majorBidi"/>
        </w:rPr>
        <w:t>.</w:t>
      </w:r>
    </w:p>
    <w:p w14:paraId="497F44C1" w14:textId="77777777" w:rsidR="00646838" w:rsidRPr="00A82D96" w:rsidRDefault="00646838" w:rsidP="00FC1506">
      <w:pPr>
        <w:spacing w:before="100" w:beforeAutospacing="1" w:after="100" w:afterAutospacing="1" w:line="360" w:lineRule="auto"/>
        <w:ind w:left="567" w:hanging="567"/>
        <w:jc w:val="both"/>
        <w:rPr>
          <w:rFonts w:asciiTheme="majorBidi" w:hAnsiTheme="majorBidi" w:cstheme="majorBidi"/>
        </w:rPr>
      </w:pPr>
    </w:p>
    <w:sectPr w:rsidR="00646838" w:rsidRPr="00A82D96" w:rsidSect="00D3567B">
      <w:headerReference w:type="default" r:id="rId13"/>
      <w:footerReference w:type="default" r:id="rId14"/>
      <w:pgSz w:w="11907" w:h="16839"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1BB94" w14:textId="77777777" w:rsidR="00A814BB" w:rsidRDefault="00A814BB">
      <w:r>
        <w:separator/>
      </w:r>
    </w:p>
  </w:endnote>
  <w:endnote w:type="continuationSeparator" w:id="0">
    <w:p w14:paraId="714730F6" w14:textId="77777777" w:rsidR="00A814BB" w:rsidRDefault="00A8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dvP4091D6">
    <w:altName w:val="Times New Roman"/>
    <w:panose1 w:val="00000000000000000000"/>
    <w:charset w:val="00"/>
    <w:family w:val="roman"/>
    <w:notTrueType/>
    <w:pitch w:val="default"/>
  </w:font>
  <w:font w:name="AdvP0005">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87FB" w14:textId="58851298" w:rsidR="004871DB" w:rsidRDefault="00A814BB" w:rsidP="007F69DB">
    <w:pPr>
      <w:pStyle w:val="a6"/>
      <w:tabs>
        <w:tab w:val="clear" w:pos="4320"/>
        <w:tab w:val="clear" w:pos="8640"/>
        <w:tab w:val="left" w:pos="1635"/>
      </w:tabs>
    </w:pPr>
    <w:sdt>
      <w:sdtPr>
        <w:id w:val="-1281487649"/>
        <w:docPartObj>
          <w:docPartGallery w:val="Page Numbers (Bottom of Page)"/>
          <w:docPartUnique/>
        </w:docPartObj>
      </w:sdtPr>
      <w:sdtEndPr>
        <w:rPr>
          <w:noProof/>
        </w:rPr>
      </w:sdtEndPr>
      <w:sdtContent>
        <w:r w:rsidR="004871DB">
          <w:t xml:space="preserve">Page | </w:t>
        </w:r>
        <w:r w:rsidR="004871DB">
          <w:fldChar w:fldCharType="begin"/>
        </w:r>
        <w:r w:rsidR="004871DB">
          <w:instrText xml:space="preserve"> PAGE   \* MERGEFORMAT </w:instrText>
        </w:r>
        <w:r w:rsidR="004871DB">
          <w:fldChar w:fldCharType="separate"/>
        </w:r>
        <w:r w:rsidR="004871DB">
          <w:rPr>
            <w:noProof/>
          </w:rPr>
          <w:t>2</w:t>
        </w:r>
        <w:r w:rsidR="004871DB">
          <w:rPr>
            <w:noProof/>
          </w:rPr>
          <w:fldChar w:fldCharType="end"/>
        </w:r>
      </w:sdtContent>
    </w:sdt>
    <w:r w:rsidR="004871DB">
      <w:rPr>
        <w:noProof/>
      </w:rPr>
      <w:tab/>
    </w:r>
  </w:p>
  <w:p w14:paraId="658D9946" w14:textId="043DEC93" w:rsidR="004871DB" w:rsidRDefault="004871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8BA07" w14:textId="77777777" w:rsidR="00A814BB" w:rsidRDefault="00A814BB">
      <w:r>
        <w:separator/>
      </w:r>
    </w:p>
  </w:footnote>
  <w:footnote w:type="continuationSeparator" w:id="0">
    <w:p w14:paraId="6176D3E6" w14:textId="77777777" w:rsidR="00A814BB" w:rsidRDefault="00A81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54D8A" w14:textId="77777777" w:rsidR="004871DB" w:rsidRPr="00BB1C30" w:rsidRDefault="004871DB" w:rsidP="00E714B3">
    <w:pPr>
      <w:pStyle w:val="a9"/>
      <w:ind w:left="182"/>
      <w:jc w:val="center"/>
      <w:rPr>
        <w:rFonts w:asciiTheme="majorBidi" w:hAnsiTheme="majorBidi" w:cstheme="majorBidi"/>
        <w:b/>
        <w:sz w:val="32"/>
        <w:szCs w:val="32"/>
      </w:rPr>
    </w:pPr>
    <w:r w:rsidRPr="00BB1C30">
      <w:rPr>
        <w:rFonts w:asciiTheme="majorBidi" w:hAnsiTheme="majorBidi" w:cstheme="majorBidi"/>
        <w:b/>
        <w:sz w:val="32"/>
        <w:szCs w:val="32"/>
      </w:rPr>
      <w:t>Health-Related Quality of Life among Post Myocardial Infarction Patients at Governmental Hospitals</w:t>
    </w:r>
    <w:r w:rsidRPr="00BB1C30">
      <w:rPr>
        <w:rFonts w:asciiTheme="majorBidi" w:hAnsiTheme="majorBidi" w:cstheme="majorBidi"/>
        <w:b/>
        <w:sz w:val="32"/>
        <w:szCs w:val="32"/>
      </w:rPr>
      <w:br/>
      <w:t xml:space="preserve"> in the Gaza Strip</w:t>
    </w:r>
  </w:p>
  <w:p w14:paraId="49E0C827" w14:textId="55488BBA" w:rsidR="004871DB" w:rsidRPr="00E714B3" w:rsidRDefault="004871DB" w:rsidP="00E714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D7E"/>
    <w:multiLevelType w:val="hybridMultilevel"/>
    <w:tmpl w:val="24AC53B2"/>
    <w:lvl w:ilvl="0" w:tplc="04090001">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337F"/>
    <w:multiLevelType w:val="hybridMultilevel"/>
    <w:tmpl w:val="8132B9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7F65"/>
    <w:multiLevelType w:val="hybridMultilevel"/>
    <w:tmpl w:val="5A3063A0"/>
    <w:lvl w:ilvl="0" w:tplc="04090001">
      <w:start w:val="1"/>
      <w:numFmt w:val="bullet"/>
      <w:lvlText w:val=""/>
      <w:lvlJc w:val="left"/>
      <w:pPr>
        <w:ind w:left="1080" w:hanging="360"/>
      </w:pPr>
      <w:rPr>
        <w:rFonts w:ascii="Symbol" w:hAnsi="Symbol"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C62EDD"/>
    <w:multiLevelType w:val="hybridMultilevel"/>
    <w:tmpl w:val="485EBDD4"/>
    <w:lvl w:ilvl="0" w:tplc="F708898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F27AA"/>
    <w:multiLevelType w:val="multilevel"/>
    <w:tmpl w:val="B8EA7326"/>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0064027"/>
    <w:multiLevelType w:val="hybridMultilevel"/>
    <w:tmpl w:val="8E583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4113F"/>
    <w:multiLevelType w:val="hybridMultilevel"/>
    <w:tmpl w:val="AC2A66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3720"/>
    <w:multiLevelType w:val="hybridMultilevel"/>
    <w:tmpl w:val="156E9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02F8"/>
    <w:multiLevelType w:val="hybridMultilevel"/>
    <w:tmpl w:val="41443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442C1"/>
    <w:multiLevelType w:val="hybridMultilevel"/>
    <w:tmpl w:val="C672A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D5634"/>
    <w:multiLevelType w:val="hybridMultilevel"/>
    <w:tmpl w:val="865C1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163A16"/>
    <w:multiLevelType w:val="hybridMultilevel"/>
    <w:tmpl w:val="5F36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671D7"/>
    <w:multiLevelType w:val="multilevel"/>
    <w:tmpl w:val="6484984C"/>
    <w:lvl w:ilvl="0">
      <w:start w:val="2"/>
      <w:numFmt w:val="decimal"/>
      <w:lvlText w:val="%1."/>
      <w:lvlJc w:val="left"/>
      <w:pPr>
        <w:ind w:left="855" w:hanging="855"/>
      </w:pPr>
      <w:rPr>
        <w:rFonts w:hint="default"/>
      </w:rPr>
    </w:lvl>
    <w:lvl w:ilvl="1">
      <w:start w:val="2"/>
      <w:numFmt w:val="decimal"/>
      <w:lvlText w:val="%1.%2."/>
      <w:lvlJc w:val="left"/>
      <w:pPr>
        <w:ind w:left="1217" w:hanging="855"/>
      </w:pPr>
      <w:rPr>
        <w:rFonts w:hint="default"/>
      </w:rPr>
    </w:lvl>
    <w:lvl w:ilvl="2">
      <w:start w:val="2"/>
      <w:numFmt w:val="decimal"/>
      <w:lvlText w:val="%1.%2.%3."/>
      <w:lvlJc w:val="left"/>
      <w:pPr>
        <w:ind w:left="1579" w:hanging="855"/>
      </w:pPr>
      <w:rPr>
        <w:rFonts w:hint="default"/>
      </w:rPr>
    </w:lvl>
    <w:lvl w:ilvl="3">
      <w:start w:val="1"/>
      <w:numFmt w:val="decimal"/>
      <w:lvlText w:val="%1.%2.%3.%4."/>
      <w:lvlJc w:val="left"/>
      <w:pPr>
        <w:ind w:left="2166" w:hanging="1080"/>
      </w:pPr>
      <w:rPr>
        <w:rFonts w:hint="default"/>
        <w:sz w:val="23"/>
        <w:szCs w:val="23"/>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972" w:hanging="180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5056" w:hanging="2160"/>
      </w:pPr>
      <w:rPr>
        <w:rFonts w:hint="default"/>
      </w:rPr>
    </w:lvl>
  </w:abstractNum>
  <w:abstractNum w:abstractNumId="14" w15:restartNumberingAfterBreak="0">
    <w:nsid w:val="36441A4F"/>
    <w:multiLevelType w:val="multilevel"/>
    <w:tmpl w:val="3DE6F316"/>
    <w:lvl w:ilvl="0">
      <w:start w:val="1"/>
      <w:numFmt w:val="decimal"/>
      <w:lvlText w:val="%1"/>
      <w:lvlJc w:val="left"/>
      <w:pPr>
        <w:ind w:left="584" w:hanging="384"/>
      </w:pPr>
      <w:rPr>
        <w:rFonts w:hint="default"/>
        <w:lang w:val="en-US" w:eastAsia="en-US" w:bidi="ar-SA"/>
      </w:rPr>
    </w:lvl>
    <w:lvl w:ilvl="1">
      <w:start w:val="1"/>
      <w:numFmt w:val="decimal"/>
      <w:lvlText w:val="%1.%2"/>
      <w:lvlJc w:val="left"/>
      <w:pPr>
        <w:ind w:left="384" w:hanging="384"/>
      </w:pPr>
      <w:rPr>
        <w:rFonts w:hint="default"/>
        <w:b/>
        <w:bCs/>
        <w:w w:val="100"/>
        <w:lang w:val="en-US" w:eastAsia="en-US" w:bidi="ar-SA"/>
      </w:rPr>
    </w:lvl>
    <w:lvl w:ilvl="2">
      <w:start w:val="1"/>
      <w:numFmt w:val="decimal"/>
      <w:lvlText w:val="%1.%2.%3"/>
      <w:lvlJc w:val="left"/>
      <w:pPr>
        <w:ind w:left="721" w:hanging="519"/>
      </w:pPr>
      <w:rPr>
        <w:rFonts w:ascii="Times New Roman" w:eastAsia="Times New Roman" w:hAnsi="Times New Roman" w:cs="Times New Roman" w:hint="default"/>
        <w:b/>
        <w:bCs/>
        <w:spacing w:val="-1"/>
        <w:w w:val="100"/>
        <w:sz w:val="23"/>
        <w:szCs w:val="23"/>
        <w:lang w:val="en-US" w:eastAsia="en-US" w:bidi="ar-SA"/>
      </w:rPr>
    </w:lvl>
    <w:lvl w:ilvl="3">
      <w:numFmt w:val="bullet"/>
      <w:lvlText w:val="•"/>
      <w:lvlJc w:val="left"/>
      <w:pPr>
        <w:ind w:left="2494" w:hanging="519"/>
      </w:pPr>
      <w:rPr>
        <w:rFonts w:hint="default"/>
        <w:lang w:val="en-US" w:eastAsia="en-US" w:bidi="ar-SA"/>
      </w:rPr>
    </w:lvl>
    <w:lvl w:ilvl="4">
      <w:numFmt w:val="bullet"/>
      <w:lvlText w:val="•"/>
      <w:lvlJc w:val="left"/>
      <w:pPr>
        <w:ind w:left="3382" w:hanging="519"/>
      </w:pPr>
      <w:rPr>
        <w:rFonts w:hint="default"/>
        <w:lang w:val="en-US" w:eastAsia="en-US" w:bidi="ar-SA"/>
      </w:rPr>
    </w:lvl>
    <w:lvl w:ilvl="5">
      <w:numFmt w:val="bullet"/>
      <w:lvlText w:val="•"/>
      <w:lvlJc w:val="left"/>
      <w:pPr>
        <w:ind w:left="4269" w:hanging="519"/>
      </w:pPr>
      <w:rPr>
        <w:rFonts w:hint="default"/>
        <w:lang w:val="en-US" w:eastAsia="en-US" w:bidi="ar-SA"/>
      </w:rPr>
    </w:lvl>
    <w:lvl w:ilvl="6">
      <w:numFmt w:val="bullet"/>
      <w:lvlText w:val="•"/>
      <w:lvlJc w:val="left"/>
      <w:pPr>
        <w:ind w:left="5156" w:hanging="519"/>
      </w:pPr>
      <w:rPr>
        <w:rFonts w:hint="default"/>
        <w:lang w:val="en-US" w:eastAsia="en-US" w:bidi="ar-SA"/>
      </w:rPr>
    </w:lvl>
    <w:lvl w:ilvl="7">
      <w:numFmt w:val="bullet"/>
      <w:lvlText w:val="•"/>
      <w:lvlJc w:val="left"/>
      <w:pPr>
        <w:ind w:left="6044" w:hanging="519"/>
      </w:pPr>
      <w:rPr>
        <w:rFonts w:hint="default"/>
        <w:lang w:val="en-US" w:eastAsia="en-US" w:bidi="ar-SA"/>
      </w:rPr>
    </w:lvl>
    <w:lvl w:ilvl="8">
      <w:numFmt w:val="bullet"/>
      <w:lvlText w:val="•"/>
      <w:lvlJc w:val="left"/>
      <w:pPr>
        <w:ind w:left="6931" w:hanging="519"/>
      </w:pPr>
      <w:rPr>
        <w:rFonts w:hint="default"/>
        <w:lang w:val="en-US" w:eastAsia="en-US" w:bidi="ar-SA"/>
      </w:rPr>
    </w:lvl>
  </w:abstractNum>
  <w:abstractNum w:abstractNumId="15" w15:restartNumberingAfterBreak="0">
    <w:nsid w:val="3E172AC1"/>
    <w:multiLevelType w:val="hybridMultilevel"/>
    <w:tmpl w:val="DD3E354C"/>
    <w:lvl w:ilvl="0" w:tplc="E9200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C7D11"/>
    <w:multiLevelType w:val="hybridMultilevel"/>
    <w:tmpl w:val="B65A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1723B"/>
    <w:multiLevelType w:val="multilevel"/>
    <w:tmpl w:val="343E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996AA9"/>
    <w:multiLevelType w:val="multilevel"/>
    <w:tmpl w:val="5C7C6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167CCB"/>
    <w:multiLevelType w:val="hybridMultilevel"/>
    <w:tmpl w:val="A31CF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C3F0D"/>
    <w:multiLevelType w:val="hybridMultilevel"/>
    <w:tmpl w:val="232CB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22117"/>
    <w:multiLevelType w:val="multilevel"/>
    <w:tmpl w:val="A1B40AA6"/>
    <w:lvl w:ilvl="0">
      <w:start w:val="1"/>
      <w:numFmt w:val="decimal"/>
      <w:lvlText w:val="%1."/>
      <w:lvlJc w:val="left"/>
      <w:pPr>
        <w:ind w:left="231" w:hanging="231"/>
      </w:pPr>
      <w:rPr>
        <w:rFonts w:ascii="Times New Roman" w:eastAsia="Times New Roman" w:hAnsi="Times New Roman" w:cs="Times New Roman" w:hint="default"/>
        <w:b/>
        <w:bCs/>
        <w:w w:val="100"/>
        <w:sz w:val="23"/>
        <w:szCs w:val="23"/>
        <w:lang w:val="en-US" w:eastAsia="en-US" w:bidi="ar-SA"/>
      </w:rPr>
    </w:lvl>
    <w:lvl w:ilvl="1">
      <w:start w:val="1"/>
      <w:numFmt w:val="decimal"/>
      <w:lvlText w:val="%1.%2"/>
      <w:lvlJc w:val="left"/>
      <w:pPr>
        <w:ind w:left="630" w:hanging="346"/>
      </w:pPr>
      <w:rPr>
        <w:rFonts w:ascii="Times New Roman" w:eastAsia="Times New Roman" w:hAnsi="Times New Roman" w:cs="Times New Roman" w:hint="default"/>
        <w:w w:val="100"/>
        <w:sz w:val="23"/>
        <w:szCs w:val="23"/>
        <w:lang w:val="en-US" w:eastAsia="en-US" w:bidi="ar-SA"/>
      </w:rPr>
    </w:lvl>
    <w:lvl w:ilvl="2">
      <w:start w:val="1"/>
      <w:numFmt w:val="decimal"/>
      <w:lvlText w:val="%1.%2.%3"/>
      <w:lvlJc w:val="left"/>
      <w:pPr>
        <w:ind w:left="1086" w:hanging="519"/>
      </w:pPr>
      <w:rPr>
        <w:rFonts w:ascii="Times New Roman" w:eastAsia="Times New Roman" w:hAnsi="Times New Roman" w:cs="Times New Roman" w:hint="default"/>
        <w:w w:val="100"/>
        <w:sz w:val="23"/>
        <w:szCs w:val="23"/>
        <w:lang w:val="en-US" w:eastAsia="en-US" w:bidi="ar-SA"/>
      </w:rPr>
    </w:lvl>
    <w:lvl w:ilvl="3">
      <w:numFmt w:val="bullet"/>
      <w:lvlText w:val="•"/>
      <w:lvlJc w:val="left"/>
      <w:pPr>
        <w:ind w:left="1088" w:hanging="519"/>
      </w:pPr>
      <w:rPr>
        <w:rFonts w:hint="default"/>
        <w:lang w:val="en-US" w:eastAsia="en-US" w:bidi="ar-SA"/>
      </w:rPr>
    </w:lvl>
    <w:lvl w:ilvl="4">
      <w:numFmt w:val="bullet"/>
      <w:lvlText w:val="•"/>
      <w:lvlJc w:val="left"/>
      <w:pPr>
        <w:ind w:left="2148" w:hanging="519"/>
      </w:pPr>
      <w:rPr>
        <w:rFonts w:hint="default"/>
        <w:lang w:val="en-US" w:eastAsia="en-US" w:bidi="ar-SA"/>
      </w:rPr>
    </w:lvl>
    <w:lvl w:ilvl="5">
      <w:numFmt w:val="bullet"/>
      <w:lvlText w:val="•"/>
      <w:lvlJc w:val="left"/>
      <w:pPr>
        <w:ind w:left="3209" w:hanging="519"/>
      </w:pPr>
      <w:rPr>
        <w:rFonts w:hint="default"/>
        <w:lang w:val="en-US" w:eastAsia="en-US" w:bidi="ar-SA"/>
      </w:rPr>
    </w:lvl>
    <w:lvl w:ilvl="6">
      <w:numFmt w:val="bullet"/>
      <w:lvlText w:val="•"/>
      <w:lvlJc w:val="left"/>
      <w:pPr>
        <w:ind w:left="4270" w:hanging="519"/>
      </w:pPr>
      <w:rPr>
        <w:rFonts w:hint="default"/>
        <w:lang w:val="en-US" w:eastAsia="en-US" w:bidi="ar-SA"/>
      </w:rPr>
    </w:lvl>
    <w:lvl w:ilvl="7">
      <w:numFmt w:val="bullet"/>
      <w:lvlText w:val="•"/>
      <w:lvlJc w:val="left"/>
      <w:pPr>
        <w:ind w:left="5331" w:hanging="519"/>
      </w:pPr>
      <w:rPr>
        <w:rFonts w:hint="default"/>
        <w:lang w:val="en-US" w:eastAsia="en-US" w:bidi="ar-SA"/>
      </w:rPr>
    </w:lvl>
    <w:lvl w:ilvl="8">
      <w:numFmt w:val="bullet"/>
      <w:lvlText w:val="•"/>
      <w:lvlJc w:val="left"/>
      <w:pPr>
        <w:ind w:left="6392" w:hanging="519"/>
      </w:pPr>
      <w:rPr>
        <w:rFonts w:hint="default"/>
        <w:lang w:val="en-US" w:eastAsia="en-US" w:bidi="ar-SA"/>
      </w:rPr>
    </w:lvl>
  </w:abstractNum>
  <w:abstractNum w:abstractNumId="22" w15:restartNumberingAfterBreak="0">
    <w:nsid w:val="56A3011D"/>
    <w:multiLevelType w:val="hybridMultilevel"/>
    <w:tmpl w:val="1B749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E5C60"/>
    <w:multiLevelType w:val="hybridMultilevel"/>
    <w:tmpl w:val="2D1A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23CF1"/>
    <w:multiLevelType w:val="hybridMultilevel"/>
    <w:tmpl w:val="70C00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501"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446A8"/>
    <w:multiLevelType w:val="hybridMultilevel"/>
    <w:tmpl w:val="48D8E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065F3"/>
    <w:multiLevelType w:val="multilevel"/>
    <w:tmpl w:val="A1B40AA6"/>
    <w:lvl w:ilvl="0">
      <w:start w:val="1"/>
      <w:numFmt w:val="decimal"/>
      <w:lvlText w:val="%1."/>
      <w:lvlJc w:val="left"/>
      <w:pPr>
        <w:ind w:left="231" w:hanging="231"/>
      </w:pPr>
      <w:rPr>
        <w:rFonts w:ascii="Times New Roman" w:eastAsia="Times New Roman" w:hAnsi="Times New Roman" w:cs="Times New Roman" w:hint="default"/>
        <w:b/>
        <w:bCs/>
        <w:w w:val="100"/>
        <w:sz w:val="23"/>
        <w:szCs w:val="23"/>
        <w:lang w:val="en-US" w:eastAsia="en-US" w:bidi="ar-SA"/>
      </w:rPr>
    </w:lvl>
    <w:lvl w:ilvl="1">
      <w:start w:val="1"/>
      <w:numFmt w:val="decimal"/>
      <w:lvlText w:val="%1.%2"/>
      <w:lvlJc w:val="left"/>
      <w:pPr>
        <w:ind w:left="630" w:hanging="346"/>
      </w:pPr>
      <w:rPr>
        <w:rFonts w:ascii="Times New Roman" w:eastAsia="Times New Roman" w:hAnsi="Times New Roman" w:cs="Times New Roman" w:hint="default"/>
        <w:w w:val="100"/>
        <w:sz w:val="23"/>
        <w:szCs w:val="23"/>
        <w:lang w:val="en-US" w:eastAsia="en-US" w:bidi="ar-SA"/>
      </w:rPr>
    </w:lvl>
    <w:lvl w:ilvl="2">
      <w:start w:val="1"/>
      <w:numFmt w:val="decimal"/>
      <w:lvlText w:val="%1.%2.%3"/>
      <w:lvlJc w:val="left"/>
      <w:pPr>
        <w:ind w:left="1086" w:hanging="519"/>
      </w:pPr>
      <w:rPr>
        <w:rFonts w:ascii="Times New Roman" w:eastAsia="Times New Roman" w:hAnsi="Times New Roman" w:cs="Times New Roman" w:hint="default"/>
        <w:w w:val="100"/>
        <w:sz w:val="23"/>
        <w:szCs w:val="23"/>
        <w:lang w:val="en-US" w:eastAsia="en-US" w:bidi="ar-SA"/>
      </w:rPr>
    </w:lvl>
    <w:lvl w:ilvl="3">
      <w:numFmt w:val="bullet"/>
      <w:lvlText w:val="•"/>
      <w:lvlJc w:val="left"/>
      <w:pPr>
        <w:ind w:left="1088" w:hanging="519"/>
      </w:pPr>
      <w:rPr>
        <w:rFonts w:hint="default"/>
        <w:lang w:val="en-US" w:eastAsia="en-US" w:bidi="ar-SA"/>
      </w:rPr>
    </w:lvl>
    <w:lvl w:ilvl="4">
      <w:numFmt w:val="bullet"/>
      <w:lvlText w:val="•"/>
      <w:lvlJc w:val="left"/>
      <w:pPr>
        <w:ind w:left="2148" w:hanging="519"/>
      </w:pPr>
      <w:rPr>
        <w:rFonts w:hint="default"/>
        <w:lang w:val="en-US" w:eastAsia="en-US" w:bidi="ar-SA"/>
      </w:rPr>
    </w:lvl>
    <w:lvl w:ilvl="5">
      <w:numFmt w:val="bullet"/>
      <w:lvlText w:val="•"/>
      <w:lvlJc w:val="left"/>
      <w:pPr>
        <w:ind w:left="3209" w:hanging="519"/>
      </w:pPr>
      <w:rPr>
        <w:rFonts w:hint="default"/>
        <w:lang w:val="en-US" w:eastAsia="en-US" w:bidi="ar-SA"/>
      </w:rPr>
    </w:lvl>
    <w:lvl w:ilvl="6">
      <w:numFmt w:val="bullet"/>
      <w:lvlText w:val="•"/>
      <w:lvlJc w:val="left"/>
      <w:pPr>
        <w:ind w:left="4270" w:hanging="519"/>
      </w:pPr>
      <w:rPr>
        <w:rFonts w:hint="default"/>
        <w:lang w:val="en-US" w:eastAsia="en-US" w:bidi="ar-SA"/>
      </w:rPr>
    </w:lvl>
    <w:lvl w:ilvl="7">
      <w:numFmt w:val="bullet"/>
      <w:lvlText w:val="•"/>
      <w:lvlJc w:val="left"/>
      <w:pPr>
        <w:ind w:left="5331" w:hanging="519"/>
      </w:pPr>
      <w:rPr>
        <w:rFonts w:hint="default"/>
        <w:lang w:val="en-US" w:eastAsia="en-US" w:bidi="ar-SA"/>
      </w:rPr>
    </w:lvl>
    <w:lvl w:ilvl="8">
      <w:numFmt w:val="bullet"/>
      <w:lvlText w:val="•"/>
      <w:lvlJc w:val="left"/>
      <w:pPr>
        <w:ind w:left="6392" w:hanging="519"/>
      </w:pPr>
      <w:rPr>
        <w:rFonts w:hint="default"/>
        <w:lang w:val="en-US" w:eastAsia="en-US" w:bidi="ar-SA"/>
      </w:rPr>
    </w:lvl>
  </w:abstractNum>
  <w:abstractNum w:abstractNumId="27" w15:restartNumberingAfterBreak="0">
    <w:nsid w:val="625B15A1"/>
    <w:multiLevelType w:val="multilevel"/>
    <w:tmpl w:val="09F672CA"/>
    <w:lvl w:ilvl="0">
      <w:start w:val="2"/>
      <w:numFmt w:val="decimal"/>
      <w:lvlText w:val="%1"/>
      <w:lvlJc w:val="left"/>
      <w:pPr>
        <w:ind w:left="480" w:hanging="480"/>
      </w:pPr>
      <w:rPr>
        <w:rFonts w:cs="Times New Roman" w:hint="default"/>
        <w:color w:val="auto"/>
        <w:sz w:val="23"/>
      </w:rPr>
    </w:lvl>
    <w:lvl w:ilvl="1">
      <w:start w:val="2"/>
      <w:numFmt w:val="decimal"/>
      <w:lvlText w:val="%1.%2"/>
      <w:lvlJc w:val="left"/>
      <w:pPr>
        <w:ind w:left="780" w:hanging="480"/>
      </w:pPr>
      <w:rPr>
        <w:rFonts w:cs="Times New Roman" w:hint="default"/>
        <w:color w:val="auto"/>
        <w:sz w:val="23"/>
      </w:rPr>
    </w:lvl>
    <w:lvl w:ilvl="2">
      <w:start w:val="3"/>
      <w:numFmt w:val="decimal"/>
      <w:lvlText w:val="%1.%2.%3"/>
      <w:lvlJc w:val="left"/>
      <w:pPr>
        <w:ind w:left="1320" w:hanging="720"/>
      </w:pPr>
      <w:rPr>
        <w:rFonts w:cs="Times New Roman" w:hint="default"/>
        <w:color w:val="auto"/>
        <w:sz w:val="23"/>
      </w:rPr>
    </w:lvl>
    <w:lvl w:ilvl="3">
      <w:start w:val="1"/>
      <w:numFmt w:val="decimal"/>
      <w:lvlText w:val="%1.%2.%3.%4"/>
      <w:lvlJc w:val="left"/>
      <w:pPr>
        <w:ind w:left="1620" w:hanging="720"/>
      </w:pPr>
      <w:rPr>
        <w:rFonts w:cs="Times New Roman" w:hint="default"/>
        <w:color w:val="auto"/>
        <w:sz w:val="23"/>
      </w:rPr>
    </w:lvl>
    <w:lvl w:ilvl="4">
      <w:start w:val="1"/>
      <w:numFmt w:val="decimal"/>
      <w:lvlText w:val="%1.%2.%3.%4.%5"/>
      <w:lvlJc w:val="left"/>
      <w:pPr>
        <w:ind w:left="2280" w:hanging="1080"/>
      </w:pPr>
      <w:rPr>
        <w:rFonts w:cs="Times New Roman" w:hint="default"/>
        <w:color w:val="auto"/>
        <w:sz w:val="23"/>
      </w:rPr>
    </w:lvl>
    <w:lvl w:ilvl="5">
      <w:start w:val="1"/>
      <w:numFmt w:val="decimal"/>
      <w:lvlText w:val="%1.%2.%3.%4.%5.%6"/>
      <w:lvlJc w:val="left"/>
      <w:pPr>
        <w:ind w:left="2580" w:hanging="1080"/>
      </w:pPr>
      <w:rPr>
        <w:rFonts w:cs="Times New Roman" w:hint="default"/>
        <w:color w:val="auto"/>
        <w:sz w:val="23"/>
      </w:rPr>
    </w:lvl>
    <w:lvl w:ilvl="6">
      <w:start w:val="1"/>
      <w:numFmt w:val="decimal"/>
      <w:lvlText w:val="%1.%2.%3.%4.%5.%6.%7"/>
      <w:lvlJc w:val="left"/>
      <w:pPr>
        <w:ind w:left="3240" w:hanging="1440"/>
      </w:pPr>
      <w:rPr>
        <w:rFonts w:cs="Times New Roman" w:hint="default"/>
        <w:color w:val="auto"/>
        <w:sz w:val="23"/>
      </w:rPr>
    </w:lvl>
    <w:lvl w:ilvl="7">
      <w:start w:val="1"/>
      <w:numFmt w:val="decimal"/>
      <w:lvlText w:val="%1.%2.%3.%4.%5.%6.%7.%8"/>
      <w:lvlJc w:val="left"/>
      <w:pPr>
        <w:ind w:left="3540" w:hanging="1440"/>
      </w:pPr>
      <w:rPr>
        <w:rFonts w:cs="Times New Roman" w:hint="default"/>
        <w:color w:val="auto"/>
        <w:sz w:val="23"/>
      </w:rPr>
    </w:lvl>
    <w:lvl w:ilvl="8">
      <w:start w:val="1"/>
      <w:numFmt w:val="decimal"/>
      <w:lvlText w:val="%1.%2.%3.%4.%5.%6.%7.%8.%9"/>
      <w:lvlJc w:val="left"/>
      <w:pPr>
        <w:ind w:left="4200" w:hanging="1800"/>
      </w:pPr>
      <w:rPr>
        <w:rFonts w:cs="Times New Roman" w:hint="default"/>
        <w:color w:val="auto"/>
        <w:sz w:val="23"/>
      </w:rPr>
    </w:lvl>
  </w:abstractNum>
  <w:abstractNum w:abstractNumId="28" w15:restartNumberingAfterBreak="0">
    <w:nsid w:val="66CD1174"/>
    <w:multiLevelType w:val="hybridMultilevel"/>
    <w:tmpl w:val="A5588D14"/>
    <w:lvl w:ilvl="0" w:tplc="04090005">
      <w:start w:val="1"/>
      <w:numFmt w:val="bullet"/>
      <w:lvlText w:val=""/>
      <w:lvlJc w:val="left"/>
      <w:pPr>
        <w:ind w:left="502" w:hanging="360"/>
      </w:pPr>
      <w:rPr>
        <w:rFonts w:ascii="Wingdings" w:hAnsi="Wingding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6E4108EF"/>
    <w:multiLevelType w:val="hybridMultilevel"/>
    <w:tmpl w:val="FC5626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0277C4"/>
    <w:multiLevelType w:val="multilevel"/>
    <w:tmpl w:val="A3AA2108"/>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lvl>
    <w:lvl w:ilvl="2">
      <w:start w:val="1"/>
      <w:numFmt w:val="decimal"/>
      <w:lvlText w:val="%1.%2.%3"/>
      <w:lvlJc w:val="left"/>
      <w:pPr>
        <w:ind w:left="720" w:hanging="720"/>
      </w:pPr>
      <w:rPr>
        <w:b/>
        <w:bCs/>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2"/>
  </w:num>
  <w:num w:numId="3">
    <w:abstractNumId w:val="8"/>
  </w:num>
  <w:num w:numId="4">
    <w:abstractNumId w:val="9"/>
  </w:num>
  <w:num w:numId="5">
    <w:abstractNumId w:val="29"/>
  </w:num>
  <w:num w:numId="6">
    <w:abstractNumId w:val="4"/>
  </w:num>
  <w:num w:numId="7">
    <w:abstractNumId w:val="4"/>
    <w:lvlOverride w:ilvl="0">
      <w:startOverride w:val="2"/>
    </w:lvlOverride>
    <w:lvlOverride w:ilvl="1">
      <w:startOverride w:val="11"/>
    </w:lvlOverride>
  </w:num>
  <w:num w:numId="8">
    <w:abstractNumId w:val="14"/>
  </w:num>
  <w:num w:numId="9">
    <w:abstractNumId w:val="26"/>
  </w:num>
  <w:num w:numId="10">
    <w:abstractNumId w:val="28"/>
  </w:num>
  <w:num w:numId="11">
    <w:abstractNumId w:val="27"/>
  </w:num>
  <w:num w:numId="12">
    <w:abstractNumId w:val="23"/>
  </w:num>
  <w:num w:numId="13">
    <w:abstractNumId w:val="30"/>
  </w:num>
  <w:num w:numId="14">
    <w:abstractNumId w:val="16"/>
  </w:num>
  <w:num w:numId="15">
    <w:abstractNumId w:val="13"/>
  </w:num>
  <w:num w:numId="16">
    <w:abstractNumId w:val="21"/>
  </w:num>
  <w:num w:numId="17">
    <w:abstractNumId w:val="2"/>
  </w:num>
  <w:num w:numId="18">
    <w:abstractNumId w:val="20"/>
  </w:num>
  <w:num w:numId="19">
    <w:abstractNumId w:val="19"/>
  </w:num>
  <w:num w:numId="20">
    <w:abstractNumId w:val="7"/>
  </w:num>
  <w:num w:numId="21">
    <w:abstractNumId w:val="6"/>
  </w:num>
  <w:num w:numId="22">
    <w:abstractNumId w:val="0"/>
  </w:num>
  <w:num w:numId="23">
    <w:abstractNumId w:val="1"/>
  </w:num>
  <w:num w:numId="24">
    <w:abstractNumId w:val="5"/>
  </w:num>
  <w:num w:numId="25">
    <w:abstractNumId w:val="3"/>
  </w:num>
  <w:num w:numId="26">
    <w:abstractNumId w:val="24"/>
  </w:num>
  <w:num w:numId="27">
    <w:abstractNumId w:val="22"/>
  </w:num>
  <w:num w:numId="28">
    <w:abstractNumId w:val="17"/>
  </w:num>
  <w:num w:numId="29">
    <w:abstractNumId w:val="15"/>
  </w:num>
  <w:num w:numId="30">
    <w:abstractNumId w:val="25"/>
  </w:num>
  <w:num w:numId="31">
    <w:abstractNumId w:val="1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77"/>
    <w:rsid w:val="00001C51"/>
    <w:rsid w:val="00007905"/>
    <w:rsid w:val="00050519"/>
    <w:rsid w:val="00077657"/>
    <w:rsid w:val="000B2DD6"/>
    <w:rsid w:val="000C2FBA"/>
    <w:rsid w:val="000E1CE5"/>
    <w:rsid w:val="00117ECA"/>
    <w:rsid w:val="001423B7"/>
    <w:rsid w:val="001728C7"/>
    <w:rsid w:val="001A4DB5"/>
    <w:rsid w:val="001C2B47"/>
    <w:rsid w:val="001E0880"/>
    <w:rsid w:val="002141DA"/>
    <w:rsid w:val="00230E85"/>
    <w:rsid w:val="0023769E"/>
    <w:rsid w:val="00252977"/>
    <w:rsid w:val="00255895"/>
    <w:rsid w:val="00276C1C"/>
    <w:rsid w:val="002917C4"/>
    <w:rsid w:val="002B70D8"/>
    <w:rsid w:val="002C76E2"/>
    <w:rsid w:val="002F2AD7"/>
    <w:rsid w:val="00363D39"/>
    <w:rsid w:val="003706AD"/>
    <w:rsid w:val="00380611"/>
    <w:rsid w:val="003F4B89"/>
    <w:rsid w:val="003F5836"/>
    <w:rsid w:val="004054E1"/>
    <w:rsid w:val="00436850"/>
    <w:rsid w:val="00441183"/>
    <w:rsid w:val="0047450E"/>
    <w:rsid w:val="00475EBF"/>
    <w:rsid w:val="0047680D"/>
    <w:rsid w:val="004871DB"/>
    <w:rsid w:val="004B6BA7"/>
    <w:rsid w:val="004E2815"/>
    <w:rsid w:val="004F27F2"/>
    <w:rsid w:val="00533C6B"/>
    <w:rsid w:val="00562B64"/>
    <w:rsid w:val="00592C0B"/>
    <w:rsid w:val="005A2DFC"/>
    <w:rsid w:val="005F52EA"/>
    <w:rsid w:val="0061118D"/>
    <w:rsid w:val="00646838"/>
    <w:rsid w:val="00670A04"/>
    <w:rsid w:val="006754A9"/>
    <w:rsid w:val="006C3072"/>
    <w:rsid w:val="006D285F"/>
    <w:rsid w:val="006D6A92"/>
    <w:rsid w:val="006F76E1"/>
    <w:rsid w:val="007228E8"/>
    <w:rsid w:val="0074795C"/>
    <w:rsid w:val="00781B23"/>
    <w:rsid w:val="007A601F"/>
    <w:rsid w:val="007C0CB8"/>
    <w:rsid w:val="007F69DB"/>
    <w:rsid w:val="0080097F"/>
    <w:rsid w:val="008250E4"/>
    <w:rsid w:val="00832351"/>
    <w:rsid w:val="008460DB"/>
    <w:rsid w:val="00863EA7"/>
    <w:rsid w:val="0087058B"/>
    <w:rsid w:val="008877E7"/>
    <w:rsid w:val="008B156E"/>
    <w:rsid w:val="008B768F"/>
    <w:rsid w:val="008D35E6"/>
    <w:rsid w:val="00946629"/>
    <w:rsid w:val="009C450E"/>
    <w:rsid w:val="009F5EAE"/>
    <w:rsid w:val="00A07B71"/>
    <w:rsid w:val="00A51D59"/>
    <w:rsid w:val="00A563A1"/>
    <w:rsid w:val="00A57FC4"/>
    <w:rsid w:val="00A814BB"/>
    <w:rsid w:val="00A82D96"/>
    <w:rsid w:val="00A973F1"/>
    <w:rsid w:val="00AB55C0"/>
    <w:rsid w:val="00AC6BC5"/>
    <w:rsid w:val="00AE75A4"/>
    <w:rsid w:val="00B03987"/>
    <w:rsid w:val="00B33F80"/>
    <w:rsid w:val="00B7574E"/>
    <w:rsid w:val="00B87EE3"/>
    <w:rsid w:val="00B95CDD"/>
    <w:rsid w:val="00BB0F2C"/>
    <w:rsid w:val="00BD76C7"/>
    <w:rsid w:val="00C065CB"/>
    <w:rsid w:val="00C22FA8"/>
    <w:rsid w:val="00C30673"/>
    <w:rsid w:val="00C56A86"/>
    <w:rsid w:val="00CE0500"/>
    <w:rsid w:val="00D053C9"/>
    <w:rsid w:val="00D3567B"/>
    <w:rsid w:val="00D36CF8"/>
    <w:rsid w:val="00DC1150"/>
    <w:rsid w:val="00DF2912"/>
    <w:rsid w:val="00E70A7A"/>
    <w:rsid w:val="00E714B3"/>
    <w:rsid w:val="00E75743"/>
    <w:rsid w:val="00E77E72"/>
    <w:rsid w:val="00E85EE1"/>
    <w:rsid w:val="00EC38CE"/>
    <w:rsid w:val="00ED4809"/>
    <w:rsid w:val="00EF171B"/>
    <w:rsid w:val="00EF1B53"/>
    <w:rsid w:val="00F0329D"/>
    <w:rsid w:val="00F14984"/>
    <w:rsid w:val="00F4126F"/>
    <w:rsid w:val="00F64F71"/>
    <w:rsid w:val="00FA3752"/>
    <w:rsid w:val="00FC1473"/>
    <w:rsid w:val="00FC1506"/>
    <w:rsid w:val="00FE0A29"/>
    <w:rsid w:val="00FE1C20"/>
  </w:rsids>
  <m:mathPr>
    <m:mathFont m:val="Cambria Math"/>
    <m:brkBin m:val="before"/>
    <m:brkBinSub m:val="--"/>
    <m:smallFrac m:val="0"/>
    <m:dispDef/>
    <m:lMargin m:val="0"/>
    <m:rMargin m:val="0"/>
    <m:defJc m:val="centerGroup"/>
    <m:wrapIndent m:val="1440"/>
    <m:intLim m:val="subSup"/>
    <m:naryLim m:val="undOvr"/>
  </m:mathPr>
  <w:themeFontLang w:val="en-GB" w:bidi="ar-P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3E967"/>
  <w15:chartTrackingRefBased/>
  <w15:docId w15:val="{54D3A4A6-93E7-40F4-98E6-E05242EC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able of figures" w:uiPriority="99"/>
    <w:lsdException w:name="annotation reference" w:uiPriority="99"/>
    <w:lsdException w:name="line number" w:uiPriority="99"/>
    <w:lsdException w:name="Title" w:uiPriority="1"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Keyboard" w:semiHidden="1" w:unhideWhenUsed="1"/>
    <w:lsdException w:name="HTML Preformatted"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567B"/>
    <w:rPr>
      <w:sz w:val="24"/>
      <w:szCs w:val="24"/>
      <w:lang w:eastAsia="en-US"/>
    </w:rPr>
  </w:style>
  <w:style w:type="paragraph" w:styleId="1">
    <w:name w:val="heading 1"/>
    <w:basedOn w:val="a"/>
    <w:next w:val="a"/>
    <w:link w:val="1Char"/>
    <w:uiPriority w:val="9"/>
    <w:qFormat/>
    <w:rsid w:val="00D3567B"/>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qFormat/>
    <w:rsid w:val="00D3567B"/>
    <w:pPr>
      <w:keepNext/>
      <w:spacing w:before="240" w:after="60"/>
      <w:outlineLvl w:val="1"/>
    </w:pPr>
    <w:rPr>
      <w:rFonts w:ascii="Arial" w:hAnsi="Arial" w:cs="Arial"/>
      <w:b/>
      <w:bCs/>
      <w:sz w:val="22"/>
      <w:szCs w:val="28"/>
    </w:rPr>
  </w:style>
  <w:style w:type="paragraph" w:styleId="3">
    <w:name w:val="heading 3"/>
    <w:basedOn w:val="a"/>
    <w:next w:val="a"/>
    <w:link w:val="3Char"/>
    <w:uiPriority w:val="9"/>
    <w:qFormat/>
    <w:rsid w:val="00D3567B"/>
    <w:pPr>
      <w:keepNext/>
      <w:outlineLvl w:val="2"/>
    </w:pPr>
    <w:rPr>
      <w:b/>
      <w:bCs/>
    </w:rPr>
  </w:style>
  <w:style w:type="paragraph" w:styleId="4">
    <w:name w:val="heading 4"/>
    <w:basedOn w:val="a"/>
    <w:next w:val="a"/>
    <w:link w:val="4Char"/>
    <w:uiPriority w:val="9"/>
    <w:unhideWhenUsed/>
    <w:qFormat/>
    <w:rsid w:val="000B2DD6"/>
    <w:pPr>
      <w:keepNext/>
      <w:keepLines/>
      <w:spacing w:before="200" w:line="360" w:lineRule="auto"/>
      <w:ind w:left="864" w:hanging="864"/>
      <w:outlineLvl w:val="3"/>
    </w:pPr>
    <w:rPr>
      <w:rFonts w:asciiTheme="majorBidi" w:hAnsiTheme="majorBidi" w:cstheme="majorBidi"/>
      <w:b/>
      <w:bCs/>
      <w:color w:val="FF0000"/>
      <w:lang w:val="en-US"/>
    </w:rPr>
  </w:style>
  <w:style w:type="paragraph" w:styleId="5">
    <w:name w:val="heading 5"/>
    <w:basedOn w:val="a"/>
    <w:next w:val="a"/>
    <w:link w:val="5Char"/>
    <w:uiPriority w:val="9"/>
    <w:semiHidden/>
    <w:unhideWhenUsed/>
    <w:qFormat/>
    <w:rsid w:val="000B2DD6"/>
    <w:pPr>
      <w:keepNext/>
      <w:keepLines/>
      <w:bidi/>
      <w:spacing w:before="200" w:line="276" w:lineRule="auto"/>
      <w:ind w:left="1008" w:hanging="1008"/>
      <w:outlineLvl w:val="4"/>
    </w:pPr>
    <w:rPr>
      <w:rFonts w:asciiTheme="majorHAnsi" w:eastAsiaTheme="majorEastAsia" w:hAnsiTheme="majorHAnsi" w:cstheme="majorBidi"/>
      <w:color w:val="1F4D78" w:themeColor="accent1" w:themeShade="7F"/>
      <w:sz w:val="22"/>
      <w:szCs w:val="22"/>
      <w:lang w:val="en-US"/>
    </w:rPr>
  </w:style>
  <w:style w:type="paragraph" w:styleId="6">
    <w:name w:val="heading 6"/>
    <w:basedOn w:val="a"/>
    <w:next w:val="a"/>
    <w:link w:val="6Char"/>
    <w:uiPriority w:val="9"/>
    <w:semiHidden/>
    <w:unhideWhenUsed/>
    <w:qFormat/>
    <w:rsid w:val="000B2DD6"/>
    <w:pPr>
      <w:keepNext/>
      <w:keepLines/>
      <w:bidi/>
      <w:spacing w:before="200" w:line="276" w:lineRule="auto"/>
      <w:ind w:left="1152" w:hanging="1152"/>
      <w:outlineLvl w:val="5"/>
    </w:pPr>
    <w:rPr>
      <w:rFonts w:asciiTheme="majorHAnsi" w:eastAsiaTheme="majorEastAsia" w:hAnsiTheme="majorHAnsi" w:cstheme="majorBidi"/>
      <w:i/>
      <w:iCs/>
      <w:color w:val="1F4D78" w:themeColor="accent1" w:themeShade="7F"/>
      <w:sz w:val="22"/>
      <w:szCs w:val="22"/>
      <w:lang w:val="en-US"/>
    </w:rPr>
  </w:style>
  <w:style w:type="paragraph" w:styleId="7">
    <w:name w:val="heading 7"/>
    <w:basedOn w:val="a"/>
    <w:next w:val="a"/>
    <w:link w:val="7Char"/>
    <w:uiPriority w:val="9"/>
    <w:semiHidden/>
    <w:unhideWhenUsed/>
    <w:qFormat/>
    <w:rsid w:val="000B2DD6"/>
    <w:pPr>
      <w:keepNext/>
      <w:keepLines/>
      <w:bidi/>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US"/>
    </w:rPr>
  </w:style>
  <w:style w:type="paragraph" w:styleId="8">
    <w:name w:val="heading 8"/>
    <w:basedOn w:val="a"/>
    <w:next w:val="a"/>
    <w:link w:val="8Char"/>
    <w:uiPriority w:val="9"/>
    <w:semiHidden/>
    <w:unhideWhenUsed/>
    <w:qFormat/>
    <w:rsid w:val="000B2DD6"/>
    <w:pPr>
      <w:keepNext/>
      <w:keepLines/>
      <w:bidi/>
      <w:spacing w:before="200" w:line="276" w:lineRule="auto"/>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9">
    <w:name w:val="heading 9"/>
    <w:basedOn w:val="a"/>
    <w:next w:val="a"/>
    <w:link w:val="9Char"/>
    <w:uiPriority w:val="9"/>
    <w:semiHidden/>
    <w:unhideWhenUsed/>
    <w:qFormat/>
    <w:rsid w:val="000B2DD6"/>
    <w:pPr>
      <w:keepNext/>
      <w:keepLines/>
      <w:bidi/>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0E1CE5"/>
    <w:rPr>
      <w:rFonts w:ascii="Arial" w:hAnsi="Arial" w:cs="Arial"/>
      <w:b/>
      <w:bCs/>
      <w:kern w:val="32"/>
      <w:sz w:val="32"/>
      <w:szCs w:val="32"/>
      <w:lang w:eastAsia="en-US"/>
    </w:rPr>
  </w:style>
  <w:style w:type="character" w:customStyle="1" w:styleId="2Char">
    <w:name w:val="عنوان 2 Char"/>
    <w:basedOn w:val="a0"/>
    <w:link w:val="2"/>
    <w:uiPriority w:val="9"/>
    <w:rsid w:val="000E1CE5"/>
    <w:rPr>
      <w:rFonts w:ascii="Arial" w:hAnsi="Arial" w:cs="Arial"/>
      <w:b/>
      <w:bCs/>
      <w:sz w:val="22"/>
      <w:szCs w:val="28"/>
      <w:lang w:eastAsia="en-US"/>
    </w:rPr>
  </w:style>
  <w:style w:type="character" w:customStyle="1" w:styleId="3Char">
    <w:name w:val="عنوان 3 Char"/>
    <w:basedOn w:val="a0"/>
    <w:link w:val="3"/>
    <w:uiPriority w:val="9"/>
    <w:rsid w:val="000E1CE5"/>
    <w:rPr>
      <w:b/>
      <w:bCs/>
      <w:sz w:val="24"/>
      <w:szCs w:val="24"/>
      <w:lang w:eastAsia="en-US"/>
    </w:rPr>
  </w:style>
  <w:style w:type="character" w:customStyle="1" w:styleId="4Char">
    <w:name w:val="عنوان 4 Char"/>
    <w:basedOn w:val="a0"/>
    <w:link w:val="4"/>
    <w:uiPriority w:val="9"/>
    <w:rsid w:val="000B2DD6"/>
    <w:rPr>
      <w:rFonts w:asciiTheme="majorBidi" w:hAnsiTheme="majorBidi" w:cstheme="majorBidi"/>
      <w:b/>
      <w:bCs/>
      <w:color w:val="FF0000"/>
      <w:sz w:val="24"/>
      <w:szCs w:val="24"/>
      <w:lang w:val="en-US" w:eastAsia="en-US"/>
    </w:rPr>
  </w:style>
  <w:style w:type="character" w:customStyle="1" w:styleId="5Char">
    <w:name w:val="عنوان 5 Char"/>
    <w:basedOn w:val="a0"/>
    <w:link w:val="5"/>
    <w:uiPriority w:val="9"/>
    <w:semiHidden/>
    <w:rsid w:val="000B2DD6"/>
    <w:rPr>
      <w:rFonts w:asciiTheme="majorHAnsi" w:eastAsiaTheme="majorEastAsia" w:hAnsiTheme="majorHAnsi" w:cstheme="majorBidi"/>
      <w:color w:val="1F4D78" w:themeColor="accent1" w:themeShade="7F"/>
      <w:sz w:val="22"/>
      <w:szCs w:val="22"/>
      <w:lang w:val="en-US" w:eastAsia="en-US"/>
    </w:rPr>
  </w:style>
  <w:style w:type="character" w:customStyle="1" w:styleId="6Char">
    <w:name w:val="عنوان 6 Char"/>
    <w:basedOn w:val="a0"/>
    <w:link w:val="6"/>
    <w:uiPriority w:val="9"/>
    <w:semiHidden/>
    <w:rsid w:val="000B2DD6"/>
    <w:rPr>
      <w:rFonts w:asciiTheme="majorHAnsi" w:eastAsiaTheme="majorEastAsia" w:hAnsiTheme="majorHAnsi" w:cstheme="majorBidi"/>
      <w:i/>
      <w:iCs/>
      <w:color w:val="1F4D78" w:themeColor="accent1" w:themeShade="7F"/>
      <w:sz w:val="22"/>
      <w:szCs w:val="22"/>
      <w:lang w:val="en-US" w:eastAsia="en-US"/>
    </w:rPr>
  </w:style>
  <w:style w:type="character" w:customStyle="1" w:styleId="7Char">
    <w:name w:val="عنوان 7 Char"/>
    <w:basedOn w:val="a0"/>
    <w:link w:val="7"/>
    <w:uiPriority w:val="9"/>
    <w:semiHidden/>
    <w:rsid w:val="000B2DD6"/>
    <w:rPr>
      <w:rFonts w:asciiTheme="majorHAnsi" w:eastAsiaTheme="majorEastAsia" w:hAnsiTheme="majorHAnsi" w:cstheme="majorBidi"/>
      <w:i/>
      <w:iCs/>
      <w:color w:val="404040" w:themeColor="text1" w:themeTint="BF"/>
      <w:sz w:val="22"/>
      <w:szCs w:val="22"/>
      <w:lang w:val="en-US" w:eastAsia="en-US"/>
    </w:rPr>
  </w:style>
  <w:style w:type="character" w:customStyle="1" w:styleId="8Char">
    <w:name w:val="عنوان 8 Char"/>
    <w:basedOn w:val="a0"/>
    <w:link w:val="8"/>
    <w:uiPriority w:val="9"/>
    <w:semiHidden/>
    <w:rsid w:val="000B2DD6"/>
    <w:rPr>
      <w:rFonts w:asciiTheme="majorHAnsi" w:eastAsiaTheme="majorEastAsia" w:hAnsiTheme="majorHAnsi" w:cstheme="majorBidi"/>
      <w:color w:val="404040" w:themeColor="text1" w:themeTint="BF"/>
      <w:lang w:val="en-US" w:eastAsia="en-US"/>
    </w:rPr>
  </w:style>
  <w:style w:type="character" w:customStyle="1" w:styleId="9Char">
    <w:name w:val="عنوان 9 Char"/>
    <w:basedOn w:val="a0"/>
    <w:link w:val="9"/>
    <w:uiPriority w:val="9"/>
    <w:semiHidden/>
    <w:rsid w:val="000B2DD6"/>
    <w:rPr>
      <w:rFonts w:asciiTheme="majorHAnsi" w:eastAsiaTheme="majorEastAsia" w:hAnsiTheme="majorHAnsi" w:cstheme="majorBidi"/>
      <w:i/>
      <w:iCs/>
      <w:color w:val="404040" w:themeColor="text1" w:themeTint="BF"/>
      <w:lang w:val="en-US" w:eastAsia="en-US"/>
    </w:rPr>
  </w:style>
  <w:style w:type="paragraph" w:styleId="a3">
    <w:name w:val="header"/>
    <w:basedOn w:val="a"/>
    <w:link w:val="Char"/>
    <w:uiPriority w:val="99"/>
    <w:rsid w:val="00781B23"/>
    <w:pPr>
      <w:tabs>
        <w:tab w:val="center" w:pos="4320"/>
        <w:tab w:val="right" w:pos="8640"/>
      </w:tabs>
    </w:pPr>
  </w:style>
  <w:style w:type="character" w:customStyle="1" w:styleId="Char">
    <w:name w:val="رأس الصفحة Char"/>
    <w:basedOn w:val="a0"/>
    <w:link w:val="a3"/>
    <w:uiPriority w:val="99"/>
    <w:rsid w:val="000E1CE5"/>
    <w:rPr>
      <w:sz w:val="24"/>
      <w:szCs w:val="24"/>
      <w:lang w:eastAsia="en-US"/>
    </w:rPr>
  </w:style>
  <w:style w:type="character" w:styleId="HTML">
    <w:name w:val="HTML Keyboard"/>
    <w:basedOn w:val="a0"/>
    <w:rsid w:val="00D3567B"/>
    <w:rPr>
      <w:rFonts w:ascii="Courier New" w:hAnsi="Courier New"/>
      <w:sz w:val="20"/>
      <w:szCs w:val="20"/>
    </w:rPr>
  </w:style>
  <w:style w:type="character" w:styleId="a4">
    <w:name w:val="page number"/>
    <w:basedOn w:val="a0"/>
    <w:rsid w:val="00781B23"/>
  </w:style>
  <w:style w:type="character" w:styleId="a5">
    <w:name w:val="line number"/>
    <w:basedOn w:val="a0"/>
    <w:uiPriority w:val="99"/>
    <w:rsid w:val="00781B23"/>
  </w:style>
  <w:style w:type="paragraph" w:styleId="a6">
    <w:name w:val="footer"/>
    <w:basedOn w:val="a"/>
    <w:link w:val="Char0"/>
    <w:uiPriority w:val="99"/>
    <w:rsid w:val="00781B23"/>
    <w:pPr>
      <w:tabs>
        <w:tab w:val="center" w:pos="4320"/>
        <w:tab w:val="right" w:pos="8640"/>
      </w:tabs>
    </w:pPr>
  </w:style>
  <w:style w:type="character" w:customStyle="1" w:styleId="Char0">
    <w:name w:val="تذييل الصفحة Char"/>
    <w:basedOn w:val="a0"/>
    <w:link w:val="a6"/>
    <w:uiPriority w:val="99"/>
    <w:rsid w:val="00436850"/>
    <w:rPr>
      <w:sz w:val="24"/>
      <w:szCs w:val="24"/>
      <w:lang w:eastAsia="en-US"/>
    </w:rPr>
  </w:style>
  <w:style w:type="paragraph" w:styleId="a7">
    <w:name w:val="Normal (Web)"/>
    <w:basedOn w:val="a"/>
    <w:uiPriority w:val="99"/>
    <w:rsid w:val="00D3567B"/>
    <w:pPr>
      <w:spacing w:before="100" w:beforeAutospacing="1" w:after="100" w:afterAutospacing="1"/>
    </w:pPr>
    <w:rPr>
      <w:rFonts w:ascii="Arial Unicode MS" w:eastAsia="Arial Unicode MS" w:hAnsi="Arial Unicode MS" w:cs="Arial Unicode MS"/>
    </w:rPr>
  </w:style>
  <w:style w:type="paragraph" w:styleId="a8">
    <w:name w:val="Body Text Indent"/>
    <w:basedOn w:val="a"/>
    <w:rsid w:val="00D3567B"/>
    <w:pPr>
      <w:ind w:left="720"/>
    </w:pPr>
  </w:style>
  <w:style w:type="character" w:customStyle="1" w:styleId="entity1">
    <w:name w:val="entity1"/>
    <w:basedOn w:val="a0"/>
    <w:rsid w:val="00D3567B"/>
    <w:rPr>
      <w:rFonts w:ascii="Times New Roman" w:hAnsi="Times New Roman" w:cs="Times New Roman" w:hint="default"/>
    </w:rPr>
  </w:style>
  <w:style w:type="paragraph" w:customStyle="1" w:styleId="justify">
    <w:name w:val="justify"/>
    <w:basedOn w:val="a"/>
    <w:rsid w:val="00D3567B"/>
    <w:pPr>
      <w:spacing w:before="100" w:beforeAutospacing="1" w:after="100" w:afterAutospacing="1"/>
      <w:jc w:val="both"/>
    </w:pPr>
    <w:rPr>
      <w:rFonts w:ascii="Verdana" w:eastAsia="Arial Unicode MS" w:hAnsi="Verdana" w:cs="Arial Unicode MS"/>
      <w:sz w:val="20"/>
      <w:szCs w:val="20"/>
    </w:rPr>
  </w:style>
  <w:style w:type="character" w:customStyle="1" w:styleId="smallhead">
    <w:name w:val="smallhead"/>
    <w:basedOn w:val="a0"/>
    <w:rsid w:val="00D3567B"/>
  </w:style>
  <w:style w:type="paragraph" w:customStyle="1" w:styleId="Default">
    <w:name w:val="Default"/>
    <w:rsid w:val="00EC38CE"/>
    <w:pPr>
      <w:autoSpaceDE w:val="0"/>
      <w:autoSpaceDN w:val="0"/>
      <w:adjustRightInd w:val="0"/>
    </w:pPr>
    <w:rPr>
      <w:color w:val="000000"/>
      <w:sz w:val="24"/>
      <w:szCs w:val="24"/>
    </w:rPr>
  </w:style>
  <w:style w:type="character" w:styleId="Hyperlink">
    <w:name w:val="Hyperlink"/>
    <w:basedOn w:val="a0"/>
    <w:uiPriority w:val="99"/>
    <w:rsid w:val="00A57FC4"/>
    <w:rPr>
      <w:color w:val="0563C1" w:themeColor="hyperlink"/>
      <w:u w:val="single"/>
    </w:rPr>
  </w:style>
  <w:style w:type="paragraph" w:styleId="a9">
    <w:name w:val="List Paragraph"/>
    <w:basedOn w:val="a"/>
    <w:uiPriority w:val="34"/>
    <w:qFormat/>
    <w:rsid w:val="00A57FC4"/>
    <w:pPr>
      <w:ind w:left="720"/>
      <w:contextualSpacing/>
    </w:pPr>
  </w:style>
  <w:style w:type="character" w:styleId="aa">
    <w:name w:val="annotation reference"/>
    <w:basedOn w:val="a0"/>
    <w:uiPriority w:val="99"/>
    <w:rsid w:val="008B768F"/>
    <w:rPr>
      <w:sz w:val="16"/>
      <w:szCs w:val="16"/>
    </w:rPr>
  </w:style>
  <w:style w:type="paragraph" w:styleId="ab">
    <w:name w:val="annotation text"/>
    <w:basedOn w:val="a"/>
    <w:link w:val="Char1"/>
    <w:uiPriority w:val="99"/>
    <w:rsid w:val="008B768F"/>
    <w:rPr>
      <w:sz w:val="20"/>
      <w:szCs w:val="20"/>
    </w:rPr>
  </w:style>
  <w:style w:type="character" w:customStyle="1" w:styleId="Char1">
    <w:name w:val="نص تعليق Char"/>
    <w:basedOn w:val="a0"/>
    <w:link w:val="ab"/>
    <w:uiPriority w:val="99"/>
    <w:rsid w:val="008B768F"/>
    <w:rPr>
      <w:lang w:eastAsia="en-US"/>
    </w:rPr>
  </w:style>
  <w:style w:type="paragraph" w:styleId="ac">
    <w:name w:val="annotation subject"/>
    <w:basedOn w:val="ab"/>
    <w:next w:val="ab"/>
    <w:link w:val="Char2"/>
    <w:uiPriority w:val="99"/>
    <w:semiHidden/>
    <w:unhideWhenUsed/>
    <w:rsid w:val="008B768F"/>
    <w:rPr>
      <w:b/>
      <w:bCs/>
    </w:rPr>
  </w:style>
  <w:style w:type="character" w:customStyle="1" w:styleId="Char2">
    <w:name w:val="موضوع تعليق Char"/>
    <w:basedOn w:val="Char1"/>
    <w:link w:val="ac"/>
    <w:uiPriority w:val="99"/>
    <w:semiHidden/>
    <w:rsid w:val="008B768F"/>
    <w:rPr>
      <w:b/>
      <w:bCs/>
      <w:lang w:eastAsia="en-US"/>
    </w:rPr>
  </w:style>
  <w:style w:type="character" w:styleId="ad">
    <w:name w:val="FollowedHyperlink"/>
    <w:basedOn w:val="a0"/>
    <w:uiPriority w:val="99"/>
    <w:rsid w:val="008B768F"/>
    <w:rPr>
      <w:color w:val="954F72" w:themeColor="followedHyperlink"/>
      <w:u w:val="single"/>
    </w:rPr>
  </w:style>
  <w:style w:type="paragraph" w:styleId="ae">
    <w:name w:val="Balloon Text"/>
    <w:basedOn w:val="a"/>
    <w:link w:val="Char3"/>
    <w:uiPriority w:val="99"/>
    <w:semiHidden/>
    <w:unhideWhenUsed/>
    <w:rsid w:val="002B70D8"/>
    <w:rPr>
      <w:rFonts w:ascii="Segoe UI" w:hAnsi="Segoe UI" w:cs="Segoe UI"/>
      <w:sz w:val="18"/>
      <w:szCs w:val="18"/>
    </w:rPr>
  </w:style>
  <w:style w:type="character" w:customStyle="1" w:styleId="Char3">
    <w:name w:val="نص في بالون Char"/>
    <w:basedOn w:val="a0"/>
    <w:link w:val="ae"/>
    <w:uiPriority w:val="99"/>
    <w:semiHidden/>
    <w:rsid w:val="002B70D8"/>
    <w:rPr>
      <w:rFonts w:ascii="Segoe UI" w:hAnsi="Segoe UI" w:cs="Segoe UI"/>
      <w:sz w:val="18"/>
      <w:szCs w:val="18"/>
      <w:lang w:eastAsia="en-US"/>
    </w:rPr>
  </w:style>
  <w:style w:type="character" w:customStyle="1" w:styleId="fontstyle01">
    <w:name w:val="fontstyle01"/>
    <w:basedOn w:val="a0"/>
    <w:rsid w:val="007A601F"/>
    <w:rPr>
      <w:rFonts w:ascii="Times New Roman" w:hAnsi="Times New Roman" w:cs="Times New Roman" w:hint="default"/>
      <w:b w:val="0"/>
      <w:bCs w:val="0"/>
      <w:i w:val="0"/>
      <w:iCs w:val="0"/>
      <w:color w:val="000000"/>
      <w:sz w:val="20"/>
      <w:szCs w:val="20"/>
    </w:rPr>
  </w:style>
  <w:style w:type="paragraph" w:styleId="af">
    <w:name w:val="No Spacing"/>
    <w:uiPriority w:val="1"/>
    <w:qFormat/>
    <w:rsid w:val="000B2DD6"/>
    <w:pPr>
      <w:bidi/>
    </w:pPr>
    <w:rPr>
      <w:rFonts w:asciiTheme="minorHAnsi" w:eastAsiaTheme="minorHAnsi" w:hAnsiTheme="minorHAnsi" w:cstheme="minorBidi"/>
      <w:sz w:val="22"/>
      <w:szCs w:val="22"/>
      <w:lang w:val="en-US" w:eastAsia="en-US"/>
    </w:rPr>
  </w:style>
  <w:style w:type="paragraph" w:customStyle="1" w:styleId="tableeeee">
    <w:name w:val="tableeeee"/>
    <w:basedOn w:val="a"/>
    <w:link w:val="tableeeeeChar"/>
    <w:qFormat/>
    <w:rsid w:val="000B2DD6"/>
    <w:pPr>
      <w:spacing w:before="100" w:beforeAutospacing="1" w:after="100" w:afterAutospacing="1" w:line="360" w:lineRule="auto"/>
      <w:textAlignment w:val="baseline"/>
    </w:pPr>
    <w:rPr>
      <w:rFonts w:asciiTheme="majorBidi" w:hAnsiTheme="majorBidi" w:cstheme="majorBidi"/>
      <w:b/>
      <w:bCs/>
      <w:color w:val="FF0000"/>
      <w:sz w:val="22"/>
      <w:szCs w:val="22"/>
      <w:lang w:val="en-US"/>
    </w:rPr>
  </w:style>
  <w:style w:type="character" w:customStyle="1" w:styleId="tableeeeeChar">
    <w:name w:val="tableeeee Char"/>
    <w:basedOn w:val="a0"/>
    <w:link w:val="tableeeee"/>
    <w:rsid w:val="000B2DD6"/>
    <w:rPr>
      <w:rFonts w:asciiTheme="majorBidi" w:hAnsiTheme="majorBidi" w:cstheme="majorBidi"/>
      <w:b/>
      <w:bCs/>
      <w:color w:val="FF0000"/>
      <w:sz w:val="22"/>
      <w:szCs w:val="22"/>
      <w:lang w:val="en-US" w:eastAsia="en-US"/>
    </w:rPr>
  </w:style>
  <w:style w:type="character" w:customStyle="1" w:styleId="fontstyle21">
    <w:name w:val="fontstyle21"/>
    <w:basedOn w:val="a0"/>
    <w:rsid w:val="000E1CE5"/>
    <w:rPr>
      <w:rFonts w:ascii="AdvP4091D6" w:hAnsi="AdvP4091D6" w:hint="default"/>
      <w:b w:val="0"/>
      <w:bCs w:val="0"/>
      <w:i w:val="0"/>
      <w:iCs w:val="0"/>
      <w:color w:val="242021"/>
      <w:sz w:val="16"/>
      <w:szCs w:val="16"/>
    </w:rPr>
  </w:style>
  <w:style w:type="character" w:customStyle="1" w:styleId="fontstyle31">
    <w:name w:val="fontstyle31"/>
    <w:basedOn w:val="a0"/>
    <w:rsid w:val="000E1CE5"/>
    <w:rPr>
      <w:rFonts w:ascii="AdvP0005" w:hAnsi="AdvP0005" w:hint="default"/>
      <w:b w:val="0"/>
      <w:bCs w:val="0"/>
      <w:i w:val="0"/>
      <w:iCs w:val="0"/>
      <w:color w:val="242021"/>
      <w:sz w:val="16"/>
      <w:szCs w:val="16"/>
    </w:rPr>
  </w:style>
  <w:style w:type="paragraph" w:styleId="af0">
    <w:name w:val="Body Text"/>
    <w:basedOn w:val="a"/>
    <w:link w:val="Char4"/>
    <w:uiPriority w:val="1"/>
    <w:qFormat/>
    <w:rsid w:val="000E1CE5"/>
    <w:pPr>
      <w:widowControl w:val="0"/>
      <w:autoSpaceDE w:val="0"/>
      <w:autoSpaceDN w:val="0"/>
    </w:pPr>
    <w:rPr>
      <w:lang w:val="en-US"/>
    </w:rPr>
  </w:style>
  <w:style w:type="character" w:customStyle="1" w:styleId="Char4">
    <w:name w:val="نص أساسي Char"/>
    <w:basedOn w:val="a0"/>
    <w:link w:val="af0"/>
    <w:uiPriority w:val="1"/>
    <w:rsid w:val="000E1CE5"/>
    <w:rPr>
      <w:sz w:val="24"/>
      <w:szCs w:val="24"/>
      <w:lang w:val="en-US" w:eastAsia="en-US"/>
    </w:rPr>
  </w:style>
  <w:style w:type="paragraph" w:customStyle="1" w:styleId="TableParagraph">
    <w:name w:val="Table Paragraph"/>
    <w:basedOn w:val="a"/>
    <w:uiPriority w:val="1"/>
    <w:qFormat/>
    <w:rsid w:val="000E1CE5"/>
    <w:pPr>
      <w:widowControl w:val="0"/>
      <w:autoSpaceDE w:val="0"/>
      <w:autoSpaceDN w:val="0"/>
    </w:pPr>
    <w:rPr>
      <w:sz w:val="22"/>
      <w:szCs w:val="22"/>
      <w:lang w:val="en-US"/>
    </w:rPr>
  </w:style>
  <w:style w:type="paragraph" w:styleId="10">
    <w:name w:val="toc 1"/>
    <w:basedOn w:val="a"/>
    <w:autoRedefine/>
    <w:uiPriority w:val="39"/>
    <w:qFormat/>
    <w:rsid w:val="000E1CE5"/>
    <w:pPr>
      <w:tabs>
        <w:tab w:val="left" w:pos="284"/>
        <w:tab w:val="right" w:leader="dot" w:pos="8777"/>
      </w:tabs>
      <w:spacing w:before="120" w:after="120" w:line="276" w:lineRule="auto"/>
    </w:pPr>
    <w:rPr>
      <w:rFonts w:asciiTheme="majorBidi" w:eastAsiaTheme="minorHAnsi" w:hAnsiTheme="majorBidi" w:cstheme="majorBidi"/>
      <w:b/>
      <w:bCs/>
      <w:sz w:val="28"/>
      <w:szCs w:val="28"/>
      <w:lang w:val="en-US"/>
    </w:rPr>
  </w:style>
  <w:style w:type="paragraph" w:styleId="20">
    <w:name w:val="toc 2"/>
    <w:basedOn w:val="a"/>
    <w:autoRedefine/>
    <w:uiPriority w:val="39"/>
    <w:qFormat/>
    <w:rsid w:val="000E1CE5"/>
    <w:pPr>
      <w:tabs>
        <w:tab w:val="left" w:pos="709"/>
        <w:tab w:val="right" w:leader="dot" w:pos="8777"/>
      </w:tabs>
      <w:spacing w:line="276" w:lineRule="auto"/>
      <w:ind w:left="220"/>
    </w:pPr>
    <w:rPr>
      <w:rFonts w:asciiTheme="majorBidi" w:hAnsiTheme="majorBidi" w:cstheme="majorBidi"/>
      <w:noProof/>
      <w:lang w:val="en-US"/>
    </w:rPr>
  </w:style>
  <w:style w:type="paragraph" w:styleId="30">
    <w:name w:val="toc 3"/>
    <w:basedOn w:val="a"/>
    <w:autoRedefine/>
    <w:uiPriority w:val="39"/>
    <w:qFormat/>
    <w:rsid w:val="000E1CE5"/>
    <w:pPr>
      <w:tabs>
        <w:tab w:val="left" w:pos="1134"/>
        <w:tab w:val="right" w:leader="dot" w:pos="8777"/>
      </w:tabs>
      <w:spacing w:line="276" w:lineRule="auto"/>
      <w:ind w:left="440"/>
    </w:pPr>
    <w:rPr>
      <w:rFonts w:asciiTheme="minorHAnsi" w:eastAsiaTheme="minorHAnsi" w:hAnsiTheme="minorHAnsi"/>
      <w:i/>
      <w:iCs/>
      <w:sz w:val="20"/>
      <w:lang w:val="en-US"/>
    </w:rPr>
  </w:style>
  <w:style w:type="paragraph" w:styleId="af1">
    <w:name w:val="Title"/>
    <w:basedOn w:val="a"/>
    <w:link w:val="Char5"/>
    <w:uiPriority w:val="1"/>
    <w:qFormat/>
    <w:rsid w:val="000E1CE5"/>
    <w:pPr>
      <w:widowControl w:val="0"/>
      <w:autoSpaceDE w:val="0"/>
      <w:autoSpaceDN w:val="0"/>
      <w:ind w:left="322" w:right="322"/>
      <w:jc w:val="center"/>
    </w:pPr>
    <w:rPr>
      <w:b/>
      <w:bCs/>
      <w:sz w:val="35"/>
      <w:szCs w:val="35"/>
      <w:lang w:val="en-US"/>
    </w:rPr>
  </w:style>
  <w:style w:type="character" w:customStyle="1" w:styleId="Char5">
    <w:name w:val="العنوان Char"/>
    <w:basedOn w:val="a0"/>
    <w:link w:val="af1"/>
    <w:uiPriority w:val="1"/>
    <w:rsid w:val="000E1CE5"/>
    <w:rPr>
      <w:b/>
      <w:bCs/>
      <w:sz w:val="35"/>
      <w:szCs w:val="35"/>
      <w:lang w:val="en-US" w:eastAsia="en-US"/>
    </w:rPr>
  </w:style>
  <w:style w:type="paragraph" w:styleId="HTML0">
    <w:name w:val="HTML Preformatted"/>
    <w:basedOn w:val="a"/>
    <w:link w:val="HTMLChar"/>
    <w:uiPriority w:val="99"/>
    <w:unhideWhenUsed/>
    <w:rsid w:val="000E1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har">
    <w:name w:val="بتنسيق HTML مسبق Char"/>
    <w:basedOn w:val="a0"/>
    <w:link w:val="HTML0"/>
    <w:uiPriority w:val="99"/>
    <w:rsid w:val="000E1CE5"/>
    <w:rPr>
      <w:rFonts w:ascii="Courier New" w:hAnsi="Courier New" w:cs="Courier New"/>
      <w:lang w:val="en-US" w:eastAsia="en-US"/>
    </w:rPr>
  </w:style>
  <w:style w:type="character" w:customStyle="1" w:styleId="ref-journal">
    <w:name w:val="ref-journal"/>
    <w:basedOn w:val="a0"/>
    <w:rsid w:val="000E1CE5"/>
  </w:style>
  <w:style w:type="character" w:customStyle="1" w:styleId="ref-vol">
    <w:name w:val="ref-vol"/>
    <w:basedOn w:val="a0"/>
    <w:rsid w:val="000E1CE5"/>
  </w:style>
  <w:style w:type="character" w:customStyle="1" w:styleId="nowrap">
    <w:name w:val="nowrap"/>
    <w:basedOn w:val="a0"/>
    <w:rsid w:val="000E1CE5"/>
  </w:style>
  <w:style w:type="paragraph" w:customStyle="1" w:styleId="p">
    <w:name w:val="p"/>
    <w:basedOn w:val="a"/>
    <w:rsid w:val="000E1CE5"/>
    <w:pPr>
      <w:spacing w:before="100" w:beforeAutospacing="1" w:after="100" w:afterAutospacing="1"/>
    </w:pPr>
    <w:rPr>
      <w:lang w:val="en-US"/>
    </w:rPr>
  </w:style>
  <w:style w:type="character" w:styleId="af2">
    <w:name w:val="Emphasis"/>
    <w:basedOn w:val="a0"/>
    <w:uiPriority w:val="20"/>
    <w:qFormat/>
    <w:rsid w:val="000E1CE5"/>
    <w:rPr>
      <w:i/>
      <w:iCs/>
    </w:rPr>
  </w:style>
  <w:style w:type="paragraph" w:customStyle="1" w:styleId="halfrhythm">
    <w:name w:val="half_rhythm"/>
    <w:basedOn w:val="a"/>
    <w:rsid w:val="000E1CE5"/>
    <w:pPr>
      <w:spacing w:before="100" w:beforeAutospacing="1" w:after="100" w:afterAutospacing="1"/>
    </w:pPr>
    <w:rPr>
      <w:lang w:val="en-US"/>
    </w:rPr>
  </w:style>
  <w:style w:type="character" w:styleId="HTML1">
    <w:name w:val="HTML Cite"/>
    <w:basedOn w:val="a0"/>
    <w:uiPriority w:val="99"/>
    <w:unhideWhenUsed/>
    <w:rsid w:val="000E1CE5"/>
    <w:rPr>
      <w:i/>
      <w:iCs/>
    </w:rPr>
  </w:style>
  <w:style w:type="character" w:customStyle="1" w:styleId="reference-accessdate">
    <w:name w:val="reference-accessdate"/>
    <w:basedOn w:val="a0"/>
    <w:rsid w:val="000E1CE5"/>
  </w:style>
  <w:style w:type="character" w:customStyle="1" w:styleId="ref-title">
    <w:name w:val="ref-title"/>
    <w:basedOn w:val="a0"/>
    <w:rsid w:val="000E1CE5"/>
  </w:style>
  <w:style w:type="paragraph" w:customStyle="1" w:styleId="Table">
    <w:name w:val="Table"/>
    <w:basedOn w:val="af3"/>
    <w:link w:val="TableChar"/>
    <w:qFormat/>
    <w:rsid w:val="000E1CE5"/>
    <w:pPr>
      <w:tabs>
        <w:tab w:val="right" w:leader="dot" w:pos="8636"/>
      </w:tabs>
      <w:bidi w:val="0"/>
      <w:spacing w:line="360" w:lineRule="auto"/>
      <w:ind w:left="440" w:hanging="440"/>
      <w:jc w:val="center"/>
    </w:pPr>
    <w:rPr>
      <w:rFonts w:cstheme="minorHAnsi"/>
      <w:b/>
      <w:bCs/>
      <w:noProof/>
      <w:sz w:val="26"/>
      <w:szCs w:val="24"/>
    </w:rPr>
  </w:style>
  <w:style w:type="paragraph" w:styleId="af3">
    <w:name w:val="table of figures"/>
    <w:basedOn w:val="a"/>
    <w:next w:val="a"/>
    <w:uiPriority w:val="99"/>
    <w:unhideWhenUsed/>
    <w:rsid w:val="000E1CE5"/>
    <w:pPr>
      <w:bidi/>
      <w:spacing w:line="276" w:lineRule="auto"/>
    </w:pPr>
    <w:rPr>
      <w:rFonts w:asciiTheme="minorHAnsi" w:eastAsiaTheme="minorHAnsi" w:hAnsiTheme="minorHAnsi" w:cstheme="minorBidi"/>
      <w:sz w:val="22"/>
      <w:szCs w:val="22"/>
      <w:lang w:val="en-US"/>
    </w:rPr>
  </w:style>
  <w:style w:type="character" w:customStyle="1" w:styleId="TableChar">
    <w:name w:val="Table Char"/>
    <w:basedOn w:val="a0"/>
    <w:link w:val="Table"/>
    <w:rsid w:val="000E1CE5"/>
    <w:rPr>
      <w:rFonts w:asciiTheme="minorHAnsi" w:eastAsiaTheme="minorHAnsi" w:hAnsiTheme="minorHAnsi" w:cstheme="minorHAnsi"/>
      <w:b/>
      <w:bCs/>
      <w:noProof/>
      <w:sz w:val="26"/>
      <w:szCs w:val="24"/>
      <w:lang w:val="en-US" w:eastAsia="en-US"/>
    </w:rPr>
  </w:style>
  <w:style w:type="character" w:styleId="af4">
    <w:name w:val="Strong"/>
    <w:basedOn w:val="a0"/>
    <w:uiPriority w:val="22"/>
    <w:qFormat/>
    <w:rsid w:val="000E1CE5"/>
    <w:rPr>
      <w:b/>
      <w:bCs/>
    </w:rPr>
  </w:style>
  <w:style w:type="character" w:customStyle="1" w:styleId="y2iqfc">
    <w:name w:val="y2iqfc"/>
    <w:basedOn w:val="a0"/>
    <w:rsid w:val="000E1CE5"/>
  </w:style>
  <w:style w:type="character" w:customStyle="1" w:styleId="referencesarticle-title">
    <w:name w:val="references__article-title"/>
    <w:basedOn w:val="a0"/>
    <w:rsid w:val="000E1CE5"/>
  </w:style>
  <w:style w:type="character" w:customStyle="1" w:styleId="referencesyear">
    <w:name w:val="references__year"/>
    <w:basedOn w:val="a0"/>
    <w:rsid w:val="000E1CE5"/>
  </w:style>
  <w:style w:type="character" w:customStyle="1" w:styleId="ref-iss">
    <w:name w:val="ref-iss"/>
    <w:basedOn w:val="a0"/>
    <w:rsid w:val="000E1CE5"/>
  </w:style>
  <w:style w:type="character" w:customStyle="1" w:styleId="af5">
    <w:name w:val="_"/>
    <w:basedOn w:val="a0"/>
    <w:rsid w:val="000E1CE5"/>
  </w:style>
  <w:style w:type="character" w:customStyle="1" w:styleId="ff2">
    <w:name w:val="ff2"/>
    <w:basedOn w:val="a0"/>
    <w:rsid w:val="000E1CE5"/>
  </w:style>
  <w:style w:type="character" w:customStyle="1" w:styleId="ls3">
    <w:name w:val="ls3"/>
    <w:basedOn w:val="a0"/>
    <w:rsid w:val="000E1CE5"/>
  </w:style>
  <w:style w:type="character" w:customStyle="1" w:styleId="ff4">
    <w:name w:val="ff4"/>
    <w:basedOn w:val="a0"/>
    <w:rsid w:val="000E1CE5"/>
  </w:style>
  <w:style w:type="character" w:customStyle="1" w:styleId="anchor-text">
    <w:name w:val="anchor-text"/>
    <w:basedOn w:val="a0"/>
    <w:rsid w:val="000E1CE5"/>
  </w:style>
  <w:style w:type="character" w:customStyle="1" w:styleId="mixed-citation">
    <w:name w:val="mixed-citation"/>
    <w:basedOn w:val="a0"/>
    <w:rsid w:val="000E1CE5"/>
  </w:style>
  <w:style w:type="paragraph" w:customStyle="1" w:styleId="BodyFirst">
    <w:name w:val="Body First"/>
    <w:basedOn w:val="a"/>
    <w:next w:val="af6"/>
    <w:link w:val="BodyFirstChar"/>
    <w:qFormat/>
    <w:rsid w:val="000E1CE5"/>
    <w:pPr>
      <w:spacing w:after="120" w:line="360" w:lineRule="auto"/>
    </w:pPr>
    <w:rPr>
      <w:rFonts w:ascii="Times" w:hAnsi="Times"/>
      <w:kern w:val="22"/>
      <w:sz w:val="22"/>
      <w:szCs w:val="20"/>
      <w:lang w:eastAsia="en-GB"/>
    </w:rPr>
  </w:style>
  <w:style w:type="paragraph" w:styleId="af6">
    <w:name w:val="Bibliography"/>
    <w:basedOn w:val="a"/>
    <w:next w:val="a"/>
    <w:uiPriority w:val="37"/>
    <w:semiHidden/>
    <w:unhideWhenUsed/>
    <w:rsid w:val="000E1CE5"/>
    <w:pPr>
      <w:bidi/>
      <w:spacing w:after="200" w:line="276" w:lineRule="auto"/>
    </w:pPr>
    <w:rPr>
      <w:rFonts w:asciiTheme="minorHAnsi" w:eastAsiaTheme="minorHAnsi" w:hAnsiTheme="minorHAnsi" w:cstheme="minorBidi"/>
      <w:sz w:val="22"/>
      <w:szCs w:val="22"/>
      <w:lang w:val="en-US"/>
    </w:rPr>
  </w:style>
  <w:style w:type="character" w:customStyle="1" w:styleId="BodyFirstChar">
    <w:name w:val="Body First Char"/>
    <w:basedOn w:val="a0"/>
    <w:link w:val="BodyFirst"/>
    <w:rsid w:val="000E1CE5"/>
    <w:rPr>
      <w:rFonts w:ascii="Times" w:hAnsi="Times"/>
      <w:kern w:val="22"/>
      <w:sz w:val="22"/>
    </w:rPr>
  </w:style>
  <w:style w:type="paragraph" w:customStyle="1" w:styleId="anexxxxxxxxxx">
    <w:name w:val="anexxxxxxxxxx"/>
    <w:basedOn w:val="a"/>
    <w:link w:val="anexxxxxxxxxxChar"/>
    <w:qFormat/>
    <w:rsid w:val="000E1CE5"/>
    <w:pPr>
      <w:bidi/>
      <w:spacing w:before="221" w:after="200" w:line="276" w:lineRule="auto"/>
      <w:jc w:val="right"/>
    </w:pPr>
    <w:rPr>
      <w:rFonts w:asciiTheme="majorBidi" w:eastAsiaTheme="minorHAnsi" w:hAnsiTheme="majorBidi" w:cstheme="majorBidi"/>
      <w:b/>
      <w:bCs/>
      <w:sz w:val="28"/>
      <w:szCs w:val="28"/>
      <w:lang w:val="en-US"/>
    </w:rPr>
  </w:style>
  <w:style w:type="character" w:customStyle="1" w:styleId="anexxxxxxxxxxChar">
    <w:name w:val="anexxxxxxxxxx Char"/>
    <w:basedOn w:val="a0"/>
    <w:link w:val="anexxxxxxxxxx"/>
    <w:rsid w:val="000E1CE5"/>
    <w:rPr>
      <w:rFonts w:asciiTheme="majorBidi" w:eastAsiaTheme="minorHAnsi" w:hAnsiTheme="majorBidi" w:cstheme="majorBidi"/>
      <w:b/>
      <w:bCs/>
      <w:sz w:val="28"/>
      <w:szCs w:val="28"/>
      <w:lang w:val="en-US" w:eastAsia="en-US"/>
    </w:rPr>
  </w:style>
  <w:style w:type="paragraph" w:styleId="af7">
    <w:name w:val="TOC Heading"/>
    <w:basedOn w:val="1"/>
    <w:next w:val="a"/>
    <w:uiPriority w:val="39"/>
    <w:unhideWhenUsed/>
    <w:qFormat/>
    <w:rsid w:val="000E1CE5"/>
    <w:pPr>
      <w:keepLines/>
      <w:bidi/>
      <w:spacing w:before="480" w:after="0" w:line="276" w:lineRule="auto"/>
      <w:outlineLvl w:val="9"/>
    </w:pPr>
    <w:rPr>
      <w:rFonts w:asciiTheme="majorHAnsi" w:eastAsiaTheme="majorEastAsia" w:hAnsiTheme="majorHAnsi" w:cstheme="majorBidi"/>
      <w:color w:val="2E74B5" w:themeColor="accent1" w:themeShade="BF"/>
      <w:kern w:val="0"/>
      <w:sz w:val="28"/>
      <w:szCs w:val="28"/>
      <w:rtl/>
      <w:lang w:val="en-US"/>
    </w:rPr>
  </w:style>
  <w:style w:type="paragraph" w:styleId="40">
    <w:name w:val="toc 4"/>
    <w:basedOn w:val="a"/>
    <w:next w:val="a"/>
    <w:autoRedefine/>
    <w:uiPriority w:val="39"/>
    <w:unhideWhenUsed/>
    <w:rsid w:val="000E1CE5"/>
    <w:pPr>
      <w:bidi/>
      <w:spacing w:line="276" w:lineRule="auto"/>
      <w:ind w:left="660"/>
    </w:pPr>
    <w:rPr>
      <w:rFonts w:asciiTheme="minorHAnsi" w:eastAsiaTheme="minorHAnsi" w:hAnsiTheme="minorHAnsi"/>
      <w:sz w:val="18"/>
      <w:szCs w:val="21"/>
      <w:lang w:val="en-US"/>
    </w:rPr>
  </w:style>
  <w:style w:type="paragraph" w:styleId="50">
    <w:name w:val="toc 5"/>
    <w:basedOn w:val="a"/>
    <w:next w:val="a"/>
    <w:autoRedefine/>
    <w:uiPriority w:val="39"/>
    <w:unhideWhenUsed/>
    <w:rsid w:val="000E1CE5"/>
    <w:pPr>
      <w:bidi/>
      <w:spacing w:line="276" w:lineRule="auto"/>
      <w:ind w:left="880"/>
    </w:pPr>
    <w:rPr>
      <w:rFonts w:asciiTheme="minorHAnsi" w:eastAsiaTheme="minorHAnsi" w:hAnsiTheme="minorHAnsi"/>
      <w:sz w:val="18"/>
      <w:szCs w:val="21"/>
      <w:lang w:val="en-US"/>
    </w:rPr>
  </w:style>
  <w:style w:type="paragraph" w:styleId="60">
    <w:name w:val="toc 6"/>
    <w:basedOn w:val="a"/>
    <w:next w:val="a"/>
    <w:autoRedefine/>
    <w:uiPriority w:val="39"/>
    <w:unhideWhenUsed/>
    <w:rsid w:val="000E1CE5"/>
    <w:pPr>
      <w:bidi/>
      <w:spacing w:line="276" w:lineRule="auto"/>
      <w:ind w:left="1100"/>
    </w:pPr>
    <w:rPr>
      <w:rFonts w:asciiTheme="minorHAnsi" w:eastAsiaTheme="minorHAnsi" w:hAnsiTheme="minorHAnsi"/>
      <w:sz w:val="18"/>
      <w:szCs w:val="21"/>
      <w:lang w:val="en-US"/>
    </w:rPr>
  </w:style>
  <w:style w:type="paragraph" w:styleId="70">
    <w:name w:val="toc 7"/>
    <w:basedOn w:val="a"/>
    <w:next w:val="a"/>
    <w:autoRedefine/>
    <w:uiPriority w:val="39"/>
    <w:unhideWhenUsed/>
    <w:rsid w:val="000E1CE5"/>
    <w:pPr>
      <w:bidi/>
      <w:spacing w:line="276" w:lineRule="auto"/>
      <w:ind w:left="1320"/>
    </w:pPr>
    <w:rPr>
      <w:rFonts w:asciiTheme="minorHAnsi" w:eastAsiaTheme="minorHAnsi" w:hAnsiTheme="minorHAnsi"/>
      <w:sz w:val="18"/>
      <w:szCs w:val="21"/>
      <w:lang w:val="en-US"/>
    </w:rPr>
  </w:style>
  <w:style w:type="paragraph" w:styleId="80">
    <w:name w:val="toc 8"/>
    <w:basedOn w:val="a"/>
    <w:next w:val="a"/>
    <w:autoRedefine/>
    <w:uiPriority w:val="39"/>
    <w:unhideWhenUsed/>
    <w:rsid w:val="000E1CE5"/>
    <w:pPr>
      <w:bidi/>
      <w:spacing w:line="276" w:lineRule="auto"/>
      <w:ind w:left="1540"/>
    </w:pPr>
    <w:rPr>
      <w:rFonts w:asciiTheme="minorHAnsi" w:eastAsiaTheme="minorHAnsi" w:hAnsiTheme="minorHAnsi"/>
      <w:sz w:val="18"/>
      <w:szCs w:val="21"/>
      <w:lang w:val="en-US"/>
    </w:rPr>
  </w:style>
  <w:style w:type="paragraph" w:styleId="90">
    <w:name w:val="toc 9"/>
    <w:basedOn w:val="a"/>
    <w:next w:val="a"/>
    <w:autoRedefine/>
    <w:uiPriority w:val="39"/>
    <w:unhideWhenUsed/>
    <w:rsid w:val="000E1CE5"/>
    <w:pPr>
      <w:bidi/>
      <w:spacing w:line="276" w:lineRule="auto"/>
      <w:ind w:left="1760"/>
    </w:pPr>
    <w:rPr>
      <w:rFonts w:asciiTheme="minorHAnsi" w:eastAsiaTheme="minorHAnsi" w:hAnsiTheme="minorHAnsi"/>
      <w:sz w:val="18"/>
      <w:szCs w:val="21"/>
      <w:lang w:val="en-US"/>
    </w:rPr>
  </w:style>
  <w:style w:type="character" w:styleId="af8">
    <w:name w:val="Unresolved Mention"/>
    <w:basedOn w:val="a0"/>
    <w:uiPriority w:val="99"/>
    <w:semiHidden/>
    <w:unhideWhenUsed/>
    <w:rsid w:val="00646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256885">
      <w:bodyDiv w:val="1"/>
      <w:marLeft w:val="0"/>
      <w:marRight w:val="0"/>
      <w:marTop w:val="0"/>
      <w:marBottom w:val="0"/>
      <w:divBdr>
        <w:top w:val="none" w:sz="0" w:space="0" w:color="auto"/>
        <w:left w:val="none" w:sz="0" w:space="0" w:color="auto"/>
        <w:bottom w:val="none" w:sz="0" w:space="0" w:color="auto"/>
        <w:right w:val="none" w:sz="0" w:space="0" w:color="auto"/>
      </w:divBdr>
    </w:div>
    <w:div w:id="1334602146">
      <w:bodyDiv w:val="1"/>
      <w:marLeft w:val="0"/>
      <w:marRight w:val="0"/>
      <w:marTop w:val="0"/>
      <w:marBottom w:val="0"/>
      <w:divBdr>
        <w:top w:val="none" w:sz="0" w:space="0" w:color="auto"/>
        <w:left w:val="none" w:sz="0" w:space="0" w:color="auto"/>
        <w:bottom w:val="none" w:sz="0" w:space="0" w:color="auto"/>
        <w:right w:val="none" w:sz="0" w:space="0" w:color="auto"/>
      </w:divBdr>
    </w:div>
    <w:div w:id="159509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o.int/news/item/09-12-2020-who-reveals-leading-causes-of-death-and-disability-worldwide-2000-20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ورقة1!$B$1</c:f>
              <c:strCache>
                <c:ptCount val="1"/>
                <c:pt idx="0">
                  <c:v>سلسلة 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ar-P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ورقة1!$A$2:$A$5</c:f>
              <c:strCache>
                <c:ptCount val="4"/>
                <c:pt idx="0">
                  <c:v>Al Shifa</c:v>
                </c:pt>
                <c:pt idx="1">
                  <c:v>NMC</c:v>
                </c:pt>
                <c:pt idx="2">
                  <c:v>Al Aqsa</c:v>
                </c:pt>
                <c:pt idx="3">
                  <c:v>Indonesy</c:v>
                </c:pt>
              </c:strCache>
            </c:strRef>
          </c:cat>
          <c:val>
            <c:numRef>
              <c:f>ورقة1!$B$2:$B$5</c:f>
              <c:numCache>
                <c:formatCode>0.0%</c:formatCode>
                <c:ptCount val="4"/>
                <c:pt idx="0">
                  <c:v>0.432</c:v>
                </c:pt>
                <c:pt idx="1">
                  <c:v>0.38300000000000001</c:v>
                </c:pt>
                <c:pt idx="2">
                  <c:v>0.08</c:v>
                </c:pt>
                <c:pt idx="3">
                  <c:v>0.105</c:v>
                </c:pt>
              </c:numCache>
            </c:numRef>
          </c:val>
          <c:extLst>
            <c:ext xmlns:c16="http://schemas.microsoft.com/office/drawing/2014/chart" uri="{C3380CC4-5D6E-409C-BE32-E72D297353CC}">
              <c16:uniqueId val="{00000000-354F-4B7E-A879-EDB15C321D10}"/>
            </c:ext>
          </c:extLst>
        </c:ser>
        <c:dLbls>
          <c:dLblPos val="outEnd"/>
          <c:showLegendKey val="0"/>
          <c:showVal val="1"/>
          <c:showCatName val="0"/>
          <c:showSerName val="0"/>
          <c:showPercent val="0"/>
          <c:showBubbleSize val="0"/>
        </c:dLbls>
        <c:gapWidth val="219"/>
        <c:overlap val="-27"/>
        <c:axId val="150417792"/>
        <c:axId val="150420864"/>
      </c:barChart>
      <c:catAx>
        <c:axId val="15041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ar-PS"/>
          </a:p>
        </c:txPr>
        <c:crossAx val="150420864"/>
        <c:crosses val="autoZero"/>
        <c:auto val="1"/>
        <c:lblAlgn val="ctr"/>
        <c:lblOffset val="100"/>
        <c:noMultiLvlLbl val="0"/>
      </c:catAx>
      <c:valAx>
        <c:axId val="1504208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PS"/>
          </a:p>
        </c:txPr>
        <c:crossAx val="150417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P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B84953505BF4CB714698587F4D203" ma:contentTypeVersion="13" ma:contentTypeDescription="Create a new document." ma:contentTypeScope="" ma:versionID="eac8567af4b1e75990dacfc6938f2bd0">
  <xsd:schema xmlns:xsd="http://www.w3.org/2001/XMLSchema" xmlns:xs="http://www.w3.org/2001/XMLSchema" xmlns:p="http://schemas.microsoft.com/office/2006/metadata/properties" xmlns:ns3="ccec6bcb-77ba-49c0-8d53-e41693e3d908" xmlns:ns4="4e9cd9ae-19ab-4b93-8761-9c173d309ae2" targetNamespace="http://schemas.microsoft.com/office/2006/metadata/properties" ma:root="true" ma:fieldsID="685d75a3fe52e205ed5ab8236286ccff" ns3:_="" ns4:_="">
    <xsd:import namespace="ccec6bcb-77ba-49c0-8d53-e41693e3d908"/>
    <xsd:import namespace="4e9cd9ae-19ab-4b93-8761-9c173d309a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6bcb-77ba-49c0-8d53-e41693e3d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d9ae-19ab-4b93-8761-9c173d309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CA742-BDEB-4B5A-83C1-B4D1F163F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c6bcb-77ba-49c0-8d53-e41693e3d908"/>
    <ds:schemaRef ds:uri="4e9cd9ae-19ab-4b93-8761-9c173d309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6B7D3-4DB2-4A95-83F0-16F517D21CE6}">
  <ds:schemaRefs>
    <ds:schemaRef ds:uri="http://schemas.microsoft.com/sharepoint/v3/contenttype/forms"/>
  </ds:schemaRefs>
</ds:datastoreItem>
</file>

<file path=customXml/itemProps3.xml><?xml version="1.0" encoding="utf-8"?>
<ds:datastoreItem xmlns:ds="http://schemas.openxmlformats.org/officeDocument/2006/customXml" ds:itemID="{FE958631-35FC-4600-937E-CBCC4B5133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B8A1E9-9C5C-49E1-A9F3-35E9AF1F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5076</Words>
  <Characters>28936</Characters>
  <Application>Microsoft Office Word</Application>
  <DocSecurity>0</DocSecurity>
  <Lines>241</Lines>
  <Paragraphs>67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IJNS</vt:lpstr>
      <vt:lpstr>IJNS</vt:lpstr>
    </vt:vector>
  </TitlesOfParts>
  <Company>ISI ResearchSoft</Company>
  <LinksUpToDate>false</LinksUpToDate>
  <CharactersWithSpaces>33945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IJNS</dc:title>
  <dc:subject/>
  <dc:creator>Griffiths P. (Health Sciences)</dc:creator>
  <cp:keywords/>
  <dc:description/>
  <cp:lastModifiedBy>Omer M. Khattab</cp:lastModifiedBy>
  <cp:revision>8</cp:revision>
  <dcterms:created xsi:type="dcterms:W3CDTF">2021-12-23T13:37:00Z</dcterms:created>
  <dcterms:modified xsi:type="dcterms:W3CDTF">2022-07-04T07:17:00Z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2021-03-30T09:26:21Z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77460efe-675e-4bcf-8ba8-68ec1aff809c</vt:lpwstr>
  </property>
  <property fmtid="{D5CDD505-2E9C-101B-9397-08002B2CF9AE}" pid="8" name="MSIP_Label_549ac42a-3eb4-4074-b885-aea26bd6241e_ContentBits">
    <vt:lpwstr>0</vt:lpwstr>
  </property>
  <property fmtid="{D5CDD505-2E9C-101B-9397-08002B2CF9AE}" pid="9" name="ContentTypeId">
    <vt:lpwstr>0x0101004FEB84953505BF4CB714698587F4D203</vt:lpwstr>
  </property>
</Properties>
</file>