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FFAA" w14:textId="3B488688" w:rsidR="00F47223" w:rsidRPr="00102525" w:rsidRDefault="00B528A4" w:rsidP="00102525">
      <w:pPr>
        <w:pStyle w:val="af7"/>
        <w:autoSpaceDE w:val="0"/>
        <w:autoSpaceDN w:val="0"/>
        <w:adjustRightInd w:val="0"/>
        <w:snapToGrid w:val="0"/>
        <w:contextualSpacing/>
        <w:jc w:val="center"/>
        <w:rPr>
          <w:rFonts w:ascii="Times New Roman" w:hAnsi="Times New Roman" w:cs="Times New Roman"/>
          <w:b/>
          <w:sz w:val="36"/>
          <w:szCs w:val="28"/>
        </w:rPr>
      </w:pPr>
      <w:r w:rsidRPr="00102525">
        <w:rPr>
          <w:rFonts w:ascii="Times New Roman" w:hAnsi="Times New Roman" w:cs="Times New Roman"/>
          <w:b/>
          <w:sz w:val="36"/>
          <w:szCs w:val="28"/>
        </w:rPr>
        <w:t xml:space="preserve">Standardization for </w:t>
      </w:r>
      <w:r w:rsidR="000044D0" w:rsidRPr="00102525">
        <w:rPr>
          <w:rFonts w:ascii="Times New Roman" w:hAnsi="Times New Roman" w:cs="Times New Roman"/>
          <w:b/>
          <w:sz w:val="36"/>
          <w:szCs w:val="28"/>
        </w:rPr>
        <w:t>i</w:t>
      </w:r>
      <w:r w:rsidRPr="00102525">
        <w:rPr>
          <w:rFonts w:ascii="Times New Roman" w:hAnsi="Times New Roman" w:cs="Times New Roman"/>
          <w:b/>
          <w:sz w:val="36"/>
          <w:szCs w:val="28"/>
        </w:rPr>
        <w:t xml:space="preserve">nnovation: The adoption of </w:t>
      </w:r>
      <w:r w:rsidR="002D1375" w:rsidRPr="00102525">
        <w:rPr>
          <w:rFonts w:ascii="Times New Roman" w:hAnsi="Times New Roman" w:cs="Times New Roman"/>
          <w:b/>
          <w:sz w:val="36"/>
          <w:szCs w:val="28"/>
        </w:rPr>
        <w:t>drug entity</w:t>
      </w:r>
      <w:r w:rsidRPr="00102525">
        <w:rPr>
          <w:rFonts w:ascii="Times New Roman" w:hAnsi="Times New Roman" w:cs="Times New Roman"/>
          <w:b/>
          <w:sz w:val="36"/>
          <w:szCs w:val="28"/>
        </w:rPr>
        <w:t xml:space="preserve"> identification in the pharmaceutical industry </w:t>
      </w:r>
    </w:p>
    <w:p w14:paraId="63A694BC" w14:textId="77777777" w:rsidR="00102525" w:rsidRDefault="00102525" w:rsidP="00102525">
      <w:pPr>
        <w:jc w:val="center"/>
        <w:rPr>
          <w:rFonts w:ascii="Times New Roman" w:hAnsi="Times New Roman"/>
          <w:b/>
          <w:szCs w:val="24"/>
        </w:rPr>
      </w:pPr>
    </w:p>
    <w:p w14:paraId="62149212" w14:textId="522C9D5C" w:rsidR="00C13952" w:rsidRPr="00102525" w:rsidRDefault="00C13952" w:rsidP="00102525">
      <w:pPr>
        <w:jc w:val="center"/>
        <w:rPr>
          <w:rFonts w:ascii="Times New Roman" w:hAnsi="Times New Roman"/>
          <w:b/>
          <w:sz w:val="28"/>
          <w:szCs w:val="28"/>
        </w:rPr>
      </w:pPr>
      <w:r w:rsidRPr="00102525">
        <w:rPr>
          <w:rFonts w:ascii="Times New Roman" w:hAnsi="Times New Roman"/>
          <w:b/>
          <w:sz w:val="28"/>
          <w:szCs w:val="28"/>
        </w:rPr>
        <w:t>Li-Min Chuang</w:t>
      </w:r>
      <w:r w:rsidR="001B2C8F" w:rsidRPr="00102525">
        <w:rPr>
          <w:rFonts w:ascii="Times New Roman" w:hAnsi="Times New Roman"/>
          <w:b/>
          <w:sz w:val="28"/>
          <w:szCs w:val="28"/>
          <w:vertAlign w:val="superscript"/>
        </w:rPr>
        <w:t>1</w:t>
      </w:r>
      <w:r w:rsidR="00102525" w:rsidRPr="00102525">
        <w:rPr>
          <w:rFonts w:ascii="Times New Roman" w:hAnsi="Times New Roman" w:hint="eastAsia"/>
          <w:b/>
          <w:sz w:val="28"/>
          <w:szCs w:val="28"/>
        </w:rPr>
        <w:t>,</w:t>
      </w:r>
      <w:r w:rsidRPr="00102525">
        <w:rPr>
          <w:rFonts w:ascii="Times New Roman" w:hAnsi="Times New Roman"/>
          <w:b/>
          <w:sz w:val="28"/>
          <w:szCs w:val="28"/>
        </w:rPr>
        <w:t xml:space="preserve"> </w:t>
      </w:r>
      <w:r w:rsidR="001B2C8F" w:rsidRPr="00102525">
        <w:rPr>
          <w:rFonts w:ascii="Times New Roman" w:hAnsi="Times New Roman"/>
          <w:b/>
          <w:sz w:val="28"/>
          <w:szCs w:val="28"/>
        </w:rPr>
        <w:t>Wei-Jen Chen</w:t>
      </w:r>
      <w:r w:rsidR="001B2C8F" w:rsidRPr="00102525">
        <w:rPr>
          <w:rFonts w:ascii="Times New Roman" w:hAnsi="Times New Roman"/>
          <w:b/>
          <w:sz w:val="28"/>
          <w:szCs w:val="28"/>
          <w:vertAlign w:val="superscript"/>
        </w:rPr>
        <w:t>2</w:t>
      </w:r>
      <w:r w:rsidR="00102525" w:rsidRPr="00102525">
        <w:rPr>
          <w:rFonts w:ascii="Times New Roman" w:hAnsi="Times New Roman"/>
          <w:b/>
          <w:sz w:val="28"/>
          <w:szCs w:val="28"/>
        </w:rPr>
        <w:t xml:space="preserve"> and Min-Tsai Lai</w:t>
      </w:r>
      <w:r w:rsidR="00102525" w:rsidRPr="00102525">
        <w:rPr>
          <w:rFonts w:ascii="Times New Roman" w:hAnsi="Times New Roman" w:hint="eastAsia"/>
          <w:b/>
          <w:sz w:val="28"/>
          <w:szCs w:val="28"/>
          <w:vertAlign w:val="superscript"/>
        </w:rPr>
        <w:t>3</w:t>
      </w:r>
    </w:p>
    <w:p w14:paraId="08A4CCD6" w14:textId="77777777" w:rsidR="00102525" w:rsidRDefault="00102525" w:rsidP="00102525">
      <w:pPr>
        <w:pStyle w:val="a8"/>
        <w:ind w:firstLineChars="200" w:firstLine="480"/>
        <w:jc w:val="center"/>
        <w:rPr>
          <w:rFonts w:ascii="Times New Roman" w:hAnsi="Times New Roman" w:cs="Times New Roman"/>
          <w:b/>
          <w:szCs w:val="28"/>
          <w:lang w:eastAsia="zh-TW"/>
        </w:rPr>
      </w:pPr>
    </w:p>
    <w:p w14:paraId="5FC79016" w14:textId="1E0016AD" w:rsidR="00102525" w:rsidRDefault="00C13952" w:rsidP="00102525">
      <w:pPr>
        <w:pStyle w:val="a8"/>
        <w:ind w:firstLineChars="200" w:firstLine="480"/>
        <w:jc w:val="center"/>
        <w:rPr>
          <w:rFonts w:ascii="Times New Roman" w:hAnsi="Times New Roman" w:cs="Times New Roman"/>
          <w:b/>
          <w:sz w:val="32"/>
          <w:szCs w:val="32"/>
          <w:lang w:eastAsia="zh-TW"/>
        </w:rPr>
      </w:pPr>
      <w:r w:rsidRPr="0043686B">
        <w:rPr>
          <w:rFonts w:ascii="Times New Roman" w:hAnsi="Times New Roman" w:cs="Times New Roman"/>
          <w:b/>
          <w:szCs w:val="28"/>
        </w:rPr>
        <w:t>Abstract</w:t>
      </w:r>
    </w:p>
    <w:p w14:paraId="0F51AD18" w14:textId="5B5A1503" w:rsidR="001B2C8F" w:rsidRPr="00102525" w:rsidRDefault="007D4411" w:rsidP="00102525">
      <w:pPr>
        <w:pStyle w:val="a8"/>
        <w:ind w:firstLineChars="200" w:firstLine="480"/>
        <w:jc w:val="both"/>
        <w:rPr>
          <w:rFonts w:ascii="Times New Roman" w:eastAsiaTheme="minorEastAsia" w:hAnsi="Times New Roman" w:cs="Times New Roman"/>
          <w:lang w:eastAsia="zh-TW"/>
        </w:rPr>
      </w:pPr>
      <w:r w:rsidRPr="0043686B">
        <w:rPr>
          <w:rFonts w:ascii="Times New Roman" w:eastAsiaTheme="minorEastAsia" w:hAnsi="Times New Roman" w:cs="Times New Roman"/>
          <w:lang w:eastAsia="zh-TW"/>
        </w:rPr>
        <w:t>W</w:t>
      </w:r>
      <w:r w:rsidR="00CA0F44" w:rsidRPr="0043686B">
        <w:rPr>
          <w:rFonts w:ascii="Times New Roman" w:eastAsia="SimSun" w:hAnsi="Times New Roman" w:cs="Times New Roman"/>
          <w:lang w:eastAsia="zh-TW"/>
        </w:rPr>
        <w:t>hether the pharmaceutical factory has already performed in-plant drug entity identification, whether the newly-developed drug product has implemented drug entity identification, the government aspect of company cooperation with the Department of Health to subsidize pharmaceutical factories to implement drug entity identification, the government aspect of the Department of Health arranging project grants to encourage the pharmaceutical factories to implement drug entity identification, the government aspect of the government’s need to mandate regulations for drug entity identification, the government aspect of the government’s need to continue to provide subsidies to pharmaceutical factories to implement drug entity identification, the implementation aspect of drugs should implement entity identification, the implementation aspect of company belief that the implementation of drug entity identification is most needed by the public, the implementation aspect of company belief that the implementation of drug entity identification is most needed by medical institutions, the benefit aspect of company belief that the implementation of drug entity identification is most beneficial to medical institutions, and  the cost aspect of company belief that the implementation of drug entity identification will increase the manufacturing costs of the pharmaceutical factories, have a significant impact on the willingness to cooperate. The site of the pharmaceutical factory had a significant impact on drug identification implementation, as shown by the Chi-square test. In addition, the proportion of domestic sales of pharmaceutical plants and the number of Western drug items had a significant impact on the ratio of drug entity identification, as found by the chi-square test.</w:t>
      </w:r>
    </w:p>
    <w:p w14:paraId="6E51D329" w14:textId="2F12B88A" w:rsidR="00102525" w:rsidRPr="00102525" w:rsidRDefault="00C13952" w:rsidP="006E15DD">
      <w:pPr>
        <w:autoSpaceDE w:val="0"/>
        <w:autoSpaceDN w:val="0"/>
        <w:adjustRightInd w:val="0"/>
        <w:rPr>
          <w:rFonts w:ascii="Times New Roman" w:eastAsia="GillSansStd" w:hAnsi="Times New Roman"/>
          <w:kern w:val="0"/>
          <w:szCs w:val="24"/>
        </w:rPr>
      </w:pPr>
      <w:r w:rsidRPr="0043686B">
        <w:rPr>
          <w:rFonts w:ascii="Times New Roman" w:hAnsi="Times New Roman"/>
          <w:b/>
          <w:iCs/>
          <w:kern w:val="0"/>
          <w:szCs w:val="24"/>
        </w:rPr>
        <w:t xml:space="preserve">Keywords: </w:t>
      </w:r>
      <w:r w:rsidR="006E15DD" w:rsidRPr="0043686B">
        <w:rPr>
          <w:rFonts w:ascii="Times New Roman" w:eastAsia="GillSansStd" w:hAnsi="Times New Roman"/>
          <w:kern w:val="0"/>
          <w:szCs w:val="24"/>
        </w:rPr>
        <w:t xml:space="preserve">Standardization, Innovation, </w:t>
      </w:r>
      <w:r w:rsidR="002641CB" w:rsidRPr="0043686B">
        <w:rPr>
          <w:rFonts w:ascii="Times New Roman" w:eastAsia="GillSansStd" w:hAnsi="Times New Roman"/>
          <w:kern w:val="0"/>
          <w:szCs w:val="24"/>
        </w:rPr>
        <w:t>D</w:t>
      </w:r>
      <w:r w:rsidR="006E15DD" w:rsidRPr="0043686B">
        <w:rPr>
          <w:rFonts w:ascii="Times New Roman" w:eastAsia="GillSansStd" w:hAnsi="Times New Roman"/>
          <w:kern w:val="0"/>
          <w:szCs w:val="24"/>
        </w:rPr>
        <w:t xml:space="preserve">rug </w:t>
      </w:r>
      <w:r w:rsidR="00FC5AEB" w:rsidRPr="0043686B">
        <w:rPr>
          <w:rFonts w:ascii="Times New Roman" w:eastAsia="GillSansStd" w:hAnsi="Times New Roman"/>
          <w:kern w:val="0"/>
          <w:szCs w:val="24"/>
        </w:rPr>
        <w:t>Entity I</w:t>
      </w:r>
      <w:r w:rsidR="006E15DD" w:rsidRPr="0043686B">
        <w:rPr>
          <w:rFonts w:ascii="Times New Roman" w:eastAsia="GillSansStd" w:hAnsi="Times New Roman"/>
          <w:kern w:val="0"/>
          <w:szCs w:val="24"/>
        </w:rPr>
        <w:t>dentification</w:t>
      </w:r>
    </w:p>
    <w:p w14:paraId="541EAFEC" w14:textId="6AEF9A7B" w:rsidR="00102525" w:rsidRDefault="00102525" w:rsidP="006E15DD">
      <w:pPr>
        <w:autoSpaceDE w:val="0"/>
        <w:autoSpaceDN w:val="0"/>
        <w:adjustRightInd w:val="0"/>
        <w:rPr>
          <w:rFonts w:ascii="Times New Roman" w:hAnsi="Times New Roman"/>
          <w:b/>
          <w:sz w:val="28"/>
          <w:szCs w:val="28"/>
        </w:rPr>
      </w:pPr>
      <w:r>
        <w:rPr>
          <w:rFonts w:ascii="Times New Roman" w:hAnsi="Times New Roman" w:hint="eastAsia"/>
          <w:b/>
          <w:noProof/>
          <w:sz w:val="28"/>
          <w:szCs w:val="28"/>
        </w:rPr>
        <mc:AlternateContent>
          <mc:Choice Requires="wps">
            <w:drawing>
              <wp:anchor distT="0" distB="0" distL="114300" distR="114300" simplePos="0" relativeHeight="251659264" behindDoc="0" locked="0" layoutInCell="1" allowOverlap="1" wp14:anchorId="05065DBE" wp14:editId="472B6CBD">
                <wp:simplePos x="0" y="0"/>
                <wp:positionH relativeFrom="column">
                  <wp:posOffset>-70485</wp:posOffset>
                </wp:positionH>
                <wp:positionV relativeFrom="paragraph">
                  <wp:posOffset>139065</wp:posOffset>
                </wp:positionV>
                <wp:extent cx="54292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5429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A2FDCB" id="直線接點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0.95pt" to="421.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" strokecolor="black [3213]" strokeweight="1.5pt"/>
            </w:pict>
          </mc:Fallback>
        </mc:AlternateContent>
      </w:r>
    </w:p>
    <w:p w14:paraId="17F491F9" w14:textId="77777777" w:rsidR="00102525" w:rsidRPr="0043686B" w:rsidRDefault="00102525" w:rsidP="00102525">
      <w:pPr>
        <w:rPr>
          <w:rFonts w:ascii="Times New Roman" w:eastAsia="Arial Unicode MS" w:hAnsi="Times New Roman"/>
          <w:szCs w:val="24"/>
        </w:rPr>
      </w:pPr>
      <w:r w:rsidRPr="0043686B">
        <w:rPr>
          <w:rFonts w:ascii="Times New Roman" w:eastAsia="Arial Unicode MS" w:hAnsi="Times New Roman"/>
          <w:sz w:val="28"/>
          <w:szCs w:val="28"/>
          <w:vertAlign w:val="superscript"/>
        </w:rPr>
        <w:t xml:space="preserve">1 </w:t>
      </w:r>
      <w:r w:rsidRPr="0043686B">
        <w:rPr>
          <w:rFonts w:ascii="Times New Roman" w:eastAsia="Arial Unicode MS" w:hAnsi="Times New Roman"/>
          <w:szCs w:val="24"/>
        </w:rPr>
        <w:t>Department of International Business, Chang Jung Christian University, Taiwan</w:t>
      </w:r>
    </w:p>
    <w:p w14:paraId="76DD871D" w14:textId="65E7A358" w:rsidR="00102525" w:rsidRDefault="00102525" w:rsidP="00102525">
      <w:pPr>
        <w:rPr>
          <w:rFonts w:ascii="Times New Roman" w:eastAsia="Arial Unicode MS" w:hAnsi="Times New Roman"/>
          <w:szCs w:val="24"/>
        </w:rPr>
      </w:pPr>
      <w:r w:rsidRPr="0043686B">
        <w:rPr>
          <w:rFonts w:ascii="Times New Roman" w:eastAsia="Arial Unicode MS" w:hAnsi="Times New Roman"/>
          <w:szCs w:val="24"/>
          <w:vertAlign w:val="superscript"/>
        </w:rPr>
        <w:t>2</w:t>
      </w:r>
      <w:r w:rsidRPr="0043686B">
        <w:rPr>
          <w:rFonts w:ascii="Times New Roman" w:hAnsi="Times New Roman"/>
        </w:rPr>
        <w:t xml:space="preserve"> </w:t>
      </w:r>
      <w:r w:rsidRPr="0043686B">
        <w:rPr>
          <w:rFonts w:ascii="Times New Roman" w:eastAsia="Arial Unicode MS" w:hAnsi="Times New Roman"/>
          <w:szCs w:val="24"/>
        </w:rPr>
        <w:t>Ph.D. Program in Business and Operations Management, Chang Jung Christian University, Taiwan</w:t>
      </w:r>
    </w:p>
    <w:p w14:paraId="02724322" w14:textId="748632DC" w:rsidR="00102525" w:rsidRPr="0043686B" w:rsidRDefault="00102525" w:rsidP="00102525">
      <w:pPr>
        <w:rPr>
          <w:rFonts w:ascii="Times New Roman" w:eastAsia="Arial Unicode MS" w:hAnsi="Times New Roman"/>
          <w:szCs w:val="24"/>
        </w:rPr>
      </w:pPr>
      <w:r>
        <w:rPr>
          <w:rFonts w:ascii="Times New Roman" w:eastAsia="Arial Unicode MS" w:hAnsi="Times New Roman" w:hint="eastAsia"/>
          <w:b/>
          <w:sz w:val="22"/>
          <w:szCs w:val="24"/>
          <w:vertAlign w:val="superscript"/>
        </w:rPr>
        <w:t>3</w:t>
      </w:r>
      <w:r w:rsidRPr="004967A8">
        <w:rPr>
          <w:rFonts w:ascii="Times New Roman" w:eastAsia="Arial Unicode MS" w:hAnsi="Times New Roman" w:hint="eastAsia"/>
          <w:b/>
          <w:szCs w:val="24"/>
          <w:vertAlign w:val="superscript"/>
        </w:rPr>
        <w:t xml:space="preserve"> </w:t>
      </w:r>
      <w:r w:rsidRPr="004967A8">
        <w:rPr>
          <w:rFonts w:ascii="Times New Roman" w:eastAsia="Arial Unicode MS" w:hAnsi="Times New Roman"/>
          <w:sz w:val="22"/>
          <w:szCs w:val="24"/>
        </w:rPr>
        <w:t>Department of Business Administration</w:t>
      </w:r>
      <w:r>
        <w:rPr>
          <w:rFonts w:ascii="Times New Roman" w:eastAsia="Arial Unicode MS" w:hAnsi="Times New Roman" w:hint="eastAsia"/>
          <w:sz w:val="22"/>
          <w:szCs w:val="24"/>
        </w:rPr>
        <w:t>,</w:t>
      </w:r>
      <w:r w:rsidRPr="004967A8">
        <w:rPr>
          <w:rFonts w:ascii="Times New Roman" w:eastAsia="Arial Unicode MS" w:hAnsi="Times New Roman"/>
          <w:sz w:val="22"/>
          <w:szCs w:val="24"/>
        </w:rPr>
        <w:t xml:space="preserve"> Southern Taiwan Univers</w:t>
      </w:r>
      <w:r>
        <w:rPr>
          <w:rFonts w:ascii="Times New Roman" w:eastAsia="Arial Unicode MS" w:hAnsi="Times New Roman"/>
          <w:sz w:val="22"/>
          <w:szCs w:val="24"/>
        </w:rPr>
        <w:t>ity of Science and Technology</w:t>
      </w:r>
      <w:r>
        <w:rPr>
          <w:rFonts w:ascii="Times New Roman" w:eastAsia="Arial Unicode MS" w:hAnsi="Times New Roman" w:hint="eastAsia"/>
          <w:sz w:val="22"/>
          <w:szCs w:val="24"/>
        </w:rPr>
        <w:t>, Taiwan</w:t>
      </w:r>
    </w:p>
    <w:p w14:paraId="2B9551E8" w14:textId="77777777" w:rsidR="00102525" w:rsidRPr="0043686B" w:rsidRDefault="00102525" w:rsidP="00102525">
      <w:pPr>
        <w:rPr>
          <w:rFonts w:ascii="Times New Roman" w:eastAsia="Arial Unicode MS" w:hAnsi="Times New Roman"/>
          <w:szCs w:val="24"/>
        </w:rPr>
      </w:pPr>
      <w:r>
        <w:rPr>
          <w:rFonts w:ascii="Times New Roman" w:eastAsia="Arial Unicode MS" w:hAnsi="Times New Roman"/>
          <w:szCs w:val="24"/>
          <w:vertAlign w:val="superscript"/>
        </w:rPr>
        <w:t>1</w:t>
      </w:r>
      <w:r w:rsidRPr="0043686B">
        <w:rPr>
          <w:rFonts w:ascii="Times New Roman" w:eastAsia="Arial Unicode MS" w:hAnsi="Times New Roman"/>
          <w:szCs w:val="24"/>
          <w:vertAlign w:val="superscript"/>
        </w:rPr>
        <w:t xml:space="preserve"> </w:t>
      </w:r>
      <w:r w:rsidRPr="0043686B">
        <w:rPr>
          <w:rFonts w:ascii="Times New Roman" w:eastAsia="Arial Unicode MS" w:hAnsi="Times New Roman"/>
          <w:szCs w:val="24"/>
        </w:rPr>
        <w:t>Correspondence:</w:t>
      </w:r>
      <w:r w:rsidRPr="0043686B">
        <w:rPr>
          <w:rFonts w:ascii="Times New Roman" w:eastAsia="Arial Unicode MS" w:hAnsi="Times New Roman"/>
          <w:color w:val="FF0000"/>
          <w:szCs w:val="24"/>
        </w:rPr>
        <w:t xml:space="preserve"> </w:t>
      </w:r>
      <w:r w:rsidRPr="0043686B">
        <w:rPr>
          <w:rFonts w:ascii="Times New Roman" w:eastAsia="Arial Unicode MS" w:hAnsi="Times New Roman"/>
          <w:szCs w:val="24"/>
        </w:rPr>
        <w:t>liming@cjcu.edu.tw; Tel.: +886-6-2785908</w:t>
      </w:r>
    </w:p>
    <w:p w14:paraId="10AF668B" w14:textId="77777777" w:rsidR="00FB3743" w:rsidRDefault="00FB3743" w:rsidP="00274A72">
      <w:pPr>
        <w:tabs>
          <w:tab w:val="center" w:pos="4153"/>
        </w:tabs>
        <w:spacing w:before="240" w:after="240" w:line="360" w:lineRule="auto"/>
        <w:contextualSpacing/>
        <w:rPr>
          <w:rFonts w:ascii="Times New Roman" w:hAnsi="Times New Roman"/>
          <w:b/>
          <w:sz w:val="32"/>
          <w:szCs w:val="24"/>
        </w:rPr>
      </w:pPr>
    </w:p>
    <w:p w14:paraId="5AA3CB3E" w14:textId="75E6D1EB" w:rsidR="00274A72" w:rsidRPr="00102525" w:rsidRDefault="00102525" w:rsidP="00274A72">
      <w:pPr>
        <w:tabs>
          <w:tab w:val="center" w:pos="4153"/>
        </w:tabs>
        <w:spacing w:before="240" w:after="240" w:line="360" w:lineRule="auto"/>
        <w:contextualSpacing/>
        <w:rPr>
          <w:rFonts w:ascii="Times New Roman" w:hAnsi="Times New Roman"/>
          <w:b/>
          <w:sz w:val="32"/>
          <w:szCs w:val="24"/>
        </w:rPr>
      </w:pPr>
      <w:r w:rsidRPr="00102525">
        <w:rPr>
          <w:rFonts w:ascii="Times New Roman" w:hAnsi="Times New Roman"/>
          <w:b/>
          <w:sz w:val="32"/>
          <w:szCs w:val="24"/>
        </w:rPr>
        <w:lastRenderedPageBreak/>
        <w:t>1</w:t>
      </w:r>
      <w:r w:rsidRPr="00102525">
        <w:rPr>
          <w:rFonts w:ascii="Times New Roman" w:hAnsi="Times New Roman" w:hint="eastAsia"/>
          <w:b/>
          <w:sz w:val="32"/>
          <w:szCs w:val="24"/>
        </w:rPr>
        <w:t xml:space="preserve"> </w:t>
      </w:r>
      <w:r w:rsidR="00274A72" w:rsidRPr="00102525">
        <w:rPr>
          <w:rFonts w:ascii="Times New Roman" w:hAnsi="Times New Roman"/>
          <w:b/>
          <w:sz w:val="32"/>
          <w:szCs w:val="24"/>
        </w:rPr>
        <w:t>Introduction</w:t>
      </w:r>
    </w:p>
    <w:p w14:paraId="3A18DF11" w14:textId="4C1EC89B" w:rsidR="00F47223" w:rsidRPr="0043686B" w:rsidRDefault="00B528A4" w:rsidP="00E04117">
      <w:pPr>
        <w:spacing w:line="360" w:lineRule="auto"/>
        <w:rPr>
          <w:rFonts w:ascii="Times New Roman" w:eastAsia="SimSun" w:hAnsi="Times New Roman"/>
          <w:szCs w:val="24"/>
        </w:rPr>
      </w:pPr>
      <w:r w:rsidRPr="0043686B">
        <w:rPr>
          <w:rFonts w:ascii="Times New Roman" w:eastAsia="SimSun" w:hAnsi="Times New Roman"/>
          <w:szCs w:val="24"/>
          <w:lang w:eastAsia="zh-CN"/>
        </w:rPr>
        <w:t>1.</w:t>
      </w:r>
      <w:r w:rsidR="00274A72" w:rsidRPr="0043686B">
        <w:rPr>
          <w:rFonts w:ascii="Times New Roman" w:eastAsiaTheme="minorEastAsia" w:hAnsi="Times New Roman"/>
          <w:szCs w:val="24"/>
        </w:rPr>
        <w:t>1</w:t>
      </w:r>
      <w:r w:rsidRPr="0043686B">
        <w:rPr>
          <w:rFonts w:ascii="Times New Roman" w:eastAsia="SimSun" w:hAnsi="Times New Roman"/>
          <w:szCs w:val="24"/>
          <w:lang w:eastAsia="zh-CN"/>
        </w:rPr>
        <w:t xml:space="preserve"> Research Motives</w:t>
      </w:r>
    </w:p>
    <w:p w14:paraId="67325588" w14:textId="50E2839D" w:rsidR="00F47223" w:rsidRPr="0043686B" w:rsidRDefault="00B528A4" w:rsidP="00E04117">
      <w:pPr>
        <w:pStyle w:val="a8"/>
        <w:ind w:firstLineChars="200" w:firstLine="452"/>
        <w:jc w:val="both"/>
        <w:rPr>
          <w:rFonts w:ascii="Times New Roman" w:eastAsia="SimSun" w:hAnsi="Times New Roman" w:cs="Times New Roman"/>
          <w:spacing w:val="-7"/>
          <w:lang w:eastAsia="zh-CN"/>
        </w:rPr>
      </w:pPr>
      <w:r w:rsidRPr="0043686B">
        <w:rPr>
          <w:rFonts w:ascii="Times New Roman" w:eastAsia="SimSun" w:hAnsi="Times New Roman" w:cs="Times New Roman"/>
          <w:spacing w:val="-7"/>
          <w:lang w:eastAsia="zh-CN"/>
        </w:rPr>
        <w:t xml:space="preserve">Medicine can not only cure disease, but also cause disease. Drugs can cure diseases, yet bad drugs or </w:t>
      </w:r>
      <w:r w:rsidR="00202762" w:rsidRPr="0043686B">
        <w:rPr>
          <w:rFonts w:ascii="Times New Roman" w:eastAsia="SimSun" w:hAnsi="Times New Roman" w:cs="Times New Roman"/>
          <w:spacing w:val="-7"/>
          <w:lang w:eastAsia="zh-CN"/>
        </w:rPr>
        <w:t xml:space="preserve">the </w:t>
      </w:r>
      <w:r w:rsidRPr="0043686B">
        <w:rPr>
          <w:rFonts w:ascii="Times New Roman" w:eastAsia="SimSun" w:hAnsi="Times New Roman" w:cs="Times New Roman"/>
          <w:spacing w:val="-7"/>
          <w:lang w:eastAsia="zh-CN"/>
        </w:rPr>
        <w:t>wrong drugs can cause illness. Proper use of medicine can cure or control diseases</w:t>
      </w:r>
      <w:r w:rsidR="00202762" w:rsidRPr="0043686B">
        <w:rPr>
          <w:rFonts w:ascii="Times New Roman" w:eastAsia="SimSun" w:hAnsi="Times New Roman" w:cs="Times New Roman"/>
          <w:spacing w:val="-7"/>
          <w:lang w:eastAsia="zh-CN"/>
        </w:rPr>
        <w:t>,</w:t>
      </w:r>
      <w:r w:rsidRPr="0043686B">
        <w:rPr>
          <w:rFonts w:ascii="Times New Roman" w:eastAsia="SimSun" w:hAnsi="Times New Roman" w:cs="Times New Roman"/>
          <w:spacing w:val="-7"/>
          <w:lang w:eastAsia="zh-CN"/>
        </w:rPr>
        <w:t xml:space="preserve"> while the use of medicine with unknown origin</w:t>
      </w:r>
      <w:r w:rsidR="00202762" w:rsidRPr="0043686B">
        <w:rPr>
          <w:rFonts w:ascii="Times New Roman" w:eastAsia="SimSun" w:hAnsi="Times New Roman" w:cs="Times New Roman"/>
          <w:spacing w:val="-7"/>
          <w:lang w:eastAsia="zh-CN"/>
        </w:rPr>
        <w:t>s</w:t>
      </w:r>
      <w:r w:rsidRPr="0043686B">
        <w:rPr>
          <w:rFonts w:ascii="Times New Roman" w:eastAsia="SimSun" w:hAnsi="Times New Roman" w:cs="Times New Roman"/>
          <w:spacing w:val="-7"/>
          <w:lang w:eastAsia="zh-CN"/>
        </w:rPr>
        <w:t>, unclear or no identification are most likely to endanger people's health due to misuse. The main causes of drug abuse include drug knowledge deficit</w:t>
      </w:r>
      <w:r w:rsidR="00202762" w:rsidRPr="0043686B">
        <w:rPr>
          <w:rFonts w:ascii="Times New Roman" w:eastAsia="SimSun" w:hAnsi="Times New Roman" w:cs="Times New Roman"/>
          <w:spacing w:val="-7"/>
          <w:lang w:eastAsia="zh-CN"/>
        </w:rPr>
        <w:t>s</w:t>
      </w:r>
      <w:r w:rsidRPr="0043686B">
        <w:rPr>
          <w:rFonts w:ascii="Times New Roman" w:eastAsia="SimSun" w:hAnsi="Times New Roman" w:cs="Times New Roman"/>
          <w:spacing w:val="-7"/>
          <w:lang w:eastAsia="zh-CN"/>
        </w:rPr>
        <w:t>, patient information deficit</w:t>
      </w:r>
      <w:r w:rsidR="00202762" w:rsidRPr="0043686B">
        <w:rPr>
          <w:rFonts w:ascii="Times New Roman" w:eastAsia="SimSun" w:hAnsi="Times New Roman" w:cs="Times New Roman"/>
          <w:spacing w:val="-7"/>
          <w:lang w:eastAsia="zh-CN"/>
        </w:rPr>
        <w:t>s</w:t>
      </w:r>
      <w:r w:rsidRPr="0043686B">
        <w:rPr>
          <w:rFonts w:ascii="Times New Roman" w:eastAsia="SimSun" w:hAnsi="Times New Roman" w:cs="Times New Roman"/>
          <w:spacing w:val="-7"/>
          <w:lang w:eastAsia="zh-CN"/>
        </w:rPr>
        <w:t xml:space="preserve">, </w:t>
      </w:r>
      <w:r w:rsidR="00202762" w:rsidRPr="0043686B">
        <w:rPr>
          <w:rFonts w:ascii="Times New Roman" w:eastAsia="SimSun" w:hAnsi="Times New Roman" w:cs="Times New Roman"/>
          <w:spacing w:val="-7"/>
          <w:lang w:eastAsia="zh-CN"/>
        </w:rPr>
        <w:t xml:space="preserve">and </w:t>
      </w:r>
      <w:r w:rsidRPr="0043686B">
        <w:rPr>
          <w:rFonts w:ascii="Times New Roman" w:eastAsia="SimSun" w:hAnsi="Times New Roman" w:cs="Times New Roman"/>
          <w:spacing w:val="-7"/>
          <w:lang w:eastAsia="zh-CN"/>
        </w:rPr>
        <w:t xml:space="preserve">faulty drug identity checking, etc. In recent years, </w:t>
      </w:r>
      <w:r w:rsidR="00202762" w:rsidRPr="0043686B">
        <w:rPr>
          <w:rFonts w:ascii="Times New Roman" w:eastAsia="SimSun" w:hAnsi="Times New Roman" w:cs="Times New Roman"/>
          <w:spacing w:val="-7"/>
          <w:lang w:eastAsia="zh-CN"/>
        </w:rPr>
        <w:t xml:space="preserve">misuse of drugs has become </w:t>
      </w:r>
      <w:r w:rsidRPr="0043686B">
        <w:rPr>
          <w:rFonts w:ascii="Times New Roman" w:eastAsia="SimSun" w:hAnsi="Times New Roman" w:cs="Times New Roman"/>
          <w:spacing w:val="-7"/>
          <w:lang w:eastAsia="zh-CN"/>
        </w:rPr>
        <w:t xml:space="preserve">frequent in Taiwan. How to choose and determine the correct use of medicine? In addition to the doctors’ prescriptions or pharmacists’ correct dispensing prescriptions, how can people identify and judge the right or wrong medicine? Who is responsible for the safety of medication? The process from the manufacturing end of the drug to the </w:t>
      </w:r>
      <w:r w:rsidR="00202762" w:rsidRPr="0043686B">
        <w:rPr>
          <w:rFonts w:ascii="Times New Roman" w:eastAsia="SimSun" w:hAnsi="Times New Roman" w:cs="Times New Roman"/>
          <w:spacing w:val="-7"/>
          <w:lang w:eastAsia="zh-CN"/>
        </w:rPr>
        <w:t xml:space="preserve">consumer </w:t>
      </w:r>
      <w:r w:rsidRPr="0043686B">
        <w:rPr>
          <w:rFonts w:ascii="Times New Roman" w:eastAsia="SimSun" w:hAnsi="Times New Roman" w:cs="Times New Roman"/>
          <w:spacing w:val="-7"/>
          <w:lang w:eastAsia="zh-CN"/>
        </w:rPr>
        <w:t>end, like the ecological food chain, is interlocked to form the drug safety chain. In recent years, to ensure people’s medication safety</w:t>
      </w:r>
      <w:r w:rsidR="00202762" w:rsidRPr="0043686B">
        <w:rPr>
          <w:rFonts w:ascii="Times New Roman" w:eastAsia="SimSun" w:hAnsi="Times New Roman" w:cs="Times New Roman"/>
          <w:spacing w:val="-7"/>
          <w:lang w:eastAsia="zh-CN"/>
        </w:rPr>
        <w:t xml:space="preserve"> and</w:t>
      </w:r>
      <w:r w:rsidRPr="0043686B">
        <w:rPr>
          <w:rFonts w:ascii="Times New Roman" w:eastAsia="SimSun" w:hAnsi="Times New Roman" w:cs="Times New Roman"/>
          <w:spacing w:val="-7"/>
          <w:lang w:eastAsia="zh-CN"/>
        </w:rPr>
        <w:t xml:space="preserve"> improve the identification of drugs by the public and professionals, advanced countries have promulgated laws to standardize the labeling of the drugs or rewarded </w:t>
      </w:r>
      <w:r w:rsidRPr="0043686B">
        <w:rPr>
          <w:rFonts w:ascii="Times New Roman" w:eastAsia="SimSun" w:hAnsi="Times New Roman" w:cs="Times New Roman"/>
          <w:spacing w:val="-11"/>
          <w:lang w:eastAsia="zh-CN"/>
        </w:rPr>
        <w:t xml:space="preserve">pharmaceutical factories for entity identification </w:t>
      </w:r>
      <w:r w:rsidRPr="0043686B">
        <w:rPr>
          <w:rFonts w:ascii="Times New Roman" w:eastAsia="SimSun" w:hAnsi="Times New Roman" w:cs="Times New Roman"/>
          <w:spacing w:val="-7"/>
          <w:lang w:eastAsia="zh-CN"/>
        </w:rPr>
        <w:t>(such as the United States</w:t>
      </w:r>
      <w:r w:rsidR="00202762" w:rsidRPr="0043686B">
        <w:rPr>
          <w:rFonts w:ascii="Times New Roman" w:eastAsia="SimSun" w:hAnsi="Times New Roman" w:cs="Times New Roman"/>
          <w:spacing w:val="-7"/>
          <w:lang w:eastAsia="zh-CN"/>
        </w:rPr>
        <w:t xml:space="preserve"> and </w:t>
      </w:r>
      <w:r w:rsidRPr="0043686B">
        <w:rPr>
          <w:rFonts w:ascii="Times New Roman" w:eastAsia="SimSun" w:hAnsi="Times New Roman" w:cs="Times New Roman"/>
          <w:spacing w:val="-7"/>
          <w:lang w:eastAsia="zh-CN"/>
        </w:rPr>
        <w:t xml:space="preserve">Japan, etc.). </w:t>
      </w:r>
      <w:r w:rsidR="00202762" w:rsidRPr="0043686B">
        <w:rPr>
          <w:rFonts w:ascii="Times New Roman" w:eastAsia="SimSun" w:hAnsi="Times New Roman" w:cs="Times New Roman"/>
          <w:spacing w:val="-7"/>
          <w:lang w:eastAsia="zh-CN"/>
        </w:rPr>
        <w:t>P</w:t>
      </w:r>
      <w:r w:rsidRPr="0043686B">
        <w:rPr>
          <w:rFonts w:ascii="Times New Roman" w:eastAsia="SimSun" w:hAnsi="Times New Roman" w:cs="Times New Roman"/>
          <w:spacing w:val="-7"/>
          <w:lang w:eastAsia="zh-CN"/>
        </w:rPr>
        <w:t>ublicly</w:t>
      </w:r>
      <w:r w:rsidR="00202762" w:rsidRPr="0043686B">
        <w:rPr>
          <w:rFonts w:ascii="Times New Roman" w:eastAsia="SimSun" w:hAnsi="Times New Roman" w:cs="Times New Roman"/>
          <w:spacing w:val="-7"/>
          <w:lang w:eastAsia="zh-CN"/>
        </w:rPr>
        <w:t>-available</w:t>
      </w:r>
      <w:r w:rsidRPr="0043686B">
        <w:rPr>
          <w:rFonts w:ascii="Times New Roman" w:eastAsia="SimSun" w:hAnsi="Times New Roman" w:cs="Times New Roman"/>
          <w:spacing w:val="-7"/>
          <w:lang w:eastAsia="zh-CN"/>
        </w:rPr>
        <w:t xml:space="preserve"> medical books in advanced countries also include drug pictures and codes, which are used by the general public and professionals to ensure the safety of people's medication. To reduce the misuse of drugs and improve the safety of medications, prevention mechanism</w:t>
      </w:r>
      <w:r w:rsidR="00202762" w:rsidRPr="0043686B">
        <w:rPr>
          <w:rFonts w:ascii="Times New Roman" w:eastAsia="SimSun" w:hAnsi="Times New Roman" w:cs="Times New Roman"/>
          <w:spacing w:val="-7"/>
          <w:lang w:eastAsia="zh-CN"/>
        </w:rPr>
        <w:t>s</w:t>
      </w:r>
      <w:r w:rsidRPr="0043686B">
        <w:rPr>
          <w:rFonts w:ascii="Times New Roman" w:eastAsia="SimSun" w:hAnsi="Times New Roman" w:cs="Times New Roman"/>
          <w:spacing w:val="-7"/>
          <w:lang w:eastAsia="zh-CN"/>
        </w:rPr>
        <w:t xml:space="preserve"> must be added at all stages of the medication process. The entire medication protection chain should include</w:t>
      </w:r>
      <w:r w:rsidR="00202762" w:rsidRPr="0043686B">
        <w:rPr>
          <w:rFonts w:ascii="Times New Roman" w:eastAsia="SimSun" w:hAnsi="Times New Roman" w:cs="Times New Roman"/>
          <w:spacing w:val="-7"/>
          <w:lang w:eastAsia="zh-CN"/>
        </w:rPr>
        <w:t xml:space="preserve"> the</w:t>
      </w:r>
      <w:r w:rsidRPr="0043686B">
        <w:rPr>
          <w:rFonts w:ascii="Times New Roman" w:eastAsia="SimSun" w:hAnsi="Times New Roman" w:cs="Times New Roman"/>
          <w:spacing w:val="-7"/>
          <w:lang w:eastAsia="zh-CN"/>
        </w:rPr>
        <w:t xml:space="preserve"> </w:t>
      </w:r>
      <w:r w:rsidR="00202762" w:rsidRPr="0043686B">
        <w:rPr>
          <w:rFonts w:ascii="Times New Roman" w:eastAsia="SimSun" w:hAnsi="Times New Roman" w:cs="Times New Roman"/>
          <w:spacing w:val="-7"/>
          <w:lang w:eastAsia="zh-CN"/>
        </w:rPr>
        <w:t>d</w:t>
      </w:r>
      <w:r w:rsidRPr="0043686B">
        <w:rPr>
          <w:rFonts w:ascii="Times New Roman" w:eastAsia="SimSun" w:hAnsi="Times New Roman" w:cs="Times New Roman"/>
          <w:spacing w:val="-7"/>
          <w:lang w:eastAsia="zh-CN"/>
        </w:rPr>
        <w:t>octor’s prescription, dispens</w:t>
      </w:r>
      <w:r w:rsidR="00202762" w:rsidRPr="0043686B">
        <w:rPr>
          <w:rFonts w:ascii="Times New Roman" w:eastAsia="SimSun" w:hAnsi="Times New Roman" w:cs="Times New Roman"/>
          <w:spacing w:val="-7"/>
          <w:lang w:eastAsia="zh-CN"/>
        </w:rPr>
        <w:t>ing</w:t>
      </w:r>
      <w:r w:rsidRPr="0043686B">
        <w:rPr>
          <w:rFonts w:ascii="Times New Roman" w:eastAsia="SimSun" w:hAnsi="Times New Roman" w:cs="Times New Roman"/>
          <w:spacing w:val="-7"/>
          <w:lang w:eastAsia="zh-CN"/>
        </w:rPr>
        <w:t xml:space="preserve"> by </w:t>
      </w:r>
      <w:r w:rsidR="00202762" w:rsidRPr="0043686B">
        <w:rPr>
          <w:rFonts w:ascii="Times New Roman" w:eastAsia="SimSun" w:hAnsi="Times New Roman" w:cs="Times New Roman"/>
          <w:spacing w:val="-7"/>
          <w:lang w:eastAsia="zh-CN"/>
        </w:rPr>
        <w:t xml:space="preserve">a </w:t>
      </w:r>
      <w:r w:rsidRPr="0043686B">
        <w:rPr>
          <w:rFonts w:ascii="Times New Roman" w:eastAsia="SimSun" w:hAnsi="Times New Roman" w:cs="Times New Roman"/>
          <w:spacing w:val="-7"/>
          <w:lang w:eastAsia="zh-CN"/>
        </w:rPr>
        <w:t xml:space="preserve">pharmacist, delivery by </w:t>
      </w:r>
      <w:r w:rsidR="00202762" w:rsidRPr="0043686B">
        <w:rPr>
          <w:rFonts w:ascii="Times New Roman" w:eastAsia="SimSun" w:hAnsi="Times New Roman" w:cs="Times New Roman"/>
          <w:spacing w:val="-7"/>
          <w:lang w:eastAsia="zh-CN"/>
        </w:rPr>
        <w:t xml:space="preserve">a </w:t>
      </w:r>
      <w:r w:rsidRPr="0043686B">
        <w:rPr>
          <w:rFonts w:ascii="Times New Roman" w:eastAsia="SimSun" w:hAnsi="Times New Roman" w:cs="Times New Roman"/>
          <w:spacing w:val="-7"/>
          <w:lang w:eastAsia="zh-CN"/>
        </w:rPr>
        <w:t xml:space="preserve">nurse, patient self-administration, medication follow-up, </w:t>
      </w:r>
      <w:r w:rsidR="00202762" w:rsidRPr="0043686B">
        <w:rPr>
          <w:rFonts w:ascii="Times New Roman" w:eastAsia="SimSun" w:hAnsi="Times New Roman" w:cs="Times New Roman"/>
          <w:spacing w:val="-7"/>
          <w:lang w:eastAsia="zh-CN"/>
        </w:rPr>
        <w:t xml:space="preserve">and </w:t>
      </w:r>
      <w:r w:rsidRPr="0043686B">
        <w:rPr>
          <w:rFonts w:ascii="Times New Roman" w:eastAsia="SimSun" w:hAnsi="Times New Roman" w:cs="Times New Roman"/>
          <w:spacing w:val="-7"/>
          <w:lang w:eastAsia="zh-CN"/>
        </w:rPr>
        <w:t>drug store management</w:t>
      </w:r>
      <w:r w:rsidR="00202762" w:rsidRPr="0043686B">
        <w:rPr>
          <w:rFonts w:ascii="Times New Roman" w:eastAsia="SimSun" w:hAnsi="Times New Roman" w:cs="Times New Roman"/>
          <w:spacing w:val="-7"/>
          <w:lang w:eastAsia="zh-CN"/>
        </w:rPr>
        <w:t>,</w:t>
      </w:r>
      <w:r w:rsidRPr="0043686B">
        <w:rPr>
          <w:rFonts w:ascii="Times New Roman" w:eastAsia="SimSun" w:hAnsi="Times New Roman" w:cs="Times New Roman"/>
          <w:spacing w:val="-7"/>
          <w:lang w:eastAsia="zh-CN"/>
        </w:rPr>
        <w:t xml:space="preserve"> and so on. </w:t>
      </w:r>
      <w:r w:rsidR="00202762" w:rsidRPr="0043686B">
        <w:rPr>
          <w:rFonts w:ascii="Times New Roman" w:eastAsia="SimSun" w:hAnsi="Times New Roman" w:cs="Times New Roman"/>
          <w:spacing w:val="-7"/>
          <w:lang w:eastAsia="zh-CN"/>
        </w:rPr>
        <w:t xml:space="preserve">A </w:t>
      </w:r>
      <w:r w:rsidRPr="0043686B">
        <w:rPr>
          <w:rFonts w:ascii="Times New Roman" w:eastAsia="SimSun" w:hAnsi="Times New Roman" w:cs="Times New Roman"/>
          <w:spacing w:val="-7"/>
          <w:lang w:eastAsia="zh-CN"/>
        </w:rPr>
        <w:t>safety management system should be added to each step.</w:t>
      </w:r>
      <w:r w:rsidRPr="0043686B">
        <w:rPr>
          <w:rFonts w:ascii="Times New Roman" w:eastAsia="SimSun" w:hAnsi="Times New Roman" w:cs="Times New Roman"/>
          <w:spacing w:val="-1"/>
          <w:lang w:eastAsia="zh-CN"/>
        </w:rPr>
        <w:t xml:space="preserve"> </w:t>
      </w:r>
      <w:r w:rsidRPr="0043686B">
        <w:rPr>
          <w:rFonts w:ascii="Times New Roman" w:eastAsia="SimSun" w:hAnsi="Times New Roman" w:cs="Times New Roman"/>
          <w:spacing w:val="-7"/>
          <w:lang w:eastAsia="zh-CN"/>
        </w:rPr>
        <w:t>In a study by Bates et al. of Harvard Medical School, it was pointed out that in most of the avoidable adverse drug events, 49% of the errors occur</w:t>
      </w:r>
      <w:r w:rsidR="00202762" w:rsidRPr="0043686B">
        <w:rPr>
          <w:rFonts w:ascii="Times New Roman" w:eastAsia="SimSun" w:hAnsi="Times New Roman" w:cs="Times New Roman"/>
          <w:spacing w:val="-7"/>
          <w:lang w:eastAsia="zh-CN"/>
        </w:rPr>
        <w:t>red</w:t>
      </w:r>
      <w:r w:rsidRPr="0043686B">
        <w:rPr>
          <w:rFonts w:ascii="Times New Roman" w:eastAsia="SimSun" w:hAnsi="Times New Roman" w:cs="Times New Roman"/>
          <w:spacing w:val="-7"/>
          <w:lang w:eastAsia="zh-CN"/>
        </w:rPr>
        <w:t xml:space="preserve"> when the prescription was made</w:t>
      </w:r>
      <w:r w:rsidR="00202762" w:rsidRPr="0043686B">
        <w:rPr>
          <w:rFonts w:ascii="Times New Roman" w:eastAsia="SimSun" w:hAnsi="Times New Roman" w:cs="Times New Roman"/>
          <w:spacing w:val="-7"/>
          <w:lang w:eastAsia="zh-CN"/>
        </w:rPr>
        <w:t xml:space="preserve">, </w:t>
      </w:r>
      <w:r w:rsidRPr="0043686B">
        <w:rPr>
          <w:rFonts w:ascii="Times New Roman" w:eastAsia="SimSun" w:hAnsi="Times New Roman" w:cs="Times New Roman"/>
          <w:spacing w:val="-7"/>
          <w:lang w:eastAsia="zh-CN"/>
        </w:rPr>
        <w:t xml:space="preserve">26% occurred at the drug delivery, and 14% occurred in the dispensing process. </w:t>
      </w:r>
      <w:r w:rsidR="00202762" w:rsidRPr="0043686B">
        <w:rPr>
          <w:rFonts w:ascii="Times New Roman" w:eastAsia="SimSun" w:hAnsi="Times New Roman" w:cs="Times New Roman"/>
          <w:spacing w:val="-7"/>
          <w:lang w:eastAsia="zh-CN"/>
        </w:rPr>
        <w:t>The</w:t>
      </w:r>
      <w:r w:rsidRPr="0043686B">
        <w:rPr>
          <w:rFonts w:ascii="Times New Roman" w:eastAsia="SimSun" w:hAnsi="Times New Roman" w:cs="Times New Roman"/>
          <w:spacing w:val="-7"/>
          <w:lang w:eastAsia="zh-CN"/>
        </w:rPr>
        <w:t xml:space="preserve"> types of medication misuse </w:t>
      </w:r>
      <w:r w:rsidR="00202762" w:rsidRPr="0043686B">
        <w:rPr>
          <w:rFonts w:ascii="Times New Roman" w:eastAsia="SimSun" w:hAnsi="Times New Roman" w:cs="Times New Roman"/>
          <w:spacing w:val="-7"/>
          <w:lang w:eastAsia="zh-CN"/>
        </w:rPr>
        <w:t xml:space="preserve">include </w:t>
      </w:r>
      <w:r w:rsidRPr="0043686B">
        <w:rPr>
          <w:rFonts w:ascii="Times New Roman" w:eastAsia="SimSun" w:hAnsi="Times New Roman" w:cs="Times New Roman"/>
          <w:spacing w:val="-7"/>
          <w:lang w:eastAsia="zh-CN"/>
        </w:rPr>
        <w:t xml:space="preserve">incorrect dosage, improper drug selection, neglect of allergy history, </w:t>
      </w:r>
      <w:r w:rsidR="00202762" w:rsidRPr="0043686B">
        <w:rPr>
          <w:rFonts w:ascii="Times New Roman" w:eastAsia="SimSun" w:hAnsi="Times New Roman" w:cs="Times New Roman"/>
          <w:spacing w:val="-7"/>
          <w:lang w:eastAsia="zh-CN"/>
        </w:rPr>
        <w:t xml:space="preserve">and </w:t>
      </w:r>
      <w:r w:rsidRPr="0043686B">
        <w:rPr>
          <w:rFonts w:ascii="Times New Roman" w:eastAsia="SimSun" w:hAnsi="Times New Roman" w:cs="Times New Roman"/>
          <w:spacing w:val="-7"/>
          <w:lang w:eastAsia="zh-CN"/>
        </w:rPr>
        <w:t xml:space="preserve">forgetting administration, etc. To reduce the risks of </w:t>
      </w:r>
      <w:r w:rsidR="00202762" w:rsidRPr="0043686B">
        <w:rPr>
          <w:rFonts w:ascii="Times New Roman" w:eastAsia="SimSun" w:hAnsi="Times New Roman" w:cs="Times New Roman"/>
          <w:spacing w:val="-7"/>
          <w:lang w:eastAsia="zh-CN"/>
        </w:rPr>
        <w:t xml:space="preserve">the </w:t>
      </w:r>
      <w:r w:rsidRPr="0043686B">
        <w:rPr>
          <w:rFonts w:ascii="Times New Roman" w:eastAsia="SimSun" w:hAnsi="Times New Roman" w:cs="Times New Roman"/>
          <w:spacing w:val="-7"/>
          <w:lang w:eastAsia="zh-CN"/>
        </w:rPr>
        <w:t xml:space="preserve">wrong injection or taking the wrong drugs, advanced countries </w:t>
      </w:r>
      <w:r w:rsidR="00202762" w:rsidRPr="0043686B">
        <w:rPr>
          <w:rFonts w:ascii="Times New Roman" w:eastAsia="SimSun" w:hAnsi="Times New Roman" w:cs="Times New Roman"/>
          <w:spacing w:val="-7"/>
          <w:lang w:eastAsia="zh-CN"/>
        </w:rPr>
        <w:t>use</w:t>
      </w:r>
      <w:r w:rsidRPr="0043686B">
        <w:rPr>
          <w:rFonts w:ascii="Times New Roman" w:eastAsia="SimSun" w:hAnsi="Times New Roman" w:cs="Times New Roman"/>
          <w:spacing w:val="-7"/>
          <w:lang w:eastAsia="zh-CN"/>
        </w:rPr>
        <w:t xml:space="preserve"> clear drug code</w:t>
      </w:r>
      <w:r w:rsidR="00202762" w:rsidRPr="0043686B">
        <w:rPr>
          <w:rFonts w:ascii="Times New Roman" w:eastAsia="SimSun" w:hAnsi="Times New Roman" w:cs="Times New Roman"/>
          <w:spacing w:val="-7"/>
          <w:lang w:eastAsia="zh-CN"/>
        </w:rPr>
        <w:t>s</w:t>
      </w:r>
      <w:r w:rsidRPr="0043686B">
        <w:rPr>
          <w:rFonts w:ascii="Times New Roman" w:eastAsia="SimSun" w:hAnsi="Times New Roman" w:cs="Times New Roman"/>
          <w:spacing w:val="-7"/>
          <w:lang w:eastAsia="zh-CN"/>
        </w:rPr>
        <w:t xml:space="preserve"> for drug labeling </w:t>
      </w:r>
      <w:r w:rsidR="00202762" w:rsidRPr="0043686B">
        <w:rPr>
          <w:rFonts w:ascii="Times New Roman" w:eastAsia="SimSun" w:hAnsi="Times New Roman" w:cs="Times New Roman"/>
          <w:spacing w:val="-7"/>
          <w:lang w:eastAsia="zh-CN"/>
        </w:rPr>
        <w:t xml:space="preserve">and </w:t>
      </w:r>
      <w:r w:rsidRPr="0043686B">
        <w:rPr>
          <w:rFonts w:ascii="Times New Roman" w:eastAsia="SimSun" w:hAnsi="Times New Roman" w:cs="Times New Roman"/>
          <w:spacing w:val="-7"/>
          <w:lang w:eastAsia="zh-CN"/>
        </w:rPr>
        <w:t>encourage drug compan</w:t>
      </w:r>
      <w:r w:rsidR="00FA3BF1" w:rsidRPr="0043686B">
        <w:rPr>
          <w:rFonts w:ascii="Times New Roman" w:eastAsia="SimSun" w:hAnsi="Times New Roman" w:cs="Times New Roman"/>
          <w:spacing w:val="-7"/>
          <w:lang w:eastAsia="zh-CN"/>
        </w:rPr>
        <w:t>ies</w:t>
      </w:r>
      <w:r w:rsidRPr="0043686B">
        <w:rPr>
          <w:rFonts w:ascii="Times New Roman" w:eastAsia="SimSun" w:hAnsi="Times New Roman" w:cs="Times New Roman"/>
          <w:spacing w:val="-7"/>
          <w:lang w:eastAsia="zh-CN"/>
        </w:rPr>
        <w:t xml:space="preserve"> to implement drug identification or package labeling</w:t>
      </w:r>
      <w:r w:rsidR="00202762" w:rsidRPr="0043686B">
        <w:rPr>
          <w:rFonts w:ascii="Times New Roman" w:eastAsia="SimSun" w:hAnsi="Times New Roman" w:cs="Times New Roman"/>
          <w:spacing w:val="-7"/>
          <w:lang w:eastAsia="zh-CN"/>
        </w:rPr>
        <w:t xml:space="preserve">; however, </w:t>
      </w:r>
      <w:r w:rsidRPr="0043686B">
        <w:rPr>
          <w:rFonts w:ascii="Times New Roman" w:eastAsia="SimSun" w:hAnsi="Times New Roman" w:cs="Times New Roman"/>
          <w:spacing w:val="-7"/>
          <w:lang w:eastAsia="zh-CN"/>
        </w:rPr>
        <w:t xml:space="preserve">Taiwan has not established any regulations for compulsory standardization. The identification of drugs is critical to people's medication safety. As a result, pharmaceutical manufacturers have become an important key to the safety of people's drug use. The Department of Health of Taiwan's Executive Yuan promotes the program of Building </w:t>
      </w:r>
      <w:r w:rsidR="00202762" w:rsidRPr="0043686B">
        <w:rPr>
          <w:rFonts w:ascii="Times New Roman" w:eastAsia="SimSun" w:hAnsi="Times New Roman" w:cs="Times New Roman"/>
          <w:spacing w:val="-7"/>
          <w:lang w:eastAsia="zh-CN"/>
        </w:rPr>
        <w:t>a</w:t>
      </w:r>
      <w:r w:rsidRPr="0043686B">
        <w:rPr>
          <w:rFonts w:ascii="Times New Roman" w:eastAsia="SimSun" w:hAnsi="Times New Roman" w:cs="Times New Roman"/>
          <w:spacing w:val="-7"/>
          <w:lang w:eastAsia="zh-CN"/>
        </w:rPr>
        <w:t xml:space="preserve"> National Drug Identification System - Promoting </w:t>
      </w:r>
      <w:r w:rsidR="00202762" w:rsidRPr="0043686B">
        <w:rPr>
          <w:rFonts w:ascii="Times New Roman" w:eastAsia="SimSun" w:hAnsi="Times New Roman" w:cs="Times New Roman"/>
          <w:spacing w:val="-7"/>
          <w:lang w:eastAsia="zh-CN"/>
        </w:rPr>
        <w:t xml:space="preserve">a </w:t>
      </w:r>
      <w:r w:rsidRPr="0043686B">
        <w:rPr>
          <w:rFonts w:ascii="Times New Roman" w:eastAsia="SimSun" w:hAnsi="Times New Roman" w:cs="Times New Roman"/>
          <w:spacing w:val="-7"/>
          <w:lang w:eastAsia="zh-CN"/>
        </w:rPr>
        <w:t xml:space="preserve">Pharmaceutical Drug Identification System. </w:t>
      </w:r>
      <w:r w:rsidR="00202762" w:rsidRPr="0043686B">
        <w:rPr>
          <w:rFonts w:ascii="Times New Roman" w:eastAsia="SimSun" w:hAnsi="Times New Roman" w:cs="Times New Roman"/>
          <w:spacing w:val="-7"/>
          <w:lang w:eastAsia="zh-CN"/>
        </w:rPr>
        <w:t xml:space="preserve">However, not all </w:t>
      </w:r>
      <w:r w:rsidRPr="0043686B">
        <w:rPr>
          <w:rFonts w:ascii="Times New Roman" w:eastAsia="SimSun" w:hAnsi="Times New Roman" w:cs="Times New Roman"/>
          <w:spacing w:val="-7"/>
          <w:lang w:eastAsia="zh-CN"/>
        </w:rPr>
        <w:t>pharmaceutical factories are willing to cooperate</w:t>
      </w:r>
      <w:r w:rsidR="00202762" w:rsidRPr="0043686B">
        <w:rPr>
          <w:rFonts w:ascii="Times New Roman" w:eastAsia="SimSun" w:hAnsi="Times New Roman" w:cs="Times New Roman"/>
          <w:spacing w:val="-7"/>
          <w:lang w:eastAsia="zh-CN"/>
        </w:rPr>
        <w:t xml:space="preserve">, and some </w:t>
      </w:r>
      <w:r w:rsidRPr="0043686B">
        <w:rPr>
          <w:rFonts w:ascii="Times New Roman" w:eastAsia="SimSun" w:hAnsi="Times New Roman" w:cs="Times New Roman"/>
          <w:spacing w:val="-7"/>
          <w:lang w:eastAsia="zh-CN"/>
        </w:rPr>
        <w:t xml:space="preserve">of the pharmaceutical factories insist </w:t>
      </w:r>
      <w:r w:rsidR="00202762" w:rsidRPr="0043686B">
        <w:rPr>
          <w:rFonts w:ascii="Times New Roman" w:eastAsia="SimSun" w:hAnsi="Times New Roman" w:cs="Times New Roman"/>
          <w:spacing w:val="-7"/>
          <w:lang w:eastAsia="zh-CN"/>
        </w:rPr>
        <w:t>continuing to use their</w:t>
      </w:r>
      <w:r w:rsidRPr="0043686B">
        <w:rPr>
          <w:rFonts w:ascii="Times New Roman" w:eastAsia="SimSun" w:hAnsi="Times New Roman" w:cs="Times New Roman"/>
          <w:spacing w:val="-7"/>
          <w:lang w:eastAsia="zh-CN"/>
        </w:rPr>
        <w:t xml:space="preserve"> existing internal methods </w:t>
      </w:r>
      <w:r w:rsidRPr="0043686B">
        <w:rPr>
          <w:rFonts w:ascii="Times New Roman" w:eastAsia="SimSun" w:hAnsi="Times New Roman" w:cs="Times New Roman"/>
          <w:spacing w:val="-7"/>
          <w:lang w:eastAsia="zh-CN"/>
        </w:rPr>
        <w:lastRenderedPageBreak/>
        <w:t xml:space="preserve">of identification. </w:t>
      </w:r>
      <w:r w:rsidR="00202762" w:rsidRPr="0043686B">
        <w:rPr>
          <w:rFonts w:ascii="Times New Roman" w:eastAsia="SimSun" w:hAnsi="Times New Roman" w:cs="Times New Roman"/>
          <w:spacing w:val="-7"/>
          <w:lang w:eastAsia="zh-CN"/>
        </w:rPr>
        <w:t>The</w:t>
      </w:r>
      <w:r w:rsidRPr="0043686B">
        <w:rPr>
          <w:rFonts w:ascii="Times New Roman" w:eastAsia="SimSun" w:hAnsi="Times New Roman" w:cs="Times New Roman"/>
          <w:spacing w:val="-7"/>
          <w:lang w:eastAsia="zh-CN"/>
        </w:rPr>
        <w:t xml:space="preserve"> main motivation for this study</w:t>
      </w:r>
      <w:r w:rsidR="00202762" w:rsidRPr="0043686B">
        <w:rPr>
          <w:rFonts w:ascii="Times New Roman" w:eastAsia="SimSun" w:hAnsi="Times New Roman" w:cs="Times New Roman"/>
          <w:spacing w:val="-7"/>
          <w:lang w:eastAsia="zh-CN"/>
        </w:rPr>
        <w:t xml:space="preserve"> was</w:t>
      </w:r>
      <w:r w:rsidRPr="0043686B">
        <w:rPr>
          <w:rFonts w:ascii="Times New Roman" w:eastAsia="SimSun" w:hAnsi="Times New Roman" w:cs="Times New Roman"/>
          <w:spacing w:val="-7"/>
          <w:lang w:eastAsia="zh-CN"/>
        </w:rPr>
        <w:t xml:space="preserve"> to understand the relevant factors affecting the willingness of each pharmaceutical factory to implement </w:t>
      </w:r>
      <w:r w:rsidR="00202762" w:rsidRPr="0043686B">
        <w:rPr>
          <w:rFonts w:ascii="Times New Roman" w:eastAsia="SimSun" w:hAnsi="Times New Roman" w:cs="Times New Roman"/>
          <w:spacing w:val="-7"/>
          <w:lang w:eastAsia="zh-CN"/>
        </w:rPr>
        <w:t>the</w:t>
      </w:r>
      <w:r w:rsidRPr="0043686B">
        <w:rPr>
          <w:rFonts w:ascii="Times New Roman" w:eastAsia="SimSun" w:hAnsi="Times New Roman" w:cs="Times New Roman"/>
          <w:spacing w:val="-7"/>
          <w:lang w:eastAsia="zh-CN"/>
        </w:rPr>
        <w:t xml:space="preserve"> National Drug Identification System </w:t>
      </w:r>
      <w:r w:rsidR="00202762" w:rsidRPr="0043686B">
        <w:rPr>
          <w:rFonts w:ascii="Times New Roman" w:eastAsia="SimSun" w:hAnsi="Times New Roman" w:cs="Times New Roman"/>
          <w:spacing w:val="-7"/>
          <w:lang w:eastAsia="zh-CN"/>
        </w:rPr>
        <w:t xml:space="preserve">program </w:t>
      </w:r>
      <w:r w:rsidRPr="0043686B">
        <w:rPr>
          <w:rFonts w:ascii="Times New Roman" w:eastAsia="SimSun" w:hAnsi="Times New Roman" w:cs="Times New Roman"/>
          <w:spacing w:val="-7"/>
          <w:lang w:eastAsia="zh-CN"/>
        </w:rPr>
        <w:t xml:space="preserve">under the manufacturing cost and various related impact factors, so as to make Taiwan pharmaceutical factories fully cooperate with the Pharmaceutical Drug Identification System </w:t>
      </w:r>
      <w:r w:rsidR="00202762" w:rsidRPr="0043686B">
        <w:rPr>
          <w:rFonts w:ascii="Times New Roman" w:eastAsia="SimSun" w:hAnsi="Times New Roman" w:cs="Times New Roman"/>
          <w:spacing w:val="-7"/>
          <w:lang w:eastAsia="zh-CN"/>
        </w:rPr>
        <w:t>and</w:t>
      </w:r>
      <w:r w:rsidRPr="0043686B">
        <w:rPr>
          <w:rFonts w:ascii="Times New Roman" w:eastAsia="SimSun" w:hAnsi="Times New Roman" w:cs="Times New Roman"/>
          <w:spacing w:val="-7"/>
          <w:lang w:eastAsia="zh-CN"/>
        </w:rPr>
        <w:t xml:space="preserve"> maintain the safety of people's drug use. </w:t>
      </w:r>
    </w:p>
    <w:p w14:paraId="110831C1" w14:textId="047A798A" w:rsidR="00F47223" w:rsidRPr="0043686B" w:rsidRDefault="00B528A4" w:rsidP="00E04117">
      <w:pPr>
        <w:pStyle w:val="a8"/>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CN"/>
        </w:rPr>
        <w:t xml:space="preserve">Innovation and standardization are two aspects of corporate competitiveness. In recent years, </w:t>
      </w:r>
      <w:r w:rsidR="003E67C3" w:rsidRPr="0043686B">
        <w:rPr>
          <w:rFonts w:ascii="Times New Roman" w:eastAsia="SimSun" w:hAnsi="Times New Roman" w:cs="Times New Roman"/>
          <w:lang w:eastAsia="zh-CN"/>
        </w:rPr>
        <w:t xml:space="preserve">numerous </w:t>
      </w:r>
      <w:r w:rsidRPr="0043686B">
        <w:rPr>
          <w:rFonts w:ascii="Times New Roman" w:eastAsia="SimSun" w:hAnsi="Times New Roman" w:cs="Times New Roman"/>
          <w:lang w:eastAsia="zh-CN"/>
        </w:rPr>
        <w:t>studies have attempted to combine innovation and standardization</w:t>
      </w:r>
      <w:r w:rsidR="00DC3121" w:rsidRPr="0043686B">
        <w:rPr>
          <w:rFonts w:ascii="Times New Roman" w:eastAsiaTheme="minorEastAsia" w:hAnsi="Times New Roman" w:cs="Times New Roman"/>
          <w:lang w:eastAsia="zh-TW"/>
        </w:rPr>
        <w:t xml:space="preserve"> </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lXZl7pPO","properties":{"formattedCitation":"[1]","plainCitation":"[1]","noteIndex":0},"citationItems":[{"id":218,"uris":["http://zotero.org/users/local/L9wJtJiD/items/Q3CC9N4C"],"uri":["http://zotero.org/users/local/L9wJtJiD/items/Q3CC9N4C"],"itemData":{"id":218,"type":"article-journal","title":"Electrochemical energy storage for green grid","container-title":"Chemical reviews","page":"3577–3613","volume":"111","issue":"5","source":"Google Scholar","author":[{"family":"Yang","given":"Zhenguo"},{"family":"Zhang","given":"Jianlu"},{"family":"Kintner-Meyer","given":"Michael CW"},{"family":"Lu","given":"Xiaochuan"},{"family":"Choi","given":"Daiwon"},{"family":"Lemmon","given":"John P."},{"family":"Liu","given":"Jun"}],"issued":{"date-parts":[["2011"]]}}}],"schema":"https://github.com/citation-style-language/schema/raw/master/csl-citation.json"}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[1]</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Successful innovation depends on market acceptance, and many innovations face failure and unprofitability</w:t>
      </w:r>
      <w:r w:rsidR="00DC3121" w:rsidRPr="0043686B">
        <w:rPr>
          <w:rFonts w:ascii="Times New Roman" w:eastAsiaTheme="minorEastAsia" w:hAnsi="Times New Roman" w:cs="Times New Roman"/>
          <w:lang w:eastAsia="zh-TW"/>
        </w:rPr>
        <w:t xml:space="preserve"> </w:t>
      </w:r>
      <w:r w:rsidR="00DC3121" w:rsidRPr="0043686B">
        <w:rPr>
          <w:rFonts w:ascii="Times New Roman" w:hAnsi="Times New Roman" w:cs="Times New Roman"/>
        </w:rPr>
        <w:t>[2]</w:t>
      </w:r>
      <w:r w:rsidR="00F21A85" w:rsidRPr="0043686B">
        <w:rPr>
          <w:rFonts w:ascii="Times New Roman" w:eastAsia="SimSun" w:hAnsi="Times New Roman" w:cs="Times New Roman"/>
          <w:lang w:eastAsia="zh-CN"/>
        </w:rPr>
        <w:t>.</w:t>
      </w:r>
      <w:r w:rsidR="00F21A85" w:rsidRPr="0043686B">
        <w:rPr>
          <w:rFonts w:ascii="Times New Roman" w:eastAsiaTheme="minorEastAsia" w:hAnsi="Times New Roman" w:cs="Times New Roman"/>
          <w:lang w:eastAsia="zh-TW"/>
        </w:rPr>
        <w:t xml:space="preserve"> </w:t>
      </w:r>
      <w:proofErr w:type="spellStart"/>
      <w:r w:rsidR="00540CCE" w:rsidRPr="0043686B">
        <w:rPr>
          <w:rFonts w:ascii="Times New Roman" w:hAnsi="Times New Roman" w:cs="Times New Roman"/>
        </w:rPr>
        <w:t>Featherston</w:t>
      </w:r>
      <w:proofErr w:type="spellEnd"/>
      <w:r w:rsidR="00540CCE" w:rsidRPr="0043686B">
        <w:rPr>
          <w:rFonts w:ascii="Times New Roman" w:hAnsi="Times New Roman" w:cs="Times New Roman"/>
        </w:rPr>
        <w:t xml:space="preserve">, Ho, </w:t>
      </w:r>
      <w:proofErr w:type="spellStart"/>
      <w:r w:rsidR="00540CCE" w:rsidRPr="0043686B">
        <w:rPr>
          <w:rFonts w:ascii="Times New Roman" w:hAnsi="Times New Roman" w:cs="Times New Roman"/>
        </w:rPr>
        <w:t>Brévignon-Dodin</w:t>
      </w:r>
      <w:proofErr w:type="spellEnd"/>
      <w:r w:rsidR="00540CCE" w:rsidRPr="0043686B">
        <w:rPr>
          <w:rFonts w:ascii="Times New Roman" w:hAnsi="Times New Roman" w:cs="Times New Roman"/>
        </w:rPr>
        <w:t xml:space="preserve"> and O’Sullivan</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{"citationID":"oFiHJjqZ","properties":{"formattedCitation":"[2], [3]","plainCitation":"[2], [3]","noteIndex":0},"citationItems":[{"id":223,"uris":["http://zotero.org/users/local/L9wJtJiD/items/FZQT8TLQ"],"uri":["http://zotero.org/users/local/L9wJtJiD/items/FZQT8TLQ"],"itemData":{"id":223,"type":"article-journal","title":"A multi-decade record of high-quality fCO 2 data in version 3 of the Surface Ocean CO 2 Atlas (SOCAT)","container-title":"Earth System Science Data","page":"383","volume":"8","issue":"2","source":"Google Scholar","author":[{"family":"Bakker","given":"Dorothee CE"},{"family":"Pfeil","given":"Benjamin"},{"family":"Landa","given":"Camilla S."},{"family":"Metzl","given":"Nicolas"},{"family":"O'brien","given":"Kevin M."},{"family":"Olsen","given":"Are"},{"family":"Smith","given":"Karl"},{"family":"Cosca","given":"Cathy"},{"family":"Harasawa","given":"Sumiko"},{"family":"Jones","given":"Stephen D."}],"issued":{"date-parts":[["2016"]]}},"label":"page"},{"id":221,"uris":["http://zotero.org/users/local/L9wJtJiD/items/SY7JIXBA"],"uri":["http://zotero.org/users/local/L9wJtJiD/items/SY7JIXBA"],"itemData":{"id":221,"type":"article-journal","title":"Perspective: new product failure rates: influence of argumentum ad populum and self-interest","container-title":"Journal of Product Innovation Management","page":"976–979","volume":"30","issue":"5","source":"Google Scholar","shortTitle":"Perspective","author":[{"family":"Castellion","given":"George"},{"family":"Markham","given":"Stephen K."}],"issued":{"date-parts":[["2013"]]}},"label":"page"}],"schema":"https://github.com/citation-style-language/schema/raw/master/csl-citation.json"}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[3]</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developed a theoretical framework to illustrate the standardized procedures required for innovation, including how innovation activities should be combined, coordinated, and prioritized in a certain period</w:t>
      </w:r>
      <w:r w:rsidR="00F0305E"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w:t>
      </w:r>
      <w:proofErr w:type="spellStart"/>
      <w:r w:rsidR="009E3A81" w:rsidRPr="0043686B">
        <w:rPr>
          <w:rFonts w:ascii="Times New Roman" w:eastAsia="SimSun" w:hAnsi="Times New Roman" w:cs="Times New Roman"/>
          <w:lang w:eastAsia="zh-CN"/>
        </w:rPr>
        <w:t>Manders</w:t>
      </w:r>
      <w:proofErr w:type="spellEnd"/>
      <w:r w:rsidR="009E3A81" w:rsidRPr="0043686B">
        <w:rPr>
          <w:rFonts w:ascii="Times New Roman" w:eastAsia="SimSun" w:hAnsi="Times New Roman" w:cs="Times New Roman"/>
          <w:lang w:eastAsia="zh-CN"/>
        </w:rPr>
        <w:t xml:space="preserve">, de </w:t>
      </w:r>
      <w:proofErr w:type="spellStart"/>
      <w:r w:rsidR="009E3A81" w:rsidRPr="0043686B">
        <w:rPr>
          <w:rFonts w:ascii="Times New Roman" w:eastAsia="SimSun" w:hAnsi="Times New Roman" w:cs="Times New Roman"/>
          <w:lang w:eastAsia="zh-CN"/>
        </w:rPr>
        <w:t>Vries</w:t>
      </w:r>
      <w:proofErr w:type="spellEnd"/>
      <w:r w:rsidR="009E3A81" w:rsidRPr="0043686B">
        <w:rPr>
          <w:rFonts w:ascii="Times New Roman" w:eastAsia="SimSun" w:hAnsi="Times New Roman" w:cs="Times New Roman"/>
          <w:lang w:eastAsia="zh-CN"/>
        </w:rPr>
        <w:t xml:space="preserve"> and Blind</w:t>
      </w:r>
      <w:r w:rsidR="00DC3121" w:rsidRPr="0043686B">
        <w:rPr>
          <w:rFonts w:ascii="Times New Roman" w:eastAsia="SimSun" w:hAnsi="Times New Roman" w:cs="Times New Roman"/>
          <w:lang w:eastAsia="zh-CN"/>
        </w:rPr>
        <w:t xml:space="preserve"> </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VnphzVwD","properties":{"formattedCitation":"[4]","plainCitation":"[4]","noteIndex":0},"citationItems":[{"id":226,"uris":["http://zotero.org/users/local/L9wJtJiD/items/ZNKET67K"],"uri":["http://zotero.org/users/local/L9wJtJiD/items/ZNKET67K"],"itemData":{"id":226,"type":"article-journal","title":"Presentation of the EURODELTA III intercomparison exercise-evaluation of the chemistry transport models' performance on criteria pollutants and joint analysis with meteorology","source":"Google Scholar","author":[{"family":"Manders","given":"Astrid"},{"family":"Meleux","given":"Frédérik"},{"family":"Rouïl","given":"Laurence"},{"family":"Carnevale","given":"Claudio"},{"family":"Aksoyoglu","given":"Sebnem"},{"family":"Baldasano","given":"José María"},{"family":"Couvidat","given":"Florian"},{"family":"Finardi","given":"Sandro"},{"family":"Prévôt","given":"André SH"},{"family":"Fagerli","given":"Hilde"}],"issued":{"date-parts":[["2016"]]}}}],"schema":"https://github.com/citation-style-language/schema/raw/master/csl-citation.json"}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[4]</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further explored how ISO 9001 can be applied to innovative quality management</w:t>
      </w:r>
      <w:r w:rsidR="00824C20" w:rsidRPr="0043686B">
        <w:rPr>
          <w:rFonts w:ascii="Times New Roman" w:eastAsiaTheme="minorEastAsia" w:hAnsi="Times New Roman" w:cs="Times New Roman"/>
          <w:lang w:eastAsia="zh-TW"/>
        </w:rPr>
        <w:t>;</w:t>
      </w:r>
      <w:r w:rsidRPr="0043686B">
        <w:rPr>
          <w:rFonts w:ascii="Times New Roman" w:eastAsia="SimSun" w:hAnsi="Times New Roman" w:cs="Times New Roman"/>
          <w:lang w:eastAsia="zh-CN"/>
        </w:rPr>
        <w:t xml:space="preserve"> De </w:t>
      </w:r>
      <w:proofErr w:type="spellStart"/>
      <w:r w:rsidRPr="0043686B">
        <w:rPr>
          <w:rFonts w:ascii="Times New Roman" w:eastAsia="SimSun" w:hAnsi="Times New Roman" w:cs="Times New Roman"/>
          <w:lang w:eastAsia="zh-CN"/>
        </w:rPr>
        <w:t>Vries</w:t>
      </w:r>
      <w:proofErr w:type="spellEnd"/>
      <w:r w:rsidRPr="0043686B">
        <w:rPr>
          <w:rFonts w:ascii="Times New Roman" w:eastAsia="SimSun" w:hAnsi="Times New Roman" w:cs="Times New Roman"/>
          <w:lang w:eastAsia="zh-CN"/>
        </w:rPr>
        <w:t xml:space="preserve"> and </w:t>
      </w:r>
      <w:proofErr w:type="spellStart"/>
      <w:r w:rsidRPr="0043686B">
        <w:rPr>
          <w:rFonts w:ascii="Times New Roman" w:eastAsia="SimSun" w:hAnsi="Times New Roman" w:cs="Times New Roman"/>
          <w:lang w:eastAsia="zh-CN"/>
        </w:rPr>
        <w:t>Verhagen</w:t>
      </w:r>
      <w:proofErr w:type="spellEnd"/>
      <w:r w:rsidR="00DC3121" w:rsidRPr="0043686B">
        <w:rPr>
          <w:rFonts w:ascii="Times New Roman" w:eastAsiaTheme="minorEastAsia" w:hAnsi="Times New Roman" w:cs="Times New Roman"/>
          <w:lang w:eastAsia="zh-TW"/>
        </w:rPr>
        <w:t xml:space="preserve"> </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sYday98R","properties":{"formattedCitation":"[4]","plainCitation":"[4]","noteIndex":0},"citationItems":[{"id":226,"uris":["http://zotero.org/users/local/L9wJtJiD/items/ZNKET67K"],"uri":["http://zotero.org/users/local/L9wJtJiD/items/ZNKET67K"],"itemData":{"id":226,"type":"article-journal","title":"Presentation of the EURODELTA III intercomparison exercise-evaluation of the chemistry transport models' performance on criteria pollutants and joint analysis with meteorology","source":"Google Scholar","author":[{"family":"Manders","given":"Astrid"},{"family":"Meleux","given":"Frédérik"},{"family":"Rouïl","given":"Laurence"},{"family":"Carnevale","given":"Claudio"},{"family":"Aksoyoglu","given":"Sebnem"},{"family":"Baldasano","given":"José María"},{"family":"Couvidat","given":"Florian"},{"family":"Finardi","given":"Sandro"},{"family":"Prévôt","given":"André SH"},{"family":"Fagerli","given":"Hilde"}],"issued":{"date-parts":[["2016"]]}}}],"schema":"https://github.com/citation-style-language/schema/raw/master/csl-citation.json"}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[4]</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analyzed how the energy performance standards of the Dutch construction sector influence innovation</w:t>
      </w:r>
      <w:r w:rsidR="00824C20" w:rsidRPr="0043686B">
        <w:rPr>
          <w:rFonts w:ascii="Times New Roman" w:eastAsiaTheme="minorEastAsia" w:hAnsi="Times New Roman" w:cs="Times New Roman"/>
          <w:lang w:eastAsia="zh-TW"/>
        </w:rPr>
        <w:t>;</w:t>
      </w:r>
      <w:r w:rsidRPr="0043686B">
        <w:rPr>
          <w:rFonts w:ascii="Times New Roman" w:eastAsia="SimSun" w:hAnsi="Times New Roman" w:cs="Times New Roman"/>
          <w:lang w:eastAsia="zh-CN"/>
        </w:rPr>
        <w:t xml:space="preserve"> Wang</w:t>
      </w:r>
      <w:r w:rsidR="009E3A81" w:rsidRPr="0043686B">
        <w:rPr>
          <w:rFonts w:ascii="Times New Roman" w:eastAsiaTheme="minorEastAsia" w:hAnsi="Times New Roman" w:cs="Times New Roman"/>
          <w:lang w:eastAsia="zh-TW"/>
        </w:rPr>
        <w:t xml:space="preserve">, </w:t>
      </w:r>
      <w:r w:rsidR="009E3A81" w:rsidRPr="0043686B">
        <w:rPr>
          <w:rFonts w:ascii="Times New Roman" w:hAnsi="Times New Roman" w:cs="Times New Roman"/>
        </w:rPr>
        <w:t>Zhang</w:t>
      </w:r>
      <w:r w:rsidR="009E3A81" w:rsidRPr="0043686B">
        <w:rPr>
          <w:rFonts w:ascii="Times New Roman" w:hAnsi="Times New Roman" w:cs="Times New Roman"/>
          <w:lang w:eastAsia="zh-TW"/>
        </w:rPr>
        <w:t xml:space="preserve">, </w:t>
      </w:r>
      <w:r w:rsidR="009E3A81" w:rsidRPr="0043686B">
        <w:rPr>
          <w:rFonts w:ascii="Times New Roman" w:hAnsi="Times New Roman" w:cs="Times New Roman"/>
        </w:rPr>
        <w:t>Sun</w:t>
      </w:r>
      <w:r w:rsidR="009E3A81" w:rsidRPr="0043686B">
        <w:rPr>
          <w:rFonts w:ascii="Times New Roman" w:hAnsi="Times New Roman" w:cs="Times New Roman"/>
          <w:lang w:eastAsia="zh-TW"/>
        </w:rPr>
        <w:t xml:space="preserve"> </w:t>
      </w:r>
      <w:r w:rsidR="009E3A81" w:rsidRPr="0043686B">
        <w:rPr>
          <w:rFonts w:ascii="Times New Roman" w:hAnsi="Times New Roman" w:cs="Times New Roman"/>
        </w:rPr>
        <w:t>and Zhu</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jUDfJwkf","properties":{"formattedCitation":"[5]","plainCitation":"[5]","noteIndex":0},"citationItems":[{"id":232,"uris":["http://zotero.org/users/local/L9wJtJiD/items/FX3IU5M9"],"uri":["http://zotero.org/users/local/L9wJtJiD/items/FX3IU5M9"],"itemData":{"id":232,"type":"article-journal","title":"Emergence of plasmid-mediated colistin resistance mechanism MCR-1 in animals and human beings in China: a microbiological and molecular biological study","container-title":"The Lancet infectious diseases","page":"161–168","volume":"16","issue":"2","source":"Google Scholar","shortTitle":"Emergence of plasmid-mediated colistin resistance mechanism MCR-1 in animals and human beings in China","author":[{"family":"Liu","given":"Yi-Yun"},{"family":"Wang","given":"Yang"},{"family":"Walsh","given":"Timothy R."},{"family":"Yi","given":"Ling-Xian"},{"family":"Zhang","given":"Rong"},{"family":"Spencer","given":"James"},{"family":"Doi","given":"Yohei"},{"family":"Tian","given":"Guobao"},{"family":"Dong","given":"Baolei"},{"family":"Huang","given":"Xianhui"}],"issued":{"date-parts":[["2016"]]}}}],"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[5]</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studie</w:t>
      </w:r>
      <w:r w:rsidR="00750280" w:rsidRPr="0043686B">
        <w:rPr>
          <w:rFonts w:ascii="Times New Roman" w:eastAsia="SimSun" w:hAnsi="Times New Roman" w:cs="Times New Roman"/>
          <w:lang w:eastAsia="zh-CN"/>
        </w:rPr>
        <w:t>d</w:t>
      </w:r>
      <w:r w:rsidRPr="0043686B">
        <w:rPr>
          <w:rFonts w:ascii="Times New Roman" w:eastAsia="SimSun" w:hAnsi="Times New Roman" w:cs="Times New Roman"/>
          <w:lang w:eastAsia="zh-CN"/>
        </w:rPr>
        <w:t xml:space="preserve"> how innovation and standardization are integrated to facilitate customization</w:t>
      </w:r>
      <w:r w:rsidR="00F0305E"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Tamura </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jqmvfGIK","properties":{"formattedCitation":"[6]","plainCitation":"[6]","noteIndex":0},"citationItems":[{"id":235,"uris":["http://zotero.org/users/local/L9wJtJiD/items/P2RAFWGX"],"uri":["http://zotero.org/users/local/L9wJtJiD/items/P2RAFWGX"],"itemData":{"id":235,"type":"article-journal","title":"MEGA7: molecular evolutionary genetics analysis version 7.0 for bigger datasets","container-title":"Molecular biology and evolution","page":"1870–1874","volume":"33","issue":"7","source":"Google Scholar","shortTitle":"MEGA7","author":[{"family":"Kumar","given":"Sudhir"},{"family":"Stecher","given":"Glen"},{"family":"Tamura","given":"Koichiro"}],"issued":{"date-parts":[["2016"]]}}}],"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[6]</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analyzed the influence of Japan's electromechanical industry standardization on R&amp;D activities. Future research directions include: the relationship between service industry innovation and standardization, the balance between innovative intellectual property rights and the general public's profitability through standardization, the systematic analysis of the impact of standardization at the initial stage of new scientific and technological innovations, how the government profit</w:t>
      </w:r>
      <w:r w:rsidR="00750280"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from standardization, and how compan</w:t>
      </w:r>
      <w:r w:rsidR="00750280" w:rsidRPr="0043686B">
        <w:rPr>
          <w:rFonts w:ascii="Times New Roman" w:eastAsia="SimSun" w:hAnsi="Times New Roman" w:cs="Times New Roman"/>
          <w:lang w:eastAsia="zh-CN"/>
        </w:rPr>
        <w:t>ies</w:t>
      </w:r>
      <w:r w:rsidRPr="0043686B">
        <w:rPr>
          <w:rFonts w:ascii="Times New Roman" w:eastAsia="SimSun" w:hAnsi="Times New Roman" w:cs="Times New Roman"/>
          <w:lang w:eastAsia="zh-CN"/>
        </w:rPr>
        <w:t xml:space="preserve"> coordinate hierarchy standardization and innovation. </w:t>
      </w:r>
      <w:proofErr w:type="spellStart"/>
      <w:r w:rsidRPr="0043686B">
        <w:rPr>
          <w:rFonts w:ascii="Times New Roman" w:eastAsia="SimSun" w:hAnsi="Times New Roman" w:cs="Times New Roman"/>
          <w:lang w:eastAsia="zh-CN"/>
        </w:rPr>
        <w:t>Karlsson</w:t>
      </w:r>
      <w:proofErr w:type="spellEnd"/>
      <w:r w:rsidRPr="0043686B">
        <w:rPr>
          <w:rFonts w:ascii="Times New Roman" w:eastAsia="SimSun" w:hAnsi="Times New Roman" w:cs="Times New Roman"/>
          <w:lang w:eastAsia="zh-CN"/>
        </w:rPr>
        <w:t xml:space="preserve"> </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v1FUvoWs","properties":{"formattedCitation":"[7]","plainCitation":"[7]","noteIndex":0},"citationItems":[{"id":243,"uris":["http://zotero.org/users/local/L9wJtJiD/items/3IT9656K"],"uri":["http://zotero.org/users/local/L9wJtJiD/items/3IT9656K"],"itemData":{"id":243,"type":"article-journal","title":"Gut metagenome in European women with normal, impaired and diabetic glucose control","container-title":"Nature","page":"99","volume":"498","issue":"7452","source":"Google Scholar","author":[{"family":"Karlsson","given":"Fredrik H."},{"family":"Tremaroli","given":"Valentina"},{"family":"Nookaew","given":"Intawat"},{"family":"Bergström","given":"Göran"},{"family":"Behre","given":"Carl Johan"},{"family":"Fagerberg","given":"Björn"},{"family":"Nielsen","given":"Jens"},{"family":"Bäckhed","given":"Fredrik"}],"issued":{"date-parts":[["2013"]]}}}],"schema":"https://github.com/citation-style-language/schema/raw/master/csl-citation.json"}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[7]</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believe</w:t>
      </w:r>
      <w:r w:rsidR="00750280" w:rsidRPr="0043686B">
        <w:rPr>
          <w:rFonts w:ascii="Times New Roman" w:eastAsia="SimSun" w:hAnsi="Times New Roman" w:cs="Times New Roman"/>
          <w:lang w:eastAsia="zh-CN"/>
        </w:rPr>
        <w:t>d</w:t>
      </w:r>
      <w:r w:rsidRPr="0043686B">
        <w:rPr>
          <w:rFonts w:ascii="Times New Roman" w:eastAsia="SimSun" w:hAnsi="Times New Roman" w:cs="Times New Roman"/>
          <w:lang w:eastAsia="zh-CN"/>
        </w:rPr>
        <w:t xml:space="preserve"> there are four main reasons for systematic innovation management</w:t>
      </w:r>
      <w:r w:rsidR="008A4332"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w:t>
      </w:r>
      <w:r w:rsidR="008A4332" w:rsidRPr="0043686B">
        <w:rPr>
          <w:rFonts w:ascii="Times New Roman" w:eastAsia="SimSun" w:hAnsi="Times New Roman" w:cs="Times New Roman"/>
          <w:lang w:eastAsia="zh-CN"/>
        </w:rPr>
        <w:t>First, i</w:t>
      </w:r>
      <w:r w:rsidRPr="0043686B">
        <w:rPr>
          <w:rFonts w:ascii="Times New Roman" w:eastAsia="SimSun" w:hAnsi="Times New Roman" w:cs="Times New Roman"/>
          <w:lang w:eastAsia="zh-CN"/>
        </w:rPr>
        <w:t xml:space="preserve">nnovation does not happen by chance. As customer demand and competitive pressures increase, the company's operations become more and more streamlined, and accidental innovations will become </w:t>
      </w:r>
      <w:r w:rsidR="008A4332" w:rsidRPr="0043686B">
        <w:rPr>
          <w:rFonts w:ascii="Times New Roman" w:eastAsia="SimSun" w:hAnsi="Times New Roman" w:cs="Times New Roman"/>
          <w:lang w:eastAsia="zh-CN"/>
        </w:rPr>
        <w:t>fewer and fewer</w:t>
      </w:r>
      <w:r w:rsidRPr="0043686B">
        <w:rPr>
          <w:rFonts w:ascii="Times New Roman" w:eastAsia="SimSun" w:hAnsi="Times New Roman" w:cs="Times New Roman"/>
          <w:lang w:eastAsia="zh-CN"/>
        </w:rPr>
        <w:t xml:space="preserve">. </w:t>
      </w:r>
      <w:r w:rsidR="008A4332" w:rsidRPr="0043686B">
        <w:rPr>
          <w:rFonts w:ascii="Times New Roman" w:eastAsia="SimSun" w:hAnsi="Times New Roman" w:cs="Times New Roman"/>
          <w:lang w:eastAsia="zh-CN"/>
        </w:rPr>
        <w:t>Second,</w:t>
      </w:r>
      <w:r w:rsidRPr="0043686B">
        <w:rPr>
          <w:rFonts w:ascii="Times New Roman" w:eastAsia="SimSun" w:hAnsi="Times New Roman" w:cs="Times New Roman"/>
          <w:lang w:eastAsia="zh-CN"/>
        </w:rPr>
        <w:t xml:space="preserve"> R&amp;D alone is not enough. The 2012 Booz &amp; Company survey found that among the top 1000 companies with large </w:t>
      </w:r>
      <w:r w:rsidR="008A4332" w:rsidRPr="0043686B">
        <w:rPr>
          <w:rFonts w:ascii="Times New Roman" w:eastAsia="SimSun" w:hAnsi="Times New Roman" w:cs="Times New Roman"/>
          <w:lang w:eastAsia="zh-CN"/>
        </w:rPr>
        <w:t xml:space="preserve">R&amp;D </w:t>
      </w:r>
      <w:r w:rsidRPr="0043686B">
        <w:rPr>
          <w:rFonts w:ascii="Times New Roman" w:eastAsia="SimSun" w:hAnsi="Times New Roman" w:cs="Times New Roman"/>
          <w:lang w:eastAsia="zh-CN"/>
        </w:rPr>
        <w:t>investment</w:t>
      </w:r>
      <w:r w:rsidR="008A4332"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w:t>
      </w:r>
      <w:r w:rsidR="008A4332" w:rsidRPr="0043686B">
        <w:rPr>
          <w:rFonts w:ascii="Times New Roman" w:eastAsia="SimSun" w:hAnsi="Times New Roman" w:cs="Times New Roman"/>
          <w:lang w:eastAsia="zh-CN"/>
        </w:rPr>
        <w:t>such investments were</w:t>
      </w:r>
      <w:r w:rsidRPr="0043686B">
        <w:rPr>
          <w:rFonts w:ascii="Times New Roman" w:eastAsia="SimSun" w:hAnsi="Times New Roman" w:cs="Times New Roman"/>
          <w:lang w:eastAsia="zh-CN"/>
        </w:rPr>
        <w:t xml:space="preserve"> not significantly related to their performance</w:t>
      </w:r>
      <w:r w:rsidR="008A4332" w:rsidRPr="0043686B">
        <w:rPr>
          <w:rFonts w:ascii="Times New Roman" w:eastAsia="SimSun" w:hAnsi="Times New Roman" w:cs="Times New Roman"/>
          <w:lang w:eastAsia="zh-CN"/>
        </w:rPr>
        <w:t>. Third,</w:t>
      </w:r>
      <w:r w:rsidRPr="0043686B">
        <w:rPr>
          <w:rFonts w:ascii="Times New Roman" w:eastAsia="SimSun" w:hAnsi="Times New Roman" w:cs="Times New Roman"/>
          <w:lang w:eastAsia="zh-CN"/>
        </w:rPr>
        <w:t xml:space="preserve"> </w:t>
      </w:r>
      <w:r w:rsidR="008A4332" w:rsidRPr="0043686B">
        <w:rPr>
          <w:rFonts w:ascii="Times New Roman" w:eastAsia="SimSun" w:hAnsi="Times New Roman" w:cs="Times New Roman"/>
          <w:lang w:eastAsia="zh-CN"/>
        </w:rPr>
        <w:t>i</w:t>
      </w:r>
      <w:r w:rsidRPr="0043686B">
        <w:rPr>
          <w:rFonts w:ascii="Times New Roman" w:eastAsia="SimSun" w:hAnsi="Times New Roman" w:cs="Times New Roman"/>
          <w:lang w:eastAsia="zh-CN"/>
        </w:rPr>
        <w:t>nnovation is becoming increasingly complex (driven by the market</w:t>
      </w:r>
      <w:r w:rsidR="008A4332" w:rsidRPr="0043686B">
        <w:rPr>
          <w:rFonts w:ascii="Times New Roman" w:eastAsia="SimSun" w:hAnsi="Times New Roman" w:cs="Times New Roman"/>
          <w:lang w:eastAsia="zh-CN"/>
        </w:rPr>
        <w:t xml:space="preserve">, the </w:t>
      </w:r>
      <w:r w:rsidRPr="0043686B">
        <w:rPr>
          <w:rFonts w:ascii="Times New Roman" w:eastAsia="SimSun" w:hAnsi="Times New Roman" w:cs="Times New Roman"/>
          <w:lang w:eastAsia="zh-CN"/>
        </w:rPr>
        <w:t>rise of emerging markets</w:t>
      </w:r>
      <w:r w:rsidR="008A4332" w:rsidRPr="0043686B">
        <w:rPr>
          <w:rFonts w:ascii="Times New Roman" w:eastAsia="SimSun" w:hAnsi="Times New Roman" w:cs="Times New Roman"/>
          <w:lang w:eastAsia="zh-CN"/>
        </w:rPr>
        <w:t xml:space="preserve">, the </w:t>
      </w:r>
      <w:r w:rsidRPr="0043686B">
        <w:rPr>
          <w:rFonts w:ascii="Times New Roman" w:eastAsia="SimSun" w:hAnsi="Times New Roman" w:cs="Times New Roman"/>
          <w:lang w:eastAsia="zh-CN"/>
        </w:rPr>
        <w:t>rise of opening up and collaboration trend</w:t>
      </w:r>
      <w:r w:rsidR="008A4332" w:rsidRPr="0043686B">
        <w:rPr>
          <w:rFonts w:ascii="Times New Roman" w:eastAsia="SimSun" w:hAnsi="Times New Roman" w:cs="Times New Roman"/>
          <w:lang w:eastAsia="zh-CN"/>
        </w:rPr>
        <w:t xml:space="preserve">s, and </w:t>
      </w:r>
      <w:r w:rsidRPr="0043686B">
        <w:rPr>
          <w:rFonts w:ascii="Times New Roman" w:eastAsia="SimSun" w:hAnsi="Times New Roman" w:cs="Times New Roman"/>
          <w:lang w:eastAsia="zh-CN"/>
        </w:rPr>
        <w:t>the need to consider all stakeholders)</w:t>
      </w:r>
      <w:r w:rsidR="008A4332" w:rsidRPr="0043686B">
        <w:rPr>
          <w:rFonts w:ascii="Times New Roman" w:eastAsia="SimSun" w:hAnsi="Times New Roman" w:cs="Times New Roman"/>
          <w:lang w:eastAsia="zh-CN"/>
        </w:rPr>
        <w:t>. Fourth, o</w:t>
      </w:r>
      <w:r w:rsidRPr="0043686B">
        <w:rPr>
          <w:rFonts w:ascii="Times New Roman" w:eastAsia="SimSun" w:hAnsi="Times New Roman" w:cs="Times New Roman"/>
          <w:lang w:eastAsia="zh-CN"/>
        </w:rPr>
        <w:t>rganizations are confused about innovation</w:t>
      </w:r>
      <w:r w:rsidR="008A4332" w:rsidRPr="0043686B">
        <w:rPr>
          <w:rFonts w:ascii="Times New Roman" w:eastAsia="SimSun" w:hAnsi="Times New Roman" w:cs="Times New Roman"/>
          <w:lang w:eastAsia="zh-CN"/>
        </w:rPr>
        <w:t>. W</w:t>
      </w:r>
      <w:r w:rsidRPr="0043686B">
        <w:rPr>
          <w:rFonts w:ascii="Times New Roman" w:eastAsia="SimSun" w:hAnsi="Times New Roman" w:cs="Times New Roman"/>
          <w:lang w:eastAsia="zh-CN"/>
        </w:rPr>
        <w:t xml:space="preserve">hat is innovation? What can innovation do? Does it need to be formally managed? In summary, the innovation system has the following benefits: (1) </w:t>
      </w:r>
      <w:r w:rsidR="008A4332" w:rsidRPr="0043686B">
        <w:rPr>
          <w:rFonts w:ascii="Times New Roman" w:eastAsia="SimSun" w:hAnsi="Times New Roman" w:cs="Times New Roman"/>
          <w:lang w:eastAsia="zh-CN"/>
        </w:rPr>
        <w:t xml:space="preserve">increasing </w:t>
      </w:r>
      <w:r w:rsidRPr="0043686B">
        <w:rPr>
          <w:rFonts w:ascii="Times New Roman" w:eastAsia="SimSun" w:hAnsi="Times New Roman" w:cs="Times New Roman"/>
          <w:lang w:eastAsia="zh-CN"/>
        </w:rPr>
        <w:t xml:space="preserve">the growth rate, revenue and profit brought by innovation; (2) </w:t>
      </w:r>
      <w:r w:rsidR="008A4332" w:rsidRPr="0043686B">
        <w:rPr>
          <w:rFonts w:ascii="Times New Roman" w:eastAsia="SimSun" w:hAnsi="Times New Roman" w:cs="Times New Roman"/>
          <w:lang w:eastAsia="zh-CN"/>
        </w:rPr>
        <w:t xml:space="preserve">bringing </w:t>
      </w:r>
      <w:r w:rsidRPr="0043686B">
        <w:rPr>
          <w:rFonts w:ascii="Times New Roman" w:eastAsia="SimSun" w:hAnsi="Times New Roman" w:cs="Times New Roman"/>
          <w:lang w:eastAsia="zh-CN"/>
        </w:rPr>
        <w:t xml:space="preserve">new ideas and new values to the organization; (3) </w:t>
      </w:r>
      <w:r w:rsidR="008A4332" w:rsidRPr="0043686B">
        <w:rPr>
          <w:rFonts w:ascii="Times New Roman" w:eastAsia="SimSun" w:hAnsi="Times New Roman" w:cs="Times New Roman"/>
          <w:lang w:eastAsia="zh-CN"/>
        </w:rPr>
        <w:t xml:space="preserve">getting </w:t>
      </w:r>
      <w:r w:rsidRPr="0043686B">
        <w:rPr>
          <w:rFonts w:ascii="Times New Roman" w:eastAsia="SimSun" w:hAnsi="Times New Roman" w:cs="Times New Roman"/>
          <w:lang w:eastAsia="zh-CN"/>
        </w:rPr>
        <w:t xml:space="preserve">higher value by understanding future market demands and possibilities; (4) </w:t>
      </w:r>
      <w:r w:rsidR="008A4332" w:rsidRPr="0043686B">
        <w:rPr>
          <w:rFonts w:ascii="Times New Roman" w:eastAsia="SimSun" w:hAnsi="Times New Roman" w:cs="Times New Roman"/>
          <w:lang w:eastAsia="zh-CN"/>
        </w:rPr>
        <w:t xml:space="preserve">helping </w:t>
      </w:r>
      <w:r w:rsidRPr="0043686B">
        <w:rPr>
          <w:rFonts w:ascii="Times New Roman" w:eastAsia="SimSun" w:hAnsi="Times New Roman" w:cs="Times New Roman"/>
          <w:lang w:eastAsia="zh-CN"/>
        </w:rPr>
        <w:t xml:space="preserve">define and mitigate risks; (5) </w:t>
      </w:r>
      <w:r w:rsidR="008A4332" w:rsidRPr="0043686B">
        <w:rPr>
          <w:rFonts w:ascii="Times New Roman" w:eastAsia="SimSun" w:hAnsi="Times New Roman" w:cs="Times New Roman"/>
          <w:lang w:eastAsia="zh-CN"/>
        </w:rPr>
        <w:t xml:space="preserve">developing an </w:t>
      </w:r>
      <w:r w:rsidRPr="0043686B">
        <w:rPr>
          <w:rFonts w:ascii="Times New Roman" w:eastAsia="SimSun" w:hAnsi="Times New Roman" w:cs="Times New Roman"/>
          <w:lang w:eastAsia="zh-CN"/>
        </w:rPr>
        <w:t xml:space="preserve">organization's overall creativity and ability; (6) </w:t>
      </w:r>
      <w:r w:rsidR="008A4332" w:rsidRPr="0043686B">
        <w:rPr>
          <w:rFonts w:ascii="Times New Roman" w:eastAsia="SimSun" w:hAnsi="Times New Roman" w:cs="Times New Roman"/>
          <w:lang w:eastAsia="zh-CN"/>
        </w:rPr>
        <w:t xml:space="preserve">gaining </w:t>
      </w:r>
      <w:r w:rsidRPr="0043686B">
        <w:rPr>
          <w:rFonts w:ascii="Times New Roman" w:eastAsia="SimSun" w:hAnsi="Times New Roman" w:cs="Times New Roman"/>
          <w:lang w:eastAsia="zh-CN"/>
        </w:rPr>
        <w:lastRenderedPageBreak/>
        <w:t xml:space="preserve">value through innovative collaboration with partners; </w:t>
      </w:r>
      <w:r w:rsidR="008A4332" w:rsidRPr="0043686B">
        <w:rPr>
          <w:rFonts w:ascii="Times New Roman" w:eastAsia="SimSun" w:hAnsi="Times New Roman" w:cs="Times New Roman"/>
          <w:lang w:eastAsia="zh-CN"/>
        </w:rPr>
        <w:t xml:space="preserve">and </w:t>
      </w:r>
      <w:r w:rsidRPr="0043686B">
        <w:rPr>
          <w:rFonts w:ascii="Times New Roman" w:eastAsia="SimSun" w:hAnsi="Times New Roman" w:cs="Times New Roman"/>
          <w:lang w:eastAsia="zh-CN"/>
        </w:rPr>
        <w:t xml:space="preserve">(7) </w:t>
      </w:r>
      <w:r w:rsidR="008A4332" w:rsidRPr="0043686B">
        <w:rPr>
          <w:rFonts w:ascii="Times New Roman" w:eastAsia="SimSun" w:hAnsi="Times New Roman" w:cs="Times New Roman"/>
          <w:lang w:eastAsia="zh-CN"/>
        </w:rPr>
        <w:t xml:space="preserve">encouraging </w:t>
      </w:r>
      <w:r w:rsidRPr="0043686B">
        <w:rPr>
          <w:rFonts w:ascii="Times New Roman" w:eastAsia="SimSun" w:hAnsi="Times New Roman" w:cs="Times New Roman"/>
          <w:lang w:eastAsia="zh-CN"/>
        </w:rPr>
        <w:t>employees to participate and nurture teamwork ability.</w:t>
      </w:r>
    </w:p>
    <w:p w14:paraId="02696972" w14:textId="35779857" w:rsidR="00F47223" w:rsidRPr="0043686B" w:rsidRDefault="00B528A4" w:rsidP="00E04117">
      <w:pPr>
        <w:pStyle w:val="a8"/>
        <w:ind w:firstLineChars="200" w:firstLine="480"/>
        <w:jc w:val="both"/>
        <w:rPr>
          <w:rFonts w:ascii="Times New Roman" w:eastAsiaTheme="minorEastAsia" w:hAnsi="Times New Roman" w:cs="Times New Roman"/>
          <w:lang w:eastAsia="zh-TW"/>
        </w:rPr>
      </w:pPr>
      <w:bookmarkStart w:id="0" w:name="OLE_LINK8"/>
      <w:proofErr w:type="spellStart"/>
      <w:r w:rsidRPr="0043686B">
        <w:rPr>
          <w:rFonts w:ascii="Times New Roman" w:eastAsia="SimSun" w:hAnsi="Times New Roman" w:cs="Times New Roman"/>
          <w:lang w:eastAsia="zh-CN"/>
        </w:rPr>
        <w:t>Wiegmann</w:t>
      </w:r>
      <w:proofErr w:type="spellEnd"/>
      <w:r w:rsidRPr="0043686B">
        <w:rPr>
          <w:rFonts w:ascii="Times New Roman" w:eastAsia="SimSun" w:hAnsi="Times New Roman" w:cs="Times New Roman"/>
          <w:lang w:eastAsia="zh-CN"/>
        </w:rPr>
        <w:t xml:space="preserve">, </w:t>
      </w:r>
      <w:r w:rsidR="009A6CBC" w:rsidRPr="0043686B">
        <w:rPr>
          <w:rFonts w:ascii="Times New Roman" w:eastAsia="SimSun" w:hAnsi="Times New Roman" w:cs="Times New Roman"/>
          <w:lang w:eastAsia="zh-CN"/>
        </w:rPr>
        <w:t xml:space="preserve">de </w:t>
      </w:r>
      <w:proofErr w:type="spellStart"/>
      <w:r w:rsidRPr="0043686B">
        <w:rPr>
          <w:rFonts w:ascii="Times New Roman" w:eastAsia="SimSun" w:hAnsi="Times New Roman" w:cs="Times New Roman"/>
          <w:lang w:eastAsia="zh-CN"/>
        </w:rPr>
        <w:t>Vries</w:t>
      </w:r>
      <w:proofErr w:type="spellEnd"/>
      <w:r w:rsidRPr="0043686B">
        <w:rPr>
          <w:rFonts w:ascii="Times New Roman" w:eastAsia="SimSun" w:hAnsi="Times New Roman" w:cs="Times New Roman"/>
          <w:lang w:eastAsia="zh-CN"/>
        </w:rPr>
        <w:t xml:space="preserve"> &amp; Blind</w:t>
      </w:r>
      <w:r w:rsidR="00DC3121" w:rsidRPr="0043686B">
        <w:rPr>
          <w:rFonts w:ascii="Times New Roman" w:eastAsiaTheme="minorEastAsia" w:hAnsi="Times New Roman" w:cs="Times New Roman"/>
          <w:lang w:eastAsia="zh-TW"/>
        </w:rPr>
        <w:t xml:space="preserve"> </w:t>
      </w:r>
      <w:r w:rsidR="003914D6" w:rsidRPr="0043686B">
        <w:rPr>
          <w:rFonts w:ascii="Times New Roman" w:eastAsia="SimSun" w:hAnsi="Times New Roman" w:cs="Times New Roman"/>
          <w:lang w:eastAsia="zh-CN"/>
        </w:rPr>
        <w:fldChar w:fldCharType="begin"/>
      </w:r>
      <w:r w:rsidR="003914D6" w:rsidRPr="0043686B">
        <w:rPr>
          <w:rFonts w:ascii="Times New Roman" w:eastAsia="SimSun" w:hAnsi="Times New Roman" w:cs="Times New Roman"/>
          <w:lang w:eastAsia="zh-CN"/>
        </w:rPr>
        <w:instrText xml:space="preserve"> ADDIN ZOTERO_ITEM CSL_CITATION {"citationID":"2e1Zxwmp","properties":{"formattedCitation":"[8]","plainCitation":"[8]","noteIndex":0},"citationItems":[{"id":246,"uris":["http://zotero.org/users/local/L9wJtJiD/items/9UULSCYC"],"uri":["http://zotero.org/users/local/L9wJtJiD/items/9UULSCYC"],"itemData":{"id":246,"type":"article-journal","title":"Multi-mode standardisation: A critical review and a research agenda","container-title":"Research Policy","page":"1370–1386","volume":"46","issue":"8","source":"Google Scholar","shortTitle":"Multi-mode standardisation","author":[{"family":"Wiegmann","given":"Paul Moritz"},{"family":"Vries","given":"Henk J.","non-dropping-particle":"de"},{"family":"Blind","given":"Knut"}],"issued":{"date-parts":[["2017"]]}}}],"schema":"https://github.com/citation-style-language/schema/raw/master/csl-citation.json"} </w:instrText>
      </w:r>
      <w:r w:rsidR="003914D6" w:rsidRPr="0043686B">
        <w:rPr>
          <w:rFonts w:ascii="Times New Roman" w:eastAsia="SimSun" w:hAnsi="Times New Roman" w:cs="Times New Roman"/>
          <w:lang w:eastAsia="zh-CN"/>
        </w:rPr>
        <w:fldChar w:fldCharType="separate"/>
      </w:r>
      <w:r w:rsidR="003914D6" w:rsidRPr="0043686B">
        <w:rPr>
          <w:rFonts w:ascii="Times New Roman" w:hAnsi="Times New Roman" w:cs="Times New Roman"/>
        </w:rPr>
        <w:t>[8]</w:t>
      </w:r>
      <w:r w:rsidR="003914D6"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made a multi-mode summarization for standardization, which is divided into three categories: committee-based </w:t>
      </w:r>
      <w:r w:rsidR="001226A0" w:rsidRPr="0043686B">
        <w:rPr>
          <w:rFonts w:ascii="Times New Roman" w:eastAsia="SimSun" w:hAnsi="Times New Roman" w:cs="Times New Roman"/>
          <w:lang w:eastAsia="zh-CN"/>
        </w:rPr>
        <w:t>standardization</w:t>
      </w:r>
      <w:r w:rsidRPr="0043686B">
        <w:rPr>
          <w:rFonts w:ascii="Times New Roman" w:eastAsia="SimSun" w:hAnsi="Times New Roman" w:cs="Times New Roman"/>
          <w:lang w:eastAsia="zh-CN"/>
        </w:rPr>
        <w:t xml:space="preserve"> </w:t>
      </w:r>
      <w:r w:rsidR="005A4AA8" w:rsidRPr="0043686B">
        <w:rPr>
          <w:rFonts w:ascii="Times New Roman" w:eastAsia="SimSun" w:hAnsi="Times New Roman" w:cs="Times New Roman"/>
          <w:lang w:eastAsia="zh-CN"/>
        </w:rPr>
        <w:fldChar w:fldCharType="begin"/>
      </w:r>
      <w:r w:rsidR="005A4AA8" w:rsidRPr="0043686B">
        <w:rPr>
          <w:rFonts w:ascii="Times New Roman" w:eastAsia="SimSun" w:hAnsi="Times New Roman" w:cs="Times New Roman"/>
          <w:lang w:eastAsia="zh-CN"/>
        </w:rPr>
        <w:instrText xml:space="preserve"> ADDIN ZOTERO_ITEM CSL_CITATION {"citationID":"mzwYAbEl","properties":{"formattedCitation":"[9]\\uc0\\u8211{}[12]","plainCitation":"[9]–[12]","noteIndex":0},"citationItems":[{"id":249,"uris":["http://zotero.org/users/local/L9wJtJiD/items/E395KDZ5"],"uri":["http://zotero.org/users/local/L9wJtJiD/items/E395KDZ5"],"itemData":{"id":249,"type":"article-journal","title":"Competing through cooperation: The organization of standard setting in wireless telecommunications","container-title":"Management Science","page":"1904–1919","volume":"54","issue":"11","source":"Google Scholar","shortTitle":"Competing through cooperation","author":[{"family":"Leiponen","given":"Aija Elina"}],"issued":{"date-parts":[["2008"]]}},"label":"page"},{"id":251,"uris":["http://zotero.org/users/local/L9wJtJiD/items/NP9TIC2H"],"uri":["http://zotero.org/users/local/L9wJtJiD/items/NP9TIC2H"],"itemData":{"id":251,"type":"article-journal","title":"Setting international standards: technological rationality or primacy of power?","container-title":"World Politics","page":"1–42","volume":"56","issue":"1","source":"Google Scholar","shortTitle":"Setting international standards","author":[{"family":"Mattli","given":"Walter"},{"family":"Büthe","given":"Tim"}],"issued":{"date-parts":[["2003"]]}},"label":"page"},{"id":253,"uris":["http://zotero.org/users/local/L9wJtJiD/items/Z5XQ4DTB"],"uri":["http://zotero.org/users/local/L9wJtJiD/items/Z5XQ4DTB"],"itemData":{"id":253,"type":"book","title":"Transnational multi-stakeholder standardization: Organizing fragile non-state authority","publisher":"Edward Elgar","source":"Google Scholar","shortTitle":"Transnational multi-stakeholder standardization","author":[{"family":"Tamm Hallström","given":"Kristina"},{"family":"Boström","given":"Magnus"}],"issued":{"date-parts":[["2010"]]}},"label":"page"},{"id":256,"uris":["http://zotero.org/users/local/L9wJtJiD/items/BCDPJ4H5"],"uri":["http://zotero.org/users/local/L9wJtJiD/items/BCDPJ4H5"],"itemData":{"id":256,"type":"article-journal","title":"Using Internet technology to deliver a behavioral weight loss program","container-title":"Jama","page":"1172–1177","volume":"285","issue":"9","source":"Google Scholar","author":[{"family":"Tate","given":"Deborah F."},{"family":"Wing","given":"Rena R."},{"family":"Winett","given":"Richard A."}],"issued":{"date-parts":[["2001"]]}},"label":"page"}],"schema":"https://github.com/citation-style-language/schema/raw/master/csl-citation.json"} </w:instrText>
      </w:r>
      <w:r w:rsidR="005A4AA8" w:rsidRPr="0043686B">
        <w:rPr>
          <w:rFonts w:ascii="Times New Roman" w:eastAsia="SimSun" w:hAnsi="Times New Roman" w:cs="Times New Roman"/>
          <w:lang w:eastAsia="zh-CN"/>
        </w:rPr>
        <w:fldChar w:fldCharType="separate"/>
      </w:r>
      <w:r w:rsidR="00DC3121" w:rsidRPr="0043686B">
        <w:rPr>
          <w:rFonts w:ascii="Times New Roman" w:hAnsi="Times New Roman" w:cs="Times New Roman"/>
        </w:rPr>
        <w:t>[9</w:t>
      </w:r>
      <w:r w:rsidR="005A4AA8" w:rsidRPr="0043686B">
        <w:rPr>
          <w:rFonts w:ascii="Times New Roman" w:hAnsi="Times New Roman" w:cs="Times New Roman"/>
        </w:rPr>
        <w:t>–12]</w:t>
      </w:r>
      <w:r w:rsidR="005A4AA8"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market-based </w:t>
      </w:r>
      <w:r w:rsidR="001226A0" w:rsidRPr="0043686B">
        <w:rPr>
          <w:rFonts w:ascii="Times New Roman" w:eastAsia="SimSun" w:hAnsi="Times New Roman" w:cs="Times New Roman"/>
          <w:lang w:eastAsia="zh-CN"/>
        </w:rPr>
        <w:t>standardization</w:t>
      </w:r>
      <w:r w:rsidRPr="0043686B">
        <w:rPr>
          <w:rFonts w:ascii="Times New Roman" w:eastAsia="SimSun" w:hAnsi="Times New Roman" w:cs="Times New Roman"/>
          <w:lang w:eastAsia="zh-CN"/>
        </w:rPr>
        <w:t xml:space="preserve"> </w:t>
      </w:r>
      <w:r w:rsidR="00CB7D11" w:rsidRPr="0043686B">
        <w:rPr>
          <w:rFonts w:ascii="Times New Roman" w:eastAsia="SimSun" w:hAnsi="Times New Roman" w:cs="Times New Roman"/>
          <w:lang w:eastAsia="zh-CN"/>
        </w:rPr>
        <w:fldChar w:fldCharType="begin"/>
      </w:r>
      <w:r w:rsidR="00CB7D11" w:rsidRPr="0043686B">
        <w:rPr>
          <w:rFonts w:ascii="Times New Roman" w:eastAsia="SimSun" w:hAnsi="Times New Roman" w:cs="Times New Roman"/>
          <w:lang w:eastAsia="zh-CN"/>
        </w:rPr>
        <w:instrText xml:space="preserve"> ADDIN ZOTERO_ITEM CSL_CITATION {"citationID":"bJ3ITtV0","properties":{"formattedCitation":"[13], [14]","plainCitation":"[13], [14]","noteIndex":0},"citationItems":[{"id":259,"uris":["http://zotero.org/users/local/L9wJtJiD/items/F928TAPT"],"uri":["http://zotero.org/users/local/L9wJtJiD/items/F928TAPT"],"itemData":{"id":259,"type":"article-journal","title":"That's why I take my ONS. Means-end chain as a novel approach to elucidate the personally relevant factors driving ONS consumption in nutritionally frail elderly users","container-title":"Appetite","page":"33–40","volume":"89","source":"Google Scholar","author":[{"family":"Uijl","given":"Louise C.","non-dropping-particle":"den"},{"family":"Kremer","given":"Stefanie"},{"family":"Jager","given":"Gerry"},{"family":"Stelt","given":"Annelies J.","non-dropping-particle":"van der"},{"family":"Graaf","given":"Cees","non-dropping-particle":"de"},{"family":"Gibson","given":"Peter"},{"family":"Godfrey","given":"James"},{"family":"Lawlor","given":"J. Ben"}],"issued":{"date-parts":[["2015"]]}},"label":"page"},{"id":262,"uris":["http://zotero.org/users/local/L9wJtJiD/items/K4MB4XZA"],"uri":["http://zotero.org/users/local/L9wJtJiD/items/K4MB4XZA"],"itemData":{"id":262,"type":"article-journal","title":"Polymer nanotubes by wetting of ordered porous templates","container-title":"Science","page":"1997–1997","volume":"296","issue":"5575","source":"Google Scholar","author":[{"family":"Steinhart","given":"M."},{"family":"Wendorff","given":"J. H."},{"family":"Greiner","given":"A."},{"family":"Wehrspohn","given":"R. B."},{"family":"Nielsch","given":"K."},{"family":"Schilling","given":"J."},{"family":"Choi","given":"J."},{"family":"Gösele","given":"U."}],"issued":{"date-parts":[["2002"]]}},"label":"page"}],"schema":"https://github.com/citation-style-language/schema/raw/master/csl-citation.json"} </w:instrText>
      </w:r>
      <w:r w:rsidR="00CB7D11" w:rsidRPr="0043686B">
        <w:rPr>
          <w:rFonts w:ascii="Times New Roman" w:eastAsia="SimSun" w:hAnsi="Times New Roman" w:cs="Times New Roman"/>
          <w:lang w:eastAsia="zh-CN"/>
        </w:rPr>
        <w:fldChar w:fldCharType="separate"/>
      </w:r>
      <w:r w:rsidR="00DC3121" w:rsidRPr="0043686B">
        <w:rPr>
          <w:rFonts w:ascii="Times New Roman" w:hAnsi="Times New Roman" w:cs="Times New Roman"/>
        </w:rPr>
        <w:t>[13,</w:t>
      </w:r>
      <w:r w:rsidR="00CB7D11" w:rsidRPr="0043686B">
        <w:rPr>
          <w:rFonts w:ascii="Times New Roman" w:hAnsi="Times New Roman" w:cs="Times New Roman"/>
        </w:rPr>
        <w:t>14]</w:t>
      </w:r>
      <w:r w:rsidR="00CB7D11"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and government-based </w:t>
      </w:r>
      <w:r w:rsidR="001226A0" w:rsidRPr="0043686B">
        <w:rPr>
          <w:rFonts w:ascii="Times New Roman" w:eastAsia="SimSun" w:hAnsi="Times New Roman" w:cs="Times New Roman"/>
          <w:lang w:eastAsia="zh-CN"/>
        </w:rPr>
        <w:t>standardization</w:t>
      </w:r>
      <w:r w:rsidRPr="0043686B">
        <w:rPr>
          <w:rFonts w:ascii="Times New Roman" w:eastAsia="SimSun" w:hAnsi="Times New Roman" w:cs="Times New Roman"/>
          <w:lang w:eastAsia="zh-CN"/>
        </w:rPr>
        <w:t xml:space="preserve"> </w:t>
      </w:r>
      <w:r w:rsidR="00CB7D11" w:rsidRPr="0043686B">
        <w:rPr>
          <w:rFonts w:ascii="Times New Roman" w:eastAsia="SimSun" w:hAnsi="Times New Roman" w:cs="Times New Roman"/>
          <w:lang w:eastAsia="zh-CN"/>
        </w:rPr>
        <w:fldChar w:fldCharType="begin"/>
      </w:r>
      <w:r w:rsidR="00CB7D11" w:rsidRPr="0043686B">
        <w:rPr>
          <w:rFonts w:ascii="Times New Roman" w:eastAsia="SimSun" w:hAnsi="Times New Roman" w:cs="Times New Roman"/>
          <w:lang w:eastAsia="zh-CN"/>
        </w:rPr>
        <w:instrText xml:space="preserve"> ADDIN ZOTERO_ITEM CSL_CITATION {"citationID":"T8JVVmsl","properties":{"formattedCitation":"[15], [16]","plainCitation":"[15], [16]","noteIndex":0},"citationItems":[{"id":265,"uris":["http://zotero.org/users/local/L9wJtJiD/items/8TKYYRL7"],"uri":["http://zotero.org/users/local/L9wJtJiD/items/8TKYYRL7"],"itemData":{"id":265,"type":"article-journal","title":"Genome sequence, comparative analysis and haplotype structure of the domestic dog","container-title":"Nature","page":"803","volume":"438","issue":"7069","source":"Google Scholar","author":[{"family":"Lindblad-Toh","given":"Kerstin"},{"family":"Wade","given":"Claire M."},{"family":"Mikkelsen","given":"Tarjei S."},{"family":"Karlsson","given":"Elinor K."},{"family":"Jaffe","given":"David B."},{"family":"Kamal","given":"Michael"},{"family":"Clamp","given":"Michele"},{"family":"Chang","given":"Jean L."},{"family":"Kulbokas III","given":"Edward J."},{"family":"Zody","given":"Michael C."}],"issued":{"date-parts":[["2005"]]}},"label":"page"},{"id":267,"uris":["http://zotero.org/users/local/L9wJtJiD/items/DTI3GXDD"],"uri":["http://zotero.org/users/local/L9wJtJiD/items/DTI3GXDD"],"itemData":{"id":267,"type":"book","title":"Coordinating technology: Studies in the international standardization of telecommunications","publisher":"MIT press","source":"Google Scholar","shortTitle":"Coordinating technology","author":[{"family":"Schmidt","given":"Susanne K."},{"family":"Werle","given":"Raymund"}],"issued":{"date-parts":[["1998"]]}},"label":"page"}],"schema":"https://github.com/citation-style-language/schema/raw/master/csl-citation.json"} </w:instrText>
      </w:r>
      <w:r w:rsidR="00CB7D11" w:rsidRPr="0043686B">
        <w:rPr>
          <w:rFonts w:ascii="Times New Roman" w:eastAsia="SimSun" w:hAnsi="Times New Roman" w:cs="Times New Roman"/>
          <w:lang w:eastAsia="zh-CN"/>
        </w:rPr>
        <w:fldChar w:fldCharType="separate"/>
      </w:r>
      <w:r w:rsidR="00DC3121" w:rsidRPr="0043686B">
        <w:rPr>
          <w:rFonts w:ascii="Times New Roman" w:hAnsi="Times New Roman" w:cs="Times New Roman"/>
        </w:rPr>
        <w:t>[15,</w:t>
      </w:r>
      <w:r w:rsidR="00CB7D11" w:rsidRPr="0043686B">
        <w:rPr>
          <w:rFonts w:ascii="Times New Roman" w:hAnsi="Times New Roman" w:cs="Times New Roman"/>
        </w:rPr>
        <w:t>16]</w:t>
      </w:r>
      <w:r w:rsidR="00CB7D11" w:rsidRPr="0043686B">
        <w:rPr>
          <w:rFonts w:ascii="Times New Roman" w:eastAsia="SimSun" w:hAnsi="Times New Roman" w:cs="Times New Roman"/>
          <w:lang w:eastAsia="zh-CN"/>
        </w:rPr>
        <w:fldChar w:fldCharType="end"/>
      </w:r>
      <w:r w:rsidRPr="0043686B">
        <w:rPr>
          <w:rFonts w:ascii="Times New Roman" w:eastAsia="SimSun" w:hAnsi="Times New Roman" w:cs="Times New Roman"/>
          <w:lang w:eastAsia="zh-CN"/>
        </w:rPr>
        <w:t xml:space="preserve">. This study </w:t>
      </w:r>
      <w:r w:rsidR="008A4332" w:rsidRPr="0043686B">
        <w:rPr>
          <w:rFonts w:ascii="Times New Roman" w:eastAsia="SimSun" w:hAnsi="Times New Roman" w:cs="Times New Roman"/>
          <w:lang w:eastAsia="zh-CN"/>
        </w:rPr>
        <w:t xml:space="preserve">explored </w:t>
      </w:r>
      <w:r w:rsidRPr="0043686B">
        <w:rPr>
          <w:rFonts w:ascii="Times New Roman" w:eastAsia="SimSun" w:hAnsi="Times New Roman" w:cs="Times New Roman"/>
          <w:lang w:eastAsia="zh-CN"/>
        </w:rPr>
        <w:t>government-based standardization</w:t>
      </w:r>
      <w:r w:rsidR="008A4332" w:rsidRPr="0043686B">
        <w:rPr>
          <w:rFonts w:ascii="Times New Roman" w:eastAsia="SimSun" w:hAnsi="Times New Roman" w:cs="Times New Roman"/>
          <w:lang w:eastAsia="zh-CN"/>
        </w:rPr>
        <w:t xml:space="preserve">, which is performed </w:t>
      </w:r>
      <w:r w:rsidRPr="0043686B">
        <w:rPr>
          <w:rFonts w:ascii="Times New Roman" w:eastAsia="SimSun" w:hAnsi="Times New Roman" w:cs="Times New Roman"/>
          <w:lang w:eastAsia="zh-CN"/>
        </w:rPr>
        <w:t xml:space="preserve">mainly through the coordination of various aspects of the government mechanism to promote the implementation and practice of standardization. The government uses mandatory requirements to standardize or use a certain standardization in different industries </w:t>
      </w:r>
      <w:r w:rsidR="00A525A0" w:rsidRPr="0043686B">
        <w:rPr>
          <w:rFonts w:ascii="Times New Roman" w:eastAsia="SimSun" w:hAnsi="Times New Roman" w:cs="Times New Roman"/>
          <w:lang w:eastAsia="zh-CN"/>
        </w:rPr>
        <w:fldChar w:fldCharType="begin"/>
      </w:r>
      <w:r w:rsidR="00A525A0" w:rsidRPr="0043686B">
        <w:rPr>
          <w:rFonts w:ascii="Times New Roman" w:eastAsia="SimSun" w:hAnsi="Times New Roman" w:cs="Times New Roman"/>
          <w:lang w:eastAsia="zh-CN"/>
        </w:rPr>
        <w:instrText xml:space="preserve"> ADDIN ZOTERO_ITEM CSL_CITATION {"citationID":"LbQOcK0x","properties":{"formattedCitation":"[16]\\uc0\\u8211{}[21]","plainCitation":"[16]–[21]","noteIndex":0},"citationItems":[{"id":267,"uris":["http://zotero.org/users/local/L9wJtJiD/items/DTI3GXDD"],"uri":["http://zotero.org/users/local/L9wJtJiD/items/DTI3GXDD"],"itemData":{"id":267,"type":"book","title":"Coordinating technology: Studies in the international standardization of telecommunications","publisher":"MIT press","source":"Google Scholar","shortTitle":"Coordinating technology","author":[{"family":"Schmidt","given":"Susanne K."},{"family":"Werle","given":"Raymund"}],"issued":{"date-parts":[["1998"]]}},"label":"page"},{"id":270,"uris":["http://zotero.org/users/local/L9wJtJiD/items/BHLPWRF8"],"uri":["http://zotero.org/users/local/L9wJtJiD/items/BHLPWRF8"],"itemData":{"id":270,"type":"book","title":"The new global rulers: The privatization of regulation in the world economy","publisher":"Princeton University Press","source":"Google Scholar","shortTitle":"The new global rulers","author":[{"family":"Büthe","given":"Tim"},{"family":"Mattli","given":"Walter"}],"issued":{"date-parts":[["2011"]]}},"label":"page"},{"id":272,"uris":["http://zotero.org/users/local/L9wJtJiD/items/HBWUZD8T"],"uri":["http://zotero.org/users/local/L9wJtJiD/items/HBWUZD8T"],"itemData":{"id":272,"type":"chapter","title":"International Standards and Standard-Setting Bodies","container-title":"The Oxford handbook of business and government","source":"Google Scholar","author":[{"family":"Büthe","given":"Tim"},{"family":"Mattli","given":"Walter"}],"issued":{"date-parts":[["2010"]]}},"label":"page"},{"id":277,"uris":["http://zotero.org/users/local/L9wJtJiD/items/GZX8XRTV"],"uri":["http://zotero.org/users/local/L9wJtJiD/items/GZX8XRTV"],"itemData":{"id":277,"type":"article-journal","title":"Research on technology standards: Accomplishment and challenges","container-title":"Research Policy","page":"1375–1406","volume":"41","issue":"8","source":"Google Scholar","shortTitle":"Research on technology standards","author":[{"family":"Narayanan","given":"V. K."},{"family":"Chen","given":"Tianxu"}],"issued":{"date-parts":[["2012"]]}},"label":"page"},{"id":282,"uris":["http://zotero.org/users/local/L9wJtJiD/items/9BD64999"],"uri":["http://zotero.org/users/local/L9wJtJiD/items/9BD64999"],"itemData":{"id":282,"type":"article-journal","title":"A world of standards but not a standard world: Toward a sociology of standards and standardization","container-title":"Annual review of Sociology","page":"69–89","volume":"36","source":"Google Scholar","shortTitle":"A world of standards but not a standard world","author":[{"family":"Timmermans","given":"Stefan"},{"family":"Epstein","given":"Steven"}],"issued":{"date-parts":[["2010"]]}},"label":"page"},{"id":280,"uris":["http://zotero.org/users/local/L9wJtJiD/items/2JXM6JXH"],"uri":["http://zotero.org/users/local/L9wJtJiD/items/2JXM6JXH"],"itemData":{"id":280,"type":"chapter","title":"Preliminary report on effect of bullfrogs in wetland herpetofaunas in southeastern Arizona","container-title":"General Technical Report-US Department of Agriculture, Forest Service","source":"Google Scholar","author":[{"family":"Schwalbe","given":"C. R."},{"family":"Rosen","given":"P. C."}],"issued":{"date-parts":[["1988"]]}},"label":"page"}],"schema":"https://github.com/citation-style-language/schema/raw/master/csl-citation.json"} </w:instrText>
      </w:r>
      <w:r w:rsidR="00A525A0" w:rsidRPr="0043686B">
        <w:rPr>
          <w:rFonts w:ascii="Times New Roman" w:eastAsia="SimSun" w:hAnsi="Times New Roman" w:cs="Times New Roman"/>
          <w:lang w:eastAsia="zh-CN"/>
        </w:rPr>
        <w:fldChar w:fldCharType="separate"/>
      </w:r>
      <w:r w:rsidR="00DC3121" w:rsidRPr="0043686B">
        <w:rPr>
          <w:rFonts w:ascii="Times New Roman" w:hAnsi="Times New Roman" w:cs="Times New Roman"/>
        </w:rPr>
        <w:t>[16</w:t>
      </w:r>
      <w:r w:rsidR="00A525A0" w:rsidRPr="0043686B">
        <w:rPr>
          <w:rFonts w:ascii="Times New Roman" w:hAnsi="Times New Roman" w:cs="Times New Roman"/>
        </w:rPr>
        <w:t>–21]</w:t>
      </w:r>
      <w:r w:rsidR="00A525A0" w:rsidRPr="0043686B">
        <w:rPr>
          <w:rFonts w:ascii="Times New Roman" w:eastAsia="SimSun" w:hAnsi="Times New Roman" w:cs="Times New Roman"/>
          <w:lang w:eastAsia="zh-CN"/>
        </w:rPr>
        <w:fldChar w:fldCharType="end"/>
      </w:r>
      <w:r w:rsidR="00A525A0" w:rsidRPr="0043686B">
        <w:rPr>
          <w:rFonts w:ascii="Times New Roman" w:eastAsiaTheme="minorEastAsia" w:hAnsi="Times New Roman" w:cs="Times New Roman"/>
          <w:lang w:eastAsia="zh-TW"/>
        </w:rPr>
        <w:t xml:space="preserve"> </w:t>
      </w:r>
    </w:p>
    <w:p w14:paraId="20FEF3F6" w14:textId="4EFCDD70"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Based on the above arguments, this study took the pharmaceutical industry as the research </w:t>
      </w:r>
      <w:r w:rsidR="00C23E11" w:rsidRPr="0043686B">
        <w:rPr>
          <w:rFonts w:ascii="Times New Roman" w:eastAsia="SimSun" w:hAnsi="Times New Roman" w:cs="Times New Roman"/>
          <w:lang w:eastAsia="zh-CN"/>
        </w:rPr>
        <w:t>object and</w:t>
      </w:r>
      <w:r w:rsidRPr="0043686B">
        <w:rPr>
          <w:rFonts w:ascii="Times New Roman" w:eastAsia="SimSun" w:hAnsi="Times New Roman" w:cs="Times New Roman"/>
          <w:lang w:eastAsia="zh-CN"/>
        </w:rPr>
        <w:t xml:space="preserve"> discussed how the pharmaceutical industry </w:t>
      </w:r>
      <w:r w:rsidR="000965EA" w:rsidRPr="0043686B">
        <w:rPr>
          <w:rFonts w:ascii="Times New Roman" w:eastAsia="SimSun" w:hAnsi="Times New Roman" w:cs="Times New Roman"/>
          <w:lang w:eastAsia="zh-CN"/>
        </w:rPr>
        <w:t>uses the</w:t>
      </w:r>
      <w:r w:rsidRPr="0043686B">
        <w:rPr>
          <w:rFonts w:ascii="Times New Roman" w:eastAsia="SimSun" w:hAnsi="Times New Roman" w:cs="Times New Roman"/>
          <w:lang w:eastAsia="zh-CN"/>
        </w:rPr>
        <w:t xml:space="preserve"> standardization (drug identification system) approach to innovate the industry, discussed the </w:t>
      </w:r>
      <w:r w:rsidR="00F42E56" w:rsidRPr="0043686B">
        <w:rPr>
          <w:rFonts w:ascii="Times New Roman" w:eastAsiaTheme="minorEastAsia" w:hAnsi="Times New Roman" w:cs="Times New Roman"/>
          <w:lang w:eastAsia="zh-TW"/>
        </w:rPr>
        <w:t>d</w:t>
      </w:r>
      <w:r w:rsidR="00F42E56" w:rsidRPr="0043686B">
        <w:rPr>
          <w:rFonts w:ascii="Times New Roman" w:eastAsia="SimSun" w:hAnsi="Times New Roman" w:cs="Times New Roman"/>
          <w:lang w:eastAsia="zh-CN"/>
        </w:rPr>
        <w:t xml:space="preserve">eterminant </w:t>
      </w:r>
      <w:r w:rsidR="00C04B72">
        <w:rPr>
          <w:rFonts w:ascii="Times New Roman" w:eastAsia="SimSun" w:hAnsi="Times New Roman" w:cs="Times New Roman"/>
          <w:lang w:eastAsia="zh-CN"/>
        </w:rPr>
        <w:t>f</w:t>
      </w:r>
      <w:r w:rsidR="00F42E56" w:rsidRPr="0043686B">
        <w:rPr>
          <w:rFonts w:ascii="Times New Roman" w:eastAsia="SimSun" w:hAnsi="Times New Roman" w:cs="Times New Roman"/>
          <w:lang w:eastAsia="zh-CN"/>
        </w:rPr>
        <w:t>actors</w:t>
      </w:r>
      <w:r w:rsidR="00F42E56" w:rsidRPr="0043686B">
        <w:rPr>
          <w:rFonts w:ascii="Times New Roman" w:eastAsiaTheme="minorEastAsia" w:hAnsi="Times New Roman" w:cs="Times New Roman"/>
          <w:lang w:eastAsia="zh-TW"/>
        </w:rPr>
        <w:t xml:space="preserve"> </w:t>
      </w:r>
      <w:r w:rsidRPr="0043686B">
        <w:rPr>
          <w:rFonts w:ascii="Times New Roman" w:eastAsia="SimSun" w:hAnsi="Times New Roman" w:cs="Times New Roman"/>
          <w:lang w:eastAsia="zh-CN"/>
        </w:rPr>
        <w:t xml:space="preserve">of the willingness to execute the drug identification </w:t>
      </w:r>
      <w:r w:rsidR="00C23E11" w:rsidRPr="0043686B">
        <w:rPr>
          <w:rFonts w:ascii="Times New Roman" w:eastAsia="SimSun" w:hAnsi="Times New Roman" w:cs="Times New Roman"/>
          <w:lang w:eastAsia="zh-CN"/>
        </w:rPr>
        <w:t>system and</w:t>
      </w:r>
      <w:r w:rsidRPr="0043686B">
        <w:rPr>
          <w:rFonts w:ascii="Times New Roman" w:eastAsia="SimSun" w:hAnsi="Times New Roman" w:cs="Times New Roman"/>
          <w:lang w:eastAsia="zh-CN"/>
        </w:rPr>
        <w:t xml:space="preserve"> conducted empirical research.</w:t>
      </w:r>
    </w:p>
    <w:p w14:paraId="6FE1EB06" w14:textId="77777777" w:rsidR="00F47223" w:rsidRPr="0043686B" w:rsidRDefault="00F47223" w:rsidP="00E04117">
      <w:pPr>
        <w:pStyle w:val="a8"/>
        <w:ind w:leftChars="54" w:left="130" w:rightChars="106" w:right="254" w:firstLine="482"/>
        <w:jc w:val="both"/>
        <w:rPr>
          <w:rFonts w:ascii="Times New Roman" w:eastAsia="SimSun" w:hAnsi="Times New Roman" w:cs="Times New Roman"/>
          <w:spacing w:val="-7"/>
          <w:lang w:eastAsia="zh-TW"/>
        </w:rPr>
      </w:pPr>
    </w:p>
    <w:p w14:paraId="49024109" w14:textId="34838EE2" w:rsidR="00F47223" w:rsidRPr="0043686B" w:rsidRDefault="00274A72" w:rsidP="00C3419F">
      <w:pPr>
        <w:spacing w:line="360" w:lineRule="auto"/>
        <w:rPr>
          <w:rFonts w:ascii="Times New Roman" w:eastAsiaTheme="minorEastAsia" w:hAnsi="Times New Roman"/>
          <w:szCs w:val="24"/>
        </w:rPr>
      </w:pPr>
      <w:r w:rsidRPr="0043686B">
        <w:rPr>
          <w:rFonts w:ascii="Times New Roman" w:eastAsiaTheme="minorEastAsia" w:hAnsi="Times New Roman"/>
          <w:szCs w:val="24"/>
        </w:rPr>
        <w:t>1.2</w:t>
      </w:r>
      <w:r w:rsidR="00B528A4" w:rsidRPr="0043686B">
        <w:rPr>
          <w:rFonts w:ascii="Times New Roman" w:eastAsia="SimSun" w:hAnsi="Times New Roman"/>
          <w:szCs w:val="24"/>
          <w:lang w:eastAsia="zh-CN"/>
        </w:rPr>
        <w:t xml:space="preserve"> </w:t>
      </w:r>
      <w:r w:rsidR="00E32F5B" w:rsidRPr="0043686B">
        <w:rPr>
          <w:rFonts w:ascii="Times New Roman" w:eastAsiaTheme="minorEastAsia" w:hAnsi="Times New Roman"/>
          <w:szCs w:val="24"/>
        </w:rPr>
        <w:t>Research O</w:t>
      </w:r>
      <w:r w:rsidR="00C45DE7" w:rsidRPr="0043686B">
        <w:rPr>
          <w:rFonts w:ascii="Times New Roman" w:eastAsiaTheme="minorEastAsia" w:hAnsi="Times New Roman"/>
          <w:szCs w:val="24"/>
        </w:rPr>
        <w:t>bjectives</w:t>
      </w:r>
    </w:p>
    <w:p w14:paraId="7685D9D9" w14:textId="7F451050" w:rsidR="00F47223" w:rsidRPr="0043686B" w:rsidRDefault="00B528A4" w:rsidP="00E04117">
      <w:pPr>
        <w:pStyle w:val="a8"/>
        <w:ind w:firstLineChars="200" w:firstLine="472"/>
        <w:jc w:val="both"/>
        <w:rPr>
          <w:rFonts w:ascii="Times New Roman" w:eastAsia="SimSun" w:hAnsi="Times New Roman" w:cs="Times New Roman"/>
          <w:spacing w:val="-2"/>
          <w:lang w:eastAsia="zh-CN"/>
        </w:rPr>
      </w:pPr>
      <w:r w:rsidRPr="0043686B">
        <w:rPr>
          <w:rFonts w:ascii="Times New Roman" w:eastAsia="SimSun" w:hAnsi="Times New Roman" w:cs="Times New Roman"/>
          <w:spacing w:val="-2"/>
          <w:lang w:eastAsia="zh-CN"/>
        </w:rPr>
        <w:t xml:space="preserve">The </w:t>
      </w:r>
      <w:r w:rsidR="00FA3BF1" w:rsidRPr="0043686B">
        <w:rPr>
          <w:rFonts w:ascii="Times New Roman" w:eastAsia="SimSun" w:hAnsi="Times New Roman" w:cs="Times New Roman"/>
          <w:spacing w:val="-2"/>
          <w:lang w:eastAsia="zh-CN"/>
        </w:rPr>
        <w:t xml:space="preserve">driving </w:t>
      </w:r>
      <w:r w:rsidRPr="0043686B">
        <w:rPr>
          <w:rFonts w:ascii="Times New Roman" w:eastAsia="SimSun" w:hAnsi="Times New Roman" w:cs="Times New Roman"/>
          <w:spacing w:val="-2"/>
          <w:lang w:eastAsia="zh-CN"/>
        </w:rPr>
        <w:t xml:space="preserve">force for promoting standardization and product compatibility comes from the market. The reason is that the risk of misuse of standardized products is relatively small. </w:t>
      </w:r>
      <w:r w:rsidR="00FA3BF1" w:rsidRPr="0043686B">
        <w:rPr>
          <w:rFonts w:ascii="Times New Roman" w:eastAsia="SimSun" w:hAnsi="Times New Roman" w:cs="Times New Roman"/>
          <w:spacing w:val="-2"/>
          <w:lang w:eastAsia="zh-CN"/>
        </w:rPr>
        <w:t>T</w:t>
      </w:r>
      <w:r w:rsidRPr="0043686B">
        <w:rPr>
          <w:rFonts w:ascii="Times New Roman" w:eastAsia="SimSun" w:hAnsi="Times New Roman" w:cs="Times New Roman"/>
          <w:spacing w:val="-2"/>
          <w:lang w:eastAsia="zh-CN"/>
        </w:rPr>
        <w:t xml:space="preserve">he production cost is also necessarily lower. This is welcomed by consumers. </w:t>
      </w:r>
      <w:r w:rsidR="000965EA" w:rsidRPr="0043686B">
        <w:rPr>
          <w:rFonts w:ascii="Times New Roman" w:eastAsia="SimSun" w:hAnsi="Times New Roman" w:cs="Times New Roman"/>
          <w:spacing w:val="-2"/>
          <w:lang w:eastAsia="zh-CN"/>
        </w:rPr>
        <w:t>D</w:t>
      </w:r>
      <w:r w:rsidRPr="0043686B">
        <w:rPr>
          <w:rFonts w:ascii="Times New Roman" w:eastAsia="SimSun" w:hAnsi="Times New Roman" w:cs="Times New Roman"/>
          <w:spacing w:val="-2"/>
          <w:lang w:eastAsia="zh-CN"/>
        </w:rPr>
        <w:t>ifferentiated products have certain unique features and appearances, but for technology products that have a short life cycle and are used in work, consumers do not necessarily like differentiated technology products because of the</w:t>
      </w:r>
      <w:r w:rsidR="000965EA" w:rsidRPr="0043686B">
        <w:rPr>
          <w:rFonts w:ascii="Times New Roman" w:eastAsia="SimSun" w:hAnsi="Times New Roman" w:cs="Times New Roman"/>
          <w:spacing w:val="-2"/>
          <w:lang w:eastAsia="zh-CN"/>
        </w:rPr>
        <w:t>ir</w:t>
      </w:r>
      <w:r w:rsidRPr="0043686B">
        <w:rPr>
          <w:rFonts w:ascii="Times New Roman" w:eastAsia="SimSun" w:hAnsi="Times New Roman" w:cs="Times New Roman"/>
          <w:spacing w:val="-2"/>
          <w:lang w:eastAsia="zh-CN"/>
        </w:rPr>
        <w:t xml:space="preserve"> uniqueness and incompatibility, which significantly increases the costs and risks of usage. Generally speaking, the earlier the standardization, the more obvious the market benefits from compatibility, and therefore the more favorable it is to the development of the overall industry. When market</w:t>
      </w:r>
      <w:r w:rsidR="000965EA" w:rsidRPr="0043686B">
        <w:rPr>
          <w:rFonts w:ascii="Times New Roman" w:eastAsia="SimSun" w:hAnsi="Times New Roman" w:cs="Times New Roman"/>
          <w:spacing w:val="-2"/>
          <w:lang w:eastAsia="zh-CN"/>
        </w:rPr>
        <w:t>s</w:t>
      </w:r>
      <w:r w:rsidRPr="0043686B">
        <w:rPr>
          <w:rFonts w:ascii="Times New Roman" w:eastAsia="SimSun" w:hAnsi="Times New Roman" w:cs="Times New Roman"/>
          <w:spacing w:val="-2"/>
          <w:lang w:eastAsia="zh-CN"/>
        </w:rPr>
        <w:t xml:space="preserve"> </w:t>
      </w:r>
      <w:r w:rsidR="00C23E11" w:rsidRPr="0043686B">
        <w:rPr>
          <w:rFonts w:ascii="Times New Roman" w:eastAsia="SimSun" w:hAnsi="Times New Roman" w:cs="Times New Roman"/>
          <w:spacing w:val="-2"/>
          <w:lang w:eastAsia="zh-CN"/>
        </w:rPr>
        <w:t>compete</w:t>
      </w:r>
      <w:r w:rsidRPr="0043686B">
        <w:rPr>
          <w:rFonts w:ascii="Times New Roman" w:eastAsia="SimSun" w:hAnsi="Times New Roman" w:cs="Times New Roman"/>
          <w:spacing w:val="-2"/>
          <w:lang w:eastAsia="zh-CN"/>
        </w:rPr>
        <w:t xml:space="preserve"> with each other due to numerous specifications, each manufacturer </w:t>
      </w:r>
      <w:r w:rsidR="000965EA" w:rsidRPr="0043686B">
        <w:rPr>
          <w:rFonts w:ascii="Times New Roman" w:eastAsia="SimSun" w:hAnsi="Times New Roman" w:cs="Times New Roman"/>
          <w:spacing w:val="-2"/>
          <w:lang w:eastAsia="zh-CN"/>
        </w:rPr>
        <w:t>will invest</w:t>
      </w:r>
      <w:r w:rsidRPr="0043686B">
        <w:rPr>
          <w:rFonts w:ascii="Times New Roman" w:eastAsia="SimSun" w:hAnsi="Times New Roman" w:cs="Times New Roman"/>
          <w:spacing w:val="-2"/>
          <w:lang w:eastAsia="zh-CN"/>
        </w:rPr>
        <w:t xml:space="preserve"> assets in developing its own specifications and forming market segments that are unique, </w:t>
      </w:r>
      <w:r w:rsidR="000965EA" w:rsidRPr="0043686B">
        <w:rPr>
          <w:rFonts w:ascii="Times New Roman" w:eastAsia="SimSun" w:hAnsi="Times New Roman" w:cs="Times New Roman"/>
          <w:spacing w:val="-2"/>
          <w:lang w:eastAsia="zh-CN"/>
        </w:rPr>
        <w:t xml:space="preserve">and </w:t>
      </w:r>
      <w:r w:rsidRPr="0043686B">
        <w:rPr>
          <w:rFonts w:ascii="Times New Roman" w:eastAsia="SimSun" w:hAnsi="Times New Roman" w:cs="Times New Roman"/>
          <w:spacing w:val="-2"/>
          <w:lang w:eastAsia="zh-CN"/>
        </w:rPr>
        <w:t xml:space="preserve">it will </w:t>
      </w:r>
      <w:r w:rsidR="000965EA" w:rsidRPr="0043686B">
        <w:rPr>
          <w:rFonts w:ascii="Times New Roman" w:eastAsia="SimSun" w:hAnsi="Times New Roman" w:cs="Times New Roman"/>
          <w:spacing w:val="-2"/>
          <w:lang w:eastAsia="zh-CN"/>
        </w:rPr>
        <w:t xml:space="preserve">therefore </w:t>
      </w:r>
      <w:r w:rsidRPr="0043686B">
        <w:rPr>
          <w:rFonts w:ascii="Times New Roman" w:eastAsia="SimSun" w:hAnsi="Times New Roman" w:cs="Times New Roman"/>
          <w:spacing w:val="-2"/>
          <w:lang w:eastAsia="zh-CN"/>
        </w:rPr>
        <w:t>become more difficult to form a consistent standard specification. For consumers, when market standard specification</w:t>
      </w:r>
      <w:r w:rsidR="000965EA" w:rsidRPr="0043686B">
        <w:rPr>
          <w:rFonts w:ascii="Times New Roman" w:eastAsia="SimSun" w:hAnsi="Times New Roman" w:cs="Times New Roman"/>
          <w:spacing w:val="-2"/>
          <w:lang w:eastAsia="zh-CN"/>
        </w:rPr>
        <w:t>s</w:t>
      </w:r>
      <w:r w:rsidRPr="0043686B">
        <w:rPr>
          <w:rFonts w:ascii="Times New Roman" w:eastAsia="SimSun" w:hAnsi="Times New Roman" w:cs="Times New Roman"/>
          <w:spacing w:val="-2"/>
          <w:lang w:eastAsia="zh-CN"/>
        </w:rPr>
        <w:t xml:space="preserve"> </w:t>
      </w:r>
      <w:r w:rsidR="000965EA" w:rsidRPr="0043686B">
        <w:rPr>
          <w:rFonts w:ascii="Times New Roman" w:eastAsia="SimSun" w:hAnsi="Times New Roman" w:cs="Times New Roman"/>
          <w:spacing w:val="-2"/>
          <w:lang w:eastAsia="zh-CN"/>
        </w:rPr>
        <w:t xml:space="preserve">are </w:t>
      </w:r>
      <w:r w:rsidRPr="0043686B">
        <w:rPr>
          <w:rFonts w:ascii="Times New Roman" w:eastAsia="SimSun" w:hAnsi="Times New Roman" w:cs="Times New Roman"/>
          <w:spacing w:val="-2"/>
          <w:lang w:eastAsia="zh-CN"/>
        </w:rPr>
        <w:t>not established, they face greater uncertainty in their decision-making for procurement, so they will delay the purchase, which is unfavorable to the supply-side market growth.</w:t>
      </w:r>
    </w:p>
    <w:bookmarkEnd w:id="0"/>
    <w:p w14:paraId="08034309" w14:textId="039D2B30" w:rsidR="00F47223" w:rsidRPr="0043686B" w:rsidRDefault="00B528A4" w:rsidP="00E04117">
      <w:pPr>
        <w:pStyle w:val="a8"/>
        <w:ind w:firstLineChars="200" w:firstLine="472"/>
        <w:jc w:val="both"/>
        <w:rPr>
          <w:rFonts w:ascii="Times New Roman" w:eastAsia="SimSun" w:hAnsi="Times New Roman" w:cs="Times New Roman"/>
          <w:spacing w:val="-2"/>
          <w:szCs w:val="32"/>
          <w:lang w:eastAsia="zh-CN"/>
        </w:rPr>
      </w:pPr>
      <w:r w:rsidRPr="0043686B">
        <w:rPr>
          <w:rFonts w:ascii="Times New Roman" w:eastAsia="SimSun" w:hAnsi="Times New Roman" w:cs="Times New Roman"/>
          <w:spacing w:val="-2"/>
          <w:szCs w:val="32"/>
          <w:lang w:eastAsia="zh-CN"/>
        </w:rPr>
        <w:t>Because of Taiwan’s heavy financial burde</w:t>
      </w:r>
      <w:r w:rsidR="00E8681E" w:rsidRPr="0043686B">
        <w:rPr>
          <w:rFonts w:ascii="Times New Roman" w:eastAsia="SimSun" w:hAnsi="Times New Roman" w:cs="Times New Roman"/>
          <w:spacing w:val="-2"/>
          <w:szCs w:val="32"/>
          <w:lang w:eastAsia="zh-CN"/>
        </w:rPr>
        <w:t>n on national health insurance,</w:t>
      </w:r>
      <w:r w:rsidR="00E8681E" w:rsidRPr="0043686B">
        <w:rPr>
          <w:rFonts w:ascii="Times New Roman" w:eastAsiaTheme="minorEastAsia" w:hAnsi="Times New Roman" w:cs="Times New Roman"/>
          <w:spacing w:val="-2"/>
          <w:szCs w:val="32"/>
          <w:lang w:eastAsia="zh-TW"/>
        </w:rPr>
        <w:t xml:space="preserve"> </w:t>
      </w:r>
      <w:r w:rsidR="000965EA" w:rsidRPr="0043686B">
        <w:rPr>
          <w:rFonts w:ascii="Times New Roman" w:eastAsia="SimSun" w:hAnsi="Times New Roman" w:cs="Times New Roman"/>
          <w:spacing w:val="-2"/>
          <w:szCs w:val="32"/>
          <w:lang w:eastAsia="zh-CN"/>
        </w:rPr>
        <w:t xml:space="preserve">the </w:t>
      </w:r>
      <w:r w:rsidRPr="0043686B">
        <w:rPr>
          <w:rFonts w:ascii="Times New Roman" w:eastAsia="SimSun" w:hAnsi="Times New Roman" w:cs="Times New Roman"/>
          <w:spacing w:val="-2"/>
          <w:szCs w:val="32"/>
          <w:lang w:eastAsia="zh-CN"/>
        </w:rPr>
        <w:t xml:space="preserve">National Health Insurance </w:t>
      </w:r>
      <w:r w:rsidR="000965EA" w:rsidRPr="0043686B">
        <w:rPr>
          <w:rFonts w:ascii="Times New Roman" w:eastAsia="SimSun" w:hAnsi="Times New Roman" w:cs="Times New Roman"/>
          <w:spacing w:val="-2"/>
          <w:szCs w:val="32"/>
          <w:lang w:eastAsia="zh-CN"/>
        </w:rPr>
        <w:t xml:space="preserve">Bureau </w:t>
      </w:r>
      <w:r w:rsidRPr="0043686B">
        <w:rPr>
          <w:rFonts w:ascii="Times New Roman" w:eastAsia="SimSun" w:hAnsi="Times New Roman" w:cs="Times New Roman"/>
          <w:spacing w:val="-2"/>
          <w:szCs w:val="32"/>
          <w:lang w:eastAsia="zh-CN"/>
        </w:rPr>
        <w:t xml:space="preserve">regularly cuts </w:t>
      </w:r>
      <w:r w:rsidR="000965EA" w:rsidRPr="0043686B">
        <w:rPr>
          <w:rFonts w:ascii="Times New Roman" w:eastAsia="SimSun" w:hAnsi="Times New Roman" w:cs="Times New Roman"/>
          <w:spacing w:val="-2"/>
          <w:szCs w:val="32"/>
          <w:lang w:eastAsia="zh-CN"/>
        </w:rPr>
        <w:t xml:space="preserve">the </w:t>
      </w:r>
      <w:r w:rsidRPr="0043686B">
        <w:rPr>
          <w:rFonts w:ascii="Times New Roman" w:eastAsia="SimSun" w:hAnsi="Times New Roman" w:cs="Times New Roman"/>
          <w:spacing w:val="-2"/>
          <w:szCs w:val="32"/>
          <w:lang w:eastAsia="zh-CN"/>
        </w:rPr>
        <w:t xml:space="preserve">prices of drug products, resulting in a sustained decline in the gross profit margin of drugs and a squeeze on the profitability of Taiwanese pharmaceutical manufacturers. In </w:t>
      </w:r>
      <w:r w:rsidR="00455DF3" w:rsidRPr="0043686B">
        <w:rPr>
          <w:rFonts w:ascii="Times New Roman" w:eastAsia="SimSun" w:hAnsi="Times New Roman" w:cs="Times New Roman"/>
          <w:spacing w:val="-2"/>
          <w:szCs w:val="32"/>
          <w:lang w:eastAsia="zh-CN"/>
        </w:rPr>
        <w:t xml:space="preserve">case of decreasing </w:t>
      </w:r>
      <w:r w:rsidRPr="0043686B">
        <w:rPr>
          <w:rFonts w:ascii="Times New Roman" w:eastAsia="SimSun" w:hAnsi="Times New Roman" w:cs="Times New Roman"/>
          <w:spacing w:val="-2"/>
          <w:szCs w:val="32"/>
          <w:lang w:eastAsia="zh-CN"/>
        </w:rPr>
        <w:t xml:space="preserve">profits, the promotion of </w:t>
      </w:r>
      <w:r w:rsidR="000965EA" w:rsidRPr="0043686B">
        <w:rPr>
          <w:rFonts w:ascii="Times New Roman" w:eastAsia="SimSun" w:hAnsi="Times New Roman" w:cs="Times New Roman"/>
          <w:spacing w:val="-2"/>
          <w:szCs w:val="32"/>
          <w:lang w:eastAsia="zh-CN"/>
        </w:rPr>
        <w:t>the</w:t>
      </w:r>
      <w:r w:rsidRPr="0043686B">
        <w:rPr>
          <w:rFonts w:ascii="Times New Roman" w:eastAsia="SimSun" w:hAnsi="Times New Roman" w:cs="Times New Roman"/>
          <w:spacing w:val="-2"/>
          <w:szCs w:val="32"/>
          <w:lang w:eastAsia="zh-CN"/>
        </w:rPr>
        <w:t xml:space="preserve"> </w:t>
      </w:r>
      <w:r w:rsidRPr="0043686B">
        <w:rPr>
          <w:rFonts w:ascii="Times New Roman" w:eastAsia="SimSun" w:hAnsi="Times New Roman" w:cs="Times New Roman"/>
          <w:spacing w:val="-2"/>
          <w:szCs w:val="32"/>
          <w:lang w:eastAsia="zh-CN"/>
        </w:rPr>
        <w:lastRenderedPageBreak/>
        <w:t xml:space="preserve">Pharmaceutical Drug Entity Identification System program by </w:t>
      </w:r>
      <w:r w:rsidR="000965EA" w:rsidRPr="0043686B">
        <w:rPr>
          <w:rFonts w:ascii="Times New Roman" w:eastAsia="SimSun" w:hAnsi="Times New Roman" w:cs="Times New Roman"/>
          <w:spacing w:val="-2"/>
          <w:szCs w:val="32"/>
          <w:lang w:eastAsia="zh-CN"/>
        </w:rPr>
        <w:t xml:space="preserve">the </w:t>
      </w:r>
      <w:r w:rsidRPr="0043686B">
        <w:rPr>
          <w:rFonts w:ascii="Times New Roman" w:eastAsia="SimSun" w:hAnsi="Times New Roman" w:cs="Times New Roman"/>
          <w:spacing w:val="-2"/>
          <w:szCs w:val="32"/>
          <w:lang w:eastAsia="zh-CN"/>
        </w:rPr>
        <w:t>Drug Administration Department of the Department of Health will certainly cause the increase in manufacturing costs for pharmaceutical manufacturers. However, the implementation of the Pharmaceutical Drug Entity Identification System involves the identification of drugs by physicians’ prescriptions or pharmacists' prescriptions, as well as people's safe medication</w:t>
      </w:r>
      <w:r w:rsidR="000965EA" w:rsidRPr="0043686B">
        <w:rPr>
          <w:rFonts w:ascii="Times New Roman" w:eastAsia="SimSun" w:hAnsi="Times New Roman" w:cs="Times New Roman"/>
          <w:spacing w:val="-2"/>
          <w:szCs w:val="32"/>
          <w:lang w:eastAsia="zh-CN"/>
        </w:rPr>
        <w:t>. T</w:t>
      </w:r>
      <w:r w:rsidRPr="0043686B">
        <w:rPr>
          <w:rFonts w:ascii="Times New Roman" w:eastAsia="SimSun" w:hAnsi="Times New Roman" w:cs="Times New Roman"/>
          <w:spacing w:val="-2"/>
          <w:szCs w:val="32"/>
          <w:lang w:eastAsia="zh-CN"/>
        </w:rPr>
        <w:t>here is a</w:t>
      </w:r>
      <w:r w:rsidR="000965EA" w:rsidRPr="0043686B">
        <w:rPr>
          <w:rFonts w:ascii="Times New Roman" w:eastAsia="SimSun" w:hAnsi="Times New Roman" w:cs="Times New Roman"/>
          <w:spacing w:val="-2"/>
          <w:szCs w:val="32"/>
          <w:lang w:eastAsia="zh-CN"/>
        </w:rPr>
        <w:t>n innovation</w:t>
      </w:r>
      <w:r w:rsidRPr="0043686B">
        <w:rPr>
          <w:rFonts w:ascii="Times New Roman" w:eastAsia="SimSun" w:hAnsi="Times New Roman" w:cs="Times New Roman"/>
          <w:spacing w:val="-2"/>
          <w:szCs w:val="32"/>
          <w:lang w:eastAsia="zh-CN"/>
        </w:rPr>
        <w:t xml:space="preserve"> dilemma </w:t>
      </w:r>
      <w:r w:rsidR="000965EA" w:rsidRPr="0043686B">
        <w:rPr>
          <w:rFonts w:ascii="Times New Roman" w:eastAsia="SimSun" w:hAnsi="Times New Roman" w:cs="Times New Roman"/>
          <w:spacing w:val="-2"/>
          <w:szCs w:val="32"/>
          <w:lang w:eastAsia="zh-CN"/>
        </w:rPr>
        <w:t>in this area</w:t>
      </w:r>
      <w:r w:rsidRPr="0043686B">
        <w:rPr>
          <w:rFonts w:ascii="Times New Roman" w:eastAsia="SimSun" w:hAnsi="Times New Roman" w:cs="Times New Roman"/>
          <w:spacing w:val="-2"/>
          <w:szCs w:val="32"/>
          <w:lang w:eastAsia="zh-CN"/>
        </w:rPr>
        <w:t xml:space="preserve">, </w:t>
      </w:r>
      <w:r w:rsidR="000965EA" w:rsidRPr="0043686B">
        <w:rPr>
          <w:rFonts w:ascii="Times New Roman" w:eastAsia="SimSun" w:hAnsi="Times New Roman" w:cs="Times New Roman"/>
          <w:spacing w:val="-2"/>
          <w:szCs w:val="32"/>
          <w:lang w:eastAsia="zh-CN"/>
        </w:rPr>
        <w:t xml:space="preserve">therefore </w:t>
      </w:r>
      <w:r w:rsidRPr="0043686B">
        <w:rPr>
          <w:rFonts w:ascii="Times New Roman" w:eastAsia="SimSun" w:hAnsi="Times New Roman" w:cs="Times New Roman"/>
          <w:spacing w:val="-2"/>
          <w:szCs w:val="32"/>
          <w:lang w:eastAsia="zh-CN"/>
        </w:rPr>
        <w:t>this study attempted to explore the following two issues:</w:t>
      </w:r>
    </w:p>
    <w:p w14:paraId="002F64A6" w14:textId="13507A33" w:rsidR="00F47223" w:rsidRPr="0043686B" w:rsidRDefault="002154B0" w:rsidP="00E04117">
      <w:pPr>
        <w:pStyle w:val="a8"/>
        <w:ind w:firstLineChars="200" w:firstLine="472"/>
        <w:jc w:val="both"/>
        <w:rPr>
          <w:rFonts w:ascii="Times New Roman" w:eastAsia="SimSun" w:hAnsi="Times New Roman" w:cs="Times New Roman"/>
          <w:spacing w:val="-2"/>
          <w:szCs w:val="32"/>
          <w:lang w:eastAsia="zh-CN"/>
        </w:rPr>
      </w:pPr>
      <w:r w:rsidRPr="0043686B">
        <w:rPr>
          <w:rFonts w:ascii="Times New Roman" w:eastAsia="SimSun" w:hAnsi="Times New Roman" w:cs="Times New Roman"/>
          <w:spacing w:val="-2"/>
          <w:szCs w:val="32"/>
          <w:lang w:eastAsia="zh-CN"/>
        </w:rPr>
        <w:t>1</w:t>
      </w:r>
      <w:r w:rsidRPr="0043686B">
        <w:rPr>
          <w:rFonts w:ascii="Times New Roman" w:eastAsiaTheme="minorEastAsia" w:hAnsi="Times New Roman" w:cs="Times New Roman"/>
          <w:spacing w:val="-2"/>
          <w:szCs w:val="32"/>
          <w:lang w:eastAsia="zh-TW"/>
        </w:rPr>
        <w:t>.</w:t>
      </w:r>
      <w:r w:rsidR="00B528A4" w:rsidRPr="0043686B">
        <w:rPr>
          <w:rFonts w:ascii="Times New Roman" w:eastAsia="SimSun" w:hAnsi="Times New Roman" w:cs="Times New Roman"/>
          <w:spacing w:val="-2"/>
          <w:szCs w:val="32"/>
          <w:lang w:eastAsia="zh-CN"/>
        </w:rPr>
        <w:t xml:space="preserve"> Understand the intention and current situation of each pharmaceutical factory to implement the Pharmaceutical Drug Entity Identification System through the questionnaire analysis results.</w:t>
      </w:r>
    </w:p>
    <w:p w14:paraId="3534E682" w14:textId="312AB0C8" w:rsidR="00F47223" w:rsidRPr="0043686B" w:rsidRDefault="002154B0" w:rsidP="00E04117">
      <w:pPr>
        <w:pStyle w:val="a8"/>
        <w:ind w:firstLineChars="200" w:firstLine="472"/>
        <w:jc w:val="both"/>
        <w:rPr>
          <w:rFonts w:ascii="Times New Roman" w:eastAsia="SimSun" w:hAnsi="Times New Roman" w:cs="Times New Roman"/>
          <w:spacing w:val="-2"/>
          <w:szCs w:val="32"/>
          <w:lang w:eastAsia="zh-CN"/>
        </w:rPr>
      </w:pPr>
      <w:r w:rsidRPr="0043686B">
        <w:rPr>
          <w:rFonts w:ascii="Times New Roman" w:eastAsia="SimSun" w:hAnsi="Times New Roman" w:cs="Times New Roman"/>
          <w:spacing w:val="-2"/>
          <w:szCs w:val="32"/>
          <w:lang w:eastAsia="zh-CN"/>
        </w:rPr>
        <w:t>2</w:t>
      </w:r>
      <w:r w:rsidRPr="0043686B">
        <w:rPr>
          <w:rFonts w:ascii="Times New Roman" w:eastAsiaTheme="minorEastAsia" w:hAnsi="Times New Roman" w:cs="Times New Roman"/>
          <w:spacing w:val="-2"/>
          <w:szCs w:val="32"/>
          <w:lang w:eastAsia="zh-TW"/>
        </w:rPr>
        <w:t>.</w:t>
      </w:r>
      <w:r w:rsidR="00B528A4" w:rsidRPr="0043686B">
        <w:rPr>
          <w:rFonts w:ascii="Times New Roman" w:eastAsia="SimSun" w:hAnsi="Times New Roman" w:cs="Times New Roman"/>
          <w:spacing w:val="-2"/>
          <w:szCs w:val="32"/>
          <w:lang w:eastAsia="zh-CN"/>
        </w:rPr>
        <w:t xml:space="preserve"> Explore the willingness of pharmaceutical manufacturers to implement the Pharmaceutical Drug Entity Identification System</w:t>
      </w:r>
      <w:r w:rsidR="000965EA" w:rsidRPr="0043686B">
        <w:rPr>
          <w:rFonts w:ascii="Times New Roman" w:eastAsia="SimSun" w:hAnsi="Times New Roman" w:cs="Times New Roman"/>
          <w:spacing w:val="-2"/>
          <w:szCs w:val="32"/>
          <w:lang w:eastAsia="zh-CN"/>
        </w:rPr>
        <w:t>,</w:t>
      </w:r>
      <w:r w:rsidR="00B528A4" w:rsidRPr="0043686B">
        <w:rPr>
          <w:rFonts w:ascii="Times New Roman" w:eastAsia="SimSun" w:hAnsi="Times New Roman" w:cs="Times New Roman"/>
          <w:spacing w:val="-2"/>
          <w:szCs w:val="32"/>
          <w:lang w:eastAsia="zh-CN"/>
        </w:rPr>
        <w:t xml:space="preserve"> as well as their relevance to the </w:t>
      </w:r>
      <w:r w:rsidR="00F42E56" w:rsidRPr="0043686B">
        <w:rPr>
          <w:rFonts w:ascii="Times New Roman" w:eastAsiaTheme="minorEastAsia" w:hAnsi="Times New Roman" w:cs="Times New Roman"/>
          <w:spacing w:val="-2"/>
          <w:szCs w:val="32"/>
          <w:lang w:eastAsia="zh-TW"/>
        </w:rPr>
        <w:t>d</w:t>
      </w:r>
      <w:r w:rsidR="00F42E56" w:rsidRPr="0043686B">
        <w:rPr>
          <w:rFonts w:ascii="Times New Roman" w:eastAsia="SimSun" w:hAnsi="Times New Roman" w:cs="Times New Roman"/>
          <w:spacing w:val="-2"/>
          <w:szCs w:val="32"/>
          <w:lang w:eastAsia="zh-CN"/>
        </w:rPr>
        <w:t xml:space="preserve">eterminant </w:t>
      </w:r>
      <w:r w:rsidR="00B528A4" w:rsidRPr="0043686B">
        <w:rPr>
          <w:rFonts w:ascii="Times New Roman" w:eastAsia="SimSun" w:hAnsi="Times New Roman" w:cs="Times New Roman"/>
          <w:spacing w:val="-2"/>
          <w:szCs w:val="32"/>
          <w:lang w:eastAsia="zh-CN"/>
        </w:rPr>
        <w:t xml:space="preserve">factors through </w:t>
      </w:r>
      <w:r w:rsidR="000965EA" w:rsidRPr="0043686B">
        <w:rPr>
          <w:rFonts w:ascii="Times New Roman" w:eastAsia="SimSun" w:hAnsi="Times New Roman" w:cs="Times New Roman"/>
          <w:spacing w:val="-2"/>
          <w:szCs w:val="32"/>
          <w:lang w:eastAsia="zh-CN"/>
        </w:rPr>
        <w:t xml:space="preserve">the </w:t>
      </w:r>
      <w:r w:rsidR="00B528A4" w:rsidRPr="0043686B">
        <w:rPr>
          <w:rFonts w:ascii="Times New Roman" w:eastAsia="SimSun" w:hAnsi="Times New Roman" w:cs="Times New Roman"/>
          <w:spacing w:val="-2"/>
          <w:szCs w:val="32"/>
          <w:lang w:eastAsia="zh-CN"/>
        </w:rPr>
        <w:t>questionnaire study and analysis results.</w:t>
      </w:r>
      <w:r w:rsidR="00B528A4" w:rsidRPr="0043686B">
        <w:rPr>
          <w:rFonts w:ascii="Times New Roman" w:eastAsia="SimSun" w:hAnsi="Times New Roman" w:cs="Times New Roman"/>
          <w:spacing w:val="-2"/>
          <w:szCs w:val="32"/>
          <w:lang w:eastAsia="zh-CN"/>
        </w:rPr>
        <w:br w:type="page"/>
      </w:r>
    </w:p>
    <w:p w14:paraId="497BD787" w14:textId="5788341D" w:rsidR="00F47223" w:rsidRPr="00102525" w:rsidRDefault="00102525" w:rsidP="00C3419F">
      <w:pPr>
        <w:tabs>
          <w:tab w:val="center" w:pos="4153"/>
        </w:tabs>
        <w:spacing w:before="240" w:after="240" w:line="360" w:lineRule="auto"/>
        <w:contextualSpacing/>
        <w:rPr>
          <w:rFonts w:ascii="Times New Roman" w:hAnsi="Times New Roman"/>
          <w:b/>
          <w:sz w:val="32"/>
          <w:szCs w:val="24"/>
        </w:rPr>
      </w:pPr>
      <w:proofErr w:type="gramStart"/>
      <w:r w:rsidRPr="00102525">
        <w:rPr>
          <w:rFonts w:ascii="Times New Roman" w:hAnsi="Times New Roman"/>
          <w:b/>
          <w:sz w:val="32"/>
          <w:szCs w:val="24"/>
        </w:rPr>
        <w:lastRenderedPageBreak/>
        <w:t>2</w:t>
      </w:r>
      <w:r w:rsidRPr="00102525">
        <w:rPr>
          <w:rFonts w:ascii="Times New Roman" w:hAnsi="Times New Roman" w:hint="eastAsia"/>
          <w:b/>
          <w:sz w:val="32"/>
          <w:szCs w:val="24"/>
        </w:rPr>
        <w:t xml:space="preserve"> </w:t>
      </w:r>
      <w:r w:rsidR="00274A72" w:rsidRPr="00102525">
        <w:rPr>
          <w:rFonts w:ascii="Times New Roman" w:hAnsi="Times New Roman"/>
          <w:b/>
          <w:sz w:val="32"/>
          <w:szCs w:val="24"/>
        </w:rPr>
        <w:t xml:space="preserve"> </w:t>
      </w:r>
      <w:r w:rsidR="00B528A4" w:rsidRPr="00102525">
        <w:rPr>
          <w:rFonts w:ascii="Times New Roman" w:hAnsi="Times New Roman"/>
          <w:b/>
          <w:sz w:val="32"/>
          <w:szCs w:val="24"/>
        </w:rPr>
        <w:t>Literature</w:t>
      </w:r>
      <w:proofErr w:type="gramEnd"/>
      <w:r w:rsidR="00B528A4" w:rsidRPr="00102525">
        <w:rPr>
          <w:rFonts w:ascii="Times New Roman" w:hAnsi="Times New Roman"/>
          <w:b/>
          <w:sz w:val="32"/>
          <w:szCs w:val="24"/>
        </w:rPr>
        <w:t xml:space="preserve"> Review</w:t>
      </w:r>
    </w:p>
    <w:p w14:paraId="6938963A" w14:textId="62B87740" w:rsidR="00F47223" w:rsidRPr="0043686B" w:rsidRDefault="00274A72" w:rsidP="00C3419F">
      <w:pPr>
        <w:pStyle w:val="2"/>
        <w:keepNext w:val="0"/>
        <w:tabs>
          <w:tab w:val="left" w:pos="1045"/>
        </w:tabs>
        <w:autoSpaceDE w:val="0"/>
        <w:autoSpaceDN w:val="0"/>
        <w:spacing w:line="360" w:lineRule="auto"/>
        <w:rPr>
          <w:rFonts w:ascii="Times New Roman" w:eastAsia="SimSun" w:hAnsi="Times New Roman" w:cs="Times New Roman"/>
          <w:b w:val="0"/>
          <w:sz w:val="24"/>
          <w:szCs w:val="24"/>
          <w:lang w:eastAsia="zh-CN"/>
        </w:rPr>
      </w:pPr>
      <w:bookmarkStart w:id="1" w:name="OLE_LINK16"/>
      <w:bookmarkStart w:id="2" w:name="OLE_LINK15"/>
      <w:r w:rsidRPr="0043686B">
        <w:rPr>
          <w:rFonts w:ascii="Times New Roman" w:eastAsiaTheme="minorEastAsia" w:hAnsi="Times New Roman" w:cs="Times New Roman"/>
          <w:b w:val="0"/>
          <w:sz w:val="24"/>
          <w:szCs w:val="24"/>
        </w:rPr>
        <w:t>2.1</w:t>
      </w:r>
      <w:r w:rsidR="00B528A4" w:rsidRPr="0043686B">
        <w:rPr>
          <w:rFonts w:ascii="Times New Roman" w:eastAsia="SimSun" w:hAnsi="Times New Roman" w:cs="Times New Roman"/>
          <w:b w:val="0"/>
          <w:sz w:val="24"/>
          <w:szCs w:val="24"/>
          <w:lang w:eastAsia="zh-CN"/>
        </w:rPr>
        <w:t xml:space="preserve"> Identification of Drug Entities</w:t>
      </w:r>
    </w:p>
    <w:p w14:paraId="3AE81EB7" w14:textId="7321DAB3"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Drug packaging and instructions for use can be used by doctors and patients. However, the problems caused by the difficulty in </w:t>
      </w:r>
      <w:r w:rsidR="00FA3BF1" w:rsidRPr="0043686B">
        <w:rPr>
          <w:rFonts w:ascii="Times New Roman" w:eastAsia="SimSun" w:hAnsi="Times New Roman" w:cs="Times New Roman"/>
          <w:lang w:eastAsia="zh-CN"/>
        </w:rPr>
        <w:t>identifying</w:t>
      </w:r>
      <w:r w:rsidRPr="0043686B">
        <w:rPr>
          <w:rFonts w:ascii="Times New Roman" w:eastAsia="SimSun" w:hAnsi="Times New Roman" w:cs="Times New Roman"/>
          <w:lang w:eastAsia="zh-CN"/>
        </w:rPr>
        <w:t xml:space="preserve"> drug bulk products </w:t>
      </w:r>
      <w:r w:rsidR="00284F54" w:rsidRPr="0043686B">
        <w:rPr>
          <w:rFonts w:ascii="Times New Roman" w:eastAsia="SimSun" w:hAnsi="Times New Roman" w:cs="Times New Roman"/>
          <w:lang w:eastAsia="zh-CN"/>
        </w:rPr>
        <w:t xml:space="preserve">have </w:t>
      </w:r>
      <w:r w:rsidRPr="0043686B">
        <w:rPr>
          <w:rFonts w:ascii="Times New Roman" w:eastAsia="SimSun" w:hAnsi="Times New Roman" w:cs="Times New Roman"/>
          <w:lang w:eastAsia="zh-CN"/>
        </w:rPr>
        <w:t xml:space="preserve">resulted in </w:t>
      </w:r>
      <w:r w:rsidR="00284F54" w:rsidRPr="0043686B">
        <w:rPr>
          <w:rFonts w:ascii="Times New Roman" w:eastAsia="SimSun" w:hAnsi="Times New Roman" w:cs="Times New Roman"/>
          <w:lang w:eastAsia="zh-CN"/>
        </w:rPr>
        <w:t>delays during</w:t>
      </w:r>
      <w:r w:rsidRPr="0043686B">
        <w:rPr>
          <w:rFonts w:ascii="Times New Roman" w:eastAsia="SimSun" w:hAnsi="Times New Roman" w:cs="Times New Roman"/>
          <w:lang w:eastAsia="zh-CN"/>
        </w:rPr>
        <w:t xml:space="preserve"> emergenc</w:t>
      </w:r>
      <w:r w:rsidR="00284F54" w:rsidRPr="0043686B">
        <w:rPr>
          <w:rFonts w:ascii="Times New Roman" w:eastAsia="SimSun" w:hAnsi="Times New Roman" w:cs="Times New Roman"/>
          <w:lang w:eastAsia="zh-CN"/>
        </w:rPr>
        <w:t xml:space="preserve">ies </w:t>
      </w:r>
      <w:r w:rsidRPr="0043686B">
        <w:rPr>
          <w:rFonts w:ascii="Times New Roman" w:eastAsia="SimSun" w:hAnsi="Times New Roman" w:cs="Times New Roman"/>
          <w:lang w:eastAsia="zh-CN"/>
        </w:rPr>
        <w:t xml:space="preserve">when medical personnel </w:t>
      </w:r>
      <w:r w:rsidR="00284F54" w:rsidRPr="0043686B">
        <w:rPr>
          <w:rFonts w:ascii="Times New Roman" w:eastAsia="SimSun" w:hAnsi="Times New Roman" w:cs="Times New Roman"/>
          <w:lang w:eastAsia="zh-CN"/>
        </w:rPr>
        <w:t xml:space="preserve">are </w:t>
      </w:r>
      <w:r w:rsidRPr="0043686B">
        <w:rPr>
          <w:rFonts w:ascii="Times New Roman" w:eastAsia="SimSun" w:hAnsi="Times New Roman" w:cs="Times New Roman"/>
          <w:lang w:eastAsia="zh-CN"/>
        </w:rPr>
        <w:t xml:space="preserve">dispensing the medicine for patients, or people accidentally </w:t>
      </w:r>
      <w:r w:rsidR="00284F54" w:rsidRPr="0043686B">
        <w:rPr>
          <w:rFonts w:ascii="Times New Roman" w:eastAsia="SimSun" w:hAnsi="Times New Roman" w:cs="Times New Roman"/>
          <w:lang w:eastAsia="zh-CN"/>
        </w:rPr>
        <w:t xml:space="preserve">taking </w:t>
      </w:r>
      <w:r w:rsidRPr="0043686B">
        <w:rPr>
          <w:rFonts w:ascii="Times New Roman" w:eastAsia="SimSun" w:hAnsi="Times New Roman" w:cs="Times New Roman"/>
          <w:lang w:eastAsia="zh-CN"/>
        </w:rPr>
        <w:t xml:space="preserve">drugs and </w:t>
      </w:r>
      <w:r w:rsidR="00284F54" w:rsidRPr="0043686B">
        <w:rPr>
          <w:rFonts w:ascii="Times New Roman" w:eastAsia="SimSun" w:hAnsi="Times New Roman" w:cs="Times New Roman"/>
          <w:lang w:eastAsia="zh-CN"/>
        </w:rPr>
        <w:t>then being sent</w:t>
      </w:r>
      <w:r w:rsidRPr="0043686B">
        <w:rPr>
          <w:rFonts w:ascii="Times New Roman" w:eastAsia="SimSun" w:hAnsi="Times New Roman" w:cs="Times New Roman"/>
          <w:lang w:eastAsia="zh-CN"/>
        </w:rPr>
        <w:t xml:space="preserve"> to the hospital for first aid </w:t>
      </w:r>
      <w:r w:rsidR="00284F54" w:rsidRPr="0043686B">
        <w:rPr>
          <w:rFonts w:ascii="Times New Roman" w:eastAsia="SimSun" w:hAnsi="Times New Roman" w:cs="Times New Roman"/>
          <w:lang w:eastAsia="zh-CN"/>
        </w:rPr>
        <w:t xml:space="preserve">where </w:t>
      </w:r>
      <w:r w:rsidRPr="0043686B">
        <w:rPr>
          <w:rFonts w:ascii="Times New Roman" w:eastAsia="SimSun" w:hAnsi="Times New Roman" w:cs="Times New Roman"/>
          <w:lang w:eastAsia="zh-CN"/>
        </w:rPr>
        <w:t xml:space="preserve">medical personnel cannot identify the medicines </w:t>
      </w:r>
      <w:r w:rsidR="00284F54" w:rsidRPr="0043686B">
        <w:rPr>
          <w:rFonts w:ascii="Times New Roman" w:eastAsia="SimSun" w:hAnsi="Times New Roman" w:cs="Times New Roman"/>
          <w:lang w:eastAsia="zh-CN"/>
        </w:rPr>
        <w:t>being used</w:t>
      </w:r>
      <w:r w:rsidRPr="0043686B">
        <w:rPr>
          <w:rFonts w:ascii="Times New Roman" w:eastAsia="SimSun" w:hAnsi="Times New Roman" w:cs="Times New Roman"/>
          <w:lang w:eastAsia="zh-CN"/>
        </w:rPr>
        <w:t xml:space="preserve">. Therefore, in order to ensure the safety of people's medications, it is necessary to establish a drug identification system. Drug packaging and instructions for use are available to doctors and patients to follow, but it is difficult to identify the product after bulk drug preparation. Therefore, the drug entity is used to identify characteristics such as size, color, nicks, and marks on solid dosage forms of the </w:t>
      </w:r>
      <w:r w:rsidR="00284F54" w:rsidRPr="0043686B">
        <w:rPr>
          <w:rFonts w:ascii="Times New Roman" w:eastAsia="SimSun" w:hAnsi="Times New Roman" w:cs="Times New Roman"/>
          <w:lang w:eastAsia="zh-CN"/>
        </w:rPr>
        <w:t>medication</w:t>
      </w:r>
      <w:r w:rsidRPr="0043686B">
        <w:rPr>
          <w:rFonts w:ascii="Times New Roman" w:eastAsia="SimSun" w:hAnsi="Times New Roman" w:cs="Times New Roman"/>
          <w:lang w:eastAsia="zh-CN"/>
        </w:rPr>
        <w:t>. Generally, the mark on the solid dosage form contains the manufacturer's code and product code. The format of the mark is divided into English word</w:t>
      </w:r>
      <w:r w:rsidR="00284F54"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number</w:t>
      </w:r>
      <w:r w:rsidR="00284F54"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and figure</w:t>
      </w:r>
      <w:r w:rsidR="00284F54"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The purpose of drug entity identification is mainly to: (1) increase the identification rate of solid dosage forms in Taiwan for obvious distinguishing</w:t>
      </w:r>
      <w:r w:rsidR="00FA3BF1"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w:t>
      </w:r>
      <w:r w:rsidR="00284F54" w:rsidRPr="0043686B">
        <w:rPr>
          <w:rFonts w:ascii="Times New Roman" w:eastAsia="SimSun" w:hAnsi="Times New Roman" w:cs="Times New Roman"/>
          <w:lang w:eastAsia="zh-CN"/>
        </w:rPr>
        <w:t xml:space="preserve">and </w:t>
      </w:r>
      <w:r w:rsidRPr="0043686B">
        <w:rPr>
          <w:rFonts w:ascii="Times New Roman" w:eastAsia="SimSun" w:hAnsi="Times New Roman" w:cs="Times New Roman"/>
          <w:lang w:eastAsia="zh-CN"/>
        </w:rPr>
        <w:t xml:space="preserve">(2) establish a drug identification system in Taiwan to ensure the safety of people's medications and to provide </w:t>
      </w:r>
      <w:r w:rsidR="00284F54" w:rsidRPr="0043686B">
        <w:rPr>
          <w:rFonts w:ascii="Times New Roman" w:eastAsia="SimSun" w:hAnsi="Times New Roman" w:cs="Times New Roman"/>
          <w:lang w:eastAsia="zh-CN"/>
        </w:rPr>
        <w:t xml:space="preserve">a </w:t>
      </w:r>
      <w:r w:rsidRPr="0043686B">
        <w:rPr>
          <w:rFonts w:ascii="Times New Roman" w:eastAsia="SimSun" w:hAnsi="Times New Roman" w:cs="Times New Roman"/>
          <w:lang w:eastAsia="zh-CN"/>
        </w:rPr>
        <w:t>reference to medical practitioners and patients in Taiwan for identification.</w:t>
      </w:r>
    </w:p>
    <w:p w14:paraId="75EF1EAE" w14:textId="1DD2DA30" w:rsidR="00F47223" w:rsidRPr="0043686B" w:rsidRDefault="00274A72" w:rsidP="00274A72">
      <w:pPr>
        <w:pStyle w:val="a8"/>
        <w:spacing w:line="360" w:lineRule="auto"/>
        <w:jc w:val="both"/>
        <w:rPr>
          <w:rFonts w:ascii="Times New Roman" w:eastAsia="SimSun" w:hAnsi="Times New Roman" w:cs="Times New Roman"/>
          <w:lang w:eastAsia="zh-CN"/>
        </w:rPr>
      </w:pPr>
      <w:bookmarkStart w:id="3" w:name="_TOC_250046"/>
      <w:bookmarkEnd w:id="3"/>
      <w:r w:rsidRPr="0043686B">
        <w:rPr>
          <w:rFonts w:ascii="Times New Roman" w:eastAsiaTheme="minorEastAsia" w:hAnsi="Times New Roman" w:cs="Times New Roman"/>
          <w:lang w:eastAsia="zh-TW"/>
        </w:rPr>
        <w:t>2.</w:t>
      </w:r>
      <w:r w:rsidRPr="0043686B">
        <w:rPr>
          <w:rFonts w:ascii="Times New Roman" w:eastAsia="SimSun" w:hAnsi="Times New Roman" w:cs="Times New Roman"/>
          <w:lang w:eastAsia="zh-CN"/>
        </w:rPr>
        <w:t>2</w:t>
      </w:r>
      <w:r w:rsidR="00B528A4" w:rsidRPr="0043686B">
        <w:rPr>
          <w:rFonts w:ascii="Times New Roman" w:eastAsia="SimSun" w:hAnsi="Times New Roman" w:cs="Times New Roman"/>
          <w:lang w:eastAsia="zh-CN"/>
        </w:rPr>
        <w:t xml:space="preserve"> Origin of </w:t>
      </w:r>
      <w:r w:rsidR="00284F54" w:rsidRPr="0043686B">
        <w:rPr>
          <w:rFonts w:ascii="Times New Roman" w:eastAsia="SimSun" w:hAnsi="Times New Roman" w:cs="Times New Roman"/>
          <w:lang w:eastAsia="zh-CN"/>
        </w:rPr>
        <w:t xml:space="preserve">the </w:t>
      </w:r>
      <w:r w:rsidR="00B528A4" w:rsidRPr="0043686B">
        <w:rPr>
          <w:rFonts w:ascii="Times New Roman" w:eastAsia="SimSun" w:hAnsi="Times New Roman" w:cs="Times New Roman"/>
          <w:lang w:eastAsia="zh-CN"/>
        </w:rPr>
        <w:t xml:space="preserve">Pharmaceutical Drug Entity Identification System </w:t>
      </w:r>
    </w:p>
    <w:p w14:paraId="7178EEFF" w14:textId="4742A0B7"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In order to tie in with the government’s promotion of R&amp;D and industrial upgrading in the biotech and pharmaceutical industries, and </w:t>
      </w:r>
      <w:r w:rsidR="00284F54" w:rsidRPr="0043686B">
        <w:rPr>
          <w:rFonts w:ascii="Times New Roman" w:eastAsia="SimSun" w:hAnsi="Times New Roman" w:cs="Times New Roman"/>
          <w:lang w:eastAsia="zh-CN"/>
        </w:rPr>
        <w:t xml:space="preserve">to make the </w:t>
      </w:r>
      <w:r w:rsidRPr="0043686B">
        <w:rPr>
          <w:rFonts w:ascii="Times New Roman" w:eastAsia="SimSun" w:hAnsi="Times New Roman" w:cs="Times New Roman"/>
          <w:lang w:eastAsia="zh-CN"/>
        </w:rPr>
        <w:t xml:space="preserve">pharmaceutical industry one of the ten emerging industries, </w:t>
      </w:r>
      <w:r w:rsidR="00284F54" w:rsidRPr="0043686B">
        <w:rPr>
          <w:rFonts w:ascii="Times New Roman" w:eastAsia="SimSun" w:hAnsi="Times New Roman" w:cs="Times New Roman"/>
          <w:lang w:eastAsia="zh-CN"/>
        </w:rPr>
        <w:t xml:space="preserve">in response </w:t>
      </w:r>
      <w:r w:rsidRPr="0043686B">
        <w:rPr>
          <w:rFonts w:ascii="Times New Roman" w:eastAsia="SimSun" w:hAnsi="Times New Roman" w:cs="Times New Roman"/>
          <w:lang w:eastAsia="zh-CN"/>
        </w:rPr>
        <w:t xml:space="preserve">to the increasingly fierce competition in </w:t>
      </w:r>
      <w:r w:rsidR="00284F54"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global pharmaceutical industry and internationalized and liberalized global trading since Taiwan’s access to international organizations, the Department of Health of the Executive Yuan </w:t>
      </w:r>
      <w:r w:rsidR="00284F54" w:rsidRPr="0043686B">
        <w:rPr>
          <w:rFonts w:ascii="Times New Roman" w:eastAsia="SimSun" w:hAnsi="Times New Roman" w:cs="Times New Roman"/>
          <w:lang w:eastAsia="zh-CN"/>
        </w:rPr>
        <w:t xml:space="preserve">has </w:t>
      </w:r>
      <w:r w:rsidRPr="0043686B">
        <w:rPr>
          <w:rFonts w:ascii="Times New Roman" w:eastAsia="SimSun" w:hAnsi="Times New Roman" w:cs="Times New Roman"/>
          <w:lang w:eastAsia="zh-CN"/>
        </w:rPr>
        <w:t xml:space="preserve">actively </w:t>
      </w:r>
      <w:r w:rsidR="00284F54" w:rsidRPr="0043686B">
        <w:rPr>
          <w:rFonts w:ascii="Times New Roman" w:eastAsia="SimSun" w:hAnsi="Times New Roman" w:cs="Times New Roman"/>
          <w:lang w:eastAsia="zh-CN"/>
        </w:rPr>
        <w:t xml:space="preserve">cooperated </w:t>
      </w:r>
      <w:r w:rsidRPr="0043686B">
        <w:rPr>
          <w:rFonts w:ascii="Times New Roman" w:eastAsia="SimSun" w:hAnsi="Times New Roman" w:cs="Times New Roman"/>
          <w:lang w:eastAsia="zh-CN"/>
        </w:rPr>
        <w:t xml:space="preserve">with the spirit and standards of the International Association of Pharmaceutical Laws and Regulations to formulate internationally-recognized regulations relating to pharmaceuticals </w:t>
      </w:r>
      <w:r w:rsidR="00284F54" w:rsidRPr="0043686B">
        <w:rPr>
          <w:rFonts w:ascii="Times New Roman" w:eastAsia="SimSun" w:hAnsi="Times New Roman" w:cs="Times New Roman"/>
          <w:lang w:eastAsia="zh-CN"/>
        </w:rPr>
        <w:t>and</w:t>
      </w:r>
      <w:r w:rsidRPr="0043686B">
        <w:rPr>
          <w:rFonts w:ascii="Times New Roman" w:eastAsia="SimSun" w:hAnsi="Times New Roman" w:cs="Times New Roman"/>
          <w:lang w:eastAsia="zh-CN"/>
        </w:rPr>
        <w:t xml:space="preserve"> establish an international brand image for pharmaceutical factories</w:t>
      </w:r>
      <w:r w:rsidR="00FA3BF1"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CN"/>
        </w:rPr>
        <w:t>in Taiwan to expand the international market.</w:t>
      </w:r>
    </w:p>
    <w:p w14:paraId="47759B28" w14:textId="0382FC24" w:rsidR="00F47223" w:rsidRPr="0043686B" w:rsidRDefault="00455DF3"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I</w:t>
      </w:r>
      <w:r w:rsidR="00B528A4" w:rsidRPr="0043686B">
        <w:rPr>
          <w:rFonts w:ascii="Times New Roman" w:eastAsia="SimSun" w:hAnsi="Times New Roman" w:cs="Times New Roman"/>
          <w:lang w:eastAsia="zh-CN"/>
        </w:rPr>
        <w:t xml:space="preserve">n order to facilitate the correct use </w:t>
      </w:r>
      <w:r w:rsidR="00284F54" w:rsidRPr="0043686B">
        <w:rPr>
          <w:rFonts w:ascii="Times New Roman" w:eastAsia="SimSun" w:hAnsi="Times New Roman" w:cs="Times New Roman"/>
          <w:lang w:eastAsia="zh-CN"/>
        </w:rPr>
        <w:t xml:space="preserve">of </w:t>
      </w:r>
      <w:r w:rsidR="00B528A4" w:rsidRPr="0043686B">
        <w:rPr>
          <w:rFonts w:ascii="Times New Roman" w:eastAsia="SimSun" w:hAnsi="Times New Roman" w:cs="Times New Roman"/>
          <w:lang w:eastAsia="zh-CN"/>
        </w:rPr>
        <w:t xml:space="preserve">drugs by medical colleagues in the process of dispensing drugs </w:t>
      </w:r>
      <w:r w:rsidR="00284F54" w:rsidRPr="0043686B">
        <w:rPr>
          <w:rFonts w:ascii="Times New Roman" w:eastAsia="SimSun" w:hAnsi="Times New Roman" w:cs="Times New Roman"/>
          <w:lang w:eastAsia="zh-CN"/>
        </w:rPr>
        <w:t xml:space="preserve">to </w:t>
      </w:r>
      <w:r w:rsidR="00B528A4" w:rsidRPr="0043686B">
        <w:rPr>
          <w:rFonts w:ascii="Times New Roman" w:eastAsia="SimSun" w:hAnsi="Times New Roman" w:cs="Times New Roman"/>
          <w:lang w:eastAsia="zh-CN"/>
        </w:rPr>
        <w:t xml:space="preserve">patients to treat or control diseases, </w:t>
      </w:r>
      <w:r w:rsidR="00284F54" w:rsidRPr="0043686B">
        <w:rPr>
          <w:rFonts w:ascii="Times New Roman" w:eastAsia="SimSun" w:hAnsi="Times New Roman" w:cs="Times New Roman"/>
          <w:lang w:eastAsia="zh-CN"/>
        </w:rPr>
        <w:t xml:space="preserve">and to </w:t>
      </w:r>
      <w:r w:rsidR="00B528A4" w:rsidRPr="0043686B">
        <w:rPr>
          <w:rFonts w:ascii="Times New Roman" w:eastAsia="SimSun" w:hAnsi="Times New Roman" w:cs="Times New Roman"/>
          <w:lang w:eastAsia="zh-CN"/>
        </w:rPr>
        <w:t xml:space="preserve">prevent unclear or even unmarked drugs, the Department of Health has initiated a plan to promote the Pharmaceutical Drug Entity Identification System in recent years. Taiwan has a wide range of pharmaceutical products and there are different methods for drug labeling in </w:t>
      </w:r>
      <w:r w:rsidR="00B528A4" w:rsidRPr="0043686B">
        <w:rPr>
          <w:rFonts w:ascii="Times New Roman" w:eastAsia="SimSun" w:hAnsi="Times New Roman" w:cs="Times New Roman"/>
          <w:lang w:eastAsia="zh-CN"/>
        </w:rPr>
        <w:lastRenderedPageBreak/>
        <w:t xml:space="preserve">domestic pharmaceutical factories in Taiwan. The scope of </w:t>
      </w:r>
      <w:r w:rsidR="00732759" w:rsidRPr="0043686B">
        <w:rPr>
          <w:rFonts w:ascii="Times New Roman" w:eastAsia="SimSun" w:hAnsi="Times New Roman" w:cs="Times New Roman"/>
          <w:lang w:eastAsia="zh-CN"/>
        </w:rPr>
        <w:t xml:space="preserve">the program’s </w:t>
      </w:r>
      <w:r w:rsidR="00B528A4" w:rsidRPr="0043686B">
        <w:rPr>
          <w:rFonts w:ascii="Times New Roman" w:eastAsia="SimSun" w:hAnsi="Times New Roman" w:cs="Times New Roman"/>
          <w:lang w:eastAsia="zh-CN"/>
        </w:rPr>
        <w:t>implementation is as follows:</w:t>
      </w:r>
    </w:p>
    <w:p w14:paraId="05CE2461" w14:textId="37638E3C"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1</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w:t>
      </w:r>
      <w:r w:rsidR="00732759" w:rsidRPr="0043686B">
        <w:rPr>
          <w:rFonts w:ascii="Times New Roman" w:eastAsia="SimSun" w:hAnsi="Times New Roman" w:cs="Times New Roman"/>
          <w:lang w:eastAsia="zh-CN"/>
        </w:rPr>
        <w:t>S</w:t>
      </w:r>
      <w:r w:rsidR="00B528A4" w:rsidRPr="0043686B">
        <w:rPr>
          <w:rFonts w:ascii="Times New Roman" w:eastAsia="SimSun" w:hAnsi="Times New Roman" w:cs="Times New Roman"/>
          <w:lang w:eastAsia="zh-CN"/>
        </w:rPr>
        <w:t>olid preparations (e</w:t>
      </w:r>
      <w:r w:rsidR="00FA3BF1" w:rsidRPr="0043686B">
        <w:rPr>
          <w:rFonts w:ascii="Times New Roman" w:eastAsia="SimSun" w:hAnsi="Times New Roman" w:cs="Times New Roman"/>
          <w:lang w:eastAsia="zh-CN"/>
        </w:rPr>
        <w:t>.</w:t>
      </w:r>
      <w:r w:rsidR="00B528A4" w:rsidRPr="0043686B">
        <w:rPr>
          <w:rFonts w:ascii="Times New Roman" w:eastAsia="SimSun" w:hAnsi="Times New Roman" w:cs="Times New Roman"/>
          <w:lang w:eastAsia="zh-CN"/>
        </w:rPr>
        <w:t>g</w:t>
      </w:r>
      <w:r w:rsidR="00FA3BF1" w:rsidRPr="0043686B">
        <w:rPr>
          <w:rFonts w:ascii="Times New Roman" w:eastAsia="SimSun" w:hAnsi="Times New Roman" w:cs="Times New Roman"/>
          <w:lang w:eastAsia="zh-CN"/>
        </w:rPr>
        <w:t>.</w:t>
      </w:r>
      <w:r w:rsidR="00B528A4" w:rsidRPr="0043686B">
        <w:rPr>
          <w:rFonts w:ascii="Times New Roman" w:eastAsia="SimSun" w:hAnsi="Times New Roman" w:cs="Times New Roman"/>
          <w:lang w:eastAsia="zh-CN"/>
        </w:rPr>
        <w:t>, sugar-coated tablets, film-coated tablets, general tablets, hard-soft capsules, and other technically available dosage forms) are the object of implementation.</w:t>
      </w:r>
    </w:p>
    <w:p w14:paraId="50563E5B" w14:textId="0CB0874F"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2</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Mainly prescribed drugs and OTC drugs.</w:t>
      </w:r>
    </w:p>
    <w:p w14:paraId="17A30DD7" w14:textId="318D1C4D"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3</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The main goal of</w:t>
      </w:r>
      <w:r w:rsidR="00732759" w:rsidRPr="0043686B">
        <w:rPr>
          <w:rFonts w:ascii="Times New Roman" w:eastAsia="SimSun" w:hAnsi="Times New Roman" w:cs="Times New Roman"/>
          <w:lang w:eastAsia="zh-CN"/>
        </w:rPr>
        <w:t xml:space="preserve"> the</w:t>
      </w:r>
      <w:r w:rsidR="00B528A4" w:rsidRPr="0043686B">
        <w:rPr>
          <w:rFonts w:ascii="Times New Roman" w:eastAsia="SimSun" w:hAnsi="Times New Roman" w:cs="Times New Roman"/>
          <w:lang w:eastAsia="zh-CN"/>
        </w:rPr>
        <w:t xml:space="preserve"> identification symbols is to clearly distinguish different manufacturing plants and products. Each pharmaceutical factory has its specific identification mark for differentiation.</w:t>
      </w:r>
    </w:p>
    <w:p w14:paraId="6556B058" w14:textId="4A6F758A"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4</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According to the preliminary plan of the Department of Drug Administration of the Department of Health, starting from 2002, tablets and capsules newly registered for inspection must be printed with the identification code.</w:t>
      </w:r>
    </w:p>
    <w:p w14:paraId="49B8057F" w14:textId="01D09748"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The proposed coding guidelines for solid preparations</w:t>
      </w:r>
      <w:r w:rsidR="00732759" w:rsidRPr="0043686B">
        <w:rPr>
          <w:rFonts w:ascii="Times New Roman" w:eastAsia="SimSun" w:hAnsi="Times New Roman" w:cs="Times New Roman"/>
          <w:lang w:eastAsia="zh-CN"/>
        </w:rPr>
        <w:t xml:space="preserve"> are as follows.</w:t>
      </w:r>
      <w:r w:rsidRPr="0043686B">
        <w:rPr>
          <w:rFonts w:ascii="Times New Roman" w:eastAsia="SimSun" w:hAnsi="Times New Roman" w:cs="Times New Roman"/>
          <w:lang w:eastAsia="zh-CN"/>
        </w:rPr>
        <w:t xml:space="preserve"> The basic combination method is to use </w:t>
      </w:r>
      <w:r w:rsidR="00732759"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manufacturer</w:t>
      </w:r>
      <w:r w:rsidR="00732759"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identification code (hereinafter referred to as the manufacturer code) </w:t>
      </w:r>
      <w:r w:rsidR="00732759" w:rsidRPr="0043686B">
        <w:rPr>
          <w:rFonts w:ascii="Times New Roman" w:eastAsia="SimSun" w:hAnsi="Times New Roman" w:cs="Times New Roman"/>
          <w:lang w:eastAsia="zh-CN"/>
        </w:rPr>
        <w:t xml:space="preserve">and a </w:t>
      </w:r>
      <w:r w:rsidRPr="0043686B">
        <w:rPr>
          <w:rFonts w:ascii="Times New Roman" w:eastAsia="SimSun" w:hAnsi="Times New Roman" w:cs="Times New Roman"/>
          <w:lang w:eastAsia="zh-CN"/>
        </w:rPr>
        <w:t xml:space="preserve">product identification code (hereinafter referred to as the product code), in a different arrangement with single-sided printing or double-sided printing for identification purposes. The manufacturer's code is usually marked with an abbreviation code in English or the manufacturer's graphic </w:t>
      </w:r>
      <w:r w:rsidR="00732759" w:rsidRPr="0043686B">
        <w:rPr>
          <w:rFonts w:ascii="Times New Roman" w:eastAsia="SimSun" w:hAnsi="Times New Roman" w:cs="Times New Roman"/>
          <w:lang w:eastAsia="zh-CN"/>
        </w:rPr>
        <w:t>l</w:t>
      </w:r>
      <w:r w:rsidRPr="0043686B">
        <w:rPr>
          <w:rFonts w:ascii="Times New Roman" w:eastAsia="SimSun" w:hAnsi="Times New Roman" w:cs="Times New Roman"/>
          <w:lang w:eastAsia="zh-CN"/>
        </w:rPr>
        <w:t xml:space="preserve">ogo. </w:t>
      </w:r>
      <w:r w:rsidR="00732759" w:rsidRPr="0043686B">
        <w:rPr>
          <w:rFonts w:ascii="Times New Roman" w:eastAsia="SimSun" w:hAnsi="Times New Roman" w:cs="Times New Roman"/>
          <w:lang w:eastAsia="zh-CN"/>
        </w:rPr>
        <w:t xml:space="preserve">Placement </w:t>
      </w:r>
      <w:r w:rsidRPr="0043686B">
        <w:rPr>
          <w:rFonts w:ascii="Times New Roman" w:eastAsia="SimSun" w:hAnsi="Times New Roman" w:cs="Times New Roman"/>
          <w:lang w:eastAsia="zh-CN"/>
        </w:rPr>
        <w:t>depends on the area and shape of the solid preparations, and the product code is usually a serial number or a combination of English letters and serial numbers.</w:t>
      </w:r>
    </w:p>
    <w:bookmarkEnd w:id="1"/>
    <w:bookmarkEnd w:id="2"/>
    <w:p w14:paraId="33B7B7B3" w14:textId="77777777" w:rsidR="00F47223" w:rsidRPr="0043686B" w:rsidRDefault="00B528A4" w:rsidP="008E240E">
      <w:pPr>
        <w:pStyle w:val="a8"/>
        <w:tabs>
          <w:tab w:val="left" w:pos="5430"/>
        </w:tabs>
        <w:ind w:left="504"/>
        <w:rPr>
          <w:rFonts w:ascii="Times New Roman" w:eastAsia="SimSun" w:hAnsi="Times New Roman" w:cs="Times New Roman"/>
          <w:lang w:eastAsia="zh-TW"/>
        </w:rPr>
      </w:pPr>
      <w:proofErr w:type="spellStart"/>
      <w:r w:rsidRPr="0043686B">
        <w:rPr>
          <w:rFonts w:ascii="Times New Roman" w:eastAsia="SimSun" w:hAnsi="Times New Roman" w:cs="Times New Roman"/>
          <w:lang w:eastAsia="zh-CN"/>
        </w:rPr>
        <w:t>Renren</w:t>
      </w:r>
      <w:proofErr w:type="spellEnd"/>
      <w:r w:rsidRPr="0043686B">
        <w:rPr>
          <w:rFonts w:ascii="Times New Roman" w:eastAsia="SimSun" w:hAnsi="Times New Roman" w:cs="Times New Roman"/>
          <w:lang w:eastAsia="zh-CN"/>
        </w:rPr>
        <w:t xml:space="preserve">: </w:t>
      </w:r>
      <w:proofErr w:type="spellStart"/>
      <w:r w:rsidRPr="0043686B">
        <w:rPr>
          <w:rFonts w:ascii="Times New Roman" w:eastAsia="SimSun" w:hAnsi="Times New Roman" w:cs="Times New Roman"/>
          <w:color w:val="333333"/>
          <w:shd w:val="clear" w:color="auto" w:fill="FFFFFF"/>
          <w:lang w:eastAsia="zh-CN"/>
        </w:rPr>
        <w:t>Duracrin</w:t>
      </w:r>
      <w:proofErr w:type="spellEnd"/>
      <w:r w:rsidRPr="0043686B">
        <w:rPr>
          <w:rStyle w:val="apple-converted-space"/>
          <w:rFonts w:ascii="Times New Roman" w:eastAsia="SimSun" w:hAnsi="Times New Roman" w:cs="Times New Roman"/>
          <w:color w:val="333333"/>
          <w:shd w:val="clear" w:color="auto" w:fill="FFFFFF"/>
          <w:lang w:eastAsia="zh-CN"/>
        </w:rPr>
        <w:t> </w:t>
      </w:r>
      <w:r w:rsidRPr="0043686B">
        <w:rPr>
          <w:rFonts w:ascii="Times New Roman" w:eastAsia="SimSun" w:hAnsi="Times New Roman" w:cs="Times New Roman"/>
          <w:lang w:eastAsia="zh-CN"/>
        </w:rPr>
        <w:tab/>
        <w:t>CBC:</w:t>
      </w:r>
      <w:r w:rsidRPr="0043686B">
        <w:rPr>
          <w:rFonts w:ascii="Times New Roman" w:eastAsiaTheme="minorEastAsia" w:hAnsi="Times New Roman" w:cs="Times New Roman"/>
          <w:lang w:eastAsia="zh-TW"/>
        </w:rPr>
        <w:t xml:space="preserve"> </w:t>
      </w:r>
      <w:proofErr w:type="spellStart"/>
      <w:r w:rsidRPr="0043686B">
        <w:rPr>
          <w:rFonts w:ascii="Times New Roman" w:eastAsia="SimSun" w:hAnsi="Times New Roman" w:cs="Times New Roman"/>
          <w:color w:val="333333"/>
          <w:shd w:val="clear" w:color="auto" w:fill="FFFFFF"/>
          <w:lang w:eastAsia="zh-CN"/>
        </w:rPr>
        <w:t>Beetomin</w:t>
      </w:r>
      <w:proofErr w:type="spellEnd"/>
      <w:r w:rsidRPr="0043686B">
        <w:rPr>
          <w:rFonts w:ascii="Times New Roman" w:eastAsia="SimSun" w:hAnsi="Times New Roman" w:cs="Times New Roman"/>
          <w:color w:val="333333"/>
          <w:shd w:val="clear" w:color="auto" w:fill="FFFFFF"/>
          <w:lang w:eastAsia="zh-CN"/>
        </w:rPr>
        <w:t xml:space="preserve"> Tablets</w:t>
      </w:r>
      <w:r w:rsidRPr="0043686B">
        <w:rPr>
          <w:rStyle w:val="apple-converted-space"/>
          <w:rFonts w:ascii="Times New Roman" w:eastAsia="SimSun" w:hAnsi="Times New Roman" w:cs="Times New Roman"/>
          <w:color w:val="333333"/>
          <w:shd w:val="clear" w:color="auto" w:fill="FFFFFF"/>
          <w:lang w:eastAsia="zh-CN"/>
        </w:rPr>
        <w:t> </w:t>
      </w:r>
    </w:p>
    <w:p w14:paraId="2A0F0A59" w14:textId="77777777" w:rsidR="00F47223" w:rsidRPr="0043686B" w:rsidRDefault="00F47223" w:rsidP="008E240E">
      <w:pPr>
        <w:pStyle w:val="a8"/>
        <w:tabs>
          <w:tab w:val="left" w:pos="5430"/>
        </w:tabs>
        <w:ind w:left="504"/>
        <w:rPr>
          <w:rFonts w:ascii="Times New Roman" w:eastAsia="SimSun" w:hAnsi="Times New Roman" w:cs="Times New Roman"/>
          <w:lang w:eastAsia="zh-TW"/>
        </w:rPr>
      </w:pPr>
    </w:p>
    <w:p w14:paraId="1E0CB447" w14:textId="77777777" w:rsidR="00F47223" w:rsidRPr="0043686B" w:rsidRDefault="00B528A4" w:rsidP="008E240E">
      <w:pPr>
        <w:pStyle w:val="a8"/>
        <w:spacing w:before="3"/>
        <w:ind w:firstLineChars="354" w:firstLine="850"/>
        <w:rPr>
          <w:rFonts w:ascii="Times New Roman" w:eastAsia="SimSun" w:hAnsi="Times New Roman" w:cs="Times New Roman"/>
          <w:lang w:eastAsia="zh-TW"/>
        </w:rPr>
      </w:pPr>
      <w:r w:rsidRPr="0043686B">
        <w:rPr>
          <w:rFonts w:ascii="Times New Roman" w:eastAsia="SimSun" w:hAnsi="Times New Roman" w:cs="Times New Roman"/>
          <w:noProof/>
          <w:lang w:eastAsia="zh-TW"/>
        </w:rPr>
        <w:drawing>
          <wp:inline distT="0" distB="0" distL="0" distR="0" wp14:anchorId="3BC6E33B" wp14:editId="58081E9B">
            <wp:extent cx="933450" cy="933450"/>
            <wp:effectExtent l="0" t="0" r="0" b="0"/>
            <wp:docPr id="4" name="image91.jpeg"/>
            <wp:cNvGraphicFramePr/>
            <a:graphic xmlns:a="http://schemas.openxmlformats.org/drawingml/2006/main">
              <a:graphicData uri="http://schemas.openxmlformats.org/drawingml/2006/picture">
                <pic:pic xmlns:pic="http://schemas.openxmlformats.org/drawingml/2006/picture">
                  <pic:nvPicPr>
                    <pic:cNvPr id="4" name="image91.jpeg"/>
                    <pic:cNvPicPr/>
                  </pic:nvPicPr>
                  <pic:blipFill>
                    <a:blip r:embed="rId9" cstate="print"/>
                    <a:stretch>
                      <a:fillRect/>
                    </a:stretch>
                  </pic:blipFill>
                  <pic:spPr>
                    <a:xfrm>
                      <a:off x="0" y="0"/>
                      <a:ext cx="933450" cy="933450"/>
                    </a:xfrm>
                    <a:prstGeom prst="rect">
                      <a:avLst/>
                    </a:prstGeom>
                  </pic:spPr>
                </pic:pic>
              </a:graphicData>
            </a:graphic>
          </wp:inline>
        </w:drawing>
      </w:r>
      <w:r w:rsidRPr="0043686B">
        <w:rPr>
          <w:rFonts w:ascii="Times New Roman" w:eastAsia="SimSun" w:hAnsi="Times New Roman" w:cs="Times New Roman"/>
          <w:lang w:eastAsia="zh-CN"/>
        </w:rPr>
        <w:t xml:space="preserve">                            </w:t>
      </w:r>
      <w:r w:rsidRPr="0043686B">
        <w:rPr>
          <w:rFonts w:ascii="Times New Roman" w:eastAsia="SimSun" w:hAnsi="Times New Roman" w:cs="Times New Roman"/>
          <w:noProof/>
          <w:lang w:eastAsia="zh-TW"/>
        </w:rPr>
        <w:drawing>
          <wp:inline distT="0" distB="0" distL="0" distR="0" wp14:anchorId="4A8B07C9" wp14:editId="52B67DF0">
            <wp:extent cx="904875" cy="904875"/>
            <wp:effectExtent l="0" t="0" r="9525" b="9525"/>
            <wp:docPr id="5" name="image92.jpeg"/>
            <wp:cNvGraphicFramePr/>
            <a:graphic xmlns:a="http://schemas.openxmlformats.org/drawingml/2006/main">
              <a:graphicData uri="http://schemas.openxmlformats.org/drawingml/2006/picture">
                <pic:pic xmlns:pic="http://schemas.openxmlformats.org/drawingml/2006/picture">
                  <pic:nvPicPr>
                    <pic:cNvPr id="5" name="image92.jpeg"/>
                    <pic:cNvPicPr/>
                  </pic:nvPicPr>
                  <pic:blipFill>
                    <a:blip r:embed="rId10" cstate="print"/>
                    <a:stretch>
                      <a:fillRect/>
                    </a:stretch>
                  </pic:blipFill>
                  <pic:spPr>
                    <a:xfrm>
                      <a:off x="0" y="0"/>
                      <a:ext cx="904875" cy="904875"/>
                    </a:xfrm>
                    <a:prstGeom prst="rect">
                      <a:avLst/>
                    </a:prstGeom>
                  </pic:spPr>
                </pic:pic>
              </a:graphicData>
            </a:graphic>
          </wp:inline>
        </w:drawing>
      </w:r>
    </w:p>
    <w:p w14:paraId="686CC741" w14:textId="77777777" w:rsidR="00F47223" w:rsidRPr="0043686B" w:rsidRDefault="00F47223" w:rsidP="008E240E">
      <w:pPr>
        <w:pStyle w:val="a8"/>
        <w:tabs>
          <w:tab w:val="left" w:pos="5759"/>
        </w:tabs>
        <w:ind w:right="1012"/>
        <w:jc w:val="center"/>
        <w:rPr>
          <w:rFonts w:ascii="Times New Roman" w:eastAsia="SimSun" w:hAnsi="Times New Roman" w:cs="Times New Roman"/>
          <w:lang w:eastAsia="zh-TW"/>
        </w:rPr>
      </w:pPr>
    </w:p>
    <w:p w14:paraId="3025030C" w14:textId="2DE0BBB3" w:rsidR="00F47223" w:rsidRPr="0043686B" w:rsidRDefault="00B528A4" w:rsidP="00E04117">
      <w:pPr>
        <w:pStyle w:val="a8"/>
        <w:tabs>
          <w:tab w:val="left" w:pos="5759"/>
          <w:tab w:val="left" w:pos="8080"/>
        </w:tabs>
        <w:ind w:leftChars="-1" w:left="-2" w:right="424" w:firstLine="2"/>
        <w:jc w:val="both"/>
        <w:rPr>
          <w:rFonts w:ascii="Times New Roman" w:eastAsia="SimSun" w:hAnsi="Times New Roman" w:cs="Times New Roman"/>
          <w:lang w:eastAsia="zh-TW"/>
        </w:rPr>
      </w:pPr>
      <w:r w:rsidRPr="0043686B">
        <w:rPr>
          <w:rFonts w:ascii="Times New Roman" w:eastAsia="SimSun" w:hAnsi="Times New Roman" w:cs="Times New Roman"/>
          <w:lang w:eastAsia="zh-CN"/>
        </w:rPr>
        <w:t xml:space="preserve">Century: </w:t>
      </w:r>
      <w:proofErr w:type="spellStart"/>
      <w:r w:rsidR="00455DF3" w:rsidRPr="0043686B">
        <w:rPr>
          <w:rFonts w:ascii="Times New Roman" w:eastAsia="SimSun" w:hAnsi="Times New Roman" w:cs="Times New Roman"/>
          <w:lang w:eastAsia="zh-CN"/>
        </w:rPr>
        <w:t>Nadon</w:t>
      </w:r>
      <w:proofErr w:type="spellEnd"/>
      <w:r w:rsidRPr="0043686B">
        <w:rPr>
          <w:rFonts w:ascii="Times New Roman" w:eastAsia="SimSun" w:hAnsi="Times New Roman" w:cs="Times New Roman"/>
          <w:lang w:eastAsia="zh-CN"/>
        </w:rPr>
        <w:t xml:space="preserve"> Capsule</w:t>
      </w:r>
      <w:bookmarkStart w:id="4" w:name="OLE_LINK29"/>
      <w:bookmarkStart w:id="5" w:name="OLE_LINK30"/>
      <w:r w:rsidR="00E04117" w:rsidRPr="0043686B">
        <w:rPr>
          <w:rFonts w:ascii="Times New Roman" w:eastAsia="SimSun" w:hAnsi="Times New Roman" w:cs="Times New Roman"/>
          <w:lang w:eastAsia="zh-CN"/>
        </w:rPr>
        <w:t xml:space="preserve">    </w:t>
      </w:r>
      <w:r w:rsidR="00E04117" w:rsidRPr="0043686B">
        <w:rPr>
          <w:rFonts w:ascii="Times New Roman" w:eastAsiaTheme="minorEastAsia" w:hAnsi="Times New Roman" w:cs="Times New Roman"/>
          <w:lang w:eastAsia="zh-TW"/>
        </w:rPr>
        <w:t xml:space="preserve"> </w:t>
      </w:r>
      <w:r w:rsidR="00E04117" w:rsidRPr="0043686B">
        <w:rPr>
          <w:rFonts w:ascii="Times New Roman" w:eastAsia="SimSun" w:hAnsi="Times New Roman" w:cs="Times New Roman"/>
          <w:lang w:eastAsia="zh-CN"/>
        </w:rPr>
        <w:t xml:space="preserve"> </w:t>
      </w:r>
      <w:r w:rsidR="00455DF3" w:rsidRPr="0043686B">
        <w:rPr>
          <w:rFonts w:ascii="Times New Roman" w:eastAsia="SimSun" w:hAnsi="Times New Roman" w:cs="Times New Roman"/>
          <w:lang w:eastAsia="zh-CN"/>
        </w:rPr>
        <w:t xml:space="preserve">     </w:t>
      </w:r>
      <w:r w:rsidR="00E04117" w:rsidRPr="0043686B">
        <w:rPr>
          <w:rFonts w:ascii="Times New Roman" w:eastAsiaTheme="minorEastAsia" w:hAnsi="Times New Roman" w:cs="Times New Roman"/>
          <w:lang w:eastAsia="zh-TW"/>
        </w:rPr>
        <w:t xml:space="preserve">          </w:t>
      </w:r>
      <w:proofErr w:type="spellStart"/>
      <w:r w:rsidRPr="0043686B">
        <w:rPr>
          <w:rFonts w:ascii="Times New Roman" w:eastAsia="SimSun" w:hAnsi="Times New Roman" w:cs="Times New Roman"/>
          <w:spacing w:val="-3"/>
          <w:lang w:eastAsia="zh-CN"/>
        </w:rPr>
        <w:t>Taiyu</w:t>
      </w:r>
      <w:proofErr w:type="spellEnd"/>
      <w:r w:rsidRPr="0043686B">
        <w:rPr>
          <w:rFonts w:ascii="Times New Roman" w:eastAsia="SimSun" w:hAnsi="Times New Roman" w:cs="Times New Roman"/>
          <w:spacing w:val="-3"/>
          <w:lang w:eastAsia="zh-CN"/>
        </w:rPr>
        <w:t>：</w:t>
      </w:r>
      <w:bookmarkEnd w:id="4"/>
      <w:bookmarkEnd w:id="5"/>
      <w:r w:rsidR="00455DF3" w:rsidRPr="0043686B">
        <w:rPr>
          <w:rFonts w:ascii="Times New Roman" w:eastAsia="SimSun" w:hAnsi="Times New Roman" w:cs="Times New Roman"/>
          <w:spacing w:val="-3"/>
          <w:lang w:eastAsia="zh-CN"/>
        </w:rPr>
        <w:t>Ton-Pass Capsule</w:t>
      </w:r>
      <w:r w:rsidRPr="0043686B">
        <w:rPr>
          <w:rFonts w:ascii="Times New Roman" w:eastAsia="SimSun" w:hAnsi="Times New Roman" w:cs="Times New Roman"/>
          <w:spacing w:val="-3"/>
          <w:lang w:eastAsia="zh-CN"/>
        </w:rPr>
        <w:t xml:space="preserve"> </w:t>
      </w:r>
      <w:r w:rsidRPr="0043686B">
        <w:rPr>
          <w:rFonts w:ascii="Times New Roman" w:eastAsia="SimSun" w:hAnsi="Times New Roman" w:cs="Times New Roman"/>
          <w:lang w:eastAsia="zh-CN"/>
        </w:rPr>
        <w:t>250 mg</w:t>
      </w:r>
    </w:p>
    <w:p w14:paraId="16F2B58F" w14:textId="77777777" w:rsidR="00F47223" w:rsidRPr="0043686B" w:rsidRDefault="00F47223" w:rsidP="008E240E">
      <w:pPr>
        <w:pStyle w:val="a8"/>
        <w:tabs>
          <w:tab w:val="left" w:pos="5759"/>
        </w:tabs>
        <w:ind w:right="1012"/>
        <w:jc w:val="center"/>
        <w:rPr>
          <w:rFonts w:ascii="Times New Roman" w:eastAsia="SimSun" w:hAnsi="Times New Roman" w:cs="Times New Roman"/>
          <w:lang w:eastAsia="zh-TW"/>
        </w:rPr>
      </w:pPr>
    </w:p>
    <w:p w14:paraId="782BEC63" w14:textId="77777777" w:rsidR="00F47223" w:rsidRPr="0043686B" w:rsidRDefault="00B528A4" w:rsidP="008E240E">
      <w:pPr>
        <w:pStyle w:val="a8"/>
        <w:tabs>
          <w:tab w:val="left" w:pos="5759"/>
          <w:tab w:val="right" w:pos="13109"/>
        </w:tabs>
        <w:ind w:right="1012" w:firstLineChars="354" w:firstLine="850"/>
        <w:rPr>
          <w:rFonts w:ascii="Times New Roman" w:eastAsia="SimSun" w:hAnsi="Times New Roman" w:cs="Times New Roman"/>
          <w:lang w:eastAsia="zh-TW"/>
        </w:rPr>
      </w:pPr>
      <w:r w:rsidRPr="0043686B">
        <w:rPr>
          <w:rFonts w:ascii="Times New Roman" w:eastAsia="SimSun" w:hAnsi="Times New Roman" w:cs="Times New Roman"/>
          <w:noProof/>
          <w:lang w:eastAsia="zh-TW"/>
        </w:rPr>
        <w:drawing>
          <wp:inline distT="0" distB="0" distL="0" distR="0" wp14:anchorId="3E0A4AD0" wp14:editId="2BE4D33F">
            <wp:extent cx="895350" cy="895350"/>
            <wp:effectExtent l="0" t="0" r="0" b="0"/>
            <wp:docPr id="6" name="image93.jpeg"/>
            <wp:cNvGraphicFramePr/>
            <a:graphic xmlns:a="http://schemas.openxmlformats.org/drawingml/2006/main">
              <a:graphicData uri="http://schemas.openxmlformats.org/drawingml/2006/picture">
                <pic:pic xmlns:pic="http://schemas.openxmlformats.org/drawingml/2006/picture">
                  <pic:nvPicPr>
                    <pic:cNvPr id="6" name="image93.jpeg"/>
                    <pic:cNvPicPr/>
                  </pic:nvPicPr>
                  <pic:blipFill>
                    <a:blip r:embed="rId11" cstate="print"/>
                    <a:stretch>
                      <a:fillRect/>
                    </a:stretch>
                  </pic:blipFill>
                  <pic:spPr>
                    <a:xfrm>
                      <a:off x="0" y="0"/>
                      <a:ext cx="895350" cy="895350"/>
                    </a:xfrm>
                    <a:prstGeom prst="rect">
                      <a:avLst/>
                    </a:prstGeom>
                  </pic:spPr>
                </pic:pic>
              </a:graphicData>
            </a:graphic>
          </wp:inline>
        </w:drawing>
      </w:r>
      <w:r w:rsidRPr="0043686B">
        <w:rPr>
          <w:rFonts w:ascii="Times New Roman" w:eastAsia="SimSun" w:hAnsi="Times New Roman" w:cs="Times New Roman"/>
          <w:lang w:eastAsia="zh-CN"/>
        </w:rPr>
        <w:t xml:space="preserve">                            </w:t>
      </w:r>
      <w:r w:rsidRPr="0043686B">
        <w:rPr>
          <w:rFonts w:ascii="Times New Roman" w:eastAsia="SimSun" w:hAnsi="Times New Roman" w:cs="Times New Roman"/>
          <w:noProof/>
          <w:lang w:eastAsia="zh-TW"/>
        </w:rPr>
        <w:drawing>
          <wp:inline distT="0" distB="0" distL="0" distR="0" wp14:anchorId="0488EEE2" wp14:editId="14410329">
            <wp:extent cx="904875" cy="904875"/>
            <wp:effectExtent l="0" t="0" r="9525" b="9525"/>
            <wp:docPr id="7" name="image94.jpeg"/>
            <wp:cNvGraphicFramePr/>
            <a:graphic xmlns:a="http://schemas.openxmlformats.org/drawingml/2006/main">
              <a:graphicData uri="http://schemas.openxmlformats.org/drawingml/2006/picture">
                <pic:pic xmlns:pic="http://schemas.openxmlformats.org/drawingml/2006/picture">
                  <pic:nvPicPr>
                    <pic:cNvPr id="7" name="image94.jpeg"/>
                    <pic:cNvPicPr/>
                  </pic:nvPicPr>
                  <pic:blipFill>
                    <a:blip r:embed="rId12" cstate="print"/>
                    <a:stretch>
                      <a:fillRect/>
                    </a:stretch>
                  </pic:blipFill>
                  <pic:spPr>
                    <a:xfrm>
                      <a:off x="0" y="0"/>
                      <a:ext cx="904875" cy="904875"/>
                    </a:xfrm>
                    <a:prstGeom prst="rect">
                      <a:avLst/>
                    </a:prstGeom>
                  </pic:spPr>
                </pic:pic>
              </a:graphicData>
            </a:graphic>
          </wp:inline>
        </w:drawing>
      </w:r>
      <w:r w:rsidRPr="0043686B">
        <w:rPr>
          <w:rFonts w:ascii="Times New Roman" w:eastAsia="SimSun" w:hAnsi="Times New Roman" w:cs="Times New Roman"/>
          <w:lang w:eastAsia="zh-CN"/>
        </w:rPr>
        <w:tab/>
      </w:r>
    </w:p>
    <w:p w14:paraId="48189012" w14:textId="77777777" w:rsidR="00F47223" w:rsidRPr="0043686B" w:rsidRDefault="00F47223" w:rsidP="008E240E">
      <w:pPr>
        <w:pStyle w:val="a8"/>
        <w:spacing w:before="3"/>
        <w:rPr>
          <w:rFonts w:ascii="Times New Roman" w:eastAsia="SimSun" w:hAnsi="Times New Roman" w:cs="Times New Roman"/>
          <w:lang w:eastAsia="zh-TW"/>
        </w:rPr>
      </w:pPr>
    </w:p>
    <w:p w14:paraId="715BD0FC" w14:textId="77777777" w:rsidR="00F47223" w:rsidRPr="0043686B" w:rsidRDefault="00B528A4" w:rsidP="008E240E">
      <w:pPr>
        <w:pStyle w:val="a8"/>
        <w:tabs>
          <w:tab w:val="left" w:pos="959"/>
        </w:tabs>
        <w:spacing w:before="131"/>
        <w:ind w:right="909"/>
        <w:jc w:val="center"/>
        <w:rPr>
          <w:rFonts w:ascii="Times New Roman" w:eastAsia="SimSun" w:hAnsi="Times New Roman" w:cs="Times New Roman"/>
          <w:position w:val="1"/>
          <w:lang w:eastAsia="zh-TW"/>
        </w:rPr>
      </w:pPr>
      <w:r w:rsidRPr="0043686B">
        <w:rPr>
          <w:rFonts w:ascii="Times New Roman" w:eastAsia="SimSun" w:hAnsi="Times New Roman" w:cs="Times New Roman"/>
          <w:position w:val="1"/>
          <w:lang w:eastAsia="zh-CN"/>
        </w:rPr>
        <w:t xml:space="preserve">Figure </w:t>
      </w:r>
      <w:r w:rsidRPr="0043686B">
        <w:rPr>
          <w:rFonts w:ascii="Times New Roman" w:eastAsia="SimSun" w:hAnsi="Times New Roman" w:cs="Times New Roman"/>
          <w:lang w:eastAsia="zh-CN"/>
        </w:rPr>
        <w:t xml:space="preserve">1 </w:t>
      </w:r>
      <w:r w:rsidRPr="0043686B">
        <w:rPr>
          <w:rFonts w:ascii="Times New Roman" w:eastAsia="SimSun" w:hAnsi="Times New Roman" w:cs="Times New Roman"/>
          <w:position w:val="1"/>
          <w:lang w:eastAsia="zh-CN"/>
        </w:rPr>
        <w:t xml:space="preserve">Entity Drug Identification Photos </w:t>
      </w:r>
    </w:p>
    <w:p w14:paraId="6A6D5A91" w14:textId="77777777" w:rsidR="00F47223" w:rsidRPr="0043686B" w:rsidRDefault="00B528A4" w:rsidP="008E240E">
      <w:pPr>
        <w:rPr>
          <w:rFonts w:ascii="Times New Roman" w:eastAsia="SimSun" w:hAnsi="Times New Roman"/>
          <w:kern w:val="0"/>
          <w:position w:val="1"/>
          <w:szCs w:val="24"/>
        </w:rPr>
      </w:pPr>
      <w:r w:rsidRPr="0043686B">
        <w:rPr>
          <w:rFonts w:ascii="Times New Roman" w:eastAsia="SimSun" w:hAnsi="Times New Roman"/>
          <w:position w:val="1"/>
        </w:rPr>
        <w:br w:type="page"/>
      </w:r>
    </w:p>
    <w:p w14:paraId="003852CF" w14:textId="64E4683F" w:rsidR="00F47223" w:rsidRPr="00102525" w:rsidRDefault="00274A72" w:rsidP="00C3419F">
      <w:pPr>
        <w:tabs>
          <w:tab w:val="center" w:pos="4153"/>
        </w:tabs>
        <w:spacing w:before="240" w:after="240" w:line="360" w:lineRule="auto"/>
        <w:contextualSpacing/>
        <w:rPr>
          <w:rFonts w:ascii="Times New Roman" w:hAnsi="Times New Roman"/>
          <w:b/>
          <w:sz w:val="32"/>
          <w:szCs w:val="24"/>
        </w:rPr>
      </w:pPr>
      <w:r w:rsidRPr="00102525">
        <w:rPr>
          <w:rFonts w:ascii="Times New Roman" w:hAnsi="Times New Roman"/>
          <w:b/>
          <w:sz w:val="32"/>
          <w:szCs w:val="24"/>
        </w:rPr>
        <w:lastRenderedPageBreak/>
        <w:t xml:space="preserve">3 </w:t>
      </w:r>
      <w:r w:rsidR="00B528A4" w:rsidRPr="00102525">
        <w:rPr>
          <w:rFonts w:ascii="Times New Roman" w:hAnsi="Times New Roman"/>
          <w:b/>
          <w:sz w:val="32"/>
          <w:szCs w:val="24"/>
        </w:rPr>
        <w:t>Research Design</w:t>
      </w:r>
    </w:p>
    <w:p w14:paraId="0BCD726B" w14:textId="434E78CC" w:rsidR="00F47223" w:rsidRPr="0043686B" w:rsidRDefault="00274A72" w:rsidP="00C3419F">
      <w:pPr>
        <w:autoSpaceDE w:val="0"/>
        <w:autoSpaceDN w:val="0"/>
        <w:spacing w:before="171" w:line="360" w:lineRule="auto"/>
        <w:ind w:right="249"/>
        <w:jc w:val="both"/>
        <w:rPr>
          <w:rFonts w:ascii="Times New Roman" w:eastAsiaTheme="minorEastAsia" w:hAnsi="Times New Roman"/>
          <w:kern w:val="0"/>
          <w:szCs w:val="24"/>
        </w:rPr>
      </w:pPr>
      <w:r w:rsidRPr="0043686B">
        <w:rPr>
          <w:rFonts w:ascii="Times New Roman" w:eastAsiaTheme="minorEastAsia" w:hAnsi="Times New Roman"/>
          <w:kern w:val="0"/>
          <w:szCs w:val="24"/>
        </w:rPr>
        <w:t>3.</w:t>
      </w:r>
      <w:r w:rsidR="00B528A4" w:rsidRPr="0043686B">
        <w:rPr>
          <w:rFonts w:ascii="Times New Roman" w:eastAsia="SimSun" w:hAnsi="Times New Roman"/>
          <w:kern w:val="0"/>
          <w:szCs w:val="24"/>
          <w:lang w:eastAsia="zh-CN"/>
        </w:rPr>
        <w:t xml:space="preserve">1 Research </w:t>
      </w:r>
      <w:r w:rsidR="00E32F5B" w:rsidRPr="0043686B">
        <w:rPr>
          <w:rFonts w:ascii="Times New Roman" w:eastAsiaTheme="minorEastAsia" w:hAnsi="Times New Roman"/>
          <w:kern w:val="0"/>
          <w:szCs w:val="24"/>
        </w:rPr>
        <w:t>Framework</w:t>
      </w:r>
    </w:p>
    <w:p w14:paraId="63AB3495" w14:textId="3D4C3916"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According to the research objectives, the results were reviewed and the research </w:t>
      </w:r>
      <w:r w:rsidR="00E32F5B" w:rsidRPr="0043686B">
        <w:rPr>
          <w:rFonts w:ascii="Times New Roman" w:eastAsiaTheme="minorEastAsia" w:hAnsi="Times New Roman" w:cs="Times New Roman"/>
          <w:lang w:eastAsia="zh-TW"/>
        </w:rPr>
        <w:t>framework</w:t>
      </w:r>
      <w:r w:rsidRPr="0043686B">
        <w:rPr>
          <w:rFonts w:ascii="Times New Roman" w:eastAsia="SimSun" w:hAnsi="Times New Roman" w:cs="Times New Roman"/>
          <w:lang w:eastAsia="zh-CN"/>
        </w:rPr>
        <w:t xml:space="preserve"> was organized to study the interrelationships among the various research variables. The perception of the drug entity's identification by the pharmaceutical factories will affect their willingness to cooperate. This study was divided into </w:t>
      </w:r>
      <w:r w:rsidR="00BE2085" w:rsidRPr="0043686B">
        <w:rPr>
          <w:rFonts w:ascii="Times New Roman" w:eastAsia="SimSun" w:hAnsi="Times New Roman" w:cs="Times New Roman"/>
          <w:lang w:eastAsia="zh-CN"/>
        </w:rPr>
        <w:t>four</w:t>
      </w:r>
      <w:r w:rsidRPr="0043686B">
        <w:rPr>
          <w:rFonts w:ascii="Times New Roman" w:eastAsia="SimSun" w:hAnsi="Times New Roman" w:cs="Times New Roman"/>
          <w:lang w:eastAsia="zh-CN"/>
        </w:rPr>
        <w:t xml:space="preserve"> items</w:t>
      </w:r>
      <w:r w:rsidR="00BE2085" w:rsidRPr="0043686B">
        <w:rPr>
          <w:rFonts w:ascii="Times New Roman" w:eastAsia="SimSun" w:hAnsi="Times New Roman" w:cs="Times New Roman"/>
          <w:lang w:eastAsia="zh-CN"/>
        </w:rPr>
        <w:t xml:space="preserve">: the </w:t>
      </w:r>
      <w:r w:rsidRPr="0043686B">
        <w:rPr>
          <w:rFonts w:ascii="Times New Roman" w:eastAsia="SimSun" w:hAnsi="Times New Roman" w:cs="Times New Roman"/>
          <w:lang w:eastAsia="zh-CN"/>
        </w:rPr>
        <w:t>Scale of Pharmaceutical Factor</w:t>
      </w:r>
      <w:r w:rsidR="00BE2085" w:rsidRPr="0043686B">
        <w:rPr>
          <w:rFonts w:ascii="Times New Roman" w:eastAsia="SimSun" w:hAnsi="Times New Roman" w:cs="Times New Roman"/>
          <w:lang w:eastAsia="zh-CN"/>
        </w:rPr>
        <w:t>ies</w:t>
      </w:r>
      <w:r w:rsidRPr="0043686B">
        <w:rPr>
          <w:rFonts w:ascii="Times New Roman" w:eastAsia="SimSun" w:hAnsi="Times New Roman" w:cs="Times New Roman"/>
          <w:lang w:eastAsia="zh-CN"/>
        </w:rPr>
        <w:t xml:space="preserve">, </w:t>
      </w:r>
      <w:r w:rsidR="00BE2085"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Pharmaceutical Factory’s Product Structure, </w:t>
      </w:r>
      <w:r w:rsidR="00BE2085"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Ratio of Pharmaceutical Factor</w:t>
      </w:r>
      <w:r w:rsidR="00BE2085" w:rsidRPr="0043686B">
        <w:rPr>
          <w:rFonts w:ascii="Times New Roman" w:eastAsia="SimSun" w:hAnsi="Times New Roman" w:cs="Times New Roman"/>
          <w:lang w:eastAsia="zh-CN"/>
        </w:rPr>
        <w:t>ies</w:t>
      </w:r>
      <w:r w:rsidRPr="0043686B">
        <w:rPr>
          <w:rFonts w:ascii="Times New Roman" w:eastAsia="SimSun" w:hAnsi="Times New Roman" w:cs="Times New Roman"/>
          <w:lang w:eastAsia="zh-CN"/>
        </w:rPr>
        <w:t xml:space="preserve"> Already Implementing Drug Entity Identification, and </w:t>
      </w:r>
      <w:r w:rsidR="00BE2085"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Impacts of Implementing Drug Entity Identification</w:t>
      </w:r>
      <w:r w:rsidR="00BE2085"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to discuss whether or not they </w:t>
      </w:r>
      <w:r w:rsidR="00BE2085" w:rsidRPr="0043686B">
        <w:rPr>
          <w:rFonts w:ascii="Times New Roman" w:eastAsia="SimSun" w:hAnsi="Times New Roman" w:cs="Times New Roman"/>
          <w:lang w:eastAsia="zh-CN"/>
        </w:rPr>
        <w:t xml:space="preserve">had an </w:t>
      </w:r>
      <w:r w:rsidRPr="0043686B">
        <w:rPr>
          <w:rFonts w:ascii="Times New Roman" w:eastAsia="SimSun" w:hAnsi="Times New Roman" w:cs="Times New Roman"/>
          <w:lang w:eastAsia="zh-CN"/>
        </w:rPr>
        <w:t xml:space="preserve">impact on the pharmaceutical factories’ implementation of drug entity identification in the future. </w:t>
      </w:r>
      <w:r w:rsidR="00BE2085"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Impact of Implementing Drug Entity Identification was further subdivided into four levels: government, implementation, benefit</w:t>
      </w:r>
      <w:r w:rsidR="00BE2085"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and cost. Whether or not </w:t>
      </w:r>
      <w:r w:rsidR="00BE2085" w:rsidRPr="0043686B">
        <w:rPr>
          <w:rFonts w:ascii="Times New Roman" w:eastAsia="SimSun" w:hAnsi="Times New Roman" w:cs="Times New Roman"/>
          <w:lang w:eastAsia="zh-CN"/>
        </w:rPr>
        <w:t>these items have an impact</w:t>
      </w:r>
      <w:r w:rsidRPr="0043686B">
        <w:rPr>
          <w:rFonts w:ascii="Times New Roman" w:eastAsia="SimSun" w:hAnsi="Times New Roman" w:cs="Times New Roman"/>
          <w:lang w:eastAsia="zh-CN"/>
        </w:rPr>
        <w:t xml:space="preserve"> on the pharmaceutical factories’ implementation of drug entity identification in the future was also discussed. </w:t>
      </w:r>
      <w:r w:rsidR="00BE2085" w:rsidRPr="0043686B">
        <w:rPr>
          <w:rFonts w:ascii="Times New Roman" w:eastAsia="SimSun" w:hAnsi="Times New Roman" w:cs="Times New Roman"/>
          <w:lang w:eastAsia="zh-CN"/>
        </w:rPr>
        <w:t xml:space="preserve">This study </w:t>
      </w:r>
      <w:r w:rsidRPr="0043686B">
        <w:rPr>
          <w:rFonts w:ascii="Times New Roman" w:eastAsia="SimSun" w:hAnsi="Times New Roman" w:cs="Times New Roman"/>
          <w:lang w:eastAsia="zh-CN"/>
        </w:rPr>
        <w:t xml:space="preserve">tried to understand the pharmaceutical factories’ recognition of the drug entity identification system to infer the willingness of pharmaceutical factories to identify drug </w:t>
      </w:r>
      <w:r w:rsidR="00BE2085" w:rsidRPr="0043686B">
        <w:rPr>
          <w:rFonts w:ascii="Times New Roman" w:eastAsia="SimSun" w:hAnsi="Times New Roman" w:cs="Times New Roman"/>
          <w:lang w:eastAsia="zh-CN"/>
        </w:rPr>
        <w:t>entities</w:t>
      </w:r>
      <w:r w:rsidRPr="0043686B">
        <w:rPr>
          <w:rFonts w:ascii="Times New Roman" w:eastAsia="SimSun" w:hAnsi="Times New Roman" w:cs="Times New Roman"/>
          <w:lang w:eastAsia="zh-CN"/>
        </w:rPr>
        <w:t xml:space="preserve">, and a study was conducted to investigate the effects of various constructs and willingness to cooperate. From the above research constructs and hypotheses, the research structure of this study was </w:t>
      </w:r>
      <w:r w:rsidR="00BE2085" w:rsidRPr="0043686B">
        <w:rPr>
          <w:rFonts w:ascii="Times New Roman" w:eastAsia="SimSun" w:hAnsi="Times New Roman" w:cs="Times New Roman"/>
          <w:lang w:eastAsia="zh-CN"/>
        </w:rPr>
        <w:t xml:space="preserve">developed, as </w:t>
      </w:r>
      <w:r w:rsidRPr="0043686B">
        <w:rPr>
          <w:rFonts w:ascii="Times New Roman" w:eastAsia="SimSun" w:hAnsi="Times New Roman" w:cs="Times New Roman"/>
          <w:lang w:eastAsia="zh-CN"/>
        </w:rPr>
        <w:t>presented in Figure 2.</w:t>
      </w:r>
    </w:p>
    <w:p w14:paraId="7EC26D87" w14:textId="109A267D" w:rsidR="003A1F1F" w:rsidRPr="0043686B" w:rsidRDefault="00232BA0" w:rsidP="008E240E">
      <w:pPr>
        <w:autoSpaceDE w:val="0"/>
        <w:autoSpaceDN w:val="0"/>
        <w:jc w:val="center"/>
        <w:rPr>
          <w:rFonts w:ascii="Times New Roman" w:eastAsiaTheme="minorEastAsia" w:hAnsi="Times New Roman"/>
          <w:kern w:val="0"/>
          <w:szCs w:val="24"/>
        </w:rPr>
      </w:pPr>
      <w:r w:rsidRPr="0043686B">
        <w:rPr>
          <w:rFonts w:ascii="Times New Roman" w:eastAsia="SimSun" w:hAnsi="Times New Roman"/>
          <w:noProof/>
          <w:kern w:val="0"/>
          <w:szCs w:val="24"/>
        </w:rPr>
        <w:drawing>
          <wp:inline distT="0" distB="0" distL="0" distR="0" wp14:anchorId="04C348CE" wp14:editId="52CCAD93">
            <wp:extent cx="4962525" cy="329900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rotWithShape="1">
                    <a:blip r:embed="rId13">
                      <a:extLst>
                        <a:ext uri="{28A0092B-C50C-407E-A947-70E740481C1C}">
                          <a14:useLocalDpi xmlns:a14="http://schemas.microsoft.com/office/drawing/2010/main" val="0"/>
                        </a:ext>
                      </a:extLst>
                    </a:blip>
                    <a:srcRect l="1589" t="6824" r="4705" b="10118"/>
                    <a:stretch/>
                  </pic:blipFill>
                  <pic:spPr bwMode="auto">
                    <a:xfrm>
                      <a:off x="0" y="0"/>
                      <a:ext cx="4963830" cy="3299873"/>
                    </a:xfrm>
                    <a:prstGeom prst="rect">
                      <a:avLst/>
                    </a:prstGeom>
                    <a:ln>
                      <a:noFill/>
                    </a:ln>
                    <a:extLst>
                      <a:ext uri="{53640926-AAD7-44D8-BBD7-CCE9431645EC}">
                        <a14:shadowObscured xmlns:a14="http://schemas.microsoft.com/office/drawing/2010/main"/>
                      </a:ext>
                    </a:extLst>
                  </pic:spPr>
                </pic:pic>
              </a:graphicData>
            </a:graphic>
          </wp:inline>
        </w:drawing>
      </w:r>
    </w:p>
    <w:p w14:paraId="345552FD" w14:textId="51B9803B" w:rsidR="00274A72" w:rsidRPr="0043686B" w:rsidRDefault="00B528A4" w:rsidP="00E04117">
      <w:pPr>
        <w:tabs>
          <w:tab w:val="left" w:pos="959"/>
        </w:tabs>
        <w:autoSpaceDE w:val="0"/>
        <w:autoSpaceDN w:val="0"/>
        <w:spacing w:before="64"/>
        <w:ind w:right="909"/>
        <w:jc w:val="center"/>
        <w:rPr>
          <w:rFonts w:ascii="Times New Roman" w:eastAsiaTheme="minorEastAsia" w:hAnsi="Times New Roman"/>
          <w:kern w:val="0"/>
          <w:position w:val="1"/>
          <w:szCs w:val="24"/>
        </w:rPr>
      </w:pPr>
      <w:r w:rsidRPr="0043686B">
        <w:rPr>
          <w:rFonts w:ascii="Times New Roman" w:eastAsia="SimSun" w:hAnsi="Times New Roman"/>
          <w:kern w:val="0"/>
          <w:szCs w:val="24"/>
          <w:lang w:eastAsia="zh-CN"/>
        </w:rPr>
        <w:t xml:space="preserve">Figure 2 </w:t>
      </w:r>
      <w:r w:rsidRPr="0043686B">
        <w:rPr>
          <w:rFonts w:ascii="Times New Roman" w:eastAsia="SimSun" w:hAnsi="Times New Roman"/>
          <w:kern w:val="0"/>
          <w:position w:val="1"/>
          <w:szCs w:val="24"/>
          <w:lang w:eastAsia="zh-CN"/>
        </w:rPr>
        <w:t>Research Framework</w:t>
      </w:r>
    </w:p>
    <w:p w14:paraId="485D8D4D" w14:textId="7078DDCF" w:rsidR="00F47223" w:rsidRPr="0043686B" w:rsidRDefault="00274A72" w:rsidP="00C3419F">
      <w:pPr>
        <w:tabs>
          <w:tab w:val="left" w:pos="1045"/>
        </w:tabs>
        <w:autoSpaceDE w:val="0"/>
        <w:autoSpaceDN w:val="0"/>
        <w:spacing w:before="1" w:line="360" w:lineRule="auto"/>
        <w:outlineLvl w:val="1"/>
        <w:rPr>
          <w:rFonts w:ascii="Times New Roman" w:eastAsia="SimSun" w:hAnsi="Times New Roman"/>
          <w:bCs/>
          <w:kern w:val="0"/>
          <w:szCs w:val="24"/>
          <w:lang w:eastAsia="zh-CN"/>
        </w:rPr>
      </w:pPr>
      <w:bookmarkStart w:id="6" w:name="_TOC_250043"/>
      <w:bookmarkEnd w:id="6"/>
      <w:r w:rsidRPr="0043686B">
        <w:rPr>
          <w:rFonts w:ascii="Times New Roman" w:eastAsiaTheme="minorEastAsia" w:hAnsi="Times New Roman"/>
          <w:kern w:val="0"/>
          <w:szCs w:val="24"/>
        </w:rPr>
        <w:lastRenderedPageBreak/>
        <w:t>3.</w:t>
      </w:r>
      <w:r w:rsidR="00B528A4" w:rsidRPr="0043686B">
        <w:rPr>
          <w:rFonts w:ascii="Times New Roman" w:eastAsia="SimSun" w:hAnsi="Times New Roman"/>
          <w:kern w:val="0"/>
          <w:szCs w:val="24"/>
          <w:lang w:eastAsia="zh-CN"/>
        </w:rPr>
        <w:t>2 Hypothe</w:t>
      </w:r>
      <w:r w:rsidR="00232BA0" w:rsidRPr="0043686B">
        <w:rPr>
          <w:rFonts w:ascii="Times New Roman" w:eastAsiaTheme="minorEastAsia" w:hAnsi="Times New Roman"/>
          <w:kern w:val="0"/>
          <w:szCs w:val="24"/>
        </w:rPr>
        <w:t>sis</w:t>
      </w:r>
      <w:r w:rsidR="00B528A4" w:rsidRPr="0043686B">
        <w:rPr>
          <w:rFonts w:ascii="Times New Roman" w:eastAsia="SimSun" w:hAnsi="Times New Roman"/>
          <w:kern w:val="0"/>
          <w:szCs w:val="24"/>
          <w:lang w:eastAsia="zh-CN"/>
        </w:rPr>
        <w:t xml:space="preserve"> Development</w:t>
      </w:r>
    </w:p>
    <w:p w14:paraId="48029133" w14:textId="4DE035DE" w:rsidR="00F47223" w:rsidRPr="0043686B" w:rsidRDefault="00D26012" w:rsidP="00C3419F">
      <w:pPr>
        <w:tabs>
          <w:tab w:val="left" w:pos="1225"/>
        </w:tabs>
        <w:autoSpaceDE w:val="0"/>
        <w:autoSpaceDN w:val="0"/>
        <w:spacing w:before="100" w:line="360" w:lineRule="auto"/>
        <w:outlineLvl w:val="3"/>
        <w:rPr>
          <w:rFonts w:ascii="Times New Roman" w:eastAsia="SimSun" w:hAnsi="Times New Roman"/>
          <w:bCs/>
          <w:kern w:val="0"/>
          <w:szCs w:val="24"/>
        </w:rPr>
      </w:pPr>
      <w:bookmarkStart w:id="7" w:name="_TOC_250042"/>
      <w:bookmarkEnd w:id="7"/>
      <w:r w:rsidRPr="0043686B">
        <w:rPr>
          <w:rFonts w:ascii="Times New Roman" w:eastAsiaTheme="minorEastAsia" w:hAnsi="Times New Roman"/>
          <w:bCs/>
          <w:kern w:val="0"/>
          <w:szCs w:val="24"/>
        </w:rPr>
        <w:t>3.2.1</w:t>
      </w:r>
      <w:r w:rsidR="00B528A4" w:rsidRPr="0043686B">
        <w:rPr>
          <w:rFonts w:ascii="Times New Roman" w:eastAsia="SimSun" w:hAnsi="Times New Roman"/>
          <w:bCs/>
          <w:kern w:val="0"/>
          <w:szCs w:val="24"/>
          <w:lang w:eastAsia="zh-CN"/>
        </w:rPr>
        <w:t xml:space="preserve"> </w:t>
      </w:r>
      <w:r w:rsidR="00B528A4" w:rsidRPr="0043686B">
        <w:rPr>
          <w:rFonts w:ascii="Times New Roman" w:eastAsia="SimSun" w:hAnsi="Times New Roman"/>
          <w:kern w:val="0"/>
          <w:position w:val="1"/>
          <w:szCs w:val="24"/>
          <w:lang w:eastAsia="zh-CN"/>
        </w:rPr>
        <w:t>S</w:t>
      </w:r>
      <w:r w:rsidR="00B528A4" w:rsidRPr="0043686B">
        <w:rPr>
          <w:rFonts w:ascii="Times New Roman" w:eastAsia="SimSun" w:hAnsi="Times New Roman"/>
          <w:kern w:val="0"/>
          <w:position w:val="1"/>
          <w:szCs w:val="24"/>
        </w:rPr>
        <w:t xml:space="preserve">cale </w:t>
      </w:r>
      <w:r w:rsidR="00B528A4" w:rsidRPr="0043686B">
        <w:rPr>
          <w:rFonts w:ascii="Times New Roman" w:eastAsia="SimSun" w:hAnsi="Times New Roman"/>
          <w:kern w:val="0"/>
          <w:position w:val="1"/>
          <w:szCs w:val="24"/>
          <w:lang w:eastAsia="zh-CN"/>
        </w:rPr>
        <w:t>of p</w:t>
      </w:r>
      <w:r w:rsidR="00B528A4" w:rsidRPr="0043686B">
        <w:rPr>
          <w:rFonts w:ascii="Times New Roman" w:eastAsia="SimSun" w:hAnsi="Times New Roman"/>
          <w:kern w:val="0"/>
          <w:position w:val="1"/>
          <w:szCs w:val="24"/>
        </w:rPr>
        <w:t>harmaceutical</w:t>
      </w:r>
      <w:r w:rsidR="00B528A4" w:rsidRPr="0043686B">
        <w:rPr>
          <w:rFonts w:ascii="Times New Roman" w:eastAsia="SimSun" w:hAnsi="Times New Roman"/>
          <w:kern w:val="0"/>
          <w:position w:val="1"/>
          <w:szCs w:val="24"/>
          <w:lang w:eastAsia="zh-CN"/>
        </w:rPr>
        <w:t xml:space="preserve"> factor</w:t>
      </w:r>
      <w:r w:rsidR="00A7719A" w:rsidRPr="0043686B">
        <w:rPr>
          <w:rFonts w:ascii="Times New Roman" w:eastAsia="SimSun" w:hAnsi="Times New Roman"/>
          <w:kern w:val="0"/>
          <w:position w:val="1"/>
          <w:szCs w:val="24"/>
          <w:lang w:eastAsia="zh-CN"/>
        </w:rPr>
        <w:t>ies</w:t>
      </w:r>
      <w:r w:rsidR="00B528A4" w:rsidRPr="0043686B">
        <w:rPr>
          <w:rFonts w:ascii="Times New Roman" w:eastAsia="SimSun" w:hAnsi="Times New Roman"/>
          <w:kern w:val="0"/>
          <w:position w:val="1"/>
          <w:szCs w:val="24"/>
        </w:rPr>
        <w:t xml:space="preserve"> </w:t>
      </w:r>
      <w:r w:rsidR="00B528A4" w:rsidRPr="0043686B">
        <w:rPr>
          <w:rFonts w:ascii="Times New Roman" w:eastAsia="SimSun" w:hAnsi="Times New Roman"/>
          <w:kern w:val="0"/>
          <w:position w:val="1"/>
          <w:szCs w:val="24"/>
          <w:lang w:eastAsia="zh-CN"/>
        </w:rPr>
        <w:t xml:space="preserve">vs. </w:t>
      </w:r>
      <w:r w:rsidR="00A7719A" w:rsidRPr="0043686B">
        <w:rPr>
          <w:rFonts w:ascii="Times New Roman" w:eastAsia="SimSun" w:hAnsi="Times New Roman"/>
          <w:kern w:val="0"/>
          <w:position w:val="1"/>
          <w:szCs w:val="24"/>
          <w:lang w:eastAsia="zh-CN"/>
        </w:rPr>
        <w:t xml:space="preserve">their </w:t>
      </w:r>
      <w:r w:rsidR="00B528A4" w:rsidRPr="0043686B">
        <w:rPr>
          <w:rFonts w:ascii="Times New Roman" w:eastAsia="SimSun" w:hAnsi="Times New Roman"/>
          <w:kern w:val="0"/>
          <w:szCs w:val="24"/>
          <w:lang w:eastAsia="zh-CN"/>
        </w:rPr>
        <w:t>willingness to cooperate in the identification of drug entities</w:t>
      </w:r>
    </w:p>
    <w:p w14:paraId="25891D48" w14:textId="54E5A53B"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Under the government's policy to promote the internationalization of drug quality, Taiwan</w:t>
      </w:r>
      <w:r w:rsidR="00A7719A" w:rsidRPr="0043686B">
        <w:rPr>
          <w:rFonts w:ascii="Times New Roman" w:eastAsia="SimSun" w:hAnsi="Times New Roman" w:cs="Times New Roman"/>
          <w:lang w:eastAsia="zh-CN"/>
        </w:rPr>
        <w:t>ese</w:t>
      </w:r>
      <w:r w:rsidRPr="0043686B">
        <w:rPr>
          <w:rFonts w:ascii="Times New Roman" w:eastAsia="SimSun" w:hAnsi="Times New Roman" w:cs="Times New Roman"/>
          <w:lang w:eastAsia="zh-CN"/>
        </w:rPr>
        <w:t xml:space="preserve"> pharmaceutical manufacturers have continuously made </w:t>
      </w:r>
      <w:r w:rsidR="00A7719A" w:rsidRPr="0043686B">
        <w:rPr>
          <w:rFonts w:ascii="Times New Roman" w:eastAsia="SimSun" w:hAnsi="Times New Roman" w:cs="Times New Roman"/>
          <w:lang w:eastAsia="zh-CN"/>
        </w:rPr>
        <w:t xml:space="preserve">large </w:t>
      </w:r>
      <w:r w:rsidRPr="0043686B">
        <w:rPr>
          <w:rFonts w:ascii="Times New Roman" w:eastAsia="SimSun" w:hAnsi="Times New Roman" w:cs="Times New Roman"/>
          <w:lang w:eastAsia="zh-CN"/>
        </w:rPr>
        <w:t>investment</w:t>
      </w:r>
      <w:r w:rsidR="00A7719A"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w:t>
      </w:r>
      <w:r w:rsidR="00A7719A" w:rsidRPr="0043686B">
        <w:rPr>
          <w:rFonts w:ascii="Times New Roman" w:eastAsia="SimSun" w:hAnsi="Times New Roman" w:cs="Times New Roman"/>
          <w:lang w:eastAsia="zh-CN"/>
        </w:rPr>
        <w:t>and this has caused</w:t>
      </w:r>
      <w:r w:rsidRPr="0043686B">
        <w:rPr>
          <w:rFonts w:ascii="Times New Roman" w:eastAsia="SimSun" w:hAnsi="Times New Roman" w:cs="Times New Roman"/>
          <w:lang w:eastAsia="zh-CN"/>
        </w:rPr>
        <w:t xml:space="preserve"> a drastic drop in the number of pharmaceutical manufacturers. There are such policy contents as the promotion of GMP, cGMP, </w:t>
      </w:r>
      <w:r w:rsidR="00A7719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drug identification system, original bottle on-shelf, bar code labeling</w:t>
      </w:r>
      <w:r w:rsidR="00A7719A"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and PIC/s, but new thrift policies of the Central Health Insurance Bureau have also been continuously introduced. If the pharmaceutical factory does not have a certain scale or advantage with better response capacity, it </w:t>
      </w:r>
      <w:r w:rsidR="00A7719A" w:rsidRPr="0043686B">
        <w:rPr>
          <w:rFonts w:ascii="Times New Roman" w:eastAsia="SimSun" w:hAnsi="Times New Roman" w:cs="Times New Roman"/>
          <w:lang w:eastAsia="zh-CN"/>
        </w:rPr>
        <w:t xml:space="preserve">will be </w:t>
      </w:r>
      <w:r w:rsidRPr="0043686B">
        <w:rPr>
          <w:rFonts w:ascii="Times New Roman" w:eastAsia="SimSun" w:hAnsi="Times New Roman" w:cs="Times New Roman"/>
          <w:lang w:eastAsia="zh-CN"/>
        </w:rPr>
        <w:t>difficult to bear the continuous shrinking of the market and profit</w:t>
      </w:r>
      <w:r w:rsidR="00A7719A"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and the ever</w:t>
      </w:r>
      <w:r w:rsidR="00A7719A"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increasing operating cost</w:t>
      </w:r>
      <w:r w:rsidR="00A7719A"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Through the willingness of pharmaceutical plants of different scales to carry out drug entity identification, </w:t>
      </w:r>
      <w:r w:rsidR="00A7719A" w:rsidRPr="0043686B">
        <w:rPr>
          <w:rFonts w:ascii="Times New Roman" w:eastAsia="SimSun" w:hAnsi="Times New Roman" w:cs="Times New Roman"/>
          <w:lang w:eastAsia="zh-CN"/>
        </w:rPr>
        <w:t xml:space="preserve">this study </w:t>
      </w:r>
      <w:r w:rsidRPr="0043686B">
        <w:rPr>
          <w:rFonts w:ascii="Times New Roman" w:eastAsia="SimSun" w:hAnsi="Times New Roman" w:cs="Times New Roman"/>
          <w:lang w:eastAsia="zh-CN"/>
        </w:rPr>
        <w:t>discussed the relationship between the size of the pharmaceutical factory and its willingness to perform drug entity identification. Therefore, the following hypothesis was proposed in this study:</w:t>
      </w:r>
    </w:p>
    <w:p w14:paraId="18351F23" w14:textId="09009B88" w:rsidR="00F47223" w:rsidRPr="0043686B" w:rsidRDefault="00B528A4" w:rsidP="00232BA0">
      <w:pPr>
        <w:pStyle w:val="a8"/>
        <w:ind w:firstLineChars="200" w:firstLine="482"/>
        <w:jc w:val="both"/>
        <w:rPr>
          <w:rFonts w:ascii="Times New Roman" w:eastAsiaTheme="minorEastAsia" w:hAnsi="Times New Roman" w:cs="Times New Roman"/>
          <w:b/>
          <w:lang w:eastAsia="zh-TW"/>
        </w:rPr>
      </w:pPr>
      <w:r w:rsidRPr="0043686B">
        <w:rPr>
          <w:rFonts w:ascii="Times New Roman" w:eastAsia="SimSun" w:hAnsi="Times New Roman" w:cs="Times New Roman"/>
          <w:b/>
          <w:lang w:eastAsia="zh-CN"/>
        </w:rPr>
        <w:t>H1: The size of the pharmaceutical factory has a positive effect on its willingness to cooperate in drug entity identification.</w:t>
      </w:r>
    </w:p>
    <w:p w14:paraId="5EB39AAD" w14:textId="77777777" w:rsidR="00515B2B" w:rsidRPr="0043686B" w:rsidRDefault="00515B2B" w:rsidP="00E04117">
      <w:pPr>
        <w:pStyle w:val="a8"/>
        <w:ind w:firstLineChars="200" w:firstLine="480"/>
        <w:jc w:val="both"/>
        <w:rPr>
          <w:rFonts w:ascii="Times New Roman" w:eastAsiaTheme="minorEastAsia" w:hAnsi="Times New Roman" w:cs="Times New Roman"/>
          <w:lang w:eastAsia="zh-TW"/>
        </w:rPr>
      </w:pPr>
    </w:p>
    <w:p w14:paraId="48F83C3C" w14:textId="5243298A" w:rsidR="00F47223" w:rsidRPr="0043686B" w:rsidRDefault="00D26012" w:rsidP="00C3419F">
      <w:pPr>
        <w:tabs>
          <w:tab w:val="left" w:pos="1225"/>
        </w:tabs>
        <w:autoSpaceDE w:val="0"/>
        <w:autoSpaceDN w:val="0"/>
        <w:spacing w:line="360" w:lineRule="auto"/>
        <w:outlineLvl w:val="3"/>
        <w:rPr>
          <w:rFonts w:ascii="Times New Roman" w:eastAsia="SimSun" w:hAnsi="Times New Roman"/>
          <w:kern w:val="0"/>
          <w:position w:val="1"/>
          <w:szCs w:val="24"/>
        </w:rPr>
      </w:pPr>
      <w:bookmarkStart w:id="8" w:name="_TOC_250041"/>
      <w:bookmarkEnd w:id="8"/>
      <w:r w:rsidRPr="0043686B">
        <w:rPr>
          <w:rFonts w:ascii="Times New Roman" w:eastAsiaTheme="minorEastAsia" w:hAnsi="Times New Roman"/>
          <w:kern w:val="0"/>
          <w:position w:val="1"/>
          <w:szCs w:val="24"/>
        </w:rPr>
        <w:t>3.2.2</w:t>
      </w:r>
      <w:r w:rsidR="00B528A4" w:rsidRPr="0043686B">
        <w:rPr>
          <w:rFonts w:ascii="Times New Roman" w:eastAsia="SimSun" w:hAnsi="Times New Roman"/>
          <w:kern w:val="0"/>
          <w:position w:val="1"/>
          <w:szCs w:val="24"/>
        </w:rPr>
        <w:t xml:space="preserve"> Product </w:t>
      </w:r>
      <w:r w:rsidR="00377B62" w:rsidRPr="0043686B">
        <w:rPr>
          <w:rFonts w:ascii="Times New Roman" w:eastAsia="SimSun" w:hAnsi="Times New Roman"/>
          <w:kern w:val="0"/>
          <w:position w:val="1"/>
          <w:szCs w:val="24"/>
        </w:rPr>
        <w:t xml:space="preserve">Structure </w:t>
      </w:r>
      <w:r w:rsidR="00B528A4" w:rsidRPr="0043686B">
        <w:rPr>
          <w:rFonts w:ascii="Times New Roman" w:eastAsia="SimSun" w:hAnsi="Times New Roman"/>
          <w:kern w:val="0"/>
          <w:position w:val="1"/>
          <w:szCs w:val="24"/>
        </w:rPr>
        <w:t xml:space="preserve">of </w:t>
      </w:r>
      <w:r w:rsidR="00377B62" w:rsidRPr="0043686B">
        <w:rPr>
          <w:rFonts w:ascii="Times New Roman" w:eastAsia="SimSun" w:hAnsi="Times New Roman"/>
          <w:kern w:val="0"/>
          <w:position w:val="1"/>
          <w:szCs w:val="24"/>
        </w:rPr>
        <w:t>Pharmaceutical Factor</w:t>
      </w:r>
      <w:r w:rsidR="007D1ED3" w:rsidRPr="0043686B">
        <w:rPr>
          <w:rFonts w:ascii="Times New Roman" w:eastAsia="SimSun" w:hAnsi="Times New Roman"/>
          <w:kern w:val="0"/>
          <w:position w:val="1"/>
          <w:szCs w:val="24"/>
        </w:rPr>
        <w:t>ies</w:t>
      </w:r>
      <w:r w:rsidR="00377B62" w:rsidRPr="0043686B">
        <w:rPr>
          <w:rFonts w:ascii="Times New Roman" w:eastAsia="SimSun" w:hAnsi="Times New Roman"/>
          <w:kern w:val="0"/>
          <w:position w:val="1"/>
          <w:szCs w:val="24"/>
        </w:rPr>
        <w:t xml:space="preserve"> </w:t>
      </w:r>
      <w:r w:rsidR="00B528A4" w:rsidRPr="0043686B">
        <w:rPr>
          <w:rFonts w:ascii="Times New Roman" w:eastAsia="SimSun" w:hAnsi="Times New Roman"/>
          <w:kern w:val="0"/>
          <w:position w:val="1"/>
          <w:szCs w:val="24"/>
        </w:rPr>
        <w:t xml:space="preserve">vs. </w:t>
      </w:r>
      <w:r w:rsidR="007D1ED3" w:rsidRPr="0043686B">
        <w:rPr>
          <w:rFonts w:ascii="Times New Roman" w:eastAsia="SimSun" w:hAnsi="Times New Roman"/>
          <w:kern w:val="0"/>
          <w:position w:val="1"/>
          <w:szCs w:val="24"/>
        </w:rPr>
        <w:t xml:space="preserve">their </w:t>
      </w:r>
      <w:r w:rsidR="00377B62" w:rsidRPr="0043686B">
        <w:rPr>
          <w:rFonts w:ascii="Times New Roman" w:eastAsia="SimSun" w:hAnsi="Times New Roman"/>
          <w:kern w:val="0"/>
          <w:position w:val="1"/>
          <w:szCs w:val="24"/>
        </w:rPr>
        <w:t xml:space="preserve">Willingness </w:t>
      </w:r>
      <w:r w:rsidR="00B528A4" w:rsidRPr="0043686B">
        <w:rPr>
          <w:rFonts w:ascii="Times New Roman" w:eastAsia="SimSun" w:hAnsi="Times New Roman"/>
          <w:kern w:val="0"/>
          <w:position w:val="1"/>
          <w:szCs w:val="24"/>
        </w:rPr>
        <w:t xml:space="preserve">to </w:t>
      </w:r>
      <w:r w:rsidR="00377B62" w:rsidRPr="0043686B">
        <w:rPr>
          <w:rFonts w:ascii="Times New Roman" w:eastAsia="SimSun" w:hAnsi="Times New Roman"/>
          <w:kern w:val="0"/>
          <w:position w:val="1"/>
          <w:szCs w:val="24"/>
        </w:rPr>
        <w:t xml:space="preserve">Cooperate </w:t>
      </w:r>
      <w:r w:rsidR="00B528A4" w:rsidRPr="0043686B">
        <w:rPr>
          <w:rFonts w:ascii="Times New Roman" w:eastAsia="SimSun" w:hAnsi="Times New Roman"/>
          <w:kern w:val="0"/>
          <w:position w:val="1"/>
          <w:szCs w:val="24"/>
        </w:rPr>
        <w:t xml:space="preserve">in </w:t>
      </w:r>
      <w:r w:rsidR="00377B62" w:rsidRPr="0043686B">
        <w:rPr>
          <w:rFonts w:ascii="Times New Roman" w:eastAsia="SimSun" w:hAnsi="Times New Roman"/>
          <w:kern w:val="0"/>
          <w:position w:val="1"/>
          <w:szCs w:val="24"/>
        </w:rPr>
        <w:t xml:space="preserve">Identification </w:t>
      </w:r>
      <w:r w:rsidR="00B528A4" w:rsidRPr="0043686B">
        <w:rPr>
          <w:rFonts w:ascii="Times New Roman" w:eastAsia="SimSun" w:hAnsi="Times New Roman"/>
          <w:kern w:val="0"/>
          <w:position w:val="1"/>
          <w:szCs w:val="24"/>
        </w:rPr>
        <w:t xml:space="preserve">of </w:t>
      </w:r>
      <w:r w:rsidR="00377B62" w:rsidRPr="0043686B">
        <w:rPr>
          <w:rFonts w:ascii="Times New Roman" w:eastAsia="SimSun" w:hAnsi="Times New Roman"/>
          <w:kern w:val="0"/>
          <w:position w:val="1"/>
          <w:szCs w:val="24"/>
        </w:rPr>
        <w:t xml:space="preserve">Drug Entities </w:t>
      </w:r>
    </w:p>
    <w:p w14:paraId="762B9E50" w14:textId="6E5736DE"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According to the Western Drug License Inquiry System of the Department of Health, dosage form </w:t>
      </w:r>
      <w:r w:rsidR="00924BE4" w:rsidRPr="0043686B">
        <w:rPr>
          <w:rFonts w:ascii="Times New Roman" w:eastAsia="SimSun" w:hAnsi="Times New Roman" w:cs="Times New Roman"/>
          <w:lang w:eastAsia="zh-CN"/>
        </w:rPr>
        <w:t xml:space="preserve">is </w:t>
      </w:r>
      <w:r w:rsidRPr="0043686B">
        <w:rPr>
          <w:rFonts w:ascii="Times New Roman" w:eastAsia="SimSun" w:hAnsi="Times New Roman" w:cs="Times New Roman"/>
          <w:lang w:eastAsia="zh-CN"/>
        </w:rPr>
        <w:t xml:space="preserve">divided into raw materials, oral dosage form, injection type, topical dosage form, eye and ear nasal dosage form, vaginal/anal dosage form, test formulation, dental dosage form, traditional Chinese medicine type, and cosmetic dosage form. </w:t>
      </w:r>
      <w:r w:rsidR="007D1ED3" w:rsidRPr="0043686B">
        <w:rPr>
          <w:rFonts w:ascii="Times New Roman" w:eastAsia="SimSun" w:hAnsi="Times New Roman" w:cs="Times New Roman"/>
          <w:lang w:eastAsia="zh-CN"/>
        </w:rPr>
        <w:t>They can be further</w:t>
      </w:r>
      <w:r w:rsidRPr="0043686B">
        <w:rPr>
          <w:rFonts w:ascii="Times New Roman" w:eastAsia="SimSun" w:hAnsi="Times New Roman" w:cs="Times New Roman"/>
          <w:lang w:eastAsia="zh-CN"/>
        </w:rPr>
        <w:t xml:space="preserve"> divided by color, appearance, size, nick, mark, odor, dosage form (bare tablet, enteric-coasted tablets, film coated tablets, slow release tablets, sugar-coated tablets, granules, capsules, liquid preparations, ointments, powders, </w:t>
      </w:r>
      <w:r w:rsidR="007D1ED3" w:rsidRPr="0043686B">
        <w:rPr>
          <w:rFonts w:ascii="Times New Roman" w:eastAsia="SimSun" w:hAnsi="Times New Roman" w:cs="Times New Roman"/>
          <w:lang w:eastAsia="zh-CN"/>
        </w:rPr>
        <w:t xml:space="preserve">and </w:t>
      </w:r>
      <w:r w:rsidRPr="0043686B">
        <w:rPr>
          <w:rFonts w:ascii="Times New Roman" w:eastAsia="SimSun" w:hAnsi="Times New Roman" w:cs="Times New Roman"/>
          <w:lang w:eastAsia="zh-CN"/>
        </w:rPr>
        <w:t xml:space="preserve">soft capsules) and </w:t>
      </w:r>
      <w:r w:rsidR="007D1ED3" w:rsidRPr="0043686B">
        <w:rPr>
          <w:rFonts w:ascii="Times New Roman" w:eastAsia="SimSun" w:hAnsi="Times New Roman" w:cs="Times New Roman"/>
          <w:lang w:eastAsia="zh-CN"/>
        </w:rPr>
        <w:t>type</w:t>
      </w:r>
      <w:r w:rsidRPr="0043686B">
        <w:rPr>
          <w:rFonts w:ascii="Times New Roman" w:eastAsia="SimSun" w:hAnsi="Times New Roman" w:cs="Times New Roman"/>
          <w:lang w:eastAsia="zh-CN"/>
        </w:rPr>
        <w:t xml:space="preserve"> of preparation. This study mainly used solid preparations as the investigational dosage form for performing identification. Solid preparations generally refer to bare tablets, enteric-coated tablets, film-coated tablets, slow release tablets, sugar-coated tablets</w:t>
      </w:r>
      <w:r w:rsidR="00924BE4"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and capsules.</w:t>
      </w:r>
    </w:p>
    <w:p w14:paraId="02655F13" w14:textId="27535D42"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Taiwan's pharmaceutical factories are mostly small and medium-sized, </w:t>
      </w:r>
      <w:r w:rsidR="00924BE4" w:rsidRPr="0043686B">
        <w:rPr>
          <w:rFonts w:ascii="Times New Roman" w:eastAsia="SimSun" w:hAnsi="Times New Roman" w:cs="Times New Roman"/>
          <w:lang w:eastAsia="zh-CN"/>
        </w:rPr>
        <w:t xml:space="preserve">of which </w:t>
      </w:r>
      <w:r w:rsidRPr="0043686B">
        <w:rPr>
          <w:rFonts w:ascii="Times New Roman" w:eastAsia="SimSun" w:hAnsi="Times New Roman" w:cs="Times New Roman"/>
          <w:lang w:eastAsia="zh-CN"/>
        </w:rPr>
        <w:t xml:space="preserve">more than 90% </w:t>
      </w:r>
      <w:r w:rsidR="00924BE4" w:rsidRPr="0043686B">
        <w:rPr>
          <w:rFonts w:ascii="Times New Roman" w:eastAsia="SimSun" w:hAnsi="Times New Roman" w:cs="Times New Roman"/>
          <w:lang w:eastAsia="zh-CN"/>
        </w:rPr>
        <w:t xml:space="preserve">supply </w:t>
      </w:r>
      <w:r w:rsidRPr="0043686B">
        <w:rPr>
          <w:rFonts w:ascii="Times New Roman" w:eastAsia="SimSun" w:hAnsi="Times New Roman" w:cs="Times New Roman"/>
          <w:lang w:eastAsia="zh-CN"/>
        </w:rPr>
        <w:t>Taiwanese market demand</w:t>
      </w:r>
      <w:r w:rsidR="00924BE4"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However, due to the small size of the overall pharmaceutical market, the growth rate is not high. In response to environmental </w:t>
      </w:r>
      <w:r w:rsidRPr="0043686B">
        <w:rPr>
          <w:rFonts w:ascii="Times New Roman" w:eastAsia="SimSun" w:hAnsi="Times New Roman" w:cs="Times New Roman"/>
          <w:lang w:eastAsia="zh-CN"/>
        </w:rPr>
        <w:lastRenderedPageBreak/>
        <w:t xml:space="preserve">demands, pharmaceutical plants have applied for many </w:t>
      </w:r>
      <w:r w:rsidR="00924BE4" w:rsidRPr="0043686B">
        <w:rPr>
          <w:rFonts w:ascii="Times New Roman" w:eastAsia="SimSun" w:hAnsi="Times New Roman" w:cs="Times New Roman"/>
          <w:lang w:eastAsia="zh-CN"/>
        </w:rPr>
        <w:t xml:space="preserve">long-term </w:t>
      </w:r>
      <w:r w:rsidR="00FA3BF1" w:rsidRPr="0043686B">
        <w:rPr>
          <w:rFonts w:ascii="Times New Roman" w:eastAsia="SimSun" w:hAnsi="Times New Roman" w:cs="Times New Roman"/>
          <w:lang w:eastAsia="zh-CN"/>
        </w:rPr>
        <w:t>permits</w:t>
      </w:r>
      <w:r w:rsidRPr="0043686B">
        <w:rPr>
          <w:rFonts w:ascii="Times New Roman" w:eastAsia="SimSun" w:hAnsi="Times New Roman" w:cs="Times New Roman"/>
          <w:lang w:eastAsia="zh-CN"/>
        </w:rPr>
        <w:t xml:space="preserve">. In the past, the government </w:t>
      </w:r>
      <w:r w:rsidR="00924BE4" w:rsidRPr="0043686B">
        <w:rPr>
          <w:rFonts w:ascii="Times New Roman" w:eastAsia="SimSun" w:hAnsi="Times New Roman" w:cs="Times New Roman"/>
          <w:lang w:eastAsia="zh-CN"/>
        </w:rPr>
        <w:t>lacked</w:t>
      </w:r>
      <w:r w:rsidRPr="0043686B">
        <w:rPr>
          <w:rFonts w:ascii="Times New Roman" w:eastAsia="SimSun" w:hAnsi="Times New Roman" w:cs="Times New Roman"/>
          <w:lang w:eastAsia="zh-CN"/>
        </w:rPr>
        <w:t xml:space="preserve"> regulations on the identification of drug entities. In the face of promoting cGMP regulations and improving people's medication safety, the differences in the proportion of different types of product </w:t>
      </w:r>
      <w:r w:rsidR="00FA3BF1" w:rsidRPr="0043686B">
        <w:rPr>
          <w:rFonts w:ascii="Times New Roman" w:eastAsia="SimSun" w:hAnsi="Times New Roman" w:cs="Times New Roman"/>
          <w:lang w:eastAsia="zh-CN"/>
        </w:rPr>
        <w:t>permits</w:t>
      </w:r>
      <w:r w:rsidRPr="0043686B">
        <w:rPr>
          <w:rFonts w:ascii="Times New Roman" w:eastAsia="SimSun" w:hAnsi="Times New Roman" w:cs="Times New Roman"/>
          <w:lang w:eastAsia="zh-CN"/>
        </w:rPr>
        <w:t xml:space="preserve"> held by various pharmaceutical plants were further explored to see the relationship between the number of </w:t>
      </w:r>
      <w:r w:rsidR="00FA3BF1" w:rsidRPr="0043686B">
        <w:rPr>
          <w:rFonts w:ascii="Times New Roman" w:eastAsia="SimSun" w:hAnsi="Times New Roman" w:cs="Times New Roman"/>
          <w:lang w:eastAsia="zh-CN"/>
        </w:rPr>
        <w:t>permits</w:t>
      </w:r>
      <w:r w:rsidRPr="0043686B">
        <w:rPr>
          <w:rFonts w:ascii="Times New Roman" w:eastAsia="SimSun" w:hAnsi="Times New Roman" w:cs="Times New Roman"/>
          <w:lang w:eastAsia="zh-CN"/>
        </w:rPr>
        <w:t xml:space="preserve"> held by pharmaceutical factor</w:t>
      </w:r>
      <w:r w:rsidR="00924BE4" w:rsidRPr="0043686B">
        <w:rPr>
          <w:rFonts w:ascii="Times New Roman" w:eastAsia="SimSun" w:hAnsi="Times New Roman" w:cs="Times New Roman"/>
          <w:lang w:eastAsia="zh-CN"/>
        </w:rPr>
        <w:t>ies</w:t>
      </w:r>
      <w:r w:rsidRPr="0043686B">
        <w:rPr>
          <w:rFonts w:ascii="Times New Roman" w:eastAsia="SimSun" w:hAnsi="Times New Roman" w:cs="Times New Roman"/>
          <w:lang w:eastAsia="zh-CN"/>
        </w:rPr>
        <w:t xml:space="preserve"> for different dosage forms of the product with its implementation of the drug entity identification. Therefore, this study proposed the following assumption:</w:t>
      </w:r>
    </w:p>
    <w:p w14:paraId="05FD00B2" w14:textId="77777777" w:rsidR="00F47223" w:rsidRPr="0043686B" w:rsidRDefault="00B528A4" w:rsidP="00232BA0">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H2: The product structure of the pharmaceutical factory has a positive effect on its willingness to cooperate in the identification of drug entities.</w:t>
      </w:r>
    </w:p>
    <w:p w14:paraId="3E0231D3" w14:textId="77777777" w:rsidR="00E04117" w:rsidRPr="0043686B" w:rsidRDefault="00E04117" w:rsidP="00E04117">
      <w:pPr>
        <w:tabs>
          <w:tab w:val="left" w:pos="1225"/>
        </w:tabs>
        <w:autoSpaceDE w:val="0"/>
        <w:autoSpaceDN w:val="0"/>
        <w:outlineLvl w:val="3"/>
        <w:rPr>
          <w:rFonts w:ascii="Times New Roman" w:eastAsiaTheme="minorEastAsia" w:hAnsi="Times New Roman"/>
          <w:b/>
          <w:bCs/>
          <w:kern w:val="0"/>
          <w:szCs w:val="24"/>
        </w:rPr>
      </w:pPr>
      <w:bookmarkStart w:id="9" w:name="_TOC_250040"/>
      <w:bookmarkEnd w:id="9"/>
    </w:p>
    <w:p w14:paraId="56106742" w14:textId="4E197760" w:rsidR="00F47223" w:rsidRPr="0043686B" w:rsidRDefault="00D26012" w:rsidP="00C3419F">
      <w:pPr>
        <w:tabs>
          <w:tab w:val="left" w:pos="1225"/>
        </w:tabs>
        <w:autoSpaceDE w:val="0"/>
        <w:autoSpaceDN w:val="0"/>
        <w:spacing w:line="360" w:lineRule="auto"/>
        <w:outlineLvl w:val="3"/>
        <w:rPr>
          <w:rFonts w:ascii="Times New Roman" w:eastAsia="SimSun" w:hAnsi="Times New Roman"/>
          <w:bCs/>
          <w:kern w:val="0"/>
          <w:szCs w:val="24"/>
        </w:rPr>
      </w:pPr>
      <w:r w:rsidRPr="0043686B">
        <w:rPr>
          <w:rFonts w:ascii="Times New Roman" w:eastAsiaTheme="minorEastAsia" w:hAnsi="Times New Roman"/>
          <w:bCs/>
          <w:kern w:val="0"/>
          <w:szCs w:val="24"/>
        </w:rPr>
        <w:t>3.2.3</w:t>
      </w:r>
      <w:r w:rsidR="00B528A4" w:rsidRPr="0043686B">
        <w:rPr>
          <w:rFonts w:ascii="Times New Roman" w:eastAsia="SimSun" w:hAnsi="Times New Roman"/>
          <w:bCs/>
          <w:kern w:val="0"/>
          <w:szCs w:val="24"/>
          <w:lang w:eastAsia="zh-CN"/>
        </w:rPr>
        <w:t xml:space="preserve"> </w:t>
      </w:r>
      <w:r w:rsidR="00B528A4" w:rsidRPr="0043686B">
        <w:rPr>
          <w:rFonts w:ascii="Times New Roman" w:eastAsia="SimSun" w:hAnsi="Times New Roman"/>
          <w:lang w:eastAsia="zh-CN"/>
        </w:rPr>
        <w:t>R</w:t>
      </w:r>
      <w:r w:rsidR="00B528A4" w:rsidRPr="0043686B">
        <w:rPr>
          <w:rFonts w:ascii="Times New Roman" w:eastAsia="SimSun" w:hAnsi="Times New Roman"/>
        </w:rPr>
        <w:t xml:space="preserve">atio of </w:t>
      </w:r>
      <w:r w:rsidR="00377B62" w:rsidRPr="0043686B">
        <w:rPr>
          <w:rFonts w:ascii="Times New Roman" w:eastAsia="SimSun" w:hAnsi="Times New Roman"/>
          <w:lang w:eastAsia="zh-CN"/>
        </w:rPr>
        <w:t>Pharmaceutical</w:t>
      </w:r>
      <w:r w:rsidR="00377B62" w:rsidRPr="0043686B">
        <w:rPr>
          <w:rFonts w:ascii="Times New Roman" w:eastAsia="SimSun" w:hAnsi="Times New Roman"/>
        </w:rPr>
        <w:t xml:space="preserve"> </w:t>
      </w:r>
      <w:r w:rsidR="00377B62" w:rsidRPr="0043686B">
        <w:rPr>
          <w:rFonts w:ascii="Times New Roman" w:eastAsia="SimSun" w:hAnsi="Times New Roman"/>
          <w:lang w:eastAsia="zh-CN"/>
        </w:rPr>
        <w:t>Factor</w:t>
      </w:r>
      <w:r w:rsidR="00924BE4" w:rsidRPr="0043686B">
        <w:rPr>
          <w:rFonts w:ascii="Times New Roman" w:eastAsia="SimSun" w:hAnsi="Times New Roman"/>
          <w:lang w:eastAsia="zh-CN"/>
        </w:rPr>
        <w:t>ies</w:t>
      </w:r>
      <w:r w:rsidR="00377B62" w:rsidRPr="0043686B">
        <w:rPr>
          <w:rFonts w:ascii="Times New Roman" w:eastAsia="SimSun" w:hAnsi="Times New Roman"/>
        </w:rPr>
        <w:t xml:space="preserve"> </w:t>
      </w:r>
      <w:r w:rsidR="00857D26" w:rsidRPr="0043686B">
        <w:rPr>
          <w:rFonts w:ascii="Times New Roman" w:eastAsia="SimSun" w:hAnsi="Times New Roman"/>
          <w:lang w:eastAsia="zh-CN"/>
        </w:rPr>
        <w:t>Already</w:t>
      </w:r>
      <w:r w:rsidR="00B528A4" w:rsidRPr="0043686B">
        <w:rPr>
          <w:rFonts w:ascii="Times New Roman" w:eastAsia="SimSun" w:hAnsi="Times New Roman"/>
          <w:lang w:eastAsia="zh-CN"/>
        </w:rPr>
        <w:t xml:space="preserve"> </w:t>
      </w:r>
      <w:r w:rsidR="00377B62" w:rsidRPr="0043686B">
        <w:rPr>
          <w:rFonts w:ascii="Times New Roman" w:eastAsia="SimSun" w:hAnsi="Times New Roman"/>
          <w:lang w:eastAsia="zh-CN"/>
        </w:rPr>
        <w:t>I</w:t>
      </w:r>
      <w:r w:rsidR="00377B62" w:rsidRPr="0043686B">
        <w:rPr>
          <w:rFonts w:ascii="Times New Roman" w:eastAsia="SimSun" w:hAnsi="Times New Roman"/>
        </w:rPr>
        <w:t>mplement</w:t>
      </w:r>
      <w:r w:rsidR="00377B62" w:rsidRPr="0043686B">
        <w:rPr>
          <w:rFonts w:ascii="Times New Roman" w:eastAsia="SimSun" w:hAnsi="Times New Roman"/>
          <w:lang w:eastAsia="zh-CN"/>
        </w:rPr>
        <w:t>ing</w:t>
      </w:r>
      <w:r w:rsidR="00377B62" w:rsidRPr="0043686B">
        <w:rPr>
          <w:rFonts w:ascii="Times New Roman" w:eastAsia="SimSun" w:hAnsi="Times New Roman"/>
        </w:rPr>
        <w:t xml:space="preserve"> </w:t>
      </w:r>
      <w:r w:rsidR="00377B62" w:rsidRPr="0043686B">
        <w:rPr>
          <w:rFonts w:ascii="Times New Roman" w:eastAsia="SimSun" w:hAnsi="Times New Roman"/>
          <w:lang w:eastAsia="zh-CN"/>
        </w:rPr>
        <w:t>D</w:t>
      </w:r>
      <w:r w:rsidR="00377B62" w:rsidRPr="0043686B">
        <w:rPr>
          <w:rFonts w:ascii="Times New Roman" w:eastAsia="SimSun" w:hAnsi="Times New Roman"/>
        </w:rPr>
        <w:t xml:space="preserve">rug </w:t>
      </w:r>
      <w:r w:rsidR="00377B62" w:rsidRPr="0043686B">
        <w:rPr>
          <w:rFonts w:ascii="Times New Roman" w:eastAsia="SimSun" w:hAnsi="Times New Roman"/>
          <w:lang w:eastAsia="zh-CN"/>
        </w:rPr>
        <w:t>E</w:t>
      </w:r>
      <w:r w:rsidR="00377B62" w:rsidRPr="0043686B">
        <w:rPr>
          <w:rFonts w:ascii="Times New Roman" w:eastAsia="SimSun" w:hAnsi="Times New Roman"/>
        </w:rPr>
        <w:t>ntity</w:t>
      </w:r>
      <w:r w:rsidR="00377B62" w:rsidRPr="0043686B">
        <w:rPr>
          <w:rFonts w:ascii="Times New Roman" w:eastAsia="SimSun" w:hAnsi="Times New Roman"/>
          <w:lang w:eastAsia="zh-CN"/>
        </w:rPr>
        <w:t xml:space="preserve"> Identification</w:t>
      </w:r>
      <w:r w:rsidR="00377B62" w:rsidRPr="0043686B">
        <w:rPr>
          <w:rFonts w:ascii="Times New Roman" w:eastAsia="SimSun" w:hAnsi="Times New Roman"/>
          <w:kern w:val="0"/>
          <w:szCs w:val="24"/>
          <w:lang w:eastAsia="zh-CN"/>
        </w:rPr>
        <w:t xml:space="preserve"> </w:t>
      </w:r>
      <w:r w:rsidR="00B528A4" w:rsidRPr="0043686B">
        <w:rPr>
          <w:rFonts w:ascii="Times New Roman" w:eastAsia="SimSun" w:hAnsi="Times New Roman"/>
          <w:kern w:val="0"/>
          <w:szCs w:val="24"/>
          <w:lang w:eastAsia="zh-CN"/>
        </w:rPr>
        <w:t xml:space="preserve">vs. </w:t>
      </w:r>
      <w:r w:rsidR="00924BE4" w:rsidRPr="0043686B">
        <w:rPr>
          <w:rFonts w:ascii="Times New Roman" w:eastAsia="SimSun" w:hAnsi="Times New Roman"/>
          <w:kern w:val="0"/>
          <w:szCs w:val="24"/>
          <w:lang w:eastAsia="zh-CN"/>
        </w:rPr>
        <w:t xml:space="preserve">their </w:t>
      </w:r>
      <w:r w:rsidR="00377B62" w:rsidRPr="0043686B">
        <w:rPr>
          <w:rFonts w:ascii="Times New Roman" w:eastAsia="SimSun" w:hAnsi="Times New Roman"/>
          <w:kern w:val="0"/>
          <w:szCs w:val="24"/>
          <w:lang w:eastAsia="zh-CN"/>
        </w:rPr>
        <w:t xml:space="preserve">Willingness </w:t>
      </w:r>
      <w:r w:rsidR="00B528A4" w:rsidRPr="0043686B">
        <w:rPr>
          <w:rFonts w:ascii="Times New Roman" w:eastAsia="SimSun" w:hAnsi="Times New Roman"/>
          <w:kern w:val="0"/>
          <w:szCs w:val="24"/>
          <w:lang w:eastAsia="zh-CN"/>
        </w:rPr>
        <w:t xml:space="preserve">to </w:t>
      </w:r>
      <w:r w:rsidR="00377B62" w:rsidRPr="0043686B">
        <w:rPr>
          <w:rFonts w:ascii="Times New Roman" w:eastAsia="SimSun" w:hAnsi="Times New Roman"/>
          <w:kern w:val="0"/>
          <w:szCs w:val="24"/>
          <w:lang w:eastAsia="zh-CN"/>
        </w:rPr>
        <w:t>Cooperate</w:t>
      </w:r>
    </w:p>
    <w:p w14:paraId="4E564175" w14:textId="522FA88C"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While the government continues to promote GMP and cGMP to improve the quality of pharmaceuticals, at the present stage, the identification of drug entities, original bottle on shelf, bar code management, </w:t>
      </w:r>
      <w:r w:rsidR="00924BE4" w:rsidRPr="0043686B">
        <w:rPr>
          <w:rFonts w:ascii="Times New Roman" w:eastAsia="SimSun" w:hAnsi="Times New Roman" w:cs="Times New Roman"/>
          <w:lang w:eastAsia="zh-CN"/>
        </w:rPr>
        <w:t xml:space="preserve">and </w:t>
      </w:r>
      <w:r w:rsidRPr="0043686B">
        <w:rPr>
          <w:rFonts w:ascii="Times New Roman" w:eastAsia="SimSun" w:hAnsi="Times New Roman" w:cs="Times New Roman"/>
          <w:lang w:eastAsia="zh-CN"/>
        </w:rPr>
        <w:t xml:space="preserve">packaging identification etc. promoted for the public health have all increased the operating costs of pharmaceutical factories. According to the results of the medium-term plan of the Drug Entity Identification System </w:t>
      </w:r>
      <w:r w:rsidR="00924BE4" w:rsidRPr="0043686B">
        <w:rPr>
          <w:rFonts w:ascii="Times New Roman" w:eastAsia="SimSun" w:hAnsi="Times New Roman" w:cs="Times New Roman"/>
          <w:lang w:eastAsia="zh-CN"/>
        </w:rPr>
        <w:t xml:space="preserve">from </w:t>
      </w:r>
      <w:r w:rsidRPr="0043686B">
        <w:rPr>
          <w:rFonts w:ascii="Times New Roman" w:eastAsia="SimSun" w:hAnsi="Times New Roman" w:cs="Times New Roman"/>
          <w:lang w:eastAsia="zh-CN"/>
        </w:rPr>
        <w:t>the Department of Health from 2001 to 2005, before the plan was promoted, some pharmaceutical factories</w:t>
      </w:r>
      <w:r w:rsidR="00FA3BF1"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CN"/>
        </w:rPr>
        <w:t>had already developed and implemented</w:t>
      </w:r>
      <w:r w:rsidR="00924BE4"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CN"/>
        </w:rPr>
        <w:t>drug entity identification system</w:t>
      </w:r>
      <w:r w:rsidR="00924BE4"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to meet the demand for business channels and the overall development plan of pharmaceutical companies. During the five-year project promotion period, more than 1,000 drug-related items </w:t>
      </w:r>
      <w:r w:rsidR="00924BE4" w:rsidRPr="0043686B">
        <w:rPr>
          <w:rFonts w:ascii="Times New Roman" w:eastAsia="SimSun" w:hAnsi="Times New Roman" w:cs="Times New Roman"/>
          <w:lang w:eastAsia="zh-CN"/>
        </w:rPr>
        <w:t>were</w:t>
      </w:r>
      <w:r w:rsidRPr="0043686B">
        <w:rPr>
          <w:rFonts w:ascii="Times New Roman" w:eastAsia="SimSun" w:hAnsi="Times New Roman" w:cs="Times New Roman"/>
          <w:lang w:eastAsia="zh-CN"/>
        </w:rPr>
        <w:t xml:space="preserve"> added to the Taiwan pharmaceutical factory's old drug items for drug entity identification to cooperate with the program. This study used </w:t>
      </w:r>
      <w:r w:rsidR="00924BE4" w:rsidRPr="0043686B">
        <w:rPr>
          <w:rFonts w:ascii="Times New Roman" w:eastAsia="SimSun" w:hAnsi="Times New Roman" w:cs="Times New Roman"/>
          <w:lang w:eastAsia="zh-CN"/>
        </w:rPr>
        <w:t xml:space="preserve">this information </w:t>
      </w:r>
      <w:r w:rsidRPr="0043686B">
        <w:rPr>
          <w:rFonts w:ascii="Times New Roman" w:eastAsia="SimSun" w:hAnsi="Times New Roman" w:cs="Times New Roman"/>
          <w:lang w:eastAsia="zh-CN"/>
        </w:rPr>
        <w:t>to further understand the relationship between the proportions of old drug products that have already implemented drug entity identification in the pharmaceutical factories and their willingness to cooperate. Therefore, this study proposed the following assumption:</w:t>
      </w:r>
    </w:p>
    <w:p w14:paraId="5BDA7EB5" w14:textId="611E0DD8" w:rsidR="00AF184D" w:rsidRPr="0043686B" w:rsidRDefault="00B528A4" w:rsidP="00AF184D">
      <w:pPr>
        <w:pStyle w:val="a8"/>
        <w:ind w:firstLineChars="200" w:firstLine="482"/>
        <w:jc w:val="both"/>
        <w:rPr>
          <w:rFonts w:ascii="Times New Roman" w:eastAsiaTheme="minorEastAsia" w:hAnsi="Times New Roman" w:cs="Times New Roman"/>
          <w:b/>
          <w:lang w:eastAsia="zh-TW"/>
        </w:rPr>
      </w:pPr>
      <w:r w:rsidRPr="0043686B">
        <w:rPr>
          <w:rFonts w:ascii="Times New Roman" w:eastAsia="SimSun" w:hAnsi="Times New Roman" w:cs="Times New Roman"/>
          <w:b/>
          <w:lang w:eastAsia="zh-CN"/>
        </w:rPr>
        <w:t>H3: The percentage of pharmaceutical factor</w:t>
      </w:r>
      <w:r w:rsidR="00924BE4" w:rsidRPr="0043686B">
        <w:rPr>
          <w:rFonts w:ascii="Times New Roman" w:eastAsia="SimSun" w:hAnsi="Times New Roman" w:cs="Times New Roman"/>
          <w:b/>
          <w:lang w:eastAsia="zh-CN"/>
        </w:rPr>
        <w:t>ies</w:t>
      </w:r>
      <w:r w:rsidRPr="0043686B">
        <w:rPr>
          <w:rFonts w:ascii="Times New Roman" w:eastAsia="SimSun" w:hAnsi="Times New Roman" w:cs="Times New Roman"/>
          <w:b/>
          <w:lang w:eastAsia="zh-CN"/>
        </w:rPr>
        <w:t xml:space="preserve"> that </w:t>
      </w:r>
      <w:r w:rsidR="00924BE4" w:rsidRPr="0043686B">
        <w:rPr>
          <w:rFonts w:ascii="Times New Roman" w:eastAsia="SimSun" w:hAnsi="Times New Roman" w:cs="Times New Roman"/>
          <w:b/>
          <w:lang w:eastAsia="zh-CN"/>
        </w:rPr>
        <w:t xml:space="preserve">have </w:t>
      </w:r>
      <w:r w:rsidRPr="0043686B">
        <w:rPr>
          <w:rFonts w:ascii="Times New Roman" w:eastAsia="SimSun" w:hAnsi="Times New Roman" w:cs="Times New Roman"/>
          <w:b/>
          <w:lang w:eastAsia="zh-CN"/>
        </w:rPr>
        <w:t xml:space="preserve">already performed drug entity identification at present has a positive impact on </w:t>
      </w:r>
      <w:r w:rsidR="00924BE4" w:rsidRPr="0043686B">
        <w:rPr>
          <w:rFonts w:ascii="Times New Roman" w:eastAsia="SimSun" w:hAnsi="Times New Roman" w:cs="Times New Roman"/>
          <w:b/>
          <w:lang w:eastAsia="zh-CN"/>
        </w:rPr>
        <w:t xml:space="preserve">their </w:t>
      </w:r>
      <w:r w:rsidRPr="0043686B">
        <w:rPr>
          <w:rFonts w:ascii="Times New Roman" w:eastAsia="SimSun" w:hAnsi="Times New Roman" w:cs="Times New Roman"/>
          <w:b/>
          <w:lang w:eastAsia="zh-CN"/>
        </w:rPr>
        <w:t>willingness to cooperate.</w:t>
      </w:r>
      <w:bookmarkStart w:id="10" w:name="_TOC_250039"/>
      <w:bookmarkEnd w:id="10"/>
    </w:p>
    <w:p w14:paraId="4D16592F" w14:textId="77777777" w:rsidR="00AF184D" w:rsidRPr="0043686B" w:rsidRDefault="00AF184D" w:rsidP="00AF184D">
      <w:pPr>
        <w:pStyle w:val="a8"/>
        <w:ind w:firstLineChars="200" w:firstLine="480"/>
        <w:jc w:val="both"/>
        <w:rPr>
          <w:rFonts w:ascii="Times New Roman" w:eastAsiaTheme="minorEastAsia" w:hAnsi="Times New Roman" w:cs="Times New Roman"/>
          <w:b/>
          <w:lang w:eastAsia="zh-TW"/>
        </w:rPr>
      </w:pPr>
    </w:p>
    <w:p w14:paraId="27401AD0" w14:textId="68695F46" w:rsidR="00F47223" w:rsidRPr="0043686B" w:rsidRDefault="00FE228D" w:rsidP="00C3419F">
      <w:pPr>
        <w:tabs>
          <w:tab w:val="left" w:pos="1225"/>
        </w:tabs>
        <w:autoSpaceDE w:val="0"/>
        <w:autoSpaceDN w:val="0"/>
        <w:spacing w:before="1" w:line="360" w:lineRule="auto"/>
        <w:outlineLvl w:val="3"/>
        <w:rPr>
          <w:rFonts w:ascii="Times New Roman" w:eastAsia="SimSun" w:hAnsi="Times New Roman"/>
          <w:kern w:val="0"/>
          <w:szCs w:val="24"/>
          <w:lang w:eastAsia="zh-CN"/>
        </w:rPr>
      </w:pPr>
      <w:r w:rsidRPr="0043686B">
        <w:rPr>
          <w:rFonts w:ascii="Times New Roman" w:eastAsiaTheme="minorEastAsia" w:hAnsi="Times New Roman"/>
          <w:bCs/>
          <w:kern w:val="0"/>
          <w:szCs w:val="24"/>
        </w:rPr>
        <w:t>3.2.4</w:t>
      </w:r>
      <w:r w:rsidR="00B528A4" w:rsidRPr="0043686B">
        <w:rPr>
          <w:rFonts w:ascii="Times New Roman" w:eastAsia="SimSun" w:hAnsi="Times New Roman"/>
          <w:bCs/>
          <w:kern w:val="0"/>
          <w:szCs w:val="24"/>
          <w:lang w:eastAsia="zh-CN"/>
        </w:rPr>
        <w:t xml:space="preserve"> </w:t>
      </w:r>
      <w:r w:rsidR="00B528A4" w:rsidRPr="0043686B">
        <w:rPr>
          <w:rFonts w:ascii="Times New Roman" w:eastAsia="SimSun" w:hAnsi="Times New Roman"/>
          <w:kern w:val="0"/>
          <w:szCs w:val="24"/>
          <w:lang w:eastAsia="zh-CN"/>
        </w:rPr>
        <w:t xml:space="preserve">Impact of </w:t>
      </w:r>
      <w:r w:rsidR="00377B62" w:rsidRPr="0043686B">
        <w:rPr>
          <w:rFonts w:ascii="Times New Roman" w:eastAsia="SimSun" w:hAnsi="Times New Roman"/>
          <w:kern w:val="0"/>
          <w:szCs w:val="24"/>
          <w:lang w:eastAsia="zh-CN"/>
        </w:rPr>
        <w:t xml:space="preserve">Implementing Drug Entity Identification </w:t>
      </w:r>
      <w:r w:rsidR="00B528A4" w:rsidRPr="0043686B">
        <w:rPr>
          <w:rFonts w:ascii="Times New Roman" w:eastAsia="SimSun" w:hAnsi="Times New Roman"/>
          <w:kern w:val="0"/>
          <w:szCs w:val="24"/>
          <w:lang w:eastAsia="zh-CN"/>
        </w:rPr>
        <w:t xml:space="preserve">vs. </w:t>
      </w:r>
      <w:r w:rsidR="00377B62" w:rsidRPr="0043686B">
        <w:rPr>
          <w:rFonts w:ascii="Times New Roman" w:eastAsia="SimSun" w:hAnsi="Times New Roman"/>
          <w:kern w:val="0"/>
          <w:szCs w:val="24"/>
          <w:lang w:eastAsia="zh-CN"/>
        </w:rPr>
        <w:t xml:space="preserve">Willingness </w:t>
      </w:r>
      <w:r w:rsidR="00B528A4" w:rsidRPr="0043686B">
        <w:rPr>
          <w:rFonts w:ascii="Times New Roman" w:eastAsia="SimSun" w:hAnsi="Times New Roman"/>
          <w:kern w:val="0"/>
          <w:szCs w:val="24"/>
          <w:lang w:eastAsia="zh-CN"/>
        </w:rPr>
        <w:t xml:space="preserve">to </w:t>
      </w:r>
      <w:r w:rsidR="00377B62" w:rsidRPr="0043686B">
        <w:rPr>
          <w:rFonts w:ascii="Times New Roman" w:eastAsia="SimSun" w:hAnsi="Times New Roman"/>
          <w:kern w:val="0"/>
          <w:szCs w:val="24"/>
          <w:lang w:eastAsia="zh-CN"/>
        </w:rPr>
        <w:t>Cooperate</w:t>
      </w:r>
    </w:p>
    <w:p w14:paraId="615170A8" w14:textId="341D348A"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The Department of Health of the Executive Yuan </w:t>
      </w:r>
      <w:r w:rsidR="00924BE4" w:rsidRPr="0043686B">
        <w:rPr>
          <w:rFonts w:ascii="Times New Roman" w:eastAsia="SimSun" w:hAnsi="Times New Roman" w:cs="Times New Roman"/>
          <w:lang w:eastAsia="zh-CN"/>
        </w:rPr>
        <w:t xml:space="preserve">has </w:t>
      </w:r>
      <w:r w:rsidRPr="0043686B">
        <w:rPr>
          <w:rFonts w:ascii="Times New Roman" w:eastAsia="SimSun" w:hAnsi="Times New Roman" w:cs="Times New Roman"/>
          <w:lang w:eastAsia="zh-CN"/>
        </w:rPr>
        <w:t xml:space="preserve">pointed out that the wrong drugs were frequently used in the past. In order to improve people's drug safety and </w:t>
      </w:r>
      <w:r w:rsidR="00924BE4"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lastRenderedPageBreak/>
        <w:t xml:space="preserve">effective identification of drugs by medical professionals, in addition to promoting the effective labeling of packaging and medicine bags, they are interested in promoting the identification of drug entities to make the </w:t>
      </w:r>
      <w:r w:rsidR="00924BE4" w:rsidRPr="0043686B">
        <w:rPr>
          <w:rFonts w:ascii="Times New Roman" w:eastAsia="SimSun" w:hAnsi="Times New Roman" w:cs="Times New Roman"/>
          <w:lang w:eastAsia="zh-CN"/>
        </w:rPr>
        <w:t>medications</w:t>
      </w:r>
      <w:r w:rsidRPr="0043686B">
        <w:rPr>
          <w:rFonts w:ascii="Times New Roman" w:eastAsia="SimSun" w:hAnsi="Times New Roman" w:cs="Times New Roman"/>
          <w:lang w:eastAsia="zh-CN"/>
        </w:rPr>
        <w:t xml:space="preserve"> have manufacturer and product </w:t>
      </w:r>
      <w:r w:rsidR="00924BE4" w:rsidRPr="0043686B">
        <w:rPr>
          <w:rFonts w:ascii="Times New Roman" w:eastAsia="SimSun" w:hAnsi="Times New Roman" w:cs="Times New Roman"/>
          <w:lang w:eastAsia="zh-CN"/>
        </w:rPr>
        <w:t>identifiers</w:t>
      </w:r>
      <w:r w:rsidRPr="0043686B">
        <w:rPr>
          <w:rFonts w:ascii="Times New Roman" w:eastAsia="SimSun" w:hAnsi="Times New Roman" w:cs="Times New Roman"/>
          <w:lang w:eastAsia="zh-CN"/>
        </w:rPr>
        <w:t xml:space="preserve">. </w:t>
      </w:r>
      <w:r w:rsidR="00924BE4" w:rsidRPr="0043686B">
        <w:rPr>
          <w:rFonts w:ascii="Times New Roman" w:eastAsia="SimSun" w:hAnsi="Times New Roman" w:cs="Times New Roman"/>
          <w:lang w:eastAsia="zh-CN"/>
        </w:rPr>
        <w:t xml:space="preserve">However, the rush toward implementation </w:t>
      </w:r>
      <w:r w:rsidRPr="0043686B">
        <w:rPr>
          <w:rFonts w:ascii="Times New Roman" w:eastAsia="SimSun" w:hAnsi="Times New Roman" w:cs="Times New Roman"/>
          <w:lang w:eastAsia="zh-CN"/>
        </w:rPr>
        <w:t>will lead to an increase in the cost of drug production</w:t>
      </w:r>
      <w:r w:rsidR="00924BE4" w:rsidRPr="0043686B">
        <w:rPr>
          <w:rFonts w:ascii="Times New Roman" w:eastAsia="SimSun" w:hAnsi="Times New Roman" w:cs="Times New Roman"/>
          <w:lang w:eastAsia="zh-CN"/>
        </w:rPr>
        <w:t xml:space="preserve">. There is a fear </w:t>
      </w:r>
      <w:r w:rsidRPr="0043686B">
        <w:rPr>
          <w:rFonts w:ascii="Times New Roman" w:eastAsia="SimSun" w:hAnsi="Times New Roman" w:cs="Times New Roman"/>
          <w:lang w:eastAsia="zh-CN"/>
        </w:rPr>
        <w:t>that the pharmaceutical industry in Taiwan will rebound and it will not be possible to identify imported drugs</w:t>
      </w:r>
      <w:r w:rsidR="00924BE4" w:rsidRPr="0043686B">
        <w:rPr>
          <w:rFonts w:ascii="Times New Roman" w:eastAsia="SimSun" w:hAnsi="Times New Roman" w:cs="Times New Roman"/>
          <w:lang w:eastAsia="zh-CN"/>
        </w:rPr>
        <w:t>. Therefore,</w:t>
      </w:r>
      <w:r w:rsidRPr="0043686B">
        <w:rPr>
          <w:rFonts w:ascii="Times New Roman" w:eastAsia="SimSun" w:hAnsi="Times New Roman" w:cs="Times New Roman"/>
          <w:lang w:eastAsia="zh-CN"/>
        </w:rPr>
        <w:t xml:space="preserve"> the Department of Health of the Executive Yuan </w:t>
      </w:r>
      <w:r w:rsidR="00FA3BF1" w:rsidRPr="0043686B">
        <w:rPr>
          <w:rFonts w:ascii="Times New Roman" w:eastAsia="SimSun" w:hAnsi="Times New Roman" w:cs="Times New Roman"/>
          <w:lang w:eastAsia="zh-CN"/>
        </w:rPr>
        <w:t>planned</w:t>
      </w:r>
      <w:r w:rsidRPr="0043686B">
        <w:rPr>
          <w:rFonts w:ascii="Times New Roman" w:eastAsia="SimSun" w:hAnsi="Times New Roman" w:cs="Times New Roman"/>
          <w:lang w:eastAsia="zh-CN"/>
        </w:rPr>
        <w:t xml:space="preserve"> to establish a five-year medium range project promotion plan to entrust the Taiwan Pharmaceutical Industry Association to promote the advocacy and enforcement of drug entity identification. After the first year of comprehensive advocacy and grants for four consecutive years of funding, Taiwan pharmaceutical factori</w:t>
      </w:r>
      <w:r w:rsidR="00FA3BF1" w:rsidRPr="0043686B">
        <w:rPr>
          <w:rFonts w:ascii="Times New Roman" w:eastAsia="SimSun" w:hAnsi="Times New Roman" w:cs="Times New Roman"/>
          <w:lang w:eastAsia="zh-CN"/>
        </w:rPr>
        <w:t>es and medical clinics began to</w:t>
      </w:r>
      <w:r w:rsidRPr="0043686B">
        <w:rPr>
          <w:rFonts w:ascii="Times New Roman" w:eastAsia="SimSun" w:hAnsi="Times New Roman" w:cs="Times New Roman"/>
          <w:lang w:eastAsia="zh-CN"/>
        </w:rPr>
        <w:t xml:space="preserve"> </w:t>
      </w:r>
      <w:r w:rsidR="00FF71CA" w:rsidRPr="0043686B">
        <w:rPr>
          <w:rFonts w:ascii="Times New Roman" w:eastAsia="SimSun" w:hAnsi="Times New Roman" w:cs="Times New Roman"/>
          <w:lang w:eastAsia="zh-CN"/>
        </w:rPr>
        <w:t xml:space="preserve">embrace </w:t>
      </w:r>
      <w:r w:rsidRPr="0043686B">
        <w:rPr>
          <w:rFonts w:ascii="Times New Roman" w:eastAsia="SimSun" w:hAnsi="Times New Roman" w:cs="Times New Roman"/>
          <w:lang w:eastAsia="zh-CN"/>
        </w:rPr>
        <w:t>the concepts and needs of drug entity identification.</w:t>
      </w:r>
    </w:p>
    <w:p w14:paraId="0C5BC7BC" w14:textId="4455378B"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This study examined the impact of drug entity identification on the government, the public, medical institutions, and pharmaceutical companies. Whether the promotion of drug entity identification has a positive impact was understood from the four perspectives of government, implementation, benefits, and cost.</w:t>
      </w:r>
    </w:p>
    <w:p w14:paraId="380A1D96" w14:textId="363DA2FC"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1</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The government made practical plans to improve the drug identification rate many years ago. Although there is no mandatory promotion method due to the concern that the increase in manufacturing costs will cause difficulties in promotion, the project plan </w:t>
      </w:r>
      <w:r w:rsidR="004B5951" w:rsidRPr="0043686B">
        <w:rPr>
          <w:rFonts w:ascii="Times New Roman" w:eastAsia="SimSun" w:hAnsi="Times New Roman" w:cs="Times New Roman"/>
          <w:lang w:eastAsia="zh-CN"/>
        </w:rPr>
        <w:t xml:space="preserve">was </w:t>
      </w:r>
      <w:r w:rsidR="00B528A4" w:rsidRPr="0043686B">
        <w:rPr>
          <w:rFonts w:ascii="Times New Roman" w:eastAsia="SimSun" w:hAnsi="Times New Roman" w:cs="Times New Roman"/>
          <w:lang w:eastAsia="zh-CN"/>
        </w:rPr>
        <w:t xml:space="preserve">promoted </w:t>
      </w:r>
      <w:r w:rsidR="004B5951" w:rsidRPr="0043686B">
        <w:rPr>
          <w:rFonts w:ascii="Times New Roman" w:eastAsia="SimSun" w:hAnsi="Times New Roman" w:cs="Times New Roman"/>
          <w:lang w:eastAsia="zh-CN"/>
        </w:rPr>
        <w:t xml:space="preserve">over </w:t>
      </w:r>
      <w:r w:rsidR="00B528A4" w:rsidRPr="0043686B">
        <w:rPr>
          <w:rFonts w:ascii="Times New Roman" w:eastAsia="SimSun" w:hAnsi="Times New Roman" w:cs="Times New Roman"/>
          <w:lang w:eastAsia="zh-CN"/>
        </w:rPr>
        <w:t xml:space="preserve">five years. With the cooperation of the project promotion instructions and </w:t>
      </w:r>
      <w:r w:rsidR="004B5951" w:rsidRPr="0043686B">
        <w:rPr>
          <w:rFonts w:ascii="Times New Roman" w:eastAsia="SimSun" w:hAnsi="Times New Roman" w:cs="Times New Roman"/>
          <w:lang w:eastAsia="zh-CN"/>
        </w:rPr>
        <w:t xml:space="preserve">the awarding </w:t>
      </w:r>
      <w:r w:rsidR="00B528A4" w:rsidRPr="0043686B">
        <w:rPr>
          <w:rFonts w:ascii="Times New Roman" w:eastAsia="SimSun" w:hAnsi="Times New Roman" w:cs="Times New Roman"/>
          <w:lang w:eastAsia="zh-CN"/>
        </w:rPr>
        <w:t xml:space="preserve">of grants, there many manufacturers </w:t>
      </w:r>
      <w:r w:rsidR="004B5951" w:rsidRPr="0043686B">
        <w:rPr>
          <w:rFonts w:ascii="Times New Roman" w:eastAsia="SimSun" w:hAnsi="Times New Roman" w:cs="Times New Roman"/>
          <w:lang w:eastAsia="zh-CN"/>
        </w:rPr>
        <w:t xml:space="preserve">became </w:t>
      </w:r>
      <w:r w:rsidR="00B528A4" w:rsidRPr="0043686B">
        <w:rPr>
          <w:rFonts w:ascii="Times New Roman" w:eastAsia="SimSun" w:hAnsi="Times New Roman" w:cs="Times New Roman"/>
          <w:lang w:eastAsia="zh-CN"/>
        </w:rPr>
        <w:t xml:space="preserve">willing to cooperate with the promotion of the project plan. Therefore, from the perspective of the government, </w:t>
      </w:r>
      <w:r w:rsidR="004B5951" w:rsidRPr="0043686B">
        <w:rPr>
          <w:rFonts w:ascii="Times New Roman" w:eastAsia="SimSun" w:hAnsi="Times New Roman" w:cs="Times New Roman"/>
          <w:lang w:eastAsia="zh-CN"/>
        </w:rPr>
        <w:t xml:space="preserve">this study </w:t>
      </w:r>
      <w:r w:rsidR="00B528A4" w:rsidRPr="0043686B">
        <w:rPr>
          <w:rFonts w:ascii="Times New Roman" w:eastAsia="SimSun" w:hAnsi="Times New Roman" w:cs="Times New Roman"/>
          <w:lang w:eastAsia="zh-CN"/>
        </w:rPr>
        <w:t xml:space="preserve">discussed the relationship between the impact of the implementation of drug entity identification and the willingness to cooperate. </w:t>
      </w:r>
    </w:p>
    <w:p w14:paraId="24859DDB" w14:textId="7E1B86EA" w:rsidR="00F47223" w:rsidRPr="00102525" w:rsidRDefault="002154B0" w:rsidP="00102525">
      <w:pPr>
        <w:pStyle w:val="a8"/>
        <w:ind w:firstLineChars="200" w:firstLine="480"/>
        <w:jc w:val="both"/>
        <w:rPr>
          <w:rFonts w:ascii="Times New Roman" w:eastAsiaTheme="minorEastAsia" w:hAnsi="Times New Roman" w:cs="Times New Roman"/>
          <w:lang w:eastAsia="zh-TW"/>
        </w:rPr>
      </w:pPr>
      <w:r w:rsidRPr="0043686B">
        <w:rPr>
          <w:rFonts w:ascii="Times New Roman" w:eastAsia="SimSun" w:hAnsi="Times New Roman" w:cs="Times New Roman"/>
          <w:lang w:eastAsia="zh-CN"/>
        </w:rPr>
        <w:t>2</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In the development of Taiwan's pharmaceutical industry, manufacturers continue to research and market new products</w:t>
      </w:r>
      <w:r w:rsidR="00846C15" w:rsidRPr="0043686B">
        <w:rPr>
          <w:rFonts w:ascii="Times New Roman" w:eastAsia="SimSun" w:hAnsi="Times New Roman" w:cs="Times New Roman"/>
          <w:lang w:eastAsia="zh-CN"/>
        </w:rPr>
        <w:t>, and numerous</w:t>
      </w:r>
      <w:r w:rsidR="00B528A4" w:rsidRPr="0043686B">
        <w:rPr>
          <w:rFonts w:ascii="Times New Roman" w:eastAsia="SimSun" w:hAnsi="Times New Roman" w:cs="Times New Roman"/>
          <w:lang w:eastAsia="zh-CN"/>
        </w:rPr>
        <w:t xml:space="preserve"> manufacturers apply to the Department of Health for drug </w:t>
      </w:r>
      <w:r w:rsidR="00FA3BF1" w:rsidRPr="0043686B">
        <w:rPr>
          <w:rFonts w:ascii="Times New Roman" w:eastAsia="SimSun" w:hAnsi="Times New Roman" w:cs="Times New Roman"/>
          <w:lang w:eastAsia="zh-CN"/>
        </w:rPr>
        <w:t>permits</w:t>
      </w:r>
      <w:r w:rsidR="00B528A4" w:rsidRPr="0043686B">
        <w:rPr>
          <w:rFonts w:ascii="Times New Roman" w:eastAsia="SimSun" w:hAnsi="Times New Roman" w:cs="Times New Roman"/>
          <w:lang w:eastAsia="zh-CN"/>
        </w:rPr>
        <w:t xml:space="preserve"> every year</w:t>
      </w:r>
      <w:r w:rsidR="00846C15" w:rsidRPr="0043686B">
        <w:rPr>
          <w:rFonts w:ascii="Times New Roman" w:eastAsia="SimSun" w:hAnsi="Times New Roman" w:cs="Times New Roman"/>
          <w:lang w:eastAsia="zh-CN"/>
        </w:rPr>
        <w:t>. T</w:t>
      </w:r>
      <w:r w:rsidR="00B528A4" w:rsidRPr="0043686B">
        <w:rPr>
          <w:rFonts w:ascii="Times New Roman" w:eastAsia="SimSun" w:hAnsi="Times New Roman" w:cs="Times New Roman"/>
          <w:lang w:eastAsia="zh-CN"/>
        </w:rPr>
        <w:t xml:space="preserve">here are now more than 20,000 drug </w:t>
      </w:r>
      <w:r w:rsidR="00FA3BF1" w:rsidRPr="0043686B">
        <w:rPr>
          <w:rFonts w:ascii="Times New Roman" w:eastAsia="SimSun" w:hAnsi="Times New Roman" w:cs="Times New Roman"/>
          <w:lang w:eastAsia="zh-CN"/>
        </w:rPr>
        <w:t>permits</w:t>
      </w:r>
      <w:r w:rsidR="00B528A4" w:rsidRPr="0043686B">
        <w:rPr>
          <w:rFonts w:ascii="Times New Roman" w:eastAsia="SimSun" w:hAnsi="Times New Roman" w:cs="Times New Roman"/>
          <w:lang w:eastAsia="zh-CN"/>
        </w:rPr>
        <w:t xml:space="preserve"> available, </w:t>
      </w:r>
      <w:r w:rsidR="00846C15" w:rsidRPr="0043686B">
        <w:rPr>
          <w:rFonts w:ascii="Times New Roman" w:eastAsia="SimSun" w:hAnsi="Times New Roman" w:cs="Times New Roman"/>
          <w:lang w:eastAsia="zh-CN"/>
        </w:rPr>
        <w:t xml:space="preserve">and </w:t>
      </w:r>
      <w:r w:rsidR="00B528A4" w:rsidRPr="0043686B">
        <w:rPr>
          <w:rFonts w:ascii="Times New Roman" w:eastAsia="SimSun" w:hAnsi="Times New Roman" w:cs="Times New Roman"/>
          <w:lang w:eastAsia="zh-CN"/>
        </w:rPr>
        <w:t>if the government requires all manufacturers to place drug identifi</w:t>
      </w:r>
      <w:r w:rsidR="00846C15" w:rsidRPr="0043686B">
        <w:rPr>
          <w:rFonts w:ascii="Times New Roman" w:eastAsia="SimSun" w:hAnsi="Times New Roman" w:cs="Times New Roman"/>
          <w:lang w:eastAsia="zh-CN"/>
        </w:rPr>
        <w:t xml:space="preserve">ers </w:t>
      </w:r>
      <w:r w:rsidR="00B528A4" w:rsidRPr="0043686B">
        <w:rPr>
          <w:rFonts w:ascii="Times New Roman" w:eastAsia="SimSun" w:hAnsi="Times New Roman" w:cs="Times New Roman"/>
          <w:lang w:eastAsia="zh-CN"/>
        </w:rPr>
        <w:t xml:space="preserve">on the drug before a new product is sold, the manufacturers </w:t>
      </w:r>
      <w:r w:rsidR="00846C15" w:rsidRPr="0043686B">
        <w:rPr>
          <w:rFonts w:ascii="Times New Roman" w:eastAsia="SimSun" w:hAnsi="Times New Roman" w:cs="Times New Roman"/>
          <w:lang w:eastAsia="zh-CN"/>
        </w:rPr>
        <w:t>will not have to make additional efforts</w:t>
      </w:r>
      <w:r w:rsidR="00B528A4" w:rsidRPr="0043686B">
        <w:rPr>
          <w:rFonts w:ascii="Times New Roman" w:eastAsia="SimSun" w:hAnsi="Times New Roman" w:cs="Times New Roman"/>
          <w:lang w:eastAsia="zh-CN"/>
        </w:rPr>
        <w:t xml:space="preserve">. </w:t>
      </w:r>
      <w:r w:rsidR="00846C15" w:rsidRPr="0043686B">
        <w:rPr>
          <w:rFonts w:ascii="Times New Roman" w:eastAsia="SimSun" w:hAnsi="Times New Roman" w:cs="Times New Roman"/>
          <w:lang w:eastAsia="zh-CN"/>
        </w:rPr>
        <w:t xml:space="preserve">Therefore, </w:t>
      </w:r>
      <w:r w:rsidR="00B528A4" w:rsidRPr="0043686B">
        <w:rPr>
          <w:rFonts w:ascii="Times New Roman" w:eastAsia="SimSun" w:hAnsi="Times New Roman" w:cs="Times New Roman"/>
          <w:lang w:eastAsia="zh-CN"/>
        </w:rPr>
        <w:t>the second point of this study was to explore whether there is a positive relationship between the compulsory implementation of new product</w:t>
      </w:r>
      <w:r w:rsidR="00846C15" w:rsidRPr="0043686B">
        <w:rPr>
          <w:rFonts w:ascii="Times New Roman" w:eastAsia="SimSun" w:hAnsi="Times New Roman" w:cs="Times New Roman"/>
          <w:lang w:eastAsia="zh-CN"/>
        </w:rPr>
        <w:t>s</w:t>
      </w:r>
      <w:r w:rsidR="00B528A4" w:rsidRPr="0043686B">
        <w:rPr>
          <w:rFonts w:ascii="Times New Roman" w:eastAsia="SimSun" w:hAnsi="Times New Roman" w:cs="Times New Roman"/>
          <w:lang w:eastAsia="zh-CN"/>
        </w:rPr>
        <w:t xml:space="preserve"> with drug entity identification. </w:t>
      </w:r>
    </w:p>
    <w:p w14:paraId="3505B346" w14:textId="7A3BE845"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3</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w:t>
      </w:r>
      <w:r w:rsidR="00846C15" w:rsidRPr="0043686B">
        <w:rPr>
          <w:rFonts w:ascii="Times New Roman" w:eastAsia="SimSun" w:hAnsi="Times New Roman" w:cs="Times New Roman"/>
          <w:lang w:eastAsia="zh-CN"/>
        </w:rPr>
        <w:t>Is a</w:t>
      </w:r>
      <w:r w:rsidR="00B528A4" w:rsidRPr="0043686B">
        <w:rPr>
          <w:rFonts w:ascii="Times New Roman" w:eastAsia="SimSun" w:hAnsi="Times New Roman" w:cs="Times New Roman"/>
          <w:lang w:eastAsia="zh-CN"/>
        </w:rPr>
        <w:t xml:space="preserve"> drug entity's identification beneficial to the public, the government, or the hospital? Drugs are provided to hospitals, clinics, pharmacies</w:t>
      </w:r>
      <w:r w:rsidR="00846C15" w:rsidRPr="0043686B">
        <w:rPr>
          <w:rFonts w:ascii="Times New Roman" w:eastAsia="SimSun" w:hAnsi="Times New Roman" w:cs="Times New Roman"/>
          <w:lang w:eastAsia="zh-CN"/>
        </w:rPr>
        <w:t>,</w:t>
      </w:r>
      <w:r w:rsidR="00B528A4" w:rsidRPr="0043686B">
        <w:rPr>
          <w:rFonts w:ascii="Times New Roman" w:eastAsia="SimSun" w:hAnsi="Times New Roman" w:cs="Times New Roman"/>
          <w:lang w:eastAsia="zh-CN"/>
        </w:rPr>
        <w:t xml:space="preserve"> and other medical institutions after production according to government regulations, followed by physicians’ prescriptions after the diagnosis, </w:t>
      </w:r>
      <w:r w:rsidR="00846C15" w:rsidRPr="0043686B">
        <w:rPr>
          <w:rFonts w:ascii="Times New Roman" w:eastAsia="SimSun" w:hAnsi="Times New Roman" w:cs="Times New Roman"/>
          <w:lang w:eastAsia="zh-CN"/>
        </w:rPr>
        <w:t xml:space="preserve">which are then </w:t>
      </w:r>
      <w:r w:rsidR="00B528A4" w:rsidRPr="0043686B">
        <w:rPr>
          <w:rFonts w:ascii="Times New Roman" w:eastAsia="SimSun" w:hAnsi="Times New Roman" w:cs="Times New Roman"/>
          <w:lang w:eastAsia="zh-CN"/>
        </w:rPr>
        <w:t xml:space="preserve">transferred to the public on the basis of the prescription. </w:t>
      </w:r>
      <w:r w:rsidR="00846C15" w:rsidRPr="0043686B">
        <w:rPr>
          <w:rFonts w:ascii="Times New Roman" w:eastAsia="SimSun" w:hAnsi="Times New Roman" w:cs="Times New Roman"/>
          <w:lang w:eastAsia="zh-CN"/>
        </w:rPr>
        <w:t>Individuals</w:t>
      </w:r>
      <w:r w:rsidR="00B528A4" w:rsidRPr="0043686B">
        <w:rPr>
          <w:rFonts w:ascii="Times New Roman" w:eastAsia="SimSun" w:hAnsi="Times New Roman" w:cs="Times New Roman"/>
          <w:lang w:eastAsia="zh-CN"/>
        </w:rPr>
        <w:t xml:space="preserve"> take the medicine according to the instructions of the doctor, </w:t>
      </w:r>
      <w:r w:rsidR="00B528A4" w:rsidRPr="0043686B">
        <w:rPr>
          <w:rFonts w:ascii="Times New Roman" w:eastAsia="SimSun" w:hAnsi="Times New Roman" w:cs="Times New Roman"/>
          <w:lang w:eastAsia="zh-CN"/>
        </w:rPr>
        <w:lastRenderedPageBreak/>
        <w:t xml:space="preserve">the pharmacist or the medicine bag. Possible errors in the circulation of the medicine will cause harm. </w:t>
      </w:r>
      <w:r w:rsidR="00846C15" w:rsidRPr="0043686B">
        <w:rPr>
          <w:rFonts w:ascii="Times New Roman" w:eastAsia="SimSun" w:hAnsi="Times New Roman" w:cs="Times New Roman"/>
          <w:lang w:eastAsia="zh-CN"/>
        </w:rPr>
        <w:t>This study investigated</w:t>
      </w:r>
      <w:r w:rsidR="00B528A4" w:rsidRPr="0043686B">
        <w:rPr>
          <w:rFonts w:ascii="Times New Roman" w:eastAsia="SimSun" w:hAnsi="Times New Roman" w:cs="Times New Roman"/>
          <w:lang w:eastAsia="zh-CN"/>
        </w:rPr>
        <w:t xml:space="preserve"> whether there is a positive relationship between </w:t>
      </w:r>
      <w:r w:rsidR="00846C15" w:rsidRPr="0043686B">
        <w:rPr>
          <w:rFonts w:ascii="Times New Roman" w:eastAsia="SimSun" w:hAnsi="Times New Roman" w:cs="Times New Roman"/>
          <w:lang w:eastAsia="zh-CN"/>
        </w:rPr>
        <w:t xml:space="preserve">the </w:t>
      </w:r>
      <w:r w:rsidR="00B528A4" w:rsidRPr="0043686B">
        <w:rPr>
          <w:rFonts w:ascii="Times New Roman" w:eastAsia="SimSun" w:hAnsi="Times New Roman" w:cs="Times New Roman"/>
          <w:lang w:eastAsia="zh-CN"/>
        </w:rPr>
        <w:t>benefits and the willingness to perform drug identification.</w:t>
      </w:r>
    </w:p>
    <w:p w14:paraId="1AD2BE8E" w14:textId="52934D7D" w:rsidR="00F47223" w:rsidRPr="0043686B" w:rsidRDefault="002154B0"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4</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CN"/>
        </w:rPr>
        <w:t xml:space="preserve"> Under the promotion of the government's policies to improve quality at various stages, such as the implementation of GMP, cGMP, PIC/S, and the promotion of the total amount payment system by </w:t>
      </w:r>
      <w:r w:rsidR="008C1692" w:rsidRPr="0043686B">
        <w:rPr>
          <w:rFonts w:ascii="Times New Roman" w:eastAsia="SimSun" w:hAnsi="Times New Roman" w:cs="Times New Roman"/>
          <w:lang w:eastAsia="zh-CN"/>
        </w:rPr>
        <w:t>the</w:t>
      </w:r>
      <w:r w:rsidR="00B528A4" w:rsidRPr="0043686B">
        <w:rPr>
          <w:rFonts w:ascii="Times New Roman" w:eastAsia="SimSun" w:hAnsi="Times New Roman" w:cs="Times New Roman"/>
          <w:lang w:eastAsia="zh-CN"/>
        </w:rPr>
        <w:t xml:space="preserve"> National Health Insurance </w:t>
      </w:r>
      <w:r w:rsidR="008C1692" w:rsidRPr="0043686B">
        <w:rPr>
          <w:rFonts w:ascii="Times New Roman" w:eastAsia="SimSun" w:hAnsi="Times New Roman" w:cs="Times New Roman"/>
          <w:lang w:eastAsia="zh-CN"/>
        </w:rPr>
        <w:t xml:space="preserve">Bureau due to the </w:t>
      </w:r>
      <w:r w:rsidR="00B528A4" w:rsidRPr="0043686B">
        <w:rPr>
          <w:rFonts w:ascii="Times New Roman" w:eastAsia="SimSun" w:hAnsi="Times New Roman" w:cs="Times New Roman"/>
          <w:lang w:eastAsia="zh-CN"/>
        </w:rPr>
        <w:t>poor financial health of insurance, drug price survey</w:t>
      </w:r>
      <w:r w:rsidR="008C1692" w:rsidRPr="0043686B">
        <w:rPr>
          <w:rFonts w:ascii="Times New Roman" w:eastAsia="SimSun" w:hAnsi="Times New Roman" w:cs="Times New Roman"/>
          <w:lang w:eastAsia="zh-CN"/>
        </w:rPr>
        <w:t xml:space="preserve">s, </w:t>
      </w:r>
      <w:r w:rsidR="00B528A4" w:rsidRPr="0043686B">
        <w:rPr>
          <w:rFonts w:ascii="Times New Roman" w:eastAsia="SimSun" w:hAnsi="Times New Roman" w:cs="Times New Roman"/>
          <w:lang w:eastAsia="zh-CN"/>
        </w:rPr>
        <w:t>balance payment</w:t>
      </w:r>
      <w:r w:rsidR="008C1692" w:rsidRPr="0043686B">
        <w:rPr>
          <w:rFonts w:ascii="Times New Roman" w:eastAsia="SimSun" w:hAnsi="Times New Roman" w:cs="Times New Roman"/>
          <w:lang w:eastAsia="zh-CN"/>
        </w:rPr>
        <w:t>s,</w:t>
      </w:r>
      <w:r w:rsidR="00B528A4" w:rsidRPr="0043686B">
        <w:rPr>
          <w:rFonts w:ascii="Times New Roman" w:eastAsia="SimSun" w:hAnsi="Times New Roman" w:cs="Times New Roman"/>
          <w:lang w:eastAsia="zh-CN"/>
        </w:rPr>
        <w:t xml:space="preserve"> or other thrift policies, if a pharmaceutical factory does not have a certain scale or has a differentiation operating ability, it </w:t>
      </w:r>
      <w:r w:rsidR="008C1692" w:rsidRPr="0043686B">
        <w:rPr>
          <w:rFonts w:ascii="Times New Roman" w:eastAsia="SimSun" w:hAnsi="Times New Roman" w:cs="Times New Roman"/>
          <w:lang w:eastAsia="zh-CN"/>
        </w:rPr>
        <w:t>will be unable to</w:t>
      </w:r>
      <w:r w:rsidR="00B528A4" w:rsidRPr="0043686B">
        <w:rPr>
          <w:rFonts w:ascii="Times New Roman" w:eastAsia="SimSun" w:hAnsi="Times New Roman" w:cs="Times New Roman"/>
          <w:lang w:eastAsia="zh-CN"/>
        </w:rPr>
        <w:t xml:space="preserve"> bear the burden of ever increasing manufacturing costs. Therefore, from the perspective of cost, </w:t>
      </w:r>
      <w:r w:rsidR="008C1692" w:rsidRPr="0043686B">
        <w:rPr>
          <w:rFonts w:ascii="Times New Roman" w:eastAsia="SimSun" w:hAnsi="Times New Roman" w:cs="Times New Roman"/>
          <w:lang w:eastAsia="zh-CN"/>
        </w:rPr>
        <w:t xml:space="preserve">this study </w:t>
      </w:r>
      <w:r w:rsidR="00B528A4" w:rsidRPr="0043686B">
        <w:rPr>
          <w:rFonts w:ascii="Times New Roman" w:eastAsia="SimSun" w:hAnsi="Times New Roman" w:cs="Times New Roman"/>
          <w:lang w:eastAsia="zh-CN"/>
        </w:rPr>
        <w:t>explored whether there is a positive correlation between costs and drug entity identification. Therefore, the following hypotheses were proposed in this study:</w:t>
      </w:r>
    </w:p>
    <w:p w14:paraId="21E50170" w14:textId="07441E91" w:rsidR="00F47223" w:rsidRPr="0043686B" w:rsidRDefault="00B528A4" w:rsidP="00AF184D">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 xml:space="preserve">H4: The impact of </w:t>
      </w:r>
      <w:r w:rsidR="008C1692" w:rsidRPr="0043686B">
        <w:rPr>
          <w:rFonts w:ascii="Times New Roman" w:eastAsia="SimSun" w:hAnsi="Times New Roman" w:cs="Times New Roman"/>
          <w:b/>
          <w:lang w:eastAsia="zh-CN"/>
        </w:rPr>
        <w:t xml:space="preserve">a </w:t>
      </w:r>
      <w:r w:rsidRPr="0043686B">
        <w:rPr>
          <w:rFonts w:ascii="Times New Roman" w:eastAsia="SimSun" w:hAnsi="Times New Roman" w:cs="Times New Roman"/>
          <w:b/>
          <w:lang w:eastAsia="zh-CN"/>
        </w:rPr>
        <w:t>pharmaceutical factory'</w:t>
      </w:r>
      <w:r w:rsidR="008C1692" w:rsidRPr="0043686B">
        <w:rPr>
          <w:rFonts w:ascii="Times New Roman" w:eastAsia="SimSun" w:hAnsi="Times New Roman" w:cs="Times New Roman"/>
          <w:b/>
          <w:lang w:eastAsia="zh-CN"/>
        </w:rPr>
        <w:t>s</w:t>
      </w:r>
      <w:r w:rsidRPr="0043686B">
        <w:rPr>
          <w:rFonts w:ascii="Times New Roman" w:eastAsia="SimSun" w:hAnsi="Times New Roman" w:cs="Times New Roman"/>
          <w:b/>
          <w:lang w:eastAsia="zh-CN"/>
        </w:rPr>
        <w:t xml:space="preserve"> implementation of drug entity identification has a positive impact on its willingness to cooperate.</w:t>
      </w:r>
    </w:p>
    <w:p w14:paraId="6974F3D6" w14:textId="5489103D" w:rsidR="00F47223" w:rsidRPr="0043686B" w:rsidRDefault="00B528A4" w:rsidP="00AF184D">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 xml:space="preserve">H4-1: The impact of </w:t>
      </w:r>
      <w:r w:rsidR="008C1692" w:rsidRPr="0043686B">
        <w:rPr>
          <w:rFonts w:ascii="Times New Roman" w:eastAsia="SimSun" w:hAnsi="Times New Roman" w:cs="Times New Roman"/>
          <w:b/>
          <w:lang w:eastAsia="zh-CN"/>
        </w:rPr>
        <w:t xml:space="preserve">a </w:t>
      </w:r>
      <w:r w:rsidRPr="0043686B">
        <w:rPr>
          <w:rFonts w:ascii="Times New Roman" w:eastAsia="SimSun" w:hAnsi="Times New Roman" w:cs="Times New Roman"/>
          <w:b/>
          <w:lang w:eastAsia="zh-CN"/>
        </w:rPr>
        <w:t>pharmaceutical factory'</w:t>
      </w:r>
      <w:r w:rsidR="008C1692" w:rsidRPr="0043686B">
        <w:rPr>
          <w:rFonts w:ascii="Times New Roman" w:eastAsia="SimSun" w:hAnsi="Times New Roman" w:cs="Times New Roman"/>
          <w:b/>
          <w:lang w:eastAsia="zh-CN"/>
        </w:rPr>
        <w:t>s</w:t>
      </w:r>
      <w:r w:rsidRPr="0043686B">
        <w:rPr>
          <w:rFonts w:ascii="Times New Roman" w:eastAsia="SimSun" w:hAnsi="Times New Roman" w:cs="Times New Roman"/>
          <w:b/>
          <w:lang w:eastAsia="zh-CN"/>
        </w:rPr>
        <w:t xml:space="preserve"> implementation of drug entity identification</w:t>
      </w:r>
      <w:r w:rsidR="008C1692" w:rsidRPr="0043686B">
        <w:rPr>
          <w:rFonts w:ascii="Times New Roman" w:eastAsia="SimSun" w:hAnsi="Times New Roman" w:cs="Times New Roman"/>
          <w:b/>
          <w:lang w:eastAsia="zh-CN"/>
        </w:rPr>
        <w:t xml:space="preserve">, from </w:t>
      </w:r>
      <w:r w:rsidRPr="0043686B">
        <w:rPr>
          <w:rFonts w:ascii="Times New Roman" w:eastAsia="SimSun" w:hAnsi="Times New Roman" w:cs="Times New Roman"/>
          <w:b/>
          <w:lang w:eastAsia="zh-CN"/>
        </w:rPr>
        <w:t>the government aspect, has a positive impact on its willingness to cooperate.</w:t>
      </w:r>
    </w:p>
    <w:p w14:paraId="46BB43E4" w14:textId="2940D113" w:rsidR="00F47223" w:rsidRPr="0043686B" w:rsidRDefault="00B528A4" w:rsidP="00AF184D">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 xml:space="preserve">H4-2: The impact of </w:t>
      </w:r>
      <w:r w:rsidR="008C1692" w:rsidRPr="0043686B">
        <w:rPr>
          <w:rFonts w:ascii="Times New Roman" w:eastAsia="SimSun" w:hAnsi="Times New Roman" w:cs="Times New Roman"/>
          <w:b/>
          <w:lang w:eastAsia="zh-CN"/>
        </w:rPr>
        <w:t xml:space="preserve">a </w:t>
      </w:r>
      <w:r w:rsidRPr="0043686B">
        <w:rPr>
          <w:rFonts w:ascii="Times New Roman" w:eastAsia="SimSun" w:hAnsi="Times New Roman" w:cs="Times New Roman"/>
          <w:b/>
          <w:lang w:eastAsia="zh-CN"/>
        </w:rPr>
        <w:t>pharmaceutical factory'</w:t>
      </w:r>
      <w:r w:rsidR="008C1692" w:rsidRPr="0043686B">
        <w:rPr>
          <w:rFonts w:ascii="Times New Roman" w:eastAsia="SimSun" w:hAnsi="Times New Roman" w:cs="Times New Roman"/>
          <w:b/>
          <w:lang w:eastAsia="zh-CN"/>
        </w:rPr>
        <w:t>s</w:t>
      </w:r>
      <w:r w:rsidRPr="0043686B">
        <w:rPr>
          <w:rFonts w:ascii="Times New Roman" w:eastAsia="SimSun" w:hAnsi="Times New Roman" w:cs="Times New Roman"/>
          <w:b/>
          <w:lang w:eastAsia="zh-CN"/>
        </w:rPr>
        <w:t xml:space="preserve"> implementation of drug entity identification</w:t>
      </w:r>
      <w:r w:rsidR="008C1692" w:rsidRPr="0043686B">
        <w:rPr>
          <w:rFonts w:ascii="Times New Roman" w:eastAsia="SimSun" w:hAnsi="Times New Roman" w:cs="Times New Roman"/>
          <w:b/>
          <w:lang w:eastAsia="zh-CN"/>
        </w:rPr>
        <w:t xml:space="preserve">, from </w:t>
      </w:r>
      <w:r w:rsidRPr="0043686B">
        <w:rPr>
          <w:rFonts w:ascii="Times New Roman" w:eastAsia="SimSun" w:hAnsi="Times New Roman" w:cs="Times New Roman"/>
          <w:b/>
          <w:lang w:eastAsia="zh-CN"/>
        </w:rPr>
        <w:t>the implementation aspect, has a positive impact on its willingness to cooperate.</w:t>
      </w:r>
    </w:p>
    <w:p w14:paraId="192851EE" w14:textId="36A1825F" w:rsidR="00F47223" w:rsidRPr="0043686B" w:rsidRDefault="00B528A4" w:rsidP="00AF184D">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 xml:space="preserve">H4-3: The impact of </w:t>
      </w:r>
      <w:r w:rsidR="008C1692" w:rsidRPr="0043686B">
        <w:rPr>
          <w:rFonts w:ascii="Times New Roman" w:eastAsia="SimSun" w:hAnsi="Times New Roman" w:cs="Times New Roman"/>
          <w:b/>
          <w:lang w:eastAsia="zh-CN"/>
        </w:rPr>
        <w:t xml:space="preserve">a </w:t>
      </w:r>
      <w:r w:rsidRPr="0043686B">
        <w:rPr>
          <w:rFonts w:ascii="Times New Roman" w:eastAsia="SimSun" w:hAnsi="Times New Roman" w:cs="Times New Roman"/>
          <w:b/>
          <w:lang w:eastAsia="zh-CN"/>
        </w:rPr>
        <w:t>pharmaceutical factory'</w:t>
      </w:r>
      <w:r w:rsidR="008C1692" w:rsidRPr="0043686B">
        <w:rPr>
          <w:rFonts w:ascii="Times New Roman" w:eastAsia="SimSun" w:hAnsi="Times New Roman" w:cs="Times New Roman"/>
          <w:b/>
          <w:lang w:eastAsia="zh-CN"/>
        </w:rPr>
        <w:t>s</w:t>
      </w:r>
      <w:r w:rsidRPr="0043686B">
        <w:rPr>
          <w:rFonts w:ascii="Times New Roman" w:eastAsia="SimSun" w:hAnsi="Times New Roman" w:cs="Times New Roman"/>
          <w:b/>
          <w:lang w:eastAsia="zh-CN"/>
        </w:rPr>
        <w:t xml:space="preserve"> implementation of drug entity identification</w:t>
      </w:r>
      <w:r w:rsidR="008C1692" w:rsidRPr="0043686B">
        <w:rPr>
          <w:rFonts w:ascii="Times New Roman" w:eastAsia="SimSun" w:hAnsi="Times New Roman" w:cs="Times New Roman"/>
          <w:b/>
          <w:lang w:eastAsia="zh-CN"/>
        </w:rPr>
        <w:t xml:space="preserve">, from </w:t>
      </w:r>
      <w:r w:rsidRPr="0043686B">
        <w:rPr>
          <w:rFonts w:ascii="Times New Roman" w:eastAsia="SimSun" w:hAnsi="Times New Roman" w:cs="Times New Roman"/>
          <w:b/>
          <w:lang w:eastAsia="zh-CN"/>
        </w:rPr>
        <w:t>the benefit aspect, has a positive impact on its willingness to cooperate.</w:t>
      </w:r>
    </w:p>
    <w:p w14:paraId="3ADBD19B" w14:textId="6D134063" w:rsidR="00F47223" w:rsidRPr="0043686B" w:rsidRDefault="00B528A4" w:rsidP="00AF184D">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 xml:space="preserve">H4-4: The impact of </w:t>
      </w:r>
      <w:r w:rsidR="008C1692" w:rsidRPr="0043686B">
        <w:rPr>
          <w:rFonts w:ascii="Times New Roman" w:eastAsia="SimSun" w:hAnsi="Times New Roman" w:cs="Times New Roman"/>
          <w:b/>
          <w:lang w:eastAsia="zh-CN"/>
        </w:rPr>
        <w:t xml:space="preserve">a </w:t>
      </w:r>
      <w:r w:rsidRPr="0043686B">
        <w:rPr>
          <w:rFonts w:ascii="Times New Roman" w:eastAsia="SimSun" w:hAnsi="Times New Roman" w:cs="Times New Roman"/>
          <w:b/>
          <w:lang w:eastAsia="zh-CN"/>
        </w:rPr>
        <w:t>pharmaceutical factory'</w:t>
      </w:r>
      <w:r w:rsidR="008C1692" w:rsidRPr="0043686B">
        <w:rPr>
          <w:rFonts w:ascii="Times New Roman" w:eastAsia="SimSun" w:hAnsi="Times New Roman" w:cs="Times New Roman"/>
          <w:b/>
          <w:lang w:eastAsia="zh-CN"/>
        </w:rPr>
        <w:t>s</w:t>
      </w:r>
      <w:r w:rsidRPr="0043686B">
        <w:rPr>
          <w:rFonts w:ascii="Times New Roman" w:eastAsia="SimSun" w:hAnsi="Times New Roman" w:cs="Times New Roman"/>
          <w:b/>
          <w:lang w:eastAsia="zh-CN"/>
        </w:rPr>
        <w:t xml:space="preserve"> implementation of drug entity identification</w:t>
      </w:r>
      <w:r w:rsidR="008C1692" w:rsidRPr="0043686B">
        <w:rPr>
          <w:rFonts w:ascii="Times New Roman" w:eastAsia="SimSun" w:hAnsi="Times New Roman" w:cs="Times New Roman"/>
          <w:b/>
          <w:lang w:eastAsia="zh-CN"/>
        </w:rPr>
        <w:t xml:space="preserve">, from </w:t>
      </w:r>
      <w:r w:rsidRPr="0043686B">
        <w:rPr>
          <w:rFonts w:ascii="Times New Roman" w:eastAsia="SimSun" w:hAnsi="Times New Roman" w:cs="Times New Roman"/>
          <w:b/>
          <w:lang w:eastAsia="zh-CN"/>
        </w:rPr>
        <w:t>the cost aspect, has a positive impact on its willingness to cooperate.</w:t>
      </w:r>
    </w:p>
    <w:p w14:paraId="6B718C2D" w14:textId="77777777" w:rsidR="00102525" w:rsidRDefault="00102525" w:rsidP="00C3419F">
      <w:pPr>
        <w:tabs>
          <w:tab w:val="left" w:pos="1225"/>
        </w:tabs>
        <w:autoSpaceDE w:val="0"/>
        <w:autoSpaceDN w:val="0"/>
        <w:spacing w:before="1" w:line="360" w:lineRule="auto"/>
        <w:outlineLvl w:val="3"/>
        <w:rPr>
          <w:rFonts w:ascii="Times New Roman" w:eastAsiaTheme="minorEastAsia" w:hAnsi="Times New Roman"/>
          <w:bCs/>
          <w:kern w:val="0"/>
          <w:szCs w:val="24"/>
        </w:rPr>
      </w:pPr>
      <w:bookmarkStart w:id="11" w:name="_TOC_250038"/>
      <w:bookmarkEnd w:id="11"/>
    </w:p>
    <w:p w14:paraId="40C4E395" w14:textId="1238D473" w:rsidR="00F47223" w:rsidRPr="0043686B" w:rsidRDefault="00C3419F" w:rsidP="00C3419F">
      <w:pPr>
        <w:tabs>
          <w:tab w:val="left" w:pos="1225"/>
        </w:tabs>
        <w:autoSpaceDE w:val="0"/>
        <w:autoSpaceDN w:val="0"/>
        <w:spacing w:before="1" w:line="360" w:lineRule="auto"/>
        <w:outlineLvl w:val="3"/>
        <w:rPr>
          <w:rFonts w:ascii="Times New Roman" w:eastAsia="SimSun" w:hAnsi="Times New Roman"/>
          <w:bCs/>
          <w:kern w:val="0"/>
          <w:szCs w:val="24"/>
          <w:lang w:eastAsia="zh-CN"/>
        </w:rPr>
      </w:pPr>
      <w:r w:rsidRPr="0043686B">
        <w:rPr>
          <w:rFonts w:ascii="Times New Roman" w:eastAsiaTheme="minorEastAsia" w:hAnsi="Times New Roman"/>
          <w:bCs/>
          <w:kern w:val="0"/>
          <w:szCs w:val="24"/>
        </w:rPr>
        <w:t>3.2.5</w:t>
      </w:r>
      <w:r w:rsidR="00B528A4" w:rsidRPr="0043686B">
        <w:rPr>
          <w:rFonts w:ascii="Times New Roman" w:eastAsia="SimSun" w:hAnsi="Times New Roman"/>
          <w:bCs/>
          <w:kern w:val="0"/>
          <w:szCs w:val="24"/>
          <w:lang w:eastAsia="zh-CN"/>
        </w:rPr>
        <w:t xml:space="preserve"> Relationship between the size of the pharmaceutical factory and the ratio of implementing drug entity identification</w:t>
      </w:r>
    </w:p>
    <w:p w14:paraId="5C5B9455" w14:textId="54FF4AB6"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The scale of </w:t>
      </w:r>
      <w:r w:rsidR="00D657EA" w:rsidRPr="0043686B">
        <w:rPr>
          <w:rFonts w:ascii="Times New Roman" w:eastAsia="SimSun" w:hAnsi="Times New Roman" w:cs="Times New Roman"/>
          <w:lang w:eastAsia="zh-CN"/>
        </w:rPr>
        <w:t xml:space="preserve">a </w:t>
      </w:r>
      <w:r w:rsidRPr="0043686B">
        <w:rPr>
          <w:rFonts w:ascii="Times New Roman" w:eastAsia="SimSun" w:hAnsi="Times New Roman" w:cs="Times New Roman"/>
          <w:lang w:eastAsia="zh-CN"/>
        </w:rPr>
        <w:t xml:space="preserve">pharmaceutical </w:t>
      </w:r>
      <w:r w:rsidR="00D657EA" w:rsidRPr="0043686B">
        <w:rPr>
          <w:rFonts w:ascii="Times New Roman" w:eastAsia="SimSun" w:hAnsi="Times New Roman" w:cs="Times New Roman"/>
          <w:lang w:eastAsia="zh-CN"/>
        </w:rPr>
        <w:t xml:space="preserve">factory </w:t>
      </w:r>
      <w:r w:rsidRPr="0043686B">
        <w:rPr>
          <w:rFonts w:ascii="Times New Roman" w:eastAsia="SimSun" w:hAnsi="Times New Roman" w:cs="Times New Roman"/>
          <w:lang w:eastAsia="zh-CN"/>
        </w:rPr>
        <w:t xml:space="preserve">can be seen in terms of </w:t>
      </w:r>
      <w:r w:rsidR="00D657EA" w:rsidRPr="0043686B">
        <w:rPr>
          <w:rFonts w:ascii="Times New Roman" w:eastAsia="SimSun" w:hAnsi="Times New Roman" w:cs="Times New Roman"/>
          <w:lang w:eastAsia="zh-CN"/>
        </w:rPr>
        <w:t xml:space="preserve">its </w:t>
      </w:r>
      <w:r w:rsidRPr="0043686B">
        <w:rPr>
          <w:rFonts w:ascii="Times New Roman" w:eastAsia="SimSun" w:hAnsi="Times New Roman" w:cs="Times New Roman"/>
          <w:lang w:eastAsia="zh-CN"/>
        </w:rPr>
        <w:t xml:space="preserve">market penetration and market share. The size of </w:t>
      </w:r>
      <w:r w:rsidR="00D657EA" w:rsidRPr="0043686B">
        <w:rPr>
          <w:rFonts w:ascii="Times New Roman" w:eastAsia="SimSun" w:hAnsi="Times New Roman" w:cs="Times New Roman"/>
          <w:lang w:eastAsia="zh-CN"/>
        </w:rPr>
        <w:t xml:space="preserve">a </w:t>
      </w:r>
      <w:r w:rsidRPr="0043686B">
        <w:rPr>
          <w:rFonts w:ascii="Times New Roman" w:eastAsia="SimSun" w:hAnsi="Times New Roman" w:cs="Times New Roman"/>
          <w:lang w:eastAsia="zh-CN"/>
        </w:rPr>
        <w:t>pharmaceutical factor</w:t>
      </w:r>
      <w:r w:rsidR="00D657EA" w:rsidRPr="0043686B">
        <w:rPr>
          <w:rFonts w:ascii="Times New Roman" w:eastAsia="SimSun" w:hAnsi="Times New Roman" w:cs="Times New Roman"/>
          <w:lang w:eastAsia="zh-CN"/>
        </w:rPr>
        <w:t>y</w:t>
      </w:r>
      <w:r w:rsidRPr="0043686B">
        <w:rPr>
          <w:rFonts w:ascii="Times New Roman" w:eastAsia="SimSun" w:hAnsi="Times New Roman" w:cs="Times New Roman"/>
          <w:lang w:eastAsia="zh-CN"/>
        </w:rPr>
        <w:t xml:space="preserve"> will also affect </w:t>
      </w:r>
      <w:r w:rsidR="00D657EA" w:rsidRPr="0043686B">
        <w:rPr>
          <w:rFonts w:ascii="Times New Roman" w:eastAsia="SimSun" w:hAnsi="Times New Roman" w:cs="Times New Roman"/>
          <w:lang w:eastAsia="zh-CN"/>
        </w:rPr>
        <w:t xml:space="preserve">its </w:t>
      </w:r>
      <w:r w:rsidRPr="0043686B">
        <w:rPr>
          <w:rFonts w:ascii="Times New Roman" w:eastAsia="SimSun" w:hAnsi="Times New Roman" w:cs="Times New Roman"/>
          <w:lang w:eastAsia="zh-CN"/>
        </w:rPr>
        <w:t xml:space="preserve">willingness and importance for brand building. The exclusive trademarks </w:t>
      </w:r>
      <w:r w:rsidR="00D657EA" w:rsidRPr="0043686B">
        <w:rPr>
          <w:rFonts w:ascii="Times New Roman" w:eastAsia="SimSun" w:hAnsi="Times New Roman" w:cs="Times New Roman"/>
          <w:lang w:eastAsia="zh-CN"/>
        </w:rPr>
        <w:t xml:space="preserve">placed </w:t>
      </w:r>
      <w:r w:rsidRPr="0043686B">
        <w:rPr>
          <w:rFonts w:ascii="Times New Roman" w:eastAsia="SimSun" w:hAnsi="Times New Roman" w:cs="Times New Roman"/>
          <w:lang w:eastAsia="zh-CN"/>
        </w:rPr>
        <w:t xml:space="preserve">on the products will also increase public loyalty to </w:t>
      </w:r>
      <w:r w:rsidR="00D657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products. According to data from the National Health Insurance</w:t>
      </w:r>
      <w:r w:rsidR="00D657EA" w:rsidRPr="0043686B">
        <w:rPr>
          <w:rFonts w:ascii="Times New Roman" w:eastAsia="SimSun" w:hAnsi="Times New Roman" w:cs="Times New Roman"/>
          <w:lang w:eastAsia="zh-CN"/>
        </w:rPr>
        <w:t xml:space="preserve"> Bureau</w:t>
      </w:r>
      <w:r w:rsidRPr="0043686B">
        <w:rPr>
          <w:rFonts w:ascii="Times New Roman" w:eastAsia="SimSun" w:hAnsi="Times New Roman" w:cs="Times New Roman"/>
          <w:lang w:eastAsia="zh-CN"/>
        </w:rPr>
        <w:t xml:space="preserve">, hospitals under the total payment system account for more than 70% of the health insurance drug market. Large medical institutions generally exercise stricter </w:t>
      </w:r>
      <w:r w:rsidRPr="0043686B">
        <w:rPr>
          <w:rFonts w:ascii="Times New Roman" w:eastAsia="SimSun" w:hAnsi="Times New Roman" w:cs="Times New Roman"/>
          <w:lang w:eastAsia="zh-CN"/>
        </w:rPr>
        <w:lastRenderedPageBreak/>
        <w:t>and more prudent management of drugs, and they set clear requirements for drug packaging, identification, quality and process</w:t>
      </w:r>
      <w:r w:rsidR="00D657EA" w:rsidRPr="0043686B">
        <w:rPr>
          <w:rFonts w:ascii="Times New Roman" w:eastAsia="SimSun" w:hAnsi="Times New Roman" w:cs="Times New Roman"/>
          <w:lang w:eastAsia="zh-CN"/>
        </w:rPr>
        <w:t>ing</w:t>
      </w:r>
      <w:r w:rsidRPr="0043686B">
        <w:rPr>
          <w:rFonts w:ascii="Times New Roman" w:eastAsia="SimSun" w:hAnsi="Times New Roman" w:cs="Times New Roman"/>
          <w:lang w:eastAsia="zh-CN"/>
        </w:rPr>
        <w:t xml:space="preserve">, </w:t>
      </w:r>
      <w:r w:rsidR="00124779" w:rsidRPr="0043686B">
        <w:rPr>
          <w:rFonts w:ascii="Times New Roman" w:eastAsia="SimSun" w:hAnsi="Times New Roman" w:cs="Times New Roman"/>
          <w:lang w:eastAsia="zh-CN"/>
        </w:rPr>
        <w:t xml:space="preserve">therefore </w:t>
      </w:r>
      <w:r w:rsidRPr="0043686B">
        <w:rPr>
          <w:rFonts w:ascii="Times New Roman" w:eastAsia="SimSun" w:hAnsi="Times New Roman" w:cs="Times New Roman"/>
          <w:lang w:eastAsia="zh-CN"/>
        </w:rPr>
        <w:t xml:space="preserve">the market of </w:t>
      </w:r>
      <w:r w:rsidR="00124779"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larger pharmaceutical factories </w:t>
      </w:r>
      <w:r w:rsidR="00124779" w:rsidRPr="0043686B">
        <w:rPr>
          <w:rFonts w:ascii="Times New Roman" w:eastAsia="SimSun" w:hAnsi="Times New Roman" w:cs="Times New Roman"/>
          <w:lang w:eastAsia="zh-CN"/>
        </w:rPr>
        <w:t xml:space="preserve">is focused </w:t>
      </w:r>
      <w:r w:rsidRPr="0043686B">
        <w:rPr>
          <w:rFonts w:ascii="Times New Roman" w:eastAsia="SimSun" w:hAnsi="Times New Roman" w:cs="Times New Roman"/>
          <w:lang w:eastAsia="zh-CN"/>
        </w:rPr>
        <w:t xml:space="preserve">on larger medical institutions, followed by clinics and pharmacy channels. Therefore, the relationship between the difference in size of </w:t>
      </w:r>
      <w:r w:rsidR="00124779"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pharmaceutical plants, the ratio of their existing products with drug entity identification</w:t>
      </w:r>
      <w:r w:rsidR="00124779"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and their willingness to implement drug entity identification is defined by the aforementioned scale of the pharmaceutical industry. </w:t>
      </w:r>
    </w:p>
    <w:p w14:paraId="7913A76D" w14:textId="60E20387" w:rsidR="00F47223" w:rsidRPr="0043686B" w:rsidRDefault="00FA3BF1"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T</w:t>
      </w:r>
      <w:r w:rsidR="00B528A4" w:rsidRPr="0043686B">
        <w:rPr>
          <w:rFonts w:ascii="Times New Roman" w:eastAsia="SimSun" w:hAnsi="Times New Roman" w:cs="Times New Roman"/>
          <w:lang w:eastAsia="zh-CN"/>
        </w:rPr>
        <w:t>his study</w:t>
      </w:r>
      <w:r w:rsidRPr="0043686B">
        <w:rPr>
          <w:rFonts w:ascii="Times New Roman" w:eastAsia="SimSun" w:hAnsi="Times New Roman" w:cs="Times New Roman"/>
          <w:lang w:eastAsia="zh-CN"/>
        </w:rPr>
        <w:t xml:space="preserve"> </w:t>
      </w:r>
      <w:r w:rsidR="00B528A4" w:rsidRPr="0043686B">
        <w:rPr>
          <w:rFonts w:ascii="Times New Roman" w:eastAsia="SimSun" w:hAnsi="Times New Roman" w:cs="Times New Roman"/>
          <w:lang w:eastAsia="zh-CN"/>
        </w:rPr>
        <w:t>observed whether the percentage of each pharmaceutical factory's existing products with drug entity identification ha</w:t>
      </w:r>
      <w:r w:rsidRPr="0043686B">
        <w:rPr>
          <w:rFonts w:ascii="Times New Roman" w:eastAsia="SimSun" w:hAnsi="Times New Roman" w:cs="Times New Roman"/>
          <w:lang w:eastAsia="zh-CN"/>
        </w:rPr>
        <w:t>s</w:t>
      </w:r>
      <w:r w:rsidR="00B528A4" w:rsidRPr="0043686B">
        <w:rPr>
          <w:rFonts w:ascii="Times New Roman" w:eastAsia="SimSun" w:hAnsi="Times New Roman" w:cs="Times New Roman"/>
          <w:lang w:eastAsia="zh-CN"/>
        </w:rPr>
        <w:t xml:space="preserve"> a positive relationship with </w:t>
      </w:r>
      <w:r w:rsidR="00124779" w:rsidRPr="0043686B">
        <w:rPr>
          <w:rFonts w:ascii="Times New Roman" w:eastAsia="SimSun" w:hAnsi="Times New Roman" w:cs="Times New Roman"/>
          <w:lang w:eastAsia="zh-CN"/>
        </w:rPr>
        <w:t xml:space="preserve">the </w:t>
      </w:r>
      <w:r w:rsidR="00B528A4" w:rsidRPr="0043686B">
        <w:rPr>
          <w:rFonts w:ascii="Times New Roman" w:eastAsia="SimSun" w:hAnsi="Times New Roman" w:cs="Times New Roman"/>
          <w:lang w:eastAsia="zh-CN"/>
        </w:rPr>
        <w:t>scale of the pharmaceutical factory.</w:t>
      </w:r>
      <w:r w:rsidR="00124779" w:rsidRPr="0043686B">
        <w:rPr>
          <w:rFonts w:ascii="Times New Roman" w:eastAsia="SimSun" w:hAnsi="Times New Roman" w:cs="Times New Roman"/>
          <w:lang w:eastAsia="zh-CN"/>
        </w:rPr>
        <w:t xml:space="preserve"> </w:t>
      </w:r>
      <w:r w:rsidR="00B528A4" w:rsidRPr="0043686B">
        <w:rPr>
          <w:rFonts w:ascii="Times New Roman" w:eastAsia="SimSun" w:hAnsi="Times New Roman" w:cs="Times New Roman"/>
          <w:lang w:eastAsia="zh-CN"/>
        </w:rPr>
        <w:t>Therefore, the following hypothesis was proposed in this study:</w:t>
      </w:r>
    </w:p>
    <w:p w14:paraId="020B0141" w14:textId="77777777" w:rsidR="00F47223" w:rsidRPr="0043686B" w:rsidRDefault="00B528A4" w:rsidP="00A67C91">
      <w:pPr>
        <w:pStyle w:val="a8"/>
        <w:ind w:firstLineChars="200" w:firstLine="482"/>
        <w:jc w:val="both"/>
        <w:rPr>
          <w:rFonts w:ascii="Times New Roman" w:eastAsia="SimSun" w:hAnsi="Times New Roman" w:cs="Times New Roman"/>
          <w:b/>
          <w:lang w:eastAsia="zh-CN"/>
        </w:rPr>
      </w:pPr>
      <w:r w:rsidRPr="0043686B">
        <w:rPr>
          <w:rFonts w:ascii="Times New Roman" w:eastAsia="SimSun" w:hAnsi="Times New Roman" w:cs="Times New Roman"/>
          <w:b/>
          <w:lang w:eastAsia="zh-CN"/>
        </w:rPr>
        <w:t>H5: The size of the pharmaceutical factory has a positive impact on the proportion of drug entity identification.</w:t>
      </w:r>
    </w:p>
    <w:p w14:paraId="7B3BC971" w14:textId="77777777" w:rsidR="00F47223" w:rsidRPr="0043686B" w:rsidRDefault="00F47223" w:rsidP="00E04117">
      <w:pPr>
        <w:pStyle w:val="a8"/>
        <w:ind w:firstLineChars="200" w:firstLine="480"/>
        <w:jc w:val="both"/>
        <w:rPr>
          <w:rFonts w:ascii="Times New Roman" w:eastAsia="SimSun" w:hAnsi="Times New Roman" w:cs="Times New Roman"/>
          <w:lang w:eastAsia="zh-CN"/>
        </w:rPr>
      </w:pPr>
    </w:p>
    <w:p w14:paraId="3FABE20C" w14:textId="1F7B896D" w:rsidR="00F47223" w:rsidRPr="0043686B" w:rsidRDefault="00C3419F" w:rsidP="00C3419F">
      <w:pPr>
        <w:autoSpaceDE w:val="0"/>
        <w:autoSpaceDN w:val="0"/>
        <w:spacing w:line="360" w:lineRule="auto"/>
        <w:ind w:right="249"/>
        <w:jc w:val="both"/>
        <w:rPr>
          <w:rFonts w:ascii="Times New Roman" w:eastAsia="SimSun" w:hAnsi="Times New Roman"/>
          <w:bCs/>
          <w:kern w:val="0"/>
          <w:szCs w:val="24"/>
          <w:lang w:eastAsia="zh-CN"/>
        </w:rPr>
      </w:pPr>
      <w:bookmarkStart w:id="12" w:name="_TOC_250037"/>
      <w:bookmarkEnd w:id="12"/>
      <w:r w:rsidRPr="0043686B">
        <w:rPr>
          <w:rFonts w:ascii="Times New Roman" w:eastAsiaTheme="minorEastAsia" w:hAnsi="Times New Roman"/>
          <w:bCs/>
          <w:kern w:val="0"/>
          <w:szCs w:val="24"/>
        </w:rPr>
        <w:t>3.2.6</w:t>
      </w:r>
      <w:r w:rsidR="00B528A4" w:rsidRPr="0043686B">
        <w:rPr>
          <w:rFonts w:ascii="Times New Roman" w:eastAsia="SimSun" w:hAnsi="Times New Roman"/>
          <w:bCs/>
          <w:kern w:val="0"/>
          <w:szCs w:val="24"/>
          <w:lang w:eastAsia="zh-CN"/>
        </w:rPr>
        <w:t xml:space="preserve"> R</w:t>
      </w:r>
      <w:r w:rsidR="00B528A4" w:rsidRPr="0043686B">
        <w:rPr>
          <w:rFonts w:ascii="Times New Roman" w:eastAsia="SimSun" w:hAnsi="Times New Roman"/>
          <w:bCs/>
          <w:kern w:val="0"/>
          <w:szCs w:val="24"/>
        </w:rPr>
        <w:t xml:space="preserve">elationship between </w:t>
      </w:r>
      <w:r w:rsidR="00124779" w:rsidRPr="0043686B">
        <w:rPr>
          <w:rFonts w:ascii="Times New Roman" w:eastAsia="SimSun" w:hAnsi="Times New Roman"/>
          <w:bCs/>
          <w:kern w:val="0"/>
          <w:szCs w:val="24"/>
        </w:rPr>
        <w:t xml:space="preserve">the </w:t>
      </w:r>
      <w:r w:rsidR="00377B62" w:rsidRPr="0043686B">
        <w:rPr>
          <w:rFonts w:ascii="Times New Roman" w:eastAsia="SimSun" w:hAnsi="Times New Roman"/>
          <w:bCs/>
          <w:kern w:val="0"/>
          <w:szCs w:val="24"/>
        </w:rPr>
        <w:t xml:space="preserve">Product Structure </w:t>
      </w:r>
      <w:r w:rsidR="00B528A4" w:rsidRPr="0043686B">
        <w:rPr>
          <w:rFonts w:ascii="Times New Roman" w:eastAsia="SimSun" w:hAnsi="Times New Roman"/>
          <w:bCs/>
          <w:kern w:val="0"/>
          <w:szCs w:val="24"/>
        </w:rPr>
        <w:t xml:space="preserve">of </w:t>
      </w:r>
      <w:r w:rsidR="00124779" w:rsidRPr="0043686B">
        <w:rPr>
          <w:rFonts w:ascii="Times New Roman" w:eastAsia="SimSun" w:hAnsi="Times New Roman"/>
          <w:bCs/>
          <w:kern w:val="0"/>
          <w:szCs w:val="24"/>
        </w:rPr>
        <w:t xml:space="preserve">the </w:t>
      </w:r>
      <w:r w:rsidR="00377B62" w:rsidRPr="0043686B">
        <w:rPr>
          <w:rFonts w:ascii="Times New Roman" w:eastAsia="SimSun" w:hAnsi="Times New Roman"/>
          <w:bCs/>
          <w:kern w:val="0"/>
          <w:szCs w:val="24"/>
        </w:rPr>
        <w:t xml:space="preserve">Pharmaceutical Factory </w:t>
      </w:r>
      <w:r w:rsidR="00B528A4" w:rsidRPr="0043686B">
        <w:rPr>
          <w:rFonts w:ascii="Times New Roman" w:eastAsia="SimSun" w:hAnsi="Times New Roman"/>
          <w:bCs/>
          <w:kern w:val="0"/>
          <w:szCs w:val="24"/>
        </w:rPr>
        <w:t xml:space="preserve">and the </w:t>
      </w:r>
      <w:r w:rsidR="00377B62" w:rsidRPr="0043686B">
        <w:rPr>
          <w:rFonts w:ascii="Times New Roman" w:eastAsia="SimSun" w:hAnsi="Times New Roman"/>
          <w:bCs/>
          <w:kern w:val="0"/>
          <w:szCs w:val="24"/>
        </w:rPr>
        <w:t xml:space="preserve">Proportion </w:t>
      </w:r>
      <w:r w:rsidR="00B528A4" w:rsidRPr="0043686B">
        <w:rPr>
          <w:rFonts w:ascii="Times New Roman" w:eastAsia="SimSun" w:hAnsi="Times New Roman"/>
          <w:bCs/>
          <w:kern w:val="0"/>
          <w:szCs w:val="24"/>
        </w:rPr>
        <w:t xml:space="preserve">of </w:t>
      </w:r>
      <w:r w:rsidR="00377B62" w:rsidRPr="0043686B">
        <w:rPr>
          <w:rFonts w:ascii="Times New Roman" w:eastAsia="SimSun" w:hAnsi="Times New Roman"/>
          <w:bCs/>
          <w:kern w:val="0"/>
          <w:szCs w:val="24"/>
        </w:rPr>
        <w:t>Drug Entity</w:t>
      </w:r>
      <w:r w:rsidR="00377B62" w:rsidRPr="0043686B">
        <w:rPr>
          <w:rFonts w:ascii="Times New Roman" w:eastAsia="SimSun" w:hAnsi="Times New Roman"/>
          <w:bCs/>
          <w:kern w:val="0"/>
          <w:szCs w:val="24"/>
          <w:lang w:eastAsia="zh-CN"/>
        </w:rPr>
        <w:t xml:space="preserve"> Identification </w:t>
      </w:r>
    </w:p>
    <w:p w14:paraId="1F4925A6" w14:textId="217C7E91"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In this study, solid preparations were mainly used as the formulation for identification. Solid preparations generally refer to naked tablets, enteric insoluble tablets, film </w:t>
      </w:r>
      <w:r w:rsidR="00124779" w:rsidRPr="0043686B">
        <w:rPr>
          <w:rFonts w:ascii="Times New Roman" w:eastAsia="SimSun" w:hAnsi="Times New Roman" w:cs="Times New Roman"/>
          <w:lang w:eastAsia="zh-CN"/>
        </w:rPr>
        <w:t xml:space="preserve">coated </w:t>
      </w:r>
      <w:r w:rsidRPr="0043686B">
        <w:rPr>
          <w:rFonts w:ascii="Times New Roman" w:eastAsia="SimSun" w:hAnsi="Times New Roman" w:cs="Times New Roman"/>
          <w:lang w:eastAsia="zh-CN"/>
        </w:rPr>
        <w:t>tablets, slow release tablets, sugar-coated tablets, and capsule dosage forms. The product types and quantities of each pharmaceutical factory are affected by their channel properties</w:t>
      </w:r>
      <w:r w:rsidR="00124779" w:rsidRPr="0043686B">
        <w:rPr>
          <w:rFonts w:ascii="Times New Roman" w:eastAsia="SimSun" w:hAnsi="Times New Roman" w:cs="Times New Roman"/>
          <w:lang w:eastAsia="zh-CN"/>
        </w:rPr>
        <w:t xml:space="preserve"> and </w:t>
      </w:r>
      <w:r w:rsidRPr="0043686B">
        <w:rPr>
          <w:rFonts w:ascii="Times New Roman" w:eastAsia="SimSun" w:hAnsi="Times New Roman" w:cs="Times New Roman"/>
          <w:lang w:eastAsia="zh-CN"/>
        </w:rPr>
        <w:t>difference</w:t>
      </w:r>
      <w:r w:rsidR="00124779"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in business planning and equipment. According to the member properties of the Taiwan Pharmaceutical Industry Association, there are pharmaceutical factories </w:t>
      </w:r>
      <w:r w:rsidR="00124779" w:rsidRPr="0043686B">
        <w:rPr>
          <w:rFonts w:ascii="Times New Roman" w:eastAsia="SimSun" w:hAnsi="Times New Roman" w:cs="Times New Roman"/>
          <w:lang w:eastAsia="zh-CN"/>
        </w:rPr>
        <w:t>that</w:t>
      </w:r>
      <w:r w:rsidRPr="0043686B">
        <w:rPr>
          <w:rFonts w:ascii="Times New Roman" w:eastAsia="SimSun" w:hAnsi="Times New Roman" w:cs="Times New Roman"/>
          <w:lang w:eastAsia="zh-CN"/>
        </w:rPr>
        <w:t xml:space="preserve"> focus on the production of drip formulations, raw material formulations, oral formulations, injection formulations, topical formulations, eye, ear and nose formulations, vaginal/anal dosage forms, test formulations, dental dosage forms, traditional Chinese medicine type</w:t>
      </w:r>
      <w:r w:rsidR="00124779"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cosmetic dosage forms</w:t>
      </w:r>
      <w:r w:rsidR="00124779"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and other different dosage forms, </w:t>
      </w:r>
      <w:r w:rsidR="00124779" w:rsidRPr="0043686B">
        <w:rPr>
          <w:rFonts w:ascii="Times New Roman" w:eastAsia="SimSun" w:hAnsi="Times New Roman" w:cs="Times New Roman"/>
          <w:lang w:eastAsia="zh-CN"/>
        </w:rPr>
        <w:t xml:space="preserve">and </w:t>
      </w:r>
      <w:r w:rsidRPr="0043686B">
        <w:rPr>
          <w:rFonts w:ascii="Times New Roman" w:eastAsia="SimSun" w:hAnsi="Times New Roman" w:cs="Times New Roman"/>
          <w:lang w:eastAsia="zh-CN"/>
        </w:rPr>
        <w:t xml:space="preserve">the main product structure of the pharmaceutical factory will affect the ratio of the actual products </w:t>
      </w:r>
      <w:r w:rsidR="00124779" w:rsidRPr="0043686B">
        <w:rPr>
          <w:rFonts w:ascii="Times New Roman" w:eastAsia="SimSun" w:hAnsi="Times New Roman" w:cs="Times New Roman"/>
          <w:lang w:eastAsia="zh-CN"/>
        </w:rPr>
        <w:t xml:space="preserve">used for </w:t>
      </w:r>
      <w:r w:rsidRPr="0043686B">
        <w:rPr>
          <w:rFonts w:ascii="Times New Roman" w:eastAsia="SimSun" w:hAnsi="Times New Roman" w:cs="Times New Roman"/>
          <w:lang w:eastAsia="zh-CN"/>
        </w:rPr>
        <w:t>drug identification.</w:t>
      </w:r>
      <w:r w:rsidR="00124779" w:rsidRPr="0043686B">
        <w:rPr>
          <w:rFonts w:ascii="Times New Roman" w:eastAsia="SimSun" w:hAnsi="Times New Roman" w:cs="Times New Roman"/>
          <w:lang w:eastAsia="zh-CN"/>
        </w:rPr>
        <w:t xml:space="preserve"> Therefore, this study put forth the following hypothesis:</w:t>
      </w:r>
    </w:p>
    <w:p w14:paraId="54360DEC" w14:textId="40103D38" w:rsidR="00F47223" w:rsidRDefault="00B528A4" w:rsidP="00A67C91">
      <w:pPr>
        <w:pStyle w:val="a8"/>
        <w:ind w:firstLineChars="200" w:firstLine="482"/>
        <w:jc w:val="both"/>
        <w:rPr>
          <w:rFonts w:ascii="Times New Roman" w:eastAsiaTheme="minorEastAsia" w:hAnsi="Times New Roman" w:cs="Times New Roman"/>
          <w:b/>
          <w:lang w:eastAsia="zh-TW"/>
        </w:rPr>
      </w:pPr>
      <w:r w:rsidRPr="0043686B">
        <w:rPr>
          <w:rFonts w:ascii="Times New Roman" w:eastAsia="SimSun" w:hAnsi="Times New Roman" w:cs="Times New Roman"/>
          <w:b/>
          <w:lang w:eastAsia="zh-CN"/>
        </w:rPr>
        <w:t>H6: The product structure of the pharmaceutical factory has a positive effect on the proportion of implementation of drug entity identification.</w:t>
      </w:r>
    </w:p>
    <w:p w14:paraId="7649316F" w14:textId="77777777" w:rsidR="00102525" w:rsidRDefault="00102525" w:rsidP="00102525">
      <w:pPr>
        <w:pStyle w:val="a8"/>
        <w:ind w:firstLineChars="200" w:firstLine="480"/>
        <w:jc w:val="both"/>
        <w:rPr>
          <w:rFonts w:ascii="Times New Roman" w:eastAsiaTheme="minorEastAsia" w:hAnsi="Times New Roman" w:cs="Times New Roman"/>
          <w:b/>
          <w:lang w:eastAsia="zh-TW"/>
        </w:rPr>
      </w:pPr>
    </w:p>
    <w:p w14:paraId="70FA6423" w14:textId="044D195B" w:rsidR="00102525" w:rsidRDefault="00102525" w:rsidP="00102525">
      <w:pPr>
        <w:pStyle w:val="a8"/>
        <w:ind w:firstLineChars="200" w:firstLine="480"/>
        <w:jc w:val="both"/>
        <w:rPr>
          <w:rFonts w:ascii="Times New Roman" w:eastAsiaTheme="minorEastAsia" w:hAnsi="Times New Roman" w:cs="Times New Roman"/>
          <w:b/>
          <w:lang w:eastAsia="zh-TW"/>
        </w:rPr>
      </w:pPr>
    </w:p>
    <w:p w14:paraId="1CD26265" w14:textId="77777777" w:rsidR="00D777EC" w:rsidRDefault="00D777EC" w:rsidP="00102525">
      <w:pPr>
        <w:pStyle w:val="a8"/>
        <w:ind w:firstLineChars="200" w:firstLine="480"/>
        <w:jc w:val="both"/>
        <w:rPr>
          <w:rFonts w:ascii="Times New Roman" w:eastAsiaTheme="minorEastAsia" w:hAnsi="Times New Roman" w:cs="Times New Roman"/>
          <w:b/>
          <w:lang w:eastAsia="zh-TW"/>
        </w:rPr>
      </w:pPr>
    </w:p>
    <w:p w14:paraId="50E07372" w14:textId="77777777" w:rsidR="00102525" w:rsidRPr="00102525" w:rsidRDefault="00102525" w:rsidP="00102525">
      <w:pPr>
        <w:pStyle w:val="a8"/>
        <w:ind w:firstLineChars="200" w:firstLine="480"/>
        <w:jc w:val="both"/>
        <w:rPr>
          <w:rFonts w:ascii="Times New Roman" w:eastAsiaTheme="minorEastAsia" w:hAnsi="Times New Roman" w:cs="Times New Roman"/>
          <w:b/>
          <w:lang w:eastAsia="zh-TW"/>
        </w:rPr>
      </w:pPr>
    </w:p>
    <w:p w14:paraId="75A28159" w14:textId="4DB9C96F" w:rsidR="00102525" w:rsidRPr="00102525" w:rsidRDefault="00C3419F" w:rsidP="00C3419F">
      <w:pPr>
        <w:tabs>
          <w:tab w:val="center" w:pos="4153"/>
        </w:tabs>
        <w:spacing w:before="240" w:after="240" w:line="360" w:lineRule="auto"/>
        <w:contextualSpacing/>
        <w:rPr>
          <w:rFonts w:ascii="Times New Roman" w:hAnsi="Times New Roman"/>
          <w:b/>
          <w:sz w:val="32"/>
          <w:szCs w:val="24"/>
        </w:rPr>
      </w:pPr>
      <w:r w:rsidRPr="00102525">
        <w:rPr>
          <w:rFonts w:ascii="Times New Roman" w:hAnsi="Times New Roman"/>
          <w:b/>
          <w:sz w:val="32"/>
          <w:szCs w:val="24"/>
        </w:rPr>
        <w:lastRenderedPageBreak/>
        <w:t xml:space="preserve">4 </w:t>
      </w:r>
      <w:r w:rsidR="00B528A4" w:rsidRPr="00102525">
        <w:rPr>
          <w:rFonts w:ascii="Times New Roman" w:hAnsi="Times New Roman"/>
          <w:b/>
          <w:sz w:val="32"/>
          <w:szCs w:val="24"/>
        </w:rPr>
        <w:t>Results Analysis</w:t>
      </w:r>
    </w:p>
    <w:p w14:paraId="02015100" w14:textId="77F7FBF9" w:rsidR="00F47223" w:rsidRPr="0043686B" w:rsidRDefault="00455DF3"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T</w:t>
      </w:r>
      <w:r w:rsidR="00B528A4" w:rsidRPr="0043686B">
        <w:rPr>
          <w:rFonts w:ascii="Times New Roman" w:eastAsia="SimSun" w:hAnsi="Times New Roman" w:cs="Times New Roman"/>
          <w:lang w:eastAsia="zh-CN"/>
        </w:rPr>
        <w:t xml:space="preserve">he research object was western medicine factories. </w:t>
      </w:r>
      <w:r w:rsidR="007560ED" w:rsidRPr="0043686B">
        <w:rPr>
          <w:rFonts w:ascii="Times New Roman" w:eastAsia="SimSun" w:hAnsi="Times New Roman" w:cs="Times New Roman"/>
          <w:lang w:eastAsia="zh-CN"/>
        </w:rPr>
        <w:t xml:space="preserve">This study </w:t>
      </w:r>
      <w:r w:rsidR="00B528A4" w:rsidRPr="0043686B">
        <w:rPr>
          <w:rFonts w:ascii="Times New Roman" w:eastAsia="SimSun" w:hAnsi="Times New Roman" w:cs="Times New Roman"/>
          <w:lang w:eastAsia="zh-CN"/>
        </w:rPr>
        <w:t xml:space="preserve">mainly discussed </w:t>
      </w:r>
      <w:r w:rsidR="007560ED" w:rsidRPr="0043686B">
        <w:rPr>
          <w:rFonts w:ascii="Times New Roman" w:eastAsia="SimSun" w:hAnsi="Times New Roman" w:cs="Times New Roman"/>
          <w:lang w:eastAsia="zh-CN"/>
        </w:rPr>
        <w:t>the following four</w:t>
      </w:r>
      <w:r w:rsidR="00B528A4" w:rsidRPr="0043686B">
        <w:rPr>
          <w:rFonts w:ascii="Times New Roman" w:eastAsia="SimSun" w:hAnsi="Times New Roman" w:cs="Times New Roman"/>
          <w:lang w:eastAsia="zh-CN"/>
        </w:rPr>
        <w:t xml:space="preserve"> constructs</w:t>
      </w:r>
      <w:r w:rsidR="007560ED" w:rsidRPr="0043686B">
        <w:rPr>
          <w:rFonts w:ascii="Times New Roman" w:eastAsia="SimSun" w:hAnsi="Times New Roman" w:cs="Times New Roman"/>
          <w:lang w:eastAsia="zh-CN"/>
        </w:rPr>
        <w:t xml:space="preserve">: the </w:t>
      </w:r>
      <w:r w:rsidR="00B528A4" w:rsidRPr="0043686B">
        <w:rPr>
          <w:rFonts w:ascii="Times New Roman" w:eastAsia="SimSun" w:hAnsi="Times New Roman" w:cs="Times New Roman"/>
          <w:lang w:eastAsia="zh-CN"/>
        </w:rPr>
        <w:t xml:space="preserve">Scale of </w:t>
      </w:r>
      <w:r w:rsidR="007560ED" w:rsidRPr="0043686B">
        <w:rPr>
          <w:rFonts w:ascii="Times New Roman" w:eastAsia="SimSun" w:hAnsi="Times New Roman" w:cs="Times New Roman"/>
          <w:lang w:eastAsia="zh-CN"/>
        </w:rPr>
        <w:t xml:space="preserve">the </w:t>
      </w:r>
      <w:r w:rsidR="00B528A4" w:rsidRPr="0043686B">
        <w:rPr>
          <w:rFonts w:ascii="Times New Roman" w:eastAsia="SimSun" w:hAnsi="Times New Roman" w:cs="Times New Roman"/>
          <w:lang w:eastAsia="zh-CN"/>
        </w:rPr>
        <w:t xml:space="preserve">Pharmaceutical Factory, </w:t>
      </w:r>
      <w:r w:rsidR="007560ED" w:rsidRPr="0043686B">
        <w:rPr>
          <w:rFonts w:ascii="Times New Roman" w:eastAsia="SimSun" w:hAnsi="Times New Roman" w:cs="Times New Roman"/>
          <w:lang w:eastAsia="zh-CN"/>
        </w:rPr>
        <w:t xml:space="preserve">the </w:t>
      </w:r>
      <w:r w:rsidR="00B528A4" w:rsidRPr="0043686B">
        <w:rPr>
          <w:rFonts w:ascii="Times New Roman" w:eastAsia="SimSun" w:hAnsi="Times New Roman" w:cs="Times New Roman"/>
          <w:lang w:eastAsia="zh-CN"/>
        </w:rPr>
        <w:t xml:space="preserve">Pharmaceutical Factory’s Product Structure, </w:t>
      </w:r>
      <w:r w:rsidR="007560ED" w:rsidRPr="0043686B">
        <w:rPr>
          <w:rFonts w:ascii="Times New Roman" w:eastAsia="SimSun" w:hAnsi="Times New Roman" w:cs="Times New Roman"/>
          <w:lang w:eastAsia="zh-CN"/>
        </w:rPr>
        <w:t xml:space="preserve">the </w:t>
      </w:r>
      <w:r w:rsidR="00B528A4" w:rsidRPr="0043686B">
        <w:rPr>
          <w:rFonts w:ascii="Times New Roman" w:eastAsia="SimSun" w:hAnsi="Times New Roman" w:cs="Times New Roman"/>
          <w:lang w:eastAsia="zh-CN"/>
        </w:rPr>
        <w:t>Ratio of Pharmaceutical Factor</w:t>
      </w:r>
      <w:r w:rsidR="007560ED" w:rsidRPr="0043686B">
        <w:rPr>
          <w:rFonts w:ascii="Times New Roman" w:eastAsia="SimSun" w:hAnsi="Times New Roman" w:cs="Times New Roman"/>
          <w:lang w:eastAsia="zh-CN"/>
        </w:rPr>
        <w:t>ies</w:t>
      </w:r>
      <w:r w:rsidR="00B528A4" w:rsidRPr="0043686B">
        <w:rPr>
          <w:rFonts w:ascii="Times New Roman" w:eastAsia="SimSun" w:hAnsi="Times New Roman" w:cs="Times New Roman"/>
          <w:lang w:eastAsia="zh-CN"/>
        </w:rPr>
        <w:t xml:space="preserve"> Already Implementing Drug Entity Identification, and Impact of Implementing Drug Entity Identification</w:t>
      </w:r>
      <w:r w:rsidR="007560ED" w:rsidRPr="0043686B">
        <w:rPr>
          <w:rFonts w:ascii="Times New Roman" w:eastAsia="SimSun" w:hAnsi="Times New Roman" w:cs="Times New Roman"/>
          <w:lang w:eastAsia="zh-CN"/>
        </w:rPr>
        <w:t>,</w:t>
      </w:r>
      <w:r w:rsidR="00B528A4" w:rsidRPr="0043686B">
        <w:rPr>
          <w:rFonts w:ascii="Times New Roman" w:eastAsia="SimSun" w:hAnsi="Times New Roman" w:cs="Times New Roman"/>
          <w:lang w:eastAsia="zh-CN"/>
        </w:rPr>
        <w:t xml:space="preserve"> to explore whether there is a willingness to cooperate in the future, that is, </w:t>
      </w:r>
      <w:r w:rsidR="007560ED" w:rsidRPr="0043686B">
        <w:rPr>
          <w:rFonts w:ascii="Times New Roman" w:eastAsia="SimSun" w:hAnsi="Times New Roman" w:cs="Times New Roman"/>
          <w:lang w:eastAsia="zh-CN"/>
        </w:rPr>
        <w:t xml:space="preserve">are the factories </w:t>
      </w:r>
      <w:r w:rsidR="00B528A4" w:rsidRPr="0043686B">
        <w:rPr>
          <w:rFonts w:ascii="Times New Roman" w:eastAsia="SimSun" w:hAnsi="Times New Roman" w:cs="Times New Roman"/>
          <w:lang w:eastAsia="zh-CN"/>
        </w:rPr>
        <w:t xml:space="preserve">willing to use the drug entity identification system to assist </w:t>
      </w:r>
      <w:r w:rsidR="007560ED" w:rsidRPr="0043686B">
        <w:rPr>
          <w:rFonts w:ascii="Times New Roman" w:eastAsia="SimSun" w:hAnsi="Times New Roman" w:cs="Times New Roman"/>
          <w:lang w:eastAsia="zh-CN"/>
        </w:rPr>
        <w:t xml:space="preserve">their </w:t>
      </w:r>
      <w:r w:rsidR="00B528A4" w:rsidRPr="0043686B">
        <w:rPr>
          <w:rFonts w:ascii="Times New Roman" w:eastAsia="SimSun" w:hAnsi="Times New Roman" w:cs="Times New Roman"/>
          <w:lang w:eastAsia="zh-CN"/>
        </w:rPr>
        <w:t xml:space="preserve">business. Therefore, a traditional paper questionnaire was adopted as the method of data collection, and western medicine factories were chosen as the sampling parent. To facilitate the sampling method, </w:t>
      </w:r>
      <w:r w:rsidR="007560ED" w:rsidRPr="0043686B">
        <w:rPr>
          <w:rFonts w:ascii="Times New Roman" w:eastAsia="SimSun" w:hAnsi="Times New Roman" w:cs="Times New Roman"/>
          <w:lang w:eastAsia="zh-CN"/>
        </w:rPr>
        <w:t xml:space="preserve">this </w:t>
      </w:r>
      <w:r w:rsidR="00B528A4" w:rsidRPr="0043686B">
        <w:rPr>
          <w:rFonts w:ascii="Times New Roman" w:eastAsia="SimSun" w:hAnsi="Times New Roman" w:cs="Times New Roman"/>
          <w:lang w:eastAsia="zh-CN"/>
        </w:rPr>
        <w:t>study distributed a traditional paper questionnaire through the Taiwan Pharmaceutical Association to enable respondents to fill in the questionnaire.</w:t>
      </w:r>
    </w:p>
    <w:p w14:paraId="078D24C0" w14:textId="5B12D7D2" w:rsidR="00F47223" w:rsidRPr="0043686B" w:rsidRDefault="00C3419F" w:rsidP="00C3419F">
      <w:pPr>
        <w:pStyle w:val="a8"/>
        <w:spacing w:line="360" w:lineRule="auto"/>
        <w:rPr>
          <w:rFonts w:ascii="Times New Roman" w:eastAsia="SimSun" w:hAnsi="Times New Roman" w:cs="Times New Roman"/>
          <w:lang w:eastAsia="zh-CN"/>
        </w:rPr>
      </w:pPr>
      <w:r w:rsidRPr="0043686B">
        <w:rPr>
          <w:rFonts w:ascii="Times New Roman" w:eastAsiaTheme="minorEastAsia" w:hAnsi="Times New Roman" w:cs="Times New Roman"/>
          <w:lang w:eastAsia="zh-TW"/>
        </w:rPr>
        <w:t>4.</w:t>
      </w:r>
      <w:r w:rsidR="00B528A4" w:rsidRPr="0043686B">
        <w:rPr>
          <w:rFonts w:ascii="Times New Roman" w:eastAsia="SimSun" w:hAnsi="Times New Roman" w:cs="Times New Roman"/>
          <w:lang w:eastAsia="zh-CN"/>
        </w:rPr>
        <w:t>1 Effect of Performing Drug Entity Identification Analysis</w:t>
      </w:r>
    </w:p>
    <w:p w14:paraId="4CC7929F" w14:textId="6F0A2E7D" w:rsidR="00F47223" w:rsidRPr="0043686B" w:rsidRDefault="00B528A4" w:rsidP="00E04117">
      <w:pPr>
        <w:pStyle w:val="a8"/>
        <w:ind w:firstLineChars="200" w:firstLine="480"/>
        <w:jc w:val="both"/>
        <w:rPr>
          <w:rFonts w:ascii="Times New Roman" w:eastAsia="SimSun" w:hAnsi="Times New Roman" w:cs="Times New Roman"/>
          <w:lang w:eastAsia="zh-CN"/>
        </w:rPr>
      </w:pPr>
      <w:r w:rsidRPr="0043686B">
        <w:rPr>
          <w:rFonts w:ascii="Times New Roman" w:eastAsia="SimSun" w:hAnsi="Times New Roman" w:cs="Times New Roman"/>
          <w:lang w:eastAsia="zh-CN"/>
        </w:rPr>
        <w:t xml:space="preserve">The results of the study </w:t>
      </w:r>
      <w:r w:rsidR="007560ED" w:rsidRPr="0043686B">
        <w:rPr>
          <w:rFonts w:ascii="Times New Roman" w:eastAsia="SimSun" w:hAnsi="Times New Roman" w:cs="Times New Roman"/>
          <w:lang w:eastAsia="zh-CN"/>
        </w:rPr>
        <w:t xml:space="preserve">indicated </w:t>
      </w:r>
      <w:r w:rsidRPr="0043686B">
        <w:rPr>
          <w:rFonts w:ascii="Times New Roman" w:eastAsia="SimSun" w:hAnsi="Times New Roman" w:cs="Times New Roman"/>
          <w:lang w:eastAsia="zh-CN"/>
        </w:rPr>
        <w:t>that the average mean of that government</w:t>
      </w:r>
      <w:r w:rsidR="007560ED" w:rsidRPr="0043686B">
        <w:rPr>
          <w:rFonts w:ascii="Times New Roman" w:eastAsia="SimSun" w:hAnsi="Times New Roman" w:cs="Times New Roman"/>
          <w:lang w:eastAsia="zh-CN"/>
        </w:rPr>
        <w:t>’s</w:t>
      </w:r>
      <w:r w:rsidRPr="0043686B">
        <w:rPr>
          <w:rFonts w:ascii="Times New Roman" w:eastAsia="SimSun" w:hAnsi="Times New Roman" w:cs="Times New Roman"/>
          <w:lang w:eastAsia="zh-CN"/>
        </w:rPr>
        <w:t xml:space="preserve"> need to provide funding to support pharmaceutical factories </w:t>
      </w:r>
      <w:r w:rsidR="007560ED" w:rsidRPr="0043686B">
        <w:rPr>
          <w:rFonts w:ascii="Times New Roman" w:eastAsia="SimSun" w:hAnsi="Times New Roman" w:cs="Times New Roman"/>
          <w:lang w:eastAsia="zh-CN"/>
        </w:rPr>
        <w:t>in implementing</w:t>
      </w:r>
      <w:r w:rsidRPr="0043686B">
        <w:rPr>
          <w:rFonts w:ascii="Times New Roman" w:eastAsia="SimSun" w:hAnsi="Times New Roman" w:cs="Times New Roman"/>
          <w:lang w:eastAsia="zh-CN"/>
        </w:rPr>
        <w:t xml:space="preserve"> drug entity identification </w:t>
      </w:r>
      <w:r w:rsidR="007560ED"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the highest (4.49).</w:t>
      </w:r>
    </w:p>
    <w:p w14:paraId="1F50C96D" w14:textId="2B931D23" w:rsidR="00F47223" w:rsidRPr="0043686B" w:rsidRDefault="00B528A4" w:rsidP="005F2CF2">
      <w:pPr>
        <w:pStyle w:val="a8"/>
        <w:tabs>
          <w:tab w:val="left" w:pos="3316"/>
        </w:tabs>
        <w:spacing w:before="160"/>
        <w:ind w:rightChars="-59" w:right="-142"/>
        <w:rPr>
          <w:rFonts w:ascii="Times New Roman" w:eastAsia="SimSun" w:hAnsi="Times New Roman" w:cs="Times New Roman"/>
          <w:position w:val="1"/>
          <w:sz w:val="20"/>
          <w:lang w:eastAsia="zh-CN"/>
        </w:rPr>
      </w:pPr>
      <w:r w:rsidRPr="0043686B">
        <w:rPr>
          <w:rFonts w:ascii="Times New Roman" w:eastAsia="SimSun" w:hAnsi="Times New Roman" w:cs="Times New Roman"/>
          <w:position w:val="1"/>
          <w:lang w:eastAsia="zh-CN"/>
        </w:rPr>
        <w:t>Table 1 Statistical Table for Drug Identification Implemented in Pharmaceutical Factor</w:t>
      </w:r>
      <w:r w:rsidR="007560ED" w:rsidRPr="0043686B">
        <w:rPr>
          <w:rFonts w:ascii="Times New Roman" w:eastAsia="SimSun" w:hAnsi="Times New Roman" w:cs="Times New Roman"/>
          <w:position w:val="1"/>
          <w:lang w:eastAsia="zh-CN"/>
        </w:rPr>
        <w:t>ies</w:t>
      </w:r>
    </w:p>
    <w:tbl>
      <w:tblPr>
        <w:tblStyle w:val="TableNormal1"/>
        <w:tblW w:w="8420" w:type="dxa"/>
        <w:tblInd w:w="14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92"/>
        <w:gridCol w:w="5115"/>
        <w:gridCol w:w="1134"/>
        <w:gridCol w:w="1479"/>
      </w:tblGrid>
      <w:tr w:rsidR="005667DA" w:rsidRPr="0043686B" w14:paraId="78696AF0" w14:textId="77777777" w:rsidTr="004C0BBC">
        <w:trPr>
          <w:trHeight w:val="350"/>
        </w:trPr>
        <w:tc>
          <w:tcPr>
            <w:tcW w:w="692" w:type="dxa"/>
            <w:tcBorders>
              <w:top w:val="single" w:sz="4" w:space="0" w:color="auto"/>
              <w:left w:val="nil"/>
              <w:bottom w:val="single" w:sz="4" w:space="0" w:color="auto"/>
            </w:tcBorders>
          </w:tcPr>
          <w:p w14:paraId="794C25D3" w14:textId="51D5D41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No. </w:t>
            </w:r>
          </w:p>
        </w:tc>
        <w:tc>
          <w:tcPr>
            <w:tcW w:w="5115" w:type="dxa"/>
            <w:tcBorders>
              <w:top w:val="single" w:sz="4" w:space="0" w:color="auto"/>
              <w:bottom w:val="single" w:sz="4" w:space="0" w:color="auto"/>
            </w:tcBorders>
          </w:tcPr>
          <w:p w14:paraId="7953F793" w14:textId="624831C1" w:rsidR="005667DA" w:rsidRPr="0043686B" w:rsidRDefault="005667DA" w:rsidP="003A1F1F">
            <w:pPr>
              <w:pStyle w:val="TableParagraph"/>
              <w:tabs>
                <w:tab w:val="left" w:pos="2447"/>
                <w:tab w:val="left" w:pos="3007"/>
                <w:tab w:val="left" w:pos="3566"/>
              </w:tabs>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Question contents </w:t>
            </w:r>
          </w:p>
        </w:tc>
        <w:tc>
          <w:tcPr>
            <w:tcW w:w="1134" w:type="dxa"/>
            <w:tcBorders>
              <w:top w:val="single" w:sz="4" w:space="0" w:color="auto"/>
              <w:bottom w:val="single" w:sz="4" w:space="0" w:color="auto"/>
            </w:tcBorders>
          </w:tcPr>
          <w:p w14:paraId="254DC035" w14:textId="06A9A73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Average mean</w:t>
            </w:r>
          </w:p>
        </w:tc>
        <w:tc>
          <w:tcPr>
            <w:tcW w:w="1479" w:type="dxa"/>
            <w:tcBorders>
              <w:top w:val="single" w:sz="4" w:space="0" w:color="auto"/>
              <w:bottom w:val="single" w:sz="4" w:space="0" w:color="auto"/>
              <w:right w:val="nil"/>
            </w:tcBorders>
          </w:tcPr>
          <w:p w14:paraId="32D38A32" w14:textId="357F896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Standard deviation</w:t>
            </w:r>
          </w:p>
        </w:tc>
      </w:tr>
      <w:tr w:rsidR="005667DA" w:rsidRPr="0043686B" w14:paraId="1390D5D5" w14:textId="77777777" w:rsidTr="004C0BBC">
        <w:trPr>
          <w:trHeight w:val="349"/>
        </w:trPr>
        <w:tc>
          <w:tcPr>
            <w:tcW w:w="692" w:type="dxa"/>
            <w:tcBorders>
              <w:top w:val="single" w:sz="4" w:space="0" w:color="auto"/>
              <w:left w:val="nil"/>
            </w:tcBorders>
          </w:tcPr>
          <w:p w14:paraId="7F388407" w14:textId="3223773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w:t>
            </w:r>
          </w:p>
        </w:tc>
        <w:tc>
          <w:tcPr>
            <w:tcW w:w="5115" w:type="dxa"/>
            <w:tcBorders>
              <w:top w:val="single" w:sz="4" w:space="0" w:color="auto"/>
            </w:tcBorders>
          </w:tcPr>
          <w:p w14:paraId="362DF0B6"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drugs should require the implementation of drug entity identification.</w:t>
            </w:r>
          </w:p>
        </w:tc>
        <w:tc>
          <w:tcPr>
            <w:tcW w:w="1134" w:type="dxa"/>
            <w:tcBorders>
              <w:top w:val="single" w:sz="4" w:space="0" w:color="auto"/>
            </w:tcBorders>
          </w:tcPr>
          <w:p w14:paraId="1B784CD0" w14:textId="5E93E377"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4.32</w:t>
            </w:r>
          </w:p>
        </w:tc>
        <w:tc>
          <w:tcPr>
            <w:tcW w:w="1479" w:type="dxa"/>
            <w:tcBorders>
              <w:top w:val="single" w:sz="4" w:space="0" w:color="auto"/>
              <w:right w:val="nil"/>
            </w:tcBorders>
          </w:tcPr>
          <w:p w14:paraId="7127811B" w14:textId="6A8A31E8"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0.68</w:t>
            </w:r>
          </w:p>
        </w:tc>
      </w:tr>
      <w:tr w:rsidR="005667DA" w:rsidRPr="0043686B" w14:paraId="2909D01B" w14:textId="77777777" w:rsidTr="004C0BBC">
        <w:trPr>
          <w:trHeight w:val="700"/>
        </w:trPr>
        <w:tc>
          <w:tcPr>
            <w:tcW w:w="692" w:type="dxa"/>
            <w:tcBorders>
              <w:left w:val="nil"/>
            </w:tcBorders>
          </w:tcPr>
          <w:p w14:paraId="36680AF2" w14:textId="15A1C73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w:t>
            </w:r>
          </w:p>
        </w:tc>
        <w:tc>
          <w:tcPr>
            <w:tcW w:w="5115" w:type="dxa"/>
          </w:tcPr>
          <w:p w14:paraId="5078B317" w14:textId="114A4EA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The company has the intention of coordinating with the project plan of the Department of Health to subsidize drug entity identification.</w:t>
            </w:r>
          </w:p>
        </w:tc>
        <w:tc>
          <w:tcPr>
            <w:tcW w:w="1134" w:type="dxa"/>
          </w:tcPr>
          <w:p w14:paraId="417B56A4" w14:textId="52A97DC7"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4.30</w:t>
            </w:r>
          </w:p>
        </w:tc>
        <w:tc>
          <w:tcPr>
            <w:tcW w:w="1479" w:type="dxa"/>
            <w:tcBorders>
              <w:right w:val="nil"/>
            </w:tcBorders>
          </w:tcPr>
          <w:p w14:paraId="33B7B0E3" w14:textId="4B4B15BB"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0.67</w:t>
            </w:r>
          </w:p>
        </w:tc>
      </w:tr>
      <w:tr w:rsidR="005667DA" w:rsidRPr="0043686B" w14:paraId="4DD1EADC" w14:textId="77777777" w:rsidTr="004C0BBC">
        <w:trPr>
          <w:trHeight w:val="701"/>
        </w:trPr>
        <w:tc>
          <w:tcPr>
            <w:tcW w:w="692" w:type="dxa"/>
            <w:tcBorders>
              <w:left w:val="nil"/>
            </w:tcBorders>
          </w:tcPr>
          <w:p w14:paraId="788154E7" w14:textId="7A632B1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w:t>
            </w:r>
          </w:p>
        </w:tc>
        <w:tc>
          <w:tcPr>
            <w:tcW w:w="5115" w:type="dxa"/>
          </w:tcPr>
          <w:p w14:paraId="14A30B7F"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know that the Department of Health has arranged project awards and grants to encourage pharmaceutical factories to implement drug entity identification.</w:t>
            </w:r>
          </w:p>
        </w:tc>
        <w:tc>
          <w:tcPr>
            <w:tcW w:w="1134" w:type="dxa"/>
          </w:tcPr>
          <w:p w14:paraId="4DFCB810" w14:textId="1A8D89FE"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4.46</w:t>
            </w:r>
          </w:p>
        </w:tc>
        <w:tc>
          <w:tcPr>
            <w:tcW w:w="1479" w:type="dxa"/>
            <w:tcBorders>
              <w:right w:val="nil"/>
            </w:tcBorders>
          </w:tcPr>
          <w:p w14:paraId="732E2F1A" w14:textId="42F38DB2"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0.58</w:t>
            </w:r>
          </w:p>
        </w:tc>
      </w:tr>
      <w:tr w:rsidR="005667DA" w:rsidRPr="0043686B" w14:paraId="3F50AF24" w14:textId="77777777" w:rsidTr="004C0BBC">
        <w:trPr>
          <w:trHeight w:val="349"/>
        </w:trPr>
        <w:tc>
          <w:tcPr>
            <w:tcW w:w="692" w:type="dxa"/>
            <w:tcBorders>
              <w:left w:val="nil"/>
            </w:tcBorders>
          </w:tcPr>
          <w:p w14:paraId="092BE1DA" w14:textId="4979FDF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w:t>
            </w:r>
          </w:p>
        </w:tc>
        <w:tc>
          <w:tcPr>
            <w:tcW w:w="5115" w:type="dxa"/>
          </w:tcPr>
          <w:p w14:paraId="73841932"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government needs to enforce the norms of drug entity identification.</w:t>
            </w:r>
          </w:p>
        </w:tc>
        <w:tc>
          <w:tcPr>
            <w:tcW w:w="1134" w:type="dxa"/>
          </w:tcPr>
          <w:p w14:paraId="2DC78B6D" w14:textId="148FB6E4"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3.55</w:t>
            </w:r>
          </w:p>
        </w:tc>
        <w:tc>
          <w:tcPr>
            <w:tcW w:w="1479" w:type="dxa"/>
            <w:tcBorders>
              <w:right w:val="nil"/>
            </w:tcBorders>
          </w:tcPr>
          <w:p w14:paraId="5B3C9C9A" w14:textId="6867F868"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0.98</w:t>
            </w:r>
          </w:p>
        </w:tc>
      </w:tr>
      <w:tr w:rsidR="005667DA" w:rsidRPr="0043686B" w14:paraId="55634C4B" w14:textId="77777777" w:rsidTr="004C0BBC">
        <w:trPr>
          <w:trHeight w:val="349"/>
        </w:trPr>
        <w:tc>
          <w:tcPr>
            <w:tcW w:w="692" w:type="dxa"/>
            <w:tcBorders>
              <w:left w:val="nil"/>
            </w:tcBorders>
          </w:tcPr>
          <w:p w14:paraId="155BC0D6" w14:textId="6810749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w:t>
            </w:r>
          </w:p>
        </w:tc>
        <w:tc>
          <w:tcPr>
            <w:tcW w:w="5115" w:type="dxa"/>
          </w:tcPr>
          <w:p w14:paraId="7C019387" w14:textId="0D29F43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implementation of drug entity identification will increase pharmaceutical manufacturing costs.</w:t>
            </w:r>
          </w:p>
        </w:tc>
        <w:tc>
          <w:tcPr>
            <w:tcW w:w="1134" w:type="dxa"/>
          </w:tcPr>
          <w:p w14:paraId="63858E50" w14:textId="77B194BB"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4.25</w:t>
            </w:r>
          </w:p>
        </w:tc>
        <w:tc>
          <w:tcPr>
            <w:tcW w:w="1479" w:type="dxa"/>
            <w:tcBorders>
              <w:right w:val="nil"/>
            </w:tcBorders>
          </w:tcPr>
          <w:p w14:paraId="15B17F09" w14:textId="72A3B9CC"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0.77</w:t>
            </w:r>
          </w:p>
        </w:tc>
      </w:tr>
      <w:tr w:rsidR="005667DA" w:rsidRPr="0043686B" w14:paraId="7443002E" w14:textId="77777777" w:rsidTr="00F57D5A">
        <w:trPr>
          <w:trHeight w:val="559"/>
        </w:trPr>
        <w:tc>
          <w:tcPr>
            <w:tcW w:w="692" w:type="dxa"/>
            <w:tcBorders>
              <w:left w:val="nil"/>
            </w:tcBorders>
          </w:tcPr>
          <w:p w14:paraId="5D72B2C9" w14:textId="5A55EE3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w:t>
            </w:r>
          </w:p>
        </w:tc>
        <w:tc>
          <w:tcPr>
            <w:tcW w:w="5115" w:type="dxa"/>
          </w:tcPr>
          <w:p w14:paraId="1441A52F"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implementation of old drug entity drug identification will increase the cost of each drug.</w:t>
            </w:r>
          </w:p>
        </w:tc>
        <w:tc>
          <w:tcPr>
            <w:tcW w:w="1134" w:type="dxa"/>
          </w:tcPr>
          <w:p w14:paraId="356ABF96" w14:textId="0E1BCEA8"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4.23</w:t>
            </w:r>
          </w:p>
        </w:tc>
        <w:tc>
          <w:tcPr>
            <w:tcW w:w="1479" w:type="dxa"/>
            <w:tcBorders>
              <w:right w:val="nil"/>
            </w:tcBorders>
          </w:tcPr>
          <w:p w14:paraId="5B44AA38" w14:textId="5BD3CD22"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0.84</w:t>
            </w:r>
          </w:p>
        </w:tc>
      </w:tr>
      <w:tr w:rsidR="005667DA" w:rsidRPr="0043686B" w14:paraId="491044EC" w14:textId="77777777" w:rsidTr="00F57D5A">
        <w:trPr>
          <w:trHeight w:val="571"/>
        </w:trPr>
        <w:tc>
          <w:tcPr>
            <w:tcW w:w="692" w:type="dxa"/>
            <w:tcBorders>
              <w:left w:val="nil"/>
            </w:tcBorders>
          </w:tcPr>
          <w:p w14:paraId="496ADCBF" w14:textId="2D9FBB1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7</w:t>
            </w:r>
          </w:p>
        </w:tc>
        <w:tc>
          <w:tcPr>
            <w:tcW w:w="5115" w:type="dxa"/>
          </w:tcPr>
          <w:p w14:paraId="23A364EE" w14:textId="016CDA4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How much is the cost for old drugs to cooperate with the implementation of drug identification for each medicine?</w:t>
            </w:r>
          </w:p>
        </w:tc>
        <w:tc>
          <w:tcPr>
            <w:tcW w:w="1134" w:type="dxa"/>
          </w:tcPr>
          <w:p w14:paraId="4E63B442" w14:textId="677183D7"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2.42</w:t>
            </w:r>
          </w:p>
        </w:tc>
        <w:tc>
          <w:tcPr>
            <w:tcW w:w="1479" w:type="dxa"/>
            <w:tcBorders>
              <w:right w:val="nil"/>
            </w:tcBorders>
          </w:tcPr>
          <w:p w14:paraId="620731D9" w14:textId="08DBBDEE"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1.12</w:t>
            </w:r>
          </w:p>
        </w:tc>
      </w:tr>
      <w:tr w:rsidR="005667DA" w:rsidRPr="0043686B" w14:paraId="0AECC6B7" w14:textId="77777777" w:rsidTr="00F57D5A">
        <w:trPr>
          <w:trHeight w:val="568"/>
        </w:trPr>
        <w:tc>
          <w:tcPr>
            <w:tcW w:w="692" w:type="dxa"/>
            <w:tcBorders>
              <w:left w:val="nil"/>
            </w:tcBorders>
          </w:tcPr>
          <w:p w14:paraId="1030EB94" w14:textId="63DA6EA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8</w:t>
            </w:r>
          </w:p>
        </w:tc>
        <w:tc>
          <w:tcPr>
            <w:tcW w:w="5115" w:type="dxa"/>
          </w:tcPr>
          <w:p w14:paraId="3FCA3813"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The company’s attitude towards the compulsory requirement from medical institutions for drug entity identification.</w:t>
            </w:r>
          </w:p>
        </w:tc>
        <w:tc>
          <w:tcPr>
            <w:tcW w:w="1134" w:type="dxa"/>
          </w:tcPr>
          <w:p w14:paraId="4BD60A4B" w14:textId="7111F95F"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3.70</w:t>
            </w:r>
          </w:p>
        </w:tc>
        <w:tc>
          <w:tcPr>
            <w:tcW w:w="1479" w:type="dxa"/>
            <w:tcBorders>
              <w:right w:val="nil"/>
            </w:tcBorders>
          </w:tcPr>
          <w:p w14:paraId="6D55AD78" w14:textId="5998AE44"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0.75</w:t>
            </w:r>
          </w:p>
        </w:tc>
      </w:tr>
      <w:tr w:rsidR="005667DA" w:rsidRPr="0043686B" w14:paraId="31127AD3" w14:textId="77777777" w:rsidTr="004C0BBC">
        <w:trPr>
          <w:trHeight w:val="350"/>
        </w:trPr>
        <w:tc>
          <w:tcPr>
            <w:tcW w:w="692" w:type="dxa"/>
            <w:tcBorders>
              <w:left w:val="nil"/>
            </w:tcBorders>
          </w:tcPr>
          <w:p w14:paraId="3890002C" w14:textId="4DD2CC3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9</w:t>
            </w:r>
          </w:p>
        </w:tc>
        <w:tc>
          <w:tcPr>
            <w:tcW w:w="5115" w:type="dxa"/>
          </w:tcPr>
          <w:p w14:paraId="0763597A" w14:textId="734ABD9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drug entity identification can help people with drug safety.</w:t>
            </w:r>
          </w:p>
        </w:tc>
        <w:tc>
          <w:tcPr>
            <w:tcW w:w="1134" w:type="dxa"/>
          </w:tcPr>
          <w:p w14:paraId="096C475C" w14:textId="5162512D"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4.07</w:t>
            </w:r>
          </w:p>
        </w:tc>
        <w:tc>
          <w:tcPr>
            <w:tcW w:w="1479" w:type="dxa"/>
            <w:tcBorders>
              <w:right w:val="nil"/>
            </w:tcBorders>
          </w:tcPr>
          <w:p w14:paraId="19FA4414" w14:textId="43D10975" w:rsidR="005667DA" w:rsidRPr="0043686B" w:rsidRDefault="005667DA" w:rsidP="003A1F1F">
            <w:pPr>
              <w:pStyle w:val="TableParagraph"/>
              <w:spacing w:before="1" w:line="0" w:lineRule="atLeast"/>
              <w:ind w:left="107" w:right="147"/>
              <w:jc w:val="left"/>
              <w:rPr>
                <w:rFonts w:eastAsia="SimSun" w:cs="Times New Roman"/>
                <w:sz w:val="20"/>
                <w:szCs w:val="24"/>
                <w:lang w:eastAsia="zh-CN"/>
              </w:rPr>
            </w:pPr>
            <w:r w:rsidRPr="0043686B">
              <w:rPr>
                <w:rFonts w:eastAsia="SimSun" w:cs="Times New Roman"/>
                <w:sz w:val="20"/>
                <w:szCs w:val="24"/>
                <w:lang w:eastAsia="zh-CN"/>
              </w:rPr>
              <w:t>0.67</w:t>
            </w:r>
          </w:p>
        </w:tc>
      </w:tr>
      <w:tr w:rsidR="005667DA" w:rsidRPr="0043686B" w14:paraId="2D0AA5D5" w14:textId="77777777" w:rsidTr="004C0BBC">
        <w:trPr>
          <w:trHeight w:val="349"/>
        </w:trPr>
        <w:tc>
          <w:tcPr>
            <w:tcW w:w="692" w:type="dxa"/>
            <w:tcBorders>
              <w:left w:val="nil"/>
            </w:tcBorders>
          </w:tcPr>
          <w:p w14:paraId="2CFEB60A" w14:textId="2AF1168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10</w:t>
            </w:r>
          </w:p>
        </w:tc>
        <w:tc>
          <w:tcPr>
            <w:tcW w:w="5115" w:type="dxa"/>
          </w:tcPr>
          <w:p w14:paraId="429A58C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the people.  </w:t>
            </w:r>
          </w:p>
        </w:tc>
        <w:tc>
          <w:tcPr>
            <w:tcW w:w="1134" w:type="dxa"/>
          </w:tcPr>
          <w:p w14:paraId="364BA3A7" w14:textId="4564ACB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3.62</w:t>
            </w:r>
          </w:p>
        </w:tc>
        <w:tc>
          <w:tcPr>
            <w:tcW w:w="1479" w:type="dxa"/>
            <w:tcBorders>
              <w:right w:val="nil"/>
            </w:tcBorders>
          </w:tcPr>
          <w:p w14:paraId="0ED218B6" w14:textId="4243A35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0.77</w:t>
            </w:r>
          </w:p>
        </w:tc>
      </w:tr>
      <w:tr w:rsidR="005667DA" w:rsidRPr="0043686B" w14:paraId="5149D648" w14:textId="77777777" w:rsidTr="004C0BBC">
        <w:trPr>
          <w:trHeight w:val="349"/>
        </w:trPr>
        <w:tc>
          <w:tcPr>
            <w:tcW w:w="692" w:type="dxa"/>
            <w:tcBorders>
              <w:left w:val="nil"/>
            </w:tcBorders>
          </w:tcPr>
          <w:p w14:paraId="0C889A33" w14:textId="7DF9E38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11</w:t>
            </w:r>
          </w:p>
        </w:tc>
        <w:tc>
          <w:tcPr>
            <w:tcW w:w="5115" w:type="dxa"/>
          </w:tcPr>
          <w:p w14:paraId="6F904462"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the government.  </w:t>
            </w:r>
          </w:p>
        </w:tc>
        <w:tc>
          <w:tcPr>
            <w:tcW w:w="1134" w:type="dxa"/>
          </w:tcPr>
          <w:p w14:paraId="0C9C43BD" w14:textId="37DDB11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3.48</w:t>
            </w:r>
          </w:p>
        </w:tc>
        <w:tc>
          <w:tcPr>
            <w:tcW w:w="1479" w:type="dxa"/>
            <w:tcBorders>
              <w:right w:val="nil"/>
            </w:tcBorders>
          </w:tcPr>
          <w:p w14:paraId="61DF5EEF" w14:textId="4EDFCEE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0.83</w:t>
            </w:r>
          </w:p>
        </w:tc>
      </w:tr>
      <w:tr w:rsidR="005667DA" w:rsidRPr="0043686B" w14:paraId="0773743F" w14:textId="77777777" w:rsidTr="004C0BBC">
        <w:trPr>
          <w:trHeight w:val="350"/>
        </w:trPr>
        <w:tc>
          <w:tcPr>
            <w:tcW w:w="692" w:type="dxa"/>
            <w:tcBorders>
              <w:left w:val="nil"/>
            </w:tcBorders>
          </w:tcPr>
          <w:p w14:paraId="18AE71BC" w14:textId="769A8B8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lastRenderedPageBreak/>
              <w:t>12</w:t>
            </w:r>
          </w:p>
        </w:tc>
        <w:tc>
          <w:tcPr>
            <w:tcW w:w="5115" w:type="dxa"/>
          </w:tcPr>
          <w:p w14:paraId="774DEA26" w14:textId="1557DA5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medical institutions.  </w:t>
            </w:r>
          </w:p>
        </w:tc>
        <w:tc>
          <w:tcPr>
            <w:tcW w:w="1134" w:type="dxa"/>
          </w:tcPr>
          <w:p w14:paraId="031C9E22" w14:textId="7B11E81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4.09</w:t>
            </w:r>
          </w:p>
        </w:tc>
        <w:tc>
          <w:tcPr>
            <w:tcW w:w="1479" w:type="dxa"/>
            <w:tcBorders>
              <w:right w:val="nil"/>
            </w:tcBorders>
          </w:tcPr>
          <w:p w14:paraId="7BEB283C" w14:textId="790252B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0.72</w:t>
            </w:r>
          </w:p>
        </w:tc>
      </w:tr>
      <w:tr w:rsidR="005667DA" w:rsidRPr="0043686B" w14:paraId="208E2FD5" w14:textId="77777777" w:rsidTr="004C0BBC">
        <w:trPr>
          <w:trHeight w:val="349"/>
        </w:trPr>
        <w:tc>
          <w:tcPr>
            <w:tcW w:w="692" w:type="dxa"/>
            <w:tcBorders>
              <w:left w:val="nil"/>
            </w:tcBorders>
          </w:tcPr>
          <w:p w14:paraId="733F5566" w14:textId="21E6CF6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13</w:t>
            </w:r>
          </w:p>
        </w:tc>
        <w:tc>
          <w:tcPr>
            <w:tcW w:w="5115" w:type="dxa"/>
          </w:tcPr>
          <w:p w14:paraId="5FBC12F4" w14:textId="666013F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pharmaceutical factories.  </w:t>
            </w:r>
          </w:p>
        </w:tc>
        <w:tc>
          <w:tcPr>
            <w:tcW w:w="1134" w:type="dxa"/>
          </w:tcPr>
          <w:p w14:paraId="4D2FFFDE" w14:textId="692CEAF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3.64</w:t>
            </w:r>
          </w:p>
        </w:tc>
        <w:tc>
          <w:tcPr>
            <w:tcW w:w="1479" w:type="dxa"/>
            <w:tcBorders>
              <w:right w:val="nil"/>
            </w:tcBorders>
          </w:tcPr>
          <w:p w14:paraId="4577D0B3" w14:textId="7B3EB22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0.89</w:t>
            </w:r>
          </w:p>
        </w:tc>
      </w:tr>
      <w:tr w:rsidR="005667DA" w:rsidRPr="0043686B" w14:paraId="7D1FDCE1" w14:textId="77777777" w:rsidTr="004C0BBC">
        <w:trPr>
          <w:trHeight w:val="349"/>
        </w:trPr>
        <w:tc>
          <w:tcPr>
            <w:tcW w:w="692" w:type="dxa"/>
            <w:tcBorders>
              <w:left w:val="nil"/>
            </w:tcBorders>
          </w:tcPr>
          <w:p w14:paraId="09CDB8D4" w14:textId="2EB029F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14</w:t>
            </w:r>
          </w:p>
        </w:tc>
        <w:tc>
          <w:tcPr>
            <w:tcW w:w="5115" w:type="dxa"/>
          </w:tcPr>
          <w:p w14:paraId="34384434"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beneficial to the people.  </w:t>
            </w:r>
          </w:p>
        </w:tc>
        <w:tc>
          <w:tcPr>
            <w:tcW w:w="1134" w:type="dxa"/>
          </w:tcPr>
          <w:p w14:paraId="6D9D58A7" w14:textId="2F45C41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3.99</w:t>
            </w:r>
          </w:p>
        </w:tc>
        <w:tc>
          <w:tcPr>
            <w:tcW w:w="1479" w:type="dxa"/>
            <w:tcBorders>
              <w:right w:val="nil"/>
            </w:tcBorders>
          </w:tcPr>
          <w:p w14:paraId="485EEFBC" w14:textId="228036C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0.72</w:t>
            </w:r>
          </w:p>
        </w:tc>
      </w:tr>
      <w:tr w:rsidR="005667DA" w:rsidRPr="0043686B" w14:paraId="3410BFBB" w14:textId="77777777" w:rsidTr="004C0BBC">
        <w:trPr>
          <w:trHeight w:val="350"/>
        </w:trPr>
        <w:tc>
          <w:tcPr>
            <w:tcW w:w="692" w:type="dxa"/>
            <w:tcBorders>
              <w:left w:val="nil"/>
            </w:tcBorders>
          </w:tcPr>
          <w:p w14:paraId="4A699EEC" w14:textId="3745D5D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15</w:t>
            </w:r>
          </w:p>
        </w:tc>
        <w:tc>
          <w:tcPr>
            <w:tcW w:w="5115" w:type="dxa"/>
          </w:tcPr>
          <w:p w14:paraId="51028EE3"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beneficial to the government.  </w:t>
            </w:r>
          </w:p>
        </w:tc>
        <w:tc>
          <w:tcPr>
            <w:tcW w:w="1134" w:type="dxa"/>
          </w:tcPr>
          <w:p w14:paraId="6A307B6B" w14:textId="2BC1CE9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3.43</w:t>
            </w:r>
          </w:p>
        </w:tc>
        <w:tc>
          <w:tcPr>
            <w:tcW w:w="1479" w:type="dxa"/>
            <w:tcBorders>
              <w:right w:val="nil"/>
            </w:tcBorders>
          </w:tcPr>
          <w:p w14:paraId="60FBB9B8" w14:textId="451EC14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0.87</w:t>
            </w:r>
          </w:p>
        </w:tc>
      </w:tr>
      <w:tr w:rsidR="005667DA" w:rsidRPr="0043686B" w14:paraId="0556C1CB" w14:textId="77777777" w:rsidTr="004C0BBC">
        <w:trPr>
          <w:trHeight w:val="349"/>
        </w:trPr>
        <w:tc>
          <w:tcPr>
            <w:tcW w:w="692" w:type="dxa"/>
            <w:tcBorders>
              <w:left w:val="nil"/>
            </w:tcBorders>
          </w:tcPr>
          <w:p w14:paraId="01983464" w14:textId="0D2AA54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16</w:t>
            </w:r>
          </w:p>
        </w:tc>
        <w:tc>
          <w:tcPr>
            <w:tcW w:w="5115" w:type="dxa"/>
          </w:tcPr>
          <w:p w14:paraId="471E906F" w14:textId="0EEA0AA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implementation of drug entity identification is most beneficial to medical institutions.</w:t>
            </w:r>
          </w:p>
        </w:tc>
        <w:tc>
          <w:tcPr>
            <w:tcW w:w="1134" w:type="dxa"/>
          </w:tcPr>
          <w:p w14:paraId="7A97BD53" w14:textId="47E9C5D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3.99</w:t>
            </w:r>
          </w:p>
        </w:tc>
        <w:tc>
          <w:tcPr>
            <w:tcW w:w="1479" w:type="dxa"/>
            <w:tcBorders>
              <w:right w:val="nil"/>
            </w:tcBorders>
          </w:tcPr>
          <w:p w14:paraId="2A471E00" w14:textId="6E589FE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0.76</w:t>
            </w:r>
          </w:p>
        </w:tc>
      </w:tr>
      <w:tr w:rsidR="005667DA" w:rsidRPr="0043686B" w14:paraId="4758A881" w14:textId="77777777" w:rsidTr="004C0BBC">
        <w:trPr>
          <w:trHeight w:val="349"/>
        </w:trPr>
        <w:tc>
          <w:tcPr>
            <w:tcW w:w="692" w:type="dxa"/>
            <w:tcBorders>
              <w:left w:val="nil"/>
              <w:bottom w:val="nil"/>
            </w:tcBorders>
          </w:tcPr>
          <w:p w14:paraId="6C55296A" w14:textId="38126EE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17</w:t>
            </w:r>
          </w:p>
        </w:tc>
        <w:tc>
          <w:tcPr>
            <w:tcW w:w="5115" w:type="dxa"/>
            <w:tcBorders>
              <w:bottom w:val="nil"/>
            </w:tcBorders>
          </w:tcPr>
          <w:p w14:paraId="1A22A8D8" w14:textId="43A8479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beneficial to pharmaceutical factories.  </w:t>
            </w:r>
          </w:p>
        </w:tc>
        <w:tc>
          <w:tcPr>
            <w:tcW w:w="1134" w:type="dxa"/>
            <w:tcBorders>
              <w:bottom w:val="nil"/>
            </w:tcBorders>
          </w:tcPr>
          <w:p w14:paraId="3EB41826" w14:textId="58FB3AF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3.42</w:t>
            </w:r>
          </w:p>
        </w:tc>
        <w:tc>
          <w:tcPr>
            <w:tcW w:w="1479" w:type="dxa"/>
            <w:tcBorders>
              <w:bottom w:val="nil"/>
              <w:right w:val="nil"/>
            </w:tcBorders>
          </w:tcPr>
          <w:p w14:paraId="1E0F2DB1" w14:textId="391295C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0.88</w:t>
            </w:r>
          </w:p>
        </w:tc>
      </w:tr>
      <w:tr w:rsidR="005667DA" w:rsidRPr="0043686B" w14:paraId="443FC62E" w14:textId="77777777" w:rsidTr="004C0BBC">
        <w:trPr>
          <w:trHeight w:val="883"/>
        </w:trPr>
        <w:tc>
          <w:tcPr>
            <w:tcW w:w="692" w:type="dxa"/>
            <w:tcBorders>
              <w:top w:val="nil"/>
              <w:left w:val="nil"/>
              <w:bottom w:val="single" w:sz="4" w:space="0" w:color="auto"/>
            </w:tcBorders>
          </w:tcPr>
          <w:p w14:paraId="2F454876" w14:textId="363567E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18</w:t>
            </w:r>
          </w:p>
        </w:tc>
        <w:tc>
          <w:tcPr>
            <w:tcW w:w="5115" w:type="dxa"/>
            <w:tcBorders>
              <w:top w:val="nil"/>
              <w:bottom w:val="single" w:sz="4" w:space="0" w:color="auto"/>
            </w:tcBorders>
          </w:tcPr>
          <w:p w14:paraId="0FF9AA6A" w14:textId="7015DB6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government needs to provide funding to support pharmaceutical factories in implementing drug entity identification.</w:t>
            </w:r>
          </w:p>
        </w:tc>
        <w:tc>
          <w:tcPr>
            <w:tcW w:w="1134" w:type="dxa"/>
            <w:tcBorders>
              <w:top w:val="nil"/>
              <w:bottom w:val="single" w:sz="4" w:space="0" w:color="auto"/>
            </w:tcBorders>
          </w:tcPr>
          <w:p w14:paraId="780B6C49" w14:textId="190826D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4.49</w:t>
            </w:r>
          </w:p>
        </w:tc>
        <w:tc>
          <w:tcPr>
            <w:tcW w:w="1479" w:type="dxa"/>
            <w:tcBorders>
              <w:top w:val="nil"/>
              <w:bottom w:val="single" w:sz="4" w:space="0" w:color="auto"/>
              <w:right w:val="nil"/>
            </w:tcBorders>
          </w:tcPr>
          <w:p w14:paraId="69462D2B" w14:textId="68C7E1F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0.66</w:t>
            </w:r>
          </w:p>
        </w:tc>
      </w:tr>
    </w:tbl>
    <w:p w14:paraId="43100E65" w14:textId="6F6711FC" w:rsidR="00F47223" w:rsidRPr="0043686B" w:rsidRDefault="00F47223" w:rsidP="008F3B84">
      <w:pPr>
        <w:rPr>
          <w:rFonts w:ascii="Times New Roman" w:eastAsiaTheme="minorEastAsia" w:hAnsi="Times New Roman"/>
          <w:kern w:val="0"/>
          <w:szCs w:val="24"/>
        </w:rPr>
      </w:pPr>
    </w:p>
    <w:p w14:paraId="454E9D26" w14:textId="31252689" w:rsidR="00F47223" w:rsidRPr="0043686B" w:rsidRDefault="00C3419F" w:rsidP="00FB6ABB">
      <w:pPr>
        <w:pStyle w:val="a8"/>
        <w:spacing w:line="360" w:lineRule="auto"/>
        <w:rPr>
          <w:rFonts w:ascii="Times New Roman" w:eastAsia="SimSun" w:hAnsi="Times New Roman" w:cs="Times New Roman"/>
        </w:rPr>
      </w:pPr>
      <w:r w:rsidRPr="0043686B">
        <w:rPr>
          <w:rFonts w:ascii="Times New Roman" w:eastAsiaTheme="minorEastAsia" w:hAnsi="Times New Roman" w:cs="Times New Roman"/>
          <w:lang w:eastAsia="zh-TW"/>
        </w:rPr>
        <w:t>4.</w:t>
      </w:r>
      <w:r w:rsidR="00B528A4" w:rsidRPr="0043686B">
        <w:rPr>
          <w:rFonts w:ascii="Times New Roman" w:eastAsia="SimSun" w:hAnsi="Times New Roman" w:cs="Times New Roman"/>
          <w:lang w:eastAsia="zh-CN"/>
        </w:rPr>
        <w:t>2 Willingness to Cooperate</w:t>
      </w:r>
    </w:p>
    <w:p w14:paraId="5DBEA6B7" w14:textId="0113C6DB" w:rsidR="003A1F1F" w:rsidRDefault="00B528A4" w:rsidP="00102525">
      <w:pPr>
        <w:pStyle w:val="a8"/>
        <w:ind w:firstLineChars="200" w:firstLine="480"/>
        <w:jc w:val="both"/>
        <w:rPr>
          <w:rFonts w:ascii="Times New Roman" w:eastAsiaTheme="minorEastAsia" w:hAnsi="Times New Roman" w:cs="Times New Roman"/>
          <w:lang w:eastAsia="zh-TW"/>
        </w:rPr>
      </w:pPr>
      <w:r w:rsidRPr="0043686B">
        <w:rPr>
          <w:rFonts w:ascii="Times New Roman" w:eastAsia="SimSun" w:hAnsi="Times New Roman" w:cs="Times New Roman"/>
          <w:lang w:eastAsia="zh-CN"/>
        </w:rPr>
        <w:t xml:space="preserve">According to the results </w:t>
      </w:r>
      <w:r w:rsidR="0000243D" w:rsidRPr="0043686B">
        <w:rPr>
          <w:rFonts w:ascii="Times New Roman" w:eastAsia="SimSun" w:hAnsi="Times New Roman" w:cs="Times New Roman"/>
          <w:lang w:eastAsia="zh-CN"/>
        </w:rPr>
        <w:t xml:space="preserve">shown in </w:t>
      </w:r>
      <w:r w:rsidRPr="0043686B">
        <w:rPr>
          <w:rFonts w:ascii="Times New Roman" w:eastAsia="SimSun" w:hAnsi="Times New Roman" w:cs="Times New Roman"/>
          <w:lang w:eastAsia="zh-CN"/>
        </w:rPr>
        <w:t xml:space="preserve">Table 2, the overall average mean </w:t>
      </w:r>
      <w:r w:rsidR="000B2B89"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 xml:space="preserve">4.06, indicating that pharmaceutical manufacturers' perceptions of whether new drug products and imported drugs </w:t>
      </w:r>
      <w:r w:rsidR="000B2B89" w:rsidRPr="0043686B">
        <w:rPr>
          <w:rFonts w:ascii="Times New Roman" w:eastAsia="SimSun" w:hAnsi="Times New Roman" w:cs="Times New Roman"/>
          <w:lang w:eastAsia="zh-CN"/>
        </w:rPr>
        <w:t xml:space="preserve">were </w:t>
      </w:r>
      <w:r w:rsidRPr="0043686B">
        <w:rPr>
          <w:rFonts w:ascii="Times New Roman" w:eastAsia="SimSun" w:hAnsi="Times New Roman" w:cs="Times New Roman"/>
          <w:lang w:eastAsia="zh-CN"/>
        </w:rPr>
        <w:t>undergoing drug identification tend</w:t>
      </w:r>
      <w:r w:rsidR="000B2B89" w:rsidRPr="0043686B">
        <w:rPr>
          <w:rFonts w:ascii="Times New Roman" w:eastAsia="SimSun" w:hAnsi="Times New Roman" w:cs="Times New Roman"/>
          <w:lang w:eastAsia="zh-CN"/>
        </w:rPr>
        <w:t>ed</w:t>
      </w:r>
      <w:r w:rsidRPr="0043686B">
        <w:rPr>
          <w:rFonts w:ascii="Times New Roman" w:eastAsia="SimSun" w:hAnsi="Times New Roman" w:cs="Times New Roman"/>
          <w:lang w:eastAsia="zh-CN"/>
        </w:rPr>
        <w:t xml:space="preserve"> to be high in the middle. Among which, the mean value </w:t>
      </w:r>
      <w:r w:rsidR="000B2B89" w:rsidRPr="0043686B">
        <w:rPr>
          <w:rFonts w:ascii="Times New Roman" w:eastAsia="SimSun" w:hAnsi="Times New Roman" w:cs="Times New Roman"/>
          <w:lang w:eastAsia="zh-CN"/>
        </w:rPr>
        <w:t>of “</w:t>
      </w:r>
      <w:r w:rsidRPr="0043686B">
        <w:rPr>
          <w:rFonts w:ascii="Times New Roman" w:eastAsia="SimSun" w:hAnsi="Times New Roman" w:cs="Times New Roman"/>
          <w:lang w:eastAsia="zh-CN"/>
        </w:rPr>
        <w:t>Do you think that imported drugs need drug entity identification or not</w:t>
      </w:r>
      <w:r w:rsidR="00274606"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w:t>
      </w:r>
      <w:r w:rsidR="000B2B89" w:rsidRPr="0043686B">
        <w:rPr>
          <w:rFonts w:ascii="Times New Roman" w:eastAsia="SimSun" w:hAnsi="Times New Roman" w:cs="Times New Roman"/>
          <w:lang w:eastAsia="zh-CN"/>
        </w:rPr>
        <w:t xml:space="preserve">was the </w:t>
      </w:r>
      <w:r w:rsidRPr="0043686B">
        <w:rPr>
          <w:rFonts w:ascii="Times New Roman" w:eastAsia="SimSun" w:hAnsi="Times New Roman" w:cs="Times New Roman"/>
          <w:lang w:eastAsia="zh-CN"/>
        </w:rPr>
        <w:t>highest (4.10), indicating that pharmaceutical factories consider imported drugs to be a model for drug entity identification</w:t>
      </w:r>
      <w:r w:rsidR="000B2B89" w:rsidRPr="0043686B">
        <w:rPr>
          <w:rFonts w:ascii="Times New Roman" w:eastAsia="SimSun" w:hAnsi="Times New Roman" w:cs="Times New Roman"/>
          <w:lang w:eastAsia="zh-CN"/>
        </w:rPr>
        <w:t>. T</w:t>
      </w:r>
      <w:r w:rsidRPr="0043686B">
        <w:rPr>
          <w:rFonts w:ascii="Times New Roman" w:eastAsia="SimSun" w:hAnsi="Times New Roman" w:cs="Times New Roman"/>
          <w:lang w:eastAsia="zh-CN"/>
        </w:rPr>
        <w:t xml:space="preserve">he mean value of "You believe that newly-marketed drugs should fully implement entity identification" </w:t>
      </w:r>
      <w:r w:rsidR="000B2B89"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the lowest (4.01), indicating that pharmaceutical manufacturers do not believe it necessary for the full implementation of drug entity identification of all newly developed and marketed drugs. In addition, the standard deviation of “Do you think that imported drugs need drug entity identification or not</w:t>
      </w:r>
      <w:r w:rsidR="000B2B89"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CN"/>
        </w:rPr>
        <w:t xml:space="preserve">(1.09) </w:t>
      </w:r>
      <w:r w:rsidR="000B2B89"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the highest, indicating that pharmaceutical factories include both state-owned and foreign-funded pharmaceutical factories</w:t>
      </w:r>
      <w:r w:rsidR="000B2B89"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and they have different views on whether or not imported drugs are subject to drug entity identification. (Note: </w:t>
      </w:r>
      <w:r w:rsidR="000B2B89" w:rsidRPr="0043686B">
        <w:rPr>
          <w:rFonts w:ascii="Times New Roman" w:eastAsia="SimSun" w:hAnsi="Times New Roman" w:cs="Times New Roman"/>
          <w:lang w:eastAsia="zh-CN"/>
        </w:rPr>
        <w:t>i</w:t>
      </w:r>
      <w:r w:rsidRPr="0043686B">
        <w:rPr>
          <w:rFonts w:ascii="Times New Roman" w:eastAsia="SimSun" w:hAnsi="Times New Roman" w:cs="Times New Roman"/>
          <w:lang w:eastAsia="zh-CN"/>
        </w:rPr>
        <w:t>mported drugs are performed according to the rules of their country of origin, and whether Taiwan needs to promote the implementation of imported drug entity identification is subject to each factory)</w:t>
      </w:r>
      <w:r w:rsidR="00296950"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w:t>
      </w:r>
      <w:r w:rsidR="00296950" w:rsidRPr="0043686B">
        <w:rPr>
          <w:rFonts w:ascii="Times New Roman" w:eastAsia="SimSun" w:hAnsi="Times New Roman" w:cs="Times New Roman"/>
          <w:lang w:eastAsia="zh-CN"/>
        </w:rPr>
        <w:t>T</w:t>
      </w:r>
      <w:r w:rsidRPr="0043686B">
        <w:rPr>
          <w:rFonts w:ascii="Times New Roman" w:eastAsia="SimSun" w:hAnsi="Times New Roman" w:cs="Times New Roman"/>
          <w:lang w:eastAsia="zh-CN"/>
        </w:rPr>
        <w:t xml:space="preserve">he standard deviation </w:t>
      </w:r>
      <w:r w:rsidR="00296950" w:rsidRPr="0043686B">
        <w:rPr>
          <w:rFonts w:ascii="Times New Roman" w:eastAsia="SimSun" w:hAnsi="Times New Roman" w:cs="Times New Roman"/>
          <w:lang w:eastAsia="zh-CN"/>
        </w:rPr>
        <w:t>for “</w:t>
      </w:r>
      <w:r w:rsidRPr="0043686B">
        <w:rPr>
          <w:rFonts w:ascii="Times New Roman" w:eastAsia="SimSun" w:hAnsi="Times New Roman" w:cs="Times New Roman"/>
          <w:lang w:eastAsia="zh-CN"/>
        </w:rPr>
        <w:t>You believe that newly-marketed drugs should fully implement entity identification</w:t>
      </w:r>
      <w:r w:rsidR="00296950" w:rsidRPr="0043686B">
        <w:rPr>
          <w:rFonts w:ascii="Times New Roman" w:eastAsia="SimSun" w:hAnsi="Times New Roman" w:cs="Times New Roman"/>
          <w:lang w:eastAsia="zh-CN"/>
        </w:rPr>
        <w:t>”</w:t>
      </w:r>
      <w:r w:rsidRPr="0043686B">
        <w:rPr>
          <w:rFonts w:ascii="Times New Roman" w:eastAsia="SimSun" w:hAnsi="Times New Roman" w:cs="Times New Roman"/>
          <w:lang w:eastAsia="zh-CN"/>
        </w:rPr>
        <w:t xml:space="preserve"> </w:t>
      </w:r>
      <w:r w:rsidR="00296950"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the lowest</w:t>
      </w:r>
      <w:r w:rsidR="00296950"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CN"/>
        </w:rPr>
        <w:t xml:space="preserve">(0.83), indicating that there </w:t>
      </w:r>
      <w:r w:rsidR="00296950"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consensus among the pharmaceutical factories that drug entity identification should be fully implemented on new</w:t>
      </w:r>
      <w:r w:rsidR="00296950" w:rsidRPr="0043686B">
        <w:rPr>
          <w:rFonts w:ascii="Times New Roman" w:eastAsia="SimSun" w:hAnsi="Times New Roman" w:cs="Times New Roman"/>
          <w:lang w:eastAsia="zh-CN"/>
        </w:rPr>
        <w:t>ly</w:t>
      </w:r>
      <w:r w:rsidRPr="0043686B">
        <w:rPr>
          <w:rFonts w:ascii="Times New Roman" w:eastAsia="SimSun" w:hAnsi="Times New Roman" w:cs="Times New Roman"/>
          <w:lang w:eastAsia="zh-CN"/>
        </w:rPr>
        <w:t xml:space="preserve"> marketed drugs. </w:t>
      </w:r>
    </w:p>
    <w:p w14:paraId="6EC07F2C" w14:textId="77777777" w:rsidR="00102525" w:rsidRDefault="00102525" w:rsidP="00102525">
      <w:pPr>
        <w:pStyle w:val="a8"/>
        <w:ind w:firstLineChars="200" w:firstLine="480"/>
        <w:jc w:val="both"/>
        <w:rPr>
          <w:rFonts w:ascii="Times New Roman" w:eastAsiaTheme="minorEastAsia" w:hAnsi="Times New Roman" w:cs="Times New Roman"/>
          <w:lang w:eastAsia="zh-TW"/>
        </w:rPr>
      </w:pPr>
    </w:p>
    <w:p w14:paraId="69DB9CFD" w14:textId="77777777" w:rsidR="00102525" w:rsidRDefault="00102525" w:rsidP="00102525">
      <w:pPr>
        <w:pStyle w:val="a8"/>
        <w:ind w:firstLineChars="200" w:firstLine="480"/>
        <w:jc w:val="both"/>
        <w:rPr>
          <w:rFonts w:ascii="Times New Roman" w:eastAsiaTheme="minorEastAsia" w:hAnsi="Times New Roman" w:cs="Times New Roman"/>
          <w:lang w:eastAsia="zh-TW"/>
        </w:rPr>
      </w:pPr>
    </w:p>
    <w:p w14:paraId="292291C5" w14:textId="64BE7C9E" w:rsidR="00102525" w:rsidRDefault="00102525" w:rsidP="00102525">
      <w:pPr>
        <w:pStyle w:val="a8"/>
        <w:ind w:firstLineChars="200" w:firstLine="480"/>
        <w:jc w:val="both"/>
        <w:rPr>
          <w:rFonts w:ascii="Times New Roman" w:eastAsiaTheme="minorEastAsia" w:hAnsi="Times New Roman" w:cs="Times New Roman"/>
          <w:lang w:eastAsia="zh-TW"/>
        </w:rPr>
      </w:pPr>
    </w:p>
    <w:p w14:paraId="7ABFA97D" w14:textId="77777777" w:rsidR="00D777EC" w:rsidRPr="00102525" w:rsidRDefault="00D777EC" w:rsidP="00102525">
      <w:pPr>
        <w:pStyle w:val="a8"/>
        <w:ind w:firstLineChars="200" w:firstLine="480"/>
        <w:jc w:val="both"/>
        <w:rPr>
          <w:rFonts w:ascii="Times New Roman" w:eastAsiaTheme="minorEastAsia" w:hAnsi="Times New Roman" w:cs="Times New Roman"/>
          <w:lang w:eastAsia="zh-TW"/>
        </w:rPr>
      </w:pPr>
      <w:bookmarkStart w:id="13" w:name="_GoBack"/>
      <w:bookmarkEnd w:id="13"/>
    </w:p>
    <w:p w14:paraId="5F71BD46" w14:textId="3556CB36" w:rsidR="00F47223" w:rsidRPr="0043686B" w:rsidRDefault="00C3419F" w:rsidP="00FB6ABB">
      <w:pPr>
        <w:pStyle w:val="a8"/>
        <w:spacing w:line="360" w:lineRule="auto"/>
        <w:rPr>
          <w:rFonts w:ascii="Times New Roman" w:eastAsia="SimSun" w:hAnsi="Times New Roman" w:cs="Times New Roman"/>
          <w:lang w:eastAsia="zh-CN"/>
        </w:rPr>
      </w:pPr>
      <w:r w:rsidRPr="0043686B">
        <w:rPr>
          <w:rFonts w:ascii="Times New Roman" w:eastAsiaTheme="minorEastAsia" w:hAnsi="Times New Roman" w:cs="Times New Roman"/>
          <w:lang w:eastAsia="zh-TW"/>
        </w:rPr>
        <w:lastRenderedPageBreak/>
        <w:t>4.</w:t>
      </w:r>
      <w:r w:rsidR="00B528A4" w:rsidRPr="0043686B">
        <w:rPr>
          <w:rFonts w:ascii="Times New Roman" w:eastAsia="SimSun" w:hAnsi="Times New Roman" w:cs="Times New Roman"/>
          <w:lang w:eastAsia="zh-CN"/>
        </w:rPr>
        <w:t>3 Reliability and validity analysis</w:t>
      </w:r>
    </w:p>
    <w:p w14:paraId="5726B3A8" w14:textId="522F9B83" w:rsidR="00F47223" w:rsidRPr="0043686B" w:rsidRDefault="00B528A4" w:rsidP="00FB6ABB">
      <w:pPr>
        <w:pStyle w:val="a8"/>
        <w:ind w:firstLineChars="200" w:firstLine="480"/>
        <w:jc w:val="both"/>
        <w:rPr>
          <w:rFonts w:ascii="Times New Roman" w:eastAsiaTheme="minorEastAsia" w:hAnsi="Times New Roman" w:cs="Times New Roman"/>
          <w:lang w:eastAsia="zh-TW"/>
        </w:rPr>
      </w:pPr>
      <w:r w:rsidRPr="0043686B">
        <w:rPr>
          <w:rFonts w:ascii="Times New Roman" w:eastAsia="SimSun" w:hAnsi="Times New Roman" w:cs="Times New Roman"/>
          <w:lang w:eastAsia="zh-CN"/>
        </w:rPr>
        <w:t xml:space="preserve">Tables 3 and 4 show that the Cronbach's Alpha of the study constructs </w:t>
      </w:r>
      <w:r w:rsidR="00E54BDE" w:rsidRPr="0043686B">
        <w:rPr>
          <w:rFonts w:ascii="Times New Roman" w:eastAsia="SimSun" w:hAnsi="Times New Roman" w:cs="Times New Roman"/>
          <w:lang w:eastAsia="zh-CN"/>
        </w:rPr>
        <w:t xml:space="preserve">were </w:t>
      </w:r>
      <w:r w:rsidRPr="0043686B">
        <w:rPr>
          <w:rFonts w:ascii="Times New Roman" w:eastAsia="SimSun" w:hAnsi="Times New Roman" w:cs="Times New Roman"/>
          <w:lang w:eastAsia="zh-CN"/>
        </w:rPr>
        <w:t xml:space="preserve">all higher than 0.7, and </w:t>
      </w:r>
      <w:r w:rsidR="00E54BDE"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Item-Total Correlation </w:t>
      </w:r>
      <w:r w:rsidR="00E54BDE" w:rsidRPr="0043686B">
        <w:rPr>
          <w:rFonts w:ascii="Times New Roman" w:eastAsia="SimSun" w:hAnsi="Times New Roman" w:cs="Times New Roman"/>
          <w:lang w:eastAsia="zh-CN"/>
        </w:rPr>
        <w:t xml:space="preserve">was </w:t>
      </w:r>
      <w:r w:rsidRPr="0043686B">
        <w:rPr>
          <w:rFonts w:ascii="Times New Roman" w:eastAsia="SimSun" w:hAnsi="Times New Roman" w:cs="Times New Roman"/>
          <w:lang w:eastAsia="zh-CN"/>
        </w:rPr>
        <w:t xml:space="preserve">higher than 0.5 or close to 0.5. </w:t>
      </w:r>
      <w:r w:rsidR="00E54BDE" w:rsidRPr="0043686B">
        <w:rPr>
          <w:rFonts w:ascii="Times New Roman" w:eastAsia="SimSun" w:hAnsi="Times New Roman" w:cs="Times New Roman"/>
          <w:lang w:eastAsia="zh-CN"/>
        </w:rPr>
        <w:t xml:space="preserve">Therefore, </w:t>
      </w:r>
      <w:r w:rsidRPr="0043686B">
        <w:rPr>
          <w:rFonts w:ascii="Times New Roman" w:eastAsia="SimSun" w:hAnsi="Times New Roman" w:cs="Times New Roman"/>
          <w:lang w:eastAsia="zh-CN"/>
        </w:rPr>
        <w:t>the reliability and validity of this study both reached a certain level.</w:t>
      </w:r>
    </w:p>
    <w:p w14:paraId="2C2C3600" w14:textId="77777777" w:rsidR="00F47223" w:rsidRPr="0043686B" w:rsidRDefault="00B528A4" w:rsidP="00C60966">
      <w:pPr>
        <w:pStyle w:val="a8"/>
        <w:tabs>
          <w:tab w:val="left" w:pos="2410"/>
          <w:tab w:val="left" w:pos="3077"/>
        </w:tabs>
        <w:ind w:left="2127"/>
        <w:rPr>
          <w:rFonts w:ascii="Times New Roman" w:eastAsia="SimSun" w:hAnsi="Times New Roman" w:cs="Times New Roman"/>
          <w:sz w:val="20"/>
          <w:lang w:eastAsia="zh-TW"/>
        </w:rPr>
      </w:pPr>
      <w:r w:rsidRPr="0043686B">
        <w:rPr>
          <w:rFonts w:ascii="Times New Roman" w:eastAsia="SimSun" w:hAnsi="Times New Roman" w:cs="Times New Roman"/>
          <w:spacing w:val="-1"/>
          <w:sz w:val="20"/>
          <w:lang w:eastAsia="zh-CN"/>
        </w:rPr>
        <w:t xml:space="preserve">Table </w:t>
      </w:r>
      <w:r w:rsidRPr="0043686B">
        <w:rPr>
          <w:rFonts w:ascii="Times New Roman" w:eastAsia="SimSun" w:hAnsi="Times New Roman" w:cs="Times New Roman"/>
          <w:sz w:val="20"/>
          <w:lang w:eastAsia="zh-CN"/>
        </w:rPr>
        <w:t>2</w:t>
      </w:r>
      <w:r w:rsidRPr="0043686B">
        <w:rPr>
          <w:rFonts w:ascii="Times New Roman" w:eastAsia="SimSun" w:hAnsi="Times New Roman" w:cs="Times New Roman"/>
          <w:sz w:val="20"/>
          <w:lang w:eastAsia="zh-CN"/>
        </w:rPr>
        <w:tab/>
      </w:r>
      <w:r w:rsidRPr="0043686B">
        <w:rPr>
          <w:rFonts w:ascii="Times New Roman" w:eastAsia="SimSun" w:hAnsi="Times New Roman" w:cs="Times New Roman"/>
          <w:position w:val="1"/>
          <w:sz w:val="20"/>
          <w:lang w:eastAsia="zh-CN"/>
        </w:rPr>
        <w:t xml:space="preserve">Statistical Table of Willingness to Cooperate </w:t>
      </w:r>
    </w:p>
    <w:tbl>
      <w:tblPr>
        <w:tblStyle w:val="TableNormal1"/>
        <w:tblW w:w="9393" w:type="dxa"/>
        <w:tblInd w:w="0" w:type="dxa"/>
        <w:tblLayout w:type="fixed"/>
        <w:tblLook w:val="04A0" w:firstRow="1" w:lastRow="0" w:firstColumn="1" w:lastColumn="0" w:noHBand="0" w:noVBand="1"/>
      </w:tblPr>
      <w:tblGrid>
        <w:gridCol w:w="742"/>
        <w:gridCol w:w="6204"/>
        <w:gridCol w:w="1134"/>
        <w:gridCol w:w="1313"/>
      </w:tblGrid>
      <w:tr w:rsidR="005667DA" w:rsidRPr="0043686B" w14:paraId="54C686FC" w14:textId="77777777" w:rsidTr="003A1F1F">
        <w:trPr>
          <w:trHeight w:val="429"/>
        </w:trPr>
        <w:tc>
          <w:tcPr>
            <w:tcW w:w="742" w:type="dxa"/>
            <w:tcBorders>
              <w:top w:val="single" w:sz="4" w:space="0" w:color="auto"/>
              <w:bottom w:val="single" w:sz="4" w:space="0" w:color="auto"/>
            </w:tcBorders>
          </w:tcPr>
          <w:p w14:paraId="37206B2E" w14:textId="3CD157D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No. </w:t>
            </w:r>
          </w:p>
        </w:tc>
        <w:tc>
          <w:tcPr>
            <w:tcW w:w="6204" w:type="dxa"/>
            <w:tcBorders>
              <w:top w:val="single" w:sz="4" w:space="0" w:color="auto"/>
              <w:bottom w:val="single" w:sz="4" w:space="0" w:color="auto"/>
            </w:tcBorders>
          </w:tcPr>
          <w:p w14:paraId="71BC91A2" w14:textId="680515D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Question contents </w:t>
            </w:r>
          </w:p>
        </w:tc>
        <w:tc>
          <w:tcPr>
            <w:tcW w:w="1134" w:type="dxa"/>
            <w:tcBorders>
              <w:top w:val="single" w:sz="4" w:space="0" w:color="auto"/>
              <w:bottom w:val="single" w:sz="4" w:space="0" w:color="auto"/>
            </w:tcBorders>
          </w:tcPr>
          <w:p w14:paraId="6A2BF074" w14:textId="2623F58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Average mean</w:t>
            </w:r>
          </w:p>
        </w:tc>
        <w:tc>
          <w:tcPr>
            <w:tcW w:w="1313" w:type="dxa"/>
            <w:tcBorders>
              <w:top w:val="single" w:sz="4" w:space="0" w:color="auto"/>
              <w:bottom w:val="single" w:sz="4" w:space="0" w:color="auto"/>
            </w:tcBorders>
          </w:tcPr>
          <w:p w14:paraId="32B4950B" w14:textId="4C902C9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Standard deviation</w:t>
            </w:r>
          </w:p>
        </w:tc>
      </w:tr>
      <w:tr w:rsidR="005667DA" w:rsidRPr="0043686B" w14:paraId="4CFFD866" w14:textId="77777777" w:rsidTr="003A1F1F">
        <w:trPr>
          <w:trHeight w:val="466"/>
        </w:trPr>
        <w:tc>
          <w:tcPr>
            <w:tcW w:w="742" w:type="dxa"/>
            <w:tcBorders>
              <w:top w:val="single" w:sz="4" w:space="0" w:color="auto"/>
            </w:tcBorders>
          </w:tcPr>
          <w:p w14:paraId="5F355008" w14:textId="1ADD6A8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w:t>
            </w:r>
          </w:p>
        </w:tc>
        <w:tc>
          <w:tcPr>
            <w:tcW w:w="6204" w:type="dxa"/>
            <w:tcBorders>
              <w:top w:val="single" w:sz="4" w:space="0" w:color="auto"/>
            </w:tcBorders>
          </w:tcPr>
          <w:p w14:paraId="1B4C1E9F" w14:textId="7A23950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believe that newly-marketed drugs should fully implement entity identification.</w:t>
            </w:r>
          </w:p>
        </w:tc>
        <w:tc>
          <w:tcPr>
            <w:tcW w:w="1134" w:type="dxa"/>
            <w:tcBorders>
              <w:top w:val="single" w:sz="4" w:space="0" w:color="auto"/>
            </w:tcBorders>
          </w:tcPr>
          <w:p w14:paraId="523F79D3" w14:textId="158F5BD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4.01</w:t>
            </w:r>
          </w:p>
        </w:tc>
        <w:tc>
          <w:tcPr>
            <w:tcW w:w="1313" w:type="dxa"/>
            <w:tcBorders>
              <w:top w:val="single" w:sz="4" w:space="0" w:color="auto"/>
            </w:tcBorders>
          </w:tcPr>
          <w:p w14:paraId="6831791A" w14:textId="37C3B1A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0.83</w:t>
            </w:r>
          </w:p>
        </w:tc>
      </w:tr>
      <w:tr w:rsidR="005667DA" w:rsidRPr="0043686B" w14:paraId="51A3717E" w14:textId="77777777" w:rsidTr="003A1F1F">
        <w:trPr>
          <w:trHeight w:val="215"/>
        </w:trPr>
        <w:tc>
          <w:tcPr>
            <w:tcW w:w="742" w:type="dxa"/>
            <w:tcBorders>
              <w:bottom w:val="single" w:sz="4" w:space="0" w:color="auto"/>
            </w:tcBorders>
          </w:tcPr>
          <w:p w14:paraId="0E1DA7DC" w14:textId="3B4C03F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w:t>
            </w:r>
          </w:p>
        </w:tc>
        <w:tc>
          <w:tcPr>
            <w:tcW w:w="6204" w:type="dxa"/>
            <w:tcBorders>
              <w:bottom w:val="single" w:sz="4" w:space="0" w:color="auto"/>
            </w:tcBorders>
          </w:tcPr>
          <w:p w14:paraId="22BD5E7E" w14:textId="4218947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Do you think that imported drugs need drug entity identification or not? </w:t>
            </w:r>
          </w:p>
        </w:tc>
        <w:tc>
          <w:tcPr>
            <w:tcW w:w="1134" w:type="dxa"/>
            <w:tcBorders>
              <w:bottom w:val="single" w:sz="4" w:space="0" w:color="auto"/>
            </w:tcBorders>
          </w:tcPr>
          <w:p w14:paraId="55DECAC2" w14:textId="69825BD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4.10</w:t>
            </w:r>
          </w:p>
        </w:tc>
        <w:tc>
          <w:tcPr>
            <w:tcW w:w="1313" w:type="dxa"/>
            <w:tcBorders>
              <w:bottom w:val="single" w:sz="4" w:space="0" w:color="auto"/>
            </w:tcBorders>
          </w:tcPr>
          <w:p w14:paraId="5F155D26" w14:textId="490ACFC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1.09</w:t>
            </w:r>
          </w:p>
        </w:tc>
      </w:tr>
    </w:tbl>
    <w:p w14:paraId="67E24974" w14:textId="77777777" w:rsidR="00232BA0" w:rsidRPr="0043686B" w:rsidRDefault="00232BA0" w:rsidP="003A1F1F">
      <w:pPr>
        <w:pStyle w:val="TableParagraph"/>
        <w:widowControl w:val="0"/>
        <w:spacing w:before="1" w:line="0" w:lineRule="atLeast"/>
        <w:ind w:left="107"/>
        <w:jc w:val="left"/>
        <w:rPr>
          <w:rFonts w:eastAsiaTheme="minorEastAsia"/>
          <w:sz w:val="20"/>
          <w:szCs w:val="24"/>
          <w:lang w:eastAsia="zh-TW"/>
        </w:rPr>
      </w:pPr>
      <w:bookmarkStart w:id="14" w:name="_TOC_250024"/>
      <w:bookmarkEnd w:id="14"/>
    </w:p>
    <w:p w14:paraId="3C901355" w14:textId="77777777" w:rsidR="00F47223" w:rsidRPr="0043686B" w:rsidRDefault="00B528A4" w:rsidP="003A1F1F">
      <w:pPr>
        <w:pStyle w:val="TableParagraph"/>
        <w:widowControl w:val="0"/>
        <w:spacing w:before="1" w:line="0" w:lineRule="atLeast"/>
        <w:ind w:left="107"/>
        <w:jc w:val="left"/>
        <w:rPr>
          <w:rFonts w:eastAsia="SimSun"/>
          <w:sz w:val="20"/>
          <w:szCs w:val="24"/>
          <w:lang w:eastAsia="zh-CN"/>
        </w:rPr>
      </w:pPr>
      <w:r w:rsidRPr="0043686B">
        <w:rPr>
          <w:rFonts w:eastAsia="SimSun"/>
          <w:sz w:val="20"/>
          <w:szCs w:val="24"/>
          <w:lang w:eastAsia="zh-CN"/>
        </w:rPr>
        <w:t>Table 3</w:t>
      </w:r>
      <w:r w:rsidRPr="0043686B">
        <w:rPr>
          <w:rFonts w:eastAsia="SimSun"/>
          <w:sz w:val="20"/>
          <w:szCs w:val="24"/>
          <w:lang w:eastAsia="zh-CN"/>
        </w:rPr>
        <w:tab/>
        <w:t>Reliability Analysis of Impact Scales for Performing Drug Entity Identification Analysis</w:t>
      </w:r>
    </w:p>
    <w:tbl>
      <w:tblPr>
        <w:tblStyle w:val="TableNormal1"/>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433"/>
        <w:gridCol w:w="1560"/>
        <w:gridCol w:w="1260"/>
      </w:tblGrid>
      <w:tr w:rsidR="005667DA" w:rsidRPr="0043686B" w14:paraId="15881957" w14:textId="77777777" w:rsidTr="003A1F1F">
        <w:trPr>
          <w:trHeight w:val="179"/>
        </w:trPr>
        <w:tc>
          <w:tcPr>
            <w:tcW w:w="5103" w:type="dxa"/>
            <w:tcBorders>
              <w:left w:val="nil"/>
              <w:bottom w:val="single" w:sz="4" w:space="0" w:color="000000"/>
              <w:right w:val="nil"/>
            </w:tcBorders>
          </w:tcPr>
          <w:p w14:paraId="7E4268E2" w14:textId="7AD272A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Scale Items </w:t>
            </w:r>
          </w:p>
        </w:tc>
        <w:tc>
          <w:tcPr>
            <w:tcW w:w="1433" w:type="dxa"/>
            <w:tcBorders>
              <w:left w:val="nil"/>
              <w:bottom w:val="single" w:sz="4" w:space="0" w:color="000000"/>
              <w:right w:val="nil"/>
            </w:tcBorders>
          </w:tcPr>
          <w:p w14:paraId="768518C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Item-Total</w:t>
            </w:r>
          </w:p>
          <w:p w14:paraId="54BEB178" w14:textId="6B1384D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Correlation</w:t>
            </w:r>
          </w:p>
        </w:tc>
        <w:tc>
          <w:tcPr>
            <w:tcW w:w="1560" w:type="dxa"/>
            <w:tcBorders>
              <w:left w:val="nil"/>
              <w:bottom w:val="single" w:sz="4" w:space="0" w:color="000000"/>
              <w:right w:val="nil"/>
            </w:tcBorders>
          </w:tcPr>
          <w:p w14:paraId="66DC3F7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Alpha If Item</w:t>
            </w:r>
          </w:p>
          <w:p w14:paraId="32AB1CBD" w14:textId="2A7C835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Deleted</w:t>
            </w:r>
          </w:p>
        </w:tc>
        <w:tc>
          <w:tcPr>
            <w:tcW w:w="1260" w:type="dxa"/>
            <w:tcBorders>
              <w:left w:val="nil"/>
              <w:bottom w:val="single" w:sz="4" w:space="0" w:color="000000"/>
              <w:right w:val="nil"/>
            </w:tcBorders>
          </w:tcPr>
          <w:p w14:paraId="697A57D3" w14:textId="00972F0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Coefficient Alpha</w:t>
            </w:r>
          </w:p>
        </w:tc>
      </w:tr>
      <w:tr w:rsidR="005667DA" w:rsidRPr="0043686B" w14:paraId="67E458BE" w14:textId="77777777" w:rsidTr="003A1F1F">
        <w:trPr>
          <w:trHeight w:val="362"/>
        </w:trPr>
        <w:tc>
          <w:tcPr>
            <w:tcW w:w="8096" w:type="dxa"/>
            <w:gridSpan w:val="3"/>
            <w:tcBorders>
              <w:left w:val="nil"/>
              <w:bottom w:val="single" w:sz="4" w:space="0" w:color="auto"/>
              <w:right w:val="nil"/>
            </w:tcBorders>
          </w:tcPr>
          <w:p w14:paraId="2140D05C" w14:textId="77777777" w:rsidR="005667DA" w:rsidRPr="0043686B" w:rsidRDefault="005667DA" w:rsidP="008E240E">
            <w:pPr>
              <w:jc w:val="center"/>
              <w:rPr>
                <w:rFonts w:ascii="Times New Roman" w:hAnsi="Times New Roman" w:cs="Times New Roman"/>
                <w:kern w:val="0"/>
                <w:sz w:val="20"/>
              </w:rPr>
            </w:pPr>
            <w:r w:rsidRPr="0043686B">
              <w:rPr>
                <w:rFonts w:ascii="Times New Roman" w:hAnsi="Times New Roman" w:cs="Times New Roman"/>
                <w:kern w:val="0"/>
                <w:sz w:val="20"/>
              </w:rPr>
              <w:t>Government aspect</w:t>
            </w:r>
          </w:p>
        </w:tc>
        <w:tc>
          <w:tcPr>
            <w:tcW w:w="1260" w:type="dxa"/>
            <w:tcBorders>
              <w:left w:val="nil"/>
              <w:bottom w:val="single" w:sz="4" w:space="0" w:color="auto"/>
              <w:right w:val="nil"/>
            </w:tcBorders>
          </w:tcPr>
          <w:p w14:paraId="5EBBDB99" w14:textId="0355C280" w:rsidR="005667DA" w:rsidRPr="0043686B" w:rsidRDefault="005667DA" w:rsidP="008E240E">
            <w:pPr>
              <w:pStyle w:val="TableParagraph"/>
              <w:spacing w:before="0"/>
              <w:ind w:left="669"/>
              <w:jc w:val="left"/>
              <w:rPr>
                <w:rFonts w:eastAsia="SimSun" w:cs="Times New Roman"/>
                <w:sz w:val="20"/>
                <w:szCs w:val="24"/>
              </w:rPr>
            </w:pPr>
          </w:p>
        </w:tc>
      </w:tr>
      <w:tr w:rsidR="005667DA" w:rsidRPr="0043686B" w14:paraId="29044109" w14:textId="77777777" w:rsidTr="003A1F1F">
        <w:trPr>
          <w:trHeight w:val="523"/>
        </w:trPr>
        <w:tc>
          <w:tcPr>
            <w:tcW w:w="5103" w:type="dxa"/>
            <w:tcBorders>
              <w:top w:val="single" w:sz="4" w:space="0" w:color="auto"/>
              <w:left w:val="nil"/>
              <w:bottom w:val="nil"/>
              <w:right w:val="nil"/>
            </w:tcBorders>
          </w:tcPr>
          <w:p w14:paraId="3E2D5AE6" w14:textId="58210E69" w:rsidR="005667DA" w:rsidRPr="0043686B" w:rsidRDefault="005667DA" w:rsidP="003A1F1F">
            <w:pPr>
              <w:pStyle w:val="TableParagraph"/>
              <w:spacing w:before="1" w:line="0" w:lineRule="atLeast"/>
              <w:ind w:left="107"/>
              <w:jc w:val="left"/>
              <w:rPr>
                <w:rFonts w:eastAsia="SimSun" w:cs="Times New Roman"/>
                <w:sz w:val="20"/>
                <w:szCs w:val="24"/>
                <w:lang w:eastAsia="zh-TW"/>
              </w:rPr>
            </w:pPr>
            <w:r w:rsidRPr="0043686B">
              <w:rPr>
                <w:rFonts w:eastAsia="SimSun" w:cs="Times New Roman"/>
                <w:sz w:val="20"/>
                <w:szCs w:val="24"/>
                <w:lang w:eastAsia="zh-CN"/>
              </w:rPr>
              <w:t>Y</w:t>
            </w:r>
            <w:r w:rsidRPr="0043686B">
              <w:rPr>
                <w:rFonts w:eastAsia="SimSun" w:cs="Times New Roman"/>
                <w:sz w:val="20"/>
                <w:szCs w:val="24"/>
                <w:lang w:eastAsia="zh-TW"/>
              </w:rPr>
              <w:t>ou think that</w:t>
            </w:r>
            <w:r w:rsidRPr="0043686B">
              <w:rPr>
                <w:rFonts w:eastAsia="SimSun" w:cs="Times New Roman"/>
                <w:sz w:val="20"/>
                <w:szCs w:val="24"/>
                <w:lang w:eastAsia="zh-CN"/>
              </w:rPr>
              <w:t xml:space="preserve"> the implementation of </w:t>
            </w:r>
            <w:r w:rsidRPr="0043686B">
              <w:rPr>
                <w:rFonts w:eastAsia="SimSun" w:cs="Times New Roman"/>
                <w:sz w:val="20"/>
                <w:szCs w:val="24"/>
                <w:lang w:eastAsia="zh-TW"/>
              </w:rPr>
              <w:t>drug entit</w:t>
            </w:r>
            <w:r w:rsidRPr="0043686B">
              <w:rPr>
                <w:rFonts w:eastAsia="SimSun" w:cs="Times New Roman"/>
                <w:sz w:val="20"/>
                <w:szCs w:val="24"/>
                <w:lang w:eastAsia="zh-CN"/>
              </w:rPr>
              <w:t xml:space="preserve">y identification is most beneficial to </w:t>
            </w:r>
            <w:r w:rsidRPr="0043686B">
              <w:rPr>
                <w:rFonts w:eastAsia="SimSun" w:cs="Times New Roman"/>
                <w:sz w:val="20"/>
                <w:szCs w:val="24"/>
                <w:lang w:eastAsia="zh-TW"/>
              </w:rPr>
              <w:t xml:space="preserve">the </w:t>
            </w:r>
            <w:r w:rsidRPr="0043686B">
              <w:rPr>
                <w:rFonts w:eastAsia="SimSun" w:cs="Times New Roman"/>
                <w:sz w:val="20"/>
                <w:szCs w:val="24"/>
                <w:lang w:eastAsia="zh-CN"/>
              </w:rPr>
              <w:t xml:space="preserve">people. </w:t>
            </w:r>
            <w:r w:rsidRPr="0043686B">
              <w:rPr>
                <w:rFonts w:eastAsia="SimSun" w:cs="Times New Roman"/>
                <w:sz w:val="20"/>
                <w:szCs w:val="24"/>
                <w:lang w:eastAsia="zh-TW"/>
              </w:rPr>
              <w:t xml:space="preserve"> </w:t>
            </w:r>
          </w:p>
        </w:tc>
        <w:tc>
          <w:tcPr>
            <w:tcW w:w="1433" w:type="dxa"/>
            <w:tcBorders>
              <w:top w:val="single" w:sz="4" w:space="0" w:color="auto"/>
              <w:left w:val="nil"/>
              <w:bottom w:val="nil"/>
              <w:right w:val="nil"/>
            </w:tcBorders>
          </w:tcPr>
          <w:p w14:paraId="6D04F647" w14:textId="044AC014" w:rsidR="005667DA" w:rsidRPr="0043686B" w:rsidRDefault="005667DA" w:rsidP="003A1F1F">
            <w:pPr>
              <w:pStyle w:val="TableParagraph"/>
              <w:spacing w:before="210" w:line="0" w:lineRule="atLeast"/>
              <w:ind w:left="304" w:right="296"/>
              <w:rPr>
                <w:rFonts w:eastAsia="SimSun" w:cs="Times New Roman"/>
                <w:sz w:val="20"/>
                <w:szCs w:val="24"/>
              </w:rPr>
            </w:pPr>
            <w:r w:rsidRPr="0043686B">
              <w:rPr>
                <w:rFonts w:eastAsia="SimSun" w:cs="Times New Roman"/>
                <w:sz w:val="20"/>
                <w:szCs w:val="24"/>
                <w:lang w:eastAsia="zh-CN"/>
              </w:rPr>
              <w:t>0.3835</w:t>
            </w:r>
          </w:p>
        </w:tc>
        <w:tc>
          <w:tcPr>
            <w:tcW w:w="1560" w:type="dxa"/>
            <w:tcBorders>
              <w:top w:val="single" w:sz="4" w:space="0" w:color="auto"/>
              <w:left w:val="nil"/>
              <w:bottom w:val="nil"/>
              <w:right w:val="nil"/>
            </w:tcBorders>
          </w:tcPr>
          <w:p w14:paraId="726901FE" w14:textId="42B77331" w:rsidR="005667DA" w:rsidRPr="0043686B" w:rsidRDefault="005667DA" w:rsidP="003A1F1F">
            <w:pPr>
              <w:pStyle w:val="TableParagraph"/>
              <w:spacing w:before="210" w:line="0" w:lineRule="atLeast"/>
              <w:ind w:left="118" w:right="113"/>
              <w:rPr>
                <w:rFonts w:eastAsia="SimSun" w:cs="Times New Roman"/>
                <w:sz w:val="20"/>
                <w:szCs w:val="24"/>
              </w:rPr>
            </w:pPr>
            <w:r w:rsidRPr="0043686B">
              <w:rPr>
                <w:rFonts w:eastAsia="SimSun" w:cs="Times New Roman"/>
                <w:sz w:val="20"/>
                <w:szCs w:val="24"/>
                <w:lang w:eastAsia="zh-CN"/>
              </w:rPr>
              <w:t>0.7698</w:t>
            </w:r>
          </w:p>
        </w:tc>
        <w:tc>
          <w:tcPr>
            <w:tcW w:w="1260" w:type="dxa"/>
            <w:vMerge w:val="restart"/>
            <w:tcBorders>
              <w:top w:val="single" w:sz="4" w:space="0" w:color="auto"/>
              <w:left w:val="nil"/>
              <w:bottom w:val="nil"/>
              <w:right w:val="nil"/>
            </w:tcBorders>
          </w:tcPr>
          <w:p w14:paraId="06DE97B6" w14:textId="77777777" w:rsidR="008F3B84" w:rsidRPr="0043686B" w:rsidRDefault="008F3B84" w:rsidP="003A1F1F">
            <w:pPr>
              <w:pStyle w:val="TableParagraph"/>
              <w:spacing w:before="0" w:line="0" w:lineRule="atLeast"/>
              <w:jc w:val="left"/>
              <w:rPr>
                <w:rFonts w:eastAsia="SimSun" w:cs="Times New Roman"/>
                <w:sz w:val="20"/>
                <w:szCs w:val="24"/>
              </w:rPr>
            </w:pPr>
          </w:p>
          <w:p w14:paraId="246EDD96" w14:textId="77777777" w:rsidR="008F3B84" w:rsidRPr="0043686B" w:rsidRDefault="008F3B84" w:rsidP="003A1F1F">
            <w:pPr>
              <w:pStyle w:val="TableParagraph"/>
              <w:spacing w:before="0" w:line="0" w:lineRule="atLeast"/>
              <w:jc w:val="left"/>
              <w:rPr>
                <w:rFonts w:eastAsia="SimSun" w:cs="Times New Roman"/>
                <w:sz w:val="20"/>
                <w:szCs w:val="24"/>
              </w:rPr>
            </w:pPr>
          </w:p>
          <w:p w14:paraId="4C378D5F" w14:textId="77777777" w:rsidR="008F3B84" w:rsidRPr="0043686B" w:rsidRDefault="008F3B84" w:rsidP="003A1F1F">
            <w:pPr>
              <w:pStyle w:val="TableParagraph"/>
              <w:spacing w:before="2" w:line="0" w:lineRule="atLeast"/>
              <w:jc w:val="left"/>
              <w:rPr>
                <w:rFonts w:eastAsiaTheme="minorEastAsia" w:cs="Times New Roman"/>
                <w:sz w:val="20"/>
                <w:szCs w:val="24"/>
                <w:lang w:eastAsia="zh-TW"/>
              </w:rPr>
            </w:pPr>
          </w:p>
          <w:p w14:paraId="0A37531A" w14:textId="77777777" w:rsidR="008F3B84" w:rsidRPr="0043686B" w:rsidRDefault="008F3B84" w:rsidP="003A1F1F">
            <w:pPr>
              <w:pStyle w:val="TableParagraph"/>
              <w:spacing w:before="2" w:line="0" w:lineRule="atLeast"/>
              <w:jc w:val="left"/>
              <w:rPr>
                <w:rFonts w:eastAsiaTheme="minorEastAsia" w:cs="Times New Roman"/>
                <w:sz w:val="20"/>
                <w:szCs w:val="24"/>
                <w:lang w:eastAsia="zh-TW"/>
              </w:rPr>
            </w:pPr>
          </w:p>
          <w:p w14:paraId="077BBAE8" w14:textId="77777777" w:rsidR="008F3B84" w:rsidRPr="0043686B" w:rsidRDefault="008F3B84" w:rsidP="003A1F1F">
            <w:pPr>
              <w:pStyle w:val="TableParagraph"/>
              <w:spacing w:before="2" w:line="0" w:lineRule="atLeast"/>
              <w:jc w:val="left"/>
              <w:rPr>
                <w:rFonts w:eastAsiaTheme="minorEastAsia" w:cs="Times New Roman"/>
                <w:sz w:val="20"/>
                <w:szCs w:val="24"/>
                <w:lang w:eastAsia="zh-TW"/>
              </w:rPr>
            </w:pPr>
          </w:p>
          <w:p w14:paraId="417E6562" w14:textId="30BDFB13" w:rsidR="005667DA" w:rsidRPr="0043686B" w:rsidRDefault="008F3B84" w:rsidP="003A1F1F">
            <w:pPr>
              <w:pStyle w:val="TableParagraph"/>
              <w:spacing w:before="0" w:line="0" w:lineRule="atLeast"/>
              <w:ind w:left="669"/>
              <w:jc w:val="left"/>
              <w:rPr>
                <w:rFonts w:eastAsia="SimSun" w:cs="Times New Roman"/>
                <w:sz w:val="18"/>
                <w:szCs w:val="24"/>
              </w:rPr>
            </w:pPr>
            <w:r w:rsidRPr="0043686B">
              <w:rPr>
                <w:rFonts w:eastAsia="SimSun" w:cs="Times New Roman"/>
                <w:sz w:val="20"/>
                <w:szCs w:val="24"/>
                <w:lang w:eastAsia="zh-CN"/>
              </w:rPr>
              <w:t>0.7465</w:t>
            </w:r>
          </w:p>
        </w:tc>
      </w:tr>
      <w:tr w:rsidR="005667DA" w:rsidRPr="0043686B" w14:paraId="3E260B63" w14:textId="77777777" w:rsidTr="003A1F1F">
        <w:trPr>
          <w:trHeight w:val="556"/>
        </w:trPr>
        <w:tc>
          <w:tcPr>
            <w:tcW w:w="5103" w:type="dxa"/>
            <w:tcBorders>
              <w:top w:val="nil"/>
              <w:left w:val="nil"/>
              <w:bottom w:val="nil"/>
              <w:right w:val="nil"/>
            </w:tcBorders>
          </w:tcPr>
          <w:p w14:paraId="233FC758" w14:textId="0732C35D" w:rsidR="005667DA" w:rsidRPr="0043686B" w:rsidRDefault="005667DA" w:rsidP="003A1F1F">
            <w:pPr>
              <w:pStyle w:val="TableParagraph"/>
              <w:spacing w:before="1" w:line="0" w:lineRule="atLeast"/>
              <w:ind w:left="107"/>
              <w:jc w:val="left"/>
              <w:rPr>
                <w:rFonts w:eastAsia="SimSun" w:cs="Times New Roman"/>
                <w:sz w:val="20"/>
                <w:szCs w:val="24"/>
                <w:lang w:eastAsia="zh-TW"/>
              </w:rPr>
            </w:pPr>
            <w:r w:rsidRPr="0043686B">
              <w:rPr>
                <w:rFonts w:eastAsia="SimSun" w:cs="Times New Roman"/>
                <w:sz w:val="20"/>
                <w:szCs w:val="24"/>
                <w:lang w:eastAsia="zh-CN"/>
              </w:rPr>
              <w:t>Y</w:t>
            </w:r>
            <w:r w:rsidRPr="0043686B">
              <w:rPr>
                <w:rFonts w:eastAsia="SimSun" w:cs="Times New Roman"/>
                <w:sz w:val="20"/>
                <w:szCs w:val="24"/>
                <w:lang w:eastAsia="zh-TW"/>
              </w:rPr>
              <w:t>ou think that</w:t>
            </w:r>
            <w:r w:rsidRPr="0043686B">
              <w:rPr>
                <w:rFonts w:eastAsia="SimSun" w:cs="Times New Roman"/>
                <w:sz w:val="20"/>
                <w:szCs w:val="24"/>
                <w:lang w:eastAsia="zh-CN"/>
              </w:rPr>
              <w:t xml:space="preserve"> the implementation of </w:t>
            </w:r>
            <w:r w:rsidRPr="0043686B">
              <w:rPr>
                <w:rFonts w:eastAsia="SimSun" w:cs="Times New Roman"/>
                <w:sz w:val="20"/>
                <w:szCs w:val="24"/>
                <w:lang w:eastAsia="zh-TW"/>
              </w:rPr>
              <w:t>drug entit</w:t>
            </w:r>
            <w:r w:rsidRPr="0043686B">
              <w:rPr>
                <w:rFonts w:eastAsia="SimSun" w:cs="Times New Roman"/>
                <w:sz w:val="20"/>
                <w:szCs w:val="24"/>
                <w:lang w:eastAsia="zh-CN"/>
              </w:rPr>
              <w:t xml:space="preserve">y identification is most beneficial to </w:t>
            </w:r>
            <w:r w:rsidRPr="0043686B">
              <w:rPr>
                <w:rFonts w:eastAsia="SimSun" w:cs="Times New Roman"/>
                <w:sz w:val="20"/>
                <w:szCs w:val="24"/>
                <w:lang w:eastAsia="zh-TW"/>
              </w:rPr>
              <w:t>the</w:t>
            </w:r>
            <w:r w:rsidRPr="0043686B">
              <w:rPr>
                <w:rFonts w:eastAsia="SimSun" w:cs="Times New Roman"/>
                <w:sz w:val="20"/>
                <w:szCs w:val="24"/>
                <w:lang w:eastAsia="zh-CN"/>
              </w:rPr>
              <w:t xml:space="preserve"> government. </w:t>
            </w:r>
            <w:r w:rsidRPr="0043686B">
              <w:rPr>
                <w:rFonts w:eastAsia="SimSun" w:cs="Times New Roman"/>
                <w:sz w:val="20"/>
                <w:szCs w:val="24"/>
                <w:lang w:eastAsia="zh-TW"/>
              </w:rPr>
              <w:t xml:space="preserve"> </w:t>
            </w:r>
          </w:p>
        </w:tc>
        <w:tc>
          <w:tcPr>
            <w:tcW w:w="1433" w:type="dxa"/>
            <w:tcBorders>
              <w:top w:val="nil"/>
              <w:left w:val="nil"/>
              <w:bottom w:val="nil"/>
              <w:right w:val="nil"/>
            </w:tcBorders>
          </w:tcPr>
          <w:p w14:paraId="60CF42F9" w14:textId="12CAF3EC" w:rsidR="005667DA" w:rsidRPr="0043686B" w:rsidRDefault="005667DA" w:rsidP="003A1F1F">
            <w:pPr>
              <w:pStyle w:val="TableParagraph"/>
              <w:spacing w:before="210" w:line="0" w:lineRule="atLeast"/>
              <w:ind w:left="304" w:right="296"/>
              <w:rPr>
                <w:rFonts w:eastAsia="SimSun" w:cs="Times New Roman"/>
                <w:sz w:val="20"/>
                <w:szCs w:val="24"/>
              </w:rPr>
            </w:pPr>
            <w:r w:rsidRPr="0043686B">
              <w:rPr>
                <w:rFonts w:eastAsia="SimSun" w:cs="Times New Roman"/>
                <w:sz w:val="20"/>
                <w:szCs w:val="24"/>
                <w:lang w:eastAsia="zh-CN"/>
              </w:rPr>
              <w:t>0.6595</w:t>
            </w:r>
          </w:p>
        </w:tc>
        <w:tc>
          <w:tcPr>
            <w:tcW w:w="1560" w:type="dxa"/>
            <w:tcBorders>
              <w:top w:val="nil"/>
              <w:left w:val="nil"/>
              <w:bottom w:val="nil"/>
              <w:right w:val="nil"/>
            </w:tcBorders>
          </w:tcPr>
          <w:p w14:paraId="0A4939A7" w14:textId="0EFC6567" w:rsidR="005667DA" w:rsidRPr="0043686B" w:rsidRDefault="005667DA" w:rsidP="003A1F1F">
            <w:pPr>
              <w:pStyle w:val="TableParagraph"/>
              <w:spacing w:before="210" w:line="0" w:lineRule="atLeast"/>
              <w:ind w:left="118" w:right="113"/>
              <w:rPr>
                <w:rFonts w:eastAsia="SimSun" w:cs="Times New Roman"/>
                <w:sz w:val="20"/>
                <w:szCs w:val="24"/>
              </w:rPr>
            </w:pPr>
            <w:r w:rsidRPr="0043686B">
              <w:rPr>
                <w:rFonts w:eastAsia="SimSun" w:cs="Times New Roman"/>
                <w:sz w:val="20"/>
                <w:szCs w:val="24"/>
                <w:lang w:eastAsia="zh-CN"/>
              </w:rPr>
              <w:t>0.6213</w:t>
            </w:r>
          </w:p>
        </w:tc>
        <w:tc>
          <w:tcPr>
            <w:tcW w:w="1260" w:type="dxa"/>
            <w:vMerge/>
            <w:tcBorders>
              <w:top w:val="nil"/>
              <w:left w:val="nil"/>
              <w:bottom w:val="nil"/>
              <w:right w:val="nil"/>
            </w:tcBorders>
          </w:tcPr>
          <w:p w14:paraId="3635846D" w14:textId="77777777" w:rsidR="005667DA" w:rsidRPr="0043686B" w:rsidRDefault="005667DA" w:rsidP="003A1F1F">
            <w:pPr>
              <w:spacing w:line="0" w:lineRule="atLeast"/>
              <w:rPr>
                <w:rFonts w:ascii="Times New Roman" w:eastAsia="SimSun" w:hAnsi="Times New Roman" w:cs="Times New Roman"/>
                <w:kern w:val="0"/>
                <w:sz w:val="20"/>
                <w:szCs w:val="24"/>
              </w:rPr>
            </w:pPr>
          </w:p>
        </w:tc>
      </w:tr>
      <w:tr w:rsidR="005667DA" w:rsidRPr="0043686B" w14:paraId="26971EBA" w14:textId="77777777" w:rsidTr="003A1F1F">
        <w:trPr>
          <w:trHeight w:val="435"/>
        </w:trPr>
        <w:tc>
          <w:tcPr>
            <w:tcW w:w="5103" w:type="dxa"/>
            <w:tcBorders>
              <w:top w:val="nil"/>
              <w:left w:val="nil"/>
              <w:bottom w:val="nil"/>
              <w:right w:val="nil"/>
            </w:tcBorders>
          </w:tcPr>
          <w:p w14:paraId="548F9ADF" w14:textId="086BAFA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w:t>
            </w:r>
            <w:r w:rsidRPr="0043686B">
              <w:rPr>
                <w:rFonts w:eastAsia="SimSun" w:cs="Times New Roman"/>
                <w:sz w:val="20"/>
                <w:szCs w:val="24"/>
                <w:lang w:eastAsia="zh-TW"/>
              </w:rPr>
              <w:t>ou think that</w:t>
            </w:r>
            <w:r w:rsidRPr="0043686B">
              <w:rPr>
                <w:rFonts w:eastAsia="SimSun" w:cs="Times New Roman"/>
                <w:sz w:val="20"/>
                <w:szCs w:val="24"/>
                <w:lang w:eastAsia="zh-CN"/>
              </w:rPr>
              <w:t xml:space="preserve"> the implementation of </w:t>
            </w:r>
            <w:r w:rsidRPr="0043686B">
              <w:rPr>
                <w:rFonts w:eastAsia="SimSun" w:cs="Times New Roman"/>
                <w:sz w:val="20"/>
                <w:szCs w:val="24"/>
                <w:lang w:eastAsia="zh-TW"/>
              </w:rPr>
              <w:t>drug entit</w:t>
            </w:r>
            <w:r w:rsidRPr="0043686B">
              <w:rPr>
                <w:rFonts w:eastAsia="SimSun" w:cs="Times New Roman"/>
                <w:sz w:val="20"/>
                <w:szCs w:val="24"/>
                <w:lang w:eastAsia="zh-CN"/>
              </w:rPr>
              <w:t xml:space="preserve">y identification is most beneficial to </w:t>
            </w:r>
            <w:r w:rsidRPr="0043686B">
              <w:rPr>
                <w:rFonts w:eastAsia="SimSun" w:cs="Times New Roman"/>
                <w:sz w:val="20"/>
                <w:szCs w:val="24"/>
                <w:lang w:eastAsia="zh-TW"/>
              </w:rPr>
              <w:t>medical institutions</w:t>
            </w:r>
            <w:r w:rsidRPr="0043686B">
              <w:rPr>
                <w:rFonts w:eastAsia="SimSun" w:cs="Times New Roman"/>
                <w:sz w:val="20"/>
                <w:szCs w:val="24"/>
                <w:lang w:eastAsia="zh-CN"/>
              </w:rPr>
              <w:t>.</w:t>
            </w:r>
          </w:p>
        </w:tc>
        <w:tc>
          <w:tcPr>
            <w:tcW w:w="1433" w:type="dxa"/>
            <w:tcBorders>
              <w:top w:val="nil"/>
              <w:left w:val="nil"/>
              <w:bottom w:val="nil"/>
              <w:right w:val="nil"/>
            </w:tcBorders>
          </w:tcPr>
          <w:p w14:paraId="243548E9" w14:textId="03CACA88" w:rsidR="005667DA" w:rsidRPr="0043686B" w:rsidRDefault="005667DA" w:rsidP="003A1F1F">
            <w:pPr>
              <w:pStyle w:val="TableParagraph"/>
              <w:spacing w:before="210" w:line="0" w:lineRule="atLeast"/>
              <w:ind w:left="304" w:right="296"/>
              <w:rPr>
                <w:rFonts w:eastAsia="SimSun" w:cs="Times New Roman"/>
                <w:sz w:val="20"/>
                <w:szCs w:val="24"/>
              </w:rPr>
            </w:pPr>
            <w:r w:rsidRPr="0043686B">
              <w:rPr>
                <w:rFonts w:eastAsia="SimSun" w:cs="Times New Roman"/>
                <w:sz w:val="20"/>
                <w:szCs w:val="24"/>
                <w:lang w:eastAsia="zh-CN"/>
              </w:rPr>
              <w:t>0.5969</w:t>
            </w:r>
          </w:p>
        </w:tc>
        <w:tc>
          <w:tcPr>
            <w:tcW w:w="1560" w:type="dxa"/>
            <w:tcBorders>
              <w:top w:val="nil"/>
              <w:left w:val="nil"/>
              <w:bottom w:val="nil"/>
              <w:right w:val="nil"/>
            </w:tcBorders>
          </w:tcPr>
          <w:p w14:paraId="2B3ADBB4" w14:textId="15C87A08" w:rsidR="005667DA" w:rsidRPr="0043686B" w:rsidRDefault="005667DA" w:rsidP="003A1F1F">
            <w:pPr>
              <w:pStyle w:val="TableParagraph"/>
              <w:spacing w:before="210" w:line="0" w:lineRule="atLeast"/>
              <w:ind w:left="118" w:right="113"/>
              <w:rPr>
                <w:rFonts w:eastAsia="SimSun" w:cs="Times New Roman"/>
                <w:sz w:val="20"/>
                <w:szCs w:val="24"/>
              </w:rPr>
            </w:pPr>
            <w:r w:rsidRPr="0043686B">
              <w:rPr>
                <w:rFonts w:eastAsia="SimSun" w:cs="Times New Roman"/>
                <w:sz w:val="20"/>
                <w:szCs w:val="24"/>
                <w:lang w:eastAsia="zh-CN"/>
              </w:rPr>
              <w:t>0.6650</w:t>
            </w:r>
          </w:p>
        </w:tc>
        <w:tc>
          <w:tcPr>
            <w:tcW w:w="1260" w:type="dxa"/>
            <w:vMerge/>
            <w:tcBorders>
              <w:top w:val="nil"/>
              <w:left w:val="nil"/>
              <w:bottom w:val="nil"/>
              <w:right w:val="nil"/>
            </w:tcBorders>
          </w:tcPr>
          <w:p w14:paraId="0C0B3FB1" w14:textId="77777777" w:rsidR="005667DA" w:rsidRPr="0043686B" w:rsidRDefault="005667DA" w:rsidP="003A1F1F">
            <w:pPr>
              <w:spacing w:line="0" w:lineRule="atLeast"/>
              <w:rPr>
                <w:rFonts w:ascii="Times New Roman" w:eastAsia="SimSun" w:hAnsi="Times New Roman" w:cs="Times New Roman"/>
                <w:kern w:val="0"/>
                <w:sz w:val="20"/>
                <w:szCs w:val="24"/>
              </w:rPr>
            </w:pPr>
          </w:p>
        </w:tc>
      </w:tr>
      <w:tr w:rsidR="005667DA" w:rsidRPr="0043686B" w14:paraId="010888CF" w14:textId="77777777" w:rsidTr="003A1F1F">
        <w:trPr>
          <w:trHeight w:val="528"/>
        </w:trPr>
        <w:tc>
          <w:tcPr>
            <w:tcW w:w="5103" w:type="dxa"/>
            <w:tcBorders>
              <w:top w:val="nil"/>
              <w:left w:val="nil"/>
              <w:bottom w:val="single" w:sz="4" w:space="0" w:color="auto"/>
              <w:right w:val="nil"/>
            </w:tcBorders>
          </w:tcPr>
          <w:p w14:paraId="0E828C9B" w14:textId="156B9690" w:rsidR="005667DA" w:rsidRPr="0043686B" w:rsidRDefault="005667DA" w:rsidP="003A1F1F">
            <w:pPr>
              <w:pStyle w:val="TableParagraph"/>
              <w:spacing w:before="1" w:line="0" w:lineRule="atLeast"/>
              <w:ind w:left="107"/>
              <w:jc w:val="left"/>
              <w:rPr>
                <w:rFonts w:eastAsia="SimSun" w:cs="Times New Roman"/>
                <w:sz w:val="20"/>
                <w:szCs w:val="24"/>
                <w:lang w:eastAsia="zh-TW"/>
              </w:rPr>
            </w:pPr>
            <w:r w:rsidRPr="0043686B">
              <w:rPr>
                <w:rFonts w:eastAsia="SimSun" w:cs="Times New Roman"/>
                <w:sz w:val="20"/>
                <w:szCs w:val="24"/>
                <w:lang w:eastAsia="zh-CN"/>
              </w:rPr>
              <w:t>Y</w:t>
            </w:r>
            <w:r w:rsidRPr="0043686B">
              <w:rPr>
                <w:rFonts w:eastAsia="SimSun" w:cs="Times New Roman"/>
                <w:sz w:val="20"/>
                <w:szCs w:val="24"/>
                <w:lang w:eastAsia="zh-TW"/>
              </w:rPr>
              <w:t>ou think that</w:t>
            </w:r>
            <w:r w:rsidRPr="0043686B">
              <w:rPr>
                <w:rFonts w:eastAsia="SimSun" w:cs="Times New Roman"/>
                <w:sz w:val="20"/>
                <w:szCs w:val="24"/>
                <w:lang w:eastAsia="zh-CN"/>
              </w:rPr>
              <w:t xml:space="preserve"> the implementation of </w:t>
            </w:r>
            <w:r w:rsidRPr="0043686B">
              <w:rPr>
                <w:rFonts w:eastAsia="SimSun" w:cs="Times New Roman"/>
                <w:sz w:val="20"/>
                <w:szCs w:val="24"/>
                <w:lang w:eastAsia="zh-TW"/>
              </w:rPr>
              <w:t>drug entit</w:t>
            </w:r>
            <w:r w:rsidRPr="0043686B">
              <w:rPr>
                <w:rFonts w:eastAsia="SimSun" w:cs="Times New Roman"/>
                <w:sz w:val="20"/>
                <w:szCs w:val="24"/>
                <w:lang w:eastAsia="zh-CN"/>
              </w:rPr>
              <w:t xml:space="preserve">y identification is most beneficial to </w:t>
            </w:r>
            <w:r w:rsidRPr="0043686B">
              <w:rPr>
                <w:rFonts w:eastAsia="SimSun" w:cs="Times New Roman"/>
                <w:sz w:val="20"/>
                <w:szCs w:val="24"/>
              </w:rPr>
              <w:t>pharmaceutical</w:t>
            </w:r>
            <w:r w:rsidRPr="0043686B">
              <w:rPr>
                <w:rFonts w:eastAsia="SimSun" w:cs="Times New Roman"/>
                <w:sz w:val="20"/>
                <w:szCs w:val="24"/>
                <w:lang w:eastAsia="zh-CN"/>
              </w:rPr>
              <w:t xml:space="preserve"> factories. </w:t>
            </w:r>
            <w:r w:rsidRPr="0043686B">
              <w:rPr>
                <w:rFonts w:eastAsia="SimSun" w:cs="Times New Roman"/>
                <w:sz w:val="20"/>
                <w:szCs w:val="24"/>
                <w:lang w:eastAsia="zh-TW"/>
              </w:rPr>
              <w:t xml:space="preserve"> </w:t>
            </w:r>
          </w:p>
        </w:tc>
        <w:tc>
          <w:tcPr>
            <w:tcW w:w="1433" w:type="dxa"/>
            <w:tcBorders>
              <w:top w:val="nil"/>
              <w:left w:val="nil"/>
              <w:bottom w:val="single" w:sz="4" w:space="0" w:color="auto"/>
              <w:right w:val="nil"/>
            </w:tcBorders>
          </w:tcPr>
          <w:p w14:paraId="4158D147" w14:textId="46FE4857" w:rsidR="005667DA" w:rsidRPr="0043686B" w:rsidRDefault="005667DA" w:rsidP="003A1F1F">
            <w:pPr>
              <w:pStyle w:val="TableParagraph"/>
              <w:spacing w:before="210" w:line="0" w:lineRule="atLeast"/>
              <w:ind w:left="304" w:right="296"/>
              <w:rPr>
                <w:rFonts w:eastAsia="SimSun" w:cs="Times New Roman"/>
                <w:sz w:val="20"/>
                <w:szCs w:val="24"/>
              </w:rPr>
            </w:pPr>
            <w:r w:rsidRPr="0043686B">
              <w:rPr>
                <w:rFonts w:eastAsia="SimSun" w:cs="Times New Roman"/>
                <w:sz w:val="20"/>
                <w:szCs w:val="24"/>
                <w:lang w:eastAsia="zh-CN"/>
              </w:rPr>
              <w:t>0.5548</w:t>
            </w:r>
          </w:p>
        </w:tc>
        <w:tc>
          <w:tcPr>
            <w:tcW w:w="1560" w:type="dxa"/>
            <w:tcBorders>
              <w:top w:val="nil"/>
              <w:left w:val="nil"/>
              <w:bottom w:val="single" w:sz="4" w:space="0" w:color="auto"/>
              <w:right w:val="nil"/>
            </w:tcBorders>
          </w:tcPr>
          <w:p w14:paraId="076168C3" w14:textId="242A1DBB" w:rsidR="005667DA" w:rsidRPr="0043686B" w:rsidRDefault="005667DA" w:rsidP="003A1F1F">
            <w:pPr>
              <w:pStyle w:val="TableParagraph"/>
              <w:spacing w:before="210" w:line="0" w:lineRule="atLeast"/>
              <w:ind w:left="118" w:right="113"/>
              <w:rPr>
                <w:rFonts w:eastAsia="SimSun" w:cs="Times New Roman"/>
                <w:sz w:val="20"/>
                <w:szCs w:val="24"/>
              </w:rPr>
            </w:pPr>
            <w:r w:rsidRPr="0043686B">
              <w:rPr>
                <w:rFonts w:eastAsia="SimSun" w:cs="Times New Roman"/>
                <w:sz w:val="20"/>
                <w:szCs w:val="24"/>
                <w:lang w:eastAsia="zh-CN"/>
              </w:rPr>
              <w:t>0.6875</w:t>
            </w:r>
          </w:p>
        </w:tc>
        <w:tc>
          <w:tcPr>
            <w:tcW w:w="1260" w:type="dxa"/>
            <w:vMerge/>
            <w:tcBorders>
              <w:top w:val="nil"/>
              <w:left w:val="nil"/>
              <w:bottom w:val="single" w:sz="4" w:space="0" w:color="auto"/>
              <w:right w:val="nil"/>
            </w:tcBorders>
          </w:tcPr>
          <w:p w14:paraId="3EFCBDC2" w14:textId="77777777" w:rsidR="005667DA" w:rsidRPr="0043686B" w:rsidRDefault="005667DA" w:rsidP="003A1F1F">
            <w:pPr>
              <w:spacing w:line="0" w:lineRule="atLeast"/>
              <w:rPr>
                <w:rFonts w:ascii="Times New Roman" w:eastAsia="SimSun" w:hAnsi="Times New Roman" w:cs="Times New Roman"/>
                <w:kern w:val="0"/>
                <w:sz w:val="20"/>
                <w:szCs w:val="24"/>
              </w:rPr>
            </w:pPr>
          </w:p>
        </w:tc>
      </w:tr>
      <w:tr w:rsidR="005667DA" w:rsidRPr="0043686B" w14:paraId="6B1A18D0" w14:textId="77777777" w:rsidTr="003A1F1F">
        <w:trPr>
          <w:trHeight w:val="363"/>
        </w:trPr>
        <w:tc>
          <w:tcPr>
            <w:tcW w:w="8096" w:type="dxa"/>
            <w:gridSpan w:val="3"/>
            <w:tcBorders>
              <w:top w:val="single" w:sz="4" w:space="0" w:color="auto"/>
              <w:left w:val="nil"/>
              <w:bottom w:val="single" w:sz="4" w:space="0" w:color="auto"/>
              <w:right w:val="nil"/>
            </w:tcBorders>
          </w:tcPr>
          <w:p w14:paraId="3F750BB2" w14:textId="77777777" w:rsidR="005667DA" w:rsidRPr="0043686B" w:rsidRDefault="005667DA" w:rsidP="008E240E">
            <w:pPr>
              <w:jc w:val="center"/>
              <w:rPr>
                <w:rFonts w:ascii="Times New Roman" w:eastAsia="SimSun" w:hAnsi="Times New Roman" w:cs="Times New Roman"/>
                <w:b/>
                <w:kern w:val="0"/>
                <w:sz w:val="20"/>
                <w:szCs w:val="24"/>
              </w:rPr>
            </w:pPr>
            <w:r w:rsidRPr="0043686B">
              <w:rPr>
                <w:rFonts w:ascii="Times New Roman" w:hAnsi="Times New Roman" w:cs="Times New Roman"/>
                <w:kern w:val="0"/>
                <w:sz w:val="20"/>
              </w:rPr>
              <w:t>Implementation</w:t>
            </w:r>
            <w:r w:rsidRPr="0043686B">
              <w:rPr>
                <w:rFonts w:ascii="Times New Roman" w:eastAsia="SimSun" w:hAnsi="Times New Roman" w:cs="Times New Roman"/>
                <w:kern w:val="0"/>
                <w:sz w:val="20"/>
                <w:lang w:eastAsia="zh-CN"/>
              </w:rPr>
              <w:t xml:space="preserve"> </w:t>
            </w:r>
            <w:r w:rsidRPr="0043686B">
              <w:rPr>
                <w:rFonts w:ascii="Times New Roman" w:hAnsi="Times New Roman" w:cs="Times New Roman"/>
                <w:kern w:val="0"/>
                <w:sz w:val="20"/>
              </w:rPr>
              <w:t>aspect</w:t>
            </w:r>
          </w:p>
        </w:tc>
        <w:tc>
          <w:tcPr>
            <w:tcW w:w="1260" w:type="dxa"/>
            <w:tcBorders>
              <w:top w:val="single" w:sz="4" w:space="0" w:color="auto"/>
              <w:left w:val="nil"/>
              <w:bottom w:val="single" w:sz="4" w:space="0" w:color="auto"/>
              <w:right w:val="nil"/>
            </w:tcBorders>
          </w:tcPr>
          <w:p w14:paraId="361F5559" w14:textId="48AF907D" w:rsidR="005667DA" w:rsidRPr="0043686B" w:rsidRDefault="005667DA" w:rsidP="008E240E">
            <w:pPr>
              <w:pStyle w:val="TableParagraph"/>
              <w:spacing w:before="0"/>
              <w:ind w:left="669"/>
              <w:jc w:val="left"/>
              <w:rPr>
                <w:rFonts w:eastAsia="SimSun" w:cs="Times New Roman"/>
                <w:sz w:val="20"/>
                <w:szCs w:val="24"/>
              </w:rPr>
            </w:pPr>
          </w:p>
        </w:tc>
      </w:tr>
      <w:tr w:rsidR="005667DA" w:rsidRPr="0043686B" w14:paraId="59C0D332" w14:textId="77777777" w:rsidTr="003A1F1F">
        <w:trPr>
          <w:trHeight w:val="561"/>
        </w:trPr>
        <w:tc>
          <w:tcPr>
            <w:tcW w:w="5103" w:type="dxa"/>
            <w:tcBorders>
              <w:top w:val="single" w:sz="4" w:space="0" w:color="auto"/>
              <w:left w:val="nil"/>
              <w:bottom w:val="nil"/>
              <w:right w:val="nil"/>
            </w:tcBorders>
          </w:tcPr>
          <w:p w14:paraId="6336C977" w14:textId="5B7BC81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drugs should require the implementation of drug entity identification.</w:t>
            </w:r>
          </w:p>
        </w:tc>
        <w:tc>
          <w:tcPr>
            <w:tcW w:w="1433" w:type="dxa"/>
            <w:tcBorders>
              <w:top w:val="single" w:sz="4" w:space="0" w:color="auto"/>
              <w:left w:val="nil"/>
              <w:bottom w:val="nil"/>
              <w:right w:val="nil"/>
            </w:tcBorders>
          </w:tcPr>
          <w:p w14:paraId="47DBB545" w14:textId="2475A0B5" w:rsidR="005667DA" w:rsidRPr="0043686B" w:rsidRDefault="005667DA" w:rsidP="008E240E">
            <w:pPr>
              <w:pStyle w:val="TableParagraph"/>
              <w:spacing w:before="210"/>
              <w:ind w:left="304" w:right="296"/>
              <w:rPr>
                <w:rFonts w:eastAsia="SimSun" w:cs="Times New Roman"/>
                <w:sz w:val="20"/>
                <w:szCs w:val="24"/>
              </w:rPr>
            </w:pPr>
            <w:r w:rsidRPr="0043686B">
              <w:rPr>
                <w:rFonts w:eastAsia="SimSun" w:cs="Times New Roman"/>
                <w:sz w:val="20"/>
                <w:szCs w:val="24"/>
                <w:lang w:eastAsia="zh-CN"/>
              </w:rPr>
              <w:t>0.4843</w:t>
            </w:r>
          </w:p>
        </w:tc>
        <w:tc>
          <w:tcPr>
            <w:tcW w:w="1560" w:type="dxa"/>
            <w:tcBorders>
              <w:top w:val="single" w:sz="4" w:space="0" w:color="auto"/>
              <w:left w:val="nil"/>
              <w:bottom w:val="nil"/>
              <w:right w:val="nil"/>
            </w:tcBorders>
          </w:tcPr>
          <w:p w14:paraId="52C5E624" w14:textId="4FA2F660" w:rsidR="005667DA" w:rsidRPr="0043686B" w:rsidRDefault="005667DA" w:rsidP="008E240E">
            <w:pPr>
              <w:pStyle w:val="TableParagraph"/>
              <w:spacing w:before="210"/>
              <w:ind w:left="118" w:right="113"/>
              <w:rPr>
                <w:rFonts w:eastAsia="SimSun" w:cs="Times New Roman"/>
                <w:sz w:val="20"/>
                <w:szCs w:val="24"/>
              </w:rPr>
            </w:pPr>
            <w:r w:rsidRPr="0043686B">
              <w:rPr>
                <w:rFonts w:eastAsia="SimSun" w:cs="Times New Roman"/>
                <w:sz w:val="20"/>
                <w:szCs w:val="24"/>
                <w:lang w:eastAsia="zh-CN"/>
              </w:rPr>
              <w:t>0.7649</w:t>
            </w:r>
          </w:p>
        </w:tc>
        <w:tc>
          <w:tcPr>
            <w:tcW w:w="1260" w:type="dxa"/>
            <w:vMerge w:val="restart"/>
            <w:tcBorders>
              <w:top w:val="single" w:sz="4" w:space="0" w:color="auto"/>
              <w:left w:val="nil"/>
              <w:bottom w:val="nil"/>
              <w:right w:val="nil"/>
            </w:tcBorders>
          </w:tcPr>
          <w:p w14:paraId="40400DDF" w14:textId="77777777" w:rsidR="008F3B84" w:rsidRPr="0043686B" w:rsidRDefault="008F3B84" w:rsidP="00455DF3">
            <w:pPr>
              <w:pStyle w:val="TableParagraph"/>
              <w:spacing w:before="0"/>
              <w:jc w:val="left"/>
              <w:rPr>
                <w:rFonts w:eastAsia="SimSun" w:cs="Times New Roman"/>
                <w:sz w:val="20"/>
                <w:szCs w:val="24"/>
              </w:rPr>
            </w:pPr>
          </w:p>
          <w:p w14:paraId="7460F1EF" w14:textId="77777777" w:rsidR="008F3B84" w:rsidRPr="0043686B" w:rsidRDefault="008F3B84" w:rsidP="00455DF3">
            <w:pPr>
              <w:pStyle w:val="TableParagraph"/>
              <w:spacing w:before="0"/>
              <w:jc w:val="left"/>
              <w:rPr>
                <w:rFonts w:eastAsia="SimSun" w:cs="Times New Roman"/>
                <w:sz w:val="20"/>
                <w:szCs w:val="24"/>
              </w:rPr>
            </w:pPr>
          </w:p>
          <w:p w14:paraId="462E5A6E" w14:textId="77777777" w:rsidR="008F3B84" w:rsidRPr="0043686B" w:rsidRDefault="008F3B84" w:rsidP="00455DF3">
            <w:pPr>
              <w:pStyle w:val="TableParagraph"/>
              <w:spacing w:before="6"/>
              <w:jc w:val="left"/>
              <w:rPr>
                <w:rFonts w:eastAsiaTheme="minorEastAsia" w:cs="Times New Roman"/>
                <w:sz w:val="20"/>
                <w:szCs w:val="24"/>
                <w:lang w:eastAsia="zh-TW"/>
              </w:rPr>
            </w:pPr>
          </w:p>
          <w:p w14:paraId="7E1F5D54" w14:textId="77777777" w:rsidR="008F3B84" w:rsidRPr="0043686B" w:rsidRDefault="008F3B84" w:rsidP="00455DF3">
            <w:pPr>
              <w:pStyle w:val="TableParagraph"/>
              <w:spacing w:before="6"/>
              <w:jc w:val="left"/>
              <w:rPr>
                <w:rFonts w:eastAsiaTheme="minorEastAsia" w:cs="Times New Roman"/>
                <w:sz w:val="20"/>
                <w:szCs w:val="24"/>
                <w:lang w:eastAsia="zh-TW"/>
              </w:rPr>
            </w:pPr>
          </w:p>
          <w:p w14:paraId="144C56F4" w14:textId="77777777" w:rsidR="008F3B84" w:rsidRPr="0043686B" w:rsidRDefault="008F3B84" w:rsidP="00455DF3">
            <w:pPr>
              <w:pStyle w:val="TableParagraph"/>
              <w:spacing w:before="6"/>
              <w:jc w:val="left"/>
              <w:rPr>
                <w:rFonts w:eastAsiaTheme="minorEastAsia" w:cs="Times New Roman"/>
                <w:sz w:val="20"/>
                <w:szCs w:val="24"/>
                <w:lang w:eastAsia="zh-TW"/>
              </w:rPr>
            </w:pPr>
          </w:p>
          <w:p w14:paraId="4FB096CC" w14:textId="77777777" w:rsidR="008F3B84" w:rsidRPr="0043686B" w:rsidRDefault="008F3B84" w:rsidP="00455DF3">
            <w:pPr>
              <w:pStyle w:val="TableParagraph"/>
              <w:spacing w:before="6"/>
              <w:jc w:val="left"/>
              <w:rPr>
                <w:rFonts w:eastAsiaTheme="minorEastAsia" w:cs="Times New Roman"/>
                <w:sz w:val="20"/>
                <w:szCs w:val="24"/>
                <w:lang w:eastAsia="zh-TW"/>
              </w:rPr>
            </w:pPr>
          </w:p>
          <w:p w14:paraId="4495E6E0" w14:textId="77777777" w:rsidR="008F3B84" w:rsidRPr="0043686B" w:rsidRDefault="008F3B84" w:rsidP="00455DF3">
            <w:pPr>
              <w:pStyle w:val="TableParagraph"/>
              <w:spacing w:before="6"/>
              <w:jc w:val="left"/>
              <w:rPr>
                <w:rFonts w:eastAsiaTheme="minorEastAsia" w:cs="Times New Roman"/>
                <w:sz w:val="20"/>
                <w:szCs w:val="24"/>
                <w:lang w:eastAsia="zh-TW"/>
              </w:rPr>
            </w:pPr>
          </w:p>
          <w:p w14:paraId="45C70640" w14:textId="77777777" w:rsidR="008F3B84" w:rsidRPr="0043686B" w:rsidRDefault="008F3B84" w:rsidP="00455DF3">
            <w:pPr>
              <w:pStyle w:val="TableParagraph"/>
              <w:spacing w:before="6"/>
              <w:jc w:val="left"/>
              <w:rPr>
                <w:rFonts w:eastAsiaTheme="minorEastAsia" w:cs="Times New Roman"/>
                <w:sz w:val="20"/>
                <w:szCs w:val="24"/>
                <w:lang w:eastAsia="zh-TW"/>
              </w:rPr>
            </w:pPr>
          </w:p>
          <w:p w14:paraId="0D1AD743" w14:textId="7B500A7E" w:rsidR="005667DA" w:rsidRPr="0043686B" w:rsidRDefault="008F3B84" w:rsidP="008E240E">
            <w:pPr>
              <w:pStyle w:val="TableParagraph"/>
              <w:spacing w:before="0"/>
              <w:ind w:left="669"/>
              <w:jc w:val="left"/>
              <w:rPr>
                <w:rFonts w:eastAsia="SimSun" w:cs="Times New Roman"/>
                <w:sz w:val="18"/>
                <w:szCs w:val="24"/>
              </w:rPr>
            </w:pPr>
            <w:r w:rsidRPr="0043686B">
              <w:rPr>
                <w:rFonts w:eastAsia="SimSun" w:cs="Times New Roman"/>
                <w:sz w:val="20"/>
                <w:szCs w:val="24"/>
                <w:lang w:eastAsia="zh-CN"/>
              </w:rPr>
              <w:t>0.7865</w:t>
            </w:r>
          </w:p>
        </w:tc>
      </w:tr>
      <w:tr w:rsidR="005667DA" w:rsidRPr="0043686B" w14:paraId="4D369082" w14:textId="77777777" w:rsidTr="003A1F1F">
        <w:trPr>
          <w:trHeight w:val="724"/>
        </w:trPr>
        <w:tc>
          <w:tcPr>
            <w:tcW w:w="5103" w:type="dxa"/>
            <w:tcBorders>
              <w:top w:val="nil"/>
              <w:left w:val="nil"/>
              <w:bottom w:val="nil"/>
              <w:right w:val="nil"/>
            </w:tcBorders>
          </w:tcPr>
          <w:p w14:paraId="5573054C" w14:textId="36B8C40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Your company’s attitude towards the compulsory requirements of medical institutions for drug entity identification. </w:t>
            </w:r>
          </w:p>
        </w:tc>
        <w:tc>
          <w:tcPr>
            <w:tcW w:w="1433" w:type="dxa"/>
            <w:tcBorders>
              <w:top w:val="nil"/>
              <w:left w:val="nil"/>
              <w:bottom w:val="nil"/>
              <w:right w:val="nil"/>
            </w:tcBorders>
          </w:tcPr>
          <w:p w14:paraId="389F102C" w14:textId="39D2AAAD" w:rsidR="005667DA" w:rsidRPr="0043686B" w:rsidRDefault="005667DA" w:rsidP="003A1F1F">
            <w:pPr>
              <w:pStyle w:val="TableParagraph"/>
              <w:spacing w:before="1" w:line="0" w:lineRule="atLeast"/>
              <w:ind w:leftChars="45" w:left="108" w:firstLineChars="200" w:firstLine="400"/>
              <w:jc w:val="left"/>
              <w:rPr>
                <w:rFonts w:eastAsia="SimSun" w:cs="Times New Roman"/>
                <w:sz w:val="20"/>
                <w:szCs w:val="24"/>
                <w:lang w:eastAsia="zh-CN"/>
              </w:rPr>
            </w:pPr>
            <w:r w:rsidRPr="0043686B">
              <w:rPr>
                <w:rFonts w:eastAsia="SimSun" w:cs="Times New Roman"/>
                <w:sz w:val="20"/>
                <w:szCs w:val="24"/>
                <w:lang w:eastAsia="zh-CN"/>
              </w:rPr>
              <w:t>0.6261</w:t>
            </w:r>
          </w:p>
        </w:tc>
        <w:tc>
          <w:tcPr>
            <w:tcW w:w="1560" w:type="dxa"/>
            <w:tcBorders>
              <w:top w:val="nil"/>
              <w:left w:val="nil"/>
              <w:bottom w:val="nil"/>
              <w:right w:val="nil"/>
            </w:tcBorders>
          </w:tcPr>
          <w:p w14:paraId="493C4079" w14:textId="61EA749B" w:rsidR="005667DA" w:rsidRPr="0043686B" w:rsidRDefault="005667DA" w:rsidP="003A1F1F">
            <w:pPr>
              <w:pStyle w:val="TableParagraph"/>
              <w:spacing w:before="1" w:line="0" w:lineRule="atLeast"/>
              <w:ind w:leftChars="45" w:left="108" w:firstLineChars="200" w:firstLine="400"/>
              <w:jc w:val="left"/>
              <w:rPr>
                <w:rFonts w:eastAsia="SimSun" w:cs="Times New Roman"/>
                <w:sz w:val="20"/>
                <w:szCs w:val="24"/>
                <w:lang w:eastAsia="zh-CN"/>
              </w:rPr>
            </w:pPr>
            <w:r w:rsidRPr="0043686B">
              <w:rPr>
                <w:rFonts w:eastAsia="SimSun" w:cs="Times New Roman"/>
                <w:sz w:val="20"/>
                <w:szCs w:val="24"/>
                <w:lang w:eastAsia="zh-CN"/>
              </w:rPr>
              <w:t>0.7310</w:t>
            </w:r>
          </w:p>
        </w:tc>
        <w:tc>
          <w:tcPr>
            <w:tcW w:w="1260" w:type="dxa"/>
            <w:vMerge/>
            <w:tcBorders>
              <w:top w:val="nil"/>
              <w:left w:val="nil"/>
              <w:bottom w:val="nil"/>
              <w:right w:val="nil"/>
            </w:tcBorders>
          </w:tcPr>
          <w:p w14:paraId="27824FA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r>
      <w:tr w:rsidR="005667DA" w:rsidRPr="0043686B" w14:paraId="61978819" w14:textId="77777777" w:rsidTr="003A1F1F">
        <w:trPr>
          <w:trHeight w:val="725"/>
        </w:trPr>
        <w:tc>
          <w:tcPr>
            <w:tcW w:w="5103" w:type="dxa"/>
            <w:tcBorders>
              <w:top w:val="nil"/>
              <w:left w:val="nil"/>
              <w:bottom w:val="nil"/>
              <w:right w:val="nil"/>
            </w:tcBorders>
          </w:tcPr>
          <w:p w14:paraId="4152B912" w14:textId="6945CD1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the people.  </w:t>
            </w:r>
          </w:p>
        </w:tc>
        <w:tc>
          <w:tcPr>
            <w:tcW w:w="1433" w:type="dxa"/>
            <w:tcBorders>
              <w:top w:val="nil"/>
              <w:left w:val="nil"/>
              <w:bottom w:val="nil"/>
              <w:right w:val="nil"/>
            </w:tcBorders>
          </w:tcPr>
          <w:p w14:paraId="1D92CC52" w14:textId="7A883C4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0.4147</w:t>
            </w:r>
          </w:p>
        </w:tc>
        <w:tc>
          <w:tcPr>
            <w:tcW w:w="1560" w:type="dxa"/>
            <w:tcBorders>
              <w:top w:val="nil"/>
              <w:left w:val="nil"/>
              <w:bottom w:val="nil"/>
              <w:right w:val="nil"/>
            </w:tcBorders>
          </w:tcPr>
          <w:p w14:paraId="23B52508" w14:textId="577CF45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0.7811</w:t>
            </w:r>
          </w:p>
        </w:tc>
        <w:tc>
          <w:tcPr>
            <w:tcW w:w="1260" w:type="dxa"/>
            <w:vMerge/>
            <w:tcBorders>
              <w:top w:val="nil"/>
              <w:left w:val="nil"/>
              <w:bottom w:val="nil"/>
              <w:right w:val="nil"/>
            </w:tcBorders>
          </w:tcPr>
          <w:p w14:paraId="775A6311"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r>
      <w:tr w:rsidR="005667DA" w:rsidRPr="0043686B" w14:paraId="4675F7A6" w14:textId="77777777" w:rsidTr="003A1F1F">
        <w:trPr>
          <w:trHeight w:val="412"/>
        </w:trPr>
        <w:tc>
          <w:tcPr>
            <w:tcW w:w="5103" w:type="dxa"/>
            <w:tcBorders>
              <w:top w:val="nil"/>
              <w:left w:val="nil"/>
              <w:bottom w:val="nil"/>
              <w:right w:val="nil"/>
            </w:tcBorders>
          </w:tcPr>
          <w:p w14:paraId="0D4D09EA" w14:textId="35D99ED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the government.  </w:t>
            </w:r>
          </w:p>
        </w:tc>
        <w:tc>
          <w:tcPr>
            <w:tcW w:w="1433" w:type="dxa"/>
            <w:tcBorders>
              <w:top w:val="nil"/>
              <w:left w:val="nil"/>
              <w:bottom w:val="nil"/>
              <w:right w:val="nil"/>
            </w:tcBorders>
          </w:tcPr>
          <w:p w14:paraId="5F821FE3" w14:textId="6FB770C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0.4955</w:t>
            </w:r>
          </w:p>
        </w:tc>
        <w:tc>
          <w:tcPr>
            <w:tcW w:w="1560" w:type="dxa"/>
            <w:tcBorders>
              <w:top w:val="nil"/>
              <w:left w:val="nil"/>
              <w:bottom w:val="nil"/>
              <w:right w:val="nil"/>
            </w:tcBorders>
          </w:tcPr>
          <w:p w14:paraId="1E0E250D" w14:textId="6B6E1F5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0.7636</w:t>
            </w:r>
          </w:p>
        </w:tc>
        <w:tc>
          <w:tcPr>
            <w:tcW w:w="1260" w:type="dxa"/>
            <w:vMerge/>
            <w:tcBorders>
              <w:top w:val="nil"/>
              <w:left w:val="nil"/>
              <w:bottom w:val="nil"/>
              <w:right w:val="nil"/>
            </w:tcBorders>
          </w:tcPr>
          <w:p w14:paraId="1FB0388B"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r>
      <w:tr w:rsidR="005667DA" w:rsidRPr="0043686B" w14:paraId="7B6FC0F5" w14:textId="77777777" w:rsidTr="003A1F1F">
        <w:trPr>
          <w:trHeight w:val="519"/>
        </w:trPr>
        <w:tc>
          <w:tcPr>
            <w:tcW w:w="5103" w:type="dxa"/>
            <w:tcBorders>
              <w:top w:val="nil"/>
              <w:left w:val="nil"/>
              <w:bottom w:val="nil"/>
              <w:right w:val="nil"/>
            </w:tcBorders>
          </w:tcPr>
          <w:p w14:paraId="36AA7C43" w14:textId="71E0831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medical institutions.  </w:t>
            </w:r>
          </w:p>
        </w:tc>
        <w:tc>
          <w:tcPr>
            <w:tcW w:w="1433" w:type="dxa"/>
            <w:tcBorders>
              <w:top w:val="nil"/>
              <w:left w:val="nil"/>
              <w:bottom w:val="nil"/>
              <w:right w:val="nil"/>
            </w:tcBorders>
          </w:tcPr>
          <w:p w14:paraId="456DF1D4" w14:textId="7AB61EE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0.5858</w:t>
            </w:r>
          </w:p>
        </w:tc>
        <w:tc>
          <w:tcPr>
            <w:tcW w:w="1560" w:type="dxa"/>
            <w:tcBorders>
              <w:top w:val="nil"/>
              <w:left w:val="nil"/>
              <w:bottom w:val="nil"/>
              <w:right w:val="nil"/>
            </w:tcBorders>
          </w:tcPr>
          <w:p w14:paraId="25E3238A" w14:textId="37CC885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0.7417</w:t>
            </w:r>
          </w:p>
        </w:tc>
        <w:tc>
          <w:tcPr>
            <w:tcW w:w="1260" w:type="dxa"/>
            <w:vMerge/>
            <w:tcBorders>
              <w:top w:val="nil"/>
              <w:left w:val="nil"/>
              <w:bottom w:val="nil"/>
              <w:right w:val="nil"/>
            </w:tcBorders>
          </w:tcPr>
          <w:p w14:paraId="15D7309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r>
      <w:tr w:rsidR="005667DA" w:rsidRPr="0043686B" w14:paraId="081BB11D" w14:textId="77777777" w:rsidTr="003A1F1F">
        <w:trPr>
          <w:trHeight w:val="568"/>
        </w:trPr>
        <w:tc>
          <w:tcPr>
            <w:tcW w:w="5103" w:type="dxa"/>
            <w:tcBorders>
              <w:top w:val="nil"/>
              <w:left w:val="nil"/>
              <w:right w:val="nil"/>
            </w:tcBorders>
          </w:tcPr>
          <w:p w14:paraId="094A6860" w14:textId="63098D8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You think that the implementation of drug entity identification is most needed by pharmaceutical factories.  </w:t>
            </w:r>
          </w:p>
        </w:tc>
        <w:tc>
          <w:tcPr>
            <w:tcW w:w="1433" w:type="dxa"/>
            <w:tcBorders>
              <w:top w:val="nil"/>
              <w:left w:val="nil"/>
              <w:right w:val="nil"/>
            </w:tcBorders>
          </w:tcPr>
          <w:p w14:paraId="0692D79C" w14:textId="3C9663C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0.6205</w:t>
            </w:r>
          </w:p>
        </w:tc>
        <w:tc>
          <w:tcPr>
            <w:tcW w:w="1560" w:type="dxa"/>
            <w:tcBorders>
              <w:top w:val="nil"/>
              <w:left w:val="nil"/>
              <w:right w:val="nil"/>
            </w:tcBorders>
          </w:tcPr>
          <w:p w14:paraId="4A664002" w14:textId="707E35F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0.7305</w:t>
            </w:r>
          </w:p>
        </w:tc>
        <w:tc>
          <w:tcPr>
            <w:tcW w:w="1260" w:type="dxa"/>
            <w:vMerge/>
            <w:tcBorders>
              <w:top w:val="nil"/>
              <w:left w:val="nil"/>
              <w:right w:val="nil"/>
            </w:tcBorders>
          </w:tcPr>
          <w:p w14:paraId="4FB25961"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r>
    </w:tbl>
    <w:p w14:paraId="296654F7" w14:textId="6029E7E8" w:rsidR="00F47223" w:rsidRPr="0043686B" w:rsidRDefault="00F47223" w:rsidP="003A1F1F">
      <w:pPr>
        <w:pStyle w:val="TableParagraph"/>
        <w:widowControl w:val="0"/>
        <w:spacing w:before="1" w:line="0" w:lineRule="atLeast"/>
        <w:ind w:left="107"/>
        <w:jc w:val="left"/>
        <w:rPr>
          <w:rFonts w:eastAsia="SimSun"/>
          <w:sz w:val="20"/>
          <w:szCs w:val="24"/>
          <w:lang w:eastAsia="zh-CN"/>
        </w:rPr>
      </w:pPr>
    </w:p>
    <w:tbl>
      <w:tblPr>
        <w:tblStyle w:val="TableNormal1"/>
        <w:tblW w:w="8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1"/>
        <w:gridCol w:w="1290"/>
        <w:gridCol w:w="1425"/>
        <w:gridCol w:w="1948"/>
      </w:tblGrid>
      <w:tr w:rsidR="00274606" w:rsidRPr="0043686B" w14:paraId="0B52A134" w14:textId="77777777" w:rsidTr="005F2CF2">
        <w:trPr>
          <w:trHeight w:val="372"/>
        </w:trPr>
        <w:tc>
          <w:tcPr>
            <w:tcW w:w="7016" w:type="dxa"/>
            <w:gridSpan w:val="3"/>
            <w:tcBorders>
              <w:left w:val="nil"/>
              <w:bottom w:val="single" w:sz="4" w:space="0" w:color="000000"/>
              <w:right w:val="nil"/>
            </w:tcBorders>
          </w:tcPr>
          <w:tbl>
            <w:tblPr>
              <w:tblStyle w:val="af5"/>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1"/>
            </w:tblGrid>
            <w:tr w:rsidR="004A364F" w:rsidRPr="0043686B" w14:paraId="5716C752" w14:textId="77777777" w:rsidTr="00C60966">
              <w:tc>
                <w:tcPr>
                  <w:tcW w:w="7001" w:type="dxa"/>
                </w:tcPr>
                <w:p w14:paraId="41CC5647" w14:textId="77777777" w:rsidR="004A364F" w:rsidRPr="0043686B" w:rsidRDefault="004A364F" w:rsidP="00036A21">
                  <w:pPr>
                    <w:jc w:val="center"/>
                    <w:rPr>
                      <w:rFonts w:ascii="Times New Roman" w:eastAsia="SimSun" w:hAnsi="Times New Roman"/>
                      <w:b/>
                      <w:kern w:val="0"/>
                      <w:sz w:val="20"/>
                      <w:szCs w:val="24"/>
                    </w:rPr>
                  </w:pPr>
                  <w:r w:rsidRPr="0043686B">
                    <w:rPr>
                      <w:rFonts w:ascii="Times New Roman" w:hAnsi="Times New Roman"/>
                      <w:kern w:val="0"/>
                      <w:sz w:val="20"/>
                    </w:rPr>
                    <w:t>Benefit aspect</w:t>
                  </w:r>
                </w:p>
              </w:tc>
            </w:tr>
          </w:tbl>
          <w:p w14:paraId="55D660BF" w14:textId="78892E91" w:rsidR="00274606" w:rsidRPr="0043686B" w:rsidRDefault="00274606" w:rsidP="008E240E">
            <w:pPr>
              <w:jc w:val="center"/>
              <w:rPr>
                <w:rFonts w:ascii="Times New Roman" w:eastAsia="SimSun" w:hAnsi="Times New Roman" w:cs="Times New Roman"/>
                <w:b/>
                <w:kern w:val="0"/>
                <w:sz w:val="20"/>
                <w:szCs w:val="24"/>
              </w:rPr>
            </w:pPr>
          </w:p>
        </w:tc>
        <w:tc>
          <w:tcPr>
            <w:tcW w:w="1948" w:type="dxa"/>
            <w:tcBorders>
              <w:left w:val="nil"/>
              <w:bottom w:val="single" w:sz="4" w:space="0" w:color="auto"/>
              <w:right w:val="nil"/>
            </w:tcBorders>
          </w:tcPr>
          <w:p w14:paraId="57F273D5" w14:textId="1AA9C689" w:rsidR="00274606" w:rsidRPr="0043686B" w:rsidRDefault="00274606" w:rsidP="008E240E">
            <w:pPr>
              <w:pStyle w:val="TableParagraph"/>
              <w:spacing w:before="0"/>
              <w:ind w:left="669" w:hanging="280"/>
              <w:jc w:val="left"/>
              <w:rPr>
                <w:rFonts w:eastAsia="SimSun" w:cs="Times New Roman"/>
                <w:sz w:val="20"/>
                <w:szCs w:val="24"/>
              </w:rPr>
            </w:pPr>
          </w:p>
        </w:tc>
      </w:tr>
      <w:tr w:rsidR="005667DA" w:rsidRPr="0043686B" w14:paraId="1BF35C6A" w14:textId="77777777" w:rsidTr="003A1F1F">
        <w:trPr>
          <w:trHeight w:val="787"/>
        </w:trPr>
        <w:tc>
          <w:tcPr>
            <w:tcW w:w="4301" w:type="dxa"/>
            <w:tcBorders>
              <w:left w:val="nil"/>
              <w:bottom w:val="nil"/>
              <w:right w:val="nil"/>
            </w:tcBorders>
          </w:tcPr>
          <w:p w14:paraId="7BFEEDCD" w14:textId="7E3B177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Your company has the intention of coordinating with the project plan of the Department of Health to subsidize drug entity identification.</w:t>
            </w:r>
          </w:p>
        </w:tc>
        <w:tc>
          <w:tcPr>
            <w:tcW w:w="1290" w:type="dxa"/>
            <w:tcBorders>
              <w:left w:val="nil"/>
              <w:bottom w:val="nil"/>
              <w:right w:val="nil"/>
            </w:tcBorders>
          </w:tcPr>
          <w:p w14:paraId="46F80278" w14:textId="77777777" w:rsidR="005667DA" w:rsidRPr="0043686B" w:rsidRDefault="005667DA" w:rsidP="003A1F1F">
            <w:pPr>
              <w:pStyle w:val="TableParagraph"/>
              <w:spacing w:before="1" w:line="0" w:lineRule="atLeast"/>
              <w:jc w:val="left"/>
              <w:rPr>
                <w:rFonts w:eastAsia="SimSun" w:cs="Times New Roman"/>
                <w:sz w:val="20"/>
                <w:szCs w:val="24"/>
                <w:lang w:eastAsia="zh-CN"/>
              </w:rPr>
            </w:pPr>
          </w:p>
          <w:p w14:paraId="7DF5CE3A" w14:textId="33838AB7" w:rsidR="005667DA" w:rsidRPr="0043686B" w:rsidRDefault="005667DA" w:rsidP="003A1F1F">
            <w:pPr>
              <w:pStyle w:val="TableParagraph"/>
              <w:spacing w:before="1" w:line="0" w:lineRule="atLeast"/>
              <w:ind w:left="304"/>
              <w:rPr>
                <w:rFonts w:eastAsia="SimSun" w:cs="Times New Roman"/>
                <w:sz w:val="20"/>
                <w:szCs w:val="24"/>
                <w:lang w:eastAsia="zh-CN"/>
              </w:rPr>
            </w:pPr>
            <w:r w:rsidRPr="0043686B">
              <w:rPr>
                <w:rFonts w:eastAsia="SimSun" w:cs="Times New Roman"/>
                <w:sz w:val="20"/>
                <w:szCs w:val="24"/>
                <w:lang w:eastAsia="zh-CN"/>
              </w:rPr>
              <w:t>0.5018</w:t>
            </w:r>
          </w:p>
        </w:tc>
        <w:tc>
          <w:tcPr>
            <w:tcW w:w="1425" w:type="dxa"/>
            <w:tcBorders>
              <w:left w:val="nil"/>
              <w:bottom w:val="nil"/>
              <w:right w:val="nil"/>
            </w:tcBorders>
          </w:tcPr>
          <w:p w14:paraId="586D4F24" w14:textId="77777777" w:rsidR="005667DA" w:rsidRPr="0043686B" w:rsidRDefault="005667DA" w:rsidP="003A1F1F">
            <w:pPr>
              <w:pStyle w:val="TableParagraph"/>
              <w:spacing w:before="1" w:line="0" w:lineRule="atLeast"/>
              <w:jc w:val="left"/>
              <w:rPr>
                <w:rFonts w:eastAsia="SimSun" w:cs="Times New Roman"/>
                <w:sz w:val="20"/>
                <w:szCs w:val="24"/>
                <w:lang w:eastAsia="zh-CN"/>
              </w:rPr>
            </w:pPr>
          </w:p>
          <w:p w14:paraId="59F5718B" w14:textId="74820EE9" w:rsidR="005667DA" w:rsidRPr="0043686B" w:rsidRDefault="005667DA" w:rsidP="003A1F1F">
            <w:pPr>
              <w:pStyle w:val="TableParagraph"/>
              <w:spacing w:before="1" w:line="0" w:lineRule="atLeast"/>
              <w:ind w:left="118"/>
              <w:rPr>
                <w:rFonts w:eastAsia="SimSun" w:cs="Times New Roman"/>
                <w:sz w:val="20"/>
                <w:szCs w:val="24"/>
                <w:lang w:eastAsia="zh-CN"/>
              </w:rPr>
            </w:pPr>
            <w:r w:rsidRPr="0043686B">
              <w:rPr>
                <w:rFonts w:eastAsia="SimSun" w:cs="Times New Roman"/>
                <w:sz w:val="20"/>
                <w:szCs w:val="24"/>
                <w:lang w:eastAsia="zh-CN"/>
              </w:rPr>
              <w:t>0.6680</w:t>
            </w:r>
          </w:p>
        </w:tc>
        <w:tc>
          <w:tcPr>
            <w:tcW w:w="1948" w:type="dxa"/>
            <w:vMerge w:val="restart"/>
            <w:tcBorders>
              <w:top w:val="single" w:sz="4" w:space="0" w:color="auto"/>
              <w:left w:val="nil"/>
              <w:right w:val="nil"/>
            </w:tcBorders>
          </w:tcPr>
          <w:p w14:paraId="45D7AA72" w14:textId="77777777" w:rsidR="004A364F" w:rsidRPr="0043686B" w:rsidRDefault="004A364F" w:rsidP="003A1F1F">
            <w:pPr>
              <w:pStyle w:val="TableParagraph"/>
              <w:spacing w:before="1" w:line="0" w:lineRule="atLeast"/>
              <w:jc w:val="left"/>
              <w:rPr>
                <w:rFonts w:eastAsia="SimSun" w:cs="Times New Roman"/>
                <w:sz w:val="20"/>
                <w:szCs w:val="24"/>
                <w:lang w:eastAsia="zh-CN"/>
              </w:rPr>
            </w:pPr>
          </w:p>
          <w:p w14:paraId="7DB2B4EC" w14:textId="77777777" w:rsidR="004A364F" w:rsidRPr="0043686B" w:rsidRDefault="004A364F" w:rsidP="003A1F1F">
            <w:pPr>
              <w:pStyle w:val="TableParagraph"/>
              <w:spacing w:before="1" w:line="0" w:lineRule="atLeast"/>
              <w:jc w:val="left"/>
              <w:rPr>
                <w:rFonts w:eastAsia="SimSun" w:cs="Times New Roman"/>
                <w:sz w:val="20"/>
                <w:szCs w:val="24"/>
                <w:lang w:eastAsia="zh-CN"/>
              </w:rPr>
            </w:pPr>
          </w:p>
          <w:p w14:paraId="4BD3B5F3" w14:textId="77777777" w:rsidR="004A364F" w:rsidRPr="0043686B" w:rsidRDefault="004A364F" w:rsidP="003A1F1F">
            <w:pPr>
              <w:pStyle w:val="TableParagraph"/>
              <w:spacing w:before="1" w:line="0" w:lineRule="atLeast"/>
              <w:jc w:val="left"/>
              <w:rPr>
                <w:rFonts w:eastAsia="SimSun" w:cs="Times New Roman"/>
                <w:sz w:val="20"/>
                <w:szCs w:val="24"/>
                <w:lang w:eastAsia="zh-CN"/>
              </w:rPr>
            </w:pPr>
          </w:p>
          <w:p w14:paraId="13F7FAA1" w14:textId="77777777" w:rsidR="004A364F" w:rsidRPr="0043686B" w:rsidRDefault="004A364F" w:rsidP="003A1F1F">
            <w:pPr>
              <w:pStyle w:val="TableParagraph"/>
              <w:spacing w:before="1" w:line="0" w:lineRule="atLeast"/>
              <w:jc w:val="left"/>
              <w:rPr>
                <w:rFonts w:eastAsia="SimSun" w:cs="Times New Roman"/>
                <w:sz w:val="20"/>
                <w:szCs w:val="24"/>
                <w:lang w:eastAsia="zh-CN"/>
              </w:rPr>
            </w:pPr>
          </w:p>
          <w:p w14:paraId="2B56B3AD" w14:textId="77777777" w:rsidR="004A364F" w:rsidRPr="0043686B" w:rsidRDefault="004A364F" w:rsidP="003A1F1F">
            <w:pPr>
              <w:pStyle w:val="TableParagraph"/>
              <w:spacing w:before="1" w:line="0" w:lineRule="atLeast"/>
              <w:jc w:val="left"/>
              <w:rPr>
                <w:rFonts w:eastAsia="SimSun" w:cs="Times New Roman"/>
                <w:sz w:val="20"/>
                <w:szCs w:val="24"/>
                <w:lang w:eastAsia="zh-CN"/>
              </w:rPr>
            </w:pPr>
          </w:p>
          <w:p w14:paraId="0A41BA12" w14:textId="77777777" w:rsidR="004A364F" w:rsidRPr="0043686B" w:rsidRDefault="004A364F" w:rsidP="003A1F1F">
            <w:pPr>
              <w:pStyle w:val="TableParagraph"/>
              <w:spacing w:before="1" w:line="0" w:lineRule="atLeast"/>
              <w:jc w:val="left"/>
              <w:rPr>
                <w:rFonts w:eastAsia="SimSun" w:cs="Times New Roman"/>
                <w:sz w:val="20"/>
                <w:szCs w:val="24"/>
                <w:lang w:eastAsia="zh-CN"/>
              </w:rPr>
            </w:pPr>
          </w:p>
          <w:p w14:paraId="02FB0173" w14:textId="77777777" w:rsidR="0076003E" w:rsidRPr="0043686B" w:rsidRDefault="0076003E" w:rsidP="003A1F1F">
            <w:pPr>
              <w:pStyle w:val="TableParagraph"/>
              <w:spacing w:before="1" w:line="0" w:lineRule="atLeast"/>
              <w:jc w:val="left"/>
              <w:rPr>
                <w:rFonts w:eastAsia="SimSun" w:cs="Times New Roman"/>
                <w:sz w:val="20"/>
                <w:szCs w:val="24"/>
                <w:lang w:eastAsia="zh-CN"/>
              </w:rPr>
            </w:pPr>
          </w:p>
          <w:p w14:paraId="3811BFAF" w14:textId="5002E8CC" w:rsidR="005667DA" w:rsidRPr="0043686B" w:rsidRDefault="004A364F" w:rsidP="003A1F1F">
            <w:pPr>
              <w:pStyle w:val="TableParagraph"/>
              <w:spacing w:before="1" w:line="0" w:lineRule="atLeast"/>
              <w:ind w:left="669" w:hanging="280"/>
              <w:jc w:val="left"/>
              <w:rPr>
                <w:rFonts w:eastAsia="SimSun" w:cs="Times New Roman"/>
                <w:sz w:val="20"/>
                <w:szCs w:val="24"/>
                <w:lang w:eastAsia="zh-CN"/>
              </w:rPr>
            </w:pPr>
            <w:r w:rsidRPr="0043686B">
              <w:rPr>
                <w:rFonts w:eastAsia="SimSun" w:cs="Times New Roman"/>
                <w:sz w:val="20"/>
                <w:szCs w:val="24"/>
                <w:lang w:eastAsia="zh-CN"/>
              </w:rPr>
              <w:lastRenderedPageBreak/>
              <w:t>0.7305</w:t>
            </w:r>
          </w:p>
        </w:tc>
      </w:tr>
      <w:tr w:rsidR="005667DA" w:rsidRPr="0043686B" w14:paraId="4C289C79" w14:textId="77777777" w:rsidTr="003A1F1F">
        <w:trPr>
          <w:trHeight w:val="968"/>
        </w:trPr>
        <w:tc>
          <w:tcPr>
            <w:tcW w:w="4301" w:type="dxa"/>
            <w:tcBorders>
              <w:top w:val="nil"/>
              <w:left w:val="nil"/>
              <w:bottom w:val="nil"/>
              <w:right w:val="nil"/>
            </w:tcBorders>
          </w:tcPr>
          <w:p w14:paraId="622D1F0E" w14:textId="3BFF863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know that the Department of Health has arranged project awards and grants to encourage pharmaceutical factories to implement drug entity identification.</w:t>
            </w:r>
          </w:p>
        </w:tc>
        <w:tc>
          <w:tcPr>
            <w:tcW w:w="1290" w:type="dxa"/>
            <w:tcBorders>
              <w:top w:val="nil"/>
              <w:left w:val="nil"/>
              <w:bottom w:val="nil"/>
              <w:right w:val="nil"/>
            </w:tcBorders>
          </w:tcPr>
          <w:p w14:paraId="3C8303FF" w14:textId="77777777" w:rsidR="005667DA" w:rsidRPr="0043686B" w:rsidRDefault="005667DA" w:rsidP="003A1F1F">
            <w:pPr>
              <w:pStyle w:val="TableParagraph"/>
              <w:spacing w:before="1" w:line="0" w:lineRule="atLeast"/>
              <w:jc w:val="left"/>
              <w:rPr>
                <w:rFonts w:eastAsia="SimSun" w:cs="Times New Roman"/>
                <w:sz w:val="20"/>
                <w:szCs w:val="24"/>
                <w:lang w:eastAsia="zh-CN"/>
              </w:rPr>
            </w:pPr>
          </w:p>
          <w:p w14:paraId="780D400A" w14:textId="093D1127" w:rsidR="005667DA" w:rsidRPr="0043686B" w:rsidRDefault="005667DA" w:rsidP="003A1F1F">
            <w:pPr>
              <w:pStyle w:val="TableParagraph"/>
              <w:spacing w:before="1" w:line="0" w:lineRule="atLeast"/>
              <w:ind w:left="304" w:right="296"/>
              <w:rPr>
                <w:rFonts w:eastAsia="SimSun" w:cs="Times New Roman"/>
                <w:sz w:val="20"/>
                <w:szCs w:val="24"/>
                <w:lang w:eastAsia="zh-CN"/>
              </w:rPr>
            </w:pPr>
            <w:r w:rsidRPr="0043686B">
              <w:rPr>
                <w:rFonts w:eastAsia="SimSun" w:cs="Times New Roman"/>
                <w:sz w:val="20"/>
                <w:szCs w:val="24"/>
                <w:lang w:eastAsia="zh-CN"/>
              </w:rPr>
              <w:t>0.5251</w:t>
            </w:r>
          </w:p>
        </w:tc>
        <w:tc>
          <w:tcPr>
            <w:tcW w:w="1425" w:type="dxa"/>
            <w:tcBorders>
              <w:top w:val="nil"/>
              <w:left w:val="nil"/>
              <w:bottom w:val="nil"/>
              <w:right w:val="nil"/>
            </w:tcBorders>
          </w:tcPr>
          <w:p w14:paraId="06C7AB89" w14:textId="77777777" w:rsidR="005667DA" w:rsidRPr="0043686B" w:rsidRDefault="005667DA" w:rsidP="003A1F1F">
            <w:pPr>
              <w:pStyle w:val="TableParagraph"/>
              <w:spacing w:before="1" w:line="0" w:lineRule="atLeast"/>
              <w:jc w:val="left"/>
              <w:rPr>
                <w:rFonts w:eastAsia="SimSun" w:cs="Times New Roman"/>
                <w:sz w:val="20"/>
                <w:szCs w:val="24"/>
                <w:lang w:eastAsia="zh-CN"/>
              </w:rPr>
            </w:pPr>
          </w:p>
          <w:p w14:paraId="2F5EA550" w14:textId="350C5A3F" w:rsidR="005667DA" w:rsidRPr="0043686B" w:rsidRDefault="005667DA" w:rsidP="003A1F1F">
            <w:pPr>
              <w:pStyle w:val="TableParagraph"/>
              <w:spacing w:before="1" w:line="0" w:lineRule="atLeast"/>
              <w:ind w:left="118" w:right="113"/>
              <w:rPr>
                <w:rFonts w:eastAsia="SimSun" w:cs="Times New Roman"/>
                <w:sz w:val="20"/>
                <w:szCs w:val="24"/>
                <w:lang w:eastAsia="zh-CN"/>
              </w:rPr>
            </w:pPr>
            <w:r w:rsidRPr="0043686B">
              <w:rPr>
                <w:rFonts w:eastAsia="SimSun" w:cs="Times New Roman"/>
                <w:sz w:val="20"/>
                <w:szCs w:val="24"/>
                <w:lang w:eastAsia="zh-CN"/>
              </w:rPr>
              <w:t>0.6660</w:t>
            </w:r>
          </w:p>
        </w:tc>
        <w:tc>
          <w:tcPr>
            <w:tcW w:w="1948" w:type="dxa"/>
            <w:vMerge/>
            <w:tcBorders>
              <w:top w:val="nil"/>
              <w:left w:val="nil"/>
              <w:right w:val="nil"/>
            </w:tcBorders>
          </w:tcPr>
          <w:p w14:paraId="5CF8B445" w14:textId="77777777" w:rsidR="005667DA" w:rsidRPr="0043686B" w:rsidRDefault="005667DA" w:rsidP="003A1F1F">
            <w:pPr>
              <w:spacing w:before="1" w:line="0" w:lineRule="atLeast"/>
              <w:rPr>
                <w:rFonts w:ascii="Times New Roman" w:eastAsia="SimSun" w:hAnsi="Times New Roman" w:cs="Times New Roman"/>
                <w:kern w:val="0"/>
                <w:sz w:val="20"/>
                <w:szCs w:val="24"/>
                <w:lang w:eastAsia="zh-CN"/>
              </w:rPr>
            </w:pPr>
          </w:p>
        </w:tc>
      </w:tr>
      <w:tr w:rsidR="005667DA" w:rsidRPr="0043686B" w14:paraId="5A509556" w14:textId="77777777" w:rsidTr="003A1F1F">
        <w:trPr>
          <w:trHeight w:val="557"/>
        </w:trPr>
        <w:tc>
          <w:tcPr>
            <w:tcW w:w="4301" w:type="dxa"/>
            <w:tcBorders>
              <w:top w:val="nil"/>
              <w:left w:val="nil"/>
              <w:bottom w:val="nil"/>
              <w:right w:val="nil"/>
            </w:tcBorders>
          </w:tcPr>
          <w:p w14:paraId="4D07ACE4" w14:textId="54CC09E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lastRenderedPageBreak/>
              <w:t>You think that the government needs to enforce the norms of drug entity identification.</w:t>
            </w:r>
          </w:p>
        </w:tc>
        <w:tc>
          <w:tcPr>
            <w:tcW w:w="1290" w:type="dxa"/>
            <w:tcBorders>
              <w:top w:val="nil"/>
              <w:left w:val="nil"/>
              <w:bottom w:val="nil"/>
              <w:right w:val="nil"/>
            </w:tcBorders>
          </w:tcPr>
          <w:p w14:paraId="3A8085FD" w14:textId="35EEF48F" w:rsidR="005667DA" w:rsidRPr="0043686B" w:rsidRDefault="005667DA" w:rsidP="003A1F1F">
            <w:pPr>
              <w:pStyle w:val="TableParagraph"/>
              <w:spacing w:before="210" w:line="0" w:lineRule="atLeast"/>
              <w:ind w:left="304" w:right="296"/>
              <w:rPr>
                <w:rFonts w:eastAsia="SimSun" w:cs="Times New Roman"/>
                <w:sz w:val="20"/>
                <w:szCs w:val="24"/>
                <w:lang w:eastAsia="zh-CN"/>
              </w:rPr>
            </w:pPr>
            <w:r w:rsidRPr="0043686B">
              <w:rPr>
                <w:rFonts w:eastAsia="SimSun" w:cs="Times New Roman"/>
                <w:sz w:val="20"/>
                <w:szCs w:val="24"/>
                <w:lang w:eastAsia="zh-CN"/>
              </w:rPr>
              <w:t>0.5694</w:t>
            </w:r>
          </w:p>
        </w:tc>
        <w:tc>
          <w:tcPr>
            <w:tcW w:w="1425" w:type="dxa"/>
            <w:tcBorders>
              <w:top w:val="nil"/>
              <w:left w:val="nil"/>
              <w:bottom w:val="nil"/>
              <w:right w:val="nil"/>
            </w:tcBorders>
          </w:tcPr>
          <w:p w14:paraId="6FA1089C" w14:textId="2B28EB57" w:rsidR="005667DA" w:rsidRPr="0043686B" w:rsidRDefault="005667DA" w:rsidP="003A1F1F">
            <w:pPr>
              <w:pStyle w:val="TableParagraph"/>
              <w:spacing w:before="210" w:line="0" w:lineRule="atLeast"/>
              <w:ind w:left="118" w:right="113"/>
              <w:rPr>
                <w:rFonts w:eastAsia="SimSun" w:cs="Times New Roman"/>
                <w:sz w:val="20"/>
                <w:szCs w:val="24"/>
                <w:lang w:eastAsia="zh-CN"/>
              </w:rPr>
            </w:pPr>
            <w:r w:rsidRPr="0043686B">
              <w:rPr>
                <w:rFonts w:eastAsia="SimSun" w:cs="Times New Roman"/>
                <w:sz w:val="20"/>
                <w:szCs w:val="24"/>
                <w:lang w:eastAsia="zh-CN"/>
              </w:rPr>
              <w:t>0.6487</w:t>
            </w:r>
          </w:p>
        </w:tc>
        <w:tc>
          <w:tcPr>
            <w:tcW w:w="1948" w:type="dxa"/>
            <w:vMerge/>
            <w:tcBorders>
              <w:top w:val="nil"/>
              <w:left w:val="nil"/>
              <w:right w:val="nil"/>
            </w:tcBorders>
          </w:tcPr>
          <w:p w14:paraId="0FD43060" w14:textId="77777777" w:rsidR="005667DA" w:rsidRPr="0043686B" w:rsidRDefault="005667DA" w:rsidP="003A1F1F">
            <w:pPr>
              <w:spacing w:line="0" w:lineRule="atLeast"/>
              <w:rPr>
                <w:rFonts w:ascii="Times New Roman" w:eastAsia="SimSun" w:hAnsi="Times New Roman" w:cs="Times New Roman"/>
                <w:kern w:val="0"/>
                <w:sz w:val="20"/>
                <w:szCs w:val="24"/>
                <w:lang w:eastAsia="zh-CN"/>
              </w:rPr>
            </w:pPr>
          </w:p>
        </w:tc>
      </w:tr>
      <w:tr w:rsidR="005667DA" w:rsidRPr="0043686B" w14:paraId="57A2B39D" w14:textId="77777777" w:rsidTr="003A1F1F">
        <w:trPr>
          <w:trHeight w:val="410"/>
        </w:trPr>
        <w:tc>
          <w:tcPr>
            <w:tcW w:w="4301" w:type="dxa"/>
            <w:tcBorders>
              <w:top w:val="nil"/>
              <w:left w:val="nil"/>
              <w:right w:val="nil"/>
            </w:tcBorders>
          </w:tcPr>
          <w:p w14:paraId="607DE280" w14:textId="0D2D6C2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lastRenderedPageBreak/>
              <w:t>You think that drug entity identification can help people with drug safety.</w:t>
            </w:r>
          </w:p>
        </w:tc>
        <w:tc>
          <w:tcPr>
            <w:tcW w:w="1290" w:type="dxa"/>
            <w:tcBorders>
              <w:top w:val="nil"/>
              <w:left w:val="nil"/>
              <w:right w:val="nil"/>
            </w:tcBorders>
          </w:tcPr>
          <w:p w14:paraId="586735AB" w14:textId="5BD936D4" w:rsidR="005667DA" w:rsidRPr="0043686B" w:rsidRDefault="005667DA" w:rsidP="003A1F1F">
            <w:pPr>
              <w:pStyle w:val="TableParagraph"/>
              <w:spacing w:before="1" w:line="0" w:lineRule="atLeast"/>
              <w:ind w:left="304" w:right="296"/>
              <w:rPr>
                <w:rFonts w:eastAsia="SimSun" w:cs="Times New Roman"/>
                <w:sz w:val="20"/>
                <w:szCs w:val="24"/>
                <w:lang w:eastAsia="zh-CN"/>
              </w:rPr>
            </w:pPr>
            <w:r w:rsidRPr="0043686B">
              <w:rPr>
                <w:rFonts w:eastAsia="SimSun" w:cs="Times New Roman"/>
                <w:sz w:val="20"/>
                <w:szCs w:val="24"/>
                <w:lang w:eastAsia="zh-CN"/>
              </w:rPr>
              <w:t>0.4549</w:t>
            </w:r>
          </w:p>
        </w:tc>
        <w:tc>
          <w:tcPr>
            <w:tcW w:w="1425" w:type="dxa"/>
            <w:tcBorders>
              <w:top w:val="nil"/>
              <w:left w:val="nil"/>
              <w:right w:val="nil"/>
            </w:tcBorders>
          </w:tcPr>
          <w:p w14:paraId="0A82D3EA" w14:textId="37195522" w:rsidR="005667DA" w:rsidRPr="0043686B" w:rsidRDefault="005667DA" w:rsidP="003A1F1F">
            <w:pPr>
              <w:pStyle w:val="TableParagraph"/>
              <w:spacing w:before="1" w:line="0" w:lineRule="atLeast"/>
              <w:ind w:left="118" w:right="113"/>
              <w:rPr>
                <w:rFonts w:eastAsia="SimSun" w:cs="Times New Roman"/>
                <w:sz w:val="20"/>
                <w:szCs w:val="24"/>
                <w:lang w:eastAsia="zh-CN"/>
              </w:rPr>
            </w:pPr>
            <w:r w:rsidRPr="0043686B">
              <w:rPr>
                <w:rFonts w:eastAsia="SimSun" w:cs="Times New Roman"/>
                <w:sz w:val="20"/>
                <w:szCs w:val="24"/>
                <w:lang w:eastAsia="zh-CN"/>
              </w:rPr>
              <w:t>0.6850</w:t>
            </w:r>
          </w:p>
        </w:tc>
        <w:tc>
          <w:tcPr>
            <w:tcW w:w="1948" w:type="dxa"/>
            <w:vMerge/>
            <w:tcBorders>
              <w:top w:val="nil"/>
              <w:left w:val="nil"/>
              <w:right w:val="nil"/>
            </w:tcBorders>
          </w:tcPr>
          <w:p w14:paraId="580875F9" w14:textId="77777777" w:rsidR="005667DA" w:rsidRPr="0043686B" w:rsidRDefault="005667DA" w:rsidP="003A1F1F">
            <w:pPr>
              <w:spacing w:before="1" w:line="0" w:lineRule="atLeast"/>
              <w:rPr>
                <w:rFonts w:ascii="Times New Roman" w:eastAsia="SimSun" w:hAnsi="Times New Roman" w:cs="Times New Roman"/>
                <w:kern w:val="0"/>
                <w:sz w:val="20"/>
                <w:szCs w:val="24"/>
                <w:lang w:eastAsia="zh-CN"/>
              </w:rPr>
            </w:pPr>
          </w:p>
        </w:tc>
      </w:tr>
    </w:tbl>
    <w:p w14:paraId="6F28DFB3" w14:textId="77777777" w:rsidR="00232BA0" w:rsidRPr="0043686B" w:rsidRDefault="00232BA0" w:rsidP="005F2CF2">
      <w:pPr>
        <w:pStyle w:val="a8"/>
        <w:tabs>
          <w:tab w:val="left" w:pos="1390"/>
        </w:tabs>
        <w:spacing w:before="52"/>
        <w:rPr>
          <w:rFonts w:ascii="Times New Roman" w:eastAsiaTheme="minorEastAsia" w:hAnsi="Times New Roman" w:cs="Times New Roman"/>
          <w:position w:val="1"/>
          <w:sz w:val="20"/>
          <w:lang w:eastAsia="zh-TW"/>
        </w:rPr>
      </w:pPr>
    </w:p>
    <w:p w14:paraId="17D165EE" w14:textId="77777777" w:rsidR="00F47223" w:rsidRPr="0043686B" w:rsidRDefault="00B528A4" w:rsidP="005F2CF2">
      <w:pPr>
        <w:pStyle w:val="a8"/>
        <w:tabs>
          <w:tab w:val="left" w:pos="1390"/>
        </w:tabs>
        <w:spacing w:before="52"/>
        <w:rPr>
          <w:rFonts w:ascii="Times New Roman" w:eastAsia="SimSun" w:hAnsi="Times New Roman" w:cs="Times New Roman"/>
          <w:sz w:val="20"/>
          <w:lang w:eastAsia="zh-TW"/>
        </w:rPr>
      </w:pPr>
      <w:r w:rsidRPr="0043686B">
        <w:rPr>
          <w:rFonts w:ascii="Times New Roman" w:eastAsia="SimSun" w:hAnsi="Times New Roman" w:cs="Times New Roman"/>
          <w:position w:val="1"/>
          <w:sz w:val="20"/>
          <w:lang w:eastAsia="zh-CN"/>
        </w:rPr>
        <w:t xml:space="preserve">Table </w:t>
      </w:r>
      <w:r w:rsidRPr="0043686B">
        <w:rPr>
          <w:rFonts w:ascii="Times New Roman" w:eastAsia="SimSun" w:hAnsi="Times New Roman" w:cs="Times New Roman"/>
          <w:sz w:val="20"/>
          <w:lang w:eastAsia="zh-CN"/>
        </w:rPr>
        <w:t>4</w:t>
      </w:r>
      <w:r w:rsidRPr="0043686B">
        <w:rPr>
          <w:rFonts w:ascii="Times New Roman" w:eastAsia="SimSun" w:hAnsi="Times New Roman" w:cs="Times New Roman"/>
          <w:sz w:val="20"/>
          <w:lang w:eastAsia="zh-CN"/>
        </w:rPr>
        <w:tab/>
      </w:r>
      <w:r w:rsidRPr="0043686B">
        <w:rPr>
          <w:rFonts w:ascii="Times New Roman" w:eastAsia="SimSun" w:hAnsi="Times New Roman" w:cs="Times New Roman"/>
          <w:position w:val="1"/>
          <w:sz w:val="20"/>
          <w:lang w:eastAsia="zh-CN"/>
        </w:rPr>
        <w:t>Reliability Analysis of Impact Scales for Performing Drug Entity Identification Analysis</w:t>
      </w:r>
    </w:p>
    <w:tbl>
      <w:tblPr>
        <w:tblStyle w:val="TableNormal1"/>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6"/>
        <w:gridCol w:w="1276"/>
        <w:gridCol w:w="1417"/>
        <w:gridCol w:w="2078"/>
      </w:tblGrid>
      <w:tr w:rsidR="005667DA" w:rsidRPr="0043686B" w14:paraId="525ED3D0" w14:textId="77777777" w:rsidTr="003A1F1F">
        <w:trPr>
          <w:trHeight w:val="692"/>
        </w:trPr>
        <w:tc>
          <w:tcPr>
            <w:tcW w:w="4286" w:type="dxa"/>
            <w:tcBorders>
              <w:left w:val="nil"/>
              <w:bottom w:val="nil"/>
              <w:right w:val="nil"/>
            </w:tcBorders>
          </w:tcPr>
          <w:p w14:paraId="57401169" w14:textId="7F23FF54" w:rsidR="005667DA" w:rsidRPr="0043686B" w:rsidRDefault="005667DA" w:rsidP="003A1F1F">
            <w:pPr>
              <w:pStyle w:val="TableParagraph"/>
              <w:spacing w:before="1" w:line="0" w:lineRule="atLeast"/>
              <w:ind w:left="107"/>
              <w:jc w:val="left"/>
              <w:rPr>
                <w:rFonts w:eastAsia="SimSun" w:cs="Times New Roman"/>
                <w:sz w:val="20"/>
                <w:szCs w:val="24"/>
                <w:lang w:eastAsia="zh-CN"/>
              </w:rPr>
            </w:pPr>
            <w:bookmarkStart w:id="15" w:name="_TOC_250017"/>
            <w:bookmarkStart w:id="16" w:name="_TOC_250023"/>
            <w:bookmarkEnd w:id="15"/>
            <w:bookmarkEnd w:id="16"/>
            <w:r w:rsidRPr="0043686B">
              <w:rPr>
                <w:rFonts w:eastAsia="SimSun" w:cs="Times New Roman"/>
                <w:sz w:val="20"/>
                <w:szCs w:val="24"/>
                <w:lang w:eastAsia="zh-CN"/>
              </w:rPr>
              <w:t>Scale Items</w:t>
            </w:r>
          </w:p>
        </w:tc>
        <w:tc>
          <w:tcPr>
            <w:tcW w:w="1276" w:type="dxa"/>
            <w:tcBorders>
              <w:left w:val="nil"/>
              <w:bottom w:val="nil"/>
              <w:right w:val="nil"/>
            </w:tcBorders>
          </w:tcPr>
          <w:p w14:paraId="23072364"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Item-Total</w:t>
            </w:r>
          </w:p>
          <w:p w14:paraId="4FE8BA97" w14:textId="63E5802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Correlation</w:t>
            </w:r>
          </w:p>
        </w:tc>
        <w:tc>
          <w:tcPr>
            <w:tcW w:w="1417" w:type="dxa"/>
            <w:tcBorders>
              <w:left w:val="nil"/>
              <w:bottom w:val="nil"/>
              <w:right w:val="nil"/>
            </w:tcBorders>
          </w:tcPr>
          <w:p w14:paraId="767152CB"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Alpha If Item</w:t>
            </w:r>
          </w:p>
          <w:p w14:paraId="2E4B1DB4" w14:textId="748229A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Deleted</w:t>
            </w:r>
          </w:p>
        </w:tc>
        <w:tc>
          <w:tcPr>
            <w:tcW w:w="2078" w:type="dxa"/>
            <w:tcBorders>
              <w:left w:val="nil"/>
              <w:bottom w:val="nil"/>
              <w:right w:val="nil"/>
            </w:tcBorders>
          </w:tcPr>
          <w:p w14:paraId="12BF5CFB" w14:textId="399671B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Coefficient Alpha</w:t>
            </w:r>
          </w:p>
        </w:tc>
      </w:tr>
      <w:tr w:rsidR="005667DA" w:rsidRPr="0043686B" w14:paraId="38E97B8D" w14:textId="77777777" w:rsidTr="003A1F1F">
        <w:trPr>
          <w:trHeight w:val="691"/>
        </w:trPr>
        <w:tc>
          <w:tcPr>
            <w:tcW w:w="4286" w:type="dxa"/>
            <w:tcBorders>
              <w:top w:val="nil"/>
              <w:left w:val="nil"/>
              <w:bottom w:val="single" w:sz="4" w:space="0" w:color="000000"/>
              <w:right w:val="nil"/>
            </w:tcBorders>
          </w:tcPr>
          <w:p w14:paraId="1AF0A91B" w14:textId="3D19D71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government needs to provide funding to support pharmaceutical factories to implement drug entity identification</w:t>
            </w:r>
          </w:p>
        </w:tc>
        <w:tc>
          <w:tcPr>
            <w:tcW w:w="1276" w:type="dxa"/>
            <w:tcBorders>
              <w:top w:val="nil"/>
              <w:left w:val="nil"/>
              <w:bottom w:val="single" w:sz="4" w:space="0" w:color="000000"/>
              <w:right w:val="nil"/>
            </w:tcBorders>
          </w:tcPr>
          <w:p w14:paraId="1D9442C8" w14:textId="1ED88308" w:rsidR="005667DA" w:rsidRPr="0043686B" w:rsidRDefault="005667DA" w:rsidP="003A1F1F">
            <w:pPr>
              <w:pStyle w:val="TableParagraph"/>
              <w:spacing w:before="1" w:line="0" w:lineRule="atLeast"/>
              <w:ind w:left="304" w:right="296"/>
              <w:rPr>
                <w:rFonts w:eastAsia="SimSun" w:cs="Times New Roman"/>
                <w:sz w:val="20"/>
                <w:szCs w:val="24"/>
                <w:lang w:eastAsia="zh-CN"/>
              </w:rPr>
            </w:pPr>
            <w:r w:rsidRPr="0043686B">
              <w:rPr>
                <w:rFonts w:eastAsia="SimSun" w:cs="Times New Roman"/>
                <w:sz w:val="20"/>
                <w:szCs w:val="24"/>
                <w:lang w:eastAsia="zh-CN"/>
              </w:rPr>
              <w:t>0.4139</w:t>
            </w:r>
          </w:p>
        </w:tc>
        <w:tc>
          <w:tcPr>
            <w:tcW w:w="1417" w:type="dxa"/>
            <w:tcBorders>
              <w:top w:val="nil"/>
              <w:left w:val="nil"/>
              <w:bottom w:val="single" w:sz="4" w:space="0" w:color="000000"/>
              <w:right w:val="nil"/>
            </w:tcBorders>
          </w:tcPr>
          <w:p w14:paraId="5BD2C18E" w14:textId="73278AB7" w:rsidR="005667DA" w:rsidRPr="0043686B" w:rsidRDefault="005667DA" w:rsidP="003A1F1F">
            <w:pPr>
              <w:pStyle w:val="TableParagraph"/>
              <w:spacing w:before="1" w:line="0" w:lineRule="atLeast"/>
              <w:ind w:left="118" w:right="113"/>
              <w:rPr>
                <w:rFonts w:eastAsia="SimSun" w:cs="Times New Roman"/>
                <w:sz w:val="20"/>
                <w:szCs w:val="24"/>
                <w:lang w:eastAsia="zh-CN"/>
              </w:rPr>
            </w:pPr>
            <w:r w:rsidRPr="0043686B">
              <w:rPr>
                <w:rFonts w:eastAsia="SimSun" w:cs="Times New Roman"/>
                <w:sz w:val="20"/>
                <w:szCs w:val="24"/>
                <w:lang w:eastAsia="zh-CN"/>
              </w:rPr>
              <w:t>0.6995</w:t>
            </w:r>
          </w:p>
        </w:tc>
        <w:tc>
          <w:tcPr>
            <w:tcW w:w="2078" w:type="dxa"/>
            <w:tcBorders>
              <w:top w:val="nil"/>
              <w:left w:val="nil"/>
              <w:bottom w:val="single" w:sz="4" w:space="0" w:color="000000"/>
              <w:right w:val="nil"/>
            </w:tcBorders>
          </w:tcPr>
          <w:p w14:paraId="3F5848B1" w14:textId="4F019341" w:rsidR="005667DA" w:rsidRPr="0043686B" w:rsidRDefault="005667DA" w:rsidP="003A1F1F">
            <w:pPr>
              <w:pStyle w:val="TableParagraph"/>
              <w:spacing w:before="1" w:line="0" w:lineRule="atLeast"/>
              <w:jc w:val="left"/>
              <w:rPr>
                <w:rFonts w:eastAsia="SimSun" w:cs="Times New Roman"/>
                <w:sz w:val="20"/>
                <w:szCs w:val="24"/>
                <w:lang w:eastAsia="zh-CN"/>
              </w:rPr>
            </w:pPr>
            <w:r w:rsidRPr="0043686B">
              <w:rPr>
                <w:rFonts w:eastAsia="SimSun" w:cs="Times New Roman"/>
                <w:sz w:val="20"/>
                <w:szCs w:val="24"/>
                <w:lang w:eastAsia="zh-CN"/>
              </w:rPr>
              <w:t xml:space="preserve">     ----</w:t>
            </w:r>
          </w:p>
        </w:tc>
      </w:tr>
      <w:tr w:rsidR="005667DA" w:rsidRPr="0043686B" w14:paraId="252BEFF1" w14:textId="77777777" w:rsidTr="003A1F1F">
        <w:trPr>
          <w:trHeight w:val="518"/>
        </w:trPr>
        <w:tc>
          <w:tcPr>
            <w:tcW w:w="6979" w:type="dxa"/>
            <w:gridSpan w:val="3"/>
            <w:tcBorders>
              <w:left w:val="nil"/>
              <w:bottom w:val="single" w:sz="4" w:space="0" w:color="auto"/>
              <w:right w:val="nil"/>
            </w:tcBorders>
          </w:tcPr>
          <w:p w14:paraId="7035B479" w14:textId="77777777" w:rsidR="005667DA" w:rsidRPr="0043686B" w:rsidRDefault="005667DA" w:rsidP="008E240E">
            <w:pPr>
              <w:jc w:val="center"/>
              <w:rPr>
                <w:rFonts w:ascii="Times New Roman" w:hAnsi="Times New Roman" w:cs="Times New Roman"/>
                <w:kern w:val="0"/>
                <w:sz w:val="20"/>
              </w:rPr>
            </w:pPr>
            <w:r w:rsidRPr="0043686B">
              <w:rPr>
                <w:rFonts w:ascii="Times New Roman" w:hAnsi="Times New Roman" w:cs="Times New Roman"/>
                <w:kern w:val="0"/>
                <w:sz w:val="20"/>
              </w:rPr>
              <w:t>Cost aspect</w:t>
            </w:r>
          </w:p>
        </w:tc>
        <w:tc>
          <w:tcPr>
            <w:tcW w:w="2078" w:type="dxa"/>
            <w:tcBorders>
              <w:left w:val="nil"/>
              <w:bottom w:val="single" w:sz="4" w:space="0" w:color="auto"/>
              <w:right w:val="nil"/>
            </w:tcBorders>
          </w:tcPr>
          <w:p w14:paraId="29C1AEE3" w14:textId="77777777" w:rsidR="005667DA" w:rsidRPr="0043686B" w:rsidRDefault="005667DA" w:rsidP="00455DF3">
            <w:pPr>
              <w:pStyle w:val="TableParagraph"/>
              <w:spacing w:before="0"/>
              <w:jc w:val="left"/>
              <w:rPr>
                <w:rFonts w:eastAsia="SimSun" w:cs="Times New Roman"/>
                <w:sz w:val="20"/>
                <w:szCs w:val="24"/>
              </w:rPr>
            </w:pPr>
          </w:p>
          <w:p w14:paraId="29B879F8" w14:textId="0C3BE456" w:rsidR="005667DA" w:rsidRPr="0043686B" w:rsidRDefault="005667DA" w:rsidP="008E240E">
            <w:pPr>
              <w:pStyle w:val="TableParagraph"/>
              <w:spacing w:before="0"/>
              <w:ind w:left="669"/>
              <w:jc w:val="left"/>
              <w:rPr>
                <w:rFonts w:eastAsia="SimSun" w:cs="Times New Roman"/>
                <w:sz w:val="20"/>
                <w:szCs w:val="24"/>
              </w:rPr>
            </w:pPr>
          </w:p>
        </w:tc>
      </w:tr>
      <w:tr w:rsidR="005667DA" w:rsidRPr="0043686B" w14:paraId="0363917F" w14:textId="77777777" w:rsidTr="003A1F1F">
        <w:trPr>
          <w:trHeight w:val="692"/>
        </w:trPr>
        <w:tc>
          <w:tcPr>
            <w:tcW w:w="4286" w:type="dxa"/>
            <w:tcBorders>
              <w:top w:val="single" w:sz="4" w:space="0" w:color="auto"/>
              <w:left w:val="nil"/>
              <w:bottom w:val="nil"/>
              <w:right w:val="nil"/>
            </w:tcBorders>
          </w:tcPr>
          <w:p w14:paraId="21A0CA04" w14:textId="0FA3108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that the implementation of drug entity identification will increase pharmaceutical manufacturing costs.</w:t>
            </w:r>
          </w:p>
        </w:tc>
        <w:tc>
          <w:tcPr>
            <w:tcW w:w="1276" w:type="dxa"/>
            <w:tcBorders>
              <w:top w:val="single" w:sz="4" w:space="0" w:color="auto"/>
              <w:left w:val="nil"/>
              <w:bottom w:val="nil"/>
              <w:right w:val="nil"/>
            </w:tcBorders>
          </w:tcPr>
          <w:p w14:paraId="3072D0A6" w14:textId="712E2E21" w:rsidR="005667DA" w:rsidRPr="0043686B" w:rsidRDefault="005667DA" w:rsidP="003A1F1F">
            <w:pPr>
              <w:pStyle w:val="TableParagraph"/>
              <w:spacing w:before="1" w:line="0" w:lineRule="atLeast"/>
              <w:ind w:left="304" w:right="295"/>
              <w:rPr>
                <w:rFonts w:eastAsia="SimSun" w:cs="Times New Roman"/>
                <w:sz w:val="20"/>
                <w:szCs w:val="24"/>
                <w:lang w:eastAsia="zh-CN"/>
              </w:rPr>
            </w:pPr>
            <w:r w:rsidRPr="0043686B">
              <w:rPr>
                <w:rFonts w:eastAsia="SimSun" w:cs="Times New Roman"/>
                <w:sz w:val="20"/>
                <w:szCs w:val="24"/>
                <w:lang w:eastAsia="zh-CN"/>
              </w:rPr>
              <w:t>0.6771</w:t>
            </w:r>
          </w:p>
        </w:tc>
        <w:tc>
          <w:tcPr>
            <w:tcW w:w="1417" w:type="dxa"/>
            <w:tcBorders>
              <w:top w:val="single" w:sz="4" w:space="0" w:color="auto"/>
              <w:left w:val="nil"/>
              <w:bottom w:val="nil"/>
              <w:right w:val="nil"/>
            </w:tcBorders>
          </w:tcPr>
          <w:p w14:paraId="3FBB37F0" w14:textId="13AC892C" w:rsidR="005667DA" w:rsidRPr="0043686B" w:rsidRDefault="005667DA" w:rsidP="003A1F1F">
            <w:pPr>
              <w:pStyle w:val="TableParagraph"/>
              <w:spacing w:before="1" w:line="0" w:lineRule="atLeast"/>
              <w:ind w:left="118" w:right="111"/>
              <w:rPr>
                <w:rFonts w:eastAsia="SimSun" w:cs="Times New Roman"/>
                <w:sz w:val="20"/>
                <w:szCs w:val="24"/>
                <w:lang w:eastAsia="zh-CN"/>
              </w:rPr>
            </w:pPr>
            <w:r w:rsidRPr="0043686B">
              <w:rPr>
                <w:rFonts w:eastAsia="SimSun" w:cs="Times New Roman"/>
                <w:sz w:val="20"/>
                <w:szCs w:val="24"/>
                <w:lang w:eastAsia="zh-CN"/>
              </w:rPr>
              <w:t>--</w:t>
            </w:r>
          </w:p>
        </w:tc>
        <w:tc>
          <w:tcPr>
            <w:tcW w:w="2078" w:type="dxa"/>
            <w:vMerge w:val="restart"/>
            <w:tcBorders>
              <w:top w:val="single" w:sz="4" w:space="0" w:color="auto"/>
              <w:left w:val="nil"/>
              <w:bottom w:val="single" w:sz="4" w:space="0" w:color="auto"/>
              <w:right w:val="nil"/>
            </w:tcBorders>
          </w:tcPr>
          <w:p w14:paraId="5D7C1969" w14:textId="77777777" w:rsidR="0021562A" w:rsidRPr="0043686B" w:rsidRDefault="0021562A" w:rsidP="003A1F1F">
            <w:pPr>
              <w:pStyle w:val="TableParagraph"/>
              <w:spacing w:before="1" w:line="0" w:lineRule="atLeast"/>
              <w:jc w:val="left"/>
              <w:rPr>
                <w:rFonts w:eastAsia="SimSun" w:cs="Times New Roman"/>
                <w:sz w:val="20"/>
                <w:szCs w:val="24"/>
                <w:lang w:eastAsia="zh-CN"/>
              </w:rPr>
            </w:pPr>
          </w:p>
          <w:p w14:paraId="7CE7B638" w14:textId="77777777" w:rsidR="0021562A" w:rsidRPr="0043686B" w:rsidRDefault="0021562A" w:rsidP="003A1F1F">
            <w:pPr>
              <w:pStyle w:val="TableParagraph"/>
              <w:spacing w:before="1" w:line="0" w:lineRule="atLeast"/>
              <w:jc w:val="left"/>
              <w:rPr>
                <w:rFonts w:eastAsia="SimSun" w:cs="Times New Roman"/>
                <w:sz w:val="20"/>
                <w:szCs w:val="24"/>
                <w:lang w:eastAsia="zh-CN"/>
              </w:rPr>
            </w:pPr>
          </w:p>
          <w:p w14:paraId="4051A8E7" w14:textId="77777777" w:rsidR="0021562A" w:rsidRPr="0043686B" w:rsidRDefault="0021562A" w:rsidP="003A1F1F">
            <w:pPr>
              <w:pStyle w:val="TableParagraph"/>
              <w:spacing w:before="1" w:line="0" w:lineRule="atLeast"/>
              <w:jc w:val="left"/>
              <w:rPr>
                <w:rFonts w:eastAsia="SimSun" w:cs="Times New Roman"/>
                <w:sz w:val="20"/>
                <w:szCs w:val="24"/>
                <w:lang w:eastAsia="zh-CN"/>
              </w:rPr>
            </w:pPr>
          </w:p>
          <w:p w14:paraId="0C5DBE8B" w14:textId="604683D1" w:rsidR="005667DA" w:rsidRPr="0043686B" w:rsidRDefault="0021562A" w:rsidP="003A1F1F">
            <w:pPr>
              <w:pStyle w:val="TableParagraph"/>
              <w:spacing w:before="1" w:line="0" w:lineRule="atLeast"/>
              <w:ind w:left="669"/>
              <w:jc w:val="left"/>
              <w:rPr>
                <w:rFonts w:eastAsia="SimSun" w:cs="Times New Roman"/>
                <w:sz w:val="20"/>
                <w:szCs w:val="24"/>
                <w:lang w:eastAsia="zh-CN"/>
              </w:rPr>
            </w:pPr>
            <w:r w:rsidRPr="0043686B">
              <w:rPr>
                <w:rFonts w:eastAsia="SimSun" w:cs="Times New Roman"/>
                <w:sz w:val="20"/>
                <w:szCs w:val="24"/>
                <w:lang w:eastAsia="zh-CN"/>
              </w:rPr>
              <w:t>0.8075</w:t>
            </w:r>
          </w:p>
        </w:tc>
      </w:tr>
      <w:tr w:rsidR="005667DA" w:rsidRPr="0043686B" w14:paraId="1FCD8947" w14:textId="77777777" w:rsidTr="003A1F1F">
        <w:trPr>
          <w:trHeight w:val="691"/>
        </w:trPr>
        <w:tc>
          <w:tcPr>
            <w:tcW w:w="4286" w:type="dxa"/>
            <w:tcBorders>
              <w:top w:val="nil"/>
              <w:left w:val="nil"/>
              <w:bottom w:val="single" w:sz="4" w:space="0" w:color="auto"/>
              <w:right w:val="nil"/>
            </w:tcBorders>
          </w:tcPr>
          <w:p w14:paraId="1DD1750E" w14:textId="7DBE63E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You think the use of old drugs in conjunction with the implementation of drug entity identification will increase the cost of each drug.</w:t>
            </w:r>
          </w:p>
        </w:tc>
        <w:tc>
          <w:tcPr>
            <w:tcW w:w="1276" w:type="dxa"/>
            <w:tcBorders>
              <w:top w:val="nil"/>
              <w:left w:val="nil"/>
              <w:bottom w:val="single" w:sz="4" w:space="0" w:color="auto"/>
              <w:right w:val="nil"/>
            </w:tcBorders>
          </w:tcPr>
          <w:p w14:paraId="07844B3E" w14:textId="5D172716" w:rsidR="005667DA" w:rsidRPr="0043686B" w:rsidRDefault="005667DA" w:rsidP="003A1F1F">
            <w:pPr>
              <w:pStyle w:val="TableParagraph"/>
              <w:spacing w:before="211" w:line="0" w:lineRule="atLeast"/>
              <w:ind w:left="304" w:right="295"/>
              <w:rPr>
                <w:rFonts w:eastAsia="SimSun" w:cs="Times New Roman"/>
                <w:sz w:val="20"/>
                <w:szCs w:val="24"/>
                <w:lang w:eastAsia="zh-CN"/>
              </w:rPr>
            </w:pPr>
            <w:r w:rsidRPr="0043686B">
              <w:rPr>
                <w:rFonts w:eastAsia="SimSun" w:cs="Times New Roman"/>
                <w:sz w:val="20"/>
                <w:szCs w:val="24"/>
                <w:lang w:eastAsia="zh-CN"/>
              </w:rPr>
              <w:t>0.6771</w:t>
            </w:r>
          </w:p>
        </w:tc>
        <w:tc>
          <w:tcPr>
            <w:tcW w:w="1417" w:type="dxa"/>
            <w:tcBorders>
              <w:top w:val="nil"/>
              <w:left w:val="nil"/>
              <w:bottom w:val="single" w:sz="4" w:space="0" w:color="auto"/>
              <w:right w:val="nil"/>
            </w:tcBorders>
          </w:tcPr>
          <w:p w14:paraId="794742FE" w14:textId="5C43697B" w:rsidR="005667DA" w:rsidRPr="0043686B" w:rsidRDefault="005667DA" w:rsidP="003A1F1F">
            <w:pPr>
              <w:pStyle w:val="TableParagraph"/>
              <w:spacing w:before="211" w:line="0" w:lineRule="atLeast"/>
              <w:ind w:left="118" w:right="111"/>
              <w:rPr>
                <w:rFonts w:eastAsia="SimSun" w:cs="Times New Roman"/>
                <w:sz w:val="20"/>
                <w:szCs w:val="24"/>
                <w:lang w:eastAsia="zh-CN"/>
              </w:rPr>
            </w:pPr>
            <w:r w:rsidRPr="0043686B">
              <w:rPr>
                <w:rFonts w:eastAsia="SimSun" w:cs="Times New Roman"/>
                <w:sz w:val="20"/>
                <w:szCs w:val="24"/>
                <w:lang w:eastAsia="zh-CN"/>
              </w:rPr>
              <w:t>--</w:t>
            </w:r>
          </w:p>
        </w:tc>
        <w:tc>
          <w:tcPr>
            <w:tcW w:w="2078" w:type="dxa"/>
            <w:vMerge/>
            <w:tcBorders>
              <w:top w:val="single" w:sz="4" w:space="0" w:color="auto"/>
              <w:left w:val="nil"/>
              <w:bottom w:val="single" w:sz="4" w:space="0" w:color="auto"/>
              <w:right w:val="nil"/>
            </w:tcBorders>
          </w:tcPr>
          <w:p w14:paraId="3DE1F054" w14:textId="77777777" w:rsidR="005667DA" w:rsidRPr="0043686B" w:rsidRDefault="005667DA" w:rsidP="003A1F1F">
            <w:pPr>
              <w:spacing w:line="0" w:lineRule="atLeast"/>
              <w:rPr>
                <w:rFonts w:ascii="Times New Roman" w:eastAsia="SimSun" w:hAnsi="Times New Roman" w:cs="Times New Roman"/>
                <w:kern w:val="0"/>
                <w:sz w:val="20"/>
                <w:szCs w:val="24"/>
                <w:lang w:eastAsia="zh-CN"/>
              </w:rPr>
            </w:pPr>
          </w:p>
        </w:tc>
      </w:tr>
      <w:tr w:rsidR="005667DA" w:rsidRPr="0043686B" w14:paraId="11A8F6EE" w14:textId="77777777" w:rsidTr="003A1F1F">
        <w:trPr>
          <w:trHeight w:val="260"/>
        </w:trPr>
        <w:tc>
          <w:tcPr>
            <w:tcW w:w="6979" w:type="dxa"/>
            <w:gridSpan w:val="3"/>
            <w:tcBorders>
              <w:top w:val="single" w:sz="4" w:space="0" w:color="auto"/>
              <w:left w:val="nil"/>
              <w:right w:val="nil"/>
            </w:tcBorders>
          </w:tcPr>
          <w:p w14:paraId="2B183C90" w14:textId="14BD391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Impact of performing drug entity identification (17 items)</w:t>
            </w:r>
          </w:p>
        </w:tc>
        <w:tc>
          <w:tcPr>
            <w:tcW w:w="2078" w:type="dxa"/>
            <w:tcBorders>
              <w:top w:val="single" w:sz="4" w:space="0" w:color="auto"/>
              <w:left w:val="nil"/>
              <w:right w:val="nil"/>
            </w:tcBorders>
          </w:tcPr>
          <w:p w14:paraId="5BD83CFF" w14:textId="765934C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0.8854</w:t>
            </w:r>
          </w:p>
        </w:tc>
      </w:tr>
    </w:tbl>
    <w:p w14:paraId="4E4DBE11" w14:textId="3AFAD72A" w:rsidR="00F47223" w:rsidRPr="0043686B" w:rsidRDefault="00F47223" w:rsidP="008E240E">
      <w:pPr>
        <w:rPr>
          <w:rFonts w:ascii="Times New Roman" w:eastAsiaTheme="minorEastAsia" w:hAnsi="Times New Roman"/>
          <w:b/>
          <w:bCs/>
          <w:sz w:val="20"/>
          <w:szCs w:val="24"/>
        </w:rPr>
      </w:pPr>
    </w:p>
    <w:p w14:paraId="17817190" w14:textId="3F77F2A6" w:rsidR="00F47223" w:rsidRPr="00927407" w:rsidRDefault="00C3419F" w:rsidP="00927407">
      <w:pPr>
        <w:pStyle w:val="a8"/>
        <w:spacing w:line="360" w:lineRule="auto"/>
        <w:rPr>
          <w:rFonts w:ascii="Times New Roman" w:eastAsiaTheme="minorEastAsia" w:hAnsi="Times New Roman" w:cs="Times New Roman"/>
          <w:lang w:eastAsia="zh-TW"/>
        </w:rPr>
      </w:pPr>
      <w:r w:rsidRPr="00927407">
        <w:rPr>
          <w:rFonts w:ascii="Times New Roman" w:eastAsiaTheme="minorEastAsia" w:hAnsi="Times New Roman" w:cs="Times New Roman"/>
          <w:lang w:eastAsia="zh-TW"/>
        </w:rPr>
        <w:t>4.4</w:t>
      </w:r>
      <w:r w:rsidR="00B528A4" w:rsidRPr="00927407">
        <w:rPr>
          <w:rFonts w:ascii="Times New Roman" w:eastAsiaTheme="minorEastAsia" w:hAnsi="Times New Roman" w:cs="Times New Roman"/>
          <w:lang w:eastAsia="zh-TW"/>
        </w:rPr>
        <w:t xml:space="preserve"> Chi-square Analysis</w:t>
      </w:r>
    </w:p>
    <w:p w14:paraId="5BEE5D8E" w14:textId="3DEB7D8B" w:rsidR="00F47223" w:rsidRPr="0043686B" w:rsidRDefault="00B528A4" w:rsidP="008E240E">
      <w:pPr>
        <w:pStyle w:val="a8"/>
        <w:ind w:left="894"/>
        <w:rPr>
          <w:rFonts w:ascii="Times New Roman" w:eastAsia="SimSun" w:hAnsi="Times New Roman" w:cs="Times New Roman"/>
          <w:sz w:val="20"/>
          <w:lang w:eastAsia="zh-TW"/>
        </w:rPr>
      </w:pPr>
      <w:r w:rsidRPr="0043686B">
        <w:rPr>
          <w:rFonts w:ascii="Times New Roman" w:eastAsia="SimSun" w:hAnsi="Times New Roman" w:cs="Times New Roman"/>
          <w:sz w:val="20"/>
          <w:lang w:eastAsia="zh-TW"/>
        </w:rPr>
        <w:t>This study use</w:t>
      </w:r>
      <w:r w:rsidRPr="0043686B">
        <w:rPr>
          <w:rFonts w:ascii="Times New Roman" w:eastAsia="SimSun" w:hAnsi="Times New Roman" w:cs="Times New Roman"/>
          <w:sz w:val="20"/>
          <w:lang w:eastAsia="zh-CN"/>
        </w:rPr>
        <w:t>d</w:t>
      </w:r>
      <w:r w:rsidRPr="0043686B">
        <w:rPr>
          <w:rFonts w:ascii="Times New Roman" w:eastAsia="SimSun" w:hAnsi="Times New Roman" w:cs="Times New Roman"/>
          <w:sz w:val="20"/>
          <w:lang w:eastAsia="zh-TW"/>
        </w:rPr>
        <w:t xml:space="preserve"> Chi-square analysis to analyze the </w:t>
      </w:r>
      <w:r w:rsidR="00857D26" w:rsidRPr="0043686B">
        <w:rPr>
          <w:rFonts w:ascii="Times New Roman" w:eastAsia="SimSun" w:hAnsi="Times New Roman" w:cs="Times New Roman"/>
          <w:sz w:val="20"/>
          <w:lang w:eastAsia="zh-TW"/>
        </w:rPr>
        <w:t>correlation</w:t>
      </w:r>
      <w:r w:rsidR="00883CC2" w:rsidRPr="0043686B">
        <w:rPr>
          <w:rFonts w:ascii="Times New Roman" w:eastAsia="SimSun" w:hAnsi="Times New Roman" w:cs="Times New Roman"/>
          <w:sz w:val="20"/>
          <w:lang w:eastAsia="zh-TW"/>
        </w:rPr>
        <w:t>s</w:t>
      </w:r>
      <w:r w:rsidR="00857D26" w:rsidRPr="0043686B">
        <w:rPr>
          <w:rFonts w:ascii="Times New Roman" w:eastAsia="SimSun" w:hAnsi="Times New Roman" w:cs="Times New Roman"/>
          <w:sz w:val="20"/>
          <w:lang w:eastAsia="zh-TW"/>
        </w:rPr>
        <w:t xml:space="preserve"> and</w:t>
      </w:r>
      <w:r w:rsidRPr="0043686B">
        <w:rPr>
          <w:rFonts w:ascii="Times New Roman" w:eastAsia="SimSun" w:hAnsi="Times New Roman" w:cs="Times New Roman"/>
          <w:sz w:val="20"/>
          <w:lang w:eastAsia="zh-TW"/>
        </w:rPr>
        <w:t xml:space="preserve"> divide</w:t>
      </w:r>
      <w:r w:rsidRPr="0043686B">
        <w:rPr>
          <w:rFonts w:ascii="Times New Roman" w:eastAsia="SimSun" w:hAnsi="Times New Roman" w:cs="Times New Roman"/>
          <w:sz w:val="20"/>
          <w:lang w:eastAsia="zh-CN"/>
        </w:rPr>
        <w:t>d</w:t>
      </w:r>
      <w:r w:rsidRPr="0043686B">
        <w:rPr>
          <w:rFonts w:ascii="Times New Roman" w:eastAsia="SimSun" w:hAnsi="Times New Roman" w:cs="Times New Roman"/>
          <w:sz w:val="20"/>
          <w:lang w:eastAsia="zh-TW"/>
        </w:rPr>
        <w:t xml:space="preserve"> them into two groups: no significant impact and significant impact.</w:t>
      </w:r>
    </w:p>
    <w:p w14:paraId="6287EBEC" w14:textId="5E3CF623" w:rsidR="00F47223" w:rsidRPr="0043686B" w:rsidRDefault="002154B0" w:rsidP="005F2CF2">
      <w:pPr>
        <w:pStyle w:val="a8"/>
        <w:ind w:firstLineChars="100" w:firstLine="200"/>
        <w:rPr>
          <w:rFonts w:ascii="Times New Roman" w:eastAsia="SimSun" w:hAnsi="Times New Roman" w:cs="Times New Roman"/>
          <w:sz w:val="20"/>
          <w:lang w:eastAsia="zh-TW"/>
        </w:rPr>
      </w:pPr>
      <w:r w:rsidRPr="0043686B">
        <w:rPr>
          <w:rFonts w:ascii="Times New Roman" w:eastAsiaTheme="minorEastAsia" w:hAnsi="Times New Roman" w:cs="Times New Roman"/>
          <w:sz w:val="20"/>
          <w:lang w:eastAsia="zh-TW"/>
        </w:rPr>
        <w:t xml:space="preserve">1. </w:t>
      </w:r>
      <w:r w:rsidR="00B528A4" w:rsidRPr="0043686B">
        <w:rPr>
          <w:rFonts w:ascii="Times New Roman" w:eastAsia="SimSun" w:hAnsi="Times New Roman" w:cs="Times New Roman"/>
          <w:sz w:val="20"/>
          <w:lang w:eastAsia="zh-TW"/>
        </w:rPr>
        <w:t>Detailed analysis of the results showing no significant effect</w:t>
      </w:r>
      <w:r w:rsidR="00B528A4" w:rsidRPr="0043686B">
        <w:rPr>
          <w:rFonts w:ascii="Times New Roman" w:eastAsia="SimSun" w:hAnsi="Times New Roman" w:cs="Times New Roman"/>
          <w:sz w:val="20"/>
          <w:lang w:eastAsia="zh-CN"/>
        </w:rPr>
        <w:t>s</w:t>
      </w:r>
    </w:p>
    <w:p w14:paraId="30715B45" w14:textId="77777777" w:rsidR="00F47223" w:rsidRPr="0043686B" w:rsidRDefault="00B528A4" w:rsidP="008E240E">
      <w:pPr>
        <w:pStyle w:val="a8"/>
        <w:ind w:left="894"/>
        <w:jc w:val="center"/>
        <w:rPr>
          <w:rFonts w:ascii="Times New Roman" w:eastAsia="SimSun" w:hAnsi="Times New Roman" w:cs="Times New Roman"/>
          <w:sz w:val="20"/>
          <w:lang w:eastAsia="zh-CN"/>
        </w:rPr>
      </w:pPr>
      <w:r w:rsidRPr="0043686B">
        <w:rPr>
          <w:rFonts w:ascii="Times New Roman" w:eastAsia="SimSun" w:hAnsi="Times New Roman" w:cs="Times New Roman"/>
          <w:sz w:val="20"/>
          <w:lang w:eastAsia="zh-TW"/>
        </w:rPr>
        <w:t xml:space="preserve">Table 5 Summary </w:t>
      </w:r>
      <w:r w:rsidRPr="0043686B">
        <w:rPr>
          <w:rFonts w:ascii="Times New Roman" w:eastAsia="SimSun" w:hAnsi="Times New Roman" w:cs="Times New Roman"/>
          <w:sz w:val="20"/>
          <w:lang w:eastAsia="zh-CN"/>
        </w:rPr>
        <w:t>T</w:t>
      </w:r>
      <w:r w:rsidRPr="0043686B">
        <w:rPr>
          <w:rFonts w:ascii="Times New Roman" w:eastAsia="SimSun" w:hAnsi="Times New Roman" w:cs="Times New Roman"/>
          <w:sz w:val="20"/>
          <w:lang w:eastAsia="zh-TW"/>
        </w:rPr>
        <w:t xml:space="preserve">ables </w:t>
      </w:r>
      <w:r w:rsidRPr="0043686B">
        <w:rPr>
          <w:rFonts w:ascii="Times New Roman" w:eastAsia="SimSun" w:hAnsi="Times New Roman" w:cs="Times New Roman"/>
          <w:sz w:val="20"/>
          <w:lang w:eastAsia="zh-CN"/>
        </w:rPr>
        <w:t>of No</w:t>
      </w:r>
      <w:r w:rsidRPr="0043686B">
        <w:rPr>
          <w:rFonts w:ascii="Times New Roman" w:eastAsia="SimSun" w:hAnsi="Times New Roman" w:cs="Times New Roman"/>
          <w:sz w:val="20"/>
          <w:lang w:eastAsia="zh-TW"/>
        </w:rPr>
        <w:t xml:space="preserve"> </w:t>
      </w:r>
      <w:r w:rsidRPr="0043686B">
        <w:rPr>
          <w:rFonts w:ascii="Times New Roman" w:eastAsia="SimSun" w:hAnsi="Times New Roman" w:cs="Times New Roman"/>
          <w:sz w:val="20"/>
          <w:lang w:eastAsia="zh-CN"/>
        </w:rPr>
        <w:t>S</w:t>
      </w:r>
      <w:r w:rsidRPr="0043686B">
        <w:rPr>
          <w:rFonts w:ascii="Times New Roman" w:eastAsia="SimSun" w:hAnsi="Times New Roman" w:cs="Times New Roman"/>
          <w:sz w:val="20"/>
          <w:lang w:eastAsia="zh-TW"/>
        </w:rPr>
        <w:t xml:space="preserve">ignificant </w:t>
      </w:r>
      <w:r w:rsidRPr="0043686B">
        <w:rPr>
          <w:rFonts w:ascii="Times New Roman" w:eastAsia="SimSun" w:hAnsi="Times New Roman" w:cs="Times New Roman"/>
          <w:sz w:val="20"/>
          <w:lang w:eastAsia="zh-CN"/>
        </w:rPr>
        <w:t>E</w:t>
      </w:r>
      <w:r w:rsidRPr="0043686B">
        <w:rPr>
          <w:rFonts w:ascii="Times New Roman" w:eastAsia="SimSun" w:hAnsi="Times New Roman" w:cs="Times New Roman"/>
          <w:sz w:val="20"/>
          <w:lang w:eastAsia="zh-TW"/>
        </w:rPr>
        <w:t>ffect</w:t>
      </w:r>
      <w:r w:rsidRPr="0043686B">
        <w:rPr>
          <w:rFonts w:ascii="Times New Roman" w:eastAsia="SimSun" w:hAnsi="Times New Roman" w:cs="Times New Roman"/>
          <w:sz w:val="20"/>
          <w:lang w:eastAsia="zh-CN"/>
        </w:rPr>
        <w:t>s</w:t>
      </w:r>
    </w:p>
    <w:tbl>
      <w:tblPr>
        <w:tblStyle w:val="TableNormal1"/>
        <w:tblW w:w="94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6075"/>
        <w:gridCol w:w="1618"/>
        <w:gridCol w:w="1154"/>
      </w:tblGrid>
      <w:tr w:rsidR="005667DA" w:rsidRPr="0043686B" w14:paraId="6927994F" w14:textId="77777777" w:rsidTr="0059510D">
        <w:trPr>
          <w:trHeight w:val="229"/>
        </w:trPr>
        <w:tc>
          <w:tcPr>
            <w:tcW w:w="587" w:type="dxa"/>
            <w:tcBorders>
              <w:left w:val="nil"/>
              <w:bottom w:val="single" w:sz="4" w:space="0" w:color="000000"/>
              <w:right w:val="nil"/>
            </w:tcBorders>
          </w:tcPr>
          <w:p w14:paraId="07C73BCA"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single" w:sz="4" w:space="0" w:color="000000"/>
              <w:right w:val="nil"/>
            </w:tcBorders>
            <w:vAlign w:val="center"/>
          </w:tcPr>
          <w:p w14:paraId="014D6012" w14:textId="0A04A264" w:rsidR="005667DA" w:rsidRPr="0043686B" w:rsidRDefault="005667DA" w:rsidP="003A1F1F">
            <w:pPr>
              <w:pStyle w:val="TableParagraph"/>
              <w:spacing w:before="1" w:line="0" w:lineRule="atLeast"/>
              <w:ind w:left="107" w:right="2707"/>
              <w:rPr>
                <w:rFonts w:eastAsia="SimSun" w:cs="Times New Roman"/>
                <w:sz w:val="20"/>
                <w:szCs w:val="24"/>
                <w:lang w:eastAsia="zh-CN"/>
              </w:rPr>
            </w:pPr>
            <w:r w:rsidRPr="0043686B">
              <w:rPr>
                <w:rFonts w:eastAsia="SimSun" w:cs="Times New Roman"/>
                <w:sz w:val="20"/>
                <w:szCs w:val="24"/>
                <w:lang w:eastAsia="zh-CN"/>
              </w:rPr>
              <w:t>Item</w:t>
            </w:r>
          </w:p>
        </w:tc>
        <w:tc>
          <w:tcPr>
            <w:tcW w:w="1618" w:type="dxa"/>
            <w:tcBorders>
              <w:left w:val="nil"/>
              <w:bottom w:val="single" w:sz="4" w:space="0" w:color="000000"/>
              <w:right w:val="nil"/>
            </w:tcBorders>
            <w:vAlign w:val="center"/>
          </w:tcPr>
          <w:p w14:paraId="106B420C" w14:textId="6ED69471"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Chi-square test</w:t>
            </w:r>
          </w:p>
        </w:tc>
        <w:tc>
          <w:tcPr>
            <w:tcW w:w="1154" w:type="dxa"/>
            <w:tcBorders>
              <w:left w:val="nil"/>
              <w:bottom w:val="single" w:sz="4" w:space="0" w:color="000000"/>
              <w:right w:val="nil"/>
            </w:tcBorders>
            <w:vAlign w:val="center"/>
          </w:tcPr>
          <w:p w14:paraId="7DD17FFA" w14:textId="70E79DA1"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Sig</w:t>
            </w:r>
            <w:r w:rsidR="0041690B" w:rsidRPr="0043686B">
              <w:rPr>
                <w:rFonts w:eastAsia="SimSun" w:cs="Times New Roman"/>
                <w:sz w:val="20"/>
                <w:szCs w:val="24"/>
                <w:lang w:eastAsia="zh-CN"/>
              </w:rPr>
              <w:t>.</w:t>
            </w:r>
          </w:p>
        </w:tc>
      </w:tr>
      <w:tr w:rsidR="005667DA" w:rsidRPr="0043686B" w14:paraId="55BAE4A2" w14:textId="77777777" w:rsidTr="0059510D">
        <w:trPr>
          <w:trHeight w:val="356"/>
        </w:trPr>
        <w:tc>
          <w:tcPr>
            <w:tcW w:w="587" w:type="dxa"/>
            <w:tcBorders>
              <w:left w:val="nil"/>
              <w:bottom w:val="nil"/>
              <w:right w:val="nil"/>
            </w:tcBorders>
          </w:tcPr>
          <w:p w14:paraId="2F315B1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3816B90" w14:textId="11F0266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1. Pharmaceutical factory site vs. willingness to cooperate </w:t>
            </w:r>
          </w:p>
        </w:tc>
        <w:tc>
          <w:tcPr>
            <w:tcW w:w="1618" w:type="dxa"/>
            <w:tcBorders>
              <w:left w:val="nil"/>
              <w:bottom w:val="nil"/>
              <w:right w:val="nil"/>
            </w:tcBorders>
          </w:tcPr>
          <w:p w14:paraId="670828BC"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3F0FA1B1"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1E71ABDF" w14:textId="77777777" w:rsidTr="0059510D">
        <w:trPr>
          <w:trHeight w:val="356"/>
        </w:trPr>
        <w:tc>
          <w:tcPr>
            <w:tcW w:w="587" w:type="dxa"/>
            <w:tcBorders>
              <w:top w:val="nil"/>
              <w:left w:val="nil"/>
              <w:bottom w:val="nil"/>
              <w:right w:val="nil"/>
            </w:tcBorders>
          </w:tcPr>
          <w:p w14:paraId="7DE1F2D0" w14:textId="5D16B39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w:t>
            </w:r>
          </w:p>
        </w:tc>
        <w:tc>
          <w:tcPr>
            <w:tcW w:w="6075" w:type="dxa"/>
            <w:tcBorders>
              <w:top w:val="nil"/>
              <w:left w:val="nil"/>
              <w:bottom w:val="nil"/>
              <w:right w:val="nil"/>
            </w:tcBorders>
          </w:tcPr>
          <w:p w14:paraId="602D1F34" w14:textId="33C51F7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Regions using newly-marketed drugs should fully implement entity identification. </w:t>
            </w:r>
          </w:p>
        </w:tc>
        <w:tc>
          <w:tcPr>
            <w:tcW w:w="1618" w:type="dxa"/>
            <w:tcBorders>
              <w:top w:val="nil"/>
              <w:left w:val="nil"/>
              <w:bottom w:val="nil"/>
              <w:right w:val="nil"/>
            </w:tcBorders>
          </w:tcPr>
          <w:p w14:paraId="3E1301A8" w14:textId="0AFFF0CB"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9.232 a</w:t>
            </w:r>
          </w:p>
        </w:tc>
        <w:tc>
          <w:tcPr>
            <w:tcW w:w="1154" w:type="dxa"/>
            <w:tcBorders>
              <w:top w:val="nil"/>
              <w:left w:val="nil"/>
              <w:bottom w:val="nil"/>
              <w:right w:val="nil"/>
            </w:tcBorders>
          </w:tcPr>
          <w:p w14:paraId="7A3355DB" w14:textId="17C54350"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0.161</w:t>
            </w:r>
          </w:p>
        </w:tc>
      </w:tr>
      <w:tr w:rsidR="005667DA" w:rsidRPr="0043686B" w14:paraId="11507383" w14:textId="77777777" w:rsidTr="0059510D">
        <w:trPr>
          <w:trHeight w:val="358"/>
        </w:trPr>
        <w:tc>
          <w:tcPr>
            <w:tcW w:w="587" w:type="dxa"/>
            <w:tcBorders>
              <w:top w:val="nil"/>
              <w:left w:val="nil"/>
              <w:bottom w:val="single" w:sz="4" w:space="0" w:color="000000"/>
              <w:right w:val="nil"/>
            </w:tcBorders>
          </w:tcPr>
          <w:p w14:paraId="09DB407D" w14:textId="4AF3E14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w:t>
            </w:r>
          </w:p>
        </w:tc>
        <w:tc>
          <w:tcPr>
            <w:tcW w:w="6075" w:type="dxa"/>
            <w:tcBorders>
              <w:top w:val="nil"/>
              <w:left w:val="nil"/>
              <w:bottom w:val="single" w:sz="4" w:space="0" w:color="000000"/>
              <w:right w:val="nil"/>
            </w:tcBorders>
          </w:tcPr>
          <w:p w14:paraId="3B45B0E9" w14:textId="5C51CDC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Do regions using imported drugs need drug entity identification or not?</w:t>
            </w:r>
          </w:p>
        </w:tc>
        <w:tc>
          <w:tcPr>
            <w:tcW w:w="1618" w:type="dxa"/>
            <w:tcBorders>
              <w:top w:val="nil"/>
              <w:left w:val="nil"/>
              <w:bottom w:val="single" w:sz="4" w:space="0" w:color="000000"/>
              <w:right w:val="nil"/>
            </w:tcBorders>
          </w:tcPr>
          <w:p w14:paraId="7BA0A8A4" w14:textId="05B403F2"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10.895 a</w:t>
            </w:r>
          </w:p>
        </w:tc>
        <w:tc>
          <w:tcPr>
            <w:tcW w:w="1154" w:type="dxa"/>
            <w:tcBorders>
              <w:top w:val="nil"/>
              <w:left w:val="nil"/>
              <w:bottom w:val="single" w:sz="4" w:space="0" w:color="000000"/>
              <w:right w:val="nil"/>
            </w:tcBorders>
          </w:tcPr>
          <w:p w14:paraId="5D729F27" w14:textId="66081103"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0.208</w:t>
            </w:r>
          </w:p>
        </w:tc>
      </w:tr>
      <w:tr w:rsidR="005667DA" w:rsidRPr="0043686B" w14:paraId="5C2485BA" w14:textId="77777777" w:rsidTr="0059510D">
        <w:trPr>
          <w:trHeight w:val="358"/>
        </w:trPr>
        <w:tc>
          <w:tcPr>
            <w:tcW w:w="587" w:type="dxa"/>
            <w:tcBorders>
              <w:left w:val="nil"/>
              <w:bottom w:val="nil"/>
              <w:right w:val="nil"/>
            </w:tcBorders>
          </w:tcPr>
          <w:p w14:paraId="566C21FC"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0D609FA2"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 Capital amount vs. willingness to cooperate</w:t>
            </w:r>
          </w:p>
        </w:tc>
        <w:tc>
          <w:tcPr>
            <w:tcW w:w="1618" w:type="dxa"/>
            <w:tcBorders>
              <w:left w:val="nil"/>
              <w:bottom w:val="nil"/>
              <w:right w:val="nil"/>
            </w:tcBorders>
          </w:tcPr>
          <w:p w14:paraId="4ED8D095"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6EC6CFF3"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3C4A1879" w14:textId="77777777" w:rsidTr="0059510D">
        <w:trPr>
          <w:trHeight w:val="358"/>
        </w:trPr>
        <w:tc>
          <w:tcPr>
            <w:tcW w:w="587" w:type="dxa"/>
            <w:tcBorders>
              <w:top w:val="nil"/>
              <w:left w:val="nil"/>
              <w:bottom w:val="nil"/>
              <w:right w:val="nil"/>
            </w:tcBorders>
          </w:tcPr>
          <w:p w14:paraId="002B1281" w14:textId="0916103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w:t>
            </w:r>
          </w:p>
        </w:tc>
        <w:tc>
          <w:tcPr>
            <w:tcW w:w="6075" w:type="dxa"/>
            <w:tcBorders>
              <w:top w:val="nil"/>
              <w:left w:val="nil"/>
              <w:bottom w:val="nil"/>
              <w:right w:val="nil"/>
            </w:tcBorders>
          </w:tcPr>
          <w:p w14:paraId="0F71A1DA"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Capital amount vs. newly-marketed drugs should fully implement entity identification.</w:t>
            </w:r>
          </w:p>
        </w:tc>
        <w:tc>
          <w:tcPr>
            <w:tcW w:w="1618" w:type="dxa"/>
            <w:tcBorders>
              <w:top w:val="nil"/>
              <w:left w:val="nil"/>
              <w:bottom w:val="nil"/>
              <w:right w:val="nil"/>
            </w:tcBorders>
          </w:tcPr>
          <w:p w14:paraId="155AEA83" w14:textId="5E817F79"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18.685 a</w:t>
            </w:r>
          </w:p>
        </w:tc>
        <w:tc>
          <w:tcPr>
            <w:tcW w:w="1154" w:type="dxa"/>
            <w:tcBorders>
              <w:top w:val="nil"/>
              <w:left w:val="nil"/>
              <w:bottom w:val="nil"/>
              <w:right w:val="nil"/>
            </w:tcBorders>
          </w:tcPr>
          <w:p w14:paraId="5BE35BEA" w14:textId="29042790"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0.096</w:t>
            </w:r>
          </w:p>
        </w:tc>
      </w:tr>
      <w:tr w:rsidR="005667DA" w:rsidRPr="0043686B" w14:paraId="087A4DE6" w14:textId="77777777" w:rsidTr="0059510D">
        <w:trPr>
          <w:trHeight w:val="358"/>
        </w:trPr>
        <w:tc>
          <w:tcPr>
            <w:tcW w:w="587" w:type="dxa"/>
            <w:tcBorders>
              <w:top w:val="nil"/>
              <w:left w:val="nil"/>
              <w:bottom w:val="single" w:sz="4" w:space="0" w:color="000000"/>
              <w:right w:val="nil"/>
            </w:tcBorders>
          </w:tcPr>
          <w:p w14:paraId="0199BEAA" w14:textId="2E7933B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w:t>
            </w:r>
          </w:p>
        </w:tc>
        <w:tc>
          <w:tcPr>
            <w:tcW w:w="6075" w:type="dxa"/>
            <w:tcBorders>
              <w:top w:val="nil"/>
              <w:left w:val="nil"/>
              <w:bottom w:val="single" w:sz="4" w:space="0" w:color="000000"/>
              <w:right w:val="nil"/>
            </w:tcBorders>
          </w:tcPr>
          <w:p w14:paraId="02343808"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Capital amount vs. imported drugs need drug entity identification or not.</w:t>
            </w:r>
          </w:p>
        </w:tc>
        <w:tc>
          <w:tcPr>
            <w:tcW w:w="1618" w:type="dxa"/>
            <w:tcBorders>
              <w:top w:val="nil"/>
              <w:left w:val="nil"/>
              <w:bottom w:val="single" w:sz="4" w:space="0" w:color="000000"/>
              <w:right w:val="nil"/>
            </w:tcBorders>
          </w:tcPr>
          <w:p w14:paraId="28564E32" w14:textId="1F6E9AA7"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22.675 a</w:t>
            </w:r>
          </w:p>
        </w:tc>
        <w:tc>
          <w:tcPr>
            <w:tcW w:w="1154" w:type="dxa"/>
            <w:tcBorders>
              <w:top w:val="nil"/>
              <w:left w:val="nil"/>
              <w:bottom w:val="single" w:sz="4" w:space="0" w:color="000000"/>
              <w:right w:val="nil"/>
            </w:tcBorders>
          </w:tcPr>
          <w:p w14:paraId="1202977D" w14:textId="712FBC40"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0.123</w:t>
            </w:r>
          </w:p>
        </w:tc>
      </w:tr>
      <w:tr w:rsidR="005667DA" w:rsidRPr="0043686B" w14:paraId="38A14099" w14:textId="77777777" w:rsidTr="0059510D">
        <w:trPr>
          <w:trHeight w:val="358"/>
        </w:trPr>
        <w:tc>
          <w:tcPr>
            <w:tcW w:w="587" w:type="dxa"/>
            <w:tcBorders>
              <w:left w:val="nil"/>
              <w:bottom w:val="nil"/>
              <w:right w:val="nil"/>
            </w:tcBorders>
          </w:tcPr>
          <w:p w14:paraId="570B243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61794841"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 Annual total sales vs. willingness to cooperate</w:t>
            </w:r>
          </w:p>
        </w:tc>
        <w:tc>
          <w:tcPr>
            <w:tcW w:w="1618" w:type="dxa"/>
            <w:tcBorders>
              <w:left w:val="nil"/>
              <w:bottom w:val="nil"/>
              <w:right w:val="nil"/>
            </w:tcBorders>
          </w:tcPr>
          <w:p w14:paraId="04D5C7EC"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18636834"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2579023C" w14:textId="77777777" w:rsidTr="0059510D">
        <w:trPr>
          <w:trHeight w:val="358"/>
        </w:trPr>
        <w:tc>
          <w:tcPr>
            <w:tcW w:w="587" w:type="dxa"/>
            <w:tcBorders>
              <w:top w:val="nil"/>
              <w:left w:val="nil"/>
              <w:bottom w:val="nil"/>
              <w:right w:val="nil"/>
            </w:tcBorders>
          </w:tcPr>
          <w:p w14:paraId="1D37FFC8" w14:textId="7AC211F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w:t>
            </w:r>
          </w:p>
        </w:tc>
        <w:tc>
          <w:tcPr>
            <w:tcW w:w="6075" w:type="dxa"/>
            <w:tcBorders>
              <w:top w:val="nil"/>
              <w:left w:val="nil"/>
              <w:bottom w:val="nil"/>
              <w:right w:val="nil"/>
            </w:tcBorders>
          </w:tcPr>
          <w:p w14:paraId="085C591A"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Annual total sales vs. newly-marketed drugs should fully implement entity identification.</w:t>
            </w:r>
          </w:p>
        </w:tc>
        <w:tc>
          <w:tcPr>
            <w:tcW w:w="1618" w:type="dxa"/>
            <w:tcBorders>
              <w:top w:val="nil"/>
              <w:left w:val="nil"/>
              <w:bottom w:val="nil"/>
              <w:right w:val="nil"/>
            </w:tcBorders>
          </w:tcPr>
          <w:p w14:paraId="59D2EBD2" w14:textId="4F55DD4F"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11.270 a</w:t>
            </w:r>
          </w:p>
        </w:tc>
        <w:tc>
          <w:tcPr>
            <w:tcW w:w="1154" w:type="dxa"/>
            <w:tcBorders>
              <w:top w:val="nil"/>
              <w:left w:val="nil"/>
              <w:bottom w:val="nil"/>
              <w:right w:val="nil"/>
            </w:tcBorders>
          </w:tcPr>
          <w:p w14:paraId="0BADCC08" w14:textId="2C17F57E"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0.258</w:t>
            </w:r>
          </w:p>
        </w:tc>
      </w:tr>
      <w:tr w:rsidR="005667DA" w:rsidRPr="0043686B" w14:paraId="5BF85BA9" w14:textId="77777777" w:rsidTr="0059510D">
        <w:trPr>
          <w:trHeight w:val="358"/>
        </w:trPr>
        <w:tc>
          <w:tcPr>
            <w:tcW w:w="587" w:type="dxa"/>
            <w:tcBorders>
              <w:top w:val="nil"/>
              <w:left w:val="nil"/>
              <w:bottom w:val="single" w:sz="4" w:space="0" w:color="000000"/>
              <w:right w:val="nil"/>
            </w:tcBorders>
          </w:tcPr>
          <w:p w14:paraId="2E577B89" w14:textId="02379E0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w:t>
            </w:r>
          </w:p>
        </w:tc>
        <w:tc>
          <w:tcPr>
            <w:tcW w:w="6075" w:type="dxa"/>
            <w:tcBorders>
              <w:top w:val="nil"/>
              <w:left w:val="nil"/>
              <w:bottom w:val="single" w:sz="4" w:space="0" w:color="000000"/>
              <w:right w:val="nil"/>
            </w:tcBorders>
          </w:tcPr>
          <w:p w14:paraId="6D2AF20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Annual total sales vs. imported drugs need drug entity identification or not.</w:t>
            </w:r>
          </w:p>
        </w:tc>
        <w:tc>
          <w:tcPr>
            <w:tcW w:w="1618" w:type="dxa"/>
            <w:tcBorders>
              <w:top w:val="nil"/>
              <w:left w:val="nil"/>
              <w:bottom w:val="single" w:sz="4" w:space="0" w:color="000000"/>
              <w:right w:val="nil"/>
            </w:tcBorders>
          </w:tcPr>
          <w:p w14:paraId="2394371C" w14:textId="2E31BBCA"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9.917 a</w:t>
            </w:r>
          </w:p>
        </w:tc>
        <w:tc>
          <w:tcPr>
            <w:tcW w:w="1154" w:type="dxa"/>
            <w:tcBorders>
              <w:top w:val="nil"/>
              <w:left w:val="nil"/>
              <w:bottom w:val="single" w:sz="4" w:space="0" w:color="000000"/>
              <w:right w:val="nil"/>
            </w:tcBorders>
          </w:tcPr>
          <w:p w14:paraId="0813001F" w14:textId="44FE0621"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0.623</w:t>
            </w:r>
          </w:p>
        </w:tc>
      </w:tr>
      <w:tr w:rsidR="005667DA" w:rsidRPr="0043686B" w14:paraId="387B1954" w14:textId="77777777" w:rsidTr="0059510D">
        <w:trPr>
          <w:trHeight w:val="358"/>
        </w:trPr>
        <w:tc>
          <w:tcPr>
            <w:tcW w:w="587" w:type="dxa"/>
            <w:tcBorders>
              <w:left w:val="nil"/>
              <w:bottom w:val="nil"/>
              <w:right w:val="nil"/>
            </w:tcBorders>
          </w:tcPr>
          <w:p w14:paraId="61E1374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812E402"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 Number of employees vs. willingness to cooperate</w:t>
            </w:r>
          </w:p>
        </w:tc>
        <w:tc>
          <w:tcPr>
            <w:tcW w:w="1618" w:type="dxa"/>
            <w:tcBorders>
              <w:left w:val="nil"/>
              <w:bottom w:val="nil"/>
              <w:right w:val="nil"/>
            </w:tcBorders>
          </w:tcPr>
          <w:p w14:paraId="27C1D734"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52699B63"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15C5A699" w14:textId="77777777" w:rsidTr="0059510D">
        <w:trPr>
          <w:trHeight w:val="358"/>
        </w:trPr>
        <w:tc>
          <w:tcPr>
            <w:tcW w:w="587" w:type="dxa"/>
            <w:tcBorders>
              <w:top w:val="nil"/>
              <w:left w:val="nil"/>
              <w:bottom w:val="nil"/>
              <w:right w:val="nil"/>
            </w:tcBorders>
          </w:tcPr>
          <w:p w14:paraId="658788B9" w14:textId="2AB5301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7</w:t>
            </w:r>
          </w:p>
        </w:tc>
        <w:tc>
          <w:tcPr>
            <w:tcW w:w="6075" w:type="dxa"/>
            <w:tcBorders>
              <w:top w:val="nil"/>
              <w:left w:val="nil"/>
              <w:bottom w:val="nil"/>
              <w:right w:val="nil"/>
            </w:tcBorders>
          </w:tcPr>
          <w:p w14:paraId="1B951FEA"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employees vs. newly-marketed drugs should fully implement entity identification.</w:t>
            </w:r>
          </w:p>
        </w:tc>
        <w:tc>
          <w:tcPr>
            <w:tcW w:w="1618" w:type="dxa"/>
            <w:tcBorders>
              <w:top w:val="nil"/>
              <w:left w:val="nil"/>
              <w:bottom w:val="nil"/>
              <w:right w:val="nil"/>
            </w:tcBorders>
          </w:tcPr>
          <w:p w14:paraId="42F60D67" w14:textId="603E0058" w:rsidR="005667DA" w:rsidRPr="0043686B" w:rsidRDefault="005667DA" w:rsidP="003A1F1F">
            <w:pPr>
              <w:pStyle w:val="TableParagraph"/>
              <w:spacing w:before="1" w:line="0" w:lineRule="atLeast"/>
              <w:ind w:left="184"/>
              <w:rPr>
                <w:rFonts w:eastAsia="SimSun" w:cs="Times New Roman"/>
                <w:sz w:val="20"/>
                <w:szCs w:val="24"/>
                <w:lang w:eastAsia="zh-CN"/>
              </w:rPr>
            </w:pPr>
            <w:r w:rsidRPr="0043686B">
              <w:rPr>
                <w:rFonts w:eastAsia="SimSun" w:cs="Times New Roman"/>
                <w:sz w:val="20"/>
                <w:szCs w:val="24"/>
                <w:lang w:eastAsia="zh-CN"/>
              </w:rPr>
              <w:t>14.132 a</w:t>
            </w:r>
          </w:p>
        </w:tc>
        <w:tc>
          <w:tcPr>
            <w:tcW w:w="1154" w:type="dxa"/>
            <w:tcBorders>
              <w:top w:val="nil"/>
              <w:left w:val="nil"/>
              <w:bottom w:val="nil"/>
              <w:right w:val="nil"/>
            </w:tcBorders>
          </w:tcPr>
          <w:p w14:paraId="746D0780" w14:textId="45A02070"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0.118</w:t>
            </w:r>
          </w:p>
        </w:tc>
      </w:tr>
      <w:tr w:rsidR="005667DA" w:rsidRPr="0043686B" w14:paraId="08446B82" w14:textId="77777777" w:rsidTr="0059510D">
        <w:trPr>
          <w:trHeight w:val="358"/>
        </w:trPr>
        <w:tc>
          <w:tcPr>
            <w:tcW w:w="587" w:type="dxa"/>
            <w:tcBorders>
              <w:top w:val="nil"/>
              <w:left w:val="nil"/>
              <w:bottom w:val="single" w:sz="4" w:space="0" w:color="000000"/>
              <w:right w:val="nil"/>
            </w:tcBorders>
          </w:tcPr>
          <w:p w14:paraId="5A95010A" w14:textId="040347F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8</w:t>
            </w:r>
          </w:p>
        </w:tc>
        <w:tc>
          <w:tcPr>
            <w:tcW w:w="6075" w:type="dxa"/>
            <w:tcBorders>
              <w:top w:val="nil"/>
              <w:left w:val="nil"/>
              <w:bottom w:val="single" w:sz="4" w:space="0" w:color="000000"/>
              <w:right w:val="nil"/>
            </w:tcBorders>
          </w:tcPr>
          <w:p w14:paraId="2155C516" w14:textId="494FE8B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employees vs. imported drugs need drug entity identification or not.</w:t>
            </w:r>
          </w:p>
        </w:tc>
        <w:tc>
          <w:tcPr>
            <w:tcW w:w="1618" w:type="dxa"/>
            <w:tcBorders>
              <w:top w:val="nil"/>
              <w:left w:val="nil"/>
              <w:bottom w:val="single" w:sz="4" w:space="0" w:color="000000"/>
              <w:right w:val="nil"/>
            </w:tcBorders>
          </w:tcPr>
          <w:p w14:paraId="72769868" w14:textId="2B0934D1" w:rsidR="005667DA" w:rsidRPr="0043686B" w:rsidRDefault="005667DA" w:rsidP="003A1F1F">
            <w:pPr>
              <w:pStyle w:val="TableParagraph"/>
              <w:spacing w:before="1" w:line="0" w:lineRule="atLeast"/>
              <w:ind w:left="184"/>
              <w:rPr>
                <w:rFonts w:eastAsia="SimSun" w:cs="Times New Roman"/>
                <w:sz w:val="20"/>
                <w:szCs w:val="24"/>
                <w:lang w:eastAsia="zh-CN"/>
              </w:rPr>
            </w:pPr>
            <w:r w:rsidRPr="0043686B">
              <w:rPr>
                <w:rFonts w:eastAsia="SimSun" w:cs="Times New Roman"/>
                <w:sz w:val="20"/>
                <w:szCs w:val="24"/>
                <w:lang w:eastAsia="zh-CN"/>
              </w:rPr>
              <w:t>12.179 a</w:t>
            </w:r>
          </w:p>
        </w:tc>
        <w:tc>
          <w:tcPr>
            <w:tcW w:w="1154" w:type="dxa"/>
            <w:tcBorders>
              <w:top w:val="nil"/>
              <w:left w:val="nil"/>
              <w:bottom w:val="single" w:sz="4" w:space="0" w:color="000000"/>
              <w:right w:val="nil"/>
            </w:tcBorders>
          </w:tcPr>
          <w:p w14:paraId="4AC1CF8F" w14:textId="1B3BFE62"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0.431</w:t>
            </w:r>
          </w:p>
        </w:tc>
      </w:tr>
      <w:tr w:rsidR="005667DA" w:rsidRPr="0043686B" w14:paraId="5CBCA919" w14:textId="77777777" w:rsidTr="0059510D">
        <w:trPr>
          <w:trHeight w:val="358"/>
        </w:trPr>
        <w:tc>
          <w:tcPr>
            <w:tcW w:w="587" w:type="dxa"/>
            <w:tcBorders>
              <w:left w:val="nil"/>
              <w:bottom w:val="nil"/>
              <w:right w:val="nil"/>
            </w:tcBorders>
          </w:tcPr>
          <w:p w14:paraId="43DD037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0D9B5C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 Years since establishment vs. willingness to cooperate</w:t>
            </w:r>
          </w:p>
        </w:tc>
        <w:tc>
          <w:tcPr>
            <w:tcW w:w="1618" w:type="dxa"/>
            <w:tcBorders>
              <w:left w:val="nil"/>
              <w:bottom w:val="nil"/>
              <w:right w:val="nil"/>
            </w:tcBorders>
          </w:tcPr>
          <w:p w14:paraId="0B1F882F" w14:textId="77777777" w:rsidR="005667DA" w:rsidRPr="0043686B" w:rsidRDefault="005667DA" w:rsidP="003A1F1F">
            <w:pPr>
              <w:pStyle w:val="TableParagraph"/>
              <w:spacing w:before="1" w:line="0" w:lineRule="atLeast"/>
              <w:ind w:left="184"/>
              <w:rPr>
                <w:rFonts w:eastAsia="SimSun" w:cs="Times New Roman"/>
                <w:sz w:val="20"/>
                <w:szCs w:val="24"/>
                <w:lang w:eastAsia="zh-CN"/>
              </w:rPr>
            </w:pPr>
          </w:p>
        </w:tc>
        <w:tc>
          <w:tcPr>
            <w:tcW w:w="1154" w:type="dxa"/>
            <w:tcBorders>
              <w:left w:val="nil"/>
              <w:bottom w:val="nil"/>
              <w:right w:val="nil"/>
            </w:tcBorders>
          </w:tcPr>
          <w:p w14:paraId="53B83456"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524C786F" w14:textId="77777777" w:rsidTr="0059510D">
        <w:trPr>
          <w:trHeight w:val="358"/>
        </w:trPr>
        <w:tc>
          <w:tcPr>
            <w:tcW w:w="587" w:type="dxa"/>
            <w:tcBorders>
              <w:top w:val="nil"/>
              <w:left w:val="nil"/>
              <w:bottom w:val="nil"/>
              <w:right w:val="nil"/>
            </w:tcBorders>
          </w:tcPr>
          <w:p w14:paraId="4CB00676" w14:textId="0CEBA1A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9</w:t>
            </w:r>
          </w:p>
        </w:tc>
        <w:tc>
          <w:tcPr>
            <w:tcW w:w="6075" w:type="dxa"/>
            <w:tcBorders>
              <w:top w:val="nil"/>
              <w:left w:val="nil"/>
              <w:bottom w:val="nil"/>
              <w:right w:val="nil"/>
            </w:tcBorders>
          </w:tcPr>
          <w:p w14:paraId="17F4C9AA"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Years since establishment vs. newly-marketed drugs should fully implement entity identification.</w:t>
            </w:r>
          </w:p>
        </w:tc>
        <w:tc>
          <w:tcPr>
            <w:tcW w:w="1618" w:type="dxa"/>
            <w:tcBorders>
              <w:top w:val="nil"/>
              <w:left w:val="nil"/>
              <w:bottom w:val="nil"/>
              <w:right w:val="nil"/>
            </w:tcBorders>
          </w:tcPr>
          <w:p w14:paraId="24E94EB5" w14:textId="679AC1E0"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4.213 a</w:t>
            </w:r>
          </w:p>
        </w:tc>
        <w:tc>
          <w:tcPr>
            <w:tcW w:w="1154" w:type="dxa"/>
            <w:tcBorders>
              <w:top w:val="nil"/>
              <w:left w:val="nil"/>
              <w:bottom w:val="nil"/>
              <w:right w:val="nil"/>
            </w:tcBorders>
          </w:tcPr>
          <w:p w14:paraId="257D4854" w14:textId="370CAB22"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0.897</w:t>
            </w:r>
          </w:p>
        </w:tc>
      </w:tr>
      <w:tr w:rsidR="005667DA" w:rsidRPr="0043686B" w14:paraId="7CDC3ED8" w14:textId="77777777" w:rsidTr="0059510D">
        <w:trPr>
          <w:trHeight w:val="358"/>
        </w:trPr>
        <w:tc>
          <w:tcPr>
            <w:tcW w:w="587" w:type="dxa"/>
            <w:tcBorders>
              <w:top w:val="nil"/>
              <w:left w:val="nil"/>
              <w:bottom w:val="single" w:sz="4" w:space="0" w:color="000000"/>
              <w:right w:val="nil"/>
            </w:tcBorders>
          </w:tcPr>
          <w:p w14:paraId="5AB523D2" w14:textId="46A5208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10</w:t>
            </w:r>
          </w:p>
        </w:tc>
        <w:tc>
          <w:tcPr>
            <w:tcW w:w="6075" w:type="dxa"/>
            <w:tcBorders>
              <w:top w:val="nil"/>
              <w:left w:val="nil"/>
              <w:bottom w:val="single" w:sz="4" w:space="0" w:color="000000"/>
              <w:right w:val="nil"/>
            </w:tcBorders>
          </w:tcPr>
          <w:p w14:paraId="722C25E6"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Years since establishment vs. imported drugs need drug entity identification or not.</w:t>
            </w:r>
          </w:p>
        </w:tc>
        <w:tc>
          <w:tcPr>
            <w:tcW w:w="1618" w:type="dxa"/>
            <w:tcBorders>
              <w:top w:val="nil"/>
              <w:left w:val="nil"/>
              <w:bottom w:val="single" w:sz="4" w:space="0" w:color="000000"/>
              <w:right w:val="nil"/>
            </w:tcBorders>
          </w:tcPr>
          <w:p w14:paraId="22B6D700" w14:textId="7C0DFB62"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14.906 a</w:t>
            </w:r>
          </w:p>
        </w:tc>
        <w:tc>
          <w:tcPr>
            <w:tcW w:w="1154" w:type="dxa"/>
            <w:tcBorders>
              <w:top w:val="nil"/>
              <w:left w:val="nil"/>
              <w:bottom w:val="single" w:sz="4" w:space="0" w:color="000000"/>
              <w:right w:val="nil"/>
            </w:tcBorders>
          </w:tcPr>
          <w:p w14:paraId="5B62EAF2" w14:textId="3F71DC1B"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0.247</w:t>
            </w:r>
          </w:p>
        </w:tc>
      </w:tr>
      <w:tr w:rsidR="005667DA" w:rsidRPr="0043686B" w14:paraId="13B7DD0F" w14:textId="77777777" w:rsidTr="0059510D">
        <w:trPr>
          <w:trHeight w:val="358"/>
        </w:trPr>
        <w:tc>
          <w:tcPr>
            <w:tcW w:w="587" w:type="dxa"/>
            <w:tcBorders>
              <w:left w:val="nil"/>
              <w:bottom w:val="nil"/>
              <w:right w:val="nil"/>
            </w:tcBorders>
          </w:tcPr>
          <w:p w14:paraId="2863EB1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C3FA11D" w14:textId="328201D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 Proportion of domestic sales products in total annual turnover vs. willingness to cooperate</w:t>
            </w:r>
          </w:p>
        </w:tc>
        <w:tc>
          <w:tcPr>
            <w:tcW w:w="1618" w:type="dxa"/>
            <w:tcBorders>
              <w:left w:val="nil"/>
              <w:bottom w:val="nil"/>
              <w:right w:val="nil"/>
            </w:tcBorders>
          </w:tcPr>
          <w:p w14:paraId="50148663"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3E746E4A"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7B42B357" w14:textId="77777777" w:rsidTr="0059510D">
        <w:trPr>
          <w:trHeight w:val="358"/>
        </w:trPr>
        <w:tc>
          <w:tcPr>
            <w:tcW w:w="587" w:type="dxa"/>
            <w:tcBorders>
              <w:top w:val="nil"/>
              <w:left w:val="nil"/>
              <w:bottom w:val="nil"/>
              <w:right w:val="nil"/>
            </w:tcBorders>
          </w:tcPr>
          <w:p w14:paraId="0FA84991" w14:textId="47DD3F2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11</w:t>
            </w:r>
          </w:p>
        </w:tc>
        <w:tc>
          <w:tcPr>
            <w:tcW w:w="6075" w:type="dxa"/>
            <w:tcBorders>
              <w:top w:val="nil"/>
              <w:left w:val="nil"/>
              <w:bottom w:val="nil"/>
              <w:right w:val="nil"/>
            </w:tcBorders>
          </w:tcPr>
          <w:p w14:paraId="461AED3B" w14:textId="408D3A0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Proportion of domestic sales products in the total annual turnover vs. newly-marketed drugs should fully implement entity identification.</w:t>
            </w:r>
          </w:p>
        </w:tc>
        <w:tc>
          <w:tcPr>
            <w:tcW w:w="1618" w:type="dxa"/>
            <w:tcBorders>
              <w:top w:val="nil"/>
              <w:left w:val="nil"/>
              <w:bottom w:val="nil"/>
              <w:right w:val="nil"/>
            </w:tcBorders>
          </w:tcPr>
          <w:p w14:paraId="120BDB0F" w14:textId="0E15DB3E" w:rsidR="005667DA" w:rsidRPr="0043686B" w:rsidRDefault="005667DA" w:rsidP="003A1F1F">
            <w:pPr>
              <w:pStyle w:val="TableParagraph"/>
              <w:spacing w:before="1" w:line="0" w:lineRule="atLeast"/>
              <w:ind w:right="96"/>
              <w:rPr>
                <w:rFonts w:eastAsia="SimSun" w:cs="Times New Roman"/>
                <w:sz w:val="20"/>
                <w:szCs w:val="24"/>
                <w:lang w:eastAsia="zh-CN"/>
              </w:rPr>
            </w:pPr>
            <w:r w:rsidRPr="0043686B">
              <w:rPr>
                <w:rFonts w:eastAsia="SimSun" w:cs="Times New Roman"/>
                <w:sz w:val="20"/>
                <w:szCs w:val="24"/>
                <w:lang w:eastAsia="zh-CN"/>
              </w:rPr>
              <w:t>8.910 a</w:t>
            </w:r>
          </w:p>
        </w:tc>
        <w:tc>
          <w:tcPr>
            <w:tcW w:w="1154" w:type="dxa"/>
            <w:tcBorders>
              <w:top w:val="nil"/>
              <w:left w:val="nil"/>
              <w:bottom w:val="nil"/>
              <w:right w:val="nil"/>
            </w:tcBorders>
          </w:tcPr>
          <w:p w14:paraId="6BDF9421" w14:textId="77888E6B" w:rsidR="005667DA" w:rsidRPr="0043686B" w:rsidRDefault="005667DA" w:rsidP="003A1F1F">
            <w:pPr>
              <w:pStyle w:val="TableParagraph"/>
              <w:spacing w:before="1" w:line="0" w:lineRule="atLeast"/>
              <w:ind w:right="166"/>
              <w:rPr>
                <w:rFonts w:eastAsia="SimSun" w:cs="Times New Roman"/>
                <w:sz w:val="20"/>
                <w:szCs w:val="24"/>
                <w:lang w:eastAsia="zh-CN"/>
              </w:rPr>
            </w:pPr>
            <w:r w:rsidRPr="0043686B">
              <w:rPr>
                <w:rFonts w:eastAsia="SimSun" w:cs="Times New Roman"/>
                <w:sz w:val="20"/>
                <w:szCs w:val="24"/>
                <w:lang w:eastAsia="zh-CN"/>
              </w:rPr>
              <w:t>0.711</w:t>
            </w:r>
          </w:p>
        </w:tc>
      </w:tr>
      <w:tr w:rsidR="005667DA" w:rsidRPr="0043686B" w14:paraId="08F7D580" w14:textId="77777777" w:rsidTr="0059510D">
        <w:trPr>
          <w:trHeight w:val="358"/>
        </w:trPr>
        <w:tc>
          <w:tcPr>
            <w:tcW w:w="587" w:type="dxa"/>
            <w:tcBorders>
              <w:top w:val="nil"/>
              <w:left w:val="nil"/>
              <w:bottom w:val="single" w:sz="4" w:space="0" w:color="000000"/>
              <w:right w:val="nil"/>
            </w:tcBorders>
          </w:tcPr>
          <w:p w14:paraId="48E70C76" w14:textId="0DCD3EF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12</w:t>
            </w:r>
          </w:p>
        </w:tc>
        <w:tc>
          <w:tcPr>
            <w:tcW w:w="6075" w:type="dxa"/>
            <w:tcBorders>
              <w:top w:val="nil"/>
              <w:left w:val="nil"/>
              <w:bottom w:val="single" w:sz="4" w:space="0" w:color="000000"/>
              <w:right w:val="nil"/>
            </w:tcBorders>
          </w:tcPr>
          <w:p w14:paraId="62D5EE72" w14:textId="04F8A6E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Proportion of domestic sales products in the total annual turnover vs. imported drugs need drug entity identification or not.</w:t>
            </w:r>
          </w:p>
        </w:tc>
        <w:tc>
          <w:tcPr>
            <w:tcW w:w="1618" w:type="dxa"/>
            <w:tcBorders>
              <w:top w:val="nil"/>
              <w:left w:val="nil"/>
              <w:bottom w:val="single" w:sz="4" w:space="0" w:color="000000"/>
              <w:right w:val="nil"/>
            </w:tcBorders>
          </w:tcPr>
          <w:p w14:paraId="4429749D" w14:textId="4CCCA837" w:rsidR="005667DA" w:rsidRPr="0043686B" w:rsidRDefault="005667DA" w:rsidP="003A1F1F">
            <w:pPr>
              <w:pStyle w:val="TableParagraph"/>
              <w:spacing w:before="1" w:line="0" w:lineRule="atLeast"/>
              <w:ind w:right="96"/>
              <w:rPr>
                <w:rFonts w:eastAsia="SimSun" w:cs="Times New Roman"/>
                <w:sz w:val="20"/>
                <w:szCs w:val="24"/>
                <w:lang w:eastAsia="zh-CN"/>
              </w:rPr>
            </w:pPr>
            <w:r w:rsidRPr="0043686B">
              <w:rPr>
                <w:rFonts w:eastAsia="SimSun" w:cs="Times New Roman"/>
                <w:sz w:val="20"/>
                <w:szCs w:val="24"/>
                <w:lang w:eastAsia="zh-CN"/>
              </w:rPr>
              <w:t>24.764 a</w:t>
            </w:r>
          </w:p>
        </w:tc>
        <w:tc>
          <w:tcPr>
            <w:tcW w:w="1154" w:type="dxa"/>
            <w:tcBorders>
              <w:top w:val="nil"/>
              <w:left w:val="nil"/>
              <w:bottom w:val="single" w:sz="4" w:space="0" w:color="000000"/>
              <w:right w:val="nil"/>
            </w:tcBorders>
          </w:tcPr>
          <w:p w14:paraId="056B85C7" w14:textId="625E1DDF" w:rsidR="005667DA" w:rsidRPr="0043686B" w:rsidRDefault="005667DA" w:rsidP="003A1F1F">
            <w:pPr>
              <w:pStyle w:val="TableParagraph"/>
              <w:spacing w:before="1" w:line="0" w:lineRule="atLeast"/>
              <w:ind w:right="166"/>
              <w:rPr>
                <w:rFonts w:eastAsia="SimSun" w:cs="Times New Roman"/>
                <w:sz w:val="20"/>
                <w:szCs w:val="24"/>
                <w:lang w:eastAsia="zh-CN"/>
              </w:rPr>
            </w:pPr>
            <w:r w:rsidRPr="0043686B">
              <w:rPr>
                <w:rFonts w:eastAsia="SimSun" w:cs="Times New Roman"/>
                <w:sz w:val="20"/>
                <w:szCs w:val="24"/>
                <w:lang w:eastAsia="zh-CN"/>
              </w:rPr>
              <w:t>0.074</w:t>
            </w:r>
          </w:p>
        </w:tc>
      </w:tr>
      <w:tr w:rsidR="005667DA" w:rsidRPr="0043686B" w14:paraId="5CA203F9" w14:textId="77777777" w:rsidTr="003A1F1F">
        <w:trPr>
          <w:trHeight w:val="287"/>
        </w:trPr>
        <w:tc>
          <w:tcPr>
            <w:tcW w:w="587" w:type="dxa"/>
            <w:tcBorders>
              <w:left w:val="nil"/>
              <w:bottom w:val="nil"/>
              <w:right w:val="nil"/>
            </w:tcBorders>
          </w:tcPr>
          <w:p w14:paraId="26C6377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D499669" w14:textId="52274C1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7. Number of western drug preparations vs. willingness to cooperate</w:t>
            </w:r>
          </w:p>
        </w:tc>
        <w:tc>
          <w:tcPr>
            <w:tcW w:w="1618" w:type="dxa"/>
            <w:tcBorders>
              <w:left w:val="nil"/>
              <w:bottom w:val="nil"/>
              <w:right w:val="nil"/>
            </w:tcBorders>
          </w:tcPr>
          <w:p w14:paraId="2B1C0201" w14:textId="77777777" w:rsidR="005667DA" w:rsidRPr="0043686B" w:rsidRDefault="005667DA" w:rsidP="003A1F1F">
            <w:pPr>
              <w:pStyle w:val="TableParagraph"/>
              <w:spacing w:before="1" w:line="0" w:lineRule="atLeast"/>
              <w:ind w:right="96"/>
              <w:rPr>
                <w:rFonts w:eastAsia="SimSun" w:cs="Times New Roman"/>
                <w:sz w:val="20"/>
                <w:szCs w:val="24"/>
                <w:lang w:eastAsia="zh-CN"/>
              </w:rPr>
            </w:pPr>
          </w:p>
        </w:tc>
        <w:tc>
          <w:tcPr>
            <w:tcW w:w="1154" w:type="dxa"/>
            <w:tcBorders>
              <w:left w:val="nil"/>
              <w:bottom w:val="nil"/>
              <w:right w:val="nil"/>
            </w:tcBorders>
          </w:tcPr>
          <w:p w14:paraId="6C859B41" w14:textId="77777777" w:rsidR="005667DA" w:rsidRPr="0043686B" w:rsidRDefault="005667DA" w:rsidP="003A1F1F">
            <w:pPr>
              <w:pStyle w:val="TableParagraph"/>
              <w:spacing w:before="1" w:line="0" w:lineRule="atLeast"/>
              <w:ind w:right="166"/>
              <w:rPr>
                <w:rFonts w:eastAsia="SimSun" w:cs="Times New Roman"/>
                <w:sz w:val="20"/>
                <w:szCs w:val="24"/>
                <w:lang w:eastAsia="zh-CN"/>
              </w:rPr>
            </w:pPr>
          </w:p>
        </w:tc>
      </w:tr>
      <w:tr w:rsidR="005667DA" w:rsidRPr="0043686B" w14:paraId="0F574EE8" w14:textId="77777777" w:rsidTr="003A1F1F">
        <w:trPr>
          <w:trHeight w:val="487"/>
        </w:trPr>
        <w:tc>
          <w:tcPr>
            <w:tcW w:w="587" w:type="dxa"/>
            <w:tcBorders>
              <w:top w:val="nil"/>
              <w:left w:val="nil"/>
              <w:bottom w:val="nil"/>
              <w:right w:val="nil"/>
            </w:tcBorders>
          </w:tcPr>
          <w:p w14:paraId="4E7F4EEF" w14:textId="15F49A1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13</w:t>
            </w:r>
          </w:p>
        </w:tc>
        <w:tc>
          <w:tcPr>
            <w:tcW w:w="6075" w:type="dxa"/>
            <w:tcBorders>
              <w:top w:val="nil"/>
              <w:left w:val="nil"/>
              <w:bottom w:val="nil"/>
              <w:right w:val="nil"/>
            </w:tcBorders>
          </w:tcPr>
          <w:p w14:paraId="0503FABF" w14:textId="489E472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western drug preparations vs. newly-marketed drugs should fully implement entity identification.</w:t>
            </w:r>
          </w:p>
        </w:tc>
        <w:tc>
          <w:tcPr>
            <w:tcW w:w="1618" w:type="dxa"/>
            <w:tcBorders>
              <w:top w:val="nil"/>
              <w:left w:val="nil"/>
              <w:bottom w:val="nil"/>
              <w:right w:val="nil"/>
            </w:tcBorders>
          </w:tcPr>
          <w:p w14:paraId="04B735A6" w14:textId="4FACD053" w:rsidR="005667DA" w:rsidRPr="0043686B" w:rsidRDefault="005667DA" w:rsidP="003A1F1F">
            <w:pPr>
              <w:pStyle w:val="TableParagraph"/>
              <w:spacing w:before="1" w:line="0" w:lineRule="atLeast"/>
              <w:ind w:left="258"/>
              <w:rPr>
                <w:rFonts w:eastAsia="SimSun" w:cs="Times New Roman"/>
                <w:sz w:val="20"/>
                <w:szCs w:val="24"/>
                <w:lang w:eastAsia="zh-CN"/>
              </w:rPr>
            </w:pPr>
            <w:r w:rsidRPr="0043686B">
              <w:rPr>
                <w:rFonts w:eastAsia="SimSun" w:cs="Times New Roman"/>
                <w:sz w:val="20"/>
                <w:szCs w:val="24"/>
                <w:lang w:eastAsia="zh-CN"/>
              </w:rPr>
              <w:t>9.578 a</w:t>
            </w:r>
          </w:p>
        </w:tc>
        <w:tc>
          <w:tcPr>
            <w:tcW w:w="1154" w:type="dxa"/>
            <w:tcBorders>
              <w:top w:val="nil"/>
              <w:left w:val="nil"/>
              <w:bottom w:val="nil"/>
              <w:right w:val="nil"/>
            </w:tcBorders>
          </w:tcPr>
          <w:p w14:paraId="0391E6FE" w14:textId="33C0D19A"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0.386</w:t>
            </w:r>
          </w:p>
        </w:tc>
      </w:tr>
      <w:tr w:rsidR="005667DA" w:rsidRPr="0043686B" w14:paraId="428DB54F" w14:textId="77777777" w:rsidTr="003A1F1F">
        <w:trPr>
          <w:trHeight w:val="497"/>
        </w:trPr>
        <w:tc>
          <w:tcPr>
            <w:tcW w:w="587" w:type="dxa"/>
            <w:tcBorders>
              <w:top w:val="nil"/>
              <w:left w:val="nil"/>
              <w:bottom w:val="single" w:sz="4" w:space="0" w:color="000000"/>
              <w:right w:val="nil"/>
            </w:tcBorders>
          </w:tcPr>
          <w:p w14:paraId="237AC957" w14:textId="63C825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14</w:t>
            </w:r>
          </w:p>
        </w:tc>
        <w:tc>
          <w:tcPr>
            <w:tcW w:w="6075" w:type="dxa"/>
            <w:tcBorders>
              <w:top w:val="nil"/>
              <w:left w:val="nil"/>
              <w:bottom w:val="single" w:sz="4" w:space="0" w:color="000000"/>
              <w:right w:val="nil"/>
            </w:tcBorders>
          </w:tcPr>
          <w:p w14:paraId="388AC4C8" w14:textId="7B1D4DC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western drug preparations vs. imported drugs need drug entity identification or not.</w:t>
            </w:r>
          </w:p>
        </w:tc>
        <w:tc>
          <w:tcPr>
            <w:tcW w:w="1618" w:type="dxa"/>
            <w:tcBorders>
              <w:top w:val="nil"/>
              <w:left w:val="nil"/>
              <w:bottom w:val="single" w:sz="4" w:space="0" w:color="000000"/>
              <w:right w:val="nil"/>
            </w:tcBorders>
          </w:tcPr>
          <w:p w14:paraId="3EABECA5" w14:textId="0735C56F"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17.088 a</w:t>
            </w:r>
          </w:p>
        </w:tc>
        <w:tc>
          <w:tcPr>
            <w:tcW w:w="1154" w:type="dxa"/>
            <w:tcBorders>
              <w:top w:val="nil"/>
              <w:left w:val="nil"/>
              <w:bottom w:val="single" w:sz="4" w:space="0" w:color="000000"/>
              <w:right w:val="nil"/>
            </w:tcBorders>
          </w:tcPr>
          <w:p w14:paraId="64A2546D" w14:textId="34E3E78D"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0.146</w:t>
            </w:r>
          </w:p>
        </w:tc>
      </w:tr>
      <w:tr w:rsidR="005667DA" w:rsidRPr="0043686B" w14:paraId="026DDC5B" w14:textId="77777777" w:rsidTr="003A1F1F">
        <w:trPr>
          <w:trHeight w:val="278"/>
        </w:trPr>
        <w:tc>
          <w:tcPr>
            <w:tcW w:w="587" w:type="dxa"/>
            <w:tcBorders>
              <w:left w:val="nil"/>
              <w:bottom w:val="nil"/>
              <w:right w:val="nil"/>
            </w:tcBorders>
          </w:tcPr>
          <w:p w14:paraId="51717E2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0A007715" w14:textId="7B0A398F" w:rsidR="005667DA" w:rsidRPr="0043686B" w:rsidRDefault="004F497E"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8. </w:t>
            </w:r>
            <w:r w:rsidR="005667DA" w:rsidRPr="0043686B">
              <w:rPr>
                <w:rFonts w:eastAsia="SimSun" w:cs="Times New Roman"/>
                <w:sz w:val="20"/>
                <w:szCs w:val="24"/>
                <w:lang w:eastAsia="zh-CN"/>
              </w:rPr>
              <w:t>Number of permits for tablets vs. willingness to cooperate</w:t>
            </w:r>
          </w:p>
        </w:tc>
        <w:tc>
          <w:tcPr>
            <w:tcW w:w="1618" w:type="dxa"/>
            <w:tcBorders>
              <w:left w:val="nil"/>
              <w:bottom w:val="nil"/>
              <w:right w:val="nil"/>
            </w:tcBorders>
          </w:tcPr>
          <w:p w14:paraId="4EE511DB"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1154" w:type="dxa"/>
            <w:tcBorders>
              <w:left w:val="nil"/>
              <w:bottom w:val="nil"/>
              <w:right w:val="nil"/>
            </w:tcBorders>
          </w:tcPr>
          <w:p w14:paraId="44EAE55C"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5709E15C" w14:textId="77777777" w:rsidTr="0059510D">
        <w:trPr>
          <w:trHeight w:val="358"/>
        </w:trPr>
        <w:tc>
          <w:tcPr>
            <w:tcW w:w="587" w:type="dxa"/>
            <w:tcBorders>
              <w:top w:val="nil"/>
              <w:left w:val="nil"/>
              <w:bottom w:val="nil"/>
              <w:right w:val="nil"/>
            </w:tcBorders>
          </w:tcPr>
          <w:p w14:paraId="4BAB520B" w14:textId="1052408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15</w:t>
            </w:r>
          </w:p>
        </w:tc>
        <w:tc>
          <w:tcPr>
            <w:tcW w:w="6075" w:type="dxa"/>
            <w:tcBorders>
              <w:top w:val="nil"/>
              <w:left w:val="nil"/>
              <w:bottom w:val="nil"/>
              <w:right w:val="nil"/>
            </w:tcBorders>
          </w:tcPr>
          <w:p w14:paraId="067758A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tablets vs. newly-marketed drugs should fully implement entity identification.</w:t>
            </w:r>
          </w:p>
        </w:tc>
        <w:tc>
          <w:tcPr>
            <w:tcW w:w="1618" w:type="dxa"/>
            <w:tcBorders>
              <w:top w:val="nil"/>
              <w:left w:val="nil"/>
              <w:bottom w:val="nil"/>
              <w:right w:val="nil"/>
            </w:tcBorders>
          </w:tcPr>
          <w:p w14:paraId="2B91A5D0" w14:textId="2636D6DA" w:rsidR="005667DA" w:rsidRPr="0043686B" w:rsidRDefault="005667DA" w:rsidP="003A1F1F">
            <w:pPr>
              <w:pStyle w:val="TableParagraph"/>
              <w:spacing w:before="1" w:line="0" w:lineRule="atLeast"/>
              <w:ind w:left="258"/>
              <w:rPr>
                <w:rFonts w:eastAsia="SimSun" w:cs="Times New Roman"/>
                <w:sz w:val="20"/>
                <w:szCs w:val="24"/>
                <w:lang w:eastAsia="zh-CN"/>
              </w:rPr>
            </w:pPr>
            <w:r w:rsidRPr="0043686B">
              <w:rPr>
                <w:rFonts w:eastAsia="SimSun" w:cs="Times New Roman"/>
                <w:sz w:val="20"/>
                <w:szCs w:val="24"/>
                <w:lang w:eastAsia="zh-CN"/>
              </w:rPr>
              <w:t>5.709 a</w:t>
            </w:r>
          </w:p>
        </w:tc>
        <w:tc>
          <w:tcPr>
            <w:tcW w:w="1154" w:type="dxa"/>
            <w:tcBorders>
              <w:top w:val="nil"/>
              <w:left w:val="nil"/>
              <w:bottom w:val="nil"/>
              <w:right w:val="nil"/>
            </w:tcBorders>
          </w:tcPr>
          <w:p w14:paraId="0D92E28D" w14:textId="20DD3FBD"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0.769</w:t>
            </w:r>
          </w:p>
        </w:tc>
      </w:tr>
      <w:tr w:rsidR="005667DA" w:rsidRPr="0043686B" w14:paraId="166E9F1E" w14:textId="77777777" w:rsidTr="0059510D">
        <w:trPr>
          <w:trHeight w:val="358"/>
        </w:trPr>
        <w:tc>
          <w:tcPr>
            <w:tcW w:w="587" w:type="dxa"/>
            <w:tcBorders>
              <w:top w:val="nil"/>
              <w:left w:val="nil"/>
              <w:bottom w:val="single" w:sz="4" w:space="0" w:color="000000"/>
              <w:right w:val="nil"/>
            </w:tcBorders>
          </w:tcPr>
          <w:p w14:paraId="311771B8" w14:textId="3E81CC3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16</w:t>
            </w:r>
          </w:p>
        </w:tc>
        <w:tc>
          <w:tcPr>
            <w:tcW w:w="6075" w:type="dxa"/>
            <w:tcBorders>
              <w:top w:val="nil"/>
              <w:left w:val="nil"/>
              <w:bottom w:val="single" w:sz="4" w:space="0" w:color="000000"/>
              <w:right w:val="nil"/>
            </w:tcBorders>
          </w:tcPr>
          <w:p w14:paraId="6B727DE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tablets vs. imported drugs need drug entity identification or not.</w:t>
            </w:r>
          </w:p>
        </w:tc>
        <w:tc>
          <w:tcPr>
            <w:tcW w:w="1618" w:type="dxa"/>
            <w:tcBorders>
              <w:top w:val="nil"/>
              <w:left w:val="nil"/>
              <w:bottom w:val="single" w:sz="4" w:space="0" w:color="000000"/>
              <w:right w:val="nil"/>
            </w:tcBorders>
          </w:tcPr>
          <w:p w14:paraId="2253F902" w14:textId="62E307A1"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10.352 a</w:t>
            </w:r>
          </w:p>
        </w:tc>
        <w:tc>
          <w:tcPr>
            <w:tcW w:w="1154" w:type="dxa"/>
            <w:tcBorders>
              <w:top w:val="nil"/>
              <w:left w:val="nil"/>
              <w:bottom w:val="single" w:sz="4" w:space="0" w:color="000000"/>
              <w:right w:val="nil"/>
            </w:tcBorders>
          </w:tcPr>
          <w:p w14:paraId="0A84744F" w14:textId="3AA8A0C0"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0.585</w:t>
            </w:r>
          </w:p>
        </w:tc>
      </w:tr>
      <w:tr w:rsidR="005667DA" w:rsidRPr="0043686B" w14:paraId="6107B878" w14:textId="77777777" w:rsidTr="0059510D">
        <w:trPr>
          <w:trHeight w:val="242"/>
        </w:trPr>
        <w:tc>
          <w:tcPr>
            <w:tcW w:w="587" w:type="dxa"/>
            <w:tcBorders>
              <w:left w:val="nil"/>
              <w:bottom w:val="nil"/>
              <w:right w:val="nil"/>
            </w:tcBorders>
          </w:tcPr>
          <w:p w14:paraId="2CDB0004"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689C632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9. Number of permits for oral capsules vs. willingness to cooperate</w:t>
            </w:r>
          </w:p>
        </w:tc>
        <w:tc>
          <w:tcPr>
            <w:tcW w:w="1618" w:type="dxa"/>
            <w:tcBorders>
              <w:left w:val="nil"/>
              <w:bottom w:val="nil"/>
              <w:right w:val="nil"/>
            </w:tcBorders>
          </w:tcPr>
          <w:p w14:paraId="5295D1B9"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1154" w:type="dxa"/>
            <w:tcBorders>
              <w:left w:val="nil"/>
              <w:bottom w:val="nil"/>
              <w:right w:val="nil"/>
            </w:tcBorders>
          </w:tcPr>
          <w:p w14:paraId="589B8344"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6FEC773A" w14:textId="77777777" w:rsidTr="0059510D">
        <w:trPr>
          <w:trHeight w:val="358"/>
        </w:trPr>
        <w:tc>
          <w:tcPr>
            <w:tcW w:w="587" w:type="dxa"/>
            <w:tcBorders>
              <w:top w:val="nil"/>
              <w:left w:val="nil"/>
              <w:bottom w:val="nil"/>
              <w:right w:val="nil"/>
            </w:tcBorders>
          </w:tcPr>
          <w:p w14:paraId="003CBB99" w14:textId="14841FA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17</w:t>
            </w:r>
          </w:p>
        </w:tc>
        <w:tc>
          <w:tcPr>
            <w:tcW w:w="6075" w:type="dxa"/>
            <w:tcBorders>
              <w:top w:val="nil"/>
              <w:left w:val="nil"/>
              <w:bottom w:val="nil"/>
              <w:right w:val="nil"/>
            </w:tcBorders>
          </w:tcPr>
          <w:p w14:paraId="34F5948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capsules vs. newly-marketed drugs should fully implement entity identification.</w:t>
            </w:r>
          </w:p>
        </w:tc>
        <w:tc>
          <w:tcPr>
            <w:tcW w:w="1618" w:type="dxa"/>
            <w:tcBorders>
              <w:top w:val="nil"/>
              <w:left w:val="nil"/>
              <w:bottom w:val="nil"/>
              <w:right w:val="nil"/>
            </w:tcBorders>
          </w:tcPr>
          <w:p w14:paraId="4C50D95D" w14:textId="722BC9DA"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3.901 a</w:t>
            </w:r>
          </w:p>
        </w:tc>
        <w:tc>
          <w:tcPr>
            <w:tcW w:w="1154" w:type="dxa"/>
            <w:tcBorders>
              <w:top w:val="nil"/>
              <w:left w:val="nil"/>
              <w:bottom w:val="nil"/>
              <w:right w:val="nil"/>
            </w:tcBorders>
          </w:tcPr>
          <w:p w14:paraId="54AF9B7A" w14:textId="14EBA3D0"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0.690</w:t>
            </w:r>
          </w:p>
        </w:tc>
      </w:tr>
      <w:tr w:rsidR="005667DA" w:rsidRPr="0043686B" w14:paraId="5CE04FA9" w14:textId="77777777" w:rsidTr="0059510D">
        <w:trPr>
          <w:trHeight w:val="358"/>
        </w:trPr>
        <w:tc>
          <w:tcPr>
            <w:tcW w:w="587" w:type="dxa"/>
            <w:tcBorders>
              <w:top w:val="nil"/>
              <w:left w:val="nil"/>
              <w:bottom w:val="single" w:sz="4" w:space="0" w:color="000000"/>
              <w:right w:val="nil"/>
            </w:tcBorders>
          </w:tcPr>
          <w:p w14:paraId="5DA6D917" w14:textId="2BBF93C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18</w:t>
            </w:r>
          </w:p>
        </w:tc>
        <w:tc>
          <w:tcPr>
            <w:tcW w:w="6075" w:type="dxa"/>
            <w:tcBorders>
              <w:top w:val="nil"/>
              <w:left w:val="nil"/>
              <w:bottom w:val="single" w:sz="4" w:space="0" w:color="000000"/>
              <w:right w:val="nil"/>
            </w:tcBorders>
          </w:tcPr>
          <w:p w14:paraId="64E32C48"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capsules vs. imported drugs need drug entity identification or not.</w:t>
            </w:r>
          </w:p>
        </w:tc>
        <w:tc>
          <w:tcPr>
            <w:tcW w:w="1618" w:type="dxa"/>
            <w:tcBorders>
              <w:top w:val="nil"/>
              <w:left w:val="nil"/>
              <w:bottom w:val="single" w:sz="4" w:space="0" w:color="000000"/>
              <w:right w:val="nil"/>
            </w:tcBorders>
          </w:tcPr>
          <w:p w14:paraId="7A26B9B1" w14:textId="2EF82088"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9.965 a</w:t>
            </w:r>
          </w:p>
        </w:tc>
        <w:tc>
          <w:tcPr>
            <w:tcW w:w="1154" w:type="dxa"/>
            <w:tcBorders>
              <w:top w:val="nil"/>
              <w:left w:val="nil"/>
              <w:bottom w:val="single" w:sz="4" w:space="0" w:color="000000"/>
              <w:right w:val="nil"/>
            </w:tcBorders>
          </w:tcPr>
          <w:p w14:paraId="3AAEBEF3" w14:textId="0004BD34"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0.268</w:t>
            </w:r>
          </w:p>
        </w:tc>
      </w:tr>
      <w:tr w:rsidR="005667DA" w:rsidRPr="0043686B" w14:paraId="7B61F1DA" w14:textId="77777777" w:rsidTr="0059510D">
        <w:trPr>
          <w:trHeight w:val="358"/>
        </w:trPr>
        <w:tc>
          <w:tcPr>
            <w:tcW w:w="587" w:type="dxa"/>
            <w:tcBorders>
              <w:left w:val="nil"/>
              <w:bottom w:val="nil"/>
              <w:right w:val="nil"/>
            </w:tcBorders>
          </w:tcPr>
          <w:p w14:paraId="245CE901"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B63805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10. Proportion of items with drug entity identification vs. willingness to cooperate</w:t>
            </w:r>
          </w:p>
        </w:tc>
        <w:tc>
          <w:tcPr>
            <w:tcW w:w="1618" w:type="dxa"/>
            <w:tcBorders>
              <w:left w:val="nil"/>
              <w:bottom w:val="nil"/>
              <w:right w:val="nil"/>
            </w:tcBorders>
          </w:tcPr>
          <w:p w14:paraId="533F4D31" w14:textId="77777777" w:rsidR="005667DA" w:rsidRPr="0043686B" w:rsidRDefault="005667DA" w:rsidP="003A1F1F">
            <w:pPr>
              <w:pStyle w:val="TableParagraph"/>
              <w:spacing w:before="1" w:line="0" w:lineRule="atLeast"/>
              <w:ind w:left="93" w:right="84"/>
              <w:rPr>
                <w:rFonts w:eastAsia="SimSun" w:cs="Times New Roman"/>
                <w:sz w:val="20"/>
                <w:szCs w:val="24"/>
                <w:lang w:eastAsia="zh-CN"/>
              </w:rPr>
            </w:pPr>
          </w:p>
        </w:tc>
        <w:tc>
          <w:tcPr>
            <w:tcW w:w="1154" w:type="dxa"/>
            <w:tcBorders>
              <w:left w:val="nil"/>
              <w:bottom w:val="nil"/>
              <w:right w:val="nil"/>
            </w:tcBorders>
          </w:tcPr>
          <w:p w14:paraId="3E81247F"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15369FB1" w14:textId="77777777" w:rsidTr="0059510D">
        <w:trPr>
          <w:trHeight w:val="358"/>
        </w:trPr>
        <w:tc>
          <w:tcPr>
            <w:tcW w:w="587" w:type="dxa"/>
            <w:tcBorders>
              <w:top w:val="nil"/>
              <w:left w:val="nil"/>
              <w:bottom w:val="nil"/>
              <w:right w:val="nil"/>
            </w:tcBorders>
          </w:tcPr>
          <w:p w14:paraId="7788309A" w14:textId="6F94022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19</w:t>
            </w:r>
          </w:p>
        </w:tc>
        <w:tc>
          <w:tcPr>
            <w:tcW w:w="6075" w:type="dxa"/>
            <w:tcBorders>
              <w:top w:val="nil"/>
              <w:left w:val="nil"/>
              <w:bottom w:val="nil"/>
              <w:right w:val="nil"/>
            </w:tcBorders>
          </w:tcPr>
          <w:p w14:paraId="3EBD804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Proportion of items with drug entity identification vs. newly-marketed drugs should fully implement entity identification.</w:t>
            </w:r>
          </w:p>
        </w:tc>
        <w:tc>
          <w:tcPr>
            <w:tcW w:w="1618" w:type="dxa"/>
            <w:tcBorders>
              <w:top w:val="nil"/>
              <w:left w:val="nil"/>
              <w:bottom w:val="nil"/>
              <w:right w:val="nil"/>
            </w:tcBorders>
          </w:tcPr>
          <w:p w14:paraId="06EDFE48" w14:textId="50DB256B"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18.120 a</w:t>
            </w:r>
          </w:p>
        </w:tc>
        <w:tc>
          <w:tcPr>
            <w:tcW w:w="1154" w:type="dxa"/>
            <w:tcBorders>
              <w:top w:val="nil"/>
              <w:left w:val="nil"/>
              <w:bottom w:val="nil"/>
              <w:right w:val="nil"/>
            </w:tcBorders>
          </w:tcPr>
          <w:p w14:paraId="7340BA43" w14:textId="02375630"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0.112</w:t>
            </w:r>
          </w:p>
        </w:tc>
      </w:tr>
      <w:tr w:rsidR="005667DA" w:rsidRPr="0043686B" w14:paraId="34C2C747" w14:textId="77777777" w:rsidTr="0059510D">
        <w:trPr>
          <w:trHeight w:val="358"/>
        </w:trPr>
        <w:tc>
          <w:tcPr>
            <w:tcW w:w="587" w:type="dxa"/>
            <w:tcBorders>
              <w:top w:val="nil"/>
              <w:left w:val="nil"/>
              <w:bottom w:val="single" w:sz="4" w:space="0" w:color="000000"/>
              <w:right w:val="nil"/>
            </w:tcBorders>
          </w:tcPr>
          <w:p w14:paraId="6B990CCF" w14:textId="1C24082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20</w:t>
            </w:r>
          </w:p>
        </w:tc>
        <w:tc>
          <w:tcPr>
            <w:tcW w:w="6075" w:type="dxa"/>
            <w:tcBorders>
              <w:top w:val="nil"/>
              <w:left w:val="nil"/>
              <w:bottom w:val="single" w:sz="4" w:space="0" w:color="000000"/>
              <w:right w:val="nil"/>
            </w:tcBorders>
          </w:tcPr>
          <w:p w14:paraId="698D544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Proportion of items with drug entity identification vs. imported drugs need drug entity identification or not.</w:t>
            </w:r>
          </w:p>
        </w:tc>
        <w:tc>
          <w:tcPr>
            <w:tcW w:w="1618" w:type="dxa"/>
            <w:tcBorders>
              <w:top w:val="nil"/>
              <w:left w:val="nil"/>
              <w:bottom w:val="single" w:sz="4" w:space="0" w:color="000000"/>
              <w:right w:val="nil"/>
            </w:tcBorders>
          </w:tcPr>
          <w:p w14:paraId="6DE774B8" w14:textId="1FF22863"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18.502 a</w:t>
            </w:r>
          </w:p>
        </w:tc>
        <w:tc>
          <w:tcPr>
            <w:tcW w:w="1154" w:type="dxa"/>
            <w:tcBorders>
              <w:top w:val="nil"/>
              <w:left w:val="nil"/>
              <w:bottom w:val="single" w:sz="4" w:space="0" w:color="000000"/>
              <w:right w:val="nil"/>
            </w:tcBorders>
          </w:tcPr>
          <w:p w14:paraId="6375AEE1" w14:textId="2804133E"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0.295</w:t>
            </w:r>
          </w:p>
        </w:tc>
      </w:tr>
      <w:tr w:rsidR="005667DA" w:rsidRPr="0043686B" w14:paraId="593E5D78" w14:textId="77777777" w:rsidTr="0059510D">
        <w:trPr>
          <w:trHeight w:val="358"/>
        </w:trPr>
        <w:tc>
          <w:tcPr>
            <w:tcW w:w="587" w:type="dxa"/>
            <w:tcBorders>
              <w:left w:val="nil"/>
              <w:bottom w:val="nil"/>
              <w:right w:val="nil"/>
            </w:tcBorders>
          </w:tcPr>
          <w:p w14:paraId="2F63CAF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226DDC84" w14:textId="2E3CDF1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11. Whether or not the compulsory requirements of medical institutions for drug entity identification are met vs. willingness to cooperate</w:t>
            </w:r>
          </w:p>
        </w:tc>
        <w:tc>
          <w:tcPr>
            <w:tcW w:w="1618" w:type="dxa"/>
            <w:tcBorders>
              <w:left w:val="nil"/>
              <w:bottom w:val="nil"/>
              <w:right w:val="nil"/>
            </w:tcBorders>
          </w:tcPr>
          <w:p w14:paraId="6BB180AD"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13A26D0E"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5B71816C" w14:textId="77777777" w:rsidTr="0059510D">
        <w:trPr>
          <w:trHeight w:val="358"/>
        </w:trPr>
        <w:tc>
          <w:tcPr>
            <w:tcW w:w="587" w:type="dxa"/>
            <w:tcBorders>
              <w:top w:val="nil"/>
              <w:left w:val="nil"/>
              <w:bottom w:val="nil"/>
              <w:right w:val="nil"/>
            </w:tcBorders>
          </w:tcPr>
          <w:p w14:paraId="4894A4F4" w14:textId="2D59CCF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21</w:t>
            </w:r>
          </w:p>
        </w:tc>
        <w:tc>
          <w:tcPr>
            <w:tcW w:w="6075" w:type="dxa"/>
            <w:tcBorders>
              <w:top w:val="nil"/>
              <w:left w:val="nil"/>
              <w:bottom w:val="nil"/>
              <w:right w:val="nil"/>
            </w:tcBorders>
          </w:tcPr>
          <w:p w14:paraId="0988EEC0" w14:textId="704790D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Whether or not the compulsory requirements of medical institutions for drug entity identification are met vs. newly-marketed drugs should fully implement entity identification.</w:t>
            </w:r>
          </w:p>
        </w:tc>
        <w:tc>
          <w:tcPr>
            <w:tcW w:w="1618" w:type="dxa"/>
            <w:tcBorders>
              <w:top w:val="nil"/>
              <w:left w:val="nil"/>
              <w:bottom w:val="nil"/>
              <w:right w:val="nil"/>
            </w:tcBorders>
          </w:tcPr>
          <w:p w14:paraId="653BE183" w14:textId="3F63019F" w:rsidR="005667DA" w:rsidRPr="0043686B" w:rsidRDefault="005667DA" w:rsidP="003A1F1F">
            <w:pPr>
              <w:pStyle w:val="TableParagraph"/>
              <w:spacing w:before="1" w:line="0" w:lineRule="atLeast"/>
              <w:ind w:left="168"/>
              <w:rPr>
                <w:rFonts w:eastAsia="SimSun" w:cs="Times New Roman"/>
                <w:sz w:val="20"/>
                <w:szCs w:val="24"/>
                <w:lang w:eastAsia="zh-CN"/>
              </w:rPr>
            </w:pPr>
            <w:r w:rsidRPr="0043686B">
              <w:rPr>
                <w:rFonts w:eastAsia="SimSun" w:cs="Times New Roman"/>
                <w:sz w:val="20"/>
                <w:szCs w:val="24"/>
                <w:lang w:eastAsia="zh-CN"/>
              </w:rPr>
              <w:t>1.260 a</w:t>
            </w:r>
          </w:p>
        </w:tc>
        <w:tc>
          <w:tcPr>
            <w:tcW w:w="1154" w:type="dxa"/>
            <w:tcBorders>
              <w:top w:val="nil"/>
              <w:left w:val="nil"/>
              <w:bottom w:val="nil"/>
              <w:right w:val="nil"/>
            </w:tcBorders>
          </w:tcPr>
          <w:p w14:paraId="45474D69" w14:textId="54421145" w:rsidR="005667DA" w:rsidRPr="0043686B" w:rsidRDefault="005667DA" w:rsidP="003A1F1F">
            <w:pPr>
              <w:pStyle w:val="TableParagraph"/>
              <w:spacing w:before="1" w:line="0" w:lineRule="atLeast"/>
              <w:ind w:left="108"/>
              <w:rPr>
                <w:rFonts w:eastAsia="SimSun" w:cs="Times New Roman"/>
                <w:sz w:val="20"/>
                <w:szCs w:val="24"/>
                <w:lang w:eastAsia="zh-CN"/>
              </w:rPr>
            </w:pPr>
            <w:r w:rsidRPr="0043686B">
              <w:rPr>
                <w:rFonts w:eastAsia="SimSun" w:cs="Times New Roman"/>
                <w:sz w:val="20"/>
                <w:szCs w:val="24"/>
                <w:lang w:eastAsia="zh-CN"/>
              </w:rPr>
              <w:t>0.739</w:t>
            </w:r>
          </w:p>
        </w:tc>
      </w:tr>
      <w:tr w:rsidR="005667DA" w:rsidRPr="0043686B" w14:paraId="6579163C" w14:textId="77777777" w:rsidTr="0059510D">
        <w:trPr>
          <w:trHeight w:val="358"/>
        </w:trPr>
        <w:tc>
          <w:tcPr>
            <w:tcW w:w="587" w:type="dxa"/>
            <w:tcBorders>
              <w:top w:val="nil"/>
              <w:left w:val="nil"/>
              <w:bottom w:val="single" w:sz="4" w:space="0" w:color="000000"/>
              <w:right w:val="nil"/>
            </w:tcBorders>
          </w:tcPr>
          <w:p w14:paraId="2C7EE2A1" w14:textId="6918B87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22</w:t>
            </w:r>
          </w:p>
        </w:tc>
        <w:tc>
          <w:tcPr>
            <w:tcW w:w="6075" w:type="dxa"/>
            <w:tcBorders>
              <w:top w:val="nil"/>
              <w:left w:val="nil"/>
              <w:bottom w:val="single" w:sz="4" w:space="0" w:color="000000"/>
              <w:right w:val="nil"/>
            </w:tcBorders>
          </w:tcPr>
          <w:p w14:paraId="1AC8FE87" w14:textId="048C118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Whether or not the compulsory requirements of medical institutions for drug entity identification are met vs. imported drugs need drug entity identification or not.</w:t>
            </w:r>
          </w:p>
        </w:tc>
        <w:tc>
          <w:tcPr>
            <w:tcW w:w="1618" w:type="dxa"/>
            <w:tcBorders>
              <w:top w:val="nil"/>
              <w:left w:val="nil"/>
              <w:bottom w:val="single" w:sz="4" w:space="0" w:color="000000"/>
              <w:right w:val="nil"/>
            </w:tcBorders>
          </w:tcPr>
          <w:p w14:paraId="2BD931D3" w14:textId="059D5C1C" w:rsidR="005667DA" w:rsidRPr="0043686B" w:rsidRDefault="005667DA" w:rsidP="003A1F1F">
            <w:pPr>
              <w:pStyle w:val="TableParagraph"/>
              <w:spacing w:before="1" w:line="0" w:lineRule="atLeast"/>
              <w:ind w:left="168"/>
              <w:rPr>
                <w:rFonts w:eastAsia="SimSun" w:cs="Times New Roman"/>
                <w:sz w:val="20"/>
                <w:szCs w:val="24"/>
                <w:lang w:eastAsia="zh-CN"/>
              </w:rPr>
            </w:pPr>
            <w:r w:rsidRPr="0043686B">
              <w:rPr>
                <w:rFonts w:eastAsia="SimSun" w:cs="Times New Roman"/>
                <w:sz w:val="20"/>
                <w:szCs w:val="24"/>
                <w:lang w:eastAsia="zh-CN"/>
              </w:rPr>
              <w:t>7.017 a</w:t>
            </w:r>
          </w:p>
        </w:tc>
        <w:tc>
          <w:tcPr>
            <w:tcW w:w="1154" w:type="dxa"/>
            <w:tcBorders>
              <w:top w:val="nil"/>
              <w:left w:val="nil"/>
              <w:bottom w:val="single" w:sz="4" w:space="0" w:color="000000"/>
              <w:right w:val="nil"/>
            </w:tcBorders>
          </w:tcPr>
          <w:p w14:paraId="465928A5" w14:textId="00E36210" w:rsidR="005667DA" w:rsidRPr="0043686B" w:rsidRDefault="005667DA" w:rsidP="003A1F1F">
            <w:pPr>
              <w:pStyle w:val="TableParagraph"/>
              <w:spacing w:before="1" w:line="0" w:lineRule="atLeast"/>
              <w:ind w:left="108"/>
              <w:rPr>
                <w:rFonts w:eastAsia="SimSun" w:cs="Times New Roman"/>
                <w:sz w:val="20"/>
                <w:szCs w:val="24"/>
                <w:lang w:eastAsia="zh-CN"/>
              </w:rPr>
            </w:pPr>
            <w:r w:rsidRPr="0043686B">
              <w:rPr>
                <w:rFonts w:eastAsia="SimSun" w:cs="Times New Roman"/>
                <w:sz w:val="20"/>
                <w:szCs w:val="24"/>
                <w:lang w:eastAsia="zh-CN"/>
              </w:rPr>
              <w:t>0.135</w:t>
            </w:r>
          </w:p>
        </w:tc>
      </w:tr>
      <w:tr w:rsidR="005667DA" w:rsidRPr="0043686B" w14:paraId="69889FF9" w14:textId="77777777" w:rsidTr="0059510D">
        <w:trPr>
          <w:trHeight w:val="358"/>
        </w:trPr>
        <w:tc>
          <w:tcPr>
            <w:tcW w:w="587" w:type="dxa"/>
            <w:tcBorders>
              <w:left w:val="nil"/>
              <w:bottom w:val="nil"/>
              <w:right w:val="nil"/>
            </w:tcBorders>
          </w:tcPr>
          <w:p w14:paraId="7156E2E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2D4B68FF" w14:textId="590A0BC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12. Implementation aspect - Company attitude towards the mandatory requirements of medical institutions for drug entity identification vs. willingness to cooperate</w:t>
            </w:r>
          </w:p>
        </w:tc>
        <w:tc>
          <w:tcPr>
            <w:tcW w:w="1618" w:type="dxa"/>
            <w:tcBorders>
              <w:left w:val="nil"/>
              <w:bottom w:val="nil"/>
              <w:right w:val="nil"/>
            </w:tcBorders>
          </w:tcPr>
          <w:p w14:paraId="4107D794"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64E6138B"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5DA67A56" w14:textId="77777777" w:rsidTr="0059510D">
        <w:trPr>
          <w:trHeight w:val="358"/>
        </w:trPr>
        <w:tc>
          <w:tcPr>
            <w:tcW w:w="587" w:type="dxa"/>
            <w:tcBorders>
              <w:top w:val="nil"/>
              <w:left w:val="nil"/>
              <w:bottom w:val="nil"/>
              <w:right w:val="nil"/>
            </w:tcBorders>
          </w:tcPr>
          <w:p w14:paraId="396E038D" w14:textId="7469381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23</w:t>
            </w:r>
          </w:p>
        </w:tc>
        <w:tc>
          <w:tcPr>
            <w:tcW w:w="6075" w:type="dxa"/>
            <w:tcBorders>
              <w:top w:val="nil"/>
              <w:left w:val="nil"/>
              <w:bottom w:val="nil"/>
              <w:right w:val="nil"/>
            </w:tcBorders>
          </w:tcPr>
          <w:p w14:paraId="4C8B07DF" w14:textId="7171F05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Company attitude towards the mandatory requirements of medical institutions for drug entity identification vs. newly-marketed drugs should fully implement entity identification.</w:t>
            </w:r>
          </w:p>
        </w:tc>
        <w:tc>
          <w:tcPr>
            <w:tcW w:w="1618" w:type="dxa"/>
            <w:tcBorders>
              <w:top w:val="nil"/>
              <w:left w:val="nil"/>
              <w:bottom w:val="nil"/>
              <w:right w:val="nil"/>
            </w:tcBorders>
          </w:tcPr>
          <w:p w14:paraId="0CB9D313" w14:textId="2E35A2A8"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14.807 a</w:t>
            </w:r>
          </w:p>
        </w:tc>
        <w:tc>
          <w:tcPr>
            <w:tcW w:w="1154" w:type="dxa"/>
            <w:tcBorders>
              <w:top w:val="nil"/>
              <w:left w:val="nil"/>
              <w:bottom w:val="nil"/>
              <w:right w:val="nil"/>
            </w:tcBorders>
          </w:tcPr>
          <w:p w14:paraId="4FE34A4E" w14:textId="5AADCC44" w:rsidR="005667DA" w:rsidRPr="0043686B" w:rsidRDefault="005667DA" w:rsidP="003A1F1F">
            <w:pPr>
              <w:pStyle w:val="TableParagraph"/>
              <w:spacing w:before="1" w:line="0" w:lineRule="atLeast"/>
              <w:ind w:left="108"/>
              <w:rPr>
                <w:rFonts w:eastAsia="SimSun" w:cs="Times New Roman"/>
                <w:sz w:val="20"/>
                <w:szCs w:val="24"/>
                <w:lang w:eastAsia="zh-CN"/>
              </w:rPr>
            </w:pPr>
            <w:r w:rsidRPr="0043686B">
              <w:rPr>
                <w:rFonts w:eastAsia="SimSun" w:cs="Times New Roman"/>
                <w:sz w:val="20"/>
                <w:szCs w:val="24"/>
                <w:lang w:eastAsia="zh-CN"/>
              </w:rPr>
              <w:t>0.096</w:t>
            </w:r>
          </w:p>
        </w:tc>
      </w:tr>
      <w:tr w:rsidR="005667DA" w:rsidRPr="0043686B" w14:paraId="2EF48BFC" w14:textId="77777777" w:rsidTr="0059510D">
        <w:trPr>
          <w:trHeight w:val="358"/>
        </w:trPr>
        <w:tc>
          <w:tcPr>
            <w:tcW w:w="587" w:type="dxa"/>
            <w:tcBorders>
              <w:top w:val="nil"/>
              <w:left w:val="nil"/>
              <w:bottom w:val="single" w:sz="4" w:space="0" w:color="000000"/>
              <w:right w:val="nil"/>
            </w:tcBorders>
          </w:tcPr>
          <w:p w14:paraId="56B01393" w14:textId="0399D78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24</w:t>
            </w:r>
          </w:p>
        </w:tc>
        <w:tc>
          <w:tcPr>
            <w:tcW w:w="6075" w:type="dxa"/>
            <w:tcBorders>
              <w:top w:val="nil"/>
              <w:left w:val="nil"/>
              <w:bottom w:val="single" w:sz="4" w:space="0" w:color="000000"/>
              <w:right w:val="nil"/>
            </w:tcBorders>
          </w:tcPr>
          <w:p w14:paraId="3BEBE28B" w14:textId="3B1DEB6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Company attitude towards the mandatory requirements of medical institutions for drug entity identification vs. imported drugs need drug entity identification or not.</w:t>
            </w:r>
          </w:p>
        </w:tc>
        <w:tc>
          <w:tcPr>
            <w:tcW w:w="1618" w:type="dxa"/>
            <w:tcBorders>
              <w:top w:val="nil"/>
              <w:left w:val="nil"/>
              <w:bottom w:val="single" w:sz="4" w:space="0" w:color="000000"/>
              <w:right w:val="nil"/>
            </w:tcBorders>
          </w:tcPr>
          <w:p w14:paraId="635EB6CD" w14:textId="58822BC0"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19.569 a</w:t>
            </w:r>
          </w:p>
        </w:tc>
        <w:tc>
          <w:tcPr>
            <w:tcW w:w="1154" w:type="dxa"/>
            <w:tcBorders>
              <w:top w:val="nil"/>
              <w:left w:val="nil"/>
              <w:bottom w:val="single" w:sz="4" w:space="0" w:color="000000"/>
              <w:right w:val="nil"/>
            </w:tcBorders>
          </w:tcPr>
          <w:p w14:paraId="4397BB2D" w14:textId="14D53B38" w:rsidR="005667DA" w:rsidRPr="0043686B" w:rsidRDefault="005667DA" w:rsidP="003A1F1F">
            <w:pPr>
              <w:pStyle w:val="TableParagraph"/>
              <w:spacing w:before="1" w:line="0" w:lineRule="atLeast"/>
              <w:ind w:left="108"/>
              <w:rPr>
                <w:rFonts w:eastAsia="SimSun" w:cs="Times New Roman"/>
                <w:sz w:val="20"/>
                <w:szCs w:val="24"/>
                <w:lang w:eastAsia="zh-CN"/>
              </w:rPr>
            </w:pPr>
            <w:r w:rsidRPr="0043686B">
              <w:rPr>
                <w:rFonts w:eastAsia="SimSun" w:cs="Times New Roman"/>
                <w:sz w:val="20"/>
                <w:szCs w:val="24"/>
                <w:lang w:eastAsia="zh-CN"/>
              </w:rPr>
              <w:t>0.076</w:t>
            </w:r>
          </w:p>
        </w:tc>
      </w:tr>
      <w:tr w:rsidR="005667DA" w:rsidRPr="0043686B" w14:paraId="037B8059" w14:textId="77777777" w:rsidTr="0059510D">
        <w:trPr>
          <w:trHeight w:val="358"/>
        </w:trPr>
        <w:tc>
          <w:tcPr>
            <w:tcW w:w="587" w:type="dxa"/>
            <w:tcBorders>
              <w:left w:val="nil"/>
              <w:bottom w:val="nil"/>
              <w:right w:val="nil"/>
            </w:tcBorders>
          </w:tcPr>
          <w:p w14:paraId="76AB05D4"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A0B9A91" w14:textId="05DDD33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13. Implementation aspect – Company belief that the implementation of drug entity identification is most needed by the government vs. willingness to cooperate</w:t>
            </w:r>
          </w:p>
        </w:tc>
        <w:tc>
          <w:tcPr>
            <w:tcW w:w="1618" w:type="dxa"/>
            <w:tcBorders>
              <w:left w:val="nil"/>
              <w:bottom w:val="nil"/>
              <w:right w:val="nil"/>
            </w:tcBorders>
          </w:tcPr>
          <w:p w14:paraId="4A356C97"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7E93B45E"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6E481235" w14:textId="77777777" w:rsidTr="0059510D">
        <w:trPr>
          <w:trHeight w:val="680"/>
        </w:trPr>
        <w:tc>
          <w:tcPr>
            <w:tcW w:w="587" w:type="dxa"/>
            <w:tcBorders>
              <w:top w:val="nil"/>
              <w:left w:val="nil"/>
              <w:bottom w:val="nil"/>
              <w:right w:val="nil"/>
            </w:tcBorders>
          </w:tcPr>
          <w:p w14:paraId="33F79619" w14:textId="3FEDEB3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25</w:t>
            </w:r>
          </w:p>
        </w:tc>
        <w:tc>
          <w:tcPr>
            <w:tcW w:w="6075" w:type="dxa"/>
            <w:tcBorders>
              <w:top w:val="nil"/>
              <w:left w:val="nil"/>
              <w:bottom w:val="nil"/>
              <w:right w:val="nil"/>
            </w:tcBorders>
          </w:tcPr>
          <w:p w14:paraId="3C4606AA" w14:textId="29FCF9A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the government vs. newly-marketed drugs should fully implement entity identification.</w:t>
            </w:r>
          </w:p>
        </w:tc>
        <w:tc>
          <w:tcPr>
            <w:tcW w:w="1618" w:type="dxa"/>
            <w:tcBorders>
              <w:top w:val="nil"/>
              <w:left w:val="nil"/>
              <w:bottom w:val="nil"/>
              <w:right w:val="nil"/>
            </w:tcBorders>
          </w:tcPr>
          <w:p w14:paraId="657A6978" w14:textId="534D9E59"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9.319 a</w:t>
            </w:r>
          </w:p>
        </w:tc>
        <w:tc>
          <w:tcPr>
            <w:tcW w:w="1154" w:type="dxa"/>
            <w:tcBorders>
              <w:top w:val="nil"/>
              <w:left w:val="nil"/>
              <w:bottom w:val="nil"/>
              <w:right w:val="nil"/>
            </w:tcBorders>
          </w:tcPr>
          <w:p w14:paraId="242D05E6" w14:textId="63C08F5A"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0.675</w:t>
            </w:r>
          </w:p>
        </w:tc>
      </w:tr>
      <w:tr w:rsidR="005667DA" w:rsidRPr="0043686B" w14:paraId="655C251F" w14:textId="77777777" w:rsidTr="0059510D">
        <w:trPr>
          <w:trHeight w:val="358"/>
        </w:trPr>
        <w:tc>
          <w:tcPr>
            <w:tcW w:w="587" w:type="dxa"/>
            <w:tcBorders>
              <w:top w:val="nil"/>
              <w:left w:val="nil"/>
              <w:bottom w:val="single" w:sz="4" w:space="0" w:color="000000"/>
              <w:right w:val="nil"/>
            </w:tcBorders>
          </w:tcPr>
          <w:p w14:paraId="5DEF6A4C" w14:textId="2566B93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lastRenderedPageBreak/>
              <w:t>26</w:t>
            </w:r>
          </w:p>
        </w:tc>
        <w:tc>
          <w:tcPr>
            <w:tcW w:w="6075" w:type="dxa"/>
            <w:tcBorders>
              <w:top w:val="nil"/>
              <w:left w:val="nil"/>
              <w:bottom w:val="single" w:sz="4" w:space="0" w:color="000000"/>
              <w:right w:val="nil"/>
            </w:tcBorders>
          </w:tcPr>
          <w:p w14:paraId="44CDC6F1" w14:textId="6901CA7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the government vs. imported drugs need drug entity identification or not.</w:t>
            </w:r>
          </w:p>
        </w:tc>
        <w:tc>
          <w:tcPr>
            <w:tcW w:w="1618" w:type="dxa"/>
            <w:tcBorders>
              <w:top w:val="nil"/>
              <w:left w:val="nil"/>
              <w:bottom w:val="single" w:sz="4" w:space="0" w:color="000000"/>
              <w:right w:val="nil"/>
            </w:tcBorders>
          </w:tcPr>
          <w:p w14:paraId="2555E385" w14:textId="6D48536C"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15.151 a</w:t>
            </w:r>
          </w:p>
        </w:tc>
        <w:tc>
          <w:tcPr>
            <w:tcW w:w="1154" w:type="dxa"/>
            <w:tcBorders>
              <w:top w:val="nil"/>
              <w:left w:val="nil"/>
              <w:bottom w:val="single" w:sz="4" w:space="0" w:color="000000"/>
              <w:right w:val="nil"/>
            </w:tcBorders>
          </w:tcPr>
          <w:p w14:paraId="6B06223B" w14:textId="0AB54D60"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0.514</w:t>
            </w:r>
          </w:p>
        </w:tc>
      </w:tr>
      <w:tr w:rsidR="005667DA" w:rsidRPr="0043686B" w14:paraId="4D3DF788" w14:textId="77777777" w:rsidTr="0059510D">
        <w:trPr>
          <w:trHeight w:val="358"/>
        </w:trPr>
        <w:tc>
          <w:tcPr>
            <w:tcW w:w="587" w:type="dxa"/>
            <w:tcBorders>
              <w:left w:val="nil"/>
              <w:bottom w:val="nil"/>
              <w:right w:val="nil"/>
            </w:tcBorders>
          </w:tcPr>
          <w:p w14:paraId="1B09017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438AC91D" w14:textId="5948F4D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14. Implementation aspect – Company believe that the implementation of drug entity identification is most needed by pharmaceutical factories vs. willingness to cooperate</w:t>
            </w:r>
          </w:p>
        </w:tc>
        <w:tc>
          <w:tcPr>
            <w:tcW w:w="1618" w:type="dxa"/>
            <w:tcBorders>
              <w:left w:val="nil"/>
              <w:bottom w:val="nil"/>
              <w:right w:val="nil"/>
            </w:tcBorders>
          </w:tcPr>
          <w:p w14:paraId="3E5239EC"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7384EB26"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647B2709" w14:textId="77777777" w:rsidTr="0059510D">
        <w:trPr>
          <w:trHeight w:val="358"/>
        </w:trPr>
        <w:tc>
          <w:tcPr>
            <w:tcW w:w="587" w:type="dxa"/>
            <w:tcBorders>
              <w:top w:val="nil"/>
              <w:left w:val="nil"/>
              <w:bottom w:val="nil"/>
              <w:right w:val="nil"/>
            </w:tcBorders>
          </w:tcPr>
          <w:p w14:paraId="5D4DF771" w14:textId="70DD1B7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27</w:t>
            </w:r>
          </w:p>
        </w:tc>
        <w:tc>
          <w:tcPr>
            <w:tcW w:w="6075" w:type="dxa"/>
            <w:tcBorders>
              <w:top w:val="nil"/>
              <w:left w:val="nil"/>
              <w:bottom w:val="nil"/>
              <w:right w:val="nil"/>
            </w:tcBorders>
          </w:tcPr>
          <w:p w14:paraId="131A9E7E" w14:textId="5EC9FEF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pharmaceutical factories vs. newly-marketed drugs should fully implement entity identification.</w:t>
            </w:r>
          </w:p>
        </w:tc>
        <w:tc>
          <w:tcPr>
            <w:tcW w:w="1618" w:type="dxa"/>
            <w:tcBorders>
              <w:top w:val="nil"/>
              <w:left w:val="nil"/>
              <w:bottom w:val="nil"/>
              <w:right w:val="nil"/>
            </w:tcBorders>
          </w:tcPr>
          <w:p w14:paraId="7F3F0596" w14:textId="68660801" w:rsidR="005667DA" w:rsidRPr="0043686B" w:rsidRDefault="005667DA" w:rsidP="003A1F1F">
            <w:pPr>
              <w:pStyle w:val="TableParagraph"/>
              <w:spacing w:before="1" w:line="0" w:lineRule="atLeast"/>
              <w:ind w:left="258"/>
              <w:rPr>
                <w:rFonts w:eastAsia="SimSun" w:cs="Times New Roman"/>
                <w:sz w:val="20"/>
                <w:szCs w:val="24"/>
                <w:lang w:eastAsia="zh-CN"/>
              </w:rPr>
            </w:pPr>
            <w:r w:rsidRPr="0043686B">
              <w:rPr>
                <w:rFonts w:eastAsia="SimSun" w:cs="Times New Roman"/>
                <w:sz w:val="20"/>
                <w:szCs w:val="24"/>
                <w:lang w:eastAsia="zh-CN"/>
              </w:rPr>
              <w:t>9.072 a</w:t>
            </w:r>
          </w:p>
        </w:tc>
        <w:tc>
          <w:tcPr>
            <w:tcW w:w="1154" w:type="dxa"/>
            <w:tcBorders>
              <w:top w:val="nil"/>
              <w:left w:val="nil"/>
              <w:bottom w:val="nil"/>
              <w:right w:val="nil"/>
            </w:tcBorders>
          </w:tcPr>
          <w:p w14:paraId="2FC64614" w14:textId="2D4E0E0B"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0.431</w:t>
            </w:r>
          </w:p>
        </w:tc>
      </w:tr>
      <w:tr w:rsidR="005667DA" w:rsidRPr="0043686B" w14:paraId="1016C11F" w14:textId="77777777" w:rsidTr="0059510D">
        <w:trPr>
          <w:trHeight w:val="358"/>
        </w:trPr>
        <w:tc>
          <w:tcPr>
            <w:tcW w:w="587" w:type="dxa"/>
            <w:tcBorders>
              <w:top w:val="nil"/>
              <w:left w:val="nil"/>
              <w:bottom w:val="single" w:sz="4" w:space="0" w:color="000000"/>
              <w:right w:val="nil"/>
            </w:tcBorders>
          </w:tcPr>
          <w:p w14:paraId="63955FD4" w14:textId="6D73C14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28</w:t>
            </w:r>
          </w:p>
        </w:tc>
        <w:tc>
          <w:tcPr>
            <w:tcW w:w="6075" w:type="dxa"/>
            <w:tcBorders>
              <w:top w:val="nil"/>
              <w:left w:val="nil"/>
              <w:bottom w:val="single" w:sz="4" w:space="0" w:color="000000"/>
              <w:right w:val="nil"/>
            </w:tcBorders>
          </w:tcPr>
          <w:p w14:paraId="748A46DE" w14:textId="009FE34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pharmaceutical factories vs. imported drugs need drug entity identification or not.</w:t>
            </w:r>
          </w:p>
        </w:tc>
        <w:tc>
          <w:tcPr>
            <w:tcW w:w="1618" w:type="dxa"/>
            <w:tcBorders>
              <w:top w:val="nil"/>
              <w:left w:val="nil"/>
              <w:bottom w:val="single" w:sz="4" w:space="0" w:color="000000"/>
              <w:right w:val="nil"/>
            </w:tcBorders>
          </w:tcPr>
          <w:p w14:paraId="77CDA057" w14:textId="267D8341" w:rsidR="005667DA" w:rsidRPr="0043686B" w:rsidRDefault="005667DA" w:rsidP="003A1F1F">
            <w:pPr>
              <w:pStyle w:val="TableParagraph"/>
              <w:spacing w:before="1" w:line="0" w:lineRule="atLeast"/>
              <w:ind w:left="258"/>
              <w:rPr>
                <w:rFonts w:eastAsia="SimSun" w:cs="Times New Roman"/>
                <w:sz w:val="20"/>
                <w:szCs w:val="24"/>
                <w:lang w:eastAsia="zh-CN"/>
              </w:rPr>
            </w:pPr>
            <w:r w:rsidRPr="0043686B">
              <w:rPr>
                <w:rFonts w:eastAsia="SimSun" w:cs="Times New Roman"/>
                <w:sz w:val="20"/>
                <w:szCs w:val="24"/>
                <w:lang w:eastAsia="zh-CN"/>
              </w:rPr>
              <w:t>8.538 a</w:t>
            </w:r>
          </w:p>
        </w:tc>
        <w:tc>
          <w:tcPr>
            <w:tcW w:w="1154" w:type="dxa"/>
            <w:tcBorders>
              <w:top w:val="nil"/>
              <w:left w:val="nil"/>
              <w:bottom w:val="single" w:sz="4" w:space="0" w:color="000000"/>
              <w:right w:val="nil"/>
            </w:tcBorders>
          </w:tcPr>
          <w:p w14:paraId="268D26D0" w14:textId="3821247D"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0.742</w:t>
            </w:r>
          </w:p>
        </w:tc>
      </w:tr>
      <w:tr w:rsidR="005667DA" w:rsidRPr="0043686B" w14:paraId="5B478A30" w14:textId="77777777" w:rsidTr="0059510D">
        <w:trPr>
          <w:trHeight w:val="358"/>
        </w:trPr>
        <w:tc>
          <w:tcPr>
            <w:tcW w:w="587" w:type="dxa"/>
            <w:tcBorders>
              <w:left w:val="nil"/>
              <w:bottom w:val="nil"/>
              <w:right w:val="nil"/>
            </w:tcBorders>
          </w:tcPr>
          <w:p w14:paraId="53FB87A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738FA66C" w14:textId="2666B3F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15. Benefit aspect – Company belief that drug entity identification can help people with drug safety vs. willingness to cooperate</w:t>
            </w:r>
          </w:p>
        </w:tc>
        <w:tc>
          <w:tcPr>
            <w:tcW w:w="1618" w:type="dxa"/>
            <w:tcBorders>
              <w:left w:val="nil"/>
              <w:bottom w:val="nil"/>
              <w:right w:val="nil"/>
            </w:tcBorders>
          </w:tcPr>
          <w:p w14:paraId="68F06322"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691810C0"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69E1EF95" w14:textId="77777777" w:rsidTr="0059510D">
        <w:trPr>
          <w:trHeight w:val="358"/>
        </w:trPr>
        <w:tc>
          <w:tcPr>
            <w:tcW w:w="587" w:type="dxa"/>
            <w:tcBorders>
              <w:top w:val="nil"/>
              <w:left w:val="nil"/>
              <w:bottom w:val="nil"/>
              <w:right w:val="nil"/>
            </w:tcBorders>
          </w:tcPr>
          <w:p w14:paraId="628D379D" w14:textId="0CCAB63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29</w:t>
            </w:r>
          </w:p>
        </w:tc>
        <w:tc>
          <w:tcPr>
            <w:tcW w:w="6075" w:type="dxa"/>
            <w:tcBorders>
              <w:top w:val="nil"/>
              <w:left w:val="nil"/>
              <w:bottom w:val="nil"/>
              <w:right w:val="nil"/>
            </w:tcBorders>
          </w:tcPr>
          <w:p w14:paraId="5E9B7C9E" w14:textId="6561E4A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drug entity identification can help people with drug safety vs. newly-marketed drugs should fully implement entity identification.</w:t>
            </w:r>
          </w:p>
        </w:tc>
        <w:tc>
          <w:tcPr>
            <w:tcW w:w="1618" w:type="dxa"/>
            <w:tcBorders>
              <w:top w:val="nil"/>
              <w:left w:val="nil"/>
              <w:bottom w:val="nil"/>
              <w:right w:val="nil"/>
            </w:tcBorders>
          </w:tcPr>
          <w:p w14:paraId="0E089989" w14:textId="6A819B03"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13.732 a</w:t>
            </w:r>
          </w:p>
        </w:tc>
        <w:tc>
          <w:tcPr>
            <w:tcW w:w="1154" w:type="dxa"/>
            <w:tcBorders>
              <w:top w:val="nil"/>
              <w:left w:val="nil"/>
              <w:bottom w:val="nil"/>
              <w:right w:val="nil"/>
            </w:tcBorders>
          </w:tcPr>
          <w:p w14:paraId="7AF6D1F7" w14:textId="0924A67F"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0.132</w:t>
            </w:r>
          </w:p>
        </w:tc>
      </w:tr>
      <w:tr w:rsidR="005667DA" w:rsidRPr="0043686B" w14:paraId="315C8931" w14:textId="77777777" w:rsidTr="0059510D">
        <w:trPr>
          <w:trHeight w:val="358"/>
        </w:trPr>
        <w:tc>
          <w:tcPr>
            <w:tcW w:w="587" w:type="dxa"/>
            <w:tcBorders>
              <w:top w:val="nil"/>
              <w:left w:val="nil"/>
              <w:bottom w:val="single" w:sz="4" w:space="0" w:color="000000"/>
              <w:right w:val="nil"/>
            </w:tcBorders>
          </w:tcPr>
          <w:p w14:paraId="1BB114E7" w14:textId="57BCDB0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30</w:t>
            </w:r>
          </w:p>
        </w:tc>
        <w:tc>
          <w:tcPr>
            <w:tcW w:w="6075" w:type="dxa"/>
            <w:tcBorders>
              <w:top w:val="nil"/>
              <w:left w:val="nil"/>
              <w:bottom w:val="single" w:sz="4" w:space="0" w:color="000000"/>
              <w:right w:val="nil"/>
            </w:tcBorders>
          </w:tcPr>
          <w:p w14:paraId="737B995D" w14:textId="0E959BC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drug entity identification can help people with drug safety vs. imported drugs need drug entity identification or not.</w:t>
            </w:r>
          </w:p>
        </w:tc>
        <w:tc>
          <w:tcPr>
            <w:tcW w:w="1618" w:type="dxa"/>
            <w:tcBorders>
              <w:top w:val="nil"/>
              <w:left w:val="nil"/>
              <w:bottom w:val="single" w:sz="4" w:space="0" w:color="000000"/>
              <w:right w:val="nil"/>
            </w:tcBorders>
          </w:tcPr>
          <w:p w14:paraId="67B76E82" w14:textId="5E1418E5"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11.861 a</w:t>
            </w:r>
          </w:p>
        </w:tc>
        <w:tc>
          <w:tcPr>
            <w:tcW w:w="1154" w:type="dxa"/>
            <w:tcBorders>
              <w:top w:val="nil"/>
              <w:left w:val="nil"/>
              <w:bottom w:val="single" w:sz="4" w:space="0" w:color="000000"/>
              <w:right w:val="nil"/>
            </w:tcBorders>
          </w:tcPr>
          <w:p w14:paraId="03175675" w14:textId="440C0353"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0.457</w:t>
            </w:r>
          </w:p>
        </w:tc>
      </w:tr>
      <w:tr w:rsidR="005667DA" w:rsidRPr="0043686B" w14:paraId="7AC272B4" w14:textId="77777777" w:rsidTr="0059510D">
        <w:trPr>
          <w:trHeight w:val="358"/>
        </w:trPr>
        <w:tc>
          <w:tcPr>
            <w:tcW w:w="587" w:type="dxa"/>
            <w:tcBorders>
              <w:left w:val="nil"/>
              <w:bottom w:val="nil"/>
              <w:right w:val="nil"/>
            </w:tcBorders>
          </w:tcPr>
          <w:p w14:paraId="4607E99B"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3899B0C2" w14:textId="7998E1F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16. Benefit aspect – Company belief that the implementation of drug entity identification is most beneficial to the public vs. willingness to cooperate</w:t>
            </w:r>
          </w:p>
        </w:tc>
        <w:tc>
          <w:tcPr>
            <w:tcW w:w="1618" w:type="dxa"/>
            <w:tcBorders>
              <w:left w:val="nil"/>
              <w:bottom w:val="nil"/>
              <w:right w:val="nil"/>
            </w:tcBorders>
          </w:tcPr>
          <w:p w14:paraId="7B1EC6F5"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66C3A5F4"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52E7FEDF" w14:textId="77777777" w:rsidTr="0059510D">
        <w:trPr>
          <w:trHeight w:val="358"/>
        </w:trPr>
        <w:tc>
          <w:tcPr>
            <w:tcW w:w="587" w:type="dxa"/>
            <w:tcBorders>
              <w:top w:val="nil"/>
              <w:left w:val="nil"/>
              <w:bottom w:val="nil"/>
              <w:right w:val="nil"/>
            </w:tcBorders>
          </w:tcPr>
          <w:p w14:paraId="10B76745" w14:textId="032AA7B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31</w:t>
            </w:r>
          </w:p>
        </w:tc>
        <w:tc>
          <w:tcPr>
            <w:tcW w:w="6075" w:type="dxa"/>
            <w:tcBorders>
              <w:top w:val="nil"/>
              <w:left w:val="nil"/>
              <w:bottom w:val="nil"/>
              <w:right w:val="nil"/>
            </w:tcBorders>
          </w:tcPr>
          <w:p w14:paraId="6701698D" w14:textId="3AD1E19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the public vs. newly-marketed drugs should fully implement entity identification.</w:t>
            </w:r>
          </w:p>
        </w:tc>
        <w:tc>
          <w:tcPr>
            <w:tcW w:w="1618" w:type="dxa"/>
            <w:tcBorders>
              <w:top w:val="nil"/>
              <w:left w:val="nil"/>
              <w:bottom w:val="nil"/>
              <w:right w:val="nil"/>
            </w:tcBorders>
          </w:tcPr>
          <w:p w14:paraId="3C3B3BDC" w14:textId="1BE863D7"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15.508 a</w:t>
            </w:r>
          </w:p>
        </w:tc>
        <w:tc>
          <w:tcPr>
            <w:tcW w:w="1154" w:type="dxa"/>
            <w:tcBorders>
              <w:top w:val="nil"/>
              <w:left w:val="nil"/>
              <w:bottom w:val="nil"/>
              <w:right w:val="nil"/>
            </w:tcBorders>
          </w:tcPr>
          <w:p w14:paraId="47744781" w14:textId="3D4AFD08"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0.078</w:t>
            </w:r>
          </w:p>
        </w:tc>
      </w:tr>
      <w:tr w:rsidR="005667DA" w:rsidRPr="0043686B" w14:paraId="69665930" w14:textId="77777777" w:rsidTr="0059510D">
        <w:trPr>
          <w:trHeight w:val="358"/>
        </w:trPr>
        <w:tc>
          <w:tcPr>
            <w:tcW w:w="587" w:type="dxa"/>
            <w:tcBorders>
              <w:top w:val="nil"/>
              <w:left w:val="nil"/>
              <w:bottom w:val="single" w:sz="4" w:space="0" w:color="000000"/>
              <w:right w:val="nil"/>
            </w:tcBorders>
          </w:tcPr>
          <w:p w14:paraId="29299724" w14:textId="1670854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32</w:t>
            </w:r>
          </w:p>
        </w:tc>
        <w:tc>
          <w:tcPr>
            <w:tcW w:w="6075" w:type="dxa"/>
            <w:tcBorders>
              <w:top w:val="nil"/>
              <w:left w:val="nil"/>
              <w:bottom w:val="single" w:sz="4" w:space="0" w:color="000000"/>
              <w:right w:val="nil"/>
            </w:tcBorders>
          </w:tcPr>
          <w:p w14:paraId="3B9809A9" w14:textId="33B8994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the public vs. imported drugs need drug entity identification or not.</w:t>
            </w:r>
          </w:p>
        </w:tc>
        <w:tc>
          <w:tcPr>
            <w:tcW w:w="1618" w:type="dxa"/>
            <w:tcBorders>
              <w:top w:val="nil"/>
              <w:left w:val="nil"/>
              <w:bottom w:val="single" w:sz="4" w:space="0" w:color="000000"/>
              <w:right w:val="nil"/>
            </w:tcBorders>
          </w:tcPr>
          <w:p w14:paraId="52B75A1B" w14:textId="00D9F227"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20.421 a</w:t>
            </w:r>
          </w:p>
        </w:tc>
        <w:tc>
          <w:tcPr>
            <w:tcW w:w="1154" w:type="dxa"/>
            <w:tcBorders>
              <w:top w:val="nil"/>
              <w:left w:val="nil"/>
              <w:bottom w:val="single" w:sz="4" w:space="0" w:color="000000"/>
              <w:right w:val="nil"/>
            </w:tcBorders>
          </w:tcPr>
          <w:p w14:paraId="5F08A31C" w14:textId="442B7844"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0.060</w:t>
            </w:r>
          </w:p>
        </w:tc>
      </w:tr>
      <w:tr w:rsidR="005667DA" w:rsidRPr="0043686B" w14:paraId="0F858F2B" w14:textId="77777777" w:rsidTr="0059510D">
        <w:trPr>
          <w:trHeight w:val="358"/>
        </w:trPr>
        <w:tc>
          <w:tcPr>
            <w:tcW w:w="587" w:type="dxa"/>
            <w:tcBorders>
              <w:left w:val="nil"/>
              <w:bottom w:val="nil"/>
              <w:right w:val="nil"/>
            </w:tcBorders>
          </w:tcPr>
          <w:p w14:paraId="1678757C"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263FD0DE" w14:textId="161EEBA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17. Benefit aspect – Company belief that the implementation of drug entity identification is most beneficial to the government vs. willingness to cooperate</w:t>
            </w:r>
          </w:p>
        </w:tc>
        <w:tc>
          <w:tcPr>
            <w:tcW w:w="1618" w:type="dxa"/>
            <w:tcBorders>
              <w:left w:val="nil"/>
              <w:bottom w:val="nil"/>
              <w:right w:val="nil"/>
            </w:tcBorders>
          </w:tcPr>
          <w:p w14:paraId="793C9EAD"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25A03E5F"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33BDCCCB" w14:textId="77777777" w:rsidTr="0059510D">
        <w:trPr>
          <w:trHeight w:val="358"/>
        </w:trPr>
        <w:tc>
          <w:tcPr>
            <w:tcW w:w="587" w:type="dxa"/>
            <w:tcBorders>
              <w:top w:val="nil"/>
              <w:left w:val="nil"/>
              <w:bottom w:val="nil"/>
              <w:right w:val="nil"/>
            </w:tcBorders>
          </w:tcPr>
          <w:p w14:paraId="11D21122" w14:textId="75B5A2F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33</w:t>
            </w:r>
          </w:p>
        </w:tc>
        <w:tc>
          <w:tcPr>
            <w:tcW w:w="6075" w:type="dxa"/>
            <w:tcBorders>
              <w:top w:val="nil"/>
              <w:left w:val="nil"/>
              <w:bottom w:val="nil"/>
              <w:right w:val="nil"/>
            </w:tcBorders>
          </w:tcPr>
          <w:p w14:paraId="42E7F4C8" w14:textId="7434503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the government vs. newly-marketed drugs should fully implement entity identification.</w:t>
            </w:r>
          </w:p>
        </w:tc>
        <w:tc>
          <w:tcPr>
            <w:tcW w:w="1618" w:type="dxa"/>
            <w:tcBorders>
              <w:top w:val="nil"/>
              <w:left w:val="nil"/>
              <w:bottom w:val="nil"/>
              <w:right w:val="nil"/>
            </w:tcBorders>
          </w:tcPr>
          <w:p w14:paraId="57A675AC" w14:textId="52B1A816"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14.607 a</w:t>
            </w:r>
          </w:p>
        </w:tc>
        <w:tc>
          <w:tcPr>
            <w:tcW w:w="1154" w:type="dxa"/>
            <w:tcBorders>
              <w:top w:val="nil"/>
              <w:left w:val="nil"/>
              <w:bottom w:val="nil"/>
              <w:right w:val="nil"/>
            </w:tcBorders>
          </w:tcPr>
          <w:p w14:paraId="27FD193C" w14:textId="048A4211"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0.264</w:t>
            </w:r>
          </w:p>
        </w:tc>
      </w:tr>
      <w:tr w:rsidR="005667DA" w:rsidRPr="0043686B" w14:paraId="45FCA8D2" w14:textId="77777777" w:rsidTr="0059510D">
        <w:trPr>
          <w:trHeight w:val="358"/>
        </w:trPr>
        <w:tc>
          <w:tcPr>
            <w:tcW w:w="587" w:type="dxa"/>
            <w:tcBorders>
              <w:top w:val="nil"/>
              <w:left w:val="nil"/>
              <w:bottom w:val="single" w:sz="4" w:space="0" w:color="000000"/>
              <w:right w:val="nil"/>
            </w:tcBorders>
          </w:tcPr>
          <w:p w14:paraId="136651DA" w14:textId="543930E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34</w:t>
            </w:r>
          </w:p>
        </w:tc>
        <w:tc>
          <w:tcPr>
            <w:tcW w:w="6075" w:type="dxa"/>
            <w:tcBorders>
              <w:top w:val="nil"/>
              <w:left w:val="nil"/>
              <w:bottom w:val="single" w:sz="4" w:space="0" w:color="000000"/>
              <w:right w:val="nil"/>
            </w:tcBorders>
          </w:tcPr>
          <w:p w14:paraId="575EE452" w14:textId="1F1D782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the government vs. imported drugs need drug entity identification or not.</w:t>
            </w:r>
          </w:p>
        </w:tc>
        <w:tc>
          <w:tcPr>
            <w:tcW w:w="1618" w:type="dxa"/>
            <w:tcBorders>
              <w:top w:val="nil"/>
              <w:left w:val="nil"/>
              <w:bottom w:val="single" w:sz="4" w:space="0" w:color="000000"/>
              <w:right w:val="nil"/>
            </w:tcBorders>
          </w:tcPr>
          <w:p w14:paraId="6E6A0C9B" w14:textId="47153322"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18.507 a</w:t>
            </w:r>
          </w:p>
        </w:tc>
        <w:tc>
          <w:tcPr>
            <w:tcW w:w="1154" w:type="dxa"/>
            <w:tcBorders>
              <w:top w:val="nil"/>
              <w:left w:val="nil"/>
              <w:bottom w:val="single" w:sz="4" w:space="0" w:color="000000"/>
              <w:right w:val="nil"/>
            </w:tcBorders>
          </w:tcPr>
          <w:p w14:paraId="757288F2" w14:textId="13577898"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0.295</w:t>
            </w:r>
          </w:p>
        </w:tc>
      </w:tr>
      <w:tr w:rsidR="005667DA" w:rsidRPr="0043686B" w14:paraId="661EAC43" w14:textId="77777777" w:rsidTr="0059510D">
        <w:trPr>
          <w:trHeight w:val="358"/>
        </w:trPr>
        <w:tc>
          <w:tcPr>
            <w:tcW w:w="587" w:type="dxa"/>
            <w:tcBorders>
              <w:left w:val="nil"/>
              <w:bottom w:val="nil"/>
              <w:right w:val="nil"/>
            </w:tcBorders>
          </w:tcPr>
          <w:p w14:paraId="08E5525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6094831C" w14:textId="17439C0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18. Benefit aspect – Company belief that the implementation of drug entity identification is most beneficial to pharmaceutical factories vs. willingness to cooperate</w:t>
            </w:r>
          </w:p>
        </w:tc>
        <w:tc>
          <w:tcPr>
            <w:tcW w:w="1618" w:type="dxa"/>
            <w:tcBorders>
              <w:left w:val="nil"/>
              <w:bottom w:val="nil"/>
              <w:right w:val="nil"/>
            </w:tcBorders>
          </w:tcPr>
          <w:p w14:paraId="3C76A928"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1154" w:type="dxa"/>
            <w:tcBorders>
              <w:left w:val="nil"/>
              <w:bottom w:val="nil"/>
              <w:right w:val="nil"/>
            </w:tcBorders>
          </w:tcPr>
          <w:p w14:paraId="2F443129"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737EF459" w14:textId="77777777" w:rsidTr="0059510D">
        <w:trPr>
          <w:trHeight w:val="358"/>
        </w:trPr>
        <w:tc>
          <w:tcPr>
            <w:tcW w:w="587" w:type="dxa"/>
            <w:tcBorders>
              <w:top w:val="nil"/>
              <w:left w:val="nil"/>
              <w:bottom w:val="nil"/>
              <w:right w:val="nil"/>
            </w:tcBorders>
          </w:tcPr>
          <w:p w14:paraId="41C37349" w14:textId="3116B61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35</w:t>
            </w:r>
          </w:p>
        </w:tc>
        <w:tc>
          <w:tcPr>
            <w:tcW w:w="6075" w:type="dxa"/>
            <w:tcBorders>
              <w:top w:val="nil"/>
              <w:left w:val="nil"/>
              <w:bottom w:val="nil"/>
              <w:right w:val="nil"/>
            </w:tcBorders>
          </w:tcPr>
          <w:p w14:paraId="022A9569" w14:textId="203C309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pharmaceutical factories vs. newly-marketed drugs should fully implement entity identification.</w:t>
            </w:r>
          </w:p>
        </w:tc>
        <w:tc>
          <w:tcPr>
            <w:tcW w:w="1618" w:type="dxa"/>
            <w:tcBorders>
              <w:top w:val="nil"/>
              <w:left w:val="nil"/>
              <w:bottom w:val="nil"/>
              <w:right w:val="nil"/>
            </w:tcBorders>
          </w:tcPr>
          <w:p w14:paraId="36B2811C" w14:textId="1DBA1F82"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15.949 a</w:t>
            </w:r>
          </w:p>
        </w:tc>
        <w:tc>
          <w:tcPr>
            <w:tcW w:w="1154" w:type="dxa"/>
            <w:tcBorders>
              <w:top w:val="nil"/>
              <w:left w:val="nil"/>
              <w:bottom w:val="nil"/>
              <w:right w:val="nil"/>
            </w:tcBorders>
          </w:tcPr>
          <w:p w14:paraId="790FF034" w14:textId="0857923A"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0.068</w:t>
            </w:r>
          </w:p>
        </w:tc>
      </w:tr>
      <w:tr w:rsidR="005667DA" w:rsidRPr="0043686B" w14:paraId="6299AC37" w14:textId="77777777" w:rsidTr="0059510D">
        <w:trPr>
          <w:trHeight w:val="358"/>
        </w:trPr>
        <w:tc>
          <w:tcPr>
            <w:tcW w:w="587" w:type="dxa"/>
            <w:tcBorders>
              <w:top w:val="nil"/>
              <w:left w:val="nil"/>
              <w:bottom w:val="single" w:sz="4" w:space="0" w:color="000000"/>
              <w:right w:val="nil"/>
            </w:tcBorders>
          </w:tcPr>
          <w:p w14:paraId="6870E51A" w14:textId="4F552AF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36</w:t>
            </w:r>
          </w:p>
        </w:tc>
        <w:tc>
          <w:tcPr>
            <w:tcW w:w="6075" w:type="dxa"/>
            <w:tcBorders>
              <w:top w:val="nil"/>
              <w:left w:val="nil"/>
              <w:bottom w:val="single" w:sz="4" w:space="0" w:color="000000"/>
              <w:right w:val="nil"/>
            </w:tcBorders>
          </w:tcPr>
          <w:p w14:paraId="4E121081" w14:textId="282AA86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pharmaceutical factories vs. imported drugs need drug entity identification or not.</w:t>
            </w:r>
          </w:p>
        </w:tc>
        <w:tc>
          <w:tcPr>
            <w:tcW w:w="1618" w:type="dxa"/>
            <w:tcBorders>
              <w:top w:val="nil"/>
              <w:left w:val="nil"/>
              <w:bottom w:val="single" w:sz="4" w:space="0" w:color="000000"/>
              <w:right w:val="nil"/>
            </w:tcBorders>
          </w:tcPr>
          <w:p w14:paraId="260FFA95" w14:textId="22915FF0"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15.013 a</w:t>
            </w:r>
          </w:p>
        </w:tc>
        <w:tc>
          <w:tcPr>
            <w:tcW w:w="1154" w:type="dxa"/>
            <w:tcBorders>
              <w:top w:val="nil"/>
              <w:left w:val="nil"/>
              <w:bottom w:val="single" w:sz="4" w:space="0" w:color="000000"/>
              <w:right w:val="nil"/>
            </w:tcBorders>
          </w:tcPr>
          <w:p w14:paraId="4E0CF82D" w14:textId="3E1A3BC0"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0.241</w:t>
            </w:r>
          </w:p>
        </w:tc>
      </w:tr>
      <w:tr w:rsidR="005667DA" w:rsidRPr="0043686B" w14:paraId="767B7766" w14:textId="77777777" w:rsidTr="0059510D">
        <w:trPr>
          <w:trHeight w:val="358"/>
        </w:trPr>
        <w:tc>
          <w:tcPr>
            <w:tcW w:w="587" w:type="dxa"/>
            <w:tcBorders>
              <w:left w:val="nil"/>
              <w:bottom w:val="nil"/>
              <w:right w:val="nil"/>
            </w:tcBorders>
          </w:tcPr>
          <w:p w14:paraId="3C7099F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46CF665B" w14:textId="078C6A6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19. Cost aspect - The company thinks that the implementation of old drug entity drug identification will increase the cost of each drug vs. willingness to cooperate</w:t>
            </w:r>
          </w:p>
        </w:tc>
        <w:tc>
          <w:tcPr>
            <w:tcW w:w="1618" w:type="dxa"/>
            <w:tcBorders>
              <w:left w:val="nil"/>
              <w:bottom w:val="nil"/>
              <w:right w:val="nil"/>
            </w:tcBorders>
          </w:tcPr>
          <w:p w14:paraId="1D9691CB"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1154" w:type="dxa"/>
            <w:tcBorders>
              <w:left w:val="nil"/>
              <w:bottom w:val="nil"/>
              <w:right w:val="nil"/>
            </w:tcBorders>
          </w:tcPr>
          <w:p w14:paraId="3463DF54"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6D0F1B16" w14:textId="77777777" w:rsidTr="0059510D">
        <w:trPr>
          <w:trHeight w:val="358"/>
        </w:trPr>
        <w:tc>
          <w:tcPr>
            <w:tcW w:w="587" w:type="dxa"/>
            <w:tcBorders>
              <w:top w:val="nil"/>
              <w:left w:val="nil"/>
              <w:bottom w:val="nil"/>
              <w:right w:val="nil"/>
            </w:tcBorders>
          </w:tcPr>
          <w:p w14:paraId="79A074BE" w14:textId="115EE51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37</w:t>
            </w:r>
          </w:p>
        </w:tc>
        <w:tc>
          <w:tcPr>
            <w:tcW w:w="6075" w:type="dxa"/>
            <w:tcBorders>
              <w:top w:val="nil"/>
              <w:left w:val="nil"/>
              <w:bottom w:val="nil"/>
              <w:right w:val="nil"/>
            </w:tcBorders>
          </w:tcPr>
          <w:p w14:paraId="1BABA46C" w14:textId="30DA3D6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Cost aspect - The company thinks that the implementation of old drug entity drug identification will increase the cost of each drug vs. newly-marketed drugs should fully implement entity identification.</w:t>
            </w:r>
          </w:p>
        </w:tc>
        <w:tc>
          <w:tcPr>
            <w:tcW w:w="1618" w:type="dxa"/>
            <w:tcBorders>
              <w:top w:val="nil"/>
              <w:left w:val="nil"/>
              <w:bottom w:val="nil"/>
              <w:right w:val="nil"/>
            </w:tcBorders>
          </w:tcPr>
          <w:p w14:paraId="22CF7F67" w14:textId="0F730C1F" w:rsidR="005667DA" w:rsidRPr="0043686B" w:rsidRDefault="005667DA" w:rsidP="003A1F1F">
            <w:pPr>
              <w:pStyle w:val="TableParagraph"/>
              <w:spacing w:before="1" w:line="0" w:lineRule="atLeast"/>
              <w:ind w:left="145"/>
              <w:rPr>
                <w:rFonts w:eastAsia="SimSun" w:cs="Times New Roman"/>
                <w:sz w:val="20"/>
                <w:szCs w:val="24"/>
                <w:lang w:eastAsia="zh-CN"/>
              </w:rPr>
            </w:pPr>
            <w:r w:rsidRPr="0043686B">
              <w:rPr>
                <w:rFonts w:eastAsia="SimSun" w:cs="Times New Roman"/>
                <w:sz w:val="20"/>
                <w:szCs w:val="24"/>
                <w:lang w:eastAsia="zh-CN"/>
              </w:rPr>
              <w:t>12.462 a</w:t>
            </w:r>
          </w:p>
        </w:tc>
        <w:tc>
          <w:tcPr>
            <w:tcW w:w="1154" w:type="dxa"/>
            <w:tcBorders>
              <w:top w:val="nil"/>
              <w:left w:val="nil"/>
              <w:bottom w:val="nil"/>
              <w:right w:val="nil"/>
            </w:tcBorders>
          </w:tcPr>
          <w:p w14:paraId="0D5766CA" w14:textId="4BA4ACCB" w:rsidR="005667DA" w:rsidRPr="0043686B" w:rsidRDefault="005667DA" w:rsidP="003A1F1F">
            <w:pPr>
              <w:pStyle w:val="TableParagraph"/>
              <w:spacing w:before="1" w:line="0" w:lineRule="atLeast"/>
              <w:ind w:left="87" w:right="77"/>
              <w:rPr>
                <w:rFonts w:eastAsia="SimSun" w:cs="Times New Roman"/>
                <w:sz w:val="20"/>
                <w:szCs w:val="24"/>
                <w:lang w:eastAsia="zh-CN"/>
              </w:rPr>
            </w:pPr>
            <w:r w:rsidRPr="0043686B">
              <w:rPr>
                <w:rFonts w:eastAsia="SimSun" w:cs="Times New Roman"/>
                <w:sz w:val="20"/>
                <w:szCs w:val="24"/>
                <w:lang w:eastAsia="zh-CN"/>
              </w:rPr>
              <w:t>0.188</w:t>
            </w:r>
          </w:p>
        </w:tc>
      </w:tr>
      <w:tr w:rsidR="005667DA" w:rsidRPr="0043686B" w14:paraId="2CF7D94F" w14:textId="77777777" w:rsidTr="0059510D">
        <w:trPr>
          <w:trHeight w:val="358"/>
        </w:trPr>
        <w:tc>
          <w:tcPr>
            <w:tcW w:w="587" w:type="dxa"/>
            <w:tcBorders>
              <w:top w:val="nil"/>
              <w:left w:val="nil"/>
              <w:bottom w:val="single" w:sz="4" w:space="0" w:color="000000"/>
              <w:right w:val="nil"/>
            </w:tcBorders>
          </w:tcPr>
          <w:p w14:paraId="778F14AC" w14:textId="008720D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38</w:t>
            </w:r>
          </w:p>
        </w:tc>
        <w:tc>
          <w:tcPr>
            <w:tcW w:w="6075" w:type="dxa"/>
            <w:tcBorders>
              <w:top w:val="nil"/>
              <w:left w:val="nil"/>
              <w:bottom w:val="single" w:sz="4" w:space="0" w:color="000000"/>
              <w:right w:val="nil"/>
            </w:tcBorders>
          </w:tcPr>
          <w:p w14:paraId="47190A16" w14:textId="3F73097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Cost aspect - The company thinks that the implementation of old drug entity drug identification will increase the cost of each drug vs. imported drugs need drug entity identification or not.</w:t>
            </w:r>
          </w:p>
        </w:tc>
        <w:tc>
          <w:tcPr>
            <w:tcW w:w="1618" w:type="dxa"/>
            <w:tcBorders>
              <w:top w:val="nil"/>
              <w:left w:val="nil"/>
              <w:bottom w:val="single" w:sz="4" w:space="0" w:color="000000"/>
              <w:right w:val="nil"/>
            </w:tcBorders>
          </w:tcPr>
          <w:p w14:paraId="26A4D4B9" w14:textId="0785D60B" w:rsidR="005667DA" w:rsidRPr="0043686B" w:rsidRDefault="005667DA" w:rsidP="003A1F1F">
            <w:pPr>
              <w:pStyle w:val="TableParagraph"/>
              <w:spacing w:before="1" w:line="0" w:lineRule="atLeast"/>
              <w:ind w:left="125" w:right="116"/>
              <w:rPr>
                <w:rFonts w:eastAsia="SimSun" w:cs="Times New Roman"/>
                <w:sz w:val="20"/>
                <w:szCs w:val="24"/>
                <w:lang w:eastAsia="zh-CN"/>
              </w:rPr>
            </w:pPr>
            <w:r w:rsidRPr="0043686B">
              <w:rPr>
                <w:rFonts w:eastAsia="SimSun" w:cs="Times New Roman"/>
                <w:sz w:val="20"/>
                <w:szCs w:val="24"/>
                <w:lang w:eastAsia="zh-CN"/>
              </w:rPr>
              <w:t>20.803 a</w:t>
            </w:r>
          </w:p>
        </w:tc>
        <w:tc>
          <w:tcPr>
            <w:tcW w:w="1154" w:type="dxa"/>
            <w:tcBorders>
              <w:top w:val="nil"/>
              <w:left w:val="nil"/>
              <w:bottom w:val="single" w:sz="4" w:space="0" w:color="000000"/>
              <w:right w:val="nil"/>
            </w:tcBorders>
          </w:tcPr>
          <w:p w14:paraId="1C8171CF" w14:textId="347125DC" w:rsidR="005667DA" w:rsidRPr="0043686B" w:rsidRDefault="005667DA" w:rsidP="003A1F1F">
            <w:pPr>
              <w:pStyle w:val="TableParagraph"/>
              <w:spacing w:before="1" w:line="0" w:lineRule="atLeast"/>
              <w:ind w:left="87" w:right="77"/>
              <w:rPr>
                <w:rFonts w:eastAsia="SimSun" w:cs="Times New Roman"/>
                <w:sz w:val="20"/>
                <w:szCs w:val="24"/>
                <w:lang w:eastAsia="zh-CN"/>
              </w:rPr>
            </w:pPr>
            <w:r w:rsidRPr="0043686B">
              <w:rPr>
                <w:rFonts w:eastAsia="SimSun" w:cs="Times New Roman"/>
                <w:sz w:val="20"/>
                <w:szCs w:val="24"/>
                <w:lang w:eastAsia="zh-CN"/>
              </w:rPr>
              <w:t>0.053</w:t>
            </w:r>
          </w:p>
        </w:tc>
      </w:tr>
      <w:tr w:rsidR="005667DA" w:rsidRPr="0043686B" w14:paraId="55277BA7" w14:textId="77777777" w:rsidTr="0059510D">
        <w:trPr>
          <w:trHeight w:val="358"/>
        </w:trPr>
        <w:tc>
          <w:tcPr>
            <w:tcW w:w="587" w:type="dxa"/>
            <w:tcBorders>
              <w:left w:val="nil"/>
              <w:bottom w:val="nil"/>
              <w:right w:val="nil"/>
            </w:tcBorders>
          </w:tcPr>
          <w:p w14:paraId="3B586DA3"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4A72DA0F"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20. Capital amount vs. pharmaceutical factory’s drug identification</w:t>
            </w:r>
          </w:p>
        </w:tc>
        <w:tc>
          <w:tcPr>
            <w:tcW w:w="1618" w:type="dxa"/>
            <w:tcBorders>
              <w:left w:val="nil"/>
              <w:bottom w:val="nil"/>
              <w:right w:val="nil"/>
            </w:tcBorders>
          </w:tcPr>
          <w:p w14:paraId="3324551B" w14:textId="77777777" w:rsidR="005667DA" w:rsidRPr="0043686B" w:rsidRDefault="005667DA" w:rsidP="003A1F1F">
            <w:pPr>
              <w:pStyle w:val="TableParagraph"/>
              <w:spacing w:before="1" w:line="0" w:lineRule="atLeast"/>
              <w:ind w:left="125" w:right="116"/>
              <w:rPr>
                <w:rFonts w:eastAsia="SimSun" w:cs="Times New Roman"/>
                <w:sz w:val="20"/>
                <w:szCs w:val="24"/>
                <w:lang w:eastAsia="zh-CN"/>
              </w:rPr>
            </w:pPr>
          </w:p>
        </w:tc>
        <w:tc>
          <w:tcPr>
            <w:tcW w:w="1154" w:type="dxa"/>
            <w:tcBorders>
              <w:left w:val="nil"/>
              <w:bottom w:val="nil"/>
              <w:right w:val="nil"/>
            </w:tcBorders>
          </w:tcPr>
          <w:p w14:paraId="13E1B69E" w14:textId="77777777" w:rsidR="005667DA" w:rsidRPr="0043686B" w:rsidRDefault="005667DA" w:rsidP="003A1F1F">
            <w:pPr>
              <w:pStyle w:val="TableParagraph"/>
              <w:spacing w:before="1" w:line="0" w:lineRule="atLeast"/>
              <w:ind w:left="87" w:right="77"/>
              <w:rPr>
                <w:rFonts w:eastAsia="SimSun" w:cs="Times New Roman"/>
                <w:sz w:val="20"/>
                <w:szCs w:val="24"/>
                <w:lang w:eastAsia="zh-CN"/>
              </w:rPr>
            </w:pPr>
          </w:p>
        </w:tc>
      </w:tr>
      <w:tr w:rsidR="005667DA" w:rsidRPr="0043686B" w14:paraId="272BAD68" w14:textId="77777777" w:rsidTr="0059510D">
        <w:trPr>
          <w:trHeight w:val="358"/>
        </w:trPr>
        <w:tc>
          <w:tcPr>
            <w:tcW w:w="587" w:type="dxa"/>
            <w:tcBorders>
              <w:top w:val="nil"/>
              <w:left w:val="nil"/>
              <w:bottom w:val="nil"/>
              <w:right w:val="nil"/>
            </w:tcBorders>
          </w:tcPr>
          <w:p w14:paraId="66BF8E9B" w14:textId="5B02784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lastRenderedPageBreak/>
              <w:t>39</w:t>
            </w:r>
          </w:p>
        </w:tc>
        <w:tc>
          <w:tcPr>
            <w:tcW w:w="6075" w:type="dxa"/>
            <w:tcBorders>
              <w:top w:val="nil"/>
              <w:left w:val="nil"/>
              <w:bottom w:val="nil"/>
              <w:right w:val="nil"/>
            </w:tcBorders>
          </w:tcPr>
          <w:p w14:paraId="5DCEC173"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Capital amount vs. whether the company has implemented in-plant drug entity identification specifications</w:t>
            </w:r>
          </w:p>
        </w:tc>
        <w:tc>
          <w:tcPr>
            <w:tcW w:w="1618" w:type="dxa"/>
            <w:tcBorders>
              <w:top w:val="nil"/>
              <w:left w:val="nil"/>
              <w:bottom w:val="nil"/>
              <w:right w:val="nil"/>
            </w:tcBorders>
          </w:tcPr>
          <w:p w14:paraId="5FE03D41" w14:textId="73C635CC" w:rsidR="005667DA" w:rsidRPr="0043686B" w:rsidRDefault="005667DA" w:rsidP="003A1F1F">
            <w:pPr>
              <w:pStyle w:val="TableParagraph"/>
              <w:spacing w:before="1" w:line="0" w:lineRule="atLeast"/>
              <w:ind w:left="304"/>
              <w:rPr>
                <w:rFonts w:eastAsia="SimSun" w:cs="Times New Roman"/>
                <w:sz w:val="20"/>
                <w:szCs w:val="24"/>
                <w:lang w:eastAsia="zh-CN"/>
              </w:rPr>
            </w:pPr>
            <w:r w:rsidRPr="0043686B">
              <w:rPr>
                <w:rFonts w:eastAsia="SimSun" w:cs="Times New Roman"/>
                <w:sz w:val="20"/>
                <w:szCs w:val="24"/>
                <w:lang w:eastAsia="zh-CN"/>
              </w:rPr>
              <w:t>3.464 a</w:t>
            </w:r>
          </w:p>
        </w:tc>
        <w:tc>
          <w:tcPr>
            <w:tcW w:w="1154" w:type="dxa"/>
            <w:tcBorders>
              <w:top w:val="nil"/>
              <w:left w:val="nil"/>
              <w:bottom w:val="nil"/>
              <w:right w:val="nil"/>
            </w:tcBorders>
          </w:tcPr>
          <w:p w14:paraId="389AD6B5" w14:textId="160ABAE3"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0.483</w:t>
            </w:r>
          </w:p>
        </w:tc>
      </w:tr>
      <w:tr w:rsidR="005667DA" w:rsidRPr="0043686B" w14:paraId="26A50186" w14:textId="77777777" w:rsidTr="0059510D">
        <w:trPr>
          <w:trHeight w:val="358"/>
        </w:trPr>
        <w:tc>
          <w:tcPr>
            <w:tcW w:w="587" w:type="dxa"/>
            <w:tcBorders>
              <w:top w:val="nil"/>
              <w:left w:val="nil"/>
              <w:bottom w:val="nil"/>
              <w:right w:val="nil"/>
            </w:tcBorders>
          </w:tcPr>
          <w:p w14:paraId="51A8257A" w14:textId="08CDBFF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40</w:t>
            </w:r>
          </w:p>
        </w:tc>
        <w:tc>
          <w:tcPr>
            <w:tcW w:w="6075" w:type="dxa"/>
            <w:tcBorders>
              <w:top w:val="nil"/>
              <w:left w:val="nil"/>
              <w:bottom w:val="nil"/>
              <w:right w:val="nil"/>
            </w:tcBorders>
          </w:tcPr>
          <w:p w14:paraId="3AB2AA17" w14:textId="7557B40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Capital amount vs. ratio of products that the company has performed drug entity identification on </w:t>
            </w:r>
          </w:p>
        </w:tc>
        <w:tc>
          <w:tcPr>
            <w:tcW w:w="1618" w:type="dxa"/>
            <w:tcBorders>
              <w:top w:val="nil"/>
              <w:left w:val="nil"/>
              <w:bottom w:val="nil"/>
              <w:right w:val="nil"/>
            </w:tcBorders>
          </w:tcPr>
          <w:p w14:paraId="34B05FF8" w14:textId="77777777" w:rsidR="005667DA" w:rsidRPr="0043686B" w:rsidRDefault="005667DA" w:rsidP="003A1F1F">
            <w:pPr>
              <w:pStyle w:val="TableParagraph"/>
              <w:spacing w:before="1" w:line="0" w:lineRule="atLeast"/>
              <w:ind w:right="223"/>
              <w:rPr>
                <w:rFonts w:eastAsia="SimSun" w:cs="Times New Roman"/>
                <w:sz w:val="20"/>
                <w:szCs w:val="24"/>
                <w:lang w:eastAsia="zh-CN"/>
              </w:rPr>
            </w:pPr>
            <w:r w:rsidRPr="0043686B">
              <w:rPr>
                <w:rFonts w:eastAsia="SimSun" w:cs="Times New Roman"/>
                <w:sz w:val="20"/>
                <w:szCs w:val="24"/>
                <w:lang w:eastAsia="zh-CN"/>
              </w:rPr>
              <w:t>a</w:t>
            </w:r>
          </w:p>
          <w:p w14:paraId="7333F5FD" w14:textId="6D5E8E33" w:rsidR="005667DA" w:rsidRPr="0043686B" w:rsidRDefault="005667DA" w:rsidP="003A1F1F">
            <w:pPr>
              <w:pStyle w:val="TableParagraph"/>
              <w:spacing w:before="1" w:line="0" w:lineRule="atLeast"/>
              <w:ind w:left="233"/>
              <w:rPr>
                <w:rFonts w:eastAsia="SimSun" w:cs="Times New Roman"/>
                <w:sz w:val="20"/>
                <w:szCs w:val="24"/>
                <w:lang w:eastAsia="zh-CN"/>
              </w:rPr>
            </w:pPr>
            <w:r w:rsidRPr="0043686B">
              <w:rPr>
                <w:rFonts w:eastAsia="SimSun" w:cs="Times New Roman"/>
                <w:sz w:val="20"/>
                <w:szCs w:val="24"/>
                <w:lang w:eastAsia="zh-CN"/>
              </w:rPr>
              <w:t>21.360</w:t>
            </w:r>
          </w:p>
        </w:tc>
        <w:tc>
          <w:tcPr>
            <w:tcW w:w="1154" w:type="dxa"/>
            <w:tcBorders>
              <w:top w:val="nil"/>
              <w:left w:val="nil"/>
              <w:bottom w:val="nil"/>
              <w:right w:val="nil"/>
            </w:tcBorders>
          </w:tcPr>
          <w:p w14:paraId="2B70EF9C" w14:textId="5F8223F3"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0.165</w:t>
            </w:r>
          </w:p>
        </w:tc>
      </w:tr>
      <w:tr w:rsidR="005667DA" w:rsidRPr="0043686B" w14:paraId="0C35DA41" w14:textId="77777777" w:rsidTr="0059510D">
        <w:trPr>
          <w:trHeight w:val="358"/>
        </w:trPr>
        <w:tc>
          <w:tcPr>
            <w:tcW w:w="587" w:type="dxa"/>
            <w:tcBorders>
              <w:top w:val="nil"/>
              <w:left w:val="nil"/>
              <w:bottom w:val="nil"/>
              <w:right w:val="nil"/>
            </w:tcBorders>
          </w:tcPr>
          <w:p w14:paraId="233840F5" w14:textId="58497F0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41</w:t>
            </w:r>
          </w:p>
        </w:tc>
        <w:tc>
          <w:tcPr>
            <w:tcW w:w="6075" w:type="dxa"/>
            <w:tcBorders>
              <w:top w:val="nil"/>
              <w:left w:val="nil"/>
              <w:bottom w:val="nil"/>
              <w:right w:val="nil"/>
            </w:tcBorders>
          </w:tcPr>
          <w:p w14:paraId="4020B13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Capital amount vs. whether the company’s newly marketed products have drug entity identification</w:t>
            </w:r>
          </w:p>
        </w:tc>
        <w:tc>
          <w:tcPr>
            <w:tcW w:w="1618" w:type="dxa"/>
            <w:tcBorders>
              <w:top w:val="nil"/>
              <w:left w:val="nil"/>
              <w:bottom w:val="nil"/>
              <w:right w:val="nil"/>
            </w:tcBorders>
          </w:tcPr>
          <w:p w14:paraId="1EAA10FF" w14:textId="77777777" w:rsidR="005667DA" w:rsidRPr="0043686B" w:rsidRDefault="005667DA" w:rsidP="003A1F1F">
            <w:pPr>
              <w:pStyle w:val="TableParagraph"/>
              <w:spacing w:before="1" w:line="0" w:lineRule="atLeast"/>
              <w:ind w:right="283"/>
              <w:rPr>
                <w:rFonts w:eastAsia="SimSun" w:cs="Times New Roman"/>
                <w:sz w:val="20"/>
                <w:szCs w:val="24"/>
                <w:lang w:eastAsia="zh-CN"/>
              </w:rPr>
            </w:pPr>
            <w:r w:rsidRPr="0043686B">
              <w:rPr>
                <w:rFonts w:eastAsia="SimSun" w:cs="Times New Roman"/>
                <w:sz w:val="20"/>
                <w:szCs w:val="24"/>
                <w:lang w:eastAsia="zh-CN"/>
              </w:rPr>
              <w:t>a</w:t>
            </w:r>
          </w:p>
          <w:p w14:paraId="413BB6B7" w14:textId="7D5AD9CE"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5.576</w:t>
            </w:r>
          </w:p>
        </w:tc>
        <w:tc>
          <w:tcPr>
            <w:tcW w:w="1154" w:type="dxa"/>
            <w:tcBorders>
              <w:top w:val="nil"/>
              <w:left w:val="nil"/>
              <w:bottom w:val="nil"/>
              <w:right w:val="nil"/>
            </w:tcBorders>
          </w:tcPr>
          <w:p w14:paraId="2ADD709C" w14:textId="2162A581"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0.233</w:t>
            </w:r>
          </w:p>
        </w:tc>
      </w:tr>
      <w:tr w:rsidR="005667DA" w:rsidRPr="0043686B" w14:paraId="0CD98D96" w14:textId="77777777" w:rsidTr="0059510D">
        <w:trPr>
          <w:trHeight w:val="358"/>
        </w:trPr>
        <w:tc>
          <w:tcPr>
            <w:tcW w:w="587" w:type="dxa"/>
            <w:tcBorders>
              <w:top w:val="nil"/>
              <w:left w:val="nil"/>
              <w:bottom w:val="single" w:sz="4" w:space="0" w:color="000000"/>
              <w:right w:val="nil"/>
            </w:tcBorders>
          </w:tcPr>
          <w:p w14:paraId="0902B154" w14:textId="169B20C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42</w:t>
            </w:r>
          </w:p>
        </w:tc>
        <w:tc>
          <w:tcPr>
            <w:tcW w:w="6075" w:type="dxa"/>
            <w:tcBorders>
              <w:top w:val="nil"/>
              <w:left w:val="nil"/>
              <w:bottom w:val="single" w:sz="4" w:space="0" w:color="000000"/>
              <w:right w:val="nil"/>
            </w:tcBorders>
          </w:tcPr>
          <w:p w14:paraId="4759A27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Capital amount vs. whether the company has been required by medical institutions for compulsory drug entity identification</w:t>
            </w:r>
          </w:p>
        </w:tc>
        <w:tc>
          <w:tcPr>
            <w:tcW w:w="1618" w:type="dxa"/>
            <w:tcBorders>
              <w:top w:val="nil"/>
              <w:left w:val="nil"/>
              <w:bottom w:val="single" w:sz="4" w:space="0" w:color="000000"/>
              <w:right w:val="nil"/>
            </w:tcBorders>
          </w:tcPr>
          <w:p w14:paraId="60740E78" w14:textId="77777777" w:rsidR="005667DA" w:rsidRPr="0043686B" w:rsidRDefault="005667DA" w:rsidP="003A1F1F">
            <w:pPr>
              <w:pStyle w:val="TableParagraph"/>
              <w:spacing w:before="1" w:line="0" w:lineRule="atLeast"/>
              <w:ind w:right="283"/>
              <w:rPr>
                <w:rFonts w:eastAsia="SimSun" w:cs="Times New Roman"/>
                <w:sz w:val="20"/>
                <w:szCs w:val="24"/>
                <w:lang w:eastAsia="zh-CN"/>
              </w:rPr>
            </w:pPr>
            <w:r w:rsidRPr="0043686B">
              <w:rPr>
                <w:rFonts w:eastAsia="SimSun" w:cs="Times New Roman"/>
                <w:sz w:val="20"/>
                <w:szCs w:val="24"/>
                <w:lang w:eastAsia="zh-CN"/>
              </w:rPr>
              <w:t>a</w:t>
            </w:r>
          </w:p>
          <w:p w14:paraId="54BA2C28" w14:textId="5F5BEBCE"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6.218</w:t>
            </w:r>
          </w:p>
        </w:tc>
        <w:tc>
          <w:tcPr>
            <w:tcW w:w="1154" w:type="dxa"/>
            <w:tcBorders>
              <w:top w:val="nil"/>
              <w:left w:val="nil"/>
              <w:bottom w:val="single" w:sz="4" w:space="0" w:color="000000"/>
              <w:right w:val="nil"/>
            </w:tcBorders>
          </w:tcPr>
          <w:p w14:paraId="053CE994" w14:textId="64723259"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0.183</w:t>
            </w:r>
          </w:p>
        </w:tc>
      </w:tr>
      <w:tr w:rsidR="005667DA" w:rsidRPr="0043686B" w14:paraId="349C613C" w14:textId="77777777" w:rsidTr="003A1F1F">
        <w:trPr>
          <w:trHeight w:val="262"/>
        </w:trPr>
        <w:tc>
          <w:tcPr>
            <w:tcW w:w="587" w:type="dxa"/>
            <w:tcBorders>
              <w:left w:val="nil"/>
              <w:bottom w:val="nil"/>
              <w:right w:val="nil"/>
            </w:tcBorders>
          </w:tcPr>
          <w:p w14:paraId="11197D86"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9F142D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21. Total annual sales vs. pharmaceutical factory’s drug identification</w:t>
            </w:r>
          </w:p>
        </w:tc>
        <w:tc>
          <w:tcPr>
            <w:tcW w:w="1618" w:type="dxa"/>
            <w:tcBorders>
              <w:left w:val="nil"/>
              <w:bottom w:val="nil"/>
              <w:right w:val="nil"/>
            </w:tcBorders>
          </w:tcPr>
          <w:p w14:paraId="579DFEAE" w14:textId="77777777" w:rsidR="005667DA" w:rsidRPr="0043686B" w:rsidRDefault="005667DA" w:rsidP="003A1F1F">
            <w:pPr>
              <w:pStyle w:val="TableParagraph"/>
              <w:spacing w:before="1" w:line="0" w:lineRule="atLeast"/>
              <w:ind w:left="125" w:right="116"/>
              <w:rPr>
                <w:rFonts w:eastAsia="SimSun" w:cs="Times New Roman"/>
                <w:sz w:val="20"/>
                <w:szCs w:val="24"/>
                <w:lang w:eastAsia="zh-CN"/>
              </w:rPr>
            </w:pPr>
          </w:p>
        </w:tc>
        <w:tc>
          <w:tcPr>
            <w:tcW w:w="1154" w:type="dxa"/>
            <w:tcBorders>
              <w:left w:val="nil"/>
              <w:bottom w:val="nil"/>
              <w:right w:val="nil"/>
            </w:tcBorders>
          </w:tcPr>
          <w:p w14:paraId="63404B7A" w14:textId="77777777" w:rsidR="005667DA" w:rsidRPr="0043686B" w:rsidRDefault="005667DA" w:rsidP="003A1F1F">
            <w:pPr>
              <w:pStyle w:val="TableParagraph"/>
              <w:spacing w:before="1" w:line="0" w:lineRule="atLeast"/>
              <w:ind w:left="87" w:right="77"/>
              <w:rPr>
                <w:rFonts w:eastAsia="SimSun" w:cs="Times New Roman"/>
                <w:sz w:val="20"/>
                <w:szCs w:val="24"/>
                <w:lang w:eastAsia="zh-CN"/>
              </w:rPr>
            </w:pPr>
          </w:p>
        </w:tc>
      </w:tr>
      <w:tr w:rsidR="005667DA" w:rsidRPr="0043686B" w14:paraId="014D1AA7" w14:textId="77777777" w:rsidTr="0059510D">
        <w:trPr>
          <w:trHeight w:val="358"/>
        </w:trPr>
        <w:tc>
          <w:tcPr>
            <w:tcW w:w="587" w:type="dxa"/>
            <w:tcBorders>
              <w:top w:val="nil"/>
              <w:left w:val="nil"/>
              <w:bottom w:val="nil"/>
              <w:right w:val="nil"/>
            </w:tcBorders>
          </w:tcPr>
          <w:p w14:paraId="6E4B136F" w14:textId="58449DE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43</w:t>
            </w:r>
          </w:p>
        </w:tc>
        <w:tc>
          <w:tcPr>
            <w:tcW w:w="6075" w:type="dxa"/>
            <w:tcBorders>
              <w:top w:val="nil"/>
              <w:left w:val="nil"/>
              <w:bottom w:val="nil"/>
              <w:right w:val="nil"/>
            </w:tcBorders>
          </w:tcPr>
          <w:p w14:paraId="513584F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Total annual sales vs. whether the company has implemented in-plant drug entity identification specifications</w:t>
            </w:r>
          </w:p>
        </w:tc>
        <w:tc>
          <w:tcPr>
            <w:tcW w:w="1618" w:type="dxa"/>
            <w:tcBorders>
              <w:top w:val="nil"/>
              <w:left w:val="nil"/>
              <w:bottom w:val="nil"/>
              <w:right w:val="nil"/>
            </w:tcBorders>
          </w:tcPr>
          <w:p w14:paraId="0D3A79C2" w14:textId="0C026B7C" w:rsidR="005667DA" w:rsidRPr="0043686B" w:rsidRDefault="005667DA" w:rsidP="003A1F1F">
            <w:pPr>
              <w:pStyle w:val="TableParagraph"/>
              <w:spacing w:before="1" w:line="0" w:lineRule="atLeast"/>
              <w:ind w:left="252"/>
              <w:rPr>
                <w:rFonts w:eastAsia="SimSun" w:cs="Times New Roman"/>
                <w:sz w:val="20"/>
                <w:szCs w:val="24"/>
                <w:lang w:eastAsia="zh-CN"/>
              </w:rPr>
            </w:pPr>
            <w:r w:rsidRPr="0043686B">
              <w:rPr>
                <w:rFonts w:eastAsia="SimSun" w:cs="Times New Roman"/>
                <w:sz w:val="20"/>
                <w:szCs w:val="24"/>
                <w:lang w:eastAsia="zh-CN"/>
              </w:rPr>
              <w:t>0.456 a</w:t>
            </w:r>
          </w:p>
        </w:tc>
        <w:tc>
          <w:tcPr>
            <w:tcW w:w="1154" w:type="dxa"/>
            <w:tcBorders>
              <w:top w:val="nil"/>
              <w:left w:val="nil"/>
              <w:bottom w:val="nil"/>
              <w:right w:val="nil"/>
            </w:tcBorders>
          </w:tcPr>
          <w:p w14:paraId="175DB749" w14:textId="53E21DC8" w:rsidR="005667DA" w:rsidRPr="0043686B" w:rsidRDefault="005667DA" w:rsidP="003A1F1F">
            <w:pPr>
              <w:pStyle w:val="TableParagraph"/>
              <w:spacing w:before="1" w:line="0" w:lineRule="atLeast"/>
              <w:ind w:left="122" w:right="117"/>
              <w:rPr>
                <w:rFonts w:eastAsia="SimSun" w:cs="Times New Roman"/>
                <w:sz w:val="20"/>
                <w:szCs w:val="24"/>
                <w:lang w:eastAsia="zh-CN"/>
              </w:rPr>
            </w:pPr>
            <w:r w:rsidRPr="0043686B">
              <w:rPr>
                <w:rFonts w:eastAsia="SimSun" w:cs="Times New Roman"/>
                <w:sz w:val="20"/>
                <w:szCs w:val="24"/>
                <w:lang w:eastAsia="zh-CN"/>
              </w:rPr>
              <w:t>0.928</w:t>
            </w:r>
          </w:p>
        </w:tc>
      </w:tr>
      <w:tr w:rsidR="005667DA" w:rsidRPr="0043686B" w14:paraId="3600C010" w14:textId="77777777" w:rsidTr="0059510D">
        <w:trPr>
          <w:trHeight w:val="358"/>
        </w:trPr>
        <w:tc>
          <w:tcPr>
            <w:tcW w:w="587" w:type="dxa"/>
            <w:tcBorders>
              <w:top w:val="nil"/>
              <w:left w:val="nil"/>
              <w:bottom w:val="nil"/>
              <w:right w:val="nil"/>
            </w:tcBorders>
          </w:tcPr>
          <w:p w14:paraId="060435D0" w14:textId="5B6B52B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44</w:t>
            </w:r>
          </w:p>
        </w:tc>
        <w:tc>
          <w:tcPr>
            <w:tcW w:w="6075" w:type="dxa"/>
            <w:tcBorders>
              <w:top w:val="nil"/>
              <w:left w:val="nil"/>
              <w:bottom w:val="nil"/>
              <w:right w:val="nil"/>
            </w:tcBorders>
          </w:tcPr>
          <w:p w14:paraId="6A91286E" w14:textId="51DDDB3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Total annual sales vs. ratio of products that the company has performed drug entity identification on </w:t>
            </w:r>
          </w:p>
        </w:tc>
        <w:tc>
          <w:tcPr>
            <w:tcW w:w="1618" w:type="dxa"/>
            <w:tcBorders>
              <w:top w:val="nil"/>
              <w:left w:val="nil"/>
              <w:bottom w:val="nil"/>
              <w:right w:val="nil"/>
            </w:tcBorders>
          </w:tcPr>
          <w:p w14:paraId="5DC8EE51" w14:textId="249D622A" w:rsidR="005667DA" w:rsidRPr="0043686B" w:rsidRDefault="005667DA" w:rsidP="003A1F1F">
            <w:pPr>
              <w:pStyle w:val="TableParagraph"/>
              <w:spacing w:before="1" w:line="0" w:lineRule="atLeast"/>
              <w:ind w:left="192"/>
              <w:rPr>
                <w:rFonts w:eastAsia="SimSun" w:cs="Times New Roman"/>
                <w:sz w:val="20"/>
                <w:szCs w:val="24"/>
                <w:lang w:eastAsia="zh-CN"/>
              </w:rPr>
            </w:pPr>
            <w:r w:rsidRPr="0043686B">
              <w:rPr>
                <w:rFonts w:eastAsia="SimSun" w:cs="Times New Roman"/>
                <w:sz w:val="20"/>
                <w:szCs w:val="24"/>
                <w:lang w:eastAsia="zh-CN"/>
              </w:rPr>
              <w:t>12.259 a</w:t>
            </w:r>
          </w:p>
        </w:tc>
        <w:tc>
          <w:tcPr>
            <w:tcW w:w="1154" w:type="dxa"/>
            <w:tcBorders>
              <w:top w:val="nil"/>
              <w:left w:val="nil"/>
              <w:bottom w:val="nil"/>
              <w:right w:val="nil"/>
            </w:tcBorders>
          </w:tcPr>
          <w:p w14:paraId="006B78AA" w14:textId="44CBBD4C" w:rsidR="005667DA" w:rsidRPr="0043686B" w:rsidRDefault="005667DA" w:rsidP="003A1F1F">
            <w:pPr>
              <w:pStyle w:val="TableParagraph"/>
              <w:spacing w:before="1" w:line="0" w:lineRule="atLeast"/>
              <w:ind w:left="122" w:right="117"/>
              <w:rPr>
                <w:rFonts w:eastAsia="SimSun" w:cs="Times New Roman"/>
                <w:sz w:val="20"/>
                <w:szCs w:val="24"/>
                <w:lang w:eastAsia="zh-CN"/>
              </w:rPr>
            </w:pPr>
            <w:r w:rsidRPr="0043686B">
              <w:rPr>
                <w:rFonts w:eastAsia="SimSun" w:cs="Times New Roman"/>
                <w:sz w:val="20"/>
                <w:szCs w:val="24"/>
                <w:lang w:eastAsia="zh-CN"/>
              </w:rPr>
              <w:t>0.425</w:t>
            </w:r>
          </w:p>
        </w:tc>
      </w:tr>
      <w:tr w:rsidR="005667DA" w:rsidRPr="0043686B" w14:paraId="2CBE841B" w14:textId="77777777" w:rsidTr="0059510D">
        <w:trPr>
          <w:trHeight w:val="358"/>
        </w:trPr>
        <w:tc>
          <w:tcPr>
            <w:tcW w:w="587" w:type="dxa"/>
            <w:tcBorders>
              <w:top w:val="nil"/>
              <w:left w:val="nil"/>
              <w:bottom w:val="nil"/>
              <w:right w:val="nil"/>
            </w:tcBorders>
          </w:tcPr>
          <w:p w14:paraId="55D50964" w14:textId="3F50B9C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45</w:t>
            </w:r>
          </w:p>
        </w:tc>
        <w:tc>
          <w:tcPr>
            <w:tcW w:w="6075" w:type="dxa"/>
            <w:tcBorders>
              <w:top w:val="nil"/>
              <w:left w:val="nil"/>
              <w:bottom w:val="nil"/>
              <w:right w:val="nil"/>
            </w:tcBorders>
          </w:tcPr>
          <w:p w14:paraId="68D635F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Total annual sales vs. whether the company’s newly marketed products have drug entity identification</w:t>
            </w:r>
          </w:p>
        </w:tc>
        <w:tc>
          <w:tcPr>
            <w:tcW w:w="1618" w:type="dxa"/>
            <w:tcBorders>
              <w:top w:val="nil"/>
              <w:left w:val="nil"/>
              <w:bottom w:val="nil"/>
              <w:right w:val="nil"/>
            </w:tcBorders>
          </w:tcPr>
          <w:p w14:paraId="7CE223FE" w14:textId="5729F6DB" w:rsidR="005667DA" w:rsidRPr="0043686B" w:rsidRDefault="005667DA" w:rsidP="003A1F1F">
            <w:pPr>
              <w:pStyle w:val="TableParagraph"/>
              <w:spacing w:before="1" w:line="0" w:lineRule="atLeast"/>
              <w:ind w:left="252"/>
              <w:rPr>
                <w:rFonts w:eastAsia="SimSun" w:cs="Times New Roman"/>
                <w:sz w:val="20"/>
                <w:szCs w:val="24"/>
                <w:lang w:eastAsia="zh-CN"/>
              </w:rPr>
            </w:pPr>
            <w:r w:rsidRPr="0043686B">
              <w:rPr>
                <w:rFonts w:eastAsia="SimSun" w:cs="Times New Roman"/>
                <w:sz w:val="20"/>
                <w:szCs w:val="24"/>
                <w:lang w:eastAsia="zh-CN"/>
              </w:rPr>
              <w:t>2.599 a</w:t>
            </w:r>
          </w:p>
        </w:tc>
        <w:tc>
          <w:tcPr>
            <w:tcW w:w="1154" w:type="dxa"/>
            <w:tcBorders>
              <w:top w:val="nil"/>
              <w:left w:val="nil"/>
              <w:bottom w:val="nil"/>
              <w:right w:val="nil"/>
            </w:tcBorders>
          </w:tcPr>
          <w:p w14:paraId="0A8BB57F" w14:textId="7FF01F20" w:rsidR="005667DA" w:rsidRPr="0043686B" w:rsidRDefault="005667DA" w:rsidP="003A1F1F">
            <w:pPr>
              <w:pStyle w:val="TableParagraph"/>
              <w:spacing w:before="1" w:line="0" w:lineRule="atLeast"/>
              <w:ind w:left="122" w:right="117"/>
              <w:rPr>
                <w:rFonts w:eastAsia="SimSun" w:cs="Times New Roman"/>
                <w:sz w:val="20"/>
                <w:szCs w:val="24"/>
                <w:lang w:eastAsia="zh-CN"/>
              </w:rPr>
            </w:pPr>
            <w:r w:rsidRPr="0043686B">
              <w:rPr>
                <w:rFonts w:eastAsia="SimSun" w:cs="Times New Roman"/>
                <w:sz w:val="20"/>
                <w:szCs w:val="24"/>
                <w:lang w:eastAsia="zh-CN"/>
              </w:rPr>
              <w:t>0.458</w:t>
            </w:r>
          </w:p>
        </w:tc>
      </w:tr>
      <w:tr w:rsidR="005667DA" w:rsidRPr="0043686B" w14:paraId="04E0C100" w14:textId="77777777" w:rsidTr="0059510D">
        <w:trPr>
          <w:trHeight w:val="358"/>
        </w:trPr>
        <w:tc>
          <w:tcPr>
            <w:tcW w:w="587" w:type="dxa"/>
            <w:tcBorders>
              <w:top w:val="nil"/>
              <w:left w:val="nil"/>
              <w:bottom w:val="single" w:sz="4" w:space="0" w:color="000000"/>
              <w:right w:val="nil"/>
            </w:tcBorders>
          </w:tcPr>
          <w:p w14:paraId="23DED7C7" w14:textId="16F3E0D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46</w:t>
            </w:r>
          </w:p>
        </w:tc>
        <w:tc>
          <w:tcPr>
            <w:tcW w:w="6075" w:type="dxa"/>
            <w:tcBorders>
              <w:top w:val="nil"/>
              <w:left w:val="nil"/>
              <w:bottom w:val="single" w:sz="4" w:space="0" w:color="000000"/>
              <w:right w:val="nil"/>
            </w:tcBorders>
          </w:tcPr>
          <w:p w14:paraId="3708AA36" w14:textId="08B2886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Total annual sales vs. whether the company has been required by medical institutions to provide compulsory drug entity identification</w:t>
            </w:r>
          </w:p>
        </w:tc>
        <w:tc>
          <w:tcPr>
            <w:tcW w:w="1618" w:type="dxa"/>
            <w:tcBorders>
              <w:top w:val="nil"/>
              <w:left w:val="nil"/>
              <w:bottom w:val="single" w:sz="4" w:space="0" w:color="000000"/>
              <w:right w:val="nil"/>
            </w:tcBorders>
          </w:tcPr>
          <w:p w14:paraId="6276A6F1" w14:textId="39E6FA39" w:rsidR="005667DA" w:rsidRPr="0043686B" w:rsidRDefault="005667DA" w:rsidP="003A1F1F">
            <w:pPr>
              <w:pStyle w:val="TableParagraph"/>
              <w:spacing w:before="1" w:line="0" w:lineRule="atLeast"/>
              <w:ind w:left="252"/>
              <w:rPr>
                <w:rFonts w:eastAsia="SimSun" w:cs="Times New Roman"/>
                <w:sz w:val="20"/>
                <w:szCs w:val="24"/>
                <w:lang w:eastAsia="zh-CN"/>
              </w:rPr>
            </w:pPr>
            <w:r w:rsidRPr="0043686B">
              <w:rPr>
                <w:rFonts w:eastAsia="SimSun" w:cs="Times New Roman"/>
                <w:sz w:val="20"/>
                <w:szCs w:val="24"/>
                <w:lang w:eastAsia="zh-CN"/>
              </w:rPr>
              <w:t>7.132 a</w:t>
            </w:r>
          </w:p>
        </w:tc>
        <w:tc>
          <w:tcPr>
            <w:tcW w:w="1154" w:type="dxa"/>
            <w:tcBorders>
              <w:top w:val="nil"/>
              <w:left w:val="nil"/>
              <w:bottom w:val="single" w:sz="4" w:space="0" w:color="000000"/>
              <w:right w:val="nil"/>
            </w:tcBorders>
          </w:tcPr>
          <w:p w14:paraId="7CEF56C5" w14:textId="6D1A3040" w:rsidR="005667DA" w:rsidRPr="0043686B" w:rsidRDefault="005667DA" w:rsidP="003A1F1F">
            <w:pPr>
              <w:pStyle w:val="TableParagraph"/>
              <w:spacing w:before="1" w:line="0" w:lineRule="atLeast"/>
              <w:ind w:left="122" w:right="117"/>
              <w:rPr>
                <w:rFonts w:eastAsia="SimSun" w:cs="Times New Roman"/>
                <w:sz w:val="20"/>
                <w:szCs w:val="24"/>
                <w:lang w:eastAsia="zh-CN"/>
              </w:rPr>
            </w:pPr>
            <w:r w:rsidRPr="0043686B">
              <w:rPr>
                <w:rFonts w:eastAsia="SimSun" w:cs="Times New Roman"/>
                <w:sz w:val="20"/>
                <w:szCs w:val="24"/>
                <w:lang w:eastAsia="zh-CN"/>
              </w:rPr>
              <w:t>0.068</w:t>
            </w:r>
          </w:p>
        </w:tc>
      </w:tr>
      <w:tr w:rsidR="005667DA" w:rsidRPr="0043686B" w14:paraId="1C95E196" w14:textId="77777777" w:rsidTr="003A1F1F">
        <w:trPr>
          <w:trHeight w:val="278"/>
        </w:trPr>
        <w:tc>
          <w:tcPr>
            <w:tcW w:w="587" w:type="dxa"/>
            <w:tcBorders>
              <w:left w:val="nil"/>
              <w:bottom w:val="nil"/>
              <w:right w:val="nil"/>
            </w:tcBorders>
          </w:tcPr>
          <w:p w14:paraId="3D58D32C"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3AA255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22. Number of employees vs. pharmaceutical factory’s drug identification</w:t>
            </w:r>
          </w:p>
        </w:tc>
        <w:tc>
          <w:tcPr>
            <w:tcW w:w="1618" w:type="dxa"/>
            <w:tcBorders>
              <w:left w:val="nil"/>
              <w:bottom w:val="nil"/>
              <w:right w:val="nil"/>
            </w:tcBorders>
          </w:tcPr>
          <w:p w14:paraId="016732BB" w14:textId="77777777" w:rsidR="005667DA" w:rsidRPr="0043686B" w:rsidRDefault="005667DA" w:rsidP="003A1F1F">
            <w:pPr>
              <w:pStyle w:val="TableParagraph"/>
              <w:spacing w:before="1" w:line="0" w:lineRule="atLeast"/>
              <w:ind w:left="125" w:right="116"/>
              <w:rPr>
                <w:rFonts w:eastAsia="SimSun" w:cs="Times New Roman"/>
                <w:sz w:val="20"/>
                <w:szCs w:val="24"/>
                <w:lang w:eastAsia="zh-CN"/>
              </w:rPr>
            </w:pPr>
          </w:p>
        </w:tc>
        <w:tc>
          <w:tcPr>
            <w:tcW w:w="1154" w:type="dxa"/>
            <w:tcBorders>
              <w:left w:val="nil"/>
              <w:bottom w:val="nil"/>
              <w:right w:val="nil"/>
            </w:tcBorders>
          </w:tcPr>
          <w:p w14:paraId="6F11E548" w14:textId="77777777" w:rsidR="005667DA" w:rsidRPr="0043686B" w:rsidRDefault="005667DA" w:rsidP="003A1F1F">
            <w:pPr>
              <w:pStyle w:val="TableParagraph"/>
              <w:spacing w:before="1" w:line="0" w:lineRule="atLeast"/>
              <w:ind w:left="87" w:right="77"/>
              <w:rPr>
                <w:rFonts w:eastAsia="SimSun" w:cs="Times New Roman"/>
                <w:sz w:val="20"/>
                <w:szCs w:val="24"/>
                <w:lang w:eastAsia="zh-CN"/>
              </w:rPr>
            </w:pPr>
          </w:p>
        </w:tc>
      </w:tr>
      <w:tr w:rsidR="005667DA" w:rsidRPr="0043686B" w14:paraId="674DB78E" w14:textId="77777777" w:rsidTr="0059510D">
        <w:trPr>
          <w:trHeight w:val="358"/>
        </w:trPr>
        <w:tc>
          <w:tcPr>
            <w:tcW w:w="587" w:type="dxa"/>
            <w:tcBorders>
              <w:top w:val="nil"/>
              <w:left w:val="nil"/>
              <w:bottom w:val="nil"/>
              <w:right w:val="nil"/>
            </w:tcBorders>
          </w:tcPr>
          <w:p w14:paraId="3CFC0232" w14:textId="2505278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47</w:t>
            </w:r>
          </w:p>
        </w:tc>
        <w:tc>
          <w:tcPr>
            <w:tcW w:w="6075" w:type="dxa"/>
            <w:tcBorders>
              <w:top w:val="nil"/>
              <w:left w:val="nil"/>
              <w:bottom w:val="nil"/>
              <w:right w:val="nil"/>
            </w:tcBorders>
          </w:tcPr>
          <w:p w14:paraId="2AED15A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employees vs. whether the company has implemented in-plant drug entity identification specifications</w:t>
            </w:r>
          </w:p>
        </w:tc>
        <w:tc>
          <w:tcPr>
            <w:tcW w:w="1618" w:type="dxa"/>
            <w:tcBorders>
              <w:top w:val="nil"/>
              <w:left w:val="nil"/>
              <w:bottom w:val="nil"/>
              <w:right w:val="nil"/>
            </w:tcBorders>
          </w:tcPr>
          <w:p w14:paraId="64655BB2" w14:textId="20B9F566"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1.424 a</w:t>
            </w:r>
          </w:p>
        </w:tc>
        <w:tc>
          <w:tcPr>
            <w:tcW w:w="1154" w:type="dxa"/>
            <w:tcBorders>
              <w:top w:val="nil"/>
              <w:left w:val="nil"/>
              <w:bottom w:val="nil"/>
              <w:right w:val="nil"/>
            </w:tcBorders>
          </w:tcPr>
          <w:p w14:paraId="1F7BB14E" w14:textId="1907FDFC" w:rsidR="005667DA" w:rsidRPr="0043686B" w:rsidRDefault="005667DA" w:rsidP="003A1F1F">
            <w:pPr>
              <w:pStyle w:val="TableParagraph"/>
              <w:spacing w:before="1" w:line="0" w:lineRule="atLeast"/>
              <w:ind w:left="112" w:right="105"/>
              <w:rPr>
                <w:rFonts w:eastAsia="SimSun" w:cs="Times New Roman"/>
                <w:sz w:val="20"/>
                <w:szCs w:val="24"/>
                <w:lang w:eastAsia="zh-CN"/>
              </w:rPr>
            </w:pPr>
            <w:r w:rsidRPr="0043686B">
              <w:rPr>
                <w:rFonts w:eastAsia="SimSun" w:cs="Times New Roman"/>
                <w:sz w:val="20"/>
                <w:szCs w:val="24"/>
                <w:lang w:eastAsia="zh-CN"/>
              </w:rPr>
              <w:t>0.700</w:t>
            </w:r>
          </w:p>
        </w:tc>
      </w:tr>
      <w:tr w:rsidR="005667DA" w:rsidRPr="0043686B" w14:paraId="7F74EB25" w14:textId="77777777" w:rsidTr="0059510D">
        <w:trPr>
          <w:trHeight w:val="358"/>
        </w:trPr>
        <w:tc>
          <w:tcPr>
            <w:tcW w:w="587" w:type="dxa"/>
            <w:tcBorders>
              <w:top w:val="nil"/>
              <w:left w:val="nil"/>
              <w:bottom w:val="nil"/>
              <w:right w:val="nil"/>
            </w:tcBorders>
          </w:tcPr>
          <w:p w14:paraId="2B87A199" w14:textId="51CAC30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48</w:t>
            </w:r>
          </w:p>
        </w:tc>
        <w:tc>
          <w:tcPr>
            <w:tcW w:w="6075" w:type="dxa"/>
            <w:tcBorders>
              <w:top w:val="nil"/>
              <w:left w:val="nil"/>
              <w:bottom w:val="nil"/>
              <w:right w:val="nil"/>
            </w:tcBorders>
          </w:tcPr>
          <w:p w14:paraId="0D4F2A59" w14:textId="28A9C3F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Number of employees vs. ratio of products that the company has performed drug entity identification on </w:t>
            </w:r>
          </w:p>
        </w:tc>
        <w:tc>
          <w:tcPr>
            <w:tcW w:w="1618" w:type="dxa"/>
            <w:tcBorders>
              <w:top w:val="nil"/>
              <w:left w:val="nil"/>
              <w:bottom w:val="nil"/>
              <w:right w:val="nil"/>
            </w:tcBorders>
          </w:tcPr>
          <w:p w14:paraId="311861EA" w14:textId="62A75B4D" w:rsidR="005667DA" w:rsidRPr="0043686B" w:rsidRDefault="005667DA" w:rsidP="003A1F1F">
            <w:pPr>
              <w:pStyle w:val="TableParagraph"/>
              <w:spacing w:before="1" w:line="0" w:lineRule="atLeast"/>
              <w:ind w:left="128" w:right="120"/>
              <w:rPr>
                <w:rFonts w:eastAsia="SimSun" w:cs="Times New Roman"/>
                <w:sz w:val="20"/>
                <w:szCs w:val="24"/>
                <w:lang w:eastAsia="zh-CN"/>
              </w:rPr>
            </w:pPr>
            <w:r w:rsidRPr="0043686B">
              <w:rPr>
                <w:rFonts w:eastAsia="SimSun" w:cs="Times New Roman"/>
                <w:sz w:val="20"/>
                <w:szCs w:val="24"/>
                <w:lang w:eastAsia="zh-CN"/>
              </w:rPr>
              <w:t>9.666 a</w:t>
            </w:r>
          </w:p>
        </w:tc>
        <w:tc>
          <w:tcPr>
            <w:tcW w:w="1154" w:type="dxa"/>
            <w:tcBorders>
              <w:top w:val="nil"/>
              <w:left w:val="nil"/>
              <w:bottom w:val="nil"/>
              <w:right w:val="nil"/>
            </w:tcBorders>
          </w:tcPr>
          <w:p w14:paraId="0F710FB9" w14:textId="49668000" w:rsidR="005667DA" w:rsidRPr="0043686B" w:rsidRDefault="005667DA" w:rsidP="003A1F1F">
            <w:pPr>
              <w:pStyle w:val="TableParagraph"/>
              <w:spacing w:before="1" w:line="0" w:lineRule="atLeast"/>
              <w:ind w:left="112" w:right="105"/>
              <w:rPr>
                <w:rFonts w:eastAsia="SimSun" w:cs="Times New Roman"/>
                <w:sz w:val="20"/>
                <w:szCs w:val="24"/>
                <w:lang w:eastAsia="zh-CN"/>
              </w:rPr>
            </w:pPr>
            <w:r w:rsidRPr="0043686B">
              <w:rPr>
                <w:rFonts w:eastAsia="SimSun" w:cs="Times New Roman"/>
                <w:sz w:val="20"/>
                <w:szCs w:val="24"/>
                <w:lang w:eastAsia="zh-CN"/>
              </w:rPr>
              <w:t>0.645</w:t>
            </w:r>
          </w:p>
        </w:tc>
      </w:tr>
      <w:tr w:rsidR="005667DA" w:rsidRPr="0043686B" w14:paraId="712FDAE7" w14:textId="77777777" w:rsidTr="0059510D">
        <w:trPr>
          <w:trHeight w:val="358"/>
        </w:trPr>
        <w:tc>
          <w:tcPr>
            <w:tcW w:w="587" w:type="dxa"/>
            <w:tcBorders>
              <w:top w:val="nil"/>
              <w:left w:val="nil"/>
              <w:bottom w:val="nil"/>
              <w:right w:val="nil"/>
            </w:tcBorders>
          </w:tcPr>
          <w:p w14:paraId="436DDA76" w14:textId="6AA7F07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49</w:t>
            </w:r>
          </w:p>
        </w:tc>
        <w:tc>
          <w:tcPr>
            <w:tcW w:w="6075" w:type="dxa"/>
            <w:tcBorders>
              <w:top w:val="nil"/>
              <w:left w:val="nil"/>
              <w:bottom w:val="nil"/>
              <w:right w:val="nil"/>
            </w:tcBorders>
          </w:tcPr>
          <w:p w14:paraId="6862A99F"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employees vs. whether the company’s newly marketed products have drug entity identification</w:t>
            </w:r>
          </w:p>
        </w:tc>
        <w:tc>
          <w:tcPr>
            <w:tcW w:w="1618" w:type="dxa"/>
            <w:tcBorders>
              <w:top w:val="nil"/>
              <w:left w:val="nil"/>
              <w:bottom w:val="nil"/>
              <w:right w:val="nil"/>
            </w:tcBorders>
          </w:tcPr>
          <w:p w14:paraId="2C1220EA" w14:textId="7C495078" w:rsidR="005667DA" w:rsidRPr="0043686B" w:rsidRDefault="005667DA" w:rsidP="003A1F1F">
            <w:pPr>
              <w:pStyle w:val="TableParagraph"/>
              <w:spacing w:before="1" w:line="0" w:lineRule="atLeast"/>
              <w:ind w:left="128" w:right="120"/>
              <w:rPr>
                <w:rFonts w:eastAsia="SimSun" w:cs="Times New Roman"/>
                <w:sz w:val="20"/>
                <w:szCs w:val="24"/>
                <w:lang w:eastAsia="zh-CN"/>
              </w:rPr>
            </w:pPr>
            <w:r w:rsidRPr="0043686B">
              <w:rPr>
                <w:rFonts w:eastAsia="SimSun" w:cs="Times New Roman"/>
                <w:sz w:val="20"/>
                <w:szCs w:val="24"/>
                <w:lang w:eastAsia="zh-CN"/>
              </w:rPr>
              <w:t>2.815 a</w:t>
            </w:r>
          </w:p>
        </w:tc>
        <w:tc>
          <w:tcPr>
            <w:tcW w:w="1154" w:type="dxa"/>
            <w:tcBorders>
              <w:top w:val="nil"/>
              <w:left w:val="nil"/>
              <w:bottom w:val="nil"/>
              <w:right w:val="nil"/>
            </w:tcBorders>
          </w:tcPr>
          <w:p w14:paraId="4E8576EA" w14:textId="23A10EF2" w:rsidR="005667DA" w:rsidRPr="0043686B" w:rsidRDefault="005667DA" w:rsidP="003A1F1F">
            <w:pPr>
              <w:pStyle w:val="TableParagraph"/>
              <w:spacing w:before="1" w:line="0" w:lineRule="atLeast"/>
              <w:ind w:left="112" w:right="105"/>
              <w:rPr>
                <w:rFonts w:eastAsia="SimSun" w:cs="Times New Roman"/>
                <w:sz w:val="20"/>
                <w:szCs w:val="24"/>
                <w:lang w:eastAsia="zh-CN"/>
              </w:rPr>
            </w:pPr>
            <w:r w:rsidRPr="0043686B">
              <w:rPr>
                <w:rFonts w:eastAsia="SimSun" w:cs="Times New Roman"/>
                <w:sz w:val="20"/>
                <w:szCs w:val="24"/>
                <w:lang w:eastAsia="zh-CN"/>
              </w:rPr>
              <w:t>0.421</w:t>
            </w:r>
          </w:p>
        </w:tc>
      </w:tr>
      <w:tr w:rsidR="005667DA" w:rsidRPr="0043686B" w14:paraId="06278E8F" w14:textId="77777777" w:rsidTr="0059510D">
        <w:trPr>
          <w:trHeight w:val="444"/>
        </w:trPr>
        <w:tc>
          <w:tcPr>
            <w:tcW w:w="587" w:type="dxa"/>
            <w:tcBorders>
              <w:top w:val="nil"/>
              <w:left w:val="nil"/>
              <w:bottom w:val="single" w:sz="4" w:space="0" w:color="000000"/>
              <w:right w:val="nil"/>
            </w:tcBorders>
          </w:tcPr>
          <w:p w14:paraId="53EDBF56" w14:textId="47C06BF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50</w:t>
            </w:r>
          </w:p>
        </w:tc>
        <w:tc>
          <w:tcPr>
            <w:tcW w:w="6075" w:type="dxa"/>
            <w:tcBorders>
              <w:top w:val="nil"/>
              <w:left w:val="nil"/>
              <w:bottom w:val="single" w:sz="4" w:space="0" w:color="000000"/>
              <w:right w:val="nil"/>
            </w:tcBorders>
          </w:tcPr>
          <w:p w14:paraId="62D223FA" w14:textId="0CFC6C4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employees vs. whether the company has been required by medical institutions to provide compulsory drug entity identification</w:t>
            </w:r>
          </w:p>
        </w:tc>
        <w:tc>
          <w:tcPr>
            <w:tcW w:w="1618" w:type="dxa"/>
            <w:tcBorders>
              <w:top w:val="nil"/>
              <w:left w:val="nil"/>
              <w:bottom w:val="single" w:sz="4" w:space="0" w:color="000000"/>
              <w:right w:val="nil"/>
            </w:tcBorders>
          </w:tcPr>
          <w:p w14:paraId="32BB1094" w14:textId="74C71D6C"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4.431 a</w:t>
            </w:r>
          </w:p>
        </w:tc>
        <w:tc>
          <w:tcPr>
            <w:tcW w:w="1154" w:type="dxa"/>
            <w:tcBorders>
              <w:top w:val="nil"/>
              <w:left w:val="nil"/>
              <w:bottom w:val="single" w:sz="4" w:space="0" w:color="000000"/>
              <w:right w:val="nil"/>
            </w:tcBorders>
          </w:tcPr>
          <w:p w14:paraId="4D77C0AD" w14:textId="15C0AB54" w:rsidR="005667DA" w:rsidRPr="0043686B" w:rsidRDefault="005667DA" w:rsidP="003A1F1F">
            <w:pPr>
              <w:pStyle w:val="TableParagraph"/>
              <w:spacing w:before="1" w:line="0" w:lineRule="atLeast"/>
              <w:ind w:left="112" w:right="105"/>
              <w:rPr>
                <w:rFonts w:eastAsia="SimSun" w:cs="Times New Roman"/>
                <w:sz w:val="20"/>
                <w:szCs w:val="24"/>
                <w:lang w:eastAsia="zh-CN"/>
              </w:rPr>
            </w:pPr>
            <w:r w:rsidRPr="0043686B">
              <w:rPr>
                <w:rFonts w:eastAsia="SimSun" w:cs="Times New Roman"/>
                <w:sz w:val="20"/>
                <w:szCs w:val="24"/>
                <w:lang w:eastAsia="zh-CN"/>
              </w:rPr>
              <w:t>0.219</w:t>
            </w:r>
          </w:p>
        </w:tc>
      </w:tr>
      <w:tr w:rsidR="005667DA" w:rsidRPr="0043686B" w14:paraId="046E62A9" w14:textId="77777777" w:rsidTr="0059510D">
        <w:trPr>
          <w:trHeight w:val="358"/>
        </w:trPr>
        <w:tc>
          <w:tcPr>
            <w:tcW w:w="587" w:type="dxa"/>
            <w:tcBorders>
              <w:left w:val="nil"/>
              <w:bottom w:val="nil"/>
              <w:right w:val="nil"/>
            </w:tcBorders>
          </w:tcPr>
          <w:p w14:paraId="3694B208"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017EAB96"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23. Years since establishment vs. pharmaceutical factory’s drug identification</w:t>
            </w:r>
          </w:p>
        </w:tc>
        <w:tc>
          <w:tcPr>
            <w:tcW w:w="1618" w:type="dxa"/>
            <w:tcBorders>
              <w:left w:val="nil"/>
              <w:bottom w:val="nil"/>
              <w:right w:val="nil"/>
            </w:tcBorders>
          </w:tcPr>
          <w:p w14:paraId="73894253" w14:textId="77777777" w:rsidR="005667DA" w:rsidRPr="0043686B" w:rsidRDefault="005667DA" w:rsidP="003A1F1F">
            <w:pPr>
              <w:pStyle w:val="TableParagraph"/>
              <w:spacing w:before="1" w:line="0" w:lineRule="atLeast"/>
              <w:ind w:left="125" w:right="116"/>
              <w:rPr>
                <w:rFonts w:eastAsia="SimSun" w:cs="Times New Roman"/>
                <w:sz w:val="20"/>
                <w:szCs w:val="24"/>
                <w:lang w:eastAsia="zh-CN"/>
              </w:rPr>
            </w:pPr>
          </w:p>
        </w:tc>
        <w:tc>
          <w:tcPr>
            <w:tcW w:w="1154" w:type="dxa"/>
            <w:tcBorders>
              <w:left w:val="nil"/>
              <w:bottom w:val="nil"/>
              <w:right w:val="nil"/>
            </w:tcBorders>
          </w:tcPr>
          <w:p w14:paraId="73C26A21" w14:textId="77777777" w:rsidR="005667DA" w:rsidRPr="0043686B" w:rsidRDefault="005667DA" w:rsidP="003A1F1F">
            <w:pPr>
              <w:pStyle w:val="TableParagraph"/>
              <w:spacing w:before="1" w:line="0" w:lineRule="atLeast"/>
              <w:ind w:left="87" w:right="77"/>
              <w:rPr>
                <w:rFonts w:eastAsia="SimSun" w:cs="Times New Roman"/>
                <w:sz w:val="20"/>
                <w:szCs w:val="24"/>
                <w:lang w:eastAsia="zh-CN"/>
              </w:rPr>
            </w:pPr>
          </w:p>
        </w:tc>
      </w:tr>
      <w:tr w:rsidR="005667DA" w:rsidRPr="0043686B" w14:paraId="586731A1" w14:textId="77777777" w:rsidTr="0059510D">
        <w:trPr>
          <w:trHeight w:val="358"/>
        </w:trPr>
        <w:tc>
          <w:tcPr>
            <w:tcW w:w="587" w:type="dxa"/>
            <w:tcBorders>
              <w:top w:val="nil"/>
              <w:left w:val="nil"/>
              <w:bottom w:val="nil"/>
              <w:right w:val="nil"/>
            </w:tcBorders>
          </w:tcPr>
          <w:p w14:paraId="19CBABD0" w14:textId="3BFB4DD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51</w:t>
            </w:r>
          </w:p>
        </w:tc>
        <w:tc>
          <w:tcPr>
            <w:tcW w:w="6075" w:type="dxa"/>
            <w:tcBorders>
              <w:top w:val="nil"/>
              <w:left w:val="nil"/>
              <w:bottom w:val="nil"/>
              <w:right w:val="nil"/>
            </w:tcBorders>
          </w:tcPr>
          <w:p w14:paraId="358B09C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Years since establishment vs. whether the company has implemented in-plant drug entity identification specifications</w:t>
            </w:r>
          </w:p>
        </w:tc>
        <w:tc>
          <w:tcPr>
            <w:tcW w:w="1618" w:type="dxa"/>
            <w:tcBorders>
              <w:top w:val="nil"/>
              <w:left w:val="nil"/>
              <w:bottom w:val="nil"/>
              <w:right w:val="nil"/>
            </w:tcBorders>
          </w:tcPr>
          <w:p w14:paraId="3203E300" w14:textId="1B7968FE" w:rsidR="005667DA" w:rsidRPr="0043686B" w:rsidRDefault="005667DA" w:rsidP="003A1F1F">
            <w:pPr>
              <w:pStyle w:val="TableParagraph"/>
              <w:spacing w:before="1" w:line="0" w:lineRule="atLeast"/>
              <w:ind w:left="113"/>
              <w:rPr>
                <w:rFonts w:eastAsia="SimSun" w:cs="Times New Roman"/>
                <w:sz w:val="20"/>
                <w:szCs w:val="24"/>
                <w:lang w:eastAsia="zh-CN"/>
              </w:rPr>
            </w:pPr>
            <w:r w:rsidRPr="0043686B">
              <w:rPr>
                <w:rFonts w:eastAsia="SimSun" w:cs="Times New Roman"/>
                <w:sz w:val="20"/>
                <w:szCs w:val="24"/>
                <w:lang w:eastAsia="zh-CN"/>
              </w:rPr>
              <w:t>1.298 a</w:t>
            </w:r>
          </w:p>
        </w:tc>
        <w:tc>
          <w:tcPr>
            <w:tcW w:w="1154" w:type="dxa"/>
            <w:tcBorders>
              <w:top w:val="nil"/>
              <w:left w:val="nil"/>
              <w:bottom w:val="nil"/>
              <w:right w:val="nil"/>
            </w:tcBorders>
          </w:tcPr>
          <w:p w14:paraId="5A28558F" w14:textId="1BBDA9F3"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0.730</w:t>
            </w:r>
          </w:p>
        </w:tc>
      </w:tr>
      <w:tr w:rsidR="005667DA" w:rsidRPr="0043686B" w14:paraId="593FE6F9" w14:textId="77777777" w:rsidTr="0059510D">
        <w:trPr>
          <w:trHeight w:val="358"/>
        </w:trPr>
        <w:tc>
          <w:tcPr>
            <w:tcW w:w="587" w:type="dxa"/>
            <w:tcBorders>
              <w:top w:val="nil"/>
              <w:left w:val="nil"/>
              <w:bottom w:val="nil"/>
              <w:right w:val="nil"/>
            </w:tcBorders>
          </w:tcPr>
          <w:p w14:paraId="09E7CFCC" w14:textId="32E6A3F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52</w:t>
            </w:r>
          </w:p>
        </w:tc>
        <w:tc>
          <w:tcPr>
            <w:tcW w:w="6075" w:type="dxa"/>
            <w:tcBorders>
              <w:top w:val="nil"/>
              <w:left w:val="nil"/>
              <w:bottom w:val="nil"/>
              <w:right w:val="nil"/>
            </w:tcBorders>
          </w:tcPr>
          <w:p w14:paraId="1D1B8493" w14:textId="338CE16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Years since establishment vs. ratio of products that the company has performed drug entity identification on</w:t>
            </w:r>
          </w:p>
        </w:tc>
        <w:tc>
          <w:tcPr>
            <w:tcW w:w="1618" w:type="dxa"/>
            <w:tcBorders>
              <w:top w:val="nil"/>
              <w:left w:val="nil"/>
              <w:bottom w:val="nil"/>
              <w:right w:val="nil"/>
            </w:tcBorders>
          </w:tcPr>
          <w:p w14:paraId="43B9CF79" w14:textId="562D824D" w:rsidR="005667DA" w:rsidRPr="0043686B" w:rsidRDefault="005667DA" w:rsidP="003A1F1F">
            <w:pPr>
              <w:pStyle w:val="TableParagraph"/>
              <w:spacing w:before="1" w:line="0" w:lineRule="atLeast"/>
              <w:ind w:left="51" w:right="43"/>
              <w:rPr>
                <w:rFonts w:eastAsia="SimSun" w:cs="Times New Roman"/>
                <w:sz w:val="20"/>
                <w:szCs w:val="24"/>
                <w:lang w:eastAsia="zh-CN"/>
              </w:rPr>
            </w:pPr>
            <w:r w:rsidRPr="0043686B">
              <w:rPr>
                <w:rFonts w:eastAsia="SimSun" w:cs="Times New Roman"/>
                <w:sz w:val="20"/>
                <w:szCs w:val="24"/>
                <w:lang w:eastAsia="zh-CN"/>
              </w:rPr>
              <w:t>4.932 a</w:t>
            </w:r>
          </w:p>
        </w:tc>
        <w:tc>
          <w:tcPr>
            <w:tcW w:w="1154" w:type="dxa"/>
            <w:tcBorders>
              <w:top w:val="nil"/>
              <w:left w:val="nil"/>
              <w:bottom w:val="nil"/>
              <w:right w:val="nil"/>
            </w:tcBorders>
          </w:tcPr>
          <w:p w14:paraId="4A592727" w14:textId="2AECB890"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0.960</w:t>
            </w:r>
          </w:p>
        </w:tc>
      </w:tr>
      <w:tr w:rsidR="005667DA" w:rsidRPr="0043686B" w14:paraId="3A45CA6A" w14:textId="77777777" w:rsidTr="0059510D">
        <w:trPr>
          <w:trHeight w:val="358"/>
        </w:trPr>
        <w:tc>
          <w:tcPr>
            <w:tcW w:w="587" w:type="dxa"/>
            <w:tcBorders>
              <w:top w:val="nil"/>
              <w:left w:val="nil"/>
              <w:bottom w:val="nil"/>
              <w:right w:val="nil"/>
            </w:tcBorders>
          </w:tcPr>
          <w:p w14:paraId="038CB634" w14:textId="552C6F8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53</w:t>
            </w:r>
          </w:p>
        </w:tc>
        <w:tc>
          <w:tcPr>
            <w:tcW w:w="6075" w:type="dxa"/>
            <w:tcBorders>
              <w:top w:val="nil"/>
              <w:left w:val="nil"/>
              <w:bottom w:val="nil"/>
              <w:right w:val="nil"/>
            </w:tcBorders>
          </w:tcPr>
          <w:p w14:paraId="483690E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Years since establishment vs. whether the company’s newly marketed products have drug entity identification</w:t>
            </w:r>
          </w:p>
        </w:tc>
        <w:tc>
          <w:tcPr>
            <w:tcW w:w="1618" w:type="dxa"/>
            <w:tcBorders>
              <w:top w:val="nil"/>
              <w:left w:val="nil"/>
              <w:bottom w:val="nil"/>
              <w:right w:val="nil"/>
            </w:tcBorders>
          </w:tcPr>
          <w:p w14:paraId="7061C79B" w14:textId="56713810" w:rsidR="005667DA" w:rsidRPr="0043686B" w:rsidRDefault="005667DA" w:rsidP="003A1F1F">
            <w:pPr>
              <w:pStyle w:val="TableParagraph"/>
              <w:spacing w:before="1" w:line="0" w:lineRule="atLeast"/>
              <w:ind w:left="51" w:right="43"/>
              <w:rPr>
                <w:rFonts w:eastAsia="SimSun" w:cs="Times New Roman"/>
                <w:sz w:val="20"/>
                <w:szCs w:val="24"/>
                <w:lang w:eastAsia="zh-CN"/>
              </w:rPr>
            </w:pPr>
            <w:r w:rsidRPr="0043686B">
              <w:rPr>
                <w:rFonts w:eastAsia="SimSun" w:cs="Times New Roman"/>
                <w:sz w:val="20"/>
                <w:szCs w:val="24"/>
                <w:lang w:eastAsia="zh-CN"/>
              </w:rPr>
              <w:t>2.627 a</w:t>
            </w:r>
          </w:p>
        </w:tc>
        <w:tc>
          <w:tcPr>
            <w:tcW w:w="1154" w:type="dxa"/>
            <w:tcBorders>
              <w:top w:val="nil"/>
              <w:left w:val="nil"/>
              <w:bottom w:val="nil"/>
              <w:right w:val="nil"/>
            </w:tcBorders>
          </w:tcPr>
          <w:p w14:paraId="72336F68" w14:textId="5080B027"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0.453</w:t>
            </w:r>
          </w:p>
        </w:tc>
      </w:tr>
      <w:tr w:rsidR="005667DA" w:rsidRPr="0043686B" w14:paraId="221BEBD8" w14:textId="77777777" w:rsidTr="0059510D">
        <w:trPr>
          <w:trHeight w:val="358"/>
        </w:trPr>
        <w:tc>
          <w:tcPr>
            <w:tcW w:w="587" w:type="dxa"/>
            <w:tcBorders>
              <w:top w:val="nil"/>
              <w:left w:val="nil"/>
              <w:bottom w:val="single" w:sz="4" w:space="0" w:color="000000"/>
              <w:right w:val="nil"/>
            </w:tcBorders>
          </w:tcPr>
          <w:p w14:paraId="22731210" w14:textId="24BE739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54</w:t>
            </w:r>
          </w:p>
        </w:tc>
        <w:tc>
          <w:tcPr>
            <w:tcW w:w="6075" w:type="dxa"/>
            <w:tcBorders>
              <w:top w:val="nil"/>
              <w:left w:val="nil"/>
              <w:bottom w:val="single" w:sz="4" w:space="0" w:color="000000"/>
              <w:right w:val="nil"/>
            </w:tcBorders>
          </w:tcPr>
          <w:p w14:paraId="3388A337" w14:textId="7BEB08D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Years since establishment vs. whether the company has been required by medical institutions to provide compulsory drug entity identification</w:t>
            </w:r>
          </w:p>
        </w:tc>
        <w:tc>
          <w:tcPr>
            <w:tcW w:w="1618" w:type="dxa"/>
            <w:tcBorders>
              <w:top w:val="nil"/>
              <w:left w:val="nil"/>
              <w:bottom w:val="single" w:sz="4" w:space="0" w:color="000000"/>
              <w:right w:val="nil"/>
            </w:tcBorders>
          </w:tcPr>
          <w:p w14:paraId="1BEA3FB0" w14:textId="73F2A90C" w:rsidR="005667DA" w:rsidRPr="0043686B" w:rsidRDefault="005667DA" w:rsidP="003A1F1F">
            <w:pPr>
              <w:pStyle w:val="TableParagraph"/>
              <w:spacing w:before="1" w:line="0" w:lineRule="atLeast"/>
              <w:ind w:left="113"/>
              <w:rPr>
                <w:rFonts w:eastAsia="SimSun" w:cs="Times New Roman"/>
                <w:sz w:val="20"/>
                <w:szCs w:val="24"/>
                <w:lang w:eastAsia="zh-CN"/>
              </w:rPr>
            </w:pPr>
            <w:r w:rsidRPr="0043686B">
              <w:rPr>
                <w:rFonts w:eastAsia="SimSun" w:cs="Times New Roman"/>
                <w:sz w:val="20"/>
                <w:szCs w:val="24"/>
                <w:lang w:eastAsia="zh-CN"/>
              </w:rPr>
              <w:t>4.039 a</w:t>
            </w:r>
          </w:p>
        </w:tc>
        <w:tc>
          <w:tcPr>
            <w:tcW w:w="1154" w:type="dxa"/>
            <w:tcBorders>
              <w:top w:val="nil"/>
              <w:left w:val="nil"/>
              <w:bottom w:val="single" w:sz="4" w:space="0" w:color="000000"/>
              <w:right w:val="nil"/>
            </w:tcBorders>
          </w:tcPr>
          <w:p w14:paraId="0499FA17" w14:textId="3F4C2C3E"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0.257</w:t>
            </w:r>
          </w:p>
        </w:tc>
      </w:tr>
      <w:tr w:rsidR="005667DA" w:rsidRPr="0043686B" w14:paraId="431D002A" w14:textId="77777777" w:rsidTr="0059510D">
        <w:trPr>
          <w:trHeight w:val="358"/>
        </w:trPr>
        <w:tc>
          <w:tcPr>
            <w:tcW w:w="587" w:type="dxa"/>
            <w:tcBorders>
              <w:left w:val="nil"/>
              <w:bottom w:val="nil"/>
              <w:right w:val="nil"/>
            </w:tcBorders>
          </w:tcPr>
          <w:p w14:paraId="24338CBF"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68AB359B"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24. Number of permits for oral tablets vs. ratio of implementing drug entity identification </w:t>
            </w:r>
          </w:p>
        </w:tc>
        <w:tc>
          <w:tcPr>
            <w:tcW w:w="1618" w:type="dxa"/>
            <w:tcBorders>
              <w:left w:val="nil"/>
              <w:bottom w:val="nil"/>
              <w:right w:val="nil"/>
            </w:tcBorders>
          </w:tcPr>
          <w:p w14:paraId="0B345A52" w14:textId="77777777" w:rsidR="005667DA" w:rsidRPr="0043686B" w:rsidRDefault="005667DA" w:rsidP="003A1F1F">
            <w:pPr>
              <w:pStyle w:val="TableParagraph"/>
              <w:spacing w:before="1" w:line="0" w:lineRule="atLeast"/>
              <w:ind w:left="125" w:right="116"/>
              <w:rPr>
                <w:rFonts w:eastAsia="SimSun" w:cs="Times New Roman"/>
                <w:sz w:val="20"/>
                <w:szCs w:val="24"/>
                <w:lang w:eastAsia="zh-CN"/>
              </w:rPr>
            </w:pPr>
          </w:p>
        </w:tc>
        <w:tc>
          <w:tcPr>
            <w:tcW w:w="1154" w:type="dxa"/>
            <w:tcBorders>
              <w:left w:val="nil"/>
              <w:bottom w:val="nil"/>
              <w:right w:val="nil"/>
            </w:tcBorders>
          </w:tcPr>
          <w:p w14:paraId="7279BB8D" w14:textId="77777777" w:rsidR="005667DA" w:rsidRPr="0043686B" w:rsidRDefault="005667DA" w:rsidP="003A1F1F">
            <w:pPr>
              <w:pStyle w:val="TableParagraph"/>
              <w:spacing w:before="1" w:line="0" w:lineRule="atLeast"/>
              <w:ind w:left="87" w:right="77"/>
              <w:rPr>
                <w:rFonts w:eastAsia="SimSun" w:cs="Times New Roman"/>
                <w:sz w:val="20"/>
                <w:szCs w:val="24"/>
                <w:lang w:eastAsia="zh-CN"/>
              </w:rPr>
            </w:pPr>
          </w:p>
        </w:tc>
      </w:tr>
      <w:tr w:rsidR="005667DA" w:rsidRPr="0043686B" w14:paraId="5CFD2DF4" w14:textId="77777777" w:rsidTr="0059510D">
        <w:trPr>
          <w:trHeight w:val="358"/>
        </w:trPr>
        <w:tc>
          <w:tcPr>
            <w:tcW w:w="587" w:type="dxa"/>
            <w:tcBorders>
              <w:top w:val="nil"/>
              <w:left w:val="nil"/>
              <w:bottom w:val="nil"/>
              <w:right w:val="nil"/>
            </w:tcBorders>
          </w:tcPr>
          <w:p w14:paraId="4A9C337C" w14:textId="3966406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55</w:t>
            </w:r>
          </w:p>
        </w:tc>
        <w:tc>
          <w:tcPr>
            <w:tcW w:w="6075" w:type="dxa"/>
            <w:tcBorders>
              <w:top w:val="nil"/>
              <w:left w:val="nil"/>
              <w:bottom w:val="nil"/>
              <w:right w:val="nil"/>
            </w:tcBorders>
          </w:tcPr>
          <w:p w14:paraId="656FE8EC" w14:textId="02BEE53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tablets vs. whether it has already implemented pharmaceutical drug identification</w:t>
            </w:r>
          </w:p>
        </w:tc>
        <w:tc>
          <w:tcPr>
            <w:tcW w:w="1618" w:type="dxa"/>
            <w:tcBorders>
              <w:top w:val="nil"/>
              <w:left w:val="nil"/>
              <w:bottom w:val="nil"/>
              <w:right w:val="nil"/>
            </w:tcBorders>
          </w:tcPr>
          <w:p w14:paraId="11478D83" w14:textId="684A1C2A" w:rsidR="005667DA" w:rsidRPr="0043686B" w:rsidRDefault="005667DA" w:rsidP="003A1F1F">
            <w:pPr>
              <w:pStyle w:val="TableParagraph"/>
              <w:spacing w:before="1" w:line="0" w:lineRule="atLeast"/>
              <w:ind w:right="234"/>
              <w:rPr>
                <w:rFonts w:eastAsia="SimSun" w:cs="Times New Roman"/>
                <w:sz w:val="20"/>
                <w:szCs w:val="24"/>
                <w:lang w:eastAsia="zh-CN"/>
              </w:rPr>
            </w:pPr>
            <w:r w:rsidRPr="0043686B">
              <w:rPr>
                <w:rFonts w:eastAsia="SimSun" w:cs="Times New Roman"/>
                <w:sz w:val="20"/>
                <w:szCs w:val="24"/>
                <w:lang w:eastAsia="zh-CN"/>
              </w:rPr>
              <w:t>2.603 a</w:t>
            </w:r>
          </w:p>
        </w:tc>
        <w:tc>
          <w:tcPr>
            <w:tcW w:w="1154" w:type="dxa"/>
            <w:tcBorders>
              <w:top w:val="nil"/>
              <w:left w:val="nil"/>
              <w:bottom w:val="nil"/>
              <w:right w:val="nil"/>
            </w:tcBorders>
          </w:tcPr>
          <w:p w14:paraId="010CA406" w14:textId="7E2768B2" w:rsidR="005667DA" w:rsidRPr="0043686B" w:rsidRDefault="005667DA" w:rsidP="003A1F1F">
            <w:pPr>
              <w:pStyle w:val="TableParagraph"/>
              <w:spacing w:before="1" w:line="0" w:lineRule="atLeast"/>
              <w:ind w:left="113" w:right="106"/>
              <w:rPr>
                <w:rFonts w:eastAsia="SimSun" w:cs="Times New Roman"/>
                <w:sz w:val="20"/>
                <w:szCs w:val="24"/>
                <w:lang w:eastAsia="zh-CN"/>
              </w:rPr>
            </w:pPr>
            <w:r w:rsidRPr="0043686B">
              <w:rPr>
                <w:rFonts w:eastAsia="SimSun" w:cs="Times New Roman"/>
                <w:sz w:val="20"/>
                <w:szCs w:val="24"/>
                <w:lang w:eastAsia="zh-CN"/>
              </w:rPr>
              <w:t>0.457</w:t>
            </w:r>
          </w:p>
        </w:tc>
      </w:tr>
      <w:tr w:rsidR="005667DA" w:rsidRPr="0043686B" w14:paraId="083867F9" w14:textId="77777777" w:rsidTr="0059510D">
        <w:trPr>
          <w:trHeight w:val="358"/>
        </w:trPr>
        <w:tc>
          <w:tcPr>
            <w:tcW w:w="587" w:type="dxa"/>
            <w:tcBorders>
              <w:top w:val="nil"/>
              <w:left w:val="nil"/>
              <w:bottom w:val="nil"/>
              <w:right w:val="nil"/>
            </w:tcBorders>
          </w:tcPr>
          <w:p w14:paraId="77D8D72F" w14:textId="22C083C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56</w:t>
            </w:r>
          </w:p>
        </w:tc>
        <w:tc>
          <w:tcPr>
            <w:tcW w:w="6075" w:type="dxa"/>
            <w:tcBorders>
              <w:top w:val="nil"/>
              <w:left w:val="nil"/>
              <w:bottom w:val="nil"/>
              <w:right w:val="nil"/>
            </w:tcBorders>
          </w:tcPr>
          <w:p w14:paraId="54C420CE" w14:textId="706B4E6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Number of permits for oral tablets vs. ratio of items that have implemented identification </w:t>
            </w:r>
          </w:p>
        </w:tc>
        <w:tc>
          <w:tcPr>
            <w:tcW w:w="1618" w:type="dxa"/>
            <w:tcBorders>
              <w:top w:val="nil"/>
              <w:left w:val="nil"/>
              <w:bottom w:val="nil"/>
              <w:right w:val="nil"/>
            </w:tcBorders>
          </w:tcPr>
          <w:p w14:paraId="032B6D0F" w14:textId="48E87504" w:rsidR="005667DA" w:rsidRPr="0043686B" w:rsidRDefault="005667DA" w:rsidP="003A1F1F">
            <w:pPr>
              <w:pStyle w:val="TableParagraph"/>
              <w:spacing w:before="1" w:line="0" w:lineRule="atLeast"/>
              <w:ind w:right="174"/>
              <w:rPr>
                <w:rFonts w:eastAsia="SimSun" w:cs="Times New Roman"/>
                <w:sz w:val="20"/>
                <w:szCs w:val="24"/>
                <w:lang w:eastAsia="zh-CN"/>
              </w:rPr>
            </w:pPr>
            <w:r w:rsidRPr="0043686B">
              <w:rPr>
                <w:rFonts w:eastAsia="SimSun" w:cs="Times New Roman"/>
                <w:sz w:val="20"/>
                <w:szCs w:val="24"/>
                <w:lang w:eastAsia="zh-CN"/>
              </w:rPr>
              <w:t>12.903 a</w:t>
            </w:r>
          </w:p>
        </w:tc>
        <w:tc>
          <w:tcPr>
            <w:tcW w:w="1154" w:type="dxa"/>
            <w:tcBorders>
              <w:top w:val="nil"/>
              <w:left w:val="nil"/>
              <w:bottom w:val="nil"/>
              <w:right w:val="nil"/>
            </w:tcBorders>
          </w:tcPr>
          <w:p w14:paraId="34039358" w14:textId="18DDFA24" w:rsidR="005667DA" w:rsidRPr="0043686B" w:rsidRDefault="005667DA" w:rsidP="003A1F1F">
            <w:pPr>
              <w:pStyle w:val="TableParagraph"/>
              <w:spacing w:before="1" w:line="0" w:lineRule="atLeast"/>
              <w:ind w:left="113" w:right="106"/>
              <w:rPr>
                <w:rFonts w:eastAsia="SimSun" w:cs="Times New Roman"/>
                <w:sz w:val="20"/>
                <w:szCs w:val="24"/>
                <w:lang w:eastAsia="zh-CN"/>
              </w:rPr>
            </w:pPr>
            <w:r w:rsidRPr="0043686B">
              <w:rPr>
                <w:rFonts w:eastAsia="SimSun" w:cs="Times New Roman"/>
                <w:sz w:val="20"/>
                <w:szCs w:val="24"/>
                <w:lang w:eastAsia="zh-CN"/>
              </w:rPr>
              <w:t>0.376</w:t>
            </w:r>
          </w:p>
        </w:tc>
      </w:tr>
      <w:tr w:rsidR="005667DA" w:rsidRPr="0043686B" w14:paraId="1872ABE6" w14:textId="77777777" w:rsidTr="0059510D">
        <w:trPr>
          <w:trHeight w:val="358"/>
        </w:trPr>
        <w:tc>
          <w:tcPr>
            <w:tcW w:w="587" w:type="dxa"/>
            <w:tcBorders>
              <w:top w:val="nil"/>
              <w:left w:val="nil"/>
              <w:bottom w:val="nil"/>
              <w:right w:val="nil"/>
            </w:tcBorders>
          </w:tcPr>
          <w:p w14:paraId="76F96D22" w14:textId="4E8B7DF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57</w:t>
            </w:r>
          </w:p>
        </w:tc>
        <w:tc>
          <w:tcPr>
            <w:tcW w:w="6075" w:type="dxa"/>
            <w:tcBorders>
              <w:top w:val="nil"/>
              <w:left w:val="nil"/>
              <w:bottom w:val="nil"/>
              <w:right w:val="nil"/>
            </w:tcBorders>
          </w:tcPr>
          <w:p w14:paraId="59DC9B9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tablets vs. whether newly marketed drugs have implemented identification</w:t>
            </w:r>
          </w:p>
        </w:tc>
        <w:tc>
          <w:tcPr>
            <w:tcW w:w="1618" w:type="dxa"/>
            <w:tcBorders>
              <w:top w:val="nil"/>
              <w:left w:val="nil"/>
              <w:bottom w:val="nil"/>
              <w:right w:val="nil"/>
            </w:tcBorders>
          </w:tcPr>
          <w:p w14:paraId="7F4A2C4C" w14:textId="16D1E8D5" w:rsidR="005667DA" w:rsidRPr="0043686B" w:rsidRDefault="005667DA" w:rsidP="003A1F1F">
            <w:pPr>
              <w:pStyle w:val="TableParagraph"/>
              <w:spacing w:before="1" w:line="0" w:lineRule="atLeast"/>
              <w:ind w:right="234"/>
              <w:rPr>
                <w:rFonts w:eastAsia="SimSun" w:cs="Times New Roman"/>
                <w:sz w:val="20"/>
                <w:szCs w:val="24"/>
                <w:lang w:eastAsia="zh-CN"/>
              </w:rPr>
            </w:pPr>
            <w:r w:rsidRPr="0043686B">
              <w:rPr>
                <w:rFonts w:eastAsia="SimSun" w:cs="Times New Roman"/>
                <w:sz w:val="20"/>
                <w:szCs w:val="24"/>
                <w:lang w:eastAsia="zh-CN"/>
              </w:rPr>
              <w:t>3.886 a</w:t>
            </w:r>
          </w:p>
        </w:tc>
        <w:tc>
          <w:tcPr>
            <w:tcW w:w="1154" w:type="dxa"/>
            <w:tcBorders>
              <w:top w:val="nil"/>
              <w:left w:val="nil"/>
              <w:bottom w:val="nil"/>
              <w:right w:val="nil"/>
            </w:tcBorders>
          </w:tcPr>
          <w:p w14:paraId="5B925924" w14:textId="0DDDFE3C" w:rsidR="005667DA" w:rsidRPr="0043686B" w:rsidRDefault="005667DA" w:rsidP="003A1F1F">
            <w:pPr>
              <w:pStyle w:val="TableParagraph"/>
              <w:spacing w:before="1" w:line="0" w:lineRule="atLeast"/>
              <w:ind w:left="113" w:right="106"/>
              <w:rPr>
                <w:rFonts w:eastAsia="SimSun" w:cs="Times New Roman"/>
                <w:sz w:val="20"/>
                <w:szCs w:val="24"/>
                <w:lang w:eastAsia="zh-CN"/>
              </w:rPr>
            </w:pPr>
            <w:r w:rsidRPr="0043686B">
              <w:rPr>
                <w:rFonts w:eastAsia="SimSun" w:cs="Times New Roman"/>
                <w:sz w:val="20"/>
                <w:szCs w:val="24"/>
                <w:lang w:eastAsia="zh-CN"/>
              </w:rPr>
              <w:t>0.274</w:t>
            </w:r>
          </w:p>
        </w:tc>
      </w:tr>
      <w:tr w:rsidR="005667DA" w:rsidRPr="0043686B" w14:paraId="5C0F93EB" w14:textId="77777777" w:rsidTr="0059510D">
        <w:trPr>
          <w:trHeight w:val="358"/>
        </w:trPr>
        <w:tc>
          <w:tcPr>
            <w:tcW w:w="587" w:type="dxa"/>
            <w:tcBorders>
              <w:top w:val="nil"/>
              <w:left w:val="nil"/>
              <w:bottom w:val="single" w:sz="4" w:space="0" w:color="000000"/>
              <w:right w:val="nil"/>
            </w:tcBorders>
          </w:tcPr>
          <w:p w14:paraId="023946AA" w14:textId="586D754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58</w:t>
            </w:r>
          </w:p>
        </w:tc>
        <w:tc>
          <w:tcPr>
            <w:tcW w:w="6075" w:type="dxa"/>
            <w:tcBorders>
              <w:top w:val="nil"/>
              <w:left w:val="nil"/>
              <w:bottom w:val="single" w:sz="4" w:space="0" w:color="000000"/>
              <w:right w:val="nil"/>
            </w:tcBorders>
          </w:tcPr>
          <w:p w14:paraId="6A588C65" w14:textId="5FABE22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tablets vs. whether compulsory identification is required</w:t>
            </w:r>
          </w:p>
        </w:tc>
        <w:tc>
          <w:tcPr>
            <w:tcW w:w="1618" w:type="dxa"/>
            <w:tcBorders>
              <w:top w:val="nil"/>
              <w:left w:val="nil"/>
              <w:bottom w:val="single" w:sz="4" w:space="0" w:color="000000"/>
              <w:right w:val="nil"/>
            </w:tcBorders>
          </w:tcPr>
          <w:p w14:paraId="620EF813" w14:textId="186F08E2" w:rsidR="005667DA" w:rsidRPr="0043686B" w:rsidRDefault="005667DA" w:rsidP="003A1F1F">
            <w:pPr>
              <w:pStyle w:val="TableParagraph"/>
              <w:spacing w:before="1" w:line="0" w:lineRule="atLeast"/>
              <w:ind w:right="234"/>
              <w:rPr>
                <w:rFonts w:eastAsia="SimSun" w:cs="Times New Roman"/>
                <w:sz w:val="20"/>
                <w:szCs w:val="24"/>
                <w:lang w:eastAsia="zh-CN"/>
              </w:rPr>
            </w:pPr>
            <w:r w:rsidRPr="0043686B">
              <w:rPr>
                <w:rFonts w:eastAsia="SimSun" w:cs="Times New Roman"/>
                <w:sz w:val="20"/>
                <w:szCs w:val="24"/>
                <w:lang w:eastAsia="zh-CN"/>
              </w:rPr>
              <w:t>4.876 a</w:t>
            </w:r>
          </w:p>
        </w:tc>
        <w:tc>
          <w:tcPr>
            <w:tcW w:w="1154" w:type="dxa"/>
            <w:tcBorders>
              <w:top w:val="nil"/>
              <w:left w:val="nil"/>
              <w:bottom w:val="single" w:sz="4" w:space="0" w:color="000000"/>
              <w:right w:val="nil"/>
            </w:tcBorders>
          </w:tcPr>
          <w:p w14:paraId="734FEBA2" w14:textId="76B48BB5" w:rsidR="005667DA" w:rsidRPr="0043686B" w:rsidRDefault="005667DA" w:rsidP="003A1F1F">
            <w:pPr>
              <w:pStyle w:val="TableParagraph"/>
              <w:spacing w:before="1" w:line="0" w:lineRule="atLeast"/>
              <w:ind w:left="113" w:right="106"/>
              <w:rPr>
                <w:rFonts w:eastAsia="SimSun" w:cs="Times New Roman"/>
                <w:sz w:val="20"/>
                <w:szCs w:val="24"/>
                <w:lang w:eastAsia="zh-CN"/>
              </w:rPr>
            </w:pPr>
            <w:r w:rsidRPr="0043686B">
              <w:rPr>
                <w:rFonts w:eastAsia="SimSun" w:cs="Times New Roman"/>
                <w:sz w:val="20"/>
                <w:szCs w:val="24"/>
                <w:lang w:eastAsia="zh-CN"/>
              </w:rPr>
              <w:t>0.181</w:t>
            </w:r>
          </w:p>
        </w:tc>
      </w:tr>
      <w:tr w:rsidR="005667DA" w:rsidRPr="0043686B" w14:paraId="17448FFB" w14:textId="77777777" w:rsidTr="0059510D">
        <w:trPr>
          <w:trHeight w:val="358"/>
        </w:trPr>
        <w:tc>
          <w:tcPr>
            <w:tcW w:w="587" w:type="dxa"/>
            <w:tcBorders>
              <w:left w:val="nil"/>
              <w:bottom w:val="nil"/>
              <w:right w:val="nil"/>
            </w:tcBorders>
          </w:tcPr>
          <w:p w14:paraId="5CAA9821"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075" w:type="dxa"/>
            <w:tcBorders>
              <w:left w:val="nil"/>
              <w:bottom w:val="nil"/>
              <w:right w:val="nil"/>
            </w:tcBorders>
          </w:tcPr>
          <w:p w14:paraId="179B0A33"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25. Number of permits for oral capsules vs. ratio of implementing drug entity identification</w:t>
            </w:r>
          </w:p>
        </w:tc>
        <w:tc>
          <w:tcPr>
            <w:tcW w:w="1618" w:type="dxa"/>
            <w:tcBorders>
              <w:left w:val="nil"/>
              <w:bottom w:val="nil"/>
              <w:right w:val="nil"/>
            </w:tcBorders>
          </w:tcPr>
          <w:p w14:paraId="31E302B2" w14:textId="77777777" w:rsidR="005667DA" w:rsidRPr="0043686B" w:rsidRDefault="005667DA" w:rsidP="003A1F1F">
            <w:pPr>
              <w:pStyle w:val="TableParagraph"/>
              <w:spacing w:before="1" w:line="0" w:lineRule="atLeast"/>
              <w:ind w:left="125" w:right="116"/>
              <w:rPr>
                <w:rFonts w:eastAsia="SimSun" w:cs="Times New Roman"/>
                <w:sz w:val="20"/>
                <w:szCs w:val="24"/>
                <w:lang w:eastAsia="zh-CN"/>
              </w:rPr>
            </w:pPr>
          </w:p>
        </w:tc>
        <w:tc>
          <w:tcPr>
            <w:tcW w:w="1154" w:type="dxa"/>
            <w:tcBorders>
              <w:left w:val="nil"/>
              <w:bottom w:val="nil"/>
              <w:right w:val="nil"/>
            </w:tcBorders>
          </w:tcPr>
          <w:p w14:paraId="6CEB3B08" w14:textId="77777777" w:rsidR="005667DA" w:rsidRPr="0043686B" w:rsidRDefault="005667DA" w:rsidP="003A1F1F">
            <w:pPr>
              <w:pStyle w:val="TableParagraph"/>
              <w:spacing w:before="1" w:line="0" w:lineRule="atLeast"/>
              <w:ind w:left="87" w:right="77"/>
              <w:rPr>
                <w:rFonts w:eastAsia="SimSun" w:cs="Times New Roman"/>
                <w:sz w:val="20"/>
                <w:szCs w:val="24"/>
                <w:lang w:eastAsia="zh-CN"/>
              </w:rPr>
            </w:pPr>
          </w:p>
        </w:tc>
      </w:tr>
      <w:tr w:rsidR="005667DA" w:rsidRPr="0043686B" w14:paraId="2FF030F0" w14:textId="77777777" w:rsidTr="0059510D">
        <w:trPr>
          <w:trHeight w:val="358"/>
        </w:trPr>
        <w:tc>
          <w:tcPr>
            <w:tcW w:w="587" w:type="dxa"/>
            <w:tcBorders>
              <w:top w:val="nil"/>
              <w:left w:val="nil"/>
              <w:bottom w:val="nil"/>
              <w:right w:val="nil"/>
            </w:tcBorders>
          </w:tcPr>
          <w:p w14:paraId="3C543D37" w14:textId="7A39163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59</w:t>
            </w:r>
          </w:p>
        </w:tc>
        <w:tc>
          <w:tcPr>
            <w:tcW w:w="6075" w:type="dxa"/>
            <w:tcBorders>
              <w:top w:val="nil"/>
              <w:left w:val="nil"/>
              <w:bottom w:val="nil"/>
              <w:right w:val="nil"/>
            </w:tcBorders>
          </w:tcPr>
          <w:p w14:paraId="06BD4731" w14:textId="60107C1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capsules vs. whether it has already implemented pharmaceutical drug identification</w:t>
            </w:r>
          </w:p>
        </w:tc>
        <w:tc>
          <w:tcPr>
            <w:tcW w:w="1618" w:type="dxa"/>
            <w:tcBorders>
              <w:top w:val="nil"/>
              <w:left w:val="nil"/>
              <w:bottom w:val="nil"/>
              <w:right w:val="nil"/>
            </w:tcBorders>
          </w:tcPr>
          <w:p w14:paraId="2660DEF8" w14:textId="07609525" w:rsidR="005667DA" w:rsidRPr="0043686B" w:rsidRDefault="005667DA" w:rsidP="003A1F1F">
            <w:pPr>
              <w:pStyle w:val="TableParagraph"/>
              <w:spacing w:before="1" w:line="0" w:lineRule="atLeast"/>
              <w:ind w:left="244"/>
              <w:rPr>
                <w:rFonts w:eastAsia="SimSun" w:cs="Times New Roman"/>
                <w:sz w:val="20"/>
                <w:szCs w:val="24"/>
                <w:lang w:eastAsia="zh-CN"/>
              </w:rPr>
            </w:pPr>
            <w:r w:rsidRPr="0043686B">
              <w:rPr>
                <w:rFonts w:eastAsia="SimSun" w:cs="Times New Roman"/>
                <w:sz w:val="20"/>
                <w:szCs w:val="24"/>
                <w:lang w:eastAsia="zh-CN"/>
              </w:rPr>
              <w:t>5.382 a</w:t>
            </w:r>
          </w:p>
        </w:tc>
        <w:tc>
          <w:tcPr>
            <w:tcW w:w="1154" w:type="dxa"/>
            <w:tcBorders>
              <w:top w:val="nil"/>
              <w:left w:val="nil"/>
              <w:bottom w:val="nil"/>
              <w:right w:val="nil"/>
            </w:tcBorders>
          </w:tcPr>
          <w:p w14:paraId="6D56A476" w14:textId="1F465F9F"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0.068</w:t>
            </w:r>
          </w:p>
        </w:tc>
      </w:tr>
      <w:tr w:rsidR="005667DA" w:rsidRPr="0043686B" w14:paraId="6E3CE824" w14:textId="77777777" w:rsidTr="0059510D">
        <w:trPr>
          <w:trHeight w:val="358"/>
        </w:trPr>
        <w:tc>
          <w:tcPr>
            <w:tcW w:w="587" w:type="dxa"/>
            <w:tcBorders>
              <w:top w:val="nil"/>
              <w:left w:val="nil"/>
              <w:bottom w:val="nil"/>
              <w:right w:val="nil"/>
            </w:tcBorders>
          </w:tcPr>
          <w:p w14:paraId="2C923A96" w14:textId="7B16D5C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60</w:t>
            </w:r>
          </w:p>
        </w:tc>
        <w:tc>
          <w:tcPr>
            <w:tcW w:w="6075" w:type="dxa"/>
            <w:tcBorders>
              <w:top w:val="nil"/>
              <w:left w:val="nil"/>
              <w:bottom w:val="nil"/>
              <w:right w:val="nil"/>
            </w:tcBorders>
          </w:tcPr>
          <w:p w14:paraId="00DE4657" w14:textId="73754A7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Number of permits for oral capsules vs. ratio of items that have implemented identification </w:t>
            </w:r>
          </w:p>
        </w:tc>
        <w:tc>
          <w:tcPr>
            <w:tcW w:w="1618" w:type="dxa"/>
            <w:tcBorders>
              <w:top w:val="nil"/>
              <w:left w:val="nil"/>
              <w:bottom w:val="nil"/>
              <w:right w:val="nil"/>
            </w:tcBorders>
          </w:tcPr>
          <w:p w14:paraId="6A3D33C5" w14:textId="69CF0C8F" w:rsidR="005667DA" w:rsidRPr="0043686B" w:rsidRDefault="005667DA" w:rsidP="003A1F1F">
            <w:pPr>
              <w:pStyle w:val="TableParagraph"/>
              <w:spacing w:before="1" w:line="0" w:lineRule="atLeast"/>
              <w:ind w:left="184"/>
              <w:rPr>
                <w:rFonts w:eastAsia="SimSun" w:cs="Times New Roman"/>
                <w:sz w:val="20"/>
                <w:szCs w:val="24"/>
                <w:lang w:eastAsia="zh-CN"/>
              </w:rPr>
            </w:pPr>
            <w:r w:rsidRPr="0043686B">
              <w:rPr>
                <w:rFonts w:eastAsia="SimSun" w:cs="Times New Roman"/>
                <w:sz w:val="20"/>
                <w:szCs w:val="24"/>
                <w:lang w:eastAsia="zh-CN"/>
              </w:rPr>
              <w:t>10.597 a</w:t>
            </w:r>
          </w:p>
        </w:tc>
        <w:tc>
          <w:tcPr>
            <w:tcW w:w="1154" w:type="dxa"/>
            <w:tcBorders>
              <w:top w:val="nil"/>
              <w:left w:val="nil"/>
              <w:bottom w:val="nil"/>
              <w:right w:val="nil"/>
            </w:tcBorders>
          </w:tcPr>
          <w:p w14:paraId="48F8074D" w14:textId="4721B3D3"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0.226</w:t>
            </w:r>
          </w:p>
        </w:tc>
      </w:tr>
      <w:tr w:rsidR="005667DA" w:rsidRPr="0043686B" w14:paraId="2444D919" w14:textId="77777777" w:rsidTr="0059510D">
        <w:trPr>
          <w:trHeight w:val="358"/>
        </w:trPr>
        <w:tc>
          <w:tcPr>
            <w:tcW w:w="587" w:type="dxa"/>
            <w:tcBorders>
              <w:top w:val="nil"/>
              <w:left w:val="nil"/>
              <w:bottom w:val="nil"/>
              <w:right w:val="nil"/>
            </w:tcBorders>
          </w:tcPr>
          <w:p w14:paraId="31A29EBF" w14:textId="36145FB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61</w:t>
            </w:r>
          </w:p>
        </w:tc>
        <w:tc>
          <w:tcPr>
            <w:tcW w:w="6075" w:type="dxa"/>
            <w:tcBorders>
              <w:top w:val="nil"/>
              <w:left w:val="nil"/>
              <w:bottom w:val="nil"/>
              <w:right w:val="nil"/>
            </w:tcBorders>
          </w:tcPr>
          <w:p w14:paraId="46B0CDF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capsules vs. whether newly marketed drugs have implemented identification</w:t>
            </w:r>
          </w:p>
        </w:tc>
        <w:tc>
          <w:tcPr>
            <w:tcW w:w="1618" w:type="dxa"/>
            <w:tcBorders>
              <w:top w:val="nil"/>
              <w:left w:val="nil"/>
              <w:bottom w:val="nil"/>
              <w:right w:val="nil"/>
            </w:tcBorders>
          </w:tcPr>
          <w:p w14:paraId="07DB637E" w14:textId="72FC7260" w:rsidR="005667DA" w:rsidRPr="0043686B" w:rsidRDefault="005667DA" w:rsidP="003A1F1F">
            <w:pPr>
              <w:pStyle w:val="TableParagraph"/>
              <w:spacing w:before="1" w:line="0" w:lineRule="atLeast"/>
              <w:ind w:left="184"/>
              <w:rPr>
                <w:rFonts w:eastAsia="SimSun" w:cs="Times New Roman"/>
                <w:sz w:val="20"/>
                <w:szCs w:val="24"/>
                <w:lang w:eastAsia="zh-CN"/>
              </w:rPr>
            </w:pPr>
            <w:r w:rsidRPr="0043686B">
              <w:rPr>
                <w:rFonts w:eastAsia="SimSun" w:cs="Times New Roman"/>
                <w:sz w:val="20"/>
                <w:szCs w:val="24"/>
                <w:lang w:eastAsia="zh-CN"/>
              </w:rPr>
              <w:t>11.210 a</w:t>
            </w:r>
          </w:p>
        </w:tc>
        <w:tc>
          <w:tcPr>
            <w:tcW w:w="1154" w:type="dxa"/>
            <w:tcBorders>
              <w:top w:val="nil"/>
              <w:left w:val="nil"/>
              <w:bottom w:val="nil"/>
              <w:right w:val="nil"/>
            </w:tcBorders>
          </w:tcPr>
          <w:p w14:paraId="06848090" w14:textId="59BCCD13"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0.546</w:t>
            </w:r>
          </w:p>
        </w:tc>
      </w:tr>
      <w:tr w:rsidR="005667DA" w:rsidRPr="0043686B" w14:paraId="5F7AD19F" w14:textId="77777777" w:rsidTr="0059510D">
        <w:trPr>
          <w:trHeight w:val="358"/>
        </w:trPr>
        <w:tc>
          <w:tcPr>
            <w:tcW w:w="587" w:type="dxa"/>
            <w:tcBorders>
              <w:top w:val="nil"/>
              <w:left w:val="nil"/>
              <w:right w:val="nil"/>
            </w:tcBorders>
          </w:tcPr>
          <w:p w14:paraId="0049642F" w14:textId="46A8549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62</w:t>
            </w:r>
          </w:p>
        </w:tc>
        <w:tc>
          <w:tcPr>
            <w:tcW w:w="6075" w:type="dxa"/>
            <w:tcBorders>
              <w:top w:val="nil"/>
              <w:left w:val="nil"/>
              <w:right w:val="nil"/>
            </w:tcBorders>
          </w:tcPr>
          <w:p w14:paraId="1A951939" w14:textId="75B73F8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permits for oral tablets vs. whether compulsory identification is required</w:t>
            </w:r>
          </w:p>
        </w:tc>
        <w:tc>
          <w:tcPr>
            <w:tcW w:w="1618" w:type="dxa"/>
            <w:tcBorders>
              <w:top w:val="nil"/>
              <w:left w:val="nil"/>
              <w:right w:val="nil"/>
            </w:tcBorders>
          </w:tcPr>
          <w:p w14:paraId="64F55162" w14:textId="3B144A03" w:rsidR="005667DA" w:rsidRPr="0043686B" w:rsidRDefault="005667DA" w:rsidP="003A1F1F">
            <w:pPr>
              <w:pStyle w:val="TableParagraph"/>
              <w:spacing w:before="1" w:line="0" w:lineRule="atLeast"/>
              <w:ind w:left="244"/>
              <w:rPr>
                <w:rFonts w:eastAsia="SimSun" w:cs="Times New Roman"/>
                <w:sz w:val="20"/>
                <w:szCs w:val="24"/>
                <w:lang w:eastAsia="zh-CN"/>
              </w:rPr>
            </w:pPr>
            <w:r w:rsidRPr="0043686B">
              <w:rPr>
                <w:rFonts w:eastAsia="SimSun" w:cs="Times New Roman"/>
                <w:sz w:val="20"/>
                <w:szCs w:val="24"/>
                <w:lang w:eastAsia="zh-CN"/>
              </w:rPr>
              <w:t>3.648 a</w:t>
            </w:r>
          </w:p>
        </w:tc>
        <w:tc>
          <w:tcPr>
            <w:tcW w:w="1154" w:type="dxa"/>
            <w:tcBorders>
              <w:top w:val="nil"/>
              <w:left w:val="nil"/>
              <w:right w:val="nil"/>
            </w:tcBorders>
          </w:tcPr>
          <w:p w14:paraId="32401538" w14:textId="14683573" w:rsidR="005667DA" w:rsidRPr="0043686B" w:rsidRDefault="005667DA" w:rsidP="003A1F1F">
            <w:pPr>
              <w:pStyle w:val="TableParagraph"/>
              <w:spacing w:before="1" w:line="0" w:lineRule="atLeast"/>
              <w:ind w:left="107" w:right="98"/>
              <w:rPr>
                <w:rFonts w:eastAsia="SimSun" w:cs="Times New Roman"/>
                <w:sz w:val="20"/>
                <w:szCs w:val="24"/>
                <w:lang w:eastAsia="zh-CN"/>
              </w:rPr>
            </w:pPr>
            <w:r w:rsidRPr="0043686B">
              <w:rPr>
                <w:rFonts w:eastAsia="SimSun" w:cs="Times New Roman"/>
                <w:sz w:val="20"/>
                <w:szCs w:val="24"/>
                <w:lang w:eastAsia="zh-CN"/>
              </w:rPr>
              <w:t>0.161</w:t>
            </w:r>
          </w:p>
        </w:tc>
      </w:tr>
    </w:tbl>
    <w:p w14:paraId="049EEBD6" w14:textId="77777777" w:rsidR="005D4593" w:rsidRPr="0043686B" w:rsidRDefault="005D4593" w:rsidP="005D4593">
      <w:pPr>
        <w:pStyle w:val="a8"/>
        <w:tabs>
          <w:tab w:val="left" w:pos="1960"/>
        </w:tabs>
        <w:spacing w:before="1"/>
        <w:ind w:left="504"/>
        <w:rPr>
          <w:rFonts w:ascii="Times New Roman" w:eastAsiaTheme="minorEastAsia" w:hAnsi="Times New Roman" w:cs="Times New Roman"/>
          <w:b/>
          <w:sz w:val="20"/>
          <w:lang w:eastAsia="zh-TW"/>
        </w:rPr>
      </w:pPr>
      <w:r w:rsidRPr="0043686B">
        <w:rPr>
          <w:rFonts w:ascii="Times New Roman" w:eastAsiaTheme="minorEastAsia" w:hAnsi="Times New Roman" w:cs="Times New Roman"/>
          <w:b/>
          <w:sz w:val="20"/>
          <w:lang w:eastAsia="zh-TW"/>
        </w:rPr>
        <w:t>P</w:t>
      </w:r>
      <w:r w:rsidRPr="0043686B">
        <w:rPr>
          <w:rFonts w:ascii="Times New Roman" w:eastAsia="SimSun" w:hAnsi="Times New Roman" w:cs="Times New Roman"/>
          <w:b/>
          <w:sz w:val="20"/>
          <w:lang w:eastAsia="zh-CN"/>
        </w:rPr>
        <w:t>&lt; 0.05 *</w:t>
      </w:r>
      <w:r w:rsidRPr="0043686B">
        <w:rPr>
          <w:rFonts w:ascii="Times New Roman" w:eastAsia="SimSun" w:hAnsi="Times New Roman" w:cs="Times New Roman"/>
          <w:b/>
          <w:sz w:val="20"/>
          <w:lang w:eastAsia="zh-CN"/>
        </w:rPr>
        <w:tab/>
      </w:r>
      <w:r w:rsidRPr="0043686B">
        <w:rPr>
          <w:rFonts w:ascii="Times New Roman" w:eastAsiaTheme="minorEastAsia" w:hAnsi="Times New Roman" w:cs="Times New Roman"/>
          <w:b/>
          <w:sz w:val="20"/>
          <w:lang w:eastAsia="zh-TW"/>
        </w:rPr>
        <w:t>P</w:t>
      </w:r>
      <w:r w:rsidRPr="0043686B">
        <w:rPr>
          <w:rFonts w:ascii="Times New Roman" w:eastAsia="SimSun" w:hAnsi="Times New Roman" w:cs="Times New Roman"/>
          <w:b/>
          <w:sz w:val="20"/>
          <w:lang w:eastAsia="zh-CN"/>
        </w:rPr>
        <w:t>&lt;</w:t>
      </w:r>
      <w:r w:rsidRPr="0043686B">
        <w:rPr>
          <w:rFonts w:ascii="Times New Roman" w:eastAsia="SimSun" w:hAnsi="Times New Roman" w:cs="Times New Roman"/>
          <w:b/>
          <w:spacing w:val="-1"/>
          <w:sz w:val="20"/>
          <w:lang w:eastAsia="zh-CN"/>
        </w:rPr>
        <w:t xml:space="preserve"> </w:t>
      </w:r>
      <w:r w:rsidRPr="0043686B">
        <w:rPr>
          <w:rFonts w:ascii="Times New Roman" w:eastAsia="SimSun" w:hAnsi="Times New Roman" w:cs="Times New Roman"/>
          <w:b/>
          <w:sz w:val="20"/>
          <w:lang w:eastAsia="zh-CN"/>
        </w:rPr>
        <w:t>0.01 **</w:t>
      </w:r>
    </w:p>
    <w:p w14:paraId="58E752DF" w14:textId="64705B99" w:rsidR="005F2CF2" w:rsidRPr="0043686B" w:rsidRDefault="00B528A4" w:rsidP="003A1F1F">
      <w:pPr>
        <w:pStyle w:val="a8"/>
        <w:tabs>
          <w:tab w:val="left" w:pos="1960"/>
        </w:tabs>
        <w:spacing w:before="1"/>
        <w:ind w:firstLineChars="200" w:firstLine="480"/>
        <w:jc w:val="both"/>
        <w:rPr>
          <w:rFonts w:ascii="Times New Roman" w:eastAsiaTheme="minorEastAsia" w:hAnsi="Times New Roman" w:cs="Times New Roman"/>
          <w:lang w:eastAsia="zh-CN"/>
        </w:rPr>
      </w:pPr>
      <w:r w:rsidRPr="0043686B">
        <w:rPr>
          <w:rFonts w:ascii="Times New Roman" w:eastAsia="SimSun" w:hAnsi="Times New Roman" w:cs="Times New Roman"/>
          <w:lang w:eastAsia="zh-TW"/>
        </w:rPr>
        <w:lastRenderedPageBreak/>
        <w:t xml:space="preserve">According to Table 5, the </w:t>
      </w:r>
      <w:r w:rsidR="000740EA" w:rsidRPr="0043686B">
        <w:rPr>
          <w:rFonts w:ascii="Times New Roman" w:eastAsia="SimSun" w:hAnsi="Times New Roman" w:cs="Times New Roman"/>
          <w:lang w:eastAsia="zh-CN"/>
        </w:rPr>
        <w:t>Chi</w:t>
      </w:r>
      <w:r w:rsidRPr="0043686B">
        <w:rPr>
          <w:rFonts w:ascii="Times New Roman" w:eastAsia="SimSun" w:hAnsi="Times New Roman" w:cs="Times New Roman"/>
          <w:lang w:eastAsia="zh-CN"/>
        </w:rPr>
        <w:t xml:space="preserve">-square test found that the </w:t>
      </w:r>
      <w:r w:rsidRPr="0043686B">
        <w:rPr>
          <w:rFonts w:ascii="Times New Roman" w:eastAsia="SimSun" w:hAnsi="Times New Roman" w:cs="Times New Roman"/>
          <w:lang w:eastAsia="zh-TW"/>
        </w:rPr>
        <w:t xml:space="preserve">site of the pharmaceutical factory, the amount of capital, the total annual turnover, the number of employees, the number of years since establishment, the ratio of domestic sales to total annual turnover, the </w:t>
      </w:r>
      <w:r w:rsidRPr="0043686B">
        <w:rPr>
          <w:rFonts w:ascii="Times New Roman" w:eastAsia="SimSun" w:hAnsi="Times New Roman" w:cs="Times New Roman"/>
          <w:lang w:eastAsia="zh-CN"/>
        </w:rPr>
        <w:t xml:space="preserve">number of </w:t>
      </w:r>
      <w:r w:rsidRPr="0043686B">
        <w:rPr>
          <w:rFonts w:ascii="Times New Roman" w:eastAsia="SimSun" w:hAnsi="Times New Roman" w:cs="Times New Roman"/>
          <w:lang w:eastAsia="zh-TW"/>
        </w:rPr>
        <w:t xml:space="preserve">Western medicine preparations, the </w:t>
      </w:r>
      <w:r w:rsidRPr="0043686B">
        <w:rPr>
          <w:rFonts w:ascii="Times New Roman" w:eastAsia="SimSun" w:hAnsi="Times New Roman" w:cs="Times New Roman"/>
          <w:lang w:eastAsia="zh-CN"/>
        </w:rPr>
        <w:t xml:space="preserve">number of </w:t>
      </w:r>
      <w:r w:rsidR="00FA3BF1" w:rsidRPr="0043686B">
        <w:rPr>
          <w:rFonts w:ascii="Times New Roman" w:eastAsia="SimSun" w:hAnsi="Times New Roman" w:cs="Times New Roman"/>
          <w:lang w:eastAsia="zh-TW"/>
        </w:rPr>
        <w:t>permits</w:t>
      </w:r>
      <w:r w:rsidRPr="0043686B">
        <w:rPr>
          <w:rFonts w:ascii="Times New Roman" w:eastAsia="SimSun" w:hAnsi="Times New Roman" w:cs="Times New Roman"/>
          <w:lang w:eastAsia="zh-TW"/>
        </w:rPr>
        <w:t xml:space="preserve"> </w:t>
      </w:r>
      <w:r w:rsidRPr="0043686B">
        <w:rPr>
          <w:rFonts w:ascii="Times New Roman" w:eastAsia="SimSun" w:hAnsi="Times New Roman" w:cs="Times New Roman"/>
          <w:lang w:eastAsia="zh-CN"/>
        </w:rPr>
        <w:t>for oral tablets,</w:t>
      </w:r>
      <w:r w:rsidRPr="0043686B">
        <w:rPr>
          <w:rFonts w:ascii="Times New Roman" w:eastAsia="SimSun" w:hAnsi="Times New Roman" w:cs="Times New Roman"/>
          <w:lang w:eastAsia="zh-TW"/>
        </w:rPr>
        <w:t xml:space="preserve"> the </w:t>
      </w:r>
      <w:r w:rsidRPr="0043686B">
        <w:rPr>
          <w:rFonts w:ascii="Times New Roman" w:eastAsia="SimSun" w:hAnsi="Times New Roman" w:cs="Times New Roman"/>
          <w:lang w:eastAsia="zh-CN"/>
        </w:rPr>
        <w:t xml:space="preserve">number of </w:t>
      </w:r>
      <w:r w:rsidR="00FA3BF1" w:rsidRPr="0043686B">
        <w:rPr>
          <w:rFonts w:ascii="Times New Roman" w:eastAsia="SimSun" w:hAnsi="Times New Roman" w:cs="Times New Roman"/>
          <w:lang w:eastAsia="zh-TW"/>
        </w:rPr>
        <w:t>permits</w:t>
      </w:r>
      <w:r w:rsidRPr="0043686B">
        <w:rPr>
          <w:rFonts w:ascii="Times New Roman" w:eastAsia="SimSun" w:hAnsi="Times New Roman" w:cs="Times New Roman"/>
          <w:lang w:eastAsia="zh-TW"/>
        </w:rPr>
        <w:t xml:space="preserve"> </w:t>
      </w:r>
      <w:r w:rsidRPr="0043686B">
        <w:rPr>
          <w:rFonts w:ascii="Times New Roman" w:eastAsia="SimSun" w:hAnsi="Times New Roman" w:cs="Times New Roman"/>
          <w:lang w:eastAsia="zh-CN"/>
        </w:rPr>
        <w:t>for oral capsules</w:t>
      </w:r>
      <w:r w:rsidRPr="0043686B">
        <w:rPr>
          <w:rFonts w:ascii="Times New Roman" w:eastAsia="SimSun" w:hAnsi="Times New Roman" w:cs="Times New Roman"/>
          <w:lang w:eastAsia="zh-TW"/>
        </w:rPr>
        <w:t xml:space="preserve">, the proportion of items </w:t>
      </w:r>
      <w:r w:rsidRPr="0043686B">
        <w:rPr>
          <w:rFonts w:ascii="Times New Roman" w:eastAsia="SimSun" w:hAnsi="Times New Roman" w:cs="Times New Roman"/>
          <w:lang w:eastAsia="zh-CN"/>
        </w:rPr>
        <w:t>that have</w:t>
      </w:r>
      <w:r w:rsidRPr="0043686B">
        <w:rPr>
          <w:rFonts w:ascii="Times New Roman" w:eastAsia="SimSun" w:hAnsi="Times New Roman" w:cs="Times New Roman"/>
          <w:lang w:eastAsia="zh-TW"/>
        </w:rPr>
        <w:t xml:space="preserve"> implemented drug entity</w:t>
      </w:r>
      <w:r w:rsidRPr="0043686B">
        <w:rPr>
          <w:rFonts w:ascii="Times New Roman" w:eastAsia="SimSun" w:hAnsi="Times New Roman" w:cs="Times New Roman"/>
          <w:lang w:eastAsia="zh-CN"/>
        </w:rPr>
        <w:t xml:space="preserve"> identification</w:t>
      </w:r>
      <w:r w:rsidRPr="0043686B">
        <w:rPr>
          <w:rFonts w:ascii="Times New Roman" w:eastAsia="SimSun" w:hAnsi="Times New Roman" w:cs="Times New Roman"/>
          <w:lang w:eastAsia="zh-TW"/>
        </w:rPr>
        <w:t xml:space="preserve">, whether the </w:t>
      </w:r>
      <w:r w:rsidRPr="0043686B">
        <w:rPr>
          <w:rFonts w:ascii="Times New Roman" w:eastAsia="SimSun" w:hAnsi="Times New Roman" w:cs="Times New Roman"/>
          <w:lang w:eastAsia="zh-CN"/>
        </w:rPr>
        <w:t xml:space="preserve">medical institutions </w:t>
      </w:r>
      <w:r w:rsidR="000740EA" w:rsidRPr="0043686B">
        <w:rPr>
          <w:rFonts w:ascii="Times New Roman" w:eastAsia="SimSun" w:hAnsi="Times New Roman" w:cs="Times New Roman"/>
          <w:lang w:eastAsia="zh-CN"/>
        </w:rPr>
        <w:t xml:space="preserve">have required </w:t>
      </w:r>
      <w:r w:rsidRPr="0043686B">
        <w:rPr>
          <w:rFonts w:ascii="Times New Roman" w:eastAsia="SimSun" w:hAnsi="Times New Roman" w:cs="Times New Roman"/>
          <w:lang w:eastAsia="zh-CN"/>
        </w:rPr>
        <w:t xml:space="preserve">compulsory drug </w:t>
      </w:r>
      <w:r w:rsidRPr="0043686B">
        <w:rPr>
          <w:rFonts w:ascii="Times New Roman" w:eastAsia="SimSun" w:hAnsi="Times New Roman" w:cs="Times New Roman"/>
          <w:lang w:eastAsia="zh-TW"/>
        </w:rPr>
        <w:t xml:space="preserve">entity </w:t>
      </w:r>
      <w:r w:rsidRPr="0043686B">
        <w:rPr>
          <w:rFonts w:ascii="Times New Roman" w:eastAsia="SimSun" w:hAnsi="Times New Roman" w:cs="Times New Roman"/>
          <w:lang w:eastAsia="zh-CN"/>
        </w:rPr>
        <w:t xml:space="preserve">identification,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TW"/>
        </w:rPr>
        <w:t>implementation aspect</w:t>
      </w:r>
      <w:r w:rsidR="000740EA" w:rsidRPr="0043686B">
        <w:rPr>
          <w:rFonts w:ascii="Times New Roman" w:eastAsia="SimSun" w:hAnsi="Times New Roman" w:cs="Times New Roman"/>
          <w:lang w:eastAsia="zh-TW"/>
        </w:rPr>
        <w:t xml:space="preserve"> of </w:t>
      </w:r>
      <w:r w:rsidRPr="0043686B">
        <w:rPr>
          <w:rFonts w:ascii="Times New Roman" w:eastAsia="SimSun" w:hAnsi="Times New Roman" w:cs="Times New Roman"/>
          <w:lang w:eastAsia="zh-CN"/>
        </w:rPr>
        <w:t>t</w:t>
      </w:r>
      <w:r w:rsidRPr="0043686B">
        <w:rPr>
          <w:rFonts w:ascii="Times New Roman" w:eastAsia="Batang" w:hAnsi="Times New Roman" w:cs="Times New Roman"/>
          <w:lang w:eastAsia="zh-CN"/>
        </w:rPr>
        <w:t>he company’s attitude towards the mandatory</w:t>
      </w:r>
      <w:r w:rsidRPr="0043686B">
        <w:rPr>
          <w:rFonts w:ascii="Times New Roman" w:eastAsia="SimSun" w:hAnsi="Times New Roman" w:cs="Times New Roman"/>
          <w:lang w:eastAsia="zh-CN"/>
        </w:rPr>
        <w:t xml:space="preserve"> requirements of</w:t>
      </w:r>
      <w:r w:rsidRPr="0043686B">
        <w:rPr>
          <w:rFonts w:ascii="Times New Roman" w:eastAsia="Batang" w:hAnsi="Times New Roman" w:cs="Times New Roman"/>
          <w:lang w:eastAsia="zh-CN"/>
        </w:rPr>
        <w:t xml:space="preserve"> </w:t>
      </w:r>
      <w:r w:rsidRPr="0043686B">
        <w:rPr>
          <w:rFonts w:ascii="Times New Roman" w:eastAsia="SimSun" w:hAnsi="Times New Roman" w:cs="Times New Roman"/>
          <w:lang w:eastAsia="zh-CN"/>
        </w:rPr>
        <w:t xml:space="preserve">medical institutions for drug entity identification,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implementation aspect</w:t>
      </w:r>
      <w:r w:rsidR="000740EA" w:rsidRPr="0043686B">
        <w:rPr>
          <w:rFonts w:ascii="Times New Roman" w:eastAsia="SimSun" w:hAnsi="Times New Roman" w:cs="Times New Roman"/>
          <w:lang w:eastAsia="zh-CN"/>
        </w:rPr>
        <w:t xml:space="preserve"> of company belief that </w:t>
      </w:r>
      <w:r w:rsidRPr="0043686B">
        <w:rPr>
          <w:rFonts w:ascii="Times New Roman" w:eastAsia="SimSun" w:hAnsi="Times New Roman" w:cs="Times New Roman"/>
          <w:lang w:eastAsia="zh-CN"/>
        </w:rPr>
        <w:t xml:space="preserve">the implementation of </w:t>
      </w:r>
      <w:r w:rsidRPr="0043686B">
        <w:rPr>
          <w:rFonts w:ascii="Times New Roman" w:eastAsia="SimSun" w:hAnsi="Times New Roman" w:cs="Times New Roman"/>
          <w:lang w:eastAsia="zh-TW"/>
        </w:rPr>
        <w:t>drug entit</w:t>
      </w:r>
      <w:r w:rsidRPr="0043686B">
        <w:rPr>
          <w:rFonts w:ascii="Times New Roman" w:eastAsia="SimSun" w:hAnsi="Times New Roman" w:cs="Times New Roman"/>
          <w:lang w:eastAsia="zh-CN"/>
        </w:rPr>
        <w:t xml:space="preserve">y identification is most needed by </w:t>
      </w:r>
      <w:r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CN"/>
        </w:rPr>
        <w:t xml:space="preserve">government,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implementation aspect </w:t>
      </w:r>
      <w:r w:rsidR="000740EA" w:rsidRPr="0043686B">
        <w:rPr>
          <w:rFonts w:ascii="Times New Roman" w:eastAsia="SimSun" w:hAnsi="Times New Roman" w:cs="Times New Roman"/>
          <w:lang w:eastAsia="zh-CN"/>
        </w:rPr>
        <w:t>of company belief that</w:t>
      </w:r>
      <w:r w:rsidRPr="0043686B">
        <w:rPr>
          <w:rFonts w:ascii="Times New Roman" w:eastAsia="SimSun" w:hAnsi="Times New Roman" w:cs="Times New Roman"/>
          <w:lang w:eastAsia="zh-CN"/>
        </w:rPr>
        <w:t xml:space="preserve"> the implementation of </w:t>
      </w:r>
      <w:r w:rsidRPr="0043686B">
        <w:rPr>
          <w:rFonts w:ascii="Times New Roman" w:eastAsia="SimSun" w:hAnsi="Times New Roman" w:cs="Times New Roman"/>
          <w:lang w:eastAsia="zh-TW"/>
        </w:rPr>
        <w:t>drug entit</w:t>
      </w:r>
      <w:r w:rsidRPr="0043686B">
        <w:rPr>
          <w:rFonts w:ascii="Times New Roman" w:eastAsia="SimSun" w:hAnsi="Times New Roman" w:cs="Times New Roman"/>
          <w:lang w:eastAsia="zh-CN"/>
        </w:rPr>
        <w:t xml:space="preserve">y identification is most needed by </w:t>
      </w:r>
      <w:r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CN"/>
        </w:rPr>
        <w:t xml:space="preserve">pharmaceutical factories,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benefit aspect </w:t>
      </w:r>
      <w:r w:rsidR="000740EA" w:rsidRPr="0043686B">
        <w:rPr>
          <w:rFonts w:ascii="Times New Roman" w:eastAsia="SimSun" w:hAnsi="Times New Roman" w:cs="Times New Roman"/>
          <w:lang w:eastAsia="zh-CN"/>
        </w:rPr>
        <w:t>of company belief</w:t>
      </w:r>
      <w:r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TW"/>
        </w:rPr>
        <w:t xml:space="preserve">that drug entity </w:t>
      </w:r>
      <w:r w:rsidRPr="0043686B">
        <w:rPr>
          <w:rFonts w:ascii="Times New Roman" w:eastAsia="SimSun" w:hAnsi="Times New Roman" w:cs="Times New Roman"/>
          <w:lang w:eastAsia="zh-CN"/>
        </w:rPr>
        <w:t xml:space="preserve">identification </w:t>
      </w:r>
      <w:r w:rsidRPr="0043686B">
        <w:rPr>
          <w:rFonts w:ascii="Times New Roman" w:eastAsia="SimSun" w:hAnsi="Times New Roman" w:cs="Times New Roman"/>
          <w:lang w:eastAsia="zh-TW"/>
        </w:rPr>
        <w:t xml:space="preserve">can help people </w:t>
      </w:r>
      <w:r w:rsidR="000740EA" w:rsidRPr="0043686B">
        <w:rPr>
          <w:rFonts w:ascii="Times New Roman" w:eastAsia="SimSun" w:hAnsi="Times New Roman" w:cs="Times New Roman"/>
          <w:lang w:eastAsia="zh-TW"/>
        </w:rPr>
        <w:t xml:space="preserve">with </w:t>
      </w:r>
      <w:r w:rsidRPr="0043686B">
        <w:rPr>
          <w:rFonts w:ascii="Times New Roman" w:eastAsia="SimSun" w:hAnsi="Times New Roman" w:cs="Times New Roman"/>
          <w:lang w:eastAsia="zh-TW"/>
        </w:rPr>
        <w:t>drug safety</w:t>
      </w:r>
      <w:r w:rsidRPr="0043686B">
        <w:rPr>
          <w:rFonts w:ascii="Times New Roman" w:eastAsia="SimSun" w:hAnsi="Times New Roman" w:cs="Times New Roman"/>
          <w:lang w:eastAsia="zh-CN"/>
        </w:rPr>
        <w:t xml:space="preserve">,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benefit aspect </w:t>
      </w:r>
      <w:r w:rsidR="000740EA" w:rsidRPr="0043686B">
        <w:rPr>
          <w:rFonts w:ascii="Times New Roman" w:eastAsia="SimSun" w:hAnsi="Times New Roman" w:cs="Times New Roman"/>
          <w:lang w:eastAsia="zh-CN"/>
        </w:rPr>
        <w:t xml:space="preserve">of company belief that </w:t>
      </w:r>
      <w:r w:rsidRPr="0043686B">
        <w:rPr>
          <w:rFonts w:ascii="Times New Roman" w:eastAsia="SimSun" w:hAnsi="Times New Roman" w:cs="Times New Roman"/>
          <w:lang w:eastAsia="zh-CN"/>
        </w:rPr>
        <w:t xml:space="preserve">the implementation of </w:t>
      </w:r>
      <w:r w:rsidRPr="0043686B">
        <w:rPr>
          <w:rFonts w:ascii="Times New Roman" w:eastAsia="SimSun" w:hAnsi="Times New Roman" w:cs="Times New Roman"/>
          <w:lang w:eastAsia="zh-TW"/>
        </w:rPr>
        <w:t>drug entit</w:t>
      </w:r>
      <w:r w:rsidRPr="0043686B">
        <w:rPr>
          <w:rFonts w:ascii="Times New Roman" w:eastAsia="SimSun" w:hAnsi="Times New Roman" w:cs="Times New Roman"/>
          <w:lang w:eastAsia="zh-CN"/>
        </w:rPr>
        <w:t xml:space="preserve">y identification is most beneficial to </w:t>
      </w:r>
      <w:r w:rsidRPr="0043686B">
        <w:rPr>
          <w:rFonts w:ascii="Times New Roman" w:eastAsia="SimSun" w:hAnsi="Times New Roman" w:cs="Times New Roman"/>
          <w:lang w:eastAsia="zh-TW"/>
        </w:rPr>
        <w:t>the</w:t>
      </w:r>
      <w:r w:rsidRPr="0043686B">
        <w:rPr>
          <w:rFonts w:ascii="Times New Roman" w:eastAsia="SimSun" w:hAnsi="Times New Roman" w:cs="Times New Roman"/>
          <w:lang w:eastAsia="zh-CN"/>
        </w:rPr>
        <w:t xml:space="preserve"> public,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benefit aspect </w:t>
      </w:r>
      <w:r w:rsidR="000740EA" w:rsidRPr="0043686B">
        <w:rPr>
          <w:rFonts w:ascii="Times New Roman" w:eastAsia="SimSun" w:hAnsi="Times New Roman" w:cs="Times New Roman"/>
          <w:lang w:eastAsia="zh-CN"/>
        </w:rPr>
        <w:t>of company belief that</w:t>
      </w:r>
      <w:r w:rsidRPr="0043686B">
        <w:rPr>
          <w:rFonts w:ascii="Times New Roman" w:eastAsia="SimSun" w:hAnsi="Times New Roman" w:cs="Times New Roman"/>
          <w:lang w:eastAsia="zh-CN"/>
        </w:rPr>
        <w:t xml:space="preserve"> the implementation of </w:t>
      </w:r>
      <w:r w:rsidRPr="0043686B">
        <w:rPr>
          <w:rFonts w:ascii="Times New Roman" w:eastAsia="SimSun" w:hAnsi="Times New Roman" w:cs="Times New Roman"/>
          <w:lang w:eastAsia="zh-TW"/>
        </w:rPr>
        <w:t>drug entit</w:t>
      </w:r>
      <w:r w:rsidRPr="0043686B">
        <w:rPr>
          <w:rFonts w:ascii="Times New Roman" w:eastAsia="SimSun" w:hAnsi="Times New Roman" w:cs="Times New Roman"/>
          <w:lang w:eastAsia="zh-CN"/>
        </w:rPr>
        <w:t xml:space="preserve">y identification is most beneficial to </w:t>
      </w:r>
      <w:r w:rsidRPr="0043686B">
        <w:rPr>
          <w:rFonts w:ascii="Times New Roman" w:eastAsia="SimSun" w:hAnsi="Times New Roman" w:cs="Times New Roman"/>
          <w:lang w:eastAsia="zh-TW"/>
        </w:rPr>
        <w:t>the</w:t>
      </w:r>
      <w:r w:rsidRPr="0043686B">
        <w:rPr>
          <w:rFonts w:ascii="Times New Roman" w:eastAsia="SimSun" w:hAnsi="Times New Roman" w:cs="Times New Roman"/>
          <w:lang w:eastAsia="zh-CN"/>
        </w:rPr>
        <w:t xml:space="preserve"> government, </w:t>
      </w:r>
      <w:r w:rsidR="000740EA" w:rsidRPr="0043686B">
        <w:rPr>
          <w:rFonts w:ascii="Times New Roman" w:eastAsia="SimSun" w:hAnsi="Times New Roman" w:cs="Times New Roman"/>
          <w:lang w:eastAsia="zh-CN"/>
        </w:rPr>
        <w:t xml:space="preserve">the </w:t>
      </w:r>
      <w:r w:rsidRPr="0043686B">
        <w:rPr>
          <w:rFonts w:ascii="Times New Roman" w:eastAsia="SimSun" w:hAnsi="Times New Roman" w:cs="Times New Roman"/>
          <w:lang w:eastAsia="zh-CN"/>
        </w:rPr>
        <w:t xml:space="preserve">benefit aspect </w:t>
      </w:r>
      <w:r w:rsidR="000740EA" w:rsidRPr="0043686B">
        <w:rPr>
          <w:rFonts w:ascii="Times New Roman" w:eastAsia="SimSun" w:hAnsi="Times New Roman" w:cs="Times New Roman"/>
          <w:lang w:eastAsia="zh-CN"/>
        </w:rPr>
        <w:t>of company belief that</w:t>
      </w:r>
      <w:r w:rsidRPr="0043686B">
        <w:rPr>
          <w:rFonts w:ascii="Times New Roman" w:eastAsia="SimSun" w:hAnsi="Times New Roman" w:cs="Times New Roman"/>
          <w:lang w:eastAsia="zh-CN"/>
        </w:rPr>
        <w:t xml:space="preserve"> the implementation of </w:t>
      </w:r>
      <w:r w:rsidRPr="0043686B">
        <w:rPr>
          <w:rFonts w:ascii="Times New Roman" w:eastAsia="SimSun" w:hAnsi="Times New Roman" w:cs="Times New Roman"/>
          <w:lang w:eastAsia="zh-TW"/>
        </w:rPr>
        <w:t>drug entit</w:t>
      </w:r>
      <w:r w:rsidRPr="0043686B">
        <w:rPr>
          <w:rFonts w:ascii="Times New Roman" w:eastAsia="SimSun" w:hAnsi="Times New Roman" w:cs="Times New Roman"/>
          <w:lang w:eastAsia="zh-CN"/>
        </w:rPr>
        <w:t xml:space="preserve">y identification is most beneficial to </w:t>
      </w:r>
      <w:r w:rsidRPr="0043686B">
        <w:rPr>
          <w:rFonts w:ascii="Times New Roman" w:eastAsia="SimSun" w:hAnsi="Times New Roman" w:cs="Times New Roman"/>
          <w:lang w:eastAsia="zh-TW"/>
        </w:rPr>
        <w:t>the</w:t>
      </w:r>
      <w:r w:rsidRPr="0043686B">
        <w:rPr>
          <w:rFonts w:ascii="Times New Roman" w:eastAsia="SimSun" w:hAnsi="Times New Roman" w:cs="Times New Roman"/>
          <w:lang w:eastAsia="zh-CN"/>
        </w:rPr>
        <w:t xml:space="preserve"> pharmaceutical factories</w:t>
      </w:r>
      <w:r w:rsidR="000740EA" w:rsidRPr="0043686B">
        <w:rPr>
          <w:rFonts w:ascii="Times New Roman" w:eastAsia="SimSun" w:hAnsi="Times New Roman" w:cs="Times New Roman"/>
          <w:lang w:eastAsia="zh-CN"/>
        </w:rPr>
        <w:t>,</w:t>
      </w:r>
      <w:r w:rsidRPr="0043686B">
        <w:rPr>
          <w:rFonts w:ascii="Times New Roman" w:eastAsia="SimSun" w:hAnsi="Times New Roman" w:cs="Times New Roman"/>
          <w:lang w:eastAsia="zh-TW"/>
        </w:rPr>
        <w:t xml:space="preserve"> and </w:t>
      </w:r>
      <w:r w:rsidR="000740EA"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CN"/>
        </w:rPr>
        <w:t>c</w:t>
      </w:r>
      <w:r w:rsidRPr="0043686B">
        <w:rPr>
          <w:rFonts w:ascii="Times New Roman" w:eastAsia="SimSun" w:hAnsi="Times New Roman" w:cs="Times New Roman"/>
          <w:lang w:eastAsia="zh-TW"/>
        </w:rPr>
        <w:t xml:space="preserve">ost aspect </w:t>
      </w:r>
      <w:r w:rsidR="000740EA" w:rsidRPr="0043686B">
        <w:rPr>
          <w:rFonts w:ascii="Times New Roman" w:eastAsia="SimSun" w:hAnsi="Times New Roman" w:cs="Times New Roman"/>
          <w:lang w:eastAsia="zh-TW"/>
        </w:rPr>
        <w:t>of the company’s view</w:t>
      </w:r>
      <w:r w:rsidRPr="0043686B">
        <w:rPr>
          <w:rFonts w:ascii="Times New Roman" w:eastAsia="SimSun" w:hAnsi="Times New Roman" w:cs="Times New Roman"/>
        </w:rPr>
        <w:t xml:space="preserve"> that the implementation of old drug entity drug identification will increase the cost of each drug</w:t>
      </w:r>
      <w:r w:rsidRPr="0043686B">
        <w:rPr>
          <w:rFonts w:ascii="Times New Roman" w:eastAsia="SimSun" w:hAnsi="Times New Roman" w:cs="Times New Roman"/>
          <w:lang w:eastAsia="zh-CN"/>
        </w:rPr>
        <w:t xml:space="preserve"> ha</w:t>
      </w:r>
      <w:r w:rsidR="00E936E1" w:rsidRPr="0043686B">
        <w:rPr>
          <w:rFonts w:ascii="Times New Roman" w:eastAsia="SimSun" w:hAnsi="Times New Roman" w:cs="Times New Roman"/>
          <w:lang w:eastAsia="zh-CN"/>
        </w:rPr>
        <w:t>ve</w:t>
      </w:r>
      <w:r w:rsidRPr="0043686B">
        <w:rPr>
          <w:rFonts w:ascii="Times New Roman" w:eastAsia="SimSun" w:hAnsi="Times New Roman" w:cs="Times New Roman"/>
          <w:lang w:eastAsia="zh-TW"/>
        </w:rPr>
        <w:t xml:space="preserve"> no significant effect </w:t>
      </w:r>
      <w:r w:rsidRPr="0043686B">
        <w:rPr>
          <w:rFonts w:ascii="Times New Roman" w:eastAsia="SimSun" w:hAnsi="Times New Roman" w:cs="Times New Roman"/>
          <w:lang w:eastAsia="zh-CN"/>
        </w:rPr>
        <w:t>on</w:t>
      </w:r>
      <w:r w:rsidRPr="0043686B">
        <w:rPr>
          <w:rFonts w:ascii="Times New Roman" w:eastAsia="SimSun" w:hAnsi="Times New Roman" w:cs="Times New Roman"/>
          <w:lang w:eastAsia="zh-TW"/>
        </w:rPr>
        <w:t xml:space="preserve"> the willingness</w:t>
      </w:r>
      <w:r w:rsidRPr="0043686B">
        <w:rPr>
          <w:rFonts w:ascii="Times New Roman" w:eastAsia="SimSun" w:hAnsi="Times New Roman" w:cs="Times New Roman"/>
          <w:lang w:eastAsia="zh-CN"/>
        </w:rPr>
        <w:t xml:space="preserve"> to cooperate. </w:t>
      </w:r>
      <w:r w:rsidR="000740EA" w:rsidRPr="0043686B">
        <w:rPr>
          <w:rFonts w:ascii="Times New Roman" w:eastAsia="SimSun" w:hAnsi="Times New Roman" w:cs="Times New Roman"/>
          <w:lang w:eastAsia="zh-TW"/>
        </w:rPr>
        <w:t>C</w:t>
      </w:r>
      <w:r w:rsidRPr="0043686B">
        <w:rPr>
          <w:rFonts w:ascii="Times New Roman" w:eastAsia="SimSun" w:hAnsi="Times New Roman" w:cs="Times New Roman"/>
          <w:lang w:eastAsia="zh-TW"/>
        </w:rPr>
        <w:t>apital amount, total annual turnover, number of employees</w:t>
      </w:r>
      <w:r w:rsidRPr="0043686B">
        <w:rPr>
          <w:rFonts w:ascii="Times New Roman" w:eastAsia="SimSun" w:hAnsi="Times New Roman" w:cs="Times New Roman"/>
          <w:lang w:eastAsia="zh-CN"/>
        </w:rPr>
        <w:t xml:space="preserve"> and </w:t>
      </w:r>
      <w:r w:rsidRPr="0043686B">
        <w:rPr>
          <w:rFonts w:ascii="Times New Roman" w:eastAsia="SimSun" w:hAnsi="Times New Roman" w:cs="Times New Roman"/>
          <w:lang w:eastAsia="zh-TW"/>
        </w:rPr>
        <w:t>number of years since establishment</w:t>
      </w:r>
      <w:r w:rsidRPr="0043686B">
        <w:rPr>
          <w:rFonts w:ascii="Times New Roman" w:eastAsia="SimSun" w:hAnsi="Times New Roman" w:cs="Times New Roman"/>
          <w:lang w:eastAsia="zh-CN"/>
        </w:rPr>
        <w:t xml:space="preserve"> had no </w:t>
      </w:r>
      <w:r w:rsidRPr="0043686B">
        <w:rPr>
          <w:rFonts w:ascii="Times New Roman" w:eastAsia="SimSun" w:hAnsi="Times New Roman" w:cs="Times New Roman"/>
          <w:lang w:eastAsia="zh-TW"/>
        </w:rPr>
        <w:t xml:space="preserve">significant </w:t>
      </w:r>
      <w:r w:rsidRPr="0043686B">
        <w:rPr>
          <w:rFonts w:ascii="Times New Roman" w:eastAsia="SimSun" w:hAnsi="Times New Roman" w:cs="Times New Roman"/>
          <w:lang w:eastAsia="zh-CN"/>
        </w:rPr>
        <w:t>impact on the</w:t>
      </w:r>
      <w:r w:rsidRPr="0043686B">
        <w:rPr>
          <w:rFonts w:ascii="Times New Roman" w:eastAsia="SimSun" w:hAnsi="Times New Roman" w:cs="Times New Roman"/>
          <w:lang w:eastAsia="zh-TW"/>
        </w:rPr>
        <w:t xml:space="preserve"> drug identification</w:t>
      </w:r>
      <w:r w:rsidRPr="0043686B">
        <w:rPr>
          <w:rFonts w:ascii="Times New Roman" w:eastAsia="SimSun" w:hAnsi="Times New Roman" w:cs="Times New Roman"/>
          <w:lang w:eastAsia="zh-CN"/>
        </w:rPr>
        <w:t xml:space="preserve"> of the pharmaceutical factories as found by </w:t>
      </w:r>
      <w:r w:rsidRPr="0043686B">
        <w:rPr>
          <w:rFonts w:ascii="Times New Roman" w:eastAsia="SimSun" w:hAnsi="Times New Roman" w:cs="Times New Roman"/>
          <w:lang w:eastAsia="zh-TW"/>
        </w:rPr>
        <w:t>the Chi-square test</w:t>
      </w:r>
      <w:r w:rsidRPr="0043686B">
        <w:rPr>
          <w:rFonts w:ascii="Times New Roman" w:eastAsia="SimSun" w:hAnsi="Times New Roman" w:cs="Times New Roman"/>
          <w:lang w:eastAsia="zh-CN"/>
        </w:rPr>
        <w:t>.</w:t>
      </w:r>
      <w:r w:rsidRPr="0043686B">
        <w:rPr>
          <w:rFonts w:ascii="Times New Roman" w:eastAsia="SimSun" w:hAnsi="Times New Roman" w:cs="Times New Roman"/>
          <w:lang w:eastAsia="zh-TW"/>
        </w:rPr>
        <w:t xml:space="preserve"> In addition, </w:t>
      </w:r>
      <w:r w:rsidRPr="0043686B">
        <w:rPr>
          <w:rFonts w:ascii="Times New Roman" w:eastAsia="SimSun" w:hAnsi="Times New Roman" w:cs="Times New Roman"/>
          <w:lang w:eastAsia="zh-CN"/>
        </w:rPr>
        <w:t xml:space="preserve">the number of </w:t>
      </w:r>
      <w:r w:rsidR="00FA3BF1" w:rsidRPr="0043686B">
        <w:rPr>
          <w:rFonts w:ascii="Times New Roman" w:eastAsia="SimSun" w:hAnsi="Times New Roman" w:cs="Times New Roman"/>
          <w:lang w:eastAsia="zh-CN"/>
        </w:rPr>
        <w:t>permits</w:t>
      </w:r>
      <w:r w:rsidRPr="0043686B">
        <w:rPr>
          <w:rFonts w:ascii="Times New Roman" w:eastAsia="SimSun" w:hAnsi="Times New Roman" w:cs="Times New Roman"/>
          <w:lang w:eastAsia="zh-CN"/>
        </w:rPr>
        <w:t xml:space="preserve"> for </w:t>
      </w:r>
      <w:r w:rsidRPr="0043686B">
        <w:rPr>
          <w:rFonts w:ascii="Times New Roman" w:eastAsia="SimSun" w:hAnsi="Times New Roman" w:cs="Times New Roman"/>
          <w:lang w:eastAsia="zh-TW"/>
        </w:rPr>
        <w:t xml:space="preserve">oral </w:t>
      </w:r>
      <w:r w:rsidRPr="0043686B">
        <w:rPr>
          <w:rFonts w:ascii="Times New Roman" w:eastAsia="SimSun" w:hAnsi="Times New Roman" w:cs="Times New Roman"/>
          <w:lang w:eastAsia="zh-CN"/>
        </w:rPr>
        <w:t xml:space="preserve">tablets and </w:t>
      </w:r>
      <w:r w:rsidRPr="0043686B">
        <w:rPr>
          <w:rFonts w:ascii="Times New Roman" w:eastAsia="SimSun" w:hAnsi="Times New Roman" w:cs="Times New Roman"/>
          <w:lang w:eastAsia="zh-TW"/>
        </w:rPr>
        <w:t>oral capsule</w:t>
      </w:r>
      <w:r w:rsidRPr="0043686B">
        <w:rPr>
          <w:rFonts w:ascii="Times New Roman" w:eastAsia="SimSun" w:hAnsi="Times New Roman" w:cs="Times New Roman"/>
          <w:lang w:eastAsia="zh-CN"/>
        </w:rPr>
        <w:t xml:space="preserve">s had no </w:t>
      </w:r>
      <w:r w:rsidRPr="0043686B">
        <w:rPr>
          <w:rFonts w:ascii="Times New Roman" w:eastAsia="SimSun" w:hAnsi="Times New Roman" w:cs="Times New Roman"/>
          <w:lang w:eastAsia="zh-TW"/>
        </w:rPr>
        <w:t xml:space="preserve">significant </w:t>
      </w:r>
      <w:r w:rsidRPr="0043686B">
        <w:rPr>
          <w:rFonts w:ascii="Times New Roman" w:eastAsia="SimSun" w:hAnsi="Times New Roman" w:cs="Times New Roman"/>
          <w:lang w:eastAsia="zh-CN"/>
        </w:rPr>
        <w:t>impact on the</w:t>
      </w:r>
      <w:r w:rsidRPr="0043686B">
        <w:rPr>
          <w:rFonts w:ascii="Times New Roman" w:eastAsia="SimSun" w:hAnsi="Times New Roman" w:cs="Times New Roman"/>
          <w:lang w:eastAsia="zh-TW"/>
        </w:rPr>
        <w:t xml:space="preserve"> drug identification</w:t>
      </w:r>
      <w:r w:rsidRPr="0043686B">
        <w:rPr>
          <w:rFonts w:ascii="Times New Roman" w:eastAsia="SimSun" w:hAnsi="Times New Roman" w:cs="Times New Roman"/>
          <w:lang w:eastAsia="zh-CN"/>
        </w:rPr>
        <w:t xml:space="preserve"> of the pharmaceutical factories as found by </w:t>
      </w:r>
      <w:r w:rsidRPr="0043686B">
        <w:rPr>
          <w:rFonts w:ascii="Times New Roman" w:eastAsia="SimSun" w:hAnsi="Times New Roman" w:cs="Times New Roman"/>
          <w:lang w:eastAsia="zh-TW"/>
        </w:rPr>
        <w:t>the Chi-square test</w:t>
      </w:r>
      <w:r w:rsidRPr="0043686B">
        <w:rPr>
          <w:rFonts w:ascii="Times New Roman" w:eastAsia="SimSun" w:hAnsi="Times New Roman" w:cs="Times New Roman"/>
          <w:lang w:eastAsia="zh-CN"/>
        </w:rPr>
        <w:t xml:space="preserve">. </w:t>
      </w:r>
      <w:r w:rsidRPr="0043686B">
        <w:rPr>
          <w:rFonts w:ascii="Times New Roman" w:eastAsia="SimSun" w:hAnsi="Times New Roman" w:cs="Times New Roman"/>
          <w:lang w:eastAsia="zh-TW"/>
        </w:rPr>
        <w:t xml:space="preserve"> </w:t>
      </w:r>
    </w:p>
    <w:p w14:paraId="6EAAA952" w14:textId="1A5DCAEE" w:rsidR="00F47223" w:rsidRPr="0043686B" w:rsidRDefault="00B528A4" w:rsidP="008E240E">
      <w:pPr>
        <w:pStyle w:val="a8"/>
        <w:ind w:left="504"/>
        <w:rPr>
          <w:rFonts w:ascii="Times New Roman" w:eastAsiaTheme="minorEastAsia" w:hAnsi="Times New Roman" w:cs="Times New Roman"/>
          <w:lang w:eastAsia="zh-TW"/>
        </w:rPr>
      </w:pPr>
      <w:r w:rsidRPr="0043686B">
        <w:rPr>
          <w:rFonts w:ascii="Times New Roman" w:eastAsia="SimSun" w:hAnsi="Times New Roman" w:cs="Times New Roman"/>
          <w:lang w:eastAsia="zh-CN"/>
        </w:rPr>
        <w:t>2</w:t>
      </w:r>
      <w:r w:rsidR="002154B0" w:rsidRPr="0043686B">
        <w:rPr>
          <w:rFonts w:ascii="Times New Roman" w:eastAsiaTheme="minorEastAsia" w:hAnsi="Times New Roman" w:cs="Times New Roman"/>
          <w:lang w:eastAsia="zh-TW"/>
        </w:rPr>
        <w:t>.</w:t>
      </w:r>
      <w:r w:rsidRPr="0043686B">
        <w:rPr>
          <w:rFonts w:ascii="Times New Roman" w:eastAsia="SimSun" w:hAnsi="Times New Roman" w:cs="Times New Roman"/>
          <w:lang w:eastAsia="zh-CN"/>
        </w:rPr>
        <w:t xml:space="preserve"> Detailed analysis results </w:t>
      </w:r>
      <w:r w:rsidR="00010DD8" w:rsidRPr="0043686B">
        <w:rPr>
          <w:rFonts w:ascii="Times New Roman" w:eastAsia="SimSun" w:hAnsi="Times New Roman" w:cs="Times New Roman"/>
          <w:lang w:eastAsia="zh-CN"/>
        </w:rPr>
        <w:t xml:space="preserve">of </w:t>
      </w:r>
      <w:r w:rsidRPr="0043686B">
        <w:rPr>
          <w:rFonts w:ascii="Times New Roman" w:eastAsia="SimSun" w:hAnsi="Times New Roman" w:cs="Times New Roman"/>
          <w:lang w:eastAsia="zh-CN"/>
        </w:rPr>
        <w:t>significant effects</w:t>
      </w:r>
    </w:p>
    <w:p w14:paraId="242E91C5" w14:textId="77777777" w:rsidR="00F47223" w:rsidRPr="0043686B" w:rsidRDefault="00F47223" w:rsidP="008E240E">
      <w:pPr>
        <w:pStyle w:val="a8"/>
        <w:ind w:left="504"/>
        <w:jc w:val="center"/>
        <w:rPr>
          <w:rFonts w:ascii="Times New Roman" w:eastAsia="SimSun" w:hAnsi="Times New Roman" w:cs="Times New Roman"/>
          <w:lang w:eastAsia="zh-TW"/>
        </w:rPr>
      </w:pPr>
    </w:p>
    <w:p w14:paraId="299B0A76" w14:textId="77777777" w:rsidR="00F47223" w:rsidRPr="0043686B" w:rsidRDefault="00B528A4" w:rsidP="008E240E">
      <w:pPr>
        <w:pStyle w:val="a8"/>
        <w:ind w:left="504"/>
        <w:jc w:val="center"/>
        <w:rPr>
          <w:rFonts w:ascii="Times New Roman" w:eastAsia="SimSun" w:hAnsi="Times New Roman" w:cs="Times New Roman"/>
          <w:position w:val="1"/>
          <w:lang w:eastAsia="zh-TW"/>
        </w:rPr>
      </w:pPr>
      <w:r w:rsidRPr="0043686B">
        <w:rPr>
          <w:rFonts w:ascii="Times New Roman" w:eastAsia="SimSun" w:hAnsi="Times New Roman" w:cs="Times New Roman"/>
          <w:position w:val="1"/>
          <w:lang w:eastAsia="zh-CN"/>
        </w:rPr>
        <w:t xml:space="preserve">Table 6   Statistical Table of </w:t>
      </w:r>
      <w:r w:rsidRPr="0043686B">
        <w:rPr>
          <w:rFonts w:ascii="Times New Roman" w:eastAsia="SimSun" w:hAnsi="Times New Roman" w:cs="Times New Roman"/>
          <w:lang w:eastAsia="zh-CN"/>
        </w:rPr>
        <w:t>Significant Effects</w:t>
      </w:r>
    </w:p>
    <w:tbl>
      <w:tblPr>
        <w:tblStyle w:val="TableNormal1"/>
        <w:tblW w:w="9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6649"/>
        <w:gridCol w:w="1134"/>
        <w:gridCol w:w="979"/>
      </w:tblGrid>
      <w:tr w:rsidR="005667DA" w:rsidRPr="0043686B" w14:paraId="3B5005B8" w14:textId="77777777" w:rsidTr="005F2CF2">
        <w:trPr>
          <w:trHeight w:val="444"/>
        </w:trPr>
        <w:tc>
          <w:tcPr>
            <w:tcW w:w="438" w:type="dxa"/>
            <w:tcBorders>
              <w:left w:val="nil"/>
              <w:bottom w:val="single" w:sz="4" w:space="0" w:color="000000"/>
              <w:right w:val="nil"/>
            </w:tcBorders>
          </w:tcPr>
          <w:p w14:paraId="3BED06D1"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single" w:sz="4" w:space="0" w:color="000000"/>
              <w:right w:val="nil"/>
            </w:tcBorders>
            <w:vAlign w:val="center"/>
          </w:tcPr>
          <w:p w14:paraId="0F2B5160" w14:textId="10B8FDA3" w:rsidR="005667DA" w:rsidRPr="0043686B" w:rsidRDefault="005667DA" w:rsidP="003A1F1F">
            <w:pPr>
              <w:pStyle w:val="TableParagraph"/>
              <w:spacing w:before="1" w:line="0" w:lineRule="atLeast"/>
              <w:ind w:left="2715" w:right="2707"/>
              <w:rPr>
                <w:rFonts w:eastAsia="SimSun" w:cs="Times New Roman"/>
                <w:sz w:val="20"/>
                <w:szCs w:val="24"/>
                <w:lang w:eastAsia="zh-CN"/>
              </w:rPr>
            </w:pPr>
            <w:r w:rsidRPr="0043686B">
              <w:rPr>
                <w:rFonts w:eastAsia="SimSun" w:cs="Times New Roman"/>
                <w:sz w:val="20"/>
                <w:szCs w:val="24"/>
                <w:lang w:eastAsia="zh-CN"/>
              </w:rPr>
              <w:t>Item</w:t>
            </w:r>
          </w:p>
        </w:tc>
        <w:tc>
          <w:tcPr>
            <w:tcW w:w="1134" w:type="dxa"/>
            <w:tcBorders>
              <w:left w:val="nil"/>
              <w:bottom w:val="single" w:sz="4" w:space="0" w:color="000000"/>
              <w:right w:val="nil"/>
            </w:tcBorders>
            <w:vAlign w:val="center"/>
          </w:tcPr>
          <w:p w14:paraId="0BDD945D" w14:textId="23E720FF" w:rsidR="005667DA" w:rsidRPr="0043686B" w:rsidRDefault="005667DA" w:rsidP="003A1F1F">
            <w:pPr>
              <w:pStyle w:val="TableParagraph"/>
              <w:spacing w:before="1" w:line="0" w:lineRule="atLeast"/>
              <w:ind w:left="340"/>
              <w:jc w:val="left"/>
              <w:rPr>
                <w:rFonts w:eastAsia="SimSun" w:cs="Times New Roman"/>
                <w:sz w:val="20"/>
                <w:szCs w:val="24"/>
                <w:lang w:eastAsia="zh-CN"/>
              </w:rPr>
            </w:pPr>
            <w:r w:rsidRPr="0043686B">
              <w:rPr>
                <w:rFonts w:eastAsia="SimSun" w:cs="Times New Roman"/>
                <w:sz w:val="20"/>
                <w:szCs w:val="24"/>
                <w:lang w:eastAsia="zh-CN"/>
              </w:rPr>
              <w:t>Chi-square test</w:t>
            </w:r>
          </w:p>
        </w:tc>
        <w:tc>
          <w:tcPr>
            <w:tcW w:w="979" w:type="dxa"/>
            <w:tcBorders>
              <w:left w:val="nil"/>
              <w:bottom w:val="single" w:sz="4" w:space="0" w:color="000000"/>
              <w:right w:val="nil"/>
            </w:tcBorders>
            <w:vAlign w:val="center"/>
          </w:tcPr>
          <w:p w14:paraId="4E916802" w14:textId="5A388C38" w:rsidR="005667DA" w:rsidRPr="0043686B" w:rsidRDefault="005667DA" w:rsidP="003A1F1F">
            <w:pPr>
              <w:pStyle w:val="TableParagraph"/>
              <w:spacing w:before="1" w:line="0" w:lineRule="atLeast"/>
              <w:ind w:left="107" w:right="98"/>
              <w:jc w:val="left"/>
              <w:rPr>
                <w:rFonts w:eastAsia="SimSun" w:cs="Times New Roman"/>
                <w:sz w:val="20"/>
                <w:szCs w:val="24"/>
                <w:lang w:eastAsia="zh-CN"/>
              </w:rPr>
            </w:pPr>
            <w:r w:rsidRPr="0043686B">
              <w:rPr>
                <w:rFonts w:eastAsia="SimSun" w:cs="Times New Roman"/>
                <w:sz w:val="20"/>
                <w:szCs w:val="24"/>
                <w:lang w:eastAsia="zh-CN"/>
              </w:rPr>
              <w:t>Sig</w:t>
            </w:r>
            <w:r w:rsidR="00571D41" w:rsidRPr="0043686B">
              <w:rPr>
                <w:rFonts w:eastAsia="SimSun" w:cs="Times New Roman"/>
                <w:sz w:val="20"/>
                <w:szCs w:val="24"/>
                <w:lang w:eastAsia="zh-CN"/>
              </w:rPr>
              <w:t>.</w:t>
            </w:r>
          </w:p>
        </w:tc>
      </w:tr>
      <w:tr w:rsidR="005667DA" w:rsidRPr="0043686B" w14:paraId="548B0F55" w14:textId="77777777" w:rsidTr="005F2CF2">
        <w:trPr>
          <w:trHeight w:val="444"/>
        </w:trPr>
        <w:tc>
          <w:tcPr>
            <w:tcW w:w="438" w:type="dxa"/>
            <w:tcBorders>
              <w:left w:val="nil"/>
              <w:bottom w:val="nil"/>
              <w:right w:val="nil"/>
            </w:tcBorders>
          </w:tcPr>
          <w:p w14:paraId="07F83A64"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58E4B9EF" w14:textId="3B66EE4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 Whether in-plant drug entity identification has been implemented vs. willingness to cooperate</w:t>
            </w:r>
          </w:p>
        </w:tc>
        <w:tc>
          <w:tcPr>
            <w:tcW w:w="1134" w:type="dxa"/>
            <w:tcBorders>
              <w:left w:val="nil"/>
              <w:bottom w:val="nil"/>
              <w:right w:val="nil"/>
            </w:tcBorders>
          </w:tcPr>
          <w:p w14:paraId="59BDFB16" w14:textId="77777777" w:rsidR="005667DA" w:rsidRPr="0043686B" w:rsidRDefault="005667DA" w:rsidP="003A1F1F">
            <w:pPr>
              <w:pStyle w:val="TableParagraph"/>
              <w:spacing w:before="1" w:line="0" w:lineRule="atLeast"/>
              <w:ind w:left="93" w:right="84"/>
              <w:rPr>
                <w:rFonts w:eastAsia="SimSun" w:cs="Times New Roman"/>
                <w:sz w:val="20"/>
                <w:szCs w:val="24"/>
                <w:lang w:eastAsia="zh-CN"/>
              </w:rPr>
            </w:pPr>
          </w:p>
        </w:tc>
        <w:tc>
          <w:tcPr>
            <w:tcW w:w="979" w:type="dxa"/>
            <w:tcBorders>
              <w:left w:val="nil"/>
              <w:bottom w:val="nil"/>
              <w:right w:val="nil"/>
            </w:tcBorders>
          </w:tcPr>
          <w:p w14:paraId="68565F18"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1C3B7FF9" w14:textId="77777777" w:rsidTr="005F2CF2">
        <w:trPr>
          <w:trHeight w:val="444"/>
        </w:trPr>
        <w:tc>
          <w:tcPr>
            <w:tcW w:w="438" w:type="dxa"/>
            <w:tcBorders>
              <w:top w:val="nil"/>
              <w:left w:val="nil"/>
              <w:bottom w:val="nil"/>
              <w:right w:val="nil"/>
            </w:tcBorders>
          </w:tcPr>
          <w:p w14:paraId="75D81421" w14:textId="2AE5B77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w:t>
            </w:r>
          </w:p>
        </w:tc>
        <w:tc>
          <w:tcPr>
            <w:tcW w:w="6649" w:type="dxa"/>
            <w:tcBorders>
              <w:top w:val="nil"/>
              <w:left w:val="nil"/>
              <w:bottom w:val="nil"/>
              <w:right w:val="nil"/>
            </w:tcBorders>
          </w:tcPr>
          <w:p w14:paraId="7D893789" w14:textId="76D0C23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Whether in-plant drug entity identification has been implemented vs. newly-marketed drugs should fully implement entity identification</w:t>
            </w:r>
          </w:p>
        </w:tc>
        <w:tc>
          <w:tcPr>
            <w:tcW w:w="1134" w:type="dxa"/>
            <w:tcBorders>
              <w:top w:val="nil"/>
              <w:left w:val="nil"/>
              <w:bottom w:val="nil"/>
              <w:right w:val="nil"/>
            </w:tcBorders>
          </w:tcPr>
          <w:p w14:paraId="14248539" w14:textId="18F593DF"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9.691 a</w:t>
            </w:r>
          </w:p>
        </w:tc>
        <w:tc>
          <w:tcPr>
            <w:tcW w:w="979" w:type="dxa"/>
            <w:tcBorders>
              <w:top w:val="nil"/>
              <w:left w:val="nil"/>
              <w:bottom w:val="nil"/>
              <w:right w:val="nil"/>
            </w:tcBorders>
          </w:tcPr>
          <w:p w14:paraId="58179853" w14:textId="20368856"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0.021*</w:t>
            </w:r>
          </w:p>
        </w:tc>
      </w:tr>
      <w:tr w:rsidR="005667DA" w:rsidRPr="0043686B" w14:paraId="69C4C6AD" w14:textId="77777777" w:rsidTr="005F2CF2">
        <w:trPr>
          <w:trHeight w:val="444"/>
        </w:trPr>
        <w:tc>
          <w:tcPr>
            <w:tcW w:w="438" w:type="dxa"/>
            <w:tcBorders>
              <w:top w:val="nil"/>
              <w:left w:val="nil"/>
              <w:bottom w:val="single" w:sz="4" w:space="0" w:color="000000"/>
              <w:right w:val="nil"/>
            </w:tcBorders>
          </w:tcPr>
          <w:p w14:paraId="31A92270" w14:textId="49BC87B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w:t>
            </w:r>
          </w:p>
        </w:tc>
        <w:tc>
          <w:tcPr>
            <w:tcW w:w="6649" w:type="dxa"/>
            <w:tcBorders>
              <w:top w:val="nil"/>
              <w:left w:val="nil"/>
              <w:bottom w:val="single" w:sz="4" w:space="0" w:color="000000"/>
              <w:right w:val="nil"/>
            </w:tcBorders>
          </w:tcPr>
          <w:p w14:paraId="409AF842" w14:textId="41B75AF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Whether in-plant drug entity identification has been implemented vs. imported drugs need drug entity identification or not</w:t>
            </w:r>
          </w:p>
        </w:tc>
        <w:tc>
          <w:tcPr>
            <w:tcW w:w="1134" w:type="dxa"/>
            <w:tcBorders>
              <w:top w:val="nil"/>
              <w:left w:val="nil"/>
              <w:bottom w:val="single" w:sz="4" w:space="0" w:color="000000"/>
              <w:right w:val="nil"/>
            </w:tcBorders>
          </w:tcPr>
          <w:p w14:paraId="1432C017" w14:textId="6719192A" w:rsidR="005667DA" w:rsidRPr="0043686B" w:rsidRDefault="005667DA" w:rsidP="003A1F1F">
            <w:pPr>
              <w:pStyle w:val="TableParagraph"/>
              <w:spacing w:before="1" w:line="0" w:lineRule="atLeast"/>
              <w:ind w:left="93" w:right="84"/>
              <w:rPr>
                <w:rFonts w:eastAsia="SimSun" w:cs="Times New Roman"/>
                <w:sz w:val="20"/>
                <w:szCs w:val="24"/>
                <w:lang w:eastAsia="zh-CN"/>
              </w:rPr>
            </w:pPr>
            <w:r w:rsidRPr="0043686B">
              <w:rPr>
                <w:rFonts w:eastAsia="SimSun" w:cs="Times New Roman"/>
                <w:sz w:val="20"/>
                <w:szCs w:val="24"/>
                <w:lang w:eastAsia="zh-CN"/>
              </w:rPr>
              <w:t>6.699 a</w:t>
            </w:r>
          </w:p>
        </w:tc>
        <w:tc>
          <w:tcPr>
            <w:tcW w:w="979" w:type="dxa"/>
            <w:tcBorders>
              <w:top w:val="nil"/>
              <w:left w:val="nil"/>
              <w:bottom w:val="single" w:sz="4" w:space="0" w:color="000000"/>
              <w:right w:val="nil"/>
            </w:tcBorders>
          </w:tcPr>
          <w:p w14:paraId="79FFEA19" w14:textId="48E75CDD"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0.153</w:t>
            </w:r>
          </w:p>
        </w:tc>
      </w:tr>
      <w:tr w:rsidR="005667DA" w:rsidRPr="0043686B" w14:paraId="12762A39" w14:textId="77777777" w:rsidTr="005F2CF2">
        <w:trPr>
          <w:trHeight w:val="444"/>
        </w:trPr>
        <w:tc>
          <w:tcPr>
            <w:tcW w:w="438" w:type="dxa"/>
            <w:tcBorders>
              <w:left w:val="nil"/>
              <w:bottom w:val="nil"/>
              <w:right w:val="nil"/>
            </w:tcBorders>
          </w:tcPr>
          <w:p w14:paraId="3D06D5F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4A4ADC30" w14:textId="68781791"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2. Whether newly-marketed drugs have implemented drug entity identification vs. willingness to cooperate </w:t>
            </w:r>
          </w:p>
        </w:tc>
        <w:tc>
          <w:tcPr>
            <w:tcW w:w="1134" w:type="dxa"/>
            <w:tcBorders>
              <w:left w:val="nil"/>
              <w:bottom w:val="nil"/>
              <w:right w:val="nil"/>
            </w:tcBorders>
          </w:tcPr>
          <w:p w14:paraId="34EE0284"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29E35D11" w14:textId="77777777" w:rsidR="005667DA" w:rsidRPr="0043686B" w:rsidRDefault="005667DA" w:rsidP="003A1F1F">
            <w:pPr>
              <w:pStyle w:val="TableParagraph"/>
              <w:spacing w:before="1" w:line="0" w:lineRule="atLeast"/>
              <w:ind w:left="107" w:right="98"/>
              <w:rPr>
                <w:rFonts w:eastAsia="SimSun" w:cs="Times New Roman"/>
                <w:sz w:val="20"/>
                <w:szCs w:val="24"/>
                <w:lang w:eastAsia="zh-CN"/>
              </w:rPr>
            </w:pPr>
          </w:p>
        </w:tc>
      </w:tr>
      <w:tr w:rsidR="005667DA" w:rsidRPr="0043686B" w14:paraId="1E73B1B3" w14:textId="77777777" w:rsidTr="005F2CF2">
        <w:trPr>
          <w:trHeight w:val="444"/>
        </w:trPr>
        <w:tc>
          <w:tcPr>
            <w:tcW w:w="438" w:type="dxa"/>
            <w:tcBorders>
              <w:top w:val="nil"/>
              <w:left w:val="nil"/>
              <w:bottom w:val="nil"/>
              <w:right w:val="nil"/>
            </w:tcBorders>
          </w:tcPr>
          <w:p w14:paraId="5A3E8667" w14:textId="60AFE48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w:t>
            </w:r>
          </w:p>
        </w:tc>
        <w:tc>
          <w:tcPr>
            <w:tcW w:w="6649" w:type="dxa"/>
            <w:tcBorders>
              <w:top w:val="nil"/>
              <w:left w:val="nil"/>
              <w:bottom w:val="nil"/>
              <w:right w:val="nil"/>
            </w:tcBorders>
          </w:tcPr>
          <w:p w14:paraId="2BB6F203" w14:textId="742C273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Whether newly-marketed drugs have implemented drug entity identification vs. newly-marketed drugs should fully implement entity identification</w:t>
            </w:r>
          </w:p>
        </w:tc>
        <w:tc>
          <w:tcPr>
            <w:tcW w:w="1134" w:type="dxa"/>
            <w:tcBorders>
              <w:top w:val="nil"/>
              <w:left w:val="nil"/>
              <w:bottom w:val="nil"/>
              <w:right w:val="nil"/>
            </w:tcBorders>
          </w:tcPr>
          <w:p w14:paraId="246F39B4" w14:textId="6EE266BE"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10.357 a</w:t>
            </w:r>
          </w:p>
        </w:tc>
        <w:tc>
          <w:tcPr>
            <w:tcW w:w="979" w:type="dxa"/>
            <w:tcBorders>
              <w:top w:val="nil"/>
              <w:left w:val="nil"/>
              <w:bottom w:val="nil"/>
              <w:right w:val="nil"/>
            </w:tcBorders>
          </w:tcPr>
          <w:p w14:paraId="5A057559" w14:textId="7E8C8CC4"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0.016*</w:t>
            </w:r>
          </w:p>
        </w:tc>
      </w:tr>
      <w:tr w:rsidR="005667DA" w:rsidRPr="0043686B" w14:paraId="17471F3D" w14:textId="77777777" w:rsidTr="005F2CF2">
        <w:trPr>
          <w:trHeight w:val="444"/>
        </w:trPr>
        <w:tc>
          <w:tcPr>
            <w:tcW w:w="438" w:type="dxa"/>
            <w:tcBorders>
              <w:top w:val="nil"/>
              <w:left w:val="nil"/>
              <w:bottom w:val="single" w:sz="4" w:space="0" w:color="000000"/>
              <w:right w:val="nil"/>
            </w:tcBorders>
          </w:tcPr>
          <w:p w14:paraId="5774D5C0" w14:textId="56DFEA5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w:t>
            </w:r>
          </w:p>
        </w:tc>
        <w:tc>
          <w:tcPr>
            <w:tcW w:w="6649" w:type="dxa"/>
            <w:tcBorders>
              <w:top w:val="nil"/>
              <w:left w:val="nil"/>
              <w:bottom w:val="single" w:sz="4" w:space="0" w:color="000000"/>
              <w:right w:val="nil"/>
            </w:tcBorders>
          </w:tcPr>
          <w:p w14:paraId="383909A8" w14:textId="5D6B392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Whether newly-marketed drugs have implemented drug entity identification vs. newly-marketed drugs should fully implement entity identification</w:t>
            </w:r>
          </w:p>
        </w:tc>
        <w:tc>
          <w:tcPr>
            <w:tcW w:w="1134" w:type="dxa"/>
            <w:tcBorders>
              <w:top w:val="nil"/>
              <w:left w:val="nil"/>
              <w:bottom w:val="single" w:sz="4" w:space="0" w:color="000000"/>
              <w:right w:val="nil"/>
            </w:tcBorders>
          </w:tcPr>
          <w:p w14:paraId="7F3442E0" w14:textId="7101443F"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7.446 a</w:t>
            </w:r>
          </w:p>
        </w:tc>
        <w:tc>
          <w:tcPr>
            <w:tcW w:w="979" w:type="dxa"/>
            <w:tcBorders>
              <w:top w:val="nil"/>
              <w:left w:val="nil"/>
              <w:bottom w:val="single" w:sz="4" w:space="0" w:color="000000"/>
              <w:right w:val="nil"/>
            </w:tcBorders>
          </w:tcPr>
          <w:p w14:paraId="12F68B35" w14:textId="58A40744"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0.114</w:t>
            </w:r>
          </w:p>
        </w:tc>
      </w:tr>
      <w:tr w:rsidR="005667DA" w:rsidRPr="0043686B" w14:paraId="7497AEBD" w14:textId="77777777" w:rsidTr="005F2CF2">
        <w:trPr>
          <w:trHeight w:val="444"/>
        </w:trPr>
        <w:tc>
          <w:tcPr>
            <w:tcW w:w="438" w:type="dxa"/>
            <w:tcBorders>
              <w:left w:val="nil"/>
              <w:bottom w:val="nil"/>
              <w:right w:val="nil"/>
            </w:tcBorders>
          </w:tcPr>
          <w:p w14:paraId="1E86165E"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1914D843" w14:textId="7459B44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 Government aspect - The company cooperates with the Department of Health to subsidize pharmaceutical factories to implement drug entity identification vs. willingness to cooperate</w:t>
            </w:r>
          </w:p>
        </w:tc>
        <w:tc>
          <w:tcPr>
            <w:tcW w:w="1134" w:type="dxa"/>
            <w:tcBorders>
              <w:left w:val="nil"/>
              <w:bottom w:val="nil"/>
              <w:right w:val="nil"/>
            </w:tcBorders>
          </w:tcPr>
          <w:p w14:paraId="4FB93A16"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0FF63D3B"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15503136" w14:textId="77777777" w:rsidTr="005F2CF2">
        <w:trPr>
          <w:trHeight w:val="444"/>
        </w:trPr>
        <w:tc>
          <w:tcPr>
            <w:tcW w:w="438" w:type="dxa"/>
            <w:tcBorders>
              <w:top w:val="nil"/>
              <w:left w:val="nil"/>
              <w:bottom w:val="nil"/>
              <w:right w:val="nil"/>
            </w:tcBorders>
          </w:tcPr>
          <w:p w14:paraId="7A176C3D" w14:textId="672DBB6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w:t>
            </w:r>
          </w:p>
        </w:tc>
        <w:tc>
          <w:tcPr>
            <w:tcW w:w="6649" w:type="dxa"/>
            <w:tcBorders>
              <w:top w:val="nil"/>
              <w:left w:val="nil"/>
              <w:bottom w:val="nil"/>
              <w:right w:val="nil"/>
            </w:tcBorders>
          </w:tcPr>
          <w:p w14:paraId="6FA0496F" w14:textId="36BB720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Government aspect - The company cooperates with the Department of Health to subsidize pharmaceutical factories to implement drug entity identification vs. willingness to cooperate vs. newly-marketed drugs should fully implement entity identification</w:t>
            </w:r>
          </w:p>
        </w:tc>
        <w:tc>
          <w:tcPr>
            <w:tcW w:w="1134" w:type="dxa"/>
            <w:tcBorders>
              <w:top w:val="nil"/>
              <w:left w:val="nil"/>
              <w:bottom w:val="nil"/>
              <w:right w:val="nil"/>
            </w:tcBorders>
          </w:tcPr>
          <w:p w14:paraId="732E091A" w14:textId="27B7A893"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13.776 a</w:t>
            </w:r>
          </w:p>
        </w:tc>
        <w:tc>
          <w:tcPr>
            <w:tcW w:w="979" w:type="dxa"/>
            <w:tcBorders>
              <w:top w:val="nil"/>
              <w:left w:val="nil"/>
              <w:bottom w:val="nil"/>
              <w:right w:val="nil"/>
            </w:tcBorders>
          </w:tcPr>
          <w:p w14:paraId="48202C4C" w14:textId="4BCAE652"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0.032*</w:t>
            </w:r>
          </w:p>
        </w:tc>
      </w:tr>
      <w:tr w:rsidR="005667DA" w:rsidRPr="0043686B" w14:paraId="260AD8C3" w14:textId="77777777" w:rsidTr="005F2CF2">
        <w:trPr>
          <w:trHeight w:val="444"/>
        </w:trPr>
        <w:tc>
          <w:tcPr>
            <w:tcW w:w="438" w:type="dxa"/>
            <w:tcBorders>
              <w:top w:val="nil"/>
              <w:left w:val="nil"/>
              <w:bottom w:val="single" w:sz="4" w:space="0" w:color="000000"/>
              <w:right w:val="nil"/>
            </w:tcBorders>
          </w:tcPr>
          <w:p w14:paraId="407C90AD" w14:textId="607B80A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w:t>
            </w:r>
          </w:p>
        </w:tc>
        <w:tc>
          <w:tcPr>
            <w:tcW w:w="6649" w:type="dxa"/>
            <w:tcBorders>
              <w:top w:val="nil"/>
              <w:left w:val="nil"/>
              <w:bottom w:val="single" w:sz="4" w:space="0" w:color="000000"/>
              <w:right w:val="nil"/>
            </w:tcBorders>
          </w:tcPr>
          <w:p w14:paraId="05C70F33" w14:textId="0892BBD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Government aspect - The company cooperates with the Department of Health to subsidize pharmaceutical factories to implement drug entity identification vs. willingness to cooperate vs. newly-marketed drugs should fully implement entity identification</w:t>
            </w:r>
          </w:p>
        </w:tc>
        <w:tc>
          <w:tcPr>
            <w:tcW w:w="1134" w:type="dxa"/>
            <w:tcBorders>
              <w:top w:val="nil"/>
              <w:left w:val="nil"/>
              <w:bottom w:val="single" w:sz="4" w:space="0" w:color="000000"/>
              <w:right w:val="nil"/>
            </w:tcBorders>
          </w:tcPr>
          <w:p w14:paraId="409EBC8B" w14:textId="41F2A63D"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9.092 a</w:t>
            </w:r>
          </w:p>
        </w:tc>
        <w:tc>
          <w:tcPr>
            <w:tcW w:w="979" w:type="dxa"/>
            <w:tcBorders>
              <w:top w:val="nil"/>
              <w:left w:val="nil"/>
              <w:bottom w:val="single" w:sz="4" w:space="0" w:color="000000"/>
              <w:right w:val="nil"/>
            </w:tcBorders>
          </w:tcPr>
          <w:p w14:paraId="24B3EFFF" w14:textId="14E052D2"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0.335</w:t>
            </w:r>
          </w:p>
        </w:tc>
      </w:tr>
      <w:tr w:rsidR="005667DA" w:rsidRPr="0043686B" w14:paraId="3A4AC554" w14:textId="77777777" w:rsidTr="005F2CF2">
        <w:trPr>
          <w:trHeight w:val="444"/>
        </w:trPr>
        <w:tc>
          <w:tcPr>
            <w:tcW w:w="438" w:type="dxa"/>
            <w:tcBorders>
              <w:left w:val="nil"/>
              <w:bottom w:val="nil"/>
              <w:right w:val="nil"/>
            </w:tcBorders>
          </w:tcPr>
          <w:p w14:paraId="092A837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3F03134C" w14:textId="36A09A1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4. Government aspect - The Department of Health arranges project grants to encourage the pharmaceutical factories to implement drug entity identification vs. willingness to cooperate</w:t>
            </w:r>
          </w:p>
        </w:tc>
        <w:tc>
          <w:tcPr>
            <w:tcW w:w="1134" w:type="dxa"/>
            <w:tcBorders>
              <w:left w:val="nil"/>
              <w:bottom w:val="nil"/>
              <w:right w:val="nil"/>
            </w:tcBorders>
          </w:tcPr>
          <w:p w14:paraId="74082FFC"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7925CD88"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3469855E" w14:textId="77777777" w:rsidTr="005F2CF2">
        <w:trPr>
          <w:trHeight w:val="444"/>
        </w:trPr>
        <w:tc>
          <w:tcPr>
            <w:tcW w:w="438" w:type="dxa"/>
            <w:tcBorders>
              <w:top w:val="nil"/>
              <w:left w:val="nil"/>
              <w:bottom w:val="nil"/>
              <w:right w:val="nil"/>
            </w:tcBorders>
          </w:tcPr>
          <w:p w14:paraId="61810925" w14:textId="7D02D0B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7</w:t>
            </w:r>
          </w:p>
        </w:tc>
        <w:tc>
          <w:tcPr>
            <w:tcW w:w="6649" w:type="dxa"/>
            <w:tcBorders>
              <w:top w:val="nil"/>
              <w:left w:val="nil"/>
              <w:bottom w:val="nil"/>
              <w:right w:val="nil"/>
            </w:tcBorders>
          </w:tcPr>
          <w:p w14:paraId="2E48C448" w14:textId="1CF1F12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Government aspect - The Department of Health arranges project grants to encourage the pharmaceutical factories to implement drug entity identification vs. newly-marketed drugs should fully implement entity identification</w:t>
            </w:r>
          </w:p>
        </w:tc>
        <w:tc>
          <w:tcPr>
            <w:tcW w:w="1134" w:type="dxa"/>
            <w:tcBorders>
              <w:top w:val="nil"/>
              <w:left w:val="nil"/>
              <w:bottom w:val="nil"/>
              <w:right w:val="nil"/>
            </w:tcBorders>
          </w:tcPr>
          <w:p w14:paraId="389ED0F4" w14:textId="7CD601E6" w:rsidR="005667DA" w:rsidRPr="0043686B" w:rsidRDefault="005667DA" w:rsidP="003A1F1F">
            <w:pPr>
              <w:pStyle w:val="TableParagraph"/>
              <w:spacing w:before="1" w:line="0" w:lineRule="atLeast"/>
              <w:ind w:left="93" w:right="84" w:hanging="93"/>
              <w:rPr>
                <w:rFonts w:eastAsia="SimSun" w:cs="Times New Roman"/>
                <w:sz w:val="20"/>
                <w:szCs w:val="24"/>
                <w:lang w:eastAsia="zh-CN"/>
              </w:rPr>
            </w:pPr>
            <w:r w:rsidRPr="0043686B">
              <w:rPr>
                <w:rFonts w:eastAsia="SimSun" w:cs="Times New Roman"/>
                <w:sz w:val="20"/>
                <w:szCs w:val="24"/>
                <w:lang w:eastAsia="zh-CN"/>
              </w:rPr>
              <w:t>18.641 a</w:t>
            </w:r>
          </w:p>
        </w:tc>
        <w:tc>
          <w:tcPr>
            <w:tcW w:w="979" w:type="dxa"/>
            <w:tcBorders>
              <w:top w:val="nil"/>
              <w:left w:val="nil"/>
              <w:bottom w:val="nil"/>
              <w:right w:val="nil"/>
            </w:tcBorders>
          </w:tcPr>
          <w:p w14:paraId="3FC2EF77" w14:textId="3913DCED"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0.005**</w:t>
            </w:r>
          </w:p>
        </w:tc>
      </w:tr>
      <w:tr w:rsidR="005667DA" w:rsidRPr="0043686B" w14:paraId="4A5E178D" w14:textId="77777777" w:rsidTr="005F2CF2">
        <w:trPr>
          <w:trHeight w:val="444"/>
        </w:trPr>
        <w:tc>
          <w:tcPr>
            <w:tcW w:w="438" w:type="dxa"/>
            <w:tcBorders>
              <w:top w:val="nil"/>
              <w:left w:val="nil"/>
              <w:bottom w:val="single" w:sz="4" w:space="0" w:color="000000"/>
              <w:right w:val="nil"/>
            </w:tcBorders>
          </w:tcPr>
          <w:p w14:paraId="4F2E3885" w14:textId="700E0512"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8</w:t>
            </w:r>
          </w:p>
        </w:tc>
        <w:tc>
          <w:tcPr>
            <w:tcW w:w="6649" w:type="dxa"/>
            <w:tcBorders>
              <w:top w:val="nil"/>
              <w:left w:val="nil"/>
              <w:bottom w:val="single" w:sz="4" w:space="0" w:color="000000"/>
              <w:right w:val="nil"/>
            </w:tcBorders>
          </w:tcPr>
          <w:p w14:paraId="3B3B2A32" w14:textId="6F71E5B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Government aspect - The Department of Health arranges project grants to encourage the pharmaceutical factories to implement drug entity identification vs. newly-marketed drugs should fully implement entity identification</w:t>
            </w:r>
          </w:p>
        </w:tc>
        <w:tc>
          <w:tcPr>
            <w:tcW w:w="1134" w:type="dxa"/>
            <w:tcBorders>
              <w:top w:val="nil"/>
              <w:left w:val="nil"/>
              <w:bottom w:val="single" w:sz="4" w:space="0" w:color="000000"/>
              <w:right w:val="nil"/>
            </w:tcBorders>
          </w:tcPr>
          <w:p w14:paraId="67CE9EDF" w14:textId="4A0F3A0D" w:rsidR="005667DA" w:rsidRPr="0043686B" w:rsidRDefault="005667DA" w:rsidP="003A1F1F">
            <w:pPr>
              <w:pStyle w:val="TableParagraph"/>
              <w:spacing w:before="1" w:line="0" w:lineRule="atLeast"/>
              <w:ind w:left="198" w:hanging="198"/>
              <w:rPr>
                <w:rFonts w:eastAsia="SimSun" w:cs="Times New Roman"/>
                <w:sz w:val="20"/>
                <w:szCs w:val="24"/>
                <w:lang w:eastAsia="zh-CN"/>
              </w:rPr>
            </w:pPr>
            <w:r w:rsidRPr="0043686B">
              <w:rPr>
                <w:rFonts w:eastAsia="SimSun" w:cs="Times New Roman"/>
                <w:sz w:val="20"/>
                <w:szCs w:val="24"/>
                <w:lang w:eastAsia="zh-CN"/>
              </w:rPr>
              <w:t>19.455 a</w:t>
            </w:r>
          </w:p>
        </w:tc>
        <w:tc>
          <w:tcPr>
            <w:tcW w:w="979" w:type="dxa"/>
            <w:tcBorders>
              <w:top w:val="nil"/>
              <w:left w:val="nil"/>
              <w:bottom w:val="single" w:sz="4" w:space="0" w:color="000000"/>
              <w:right w:val="nil"/>
            </w:tcBorders>
          </w:tcPr>
          <w:p w14:paraId="7CB1C1A0" w14:textId="4532E947"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0.013*</w:t>
            </w:r>
          </w:p>
        </w:tc>
      </w:tr>
      <w:tr w:rsidR="005667DA" w:rsidRPr="0043686B" w14:paraId="6525B53A" w14:textId="77777777" w:rsidTr="005F2CF2">
        <w:trPr>
          <w:trHeight w:val="444"/>
        </w:trPr>
        <w:tc>
          <w:tcPr>
            <w:tcW w:w="438" w:type="dxa"/>
            <w:tcBorders>
              <w:left w:val="nil"/>
              <w:bottom w:val="nil"/>
              <w:right w:val="nil"/>
            </w:tcBorders>
          </w:tcPr>
          <w:p w14:paraId="16BA62F4"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0772DF3E" w14:textId="1FD0DAF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5. Government aspect – The government needs to mandate regulations for drug entity identification vs. willingness to cooperate</w:t>
            </w:r>
          </w:p>
        </w:tc>
        <w:tc>
          <w:tcPr>
            <w:tcW w:w="1134" w:type="dxa"/>
            <w:tcBorders>
              <w:left w:val="nil"/>
              <w:bottom w:val="nil"/>
              <w:right w:val="nil"/>
            </w:tcBorders>
          </w:tcPr>
          <w:p w14:paraId="5CEB14A1"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41834CCA"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3EDA8605" w14:textId="77777777" w:rsidTr="005F2CF2">
        <w:trPr>
          <w:trHeight w:val="444"/>
        </w:trPr>
        <w:tc>
          <w:tcPr>
            <w:tcW w:w="438" w:type="dxa"/>
            <w:tcBorders>
              <w:top w:val="nil"/>
              <w:left w:val="nil"/>
              <w:bottom w:val="nil"/>
              <w:right w:val="nil"/>
            </w:tcBorders>
          </w:tcPr>
          <w:p w14:paraId="72A655B9" w14:textId="64E588D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9</w:t>
            </w:r>
          </w:p>
        </w:tc>
        <w:tc>
          <w:tcPr>
            <w:tcW w:w="6649" w:type="dxa"/>
            <w:tcBorders>
              <w:top w:val="nil"/>
              <w:left w:val="nil"/>
              <w:bottom w:val="nil"/>
              <w:right w:val="nil"/>
            </w:tcBorders>
          </w:tcPr>
          <w:p w14:paraId="72338A5F" w14:textId="400D6632" w:rsidR="005667DA" w:rsidRPr="0043686B" w:rsidRDefault="005667DA" w:rsidP="003A1F1F">
            <w:pPr>
              <w:pStyle w:val="TableParagraph"/>
              <w:spacing w:before="1" w:line="0" w:lineRule="atLeast"/>
              <w:ind w:left="107" w:right="96"/>
              <w:jc w:val="left"/>
              <w:rPr>
                <w:rFonts w:eastAsia="SimSun" w:cs="Times New Roman"/>
                <w:sz w:val="20"/>
                <w:szCs w:val="24"/>
                <w:lang w:eastAsia="zh-CN"/>
              </w:rPr>
            </w:pPr>
            <w:r w:rsidRPr="0043686B">
              <w:rPr>
                <w:rFonts w:eastAsia="SimSun" w:cs="Times New Roman"/>
                <w:sz w:val="20"/>
                <w:szCs w:val="24"/>
                <w:lang w:eastAsia="zh-CN"/>
              </w:rPr>
              <w:t>Government aspect – The government needs to mandate regulations for drug entity identification vs. newly-marketed drugs should fully implement entity identification</w:t>
            </w:r>
          </w:p>
        </w:tc>
        <w:tc>
          <w:tcPr>
            <w:tcW w:w="1134" w:type="dxa"/>
            <w:tcBorders>
              <w:top w:val="nil"/>
              <w:left w:val="nil"/>
              <w:bottom w:val="nil"/>
              <w:right w:val="nil"/>
            </w:tcBorders>
          </w:tcPr>
          <w:p w14:paraId="3E505B91" w14:textId="4D2C197E"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24.695 a</w:t>
            </w:r>
          </w:p>
        </w:tc>
        <w:tc>
          <w:tcPr>
            <w:tcW w:w="979" w:type="dxa"/>
            <w:tcBorders>
              <w:top w:val="nil"/>
              <w:left w:val="nil"/>
              <w:bottom w:val="nil"/>
              <w:right w:val="nil"/>
            </w:tcBorders>
          </w:tcPr>
          <w:p w14:paraId="2BD5A9A9" w14:textId="2FDAC24D"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0.003**</w:t>
            </w:r>
          </w:p>
        </w:tc>
      </w:tr>
      <w:tr w:rsidR="005667DA" w:rsidRPr="0043686B" w14:paraId="18C4CCCE" w14:textId="77777777" w:rsidTr="005F2CF2">
        <w:trPr>
          <w:trHeight w:val="444"/>
        </w:trPr>
        <w:tc>
          <w:tcPr>
            <w:tcW w:w="438" w:type="dxa"/>
            <w:tcBorders>
              <w:top w:val="nil"/>
              <w:left w:val="nil"/>
              <w:bottom w:val="single" w:sz="4" w:space="0" w:color="000000"/>
              <w:right w:val="nil"/>
            </w:tcBorders>
          </w:tcPr>
          <w:p w14:paraId="60544E8C" w14:textId="54BF58FA"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10</w:t>
            </w:r>
          </w:p>
        </w:tc>
        <w:tc>
          <w:tcPr>
            <w:tcW w:w="6649" w:type="dxa"/>
            <w:tcBorders>
              <w:top w:val="nil"/>
              <w:left w:val="nil"/>
              <w:bottom w:val="single" w:sz="4" w:space="0" w:color="000000"/>
              <w:right w:val="nil"/>
            </w:tcBorders>
          </w:tcPr>
          <w:p w14:paraId="1D563DCF" w14:textId="3FBB8161" w:rsidR="005667DA" w:rsidRPr="0043686B" w:rsidRDefault="005667DA" w:rsidP="003A1F1F">
            <w:pPr>
              <w:pStyle w:val="TableParagraph"/>
              <w:spacing w:before="1" w:line="0" w:lineRule="atLeast"/>
              <w:ind w:left="107" w:right="96"/>
              <w:jc w:val="left"/>
              <w:rPr>
                <w:rFonts w:eastAsia="SimSun" w:cs="Times New Roman"/>
                <w:sz w:val="20"/>
                <w:szCs w:val="24"/>
                <w:lang w:eastAsia="zh-CN"/>
              </w:rPr>
            </w:pPr>
            <w:r w:rsidRPr="0043686B">
              <w:rPr>
                <w:rFonts w:eastAsia="SimSun" w:cs="Times New Roman"/>
                <w:sz w:val="20"/>
                <w:szCs w:val="24"/>
                <w:lang w:eastAsia="zh-CN"/>
              </w:rPr>
              <w:t>Government aspect – The government needs to mandate regulations for drug entity identification vs. newly-marketed drugs should fully implement entity identification</w:t>
            </w:r>
          </w:p>
        </w:tc>
        <w:tc>
          <w:tcPr>
            <w:tcW w:w="1134" w:type="dxa"/>
            <w:tcBorders>
              <w:top w:val="nil"/>
              <w:left w:val="nil"/>
              <w:bottom w:val="single" w:sz="4" w:space="0" w:color="000000"/>
              <w:right w:val="nil"/>
            </w:tcBorders>
          </w:tcPr>
          <w:p w14:paraId="108DE5B9" w14:textId="765CE168"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24.492 a</w:t>
            </w:r>
          </w:p>
        </w:tc>
        <w:tc>
          <w:tcPr>
            <w:tcW w:w="979" w:type="dxa"/>
            <w:tcBorders>
              <w:top w:val="nil"/>
              <w:left w:val="nil"/>
              <w:bottom w:val="single" w:sz="4" w:space="0" w:color="000000"/>
              <w:right w:val="nil"/>
            </w:tcBorders>
          </w:tcPr>
          <w:p w14:paraId="2EB2B48A" w14:textId="64404006"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0.017*</w:t>
            </w:r>
          </w:p>
        </w:tc>
      </w:tr>
      <w:tr w:rsidR="005667DA" w:rsidRPr="0043686B" w14:paraId="5F068D85" w14:textId="77777777" w:rsidTr="005F2CF2">
        <w:trPr>
          <w:trHeight w:val="444"/>
        </w:trPr>
        <w:tc>
          <w:tcPr>
            <w:tcW w:w="438" w:type="dxa"/>
            <w:tcBorders>
              <w:left w:val="nil"/>
              <w:bottom w:val="nil"/>
              <w:right w:val="nil"/>
            </w:tcBorders>
          </w:tcPr>
          <w:p w14:paraId="50F1B6E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640395DC" w14:textId="69E645C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6. Government aspect – The government needs to continue to provide subsidies to pharmaceutical factories to implement drug entity identification vs. willingness to cooperate</w:t>
            </w:r>
          </w:p>
        </w:tc>
        <w:tc>
          <w:tcPr>
            <w:tcW w:w="1134" w:type="dxa"/>
            <w:tcBorders>
              <w:left w:val="nil"/>
              <w:bottom w:val="nil"/>
              <w:right w:val="nil"/>
            </w:tcBorders>
          </w:tcPr>
          <w:p w14:paraId="78990B1C"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224C2A7C"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21330F52" w14:textId="77777777" w:rsidTr="005F2CF2">
        <w:trPr>
          <w:trHeight w:val="444"/>
        </w:trPr>
        <w:tc>
          <w:tcPr>
            <w:tcW w:w="438" w:type="dxa"/>
            <w:tcBorders>
              <w:top w:val="nil"/>
              <w:left w:val="nil"/>
              <w:bottom w:val="nil"/>
              <w:right w:val="nil"/>
            </w:tcBorders>
          </w:tcPr>
          <w:p w14:paraId="1970032E" w14:textId="4BC5437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11</w:t>
            </w:r>
          </w:p>
        </w:tc>
        <w:tc>
          <w:tcPr>
            <w:tcW w:w="6649" w:type="dxa"/>
            <w:tcBorders>
              <w:top w:val="nil"/>
              <w:left w:val="nil"/>
              <w:bottom w:val="nil"/>
              <w:right w:val="nil"/>
            </w:tcBorders>
          </w:tcPr>
          <w:p w14:paraId="7936C9B5" w14:textId="1DF52BB9" w:rsidR="005667DA" w:rsidRPr="0043686B" w:rsidRDefault="005667DA" w:rsidP="003A1F1F">
            <w:pPr>
              <w:pStyle w:val="TableParagraph"/>
              <w:spacing w:before="1" w:line="0" w:lineRule="atLeast"/>
              <w:ind w:left="107" w:right="300"/>
              <w:jc w:val="left"/>
              <w:rPr>
                <w:rFonts w:eastAsia="SimSun" w:cs="Times New Roman"/>
                <w:sz w:val="20"/>
                <w:szCs w:val="24"/>
                <w:lang w:eastAsia="zh-CN"/>
              </w:rPr>
            </w:pPr>
            <w:r w:rsidRPr="0043686B">
              <w:rPr>
                <w:rFonts w:eastAsia="SimSun" w:cs="Times New Roman"/>
                <w:sz w:val="20"/>
                <w:szCs w:val="24"/>
                <w:lang w:eastAsia="zh-CN"/>
              </w:rPr>
              <w:t>Government aspect – The government needs to continue to provide subsidies to pharmaceutical factories to implement drug entity identification vs. newly-marketed drugs should fully implement entity identification</w:t>
            </w:r>
          </w:p>
        </w:tc>
        <w:tc>
          <w:tcPr>
            <w:tcW w:w="1134" w:type="dxa"/>
            <w:tcBorders>
              <w:top w:val="nil"/>
              <w:left w:val="nil"/>
              <w:bottom w:val="nil"/>
              <w:right w:val="nil"/>
            </w:tcBorders>
          </w:tcPr>
          <w:p w14:paraId="45E52854" w14:textId="0FE51FF1"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14.550 a</w:t>
            </w:r>
          </w:p>
        </w:tc>
        <w:tc>
          <w:tcPr>
            <w:tcW w:w="979" w:type="dxa"/>
            <w:tcBorders>
              <w:top w:val="nil"/>
              <w:left w:val="nil"/>
              <w:bottom w:val="nil"/>
              <w:right w:val="nil"/>
            </w:tcBorders>
          </w:tcPr>
          <w:p w14:paraId="0348F6DC" w14:textId="64071A65"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0.104</w:t>
            </w:r>
          </w:p>
        </w:tc>
      </w:tr>
      <w:tr w:rsidR="005667DA" w:rsidRPr="0043686B" w14:paraId="29E9644B" w14:textId="77777777" w:rsidTr="005F2CF2">
        <w:trPr>
          <w:trHeight w:val="444"/>
        </w:trPr>
        <w:tc>
          <w:tcPr>
            <w:tcW w:w="438" w:type="dxa"/>
            <w:tcBorders>
              <w:top w:val="nil"/>
              <w:left w:val="nil"/>
              <w:bottom w:val="single" w:sz="4" w:space="0" w:color="000000"/>
              <w:right w:val="nil"/>
            </w:tcBorders>
          </w:tcPr>
          <w:p w14:paraId="3EDF7583" w14:textId="69BAF5F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12</w:t>
            </w:r>
          </w:p>
        </w:tc>
        <w:tc>
          <w:tcPr>
            <w:tcW w:w="6649" w:type="dxa"/>
            <w:tcBorders>
              <w:top w:val="nil"/>
              <w:left w:val="nil"/>
              <w:bottom w:val="single" w:sz="4" w:space="0" w:color="000000"/>
              <w:right w:val="nil"/>
            </w:tcBorders>
          </w:tcPr>
          <w:p w14:paraId="1DAC0054" w14:textId="18769878" w:rsidR="005667DA" w:rsidRPr="0043686B" w:rsidRDefault="005667DA" w:rsidP="003A1F1F">
            <w:pPr>
              <w:pStyle w:val="TableParagraph"/>
              <w:spacing w:before="1" w:line="0" w:lineRule="atLeast"/>
              <w:ind w:left="107" w:right="300"/>
              <w:jc w:val="left"/>
              <w:rPr>
                <w:rFonts w:eastAsia="SimSun" w:cs="Times New Roman"/>
                <w:sz w:val="20"/>
                <w:szCs w:val="24"/>
                <w:lang w:eastAsia="zh-CN"/>
              </w:rPr>
            </w:pPr>
            <w:r w:rsidRPr="0043686B">
              <w:rPr>
                <w:rFonts w:eastAsia="SimSun" w:cs="Times New Roman"/>
                <w:sz w:val="20"/>
                <w:szCs w:val="24"/>
                <w:lang w:eastAsia="zh-CN"/>
              </w:rPr>
              <w:t>Government aspect – The government needs to continue to provide subsidies to pharmaceutical factories to implement drug entity identification vs. newly-marketed drugs should fully implement entity identification</w:t>
            </w:r>
          </w:p>
        </w:tc>
        <w:tc>
          <w:tcPr>
            <w:tcW w:w="1134" w:type="dxa"/>
            <w:tcBorders>
              <w:top w:val="nil"/>
              <w:left w:val="nil"/>
              <w:bottom w:val="single" w:sz="4" w:space="0" w:color="000000"/>
              <w:right w:val="nil"/>
            </w:tcBorders>
          </w:tcPr>
          <w:p w14:paraId="6A9552E8" w14:textId="7F8C7738"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36.018 a</w:t>
            </w:r>
          </w:p>
        </w:tc>
        <w:tc>
          <w:tcPr>
            <w:tcW w:w="979" w:type="dxa"/>
            <w:tcBorders>
              <w:top w:val="nil"/>
              <w:left w:val="nil"/>
              <w:bottom w:val="single" w:sz="4" w:space="0" w:color="000000"/>
              <w:right w:val="nil"/>
            </w:tcBorders>
          </w:tcPr>
          <w:p w14:paraId="7D9A778D" w14:textId="4AC69A13"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0.000**</w:t>
            </w:r>
          </w:p>
        </w:tc>
      </w:tr>
      <w:tr w:rsidR="005667DA" w:rsidRPr="0043686B" w14:paraId="17DAD6E0" w14:textId="77777777" w:rsidTr="005F2CF2">
        <w:trPr>
          <w:trHeight w:val="444"/>
        </w:trPr>
        <w:tc>
          <w:tcPr>
            <w:tcW w:w="438" w:type="dxa"/>
            <w:tcBorders>
              <w:left w:val="nil"/>
              <w:bottom w:val="nil"/>
              <w:right w:val="nil"/>
            </w:tcBorders>
          </w:tcPr>
          <w:p w14:paraId="79B965B0"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587F05F9" w14:textId="18C403E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7. Implementation aspect - Drugs should implement entity identification vs. willingness to cooperate</w:t>
            </w:r>
          </w:p>
        </w:tc>
        <w:tc>
          <w:tcPr>
            <w:tcW w:w="1134" w:type="dxa"/>
            <w:tcBorders>
              <w:left w:val="nil"/>
              <w:bottom w:val="nil"/>
              <w:right w:val="nil"/>
            </w:tcBorders>
          </w:tcPr>
          <w:p w14:paraId="1C15172C"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7026B42B"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0C9D5D69" w14:textId="77777777" w:rsidTr="005F2CF2">
        <w:trPr>
          <w:trHeight w:val="444"/>
        </w:trPr>
        <w:tc>
          <w:tcPr>
            <w:tcW w:w="438" w:type="dxa"/>
            <w:tcBorders>
              <w:top w:val="nil"/>
              <w:left w:val="nil"/>
              <w:bottom w:val="nil"/>
              <w:right w:val="nil"/>
            </w:tcBorders>
          </w:tcPr>
          <w:p w14:paraId="41720F97" w14:textId="447BD41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13</w:t>
            </w:r>
          </w:p>
        </w:tc>
        <w:tc>
          <w:tcPr>
            <w:tcW w:w="6649" w:type="dxa"/>
            <w:tcBorders>
              <w:top w:val="nil"/>
              <w:left w:val="nil"/>
              <w:bottom w:val="nil"/>
              <w:right w:val="nil"/>
            </w:tcBorders>
          </w:tcPr>
          <w:p w14:paraId="4FCCE0E2" w14:textId="32D71D6C"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Drugs should implement entity identification vs. newly-marketed drugs should fully implement entity identification</w:t>
            </w:r>
          </w:p>
        </w:tc>
        <w:tc>
          <w:tcPr>
            <w:tcW w:w="1134" w:type="dxa"/>
            <w:tcBorders>
              <w:top w:val="nil"/>
              <w:left w:val="nil"/>
              <w:bottom w:val="nil"/>
              <w:right w:val="nil"/>
            </w:tcBorders>
          </w:tcPr>
          <w:p w14:paraId="01DC0D74" w14:textId="4011B8F9"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23.542 a</w:t>
            </w:r>
          </w:p>
        </w:tc>
        <w:tc>
          <w:tcPr>
            <w:tcW w:w="979" w:type="dxa"/>
            <w:tcBorders>
              <w:top w:val="nil"/>
              <w:left w:val="nil"/>
              <w:bottom w:val="nil"/>
              <w:right w:val="nil"/>
            </w:tcBorders>
          </w:tcPr>
          <w:p w14:paraId="71FCDC53" w14:textId="02F1FBC8"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0.001**</w:t>
            </w:r>
          </w:p>
        </w:tc>
      </w:tr>
      <w:tr w:rsidR="005667DA" w:rsidRPr="0043686B" w14:paraId="64313838" w14:textId="77777777" w:rsidTr="005F2CF2">
        <w:trPr>
          <w:trHeight w:val="444"/>
        </w:trPr>
        <w:tc>
          <w:tcPr>
            <w:tcW w:w="438" w:type="dxa"/>
            <w:tcBorders>
              <w:top w:val="nil"/>
              <w:left w:val="nil"/>
              <w:bottom w:val="single" w:sz="4" w:space="0" w:color="000000"/>
              <w:right w:val="nil"/>
            </w:tcBorders>
          </w:tcPr>
          <w:p w14:paraId="0C1535ED" w14:textId="5D8510E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14</w:t>
            </w:r>
          </w:p>
        </w:tc>
        <w:tc>
          <w:tcPr>
            <w:tcW w:w="6649" w:type="dxa"/>
            <w:tcBorders>
              <w:top w:val="nil"/>
              <w:left w:val="nil"/>
              <w:bottom w:val="single" w:sz="4" w:space="0" w:color="000000"/>
              <w:right w:val="nil"/>
            </w:tcBorders>
          </w:tcPr>
          <w:p w14:paraId="24C28217" w14:textId="019083E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Implementation aspect - Drugs should implement entity identification vs. newly-marketed drugs should fully implement entity identification</w:t>
            </w:r>
          </w:p>
        </w:tc>
        <w:tc>
          <w:tcPr>
            <w:tcW w:w="1134" w:type="dxa"/>
            <w:tcBorders>
              <w:top w:val="nil"/>
              <w:left w:val="nil"/>
              <w:bottom w:val="single" w:sz="4" w:space="0" w:color="000000"/>
              <w:right w:val="nil"/>
            </w:tcBorders>
          </w:tcPr>
          <w:p w14:paraId="550580A6" w14:textId="1854DA89" w:rsidR="005667DA" w:rsidRPr="0043686B" w:rsidRDefault="005667DA" w:rsidP="003A1F1F">
            <w:pPr>
              <w:pStyle w:val="TableParagraph"/>
              <w:spacing w:before="1" w:line="0" w:lineRule="atLeast"/>
              <w:ind w:right="95"/>
              <w:rPr>
                <w:rFonts w:eastAsia="SimSun" w:cs="Times New Roman"/>
                <w:sz w:val="20"/>
                <w:szCs w:val="24"/>
                <w:lang w:eastAsia="zh-CN"/>
              </w:rPr>
            </w:pPr>
            <w:r w:rsidRPr="0043686B">
              <w:rPr>
                <w:rFonts w:eastAsia="SimSun" w:cs="Times New Roman"/>
                <w:sz w:val="20"/>
                <w:szCs w:val="24"/>
                <w:lang w:eastAsia="zh-CN"/>
              </w:rPr>
              <w:t>4.586 a</w:t>
            </w:r>
          </w:p>
        </w:tc>
        <w:tc>
          <w:tcPr>
            <w:tcW w:w="979" w:type="dxa"/>
            <w:tcBorders>
              <w:top w:val="nil"/>
              <w:left w:val="nil"/>
              <w:bottom w:val="single" w:sz="4" w:space="0" w:color="000000"/>
              <w:right w:val="nil"/>
            </w:tcBorders>
          </w:tcPr>
          <w:p w14:paraId="4F254768" w14:textId="0A507A10"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0.801</w:t>
            </w:r>
          </w:p>
        </w:tc>
      </w:tr>
      <w:tr w:rsidR="005667DA" w:rsidRPr="0043686B" w14:paraId="7045A132" w14:textId="77777777" w:rsidTr="005F2CF2">
        <w:trPr>
          <w:trHeight w:val="444"/>
        </w:trPr>
        <w:tc>
          <w:tcPr>
            <w:tcW w:w="438" w:type="dxa"/>
            <w:tcBorders>
              <w:left w:val="nil"/>
              <w:bottom w:val="nil"/>
              <w:right w:val="nil"/>
            </w:tcBorders>
          </w:tcPr>
          <w:p w14:paraId="4F46BB92"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6796BA36" w14:textId="3D60177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8. Implementation aspect – Company belief that the implementation of drug entity identification is most needed by the public vs. willingness to cooperate</w:t>
            </w:r>
          </w:p>
        </w:tc>
        <w:tc>
          <w:tcPr>
            <w:tcW w:w="1134" w:type="dxa"/>
            <w:tcBorders>
              <w:left w:val="nil"/>
              <w:bottom w:val="nil"/>
              <w:right w:val="nil"/>
            </w:tcBorders>
          </w:tcPr>
          <w:p w14:paraId="1C729238" w14:textId="77777777" w:rsidR="005667DA" w:rsidRPr="0043686B" w:rsidRDefault="005667DA" w:rsidP="003A1F1F">
            <w:pPr>
              <w:pStyle w:val="TableParagraph"/>
              <w:spacing w:before="1" w:line="0" w:lineRule="atLeast"/>
              <w:ind w:right="95"/>
              <w:rPr>
                <w:rFonts w:eastAsia="SimSun" w:cs="Times New Roman"/>
                <w:sz w:val="20"/>
                <w:szCs w:val="24"/>
                <w:lang w:eastAsia="zh-CN"/>
              </w:rPr>
            </w:pPr>
          </w:p>
        </w:tc>
        <w:tc>
          <w:tcPr>
            <w:tcW w:w="979" w:type="dxa"/>
            <w:tcBorders>
              <w:left w:val="nil"/>
              <w:bottom w:val="nil"/>
              <w:right w:val="nil"/>
            </w:tcBorders>
          </w:tcPr>
          <w:p w14:paraId="726037B2"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510421DF" w14:textId="77777777" w:rsidTr="005F2CF2">
        <w:trPr>
          <w:trHeight w:val="444"/>
        </w:trPr>
        <w:tc>
          <w:tcPr>
            <w:tcW w:w="438" w:type="dxa"/>
            <w:tcBorders>
              <w:top w:val="nil"/>
              <w:left w:val="nil"/>
              <w:bottom w:val="nil"/>
              <w:right w:val="nil"/>
            </w:tcBorders>
          </w:tcPr>
          <w:p w14:paraId="3A45ECFB" w14:textId="54E6933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15</w:t>
            </w:r>
          </w:p>
        </w:tc>
        <w:tc>
          <w:tcPr>
            <w:tcW w:w="6649" w:type="dxa"/>
            <w:tcBorders>
              <w:top w:val="nil"/>
              <w:left w:val="nil"/>
              <w:bottom w:val="nil"/>
              <w:right w:val="nil"/>
            </w:tcBorders>
          </w:tcPr>
          <w:p w14:paraId="27A12FBA" w14:textId="42FB70A8" w:rsidR="005667DA" w:rsidRPr="0043686B" w:rsidRDefault="005667DA" w:rsidP="003A1F1F">
            <w:pPr>
              <w:pStyle w:val="TableParagraph"/>
              <w:spacing w:before="1" w:line="0" w:lineRule="atLeast"/>
              <w:ind w:left="107" w:right="300"/>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the public vs. newly-marketed drugs should fully implement entity identification</w:t>
            </w:r>
          </w:p>
        </w:tc>
        <w:tc>
          <w:tcPr>
            <w:tcW w:w="1134" w:type="dxa"/>
            <w:tcBorders>
              <w:top w:val="nil"/>
              <w:left w:val="nil"/>
              <w:bottom w:val="nil"/>
              <w:right w:val="nil"/>
            </w:tcBorders>
          </w:tcPr>
          <w:p w14:paraId="6DB0C48A" w14:textId="4C677C72"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18.892 a</w:t>
            </w:r>
          </w:p>
        </w:tc>
        <w:tc>
          <w:tcPr>
            <w:tcW w:w="979" w:type="dxa"/>
            <w:tcBorders>
              <w:top w:val="nil"/>
              <w:left w:val="nil"/>
              <w:bottom w:val="nil"/>
              <w:right w:val="nil"/>
            </w:tcBorders>
          </w:tcPr>
          <w:p w14:paraId="3170D766" w14:textId="391E09F1"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0.026*</w:t>
            </w:r>
          </w:p>
        </w:tc>
      </w:tr>
      <w:tr w:rsidR="005667DA" w:rsidRPr="0043686B" w14:paraId="6CFDAEFF" w14:textId="77777777" w:rsidTr="005F2CF2">
        <w:trPr>
          <w:trHeight w:val="444"/>
        </w:trPr>
        <w:tc>
          <w:tcPr>
            <w:tcW w:w="438" w:type="dxa"/>
            <w:tcBorders>
              <w:top w:val="nil"/>
              <w:left w:val="nil"/>
              <w:bottom w:val="single" w:sz="4" w:space="0" w:color="000000"/>
              <w:right w:val="nil"/>
            </w:tcBorders>
          </w:tcPr>
          <w:p w14:paraId="26943C3C" w14:textId="2CAA4CE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16</w:t>
            </w:r>
          </w:p>
        </w:tc>
        <w:tc>
          <w:tcPr>
            <w:tcW w:w="6649" w:type="dxa"/>
            <w:tcBorders>
              <w:top w:val="nil"/>
              <w:left w:val="nil"/>
              <w:bottom w:val="single" w:sz="4" w:space="0" w:color="000000"/>
              <w:right w:val="nil"/>
            </w:tcBorders>
          </w:tcPr>
          <w:p w14:paraId="1FD78392" w14:textId="64932AFA" w:rsidR="005667DA" w:rsidRPr="0043686B" w:rsidRDefault="005667DA" w:rsidP="003A1F1F">
            <w:pPr>
              <w:pStyle w:val="TableParagraph"/>
              <w:spacing w:before="1" w:line="0" w:lineRule="atLeast"/>
              <w:ind w:left="107" w:right="300"/>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the public vs. newly-marketed drugs should fully implement entity identification</w:t>
            </w:r>
          </w:p>
        </w:tc>
        <w:tc>
          <w:tcPr>
            <w:tcW w:w="1134" w:type="dxa"/>
            <w:tcBorders>
              <w:top w:val="nil"/>
              <w:left w:val="nil"/>
              <w:bottom w:val="single" w:sz="4" w:space="0" w:color="000000"/>
              <w:right w:val="nil"/>
            </w:tcBorders>
          </w:tcPr>
          <w:p w14:paraId="29DF2D3D" w14:textId="507024F0" w:rsidR="005667DA" w:rsidRPr="0043686B" w:rsidRDefault="005667DA" w:rsidP="003A1F1F">
            <w:pPr>
              <w:pStyle w:val="TableParagraph"/>
              <w:spacing w:before="1" w:line="0" w:lineRule="atLeast"/>
              <w:ind w:left="107"/>
              <w:rPr>
                <w:rFonts w:eastAsia="SimSun" w:cs="Times New Roman"/>
                <w:sz w:val="20"/>
                <w:szCs w:val="24"/>
                <w:lang w:eastAsia="zh-CN"/>
              </w:rPr>
            </w:pPr>
            <w:r w:rsidRPr="0043686B">
              <w:rPr>
                <w:rFonts w:eastAsia="SimSun" w:cs="Times New Roman"/>
                <w:sz w:val="20"/>
                <w:szCs w:val="24"/>
                <w:lang w:eastAsia="zh-CN"/>
              </w:rPr>
              <w:t>8.709 a</w:t>
            </w:r>
          </w:p>
        </w:tc>
        <w:tc>
          <w:tcPr>
            <w:tcW w:w="979" w:type="dxa"/>
            <w:tcBorders>
              <w:top w:val="nil"/>
              <w:left w:val="nil"/>
              <w:bottom w:val="single" w:sz="4" w:space="0" w:color="000000"/>
              <w:right w:val="nil"/>
            </w:tcBorders>
          </w:tcPr>
          <w:p w14:paraId="71D755A6" w14:textId="7945E27A"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0.728</w:t>
            </w:r>
          </w:p>
        </w:tc>
      </w:tr>
      <w:tr w:rsidR="005667DA" w:rsidRPr="0043686B" w14:paraId="4F6154AB" w14:textId="77777777" w:rsidTr="005F2CF2">
        <w:trPr>
          <w:trHeight w:val="444"/>
        </w:trPr>
        <w:tc>
          <w:tcPr>
            <w:tcW w:w="438" w:type="dxa"/>
            <w:tcBorders>
              <w:left w:val="nil"/>
              <w:bottom w:val="nil"/>
              <w:right w:val="nil"/>
            </w:tcBorders>
          </w:tcPr>
          <w:p w14:paraId="5B2F69D7"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44FC4B06" w14:textId="0B0F973F" w:rsidR="005667DA" w:rsidRPr="0043686B" w:rsidRDefault="004F497E"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9.</w:t>
            </w:r>
            <w:r w:rsidR="005667DA" w:rsidRPr="0043686B">
              <w:rPr>
                <w:rFonts w:eastAsia="SimSun" w:cs="Times New Roman"/>
                <w:sz w:val="20"/>
                <w:szCs w:val="24"/>
                <w:lang w:eastAsia="zh-CN"/>
              </w:rPr>
              <w:t>Implementation aspect – Company belief that the implementation of drug entity identification is most needed by medical institutions vs. willingness to cooperate</w:t>
            </w:r>
          </w:p>
        </w:tc>
        <w:tc>
          <w:tcPr>
            <w:tcW w:w="1134" w:type="dxa"/>
            <w:tcBorders>
              <w:left w:val="nil"/>
              <w:bottom w:val="nil"/>
              <w:right w:val="nil"/>
            </w:tcBorders>
          </w:tcPr>
          <w:p w14:paraId="1DD710EE" w14:textId="77777777" w:rsidR="005667DA" w:rsidRPr="0043686B" w:rsidRDefault="005667DA" w:rsidP="003A1F1F">
            <w:pPr>
              <w:pStyle w:val="TableParagraph"/>
              <w:spacing w:before="1" w:line="0" w:lineRule="atLeast"/>
              <w:ind w:left="107"/>
              <w:rPr>
                <w:rFonts w:eastAsia="SimSun" w:cs="Times New Roman"/>
                <w:sz w:val="20"/>
                <w:szCs w:val="24"/>
                <w:lang w:eastAsia="zh-CN"/>
              </w:rPr>
            </w:pPr>
          </w:p>
        </w:tc>
        <w:tc>
          <w:tcPr>
            <w:tcW w:w="979" w:type="dxa"/>
            <w:tcBorders>
              <w:left w:val="nil"/>
              <w:bottom w:val="nil"/>
              <w:right w:val="nil"/>
            </w:tcBorders>
          </w:tcPr>
          <w:p w14:paraId="5EB13594"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08681471" w14:textId="77777777" w:rsidTr="005F2CF2">
        <w:trPr>
          <w:trHeight w:val="444"/>
        </w:trPr>
        <w:tc>
          <w:tcPr>
            <w:tcW w:w="438" w:type="dxa"/>
            <w:tcBorders>
              <w:top w:val="nil"/>
              <w:left w:val="nil"/>
              <w:bottom w:val="nil"/>
              <w:right w:val="nil"/>
            </w:tcBorders>
          </w:tcPr>
          <w:p w14:paraId="63F9FF28" w14:textId="1C55A61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17</w:t>
            </w:r>
          </w:p>
        </w:tc>
        <w:tc>
          <w:tcPr>
            <w:tcW w:w="6649" w:type="dxa"/>
            <w:tcBorders>
              <w:top w:val="nil"/>
              <w:left w:val="nil"/>
              <w:bottom w:val="nil"/>
              <w:right w:val="nil"/>
            </w:tcBorders>
          </w:tcPr>
          <w:p w14:paraId="08BE95F9" w14:textId="29DE4C48" w:rsidR="005667DA" w:rsidRPr="0043686B" w:rsidRDefault="005667DA" w:rsidP="003A1F1F">
            <w:pPr>
              <w:pStyle w:val="TableParagraph"/>
              <w:spacing w:before="1" w:line="0" w:lineRule="atLeast"/>
              <w:ind w:left="107" w:right="300"/>
              <w:jc w:val="left"/>
              <w:rPr>
                <w:rFonts w:eastAsia="SimSun" w:cs="Times New Roman"/>
                <w:sz w:val="20"/>
                <w:szCs w:val="24"/>
                <w:lang w:eastAsia="zh-CN"/>
              </w:rPr>
            </w:pPr>
            <w:r w:rsidRPr="0043686B">
              <w:rPr>
                <w:rFonts w:eastAsia="SimSun" w:cs="Times New Roman"/>
                <w:sz w:val="20"/>
                <w:szCs w:val="24"/>
                <w:lang w:eastAsia="zh-CN"/>
              </w:rPr>
              <w:t>Implementation aspect – Company belief that the implementation of drug entity identification is most needed by medical institutions vs. newly-marketed drugs should fully implement entity identification</w:t>
            </w:r>
          </w:p>
        </w:tc>
        <w:tc>
          <w:tcPr>
            <w:tcW w:w="1134" w:type="dxa"/>
            <w:tcBorders>
              <w:top w:val="nil"/>
              <w:left w:val="nil"/>
              <w:bottom w:val="nil"/>
              <w:right w:val="nil"/>
            </w:tcBorders>
          </w:tcPr>
          <w:p w14:paraId="128C2F47" w14:textId="090E539E"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15.247 a</w:t>
            </w:r>
          </w:p>
        </w:tc>
        <w:tc>
          <w:tcPr>
            <w:tcW w:w="979" w:type="dxa"/>
            <w:tcBorders>
              <w:top w:val="nil"/>
              <w:left w:val="nil"/>
              <w:bottom w:val="nil"/>
              <w:right w:val="nil"/>
            </w:tcBorders>
          </w:tcPr>
          <w:p w14:paraId="26FE64A7" w14:textId="05AA7A17"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0.084</w:t>
            </w:r>
          </w:p>
        </w:tc>
      </w:tr>
      <w:tr w:rsidR="005667DA" w:rsidRPr="0043686B" w14:paraId="53C82D66" w14:textId="77777777" w:rsidTr="005F2CF2">
        <w:trPr>
          <w:trHeight w:val="444"/>
        </w:trPr>
        <w:tc>
          <w:tcPr>
            <w:tcW w:w="438" w:type="dxa"/>
            <w:tcBorders>
              <w:top w:val="nil"/>
              <w:left w:val="nil"/>
              <w:bottom w:val="single" w:sz="4" w:space="0" w:color="000000"/>
              <w:right w:val="nil"/>
            </w:tcBorders>
          </w:tcPr>
          <w:p w14:paraId="1BE4E841" w14:textId="1CD1AE9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18</w:t>
            </w:r>
          </w:p>
        </w:tc>
        <w:tc>
          <w:tcPr>
            <w:tcW w:w="6649" w:type="dxa"/>
            <w:tcBorders>
              <w:top w:val="nil"/>
              <w:left w:val="nil"/>
              <w:bottom w:val="single" w:sz="4" w:space="0" w:color="000000"/>
              <w:right w:val="nil"/>
            </w:tcBorders>
          </w:tcPr>
          <w:p w14:paraId="37AEB7BE" w14:textId="0137D754" w:rsidR="005667DA" w:rsidRPr="0043686B" w:rsidRDefault="005667DA" w:rsidP="003A1F1F">
            <w:pPr>
              <w:pStyle w:val="TableParagraph"/>
              <w:spacing w:before="1" w:line="0" w:lineRule="atLeast"/>
              <w:ind w:left="107" w:right="300"/>
              <w:jc w:val="left"/>
              <w:rPr>
                <w:rFonts w:eastAsia="SimSun" w:cs="Times New Roman"/>
                <w:sz w:val="20"/>
                <w:szCs w:val="24"/>
                <w:lang w:eastAsia="zh-CN"/>
              </w:rPr>
            </w:pPr>
            <w:r w:rsidRPr="0043686B">
              <w:rPr>
                <w:rFonts w:eastAsia="SimSun" w:cs="Times New Roman"/>
                <w:sz w:val="20"/>
                <w:szCs w:val="24"/>
                <w:lang w:eastAsia="zh-CN"/>
              </w:rPr>
              <w:t xml:space="preserve">Implementation aspect – Company belief that the implementation of drug </w:t>
            </w:r>
            <w:r w:rsidRPr="0043686B">
              <w:rPr>
                <w:rFonts w:eastAsia="SimSun" w:cs="Times New Roman"/>
                <w:sz w:val="20"/>
                <w:szCs w:val="24"/>
                <w:lang w:eastAsia="zh-CN"/>
              </w:rPr>
              <w:lastRenderedPageBreak/>
              <w:t>entity identification is most needed by medical institutions vs. newly-marketed drugs should fully implement entity identification</w:t>
            </w:r>
          </w:p>
        </w:tc>
        <w:tc>
          <w:tcPr>
            <w:tcW w:w="1134" w:type="dxa"/>
            <w:tcBorders>
              <w:top w:val="nil"/>
              <w:left w:val="nil"/>
              <w:bottom w:val="single" w:sz="4" w:space="0" w:color="000000"/>
              <w:right w:val="nil"/>
            </w:tcBorders>
          </w:tcPr>
          <w:p w14:paraId="44CBBB5B" w14:textId="781A85D7"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lastRenderedPageBreak/>
              <w:t>34.263 a</w:t>
            </w:r>
          </w:p>
        </w:tc>
        <w:tc>
          <w:tcPr>
            <w:tcW w:w="979" w:type="dxa"/>
            <w:tcBorders>
              <w:top w:val="nil"/>
              <w:left w:val="nil"/>
              <w:bottom w:val="single" w:sz="4" w:space="0" w:color="000000"/>
              <w:right w:val="nil"/>
            </w:tcBorders>
          </w:tcPr>
          <w:p w14:paraId="56DF68E6" w14:textId="2C8D7FDE"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0.001**</w:t>
            </w:r>
          </w:p>
        </w:tc>
      </w:tr>
      <w:tr w:rsidR="005667DA" w:rsidRPr="0043686B" w14:paraId="4A8F6B87" w14:textId="77777777" w:rsidTr="005F2CF2">
        <w:trPr>
          <w:trHeight w:val="444"/>
        </w:trPr>
        <w:tc>
          <w:tcPr>
            <w:tcW w:w="438" w:type="dxa"/>
            <w:tcBorders>
              <w:left w:val="nil"/>
              <w:bottom w:val="nil"/>
              <w:right w:val="nil"/>
            </w:tcBorders>
          </w:tcPr>
          <w:p w14:paraId="418286D5"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477B7EFB" w14:textId="702A0A1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10. Benefit aspect – Company belief that the implementation of drug entity identification is most beneficial to medical institutions vs. willingness to cooperate</w:t>
            </w:r>
          </w:p>
        </w:tc>
        <w:tc>
          <w:tcPr>
            <w:tcW w:w="1134" w:type="dxa"/>
            <w:tcBorders>
              <w:left w:val="nil"/>
              <w:bottom w:val="nil"/>
              <w:right w:val="nil"/>
            </w:tcBorders>
          </w:tcPr>
          <w:p w14:paraId="67C348B6" w14:textId="77777777" w:rsidR="005667DA" w:rsidRPr="0043686B" w:rsidRDefault="005667DA" w:rsidP="003A1F1F">
            <w:pPr>
              <w:pStyle w:val="TableParagraph"/>
              <w:spacing w:before="1" w:line="0" w:lineRule="atLeast"/>
              <w:ind w:left="107"/>
              <w:rPr>
                <w:rFonts w:eastAsia="SimSun" w:cs="Times New Roman"/>
                <w:sz w:val="20"/>
                <w:szCs w:val="24"/>
                <w:lang w:eastAsia="zh-CN"/>
              </w:rPr>
            </w:pPr>
          </w:p>
        </w:tc>
        <w:tc>
          <w:tcPr>
            <w:tcW w:w="979" w:type="dxa"/>
            <w:tcBorders>
              <w:left w:val="nil"/>
              <w:bottom w:val="nil"/>
              <w:right w:val="nil"/>
            </w:tcBorders>
          </w:tcPr>
          <w:p w14:paraId="49C94CAD"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419CD2F1" w14:textId="77777777" w:rsidTr="005F2CF2">
        <w:trPr>
          <w:trHeight w:val="444"/>
        </w:trPr>
        <w:tc>
          <w:tcPr>
            <w:tcW w:w="438" w:type="dxa"/>
            <w:tcBorders>
              <w:top w:val="nil"/>
              <w:left w:val="nil"/>
              <w:bottom w:val="nil"/>
              <w:right w:val="nil"/>
            </w:tcBorders>
          </w:tcPr>
          <w:p w14:paraId="7B1CFC58" w14:textId="33231EA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19</w:t>
            </w:r>
          </w:p>
        </w:tc>
        <w:tc>
          <w:tcPr>
            <w:tcW w:w="6649" w:type="dxa"/>
            <w:tcBorders>
              <w:top w:val="nil"/>
              <w:left w:val="nil"/>
              <w:bottom w:val="nil"/>
              <w:right w:val="nil"/>
            </w:tcBorders>
          </w:tcPr>
          <w:p w14:paraId="2209C829" w14:textId="74ABC53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medical institutions vs. newly-marketed drugs should fully implement entity identification</w:t>
            </w:r>
          </w:p>
        </w:tc>
        <w:tc>
          <w:tcPr>
            <w:tcW w:w="1134" w:type="dxa"/>
            <w:tcBorders>
              <w:top w:val="nil"/>
              <w:left w:val="nil"/>
              <w:bottom w:val="nil"/>
              <w:right w:val="nil"/>
            </w:tcBorders>
          </w:tcPr>
          <w:p w14:paraId="6C50A109" w14:textId="4B6F3DBE"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20.388 a</w:t>
            </w:r>
          </w:p>
        </w:tc>
        <w:tc>
          <w:tcPr>
            <w:tcW w:w="979" w:type="dxa"/>
            <w:tcBorders>
              <w:top w:val="nil"/>
              <w:left w:val="nil"/>
              <w:bottom w:val="nil"/>
              <w:right w:val="nil"/>
            </w:tcBorders>
          </w:tcPr>
          <w:p w14:paraId="6C3ED5CC" w14:textId="05A0708D" w:rsidR="005667DA" w:rsidRPr="0043686B" w:rsidRDefault="005667DA" w:rsidP="003A1F1F">
            <w:pPr>
              <w:pStyle w:val="TableParagraph"/>
              <w:spacing w:before="1" w:line="0" w:lineRule="atLeast"/>
              <w:ind w:left="108"/>
              <w:jc w:val="left"/>
              <w:rPr>
                <w:rFonts w:eastAsia="SimSun" w:cs="Times New Roman"/>
                <w:sz w:val="20"/>
                <w:szCs w:val="24"/>
                <w:lang w:eastAsia="zh-CN"/>
              </w:rPr>
            </w:pPr>
            <w:r w:rsidRPr="0043686B">
              <w:rPr>
                <w:rFonts w:eastAsia="SimSun" w:cs="Times New Roman"/>
                <w:sz w:val="20"/>
                <w:szCs w:val="24"/>
                <w:lang w:eastAsia="zh-CN"/>
              </w:rPr>
              <w:t>0.016*</w:t>
            </w:r>
          </w:p>
        </w:tc>
      </w:tr>
      <w:tr w:rsidR="005667DA" w:rsidRPr="0043686B" w14:paraId="68C7E5DA" w14:textId="77777777" w:rsidTr="005F2CF2">
        <w:trPr>
          <w:trHeight w:val="444"/>
        </w:trPr>
        <w:tc>
          <w:tcPr>
            <w:tcW w:w="438" w:type="dxa"/>
            <w:tcBorders>
              <w:top w:val="nil"/>
              <w:left w:val="nil"/>
              <w:bottom w:val="single" w:sz="4" w:space="0" w:color="000000"/>
              <w:right w:val="nil"/>
            </w:tcBorders>
          </w:tcPr>
          <w:p w14:paraId="38554DAE" w14:textId="655C0A6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20</w:t>
            </w:r>
          </w:p>
        </w:tc>
        <w:tc>
          <w:tcPr>
            <w:tcW w:w="6649" w:type="dxa"/>
            <w:tcBorders>
              <w:top w:val="nil"/>
              <w:left w:val="nil"/>
              <w:bottom w:val="single" w:sz="4" w:space="0" w:color="000000"/>
              <w:right w:val="nil"/>
            </w:tcBorders>
          </w:tcPr>
          <w:p w14:paraId="3B91D5CB" w14:textId="223FE30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Benefit aspect – Company belief that the implementation of drug entity identification is most beneficial to medical institutions vs. newly-marketed drugs should fully implement entity identification</w:t>
            </w:r>
          </w:p>
        </w:tc>
        <w:tc>
          <w:tcPr>
            <w:tcW w:w="1134" w:type="dxa"/>
            <w:tcBorders>
              <w:top w:val="nil"/>
              <w:left w:val="nil"/>
              <w:bottom w:val="single" w:sz="4" w:space="0" w:color="000000"/>
              <w:right w:val="nil"/>
            </w:tcBorders>
          </w:tcPr>
          <w:p w14:paraId="64C38E75" w14:textId="770A927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29.244 a</w:t>
            </w:r>
          </w:p>
        </w:tc>
        <w:tc>
          <w:tcPr>
            <w:tcW w:w="979" w:type="dxa"/>
            <w:tcBorders>
              <w:top w:val="nil"/>
              <w:left w:val="nil"/>
              <w:bottom w:val="single" w:sz="4" w:space="0" w:color="000000"/>
              <w:right w:val="nil"/>
            </w:tcBorders>
          </w:tcPr>
          <w:p w14:paraId="3D3D03CF" w14:textId="6BA280E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0.004**</w:t>
            </w:r>
          </w:p>
        </w:tc>
      </w:tr>
      <w:tr w:rsidR="005667DA" w:rsidRPr="0043686B" w14:paraId="65ADA078" w14:textId="77777777" w:rsidTr="005F2CF2">
        <w:trPr>
          <w:trHeight w:val="444"/>
        </w:trPr>
        <w:tc>
          <w:tcPr>
            <w:tcW w:w="438" w:type="dxa"/>
            <w:tcBorders>
              <w:left w:val="nil"/>
              <w:bottom w:val="nil"/>
              <w:right w:val="nil"/>
            </w:tcBorders>
          </w:tcPr>
          <w:p w14:paraId="57C9CB3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7386C457" w14:textId="6AC0421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11. Cost aspect – Company belief that the implementation of drug entity identification will increase the manufacturing costs of pharmaceutical factories vs. willingness to cooperate</w:t>
            </w:r>
          </w:p>
        </w:tc>
        <w:tc>
          <w:tcPr>
            <w:tcW w:w="1134" w:type="dxa"/>
            <w:tcBorders>
              <w:left w:val="nil"/>
              <w:bottom w:val="nil"/>
              <w:right w:val="nil"/>
            </w:tcBorders>
          </w:tcPr>
          <w:p w14:paraId="14272E00"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979" w:type="dxa"/>
            <w:tcBorders>
              <w:left w:val="nil"/>
              <w:bottom w:val="nil"/>
              <w:right w:val="nil"/>
            </w:tcBorders>
          </w:tcPr>
          <w:p w14:paraId="3E1C7B29" w14:textId="77777777" w:rsidR="005667DA" w:rsidRPr="0043686B" w:rsidRDefault="005667DA" w:rsidP="003A1F1F">
            <w:pPr>
              <w:pStyle w:val="TableParagraph"/>
              <w:spacing w:before="1" w:line="0" w:lineRule="atLeast"/>
              <w:ind w:left="108"/>
              <w:jc w:val="left"/>
              <w:rPr>
                <w:rFonts w:eastAsia="SimSun" w:cs="Times New Roman"/>
                <w:sz w:val="20"/>
                <w:szCs w:val="24"/>
                <w:lang w:eastAsia="zh-CN"/>
              </w:rPr>
            </w:pPr>
          </w:p>
        </w:tc>
      </w:tr>
      <w:tr w:rsidR="005667DA" w:rsidRPr="0043686B" w14:paraId="4DD2797B" w14:textId="77777777" w:rsidTr="005F2CF2">
        <w:trPr>
          <w:trHeight w:val="444"/>
        </w:trPr>
        <w:tc>
          <w:tcPr>
            <w:tcW w:w="438" w:type="dxa"/>
            <w:tcBorders>
              <w:top w:val="nil"/>
              <w:left w:val="nil"/>
              <w:bottom w:val="nil"/>
              <w:right w:val="nil"/>
            </w:tcBorders>
          </w:tcPr>
          <w:p w14:paraId="50F20DDC" w14:textId="170785B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21</w:t>
            </w:r>
          </w:p>
        </w:tc>
        <w:tc>
          <w:tcPr>
            <w:tcW w:w="6649" w:type="dxa"/>
            <w:tcBorders>
              <w:top w:val="nil"/>
              <w:left w:val="nil"/>
              <w:bottom w:val="nil"/>
              <w:right w:val="nil"/>
            </w:tcBorders>
          </w:tcPr>
          <w:p w14:paraId="710A8AD5" w14:textId="0810272A" w:rsidR="005667DA" w:rsidRPr="0043686B" w:rsidRDefault="005667DA" w:rsidP="003A1F1F">
            <w:pPr>
              <w:pStyle w:val="TableParagraph"/>
              <w:spacing w:before="1" w:line="0" w:lineRule="atLeast"/>
              <w:ind w:left="129" w:right="198"/>
              <w:jc w:val="left"/>
              <w:rPr>
                <w:rFonts w:eastAsia="SimSun" w:cs="Times New Roman"/>
                <w:sz w:val="20"/>
                <w:szCs w:val="24"/>
                <w:lang w:eastAsia="zh-CN"/>
              </w:rPr>
            </w:pPr>
            <w:r w:rsidRPr="0043686B">
              <w:rPr>
                <w:rFonts w:eastAsia="SimSun" w:cs="Times New Roman"/>
                <w:sz w:val="20"/>
                <w:szCs w:val="24"/>
                <w:lang w:eastAsia="zh-CN"/>
              </w:rPr>
              <w:t>Cost aspect – Company belief that the implementation of drug entity identification will increase the manufacturing costs of pharmaceutical factories vs. newly-marketed drugs should fully implement entity identification</w:t>
            </w:r>
          </w:p>
        </w:tc>
        <w:tc>
          <w:tcPr>
            <w:tcW w:w="1134" w:type="dxa"/>
            <w:tcBorders>
              <w:top w:val="nil"/>
              <w:left w:val="nil"/>
              <w:bottom w:val="nil"/>
              <w:right w:val="nil"/>
            </w:tcBorders>
          </w:tcPr>
          <w:p w14:paraId="3C7D0C62" w14:textId="5438004C"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14.000 a</w:t>
            </w:r>
          </w:p>
        </w:tc>
        <w:tc>
          <w:tcPr>
            <w:tcW w:w="979" w:type="dxa"/>
            <w:tcBorders>
              <w:top w:val="nil"/>
              <w:left w:val="nil"/>
              <w:bottom w:val="nil"/>
              <w:right w:val="nil"/>
            </w:tcBorders>
          </w:tcPr>
          <w:p w14:paraId="2450E0F2" w14:textId="0370507C"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0.122</w:t>
            </w:r>
          </w:p>
        </w:tc>
      </w:tr>
      <w:tr w:rsidR="005667DA" w:rsidRPr="0043686B" w14:paraId="58FD3703" w14:textId="77777777" w:rsidTr="005F2CF2">
        <w:trPr>
          <w:trHeight w:val="444"/>
        </w:trPr>
        <w:tc>
          <w:tcPr>
            <w:tcW w:w="438" w:type="dxa"/>
            <w:tcBorders>
              <w:top w:val="nil"/>
              <w:left w:val="nil"/>
              <w:bottom w:val="single" w:sz="4" w:space="0" w:color="000000"/>
              <w:right w:val="nil"/>
            </w:tcBorders>
          </w:tcPr>
          <w:p w14:paraId="1E8B4E29" w14:textId="16A223E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22</w:t>
            </w:r>
          </w:p>
        </w:tc>
        <w:tc>
          <w:tcPr>
            <w:tcW w:w="6649" w:type="dxa"/>
            <w:tcBorders>
              <w:top w:val="nil"/>
              <w:left w:val="nil"/>
              <w:bottom w:val="single" w:sz="4" w:space="0" w:color="000000"/>
              <w:right w:val="nil"/>
            </w:tcBorders>
          </w:tcPr>
          <w:p w14:paraId="614232A4" w14:textId="5F1827FC" w:rsidR="005667DA" w:rsidRPr="0043686B" w:rsidRDefault="005667DA" w:rsidP="003A1F1F">
            <w:pPr>
              <w:pStyle w:val="TableParagraph"/>
              <w:spacing w:before="1" w:line="0" w:lineRule="atLeast"/>
              <w:ind w:left="129" w:right="198"/>
              <w:jc w:val="left"/>
              <w:rPr>
                <w:rFonts w:eastAsia="SimSun" w:cs="Times New Roman"/>
                <w:sz w:val="20"/>
                <w:szCs w:val="24"/>
                <w:lang w:eastAsia="zh-CN"/>
              </w:rPr>
            </w:pPr>
            <w:r w:rsidRPr="0043686B">
              <w:rPr>
                <w:rFonts w:eastAsia="SimSun" w:cs="Times New Roman"/>
                <w:sz w:val="20"/>
                <w:szCs w:val="24"/>
                <w:lang w:eastAsia="zh-CN"/>
              </w:rPr>
              <w:t>Cost aspect – Company belief that the implementation of drug entity identification will increase the manufacturing costs of pharmaceutical factories vs. newly-marketed drugs should fully implement entity identification</w:t>
            </w:r>
          </w:p>
        </w:tc>
        <w:tc>
          <w:tcPr>
            <w:tcW w:w="1134" w:type="dxa"/>
            <w:tcBorders>
              <w:top w:val="nil"/>
              <w:left w:val="nil"/>
              <w:bottom w:val="single" w:sz="4" w:space="0" w:color="000000"/>
              <w:right w:val="nil"/>
            </w:tcBorders>
          </w:tcPr>
          <w:p w14:paraId="439D9CD0" w14:textId="06CC559B" w:rsidR="005667DA" w:rsidRPr="0043686B" w:rsidRDefault="005667DA" w:rsidP="003A1F1F">
            <w:pPr>
              <w:pStyle w:val="TableParagraph"/>
              <w:spacing w:before="1" w:line="0" w:lineRule="atLeast"/>
              <w:ind w:left="198"/>
              <w:rPr>
                <w:rFonts w:eastAsia="SimSun" w:cs="Times New Roman"/>
                <w:sz w:val="20"/>
                <w:szCs w:val="24"/>
                <w:lang w:eastAsia="zh-CN"/>
              </w:rPr>
            </w:pPr>
            <w:r w:rsidRPr="0043686B">
              <w:rPr>
                <w:rFonts w:eastAsia="SimSun" w:cs="Times New Roman"/>
                <w:sz w:val="20"/>
                <w:szCs w:val="24"/>
                <w:lang w:eastAsia="zh-CN"/>
              </w:rPr>
              <w:t>24.462 a</w:t>
            </w:r>
          </w:p>
        </w:tc>
        <w:tc>
          <w:tcPr>
            <w:tcW w:w="979" w:type="dxa"/>
            <w:tcBorders>
              <w:top w:val="nil"/>
              <w:left w:val="nil"/>
              <w:bottom w:val="single" w:sz="4" w:space="0" w:color="000000"/>
              <w:right w:val="nil"/>
            </w:tcBorders>
          </w:tcPr>
          <w:p w14:paraId="1095AC3C" w14:textId="67FCC365" w:rsidR="005667DA" w:rsidRPr="0043686B" w:rsidRDefault="005667DA" w:rsidP="003A1F1F">
            <w:pPr>
              <w:pStyle w:val="TableParagraph"/>
              <w:spacing w:before="1" w:line="0" w:lineRule="atLeast"/>
              <w:ind w:left="101" w:right="91"/>
              <w:rPr>
                <w:rFonts w:eastAsia="SimSun" w:cs="Times New Roman"/>
                <w:sz w:val="20"/>
                <w:szCs w:val="24"/>
                <w:lang w:eastAsia="zh-CN"/>
              </w:rPr>
            </w:pPr>
            <w:r w:rsidRPr="0043686B">
              <w:rPr>
                <w:rFonts w:eastAsia="SimSun" w:cs="Times New Roman"/>
                <w:sz w:val="20"/>
                <w:szCs w:val="24"/>
                <w:lang w:eastAsia="zh-CN"/>
              </w:rPr>
              <w:t>0.018*</w:t>
            </w:r>
          </w:p>
        </w:tc>
      </w:tr>
      <w:tr w:rsidR="005667DA" w:rsidRPr="0043686B" w14:paraId="7C8040A5" w14:textId="77777777" w:rsidTr="005F2CF2">
        <w:trPr>
          <w:trHeight w:val="444"/>
        </w:trPr>
        <w:tc>
          <w:tcPr>
            <w:tcW w:w="438" w:type="dxa"/>
            <w:tcBorders>
              <w:left w:val="nil"/>
              <w:bottom w:val="nil"/>
              <w:right w:val="nil"/>
            </w:tcBorders>
          </w:tcPr>
          <w:p w14:paraId="0534574B"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44058C9F" w14:textId="21B24F8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12. Site of pharmaceutical factory vs. existing implementation of drug identification in the pharmaceutical factory </w:t>
            </w:r>
          </w:p>
        </w:tc>
        <w:tc>
          <w:tcPr>
            <w:tcW w:w="1134" w:type="dxa"/>
            <w:tcBorders>
              <w:left w:val="nil"/>
              <w:bottom w:val="nil"/>
              <w:right w:val="nil"/>
            </w:tcBorders>
          </w:tcPr>
          <w:p w14:paraId="23F08854"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979" w:type="dxa"/>
            <w:tcBorders>
              <w:left w:val="nil"/>
              <w:bottom w:val="nil"/>
              <w:right w:val="nil"/>
            </w:tcBorders>
          </w:tcPr>
          <w:p w14:paraId="5DAACCD0"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0563D18D" w14:textId="77777777" w:rsidTr="005F2CF2">
        <w:trPr>
          <w:trHeight w:val="444"/>
        </w:trPr>
        <w:tc>
          <w:tcPr>
            <w:tcW w:w="438" w:type="dxa"/>
            <w:tcBorders>
              <w:top w:val="nil"/>
              <w:left w:val="nil"/>
              <w:bottom w:val="nil"/>
              <w:right w:val="nil"/>
            </w:tcBorders>
          </w:tcPr>
          <w:p w14:paraId="5F3CE829" w14:textId="654783D8"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23</w:t>
            </w:r>
          </w:p>
        </w:tc>
        <w:tc>
          <w:tcPr>
            <w:tcW w:w="6649" w:type="dxa"/>
            <w:tcBorders>
              <w:top w:val="nil"/>
              <w:left w:val="nil"/>
              <w:bottom w:val="nil"/>
              <w:right w:val="nil"/>
            </w:tcBorders>
          </w:tcPr>
          <w:p w14:paraId="3EA34E3A"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Region vs. whether the company has implemented in-plant drug entity identification specifications</w:t>
            </w:r>
          </w:p>
        </w:tc>
        <w:tc>
          <w:tcPr>
            <w:tcW w:w="1134" w:type="dxa"/>
            <w:tcBorders>
              <w:top w:val="nil"/>
              <w:left w:val="nil"/>
              <w:bottom w:val="nil"/>
              <w:right w:val="nil"/>
            </w:tcBorders>
          </w:tcPr>
          <w:p w14:paraId="19FCDF0A" w14:textId="66E0DA59" w:rsidR="005667DA" w:rsidRPr="0043686B" w:rsidRDefault="005667DA" w:rsidP="003A1F1F">
            <w:pPr>
              <w:pStyle w:val="TableParagraph"/>
              <w:spacing w:before="1" w:line="0" w:lineRule="atLeast"/>
              <w:ind w:left="304"/>
              <w:rPr>
                <w:rFonts w:eastAsia="SimSun" w:cs="Times New Roman"/>
                <w:sz w:val="20"/>
                <w:szCs w:val="24"/>
                <w:lang w:eastAsia="zh-CN"/>
              </w:rPr>
            </w:pPr>
            <w:r w:rsidRPr="0043686B">
              <w:rPr>
                <w:rFonts w:eastAsia="SimSun" w:cs="Times New Roman"/>
                <w:sz w:val="20"/>
                <w:szCs w:val="24"/>
                <w:lang w:eastAsia="zh-CN"/>
              </w:rPr>
              <w:t>3.056 a</w:t>
            </w:r>
          </w:p>
        </w:tc>
        <w:tc>
          <w:tcPr>
            <w:tcW w:w="979" w:type="dxa"/>
            <w:tcBorders>
              <w:top w:val="nil"/>
              <w:left w:val="nil"/>
              <w:bottom w:val="nil"/>
              <w:right w:val="nil"/>
            </w:tcBorders>
          </w:tcPr>
          <w:p w14:paraId="15053F8D" w14:textId="5B256E4F"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0.217</w:t>
            </w:r>
          </w:p>
        </w:tc>
      </w:tr>
      <w:tr w:rsidR="005667DA" w:rsidRPr="0043686B" w14:paraId="760EA470" w14:textId="77777777" w:rsidTr="005F2CF2">
        <w:trPr>
          <w:trHeight w:val="444"/>
        </w:trPr>
        <w:tc>
          <w:tcPr>
            <w:tcW w:w="438" w:type="dxa"/>
            <w:tcBorders>
              <w:top w:val="nil"/>
              <w:left w:val="nil"/>
              <w:bottom w:val="nil"/>
              <w:right w:val="nil"/>
            </w:tcBorders>
          </w:tcPr>
          <w:p w14:paraId="616AD314" w14:textId="0399E12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24</w:t>
            </w:r>
          </w:p>
        </w:tc>
        <w:tc>
          <w:tcPr>
            <w:tcW w:w="6649" w:type="dxa"/>
            <w:tcBorders>
              <w:top w:val="nil"/>
              <w:left w:val="nil"/>
              <w:bottom w:val="nil"/>
              <w:right w:val="nil"/>
            </w:tcBorders>
          </w:tcPr>
          <w:p w14:paraId="5A30A3B2" w14:textId="0FDCC08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Region vs. proportion of company products that have drug entity identification of all drug products</w:t>
            </w:r>
          </w:p>
        </w:tc>
        <w:tc>
          <w:tcPr>
            <w:tcW w:w="1134" w:type="dxa"/>
            <w:tcBorders>
              <w:top w:val="nil"/>
              <w:left w:val="nil"/>
              <w:bottom w:val="nil"/>
              <w:right w:val="nil"/>
            </w:tcBorders>
          </w:tcPr>
          <w:p w14:paraId="1704C00E" w14:textId="4605AEB5" w:rsidR="005667DA" w:rsidRPr="0043686B" w:rsidRDefault="005667DA" w:rsidP="003A1F1F">
            <w:pPr>
              <w:pStyle w:val="TableParagraph"/>
              <w:spacing w:before="1" w:line="0" w:lineRule="atLeast"/>
              <w:ind w:left="304"/>
              <w:rPr>
                <w:rFonts w:eastAsia="SimSun" w:cs="Times New Roman"/>
                <w:sz w:val="20"/>
                <w:szCs w:val="24"/>
                <w:lang w:eastAsia="zh-CN"/>
              </w:rPr>
            </w:pPr>
            <w:r w:rsidRPr="0043686B">
              <w:rPr>
                <w:rFonts w:eastAsia="SimSun" w:cs="Times New Roman"/>
                <w:sz w:val="20"/>
                <w:szCs w:val="24"/>
                <w:lang w:eastAsia="zh-CN"/>
              </w:rPr>
              <w:t>6.429 a</w:t>
            </w:r>
          </w:p>
        </w:tc>
        <w:tc>
          <w:tcPr>
            <w:tcW w:w="979" w:type="dxa"/>
            <w:tcBorders>
              <w:top w:val="nil"/>
              <w:left w:val="nil"/>
              <w:bottom w:val="nil"/>
              <w:right w:val="nil"/>
            </w:tcBorders>
          </w:tcPr>
          <w:p w14:paraId="2C488B24" w14:textId="630C1FB5"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0.599</w:t>
            </w:r>
          </w:p>
        </w:tc>
      </w:tr>
      <w:tr w:rsidR="005667DA" w:rsidRPr="0043686B" w14:paraId="325BFE6B" w14:textId="77777777" w:rsidTr="005F2CF2">
        <w:trPr>
          <w:trHeight w:val="444"/>
        </w:trPr>
        <w:tc>
          <w:tcPr>
            <w:tcW w:w="438" w:type="dxa"/>
            <w:tcBorders>
              <w:top w:val="nil"/>
              <w:left w:val="nil"/>
              <w:bottom w:val="nil"/>
              <w:right w:val="nil"/>
            </w:tcBorders>
          </w:tcPr>
          <w:p w14:paraId="2AC75E04" w14:textId="415EFC9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25</w:t>
            </w:r>
          </w:p>
        </w:tc>
        <w:tc>
          <w:tcPr>
            <w:tcW w:w="6649" w:type="dxa"/>
            <w:tcBorders>
              <w:top w:val="nil"/>
              <w:left w:val="nil"/>
              <w:bottom w:val="nil"/>
              <w:right w:val="nil"/>
            </w:tcBorders>
          </w:tcPr>
          <w:p w14:paraId="3D6E86B6" w14:textId="22D20EA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Region vs. whether the company's newly developed and marketed drugs already use drug entity identification </w:t>
            </w:r>
          </w:p>
          <w:p w14:paraId="5432C3FD"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1134" w:type="dxa"/>
            <w:tcBorders>
              <w:top w:val="nil"/>
              <w:left w:val="nil"/>
              <w:bottom w:val="nil"/>
              <w:right w:val="nil"/>
            </w:tcBorders>
          </w:tcPr>
          <w:p w14:paraId="3A95B2E0" w14:textId="6329474E" w:rsidR="005667DA" w:rsidRPr="0043686B" w:rsidRDefault="005667DA" w:rsidP="003A1F1F">
            <w:pPr>
              <w:pStyle w:val="TableParagraph"/>
              <w:spacing w:before="1" w:line="0" w:lineRule="atLeast"/>
              <w:ind w:left="304"/>
              <w:rPr>
                <w:rFonts w:eastAsia="SimSun" w:cs="Times New Roman"/>
                <w:sz w:val="20"/>
                <w:szCs w:val="24"/>
                <w:lang w:eastAsia="zh-CN"/>
              </w:rPr>
            </w:pPr>
            <w:r w:rsidRPr="0043686B">
              <w:rPr>
                <w:rFonts w:eastAsia="SimSun" w:cs="Times New Roman"/>
                <w:sz w:val="20"/>
                <w:szCs w:val="24"/>
                <w:lang w:eastAsia="zh-CN"/>
              </w:rPr>
              <w:t>7.587 a</w:t>
            </w:r>
          </w:p>
        </w:tc>
        <w:tc>
          <w:tcPr>
            <w:tcW w:w="979" w:type="dxa"/>
            <w:tcBorders>
              <w:top w:val="nil"/>
              <w:left w:val="nil"/>
              <w:bottom w:val="nil"/>
              <w:right w:val="nil"/>
            </w:tcBorders>
          </w:tcPr>
          <w:p w14:paraId="1BFC1FC8" w14:textId="41A17266"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0.023*</w:t>
            </w:r>
          </w:p>
        </w:tc>
      </w:tr>
      <w:tr w:rsidR="005667DA" w:rsidRPr="0043686B" w14:paraId="5CAEA078" w14:textId="77777777" w:rsidTr="005F2CF2">
        <w:trPr>
          <w:trHeight w:val="444"/>
        </w:trPr>
        <w:tc>
          <w:tcPr>
            <w:tcW w:w="438" w:type="dxa"/>
            <w:tcBorders>
              <w:top w:val="nil"/>
              <w:left w:val="nil"/>
              <w:bottom w:val="single" w:sz="4" w:space="0" w:color="000000"/>
              <w:right w:val="nil"/>
            </w:tcBorders>
          </w:tcPr>
          <w:p w14:paraId="0E3C22A5" w14:textId="740D16E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26</w:t>
            </w:r>
          </w:p>
        </w:tc>
        <w:tc>
          <w:tcPr>
            <w:tcW w:w="6649" w:type="dxa"/>
            <w:tcBorders>
              <w:top w:val="nil"/>
              <w:left w:val="nil"/>
              <w:bottom w:val="single" w:sz="4" w:space="0" w:color="000000"/>
              <w:right w:val="nil"/>
            </w:tcBorders>
          </w:tcPr>
          <w:p w14:paraId="3409CA44" w14:textId="475C11A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Region vs. whether the company has been required by medical institutions to provide compulsory drug entity identification </w:t>
            </w:r>
          </w:p>
        </w:tc>
        <w:tc>
          <w:tcPr>
            <w:tcW w:w="1134" w:type="dxa"/>
            <w:tcBorders>
              <w:top w:val="nil"/>
              <w:left w:val="nil"/>
              <w:bottom w:val="single" w:sz="4" w:space="0" w:color="000000"/>
              <w:right w:val="nil"/>
            </w:tcBorders>
          </w:tcPr>
          <w:p w14:paraId="76A160A0" w14:textId="69AE7E95" w:rsidR="005667DA" w:rsidRPr="0043686B" w:rsidRDefault="005667DA" w:rsidP="003A1F1F">
            <w:pPr>
              <w:pStyle w:val="TableParagraph"/>
              <w:spacing w:before="1" w:line="0" w:lineRule="atLeast"/>
              <w:ind w:left="304"/>
              <w:rPr>
                <w:rFonts w:eastAsia="SimSun" w:cs="Times New Roman"/>
                <w:sz w:val="20"/>
                <w:szCs w:val="24"/>
                <w:lang w:eastAsia="zh-CN"/>
              </w:rPr>
            </w:pPr>
            <w:r w:rsidRPr="0043686B">
              <w:rPr>
                <w:rFonts w:eastAsia="SimSun" w:cs="Times New Roman"/>
                <w:sz w:val="20"/>
                <w:szCs w:val="24"/>
                <w:lang w:eastAsia="zh-CN"/>
              </w:rPr>
              <w:t>0.421 a</w:t>
            </w:r>
          </w:p>
        </w:tc>
        <w:tc>
          <w:tcPr>
            <w:tcW w:w="979" w:type="dxa"/>
            <w:tcBorders>
              <w:top w:val="nil"/>
              <w:left w:val="nil"/>
              <w:bottom w:val="single" w:sz="4" w:space="0" w:color="000000"/>
              <w:right w:val="nil"/>
            </w:tcBorders>
          </w:tcPr>
          <w:p w14:paraId="2804D6BC" w14:textId="663AF790"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0.810</w:t>
            </w:r>
          </w:p>
        </w:tc>
      </w:tr>
      <w:tr w:rsidR="005667DA" w:rsidRPr="0043686B" w14:paraId="17D6D5F2" w14:textId="77777777" w:rsidTr="005F2CF2">
        <w:trPr>
          <w:trHeight w:val="444"/>
        </w:trPr>
        <w:tc>
          <w:tcPr>
            <w:tcW w:w="438" w:type="dxa"/>
            <w:tcBorders>
              <w:left w:val="nil"/>
              <w:bottom w:val="nil"/>
              <w:right w:val="nil"/>
            </w:tcBorders>
          </w:tcPr>
          <w:p w14:paraId="324F01F2"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1C0A7F67" w14:textId="1CEBDEB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13. Proportion of domestic pharmaceutical factory sales vs. proportion of drug entity identification</w:t>
            </w:r>
          </w:p>
        </w:tc>
        <w:tc>
          <w:tcPr>
            <w:tcW w:w="1134" w:type="dxa"/>
            <w:tcBorders>
              <w:left w:val="nil"/>
              <w:bottom w:val="nil"/>
              <w:right w:val="nil"/>
            </w:tcBorders>
          </w:tcPr>
          <w:p w14:paraId="59C647C4"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979" w:type="dxa"/>
            <w:tcBorders>
              <w:left w:val="nil"/>
              <w:bottom w:val="nil"/>
              <w:right w:val="nil"/>
            </w:tcBorders>
          </w:tcPr>
          <w:p w14:paraId="26BC10A2"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5AD05723" w14:textId="77777777" w:rsidTr="005F2CF2">
        <w:trPr>
          <w:trHeight w:val="444"/>
        </w:trPr>
        <w:tc>
          <w:tcPr>
            <w:tcW w:w="438" w:type="dxa"/>
            <w:tcBorders>
              <w:top w:val="nil"/>
              <w:left w:val="nil"/>
              <w:bottom w:val="nil"/>
              <w:right w:val="nil"/>
            </w:tcBorders>
          </w:tcPr>
          <w:p w14:paraId="27DA5625" w14:textId="3533906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27</w:t>
            </w:r>
          </w:p>
        </w:tc>
        <w:tc>
          <w:tcPr>
            <w:tcW w:w="6649" w:type="dxa"/>
            <w:tcBorders>
              <w:top w:val="nil"/>
              <w:left w:val="nil"/>
              <w:bottom w:val="nil"/>
              <w:right w:val="nil"/>
            </w:tcBorders>
          </w:tcPr>
          <w:p w14:paraId="7E2789E0" w14:textId="6B9DA9D3"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Proportion of domestic pharmaceutical factory sales vs. whether or not the pharmaceutical factory has implemented drug identification</w:t>
            </w:r>
          </w:p>
        </w:tc>
        <w:tc>
          <w:tcPr>
            <w:tcW w:w="1134" w:type="dxa"/>
            <w:tcBorders>
              <w:top w:val="nil"/>
              <w:left w:val="nil"/>
              <w:bottom w:val="nil"/>
              <w:right w:val="nil"/>
            </w:tcBorders>
          </w:tcPr>
          <w:p w14:paraId="4DE15EAB" w14:textId="7F383C8E" w:rsidR="005667DA" w:rsidRPr="0043686B" w:rsidRDefault="005667DA" w:rsidP="003A1F1F">
            <w:pPr>
              <w:pStyle w:val="TableParagraph"/>
              <w:spacing w:before="1" w:line="0" w:lineRule="atLeast"/>
              <w:ind w:left="233"/>
              <w:rPr>
                <w:rFonts w:eastAsia="SimSun" w:cs="Times New Roman"/>
                <w:sz w:val="20"/>
                <w:szCs w:val="24"/>
                <w:lang w:eastAsia="zh-CN"/>
              </w:rPr>
            </w:pPr>
            <w:r w:rsidRPr="0043686B">
              <w:rPr>
                <w:rFonts w:eastAsia="SimSun" w:cs="Times New Roman"/>
                <w:sz w:val="20"/>
                <w:szCs w:val="24"/>
                <w:lang w:eastAsia="zh-CN"/>
              </w:rPr>
              <w:t>17.161 a</w:t>
            </w:r>
          </w:p>
        </w:tc>
        <w:tc>
          <w:tcPr>
            <w:tcW w:w="979" w:type="dxa"/>
            <w:tcBorders>
              <w:top w:val="nil"/>
              <w:left w:val="nil"/>
              <w:bottom w:val="nil"/>
              <w:right w:val="nil"/>
            </w:tcBorders>
          </w:tcPr>
          <w:p w14:paraId="59F9AF8B" w14:textId="2B780D59" w:rsidR="005667DA" w:rsidRPr="0043686B" w:rsidRDefault="005667DA" w:rsidP="003A1F1F">
            <w:pPr>
              <w:pStyle w:val="TableParagraph"/>
              <w:spacing w:before="1" w:line="0" w:lineRule="atLeast"/>
              <w:ind w:left="125" w:right="117"/>
              <w:rPr>
                <w:rFonts w:eastAsia="SimSun" w:cs="Times New Roman"/>
                <w:sz w:val="20"/>
                <w:szCs w:val="24"/>
                <w:lang w:eastAsia="zh-CN"/>
              </w:rPr>
            </w:pPr>
            <w:r w:rsidRPr="0043686B">
              <w:rPr>
                <w:rFonts w:eastAsia="SimSun" w:cs="Times New Roman"/>
                <w:sz w:val="20"/>
                <w:szCs w:val="24"/>
                <w:lang w:eastAsia="zh-CN"/>
              </w:rPr>
              <w:t>0.002**</w:t>
            </w:r>
          </w:p>
        </w:tc>
      </w:tr>
      <w:tr w:rsidR="005667DA" w:rsidRPr="0043686B" w14:paraId="6AD5A78B" w14:textId="77777777" w:rsidTr="005F2CF2">
        <w:trPr>
          <w:trHeight w:val="444"/>
        </w:trPr>
        <w:tc>
          <w:tcPr>
            <w:tcW w:w="438" w:type="dxa"/>
            <w:tcBorders>
              <w:top w:val="nil"/>
              <w:left w:val="nil"/>
              <w:bottom w:val="nil"/>
              <w:right w:val="nil"/>
            </w:tcBorders>
          </w:tcPr>
          <w:p w14:paraId="05ABCC49" w14:textId="16379105"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28</w:t>
            </w:r>
          </w:p>
        </w:tc>
        <w:tc>
          <w:tcPr>
            <w:tcW w:w="6649" w:type="dxa"/>
            <w:tcBorders>
              <w:top w:val="nil"/>
              <w:left w:val="nil"/>
              <w:bottom w:val="nil"/>
              <w:right w:val="nil"/>
            </w:tcBorders>
          </w:tcPr>
          <w:p w14:paraId="2AC8B595" w14:textId="57F0A51E"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Proportion of domestic pharmaceutical factory sales vs. proportion of drugs already implementing drug identification </w:t>
            </w:r>
          </w:p>
        </w:tc>
        <w:tc>
          <w:tcPr>
            <w:tcW w:w="1134" w:type="dxa"/>
            <w:tcBorders>
              <w:top w:val="nil"/>
              <w:left w:val="nil"/>
              <w:bottom w:val="nil"/>
              <w:right w:val="nil"/>
            </w:tcBorders>
          </w:tcPr>
          <w:p w14:paraId="70EADD48" w14:textId="37A4C941"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8.461 a</w:t>
            </w:r>
          </w:p>
        </w:tc>
        <w:tc>
          <w:tcPr>
            <w:tcW w:w="979" w:type="dxa"/>
            <w:tcBorders>
              <w:top w:val="nil"/>
              <w:left w:val="nil"/>
              <w:bottom w:val="nil"/>
              <w:right w:val="nil"/>
            </w:tcBorders>
          </w:tcPr>
          <w:p w14:paraId="7D381048" w14:textId="47C985C0"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0.934</w:t>
            </w:r>
          </w:p>
        </w:tc>
      </w:tr>
      <w:tr w:rsidR="005667DA" w:rsidRPr="0043686B" w14:paraId="393A9348" w14:textId="77777777" w:rsidTr="005F2CF2">
        <w:trPr>
          <w:trHeight w:val="444"/>
        </w:trPr>
        <w:tc>
          <w:tcPr>
            <w:tcW w:w="438" w:type="dxa"/>
            <w:tcBorders>
              <w:top w:val="nil"/>
              <w:left w:val="nil"/>
              <w:bottom w:val="nil"/>
              <w:right w:val="nil"/>
            </w:tcBorders>
          </w:tcPr>
          <w:p w14:paraId="21897669" w14:textId="6CC318DF"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29</w:t>
            </w:r>
          </w:p>
        </w:tc>
        <w:tc>
          <w:tcPr>
            <w:tcW w:w="6649" w:type="dxa"/>
            <w:tcBorders>
              <w:top w:val="nil"/>
              <w:left w:val="nil"/>
              <w:bottom w:val="nil"/>
              <w:right w:val="nil"/>
            </w:tcBorders>
          </w:tcPr>
          <w:p w14:paraId="319057D0" w14:textId="53237686"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Proportion of domestic pharmaceutical factory sales vs. whether newly developed and marketed drugs have been identified </w:t>
            </w:r>
          </w:p>
        </w:tc>
        <w:tc>
          <w:tcPr>
            <w:tcW w:w="1134" w:type="dxa"/>
            <w:tcBorders>
              <w:top w:val="nil"/>
              <w:left w:val="nil"/>
              <w:bottom w:val="nil"/>
              <w:right w:val="nil"/>
            </w:tcBorders>
          </w:tcPr>
          <w:p w14:paraId="09858CD9" w14:textId="191CE700"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9.006 a</w:t>
            </w:r>
          </w:p>
        </w:tc>
        <w:tc>
          <w:tcPr>
            <w:tcW w:w="979" w:type="dxa"/>
            <w:tcBorders>
              <w:top w:val="nil"/>
              <w:left w:val="nil"/>
              <w:bottom w:val="nil"/>
              <w:right w:val="nil"/>
            </w:tcBorders>
          </w:tcPr>
          <w:p w14:paraId="637922D8" w14:textId="04D6B316"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0.061</w:t>
            </w:r>
          </w:p>
        </w:tc>
      </w:tr>
      <w:tr w:rsidR="005667DA" w:rsidRPr="0043686B" w14:paraId="09EAD1EE" w14:textId="77777777" w:rsidTr="005F2CF2">
        <w:trPr>
          <w:trHeight w:val="444"/>
        </w:trPr>
        <w:tc>
          <w:tcPr>
            <w:tcW w:w="438" w:type="dxa"/>
            <w:tcBorders>
              <w:top w:val="nil"/>
              <w:left w:val="nil"/>
              <w:bottom w:val="single" w:sz="4" w:space="0" w:color="000000"/>
              <w:right w:val="nil"/>
            </w:tcBorders>
          </w:tcPr>
          <w:p w14:paraId="173110B1" w14:textId="139E1BB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30</w:t>
            </w:r>
          </w:p>
        </w:tc>
        <w:tc>
          <w:tcPr>
            <w:tcW w:w="6649" w:type="dxa"/>
            <w:tcBorders>
              <w:top w:val="nil"/>
              <w:left w:val="nil"/>
              <w:bottom w:val="single" w:sz="4" w:space="0" w:color="000000"/>
              <w:right w:val="nil"/>
            </w:tcBorders>
          </w:tcPr>
          <w:p w14:paraId="505A207B" w14:textId="0730BD5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Proportion of domestic pharmaceutical factory sales vs. whether compulsory identification is required</w:t>
            </w:r>
          </w:p>
        </w:tc>
        <w:tc>
          <w:tcPr>
            <w:tcW w:w="1134" w:type="dxa"/>
            <w:tcBorders>
              <w:top w:val="nil"/>
              <w:left w:val="nil"/>
              <w:bottom w:val="single" w:sz="4" w:space="0" w:color="000000"/>
              <w:right w:val="nil"/>
            </w:tcBorders>
          </w:tcPr>
          <w:p w14:paraId="2C9CE1C8" w14:textId="3BA0FC6E" w:rsidR="005667DA" w:rsidRPr="0043686B" w:rsidRDefault="005667DA" w:rsidP="003A1F1F">
            <w:pPr>
              <w:pStyle w:val="TableParagraph"/>
              <w:spacing w:before="1" w:line="0" w:lineRule="atLeast"/>
              <w:ind w:left="293"/>
              <w:rPr>
                <w:rFonts w:eastAsia="SimSun" w:cs="Times New Roman"/>
                <w:sz w:val="20"/>
                <w:szCs w:val="24"/>
                <w:lang w:eastAsia="zh-CN"/>
              </w:rPr>
            </w:pPr>
            <w:r w:rsidRPr="0043686B">
              <w:rPr>
                <w:rFonts w:eastAsia="SimSun" w:cs="Times New Roman"/>
                <w:sz w:val="20"/>
                <w:szCs w:val="24"/>
                <w:lang w:eastAsia="zh-CN"/>
              </w:rPr>
              <w:t>1.391 a</w:t>
            </w:r>
          </w:p>
        </w:tc>
        <w:tc>
          <w:tcPr>
            <w:tcW w:w="979" w:type="dxa"/>
            <w:tcBorders>
              <w:top w:val="nil"/>
              <w:left w:val="nil"/>
              <w:bottom w:val="single" w:sz="4" w:space="0" w:color="000000"/>
              <w:right w:val="nil"/>
            </w:tcBorders>
          </w:tcPr>
          <w:p w14:paraId="198E79FE" w14:textId="2A00CC99" w:rsidR="005667DA" w:rsidRPr="0043686B" w:rsidRDefault="005667DA" w:rsidP="003A1F1F">
            <w:pPr>
              <w:pStyle w:val="TableParagraph"/>
              <w:spacing w:before="1" w:line="0" w:lineRule="atLeast"/>
              <w:ind w:left="124" w:right="117"/>
              <w:rPr>
                <w:rFonts w:eastAsia="SimSun" w:cs="Times New Roman"/>
                <w:sz w:val="20"/>
                <w:szCs w:val="24"/>
                <w:lang w:eastAsia="zh-CN"/>
              </w:rPr>
            </w:pPr>
            <w:r w:rsidRPr="0043686B">
              <w:rPr>
                <w:rFonts w:eastAsia="SimSun" w:cs="Times New Roman"/>
                <w:sz w:val="20"/>
                <w:szCs w:val="24"/>
                <w:lang w:eastAsia="zh-CN"/>
              </w:rPr>
              <w:t>0.846</w:t>
            </w:r>
          </w:p>
        </w:tc>
      </w:tr>
      <w:tr w:rsidR="005667DA" w:rsidRPr="0043686B" w14:paraId="440DCF52" w14:textId="77777777" w:rsidTr="005F2CF2">
        <w:trPr>
          <w:trHeight w:val="444"/>
        </w:trPr>
        <w:tc>
          <w:tcPr>
            <w:tcW w:w="438" w:type="dxa"/>
            <w:tcBorders>
              <w:left w:val="nil"/>
              <w:bottom w:val="nil"/>
              <w:right w:val="nil"/>
            </w:tcBorders>
          </w:tcPr>
          <w:p w14:paraId="108443F9"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p>
        </w:tc>
        <w:tc>
          <w:tcPr>
            <w:tcW w:w="6649" w:type="dxa"/>
            <w:tcBorders>
              <w:left w:val="nil"/>
              <w:bottom w:val="nil"/>
              <w:right w:val="nil"/>
            </w:tcBorders>
          </w:tcPr>
          <w:p w14:paraId="3D3056E3"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14. Number of Western medicine product items vs. ratio of drug entity identification </w:t>
            </w:r>
          </w:p>
        </w:tc>
        <w:tc>
          <w:tcPr>
            <w:tcW w:w="1134" w:type="dxa"/>
            <w:tcBorders>
              <w:left w:val="nil"/>
              <w:bottom w:val="nil"/>
              <w:right w:val="nil"/>
            </w:tcBorders>
          </w:tcPr>
          <w:p w14:paraId="02821B7C" w14:textId="77777777" w:rsidR="005667DA" w:rsidRPr="0043686B" w:rsidRDefault="005667DA" w:rsidP="003A1F1F">
            <w:pPr>
              <w:pStyle w:val="TableParagraph"/>
              <w:spacing w:before="1" w:line="0" w:lineRule="atLeast"/>
              <w:ind w:left="198"/>
              <w:rPr>
                <w:rFonts w:eastAsia="SimSun" w:cs="Times New Roman"/>
                <w:sz w:val="20"/>
                <w:szCs w:val="24"/>
                <w:lang w:eastAsia="zh-CN"/>
              </w:rPr>
            </w:pPr>
          </w:p>
        </w:tc>
        <w:tc>
          <w:tcPr>
            <w:tcW w:w="979" w:type="dxa"/>
            <w:tcBorders>
              <w:left w:val="nil"/>
              <w:bottom w:val="nil"/>
              <w:right w:val="nil"/>
            </w:tcBorders>
          </w:tcPr>
          <w:p w14:paraId="54650F6E" w14:textId="77777777" w:rsidR="005667DA" w:rsidRPr="0043686B" w:rsidRDefault="005667DA" w:rsidP="003A1F1F">
            <w:pPr>
              <w:pStyle w:val="TableParagraph"/>
              <w:spacing w:before="1" w:line="0" w:lineRule="atLeast"/>
              <w:ind w:left="101" w:right="91"/>
              <w:rPr>
                <w:rFonts w:eastAsia="SimSun" w:cs="Times New Roman"/>
                <w:sz w:val="20"/>
                <w:szCs w:val="24"/>
                <w:lang w:eastAsia="zh-CN"/>
              </w:rPr>
            </w:pPr>
          </w:p>
        </w:tc>
      </w:tr>
      <w:tr w:rsidR="005667DA" w:rsidRPr="0043686B" w14:paraId="138E69EF" w14:textId="77777777" w:rsidTr="005F2CF2">
        <w:trPr>
          <w:trHeight w:val="444"/>
        </w:trPr>
        <w:tc>
          <w:tcPr>
            <w:tcW w:w="438" w:type="dxa"/>
            <w:tcBorders>
              <w:top w:val="nil"/>
              <w:left w:val="nil"/>
              <w:bottom w:val="nil"/>
              <w:right w:val="nil"/>
            </w:tcBorders>
          </w:tcPr>
          <w:p w14:paraId="60D75DE5" w14:textId="339A53A9"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31</w:t>
            </w:r>
          </w:p>
        </w:tc>
        <w:tc>
          <w:tcPr>
            <w:tcW w:w="6649" w:type="dxa"/>
            <w:tcBorders>
              <w:top w:val="nil"/>
              <w:left w:val="nil"/>
              <w:bottom w:val="nil"/>
              <w:right w:val="nil"/>
            </w:tcBorders>
          </w:tcPr>
          <w:p w14:paraId="413A039E" w14:textId="120ACE20"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Western medicine product items vs. whether or not the pharmaceutical factory has implemented drug identification</w:t>
            </w:r>
          </w:p>
        </w:tc>
        <w:tc>
          <w:tcPr>
            <w:tcW w:w="1134" w:type="dxa"/>
            <w:tcBorders>
              <w:top w:val="nil"/>
              <w:left w:val="nil"/>
              <w:bottom w:val="nil"/>
              <w:right w:val="nil"/>
            </w:tcBorders>
          </w:tcPr>
          <w:p w14:paraId="69A98DAD" w14:textId="7BB5CBBE" w:rsidR="005667DA" w:rsidRPr="0043686B" w:rsidRDefault="005667DA" w:rsidP="003A1F1F">
            <w:pPr>
              <w:pStyle w:val="TableParagraph"/>
              <w:spacing w:before="1" w:line="0" w:lineRule="atLeast"/>
              <w:ind w:left="231"/>
              <w:rPr>
                <w:rFonts w:eastAsia="SimSun" w:cs="Times New Roman"/>
                <w:sz w:val="20"/>
                <w:szCs w:val="24"/>
                <w:lang w:eastAsia="zh-CN"/>
              </w:rPr>
            </w:pPr>
            <w:r w:rsidRPr="0043686B">
              <w:rPr>
                <w:rFonts w:eastAsia="SimSun" w:cs="Times New Roman"/>
                <w:sz w:val="20"/>
                <w:szCs w:val="24"/>
                <w:lang w:eastAsia="zh-CN"/>
              </w:rPr>
              <w:t>6.221 a</w:t>
            </w:r>
          </w:p>
        </w:tc>
        <w:tc>
          <w:tcPr>
            <w:tcW w:w="979" w:type="dxa"/>
            <w:tcBorders>
              <w:top w:val="nil"/>
              <w:left w:val="nil"/>
              <w:bottom w:val="nil"/>
              <w:right w:val="nil"/>
            </w:tcBorders>
          </w:tcPr>
          <w:p w14:paraId="28AD186A" w14:textId="085620C7" w:rsidR="005667DA" w:rsidRPr="0043686B" w:rsidRDefault="005667DA" w:rsidP="003A1F1F">
            <w:pPr>
              <w:pStyle w:val="TableParagraph"/>
              <w:spacing w:before="1" w:line="0" w:lineRule="atLeast"/>
              <w:ind w:left="100" w:right="90"/>
              <w:rPr>
                <w:rFonts w:eastAsia="SimSun" w:cs="Times New Roman"/>
                <w:sz w:val="20"/>
                <w:szCs w:val="24"/>
                <w:lang w:eastAsia="zh-CN"/>
              </w:rPr>
            </w:pPr>
            <w:r w:rsidRPr="0043686B">
              <w:rPr>
                <w:rFonts w:eastAsia="SimSun" w:cs="Times New Roman"/>
                <w:sz w:val="20"/>
                <w:szCs w:val="24"/>
                <w:lang w:eastAsia="zh-CN"/>
              </w:rPr>
              <w:t>0.101</w:t>
            </w:r>
          </w:p>
        </w:tc>
      </w:tr>
      <w:tr w:rsidR="005667DA" w:rsidRPr="0043686B" w14:paraId="73A6B367" w14:textId="77777777" w:rsidTr="005F2CF2">
        <w:trPr>
          <w:trHeight w:val="444"/>
        </w:trPr>
        <w:tc>
          <w:tcPr>
            <w:tcW w:w="438" w:type="dxa"/>
            <w:tcBorders>
              <w:top w:val="nil"/>
              <w:left w:val="nil"/>
              <w:bottom w:val="nil"/>
              <w:right w:val="nil"/>
            </w:tcBorders>
          </w:tcPr>
          <w:p w14:paraId="5982BDFB" w14:textId="428850DD"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32</w:t>
            </w:r>
          </w:p>
        </w:tc>
        <w:tc>
          <w:tcPr>
            <w:tcW w:w="6649" w:type="dxa"/>
            <w:tcBorders>
              <w:top w:val="nil"/>
              <w:left w:val="nil"/>
              <w:bottom w:val="nil"/>
              <w:right w:val="nil"/>
            </w:tcBorders>
          </w:tcPr>
          <w:p w14:paraId="07BF1CF4" w14:textId="73DD5C8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Number of Western medicine product items vs. proportion of drugs already implementing drug identification </w:t>
            </w:r>
          </w:p>
        </w:tc>
        <w:tc>
          <w:tcPr>
            <w:tcW w:w="1134" w:type="dxa"/>
            <w:tcBorders>
              <w:top w:val="nil"/>
              <w:left w:val="nil"/>
              <w:bottom w:val="nil"/>
              <w:right w:val="nil"/>
            </w:tcBorders>
          </w:tcPr>
          <w:p w14:paraId="49C67D27" w14:textId="6B342338" w:rsidR="005667DA" w:rsidRPr="0043686B" w:rsidRDefault="005667DA" w:rsidP="003A1F1F">
            <w:pPr>
              <w:pStyle w:val="TableParagraph"/>
              <w:spacing w:before="1" w:line="0" w:lineRule="atLeast"/>
              <w:ind w:left="231"/>
              <w:rPr>
                <w:rFonts w:eastAsia="SimSun" w:cs="Times New Roman"/>
                <w:sz w:val="20"/>
                <w:szCs w:val="24"/>
                <w:lang w:eastAsia="zh-CN"/>
              </w:rPr>
            </w:pPr>
            <w:r w:rsidRPr="0043686B">
              <w:rPr>
                <w:rFonts w:eastAsia="SimSun" w:cs="Times New Roman"/>
                <w:sz w:val="20"/>
                <w:szCs w:val="24"/>
                <w:lang w:eastAsia="zh-CN"/>
              </w:rPr>
              <w:t>9.335 a</w:t>
            </w:r>
          </w:p>
        </w:tc>
        <w:tc>
          <w:tcPr>
            <w:tcW w:w="979" w:type="dxa"/>
            <w:tcBorders>
              <w:top w:val="nil"/>
              <w:left w:val="nil"/>
              <w:bottom w:val="nil"/>
              <w:right w:val="nil"/>
            </w:tcBorders>
          </w:tcPr>
          <w:p w14:paraId="5EBC2A11" w14:textId="4A380CA3" w:rsidR="005667DA" w:rsidRPr="0043686B" w:rsidRDefault="005667DA" w:rsidP="003A1F1F">
            <w:pPr>
              <w:pStyle w:val="TableParagraph"/>
              <w:spacing w:before="1" w:line="0" w:lineRule="atLeast"/>
              <w:ind w:left="100" w:right="90"/>
              <w:rPr>
                <w:rFonts w:eastAsia="SimSun" w:cs="Times New Roman"/>
                <w:sz w:val="20"/>
                <w:szCs w:val="24"/>
                <w:lang w:eastAsia="zh-CN"/>
              </w:rPr>
            </w:pPr>
            <w:r w:rsidRPr="0043686B">
              <w:rPr>
                <w:rFonts w:eastAsia="SimSun" w:cs="Times New Roman"/>
                <w:sz w:val="20"/>
                <w:szCs w:val="24"/>
                <w:lang w:eastAsia="zh-CN"/>
              </w:rPr>
              <w:t>0.674</w:t>
            </w:r>
          </w:p>
        </w:tc>
      </w:tr>
      <w:tr w:rsidR="005667DA" w:rsidRPr="0043686B" w14:paraId="0C10CAF9" w14:textId="77777777" w:rsidTr="005F2CF2">
        <w:trPr>
          <w:trHeight w:val="444"/>
        </w:trPr>
        <w:tc>
          <w:tcPr>
            <w:tcW w:w="438" w:type="dxa"/>
            <w:tcBorders>
              <w:top w:val="nil"/>
              <w:left w:val="nil"/>
              <w:bottom w:val="nil"/>
              <w:right w:val="nil"/>
            </w:tcBorders>
          </w:tcPr>
          <w:p w14:paraId="5D3D5F77" w14:textId="0292F94B"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33</w:t>
            </w:r>
          </w:p>
        </w:tc>
        <w:tc>
          <w:tcPr>
            <w:tcW w:w="6649" w:type="dxa"/>
            <w:tcBorders>
              <w:top w:val="nil"/>
              <w:left w:val="nil"/>
              <w:bottom w:val="nil"/>
              <w:right w:val="nil"/>
            </w:tcBorders>
          </w:tcPr>
          <w:p w14:paraId="16844B8C" w14:textId="7777777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 xml:space="preserve">Number of Western medicine product items vs. whether newly developed and marketed drugs have been identified </w:t>
            </w:r>
          </w:p>
        </w:tc>
        <w:tc>
          <w:tcPr>
            <w:tcW w:w="1134" w:type="dxa"/>
            <w:tcBorders>
              <w:top w:val="nil"/>
              <w:left w:val="nil"/>
              <w:bottom w:val="nil"/>
              <w:right w:val="nil"/>
            </w:tcBorders>
          </w:tcPr>
          <w:p w14:paraId="6C53023D" w14:textId="63499544" w:rsidR="005667DA" w:rsidRPr="0043686B" w:rsidRDefault="005667DA" w:rsidP="003A1F1F">
            <w:pPr>
              <w:pStyle w:val="TableParagraph"/>
              <w:spacing w:before="1" w:line="0" w:lineRule="atLeast"/>
              <w:ind w:left="231"/>
              <w:rPr>
                <w:rFonts w:eastAsia="SimSun" w:cs="Times New Roman"/>
                <w:sz w:val="20"/>
                <w:szCs w:val="24"/>
                <w:lang w:eastAsia="zh-CN"/>
              </w:rPr>
            </w:pPr>
            <w:r w:rsidRPr="0043686B">
              <w:rPr>
                <w:rFonts w:eastAsia="SimSun" w:cs="Times New Roman"/>
                <w:sz w:val="20"/>
                <w:szCs w:val="24"/>
                <w:lang w:eastAsia="zh-CN"/>
              </w:rPr>
              <w:t>7.449 a</w:t>
            </w:r>
          </w:p>
        </w:tc>
        <w:tc>
          <w:tcPr>
            <w:tcW w:w="979" w:type="dxa"/>
            <w:tcBorders>
              <w:top w:val="nil"/>
              <w:left w:val="nil"/>
              <w:bottom w:val="nil"/>
              <w:right w:val="nil"/>
            </w:tcBorders>
          </w:tcPr>
          <w:p w14:paraId="4789C9D5" w14:textId="18F0398E" w:rsidR="005667DA" w:rsidRPr="0043686B" w:rsidRDefault="005667DA" w:rsidP="003A1F1F">
            <w:pPr>
              <w:pStyle w:val="TableParagraph"/>
              <w:spacing w:before="1" w:line="0" w:lineRule="atLeast"/>
              <w:ind w:left="100" w:right="90"/>
              <w:rPr>
                <w:rFonts w:eastAsia="SimSun" w:cs="Times New Roman"/>
                <w:sz w:val="20"/>
                <w:szCs w:val="24"/>
                <w:lang w:eastAsia="zh-CN"/>
              </w:rPr>
            </w:pPr>
            <w:r w:rsidRPr="0043686B">
              <w:rPr>
                <w:rFonts w:eastAsia="SimSun" w:cs="Times New Roman"/>
                <w:sz w:val="20"/>
                <w:szCs w:val="24"/>
                <w:lang w:eastAsia="zh-CN"/>
              </w:rPr>
              <w:t>0.059</w:t>
            </w:r>
          </w:p>
        </w:tc>
      </w:tr>
      <w:tr w:rsidR="005667DA" w:rsidRPr="0043686B" w14:paraId="49C031AD" w14:textId="77777777" w:rsidTr="005F2CF2">
        <w:trPr>
          <w:trHeight w:val="444"/>
        </w:trPr>
        <w:tc>
          <w:tcPr>
            <w:tcW w:w="438" w:type="dxa"/>
            <w:tcBorders>
              <w:top w:val="nil"/>
              <w:left w:val="nil"/>
              <w:right w:val="nil"/>
            </w:tcBorders>
          </w:tcPr>
          <w:p w14:paraId="7B4756B8" w14:textId="5B725EE7"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34</w:t>
            </w:r>
          </w:p>
        </w:tc>
        <w:tc>
          <w:tcPr>
            <w:tcW w:w="6649" w:type="dxa"/>
            <w:tcBorders>
              <w:top w:val="nil"/>
              <w:left w:val="nil"/>
              <w:right w:val="nil"/>
            </w:tcBorders>
          </w:tcPr>
          <w:p w14:paraId="7AD6CDBF" w14:textId="0E333BF4" w:rsidR="005667DA" w:rsidRPr="0043686B" w:rsidRDefault="005667DA" w:rsidP="003A1F1F">
            <w:pPr>
              <w:pStyle w:val="TableParagraph"/>
              <w:spacing w:before="1" w:line="0" w:lineRule="atLeast"/>
              <w:ind w:left="107"/>
              <w:jc w:val="left"/>
              <w:rPr>
                <w:rFonts w:eastAsia="SimSun" w:cs="Times New Roman"/>
                <w:sz w:val="20"/>
                <w:szCs w:val="24"/>
                <w:lang w:eastAsia="zh-CN"/>
              </w:rPr>
            </w:pPr>
            <w:r w:rsidRPr="0043686B">
              <w:rPr>
                <w:rFonts w:eastAsia="SimSun" w:cs="Times New Roman"/>
                <w:sz w:val="20"/>
                <w:szCs w:val="24"/>
                <w:lang w:eastAsia="zh-CN"/>
              </w:rPr>
              <w:t>Number of Western medicine product items vs. whether compulsory identification is required</w:t>
            </w:r>
          </w:p>
        </w:tc>
        <w:tc>
          <w:tcPr>
            <w:tcW w:w="1134" w:type="dxa"/>
            <w:tcBorders>
              <w:top w:val="nil"/>
              <w:left w:val="nil"/>
              <w:right w:val="nil"/>
            </w:tcBorders>
          </w:tcPr>
          <w:p w14:paraId="1DA010CD" w14:textId="52DCCCFC" w:rsidR="005667DA" w:rsidRPr="0043686B" w:rsidRDefault="005667DA" w:rsidP="003A1F1F">
            <w:pPr>
              <w:pStyle w:val="TableParagraph"/>
              <w:spacing w:before="1" w:line="0" w:lineRule="atLeast"/>
              <w:ind w:left="171"/>
              <w:rPr>
                <w:rFonts w:eastAsia="SimSun" w:cs="Times New Roman"/>
                <w:sz w:val="20"/>
                <w:szCs w:val="24"/>
                <w:lang w:eastAsia="zh-CN"/>
              </w:rPr>
            </w:pPr>
            <w:r w:rsidRPr="0043686B">
              <w:rPr>
                <w:rFonts w:eastAsia="SimSun" w:cs="Times New Roman"/>
                <w:sz w:val="20"/>
                <w:szCs w:val="24"/>
                <w:lang w:eastAsia="zh-CN"/>
              </w:rPr>
              <w:t>12.108 a</w:t>
            </w:r>
          </w:p>
        </w:tc>
        <w:tc>
          <w:tcPr>
            <w:tcW w:w="979" w:type="dxa"/>
            <w:tcBorders>
              <w:top w:val="nil"/>
              <w:left w:val="nil"/>
              <w:right w:val="nil"/>
            </w:tcBorders>
          </w:tcPr>
          <w:p w14:paraId="20B1380E" w14:textId="7BB0B590" w:rsidR="005667DA" w:rsidRPr="0043686B" w:rsidRDefault="005667DA" w:rsidP="003A1F1F">
            <w:pPr>
              <w:pStyle w:val="TableParagraph"/>
              <w:spacing w:before="1" w:line="0" w:lineRule="atLeast"/>
              <w:ind w:left="100" w:right="90"/>
              <w:rPr>
                <w:rFonts w:eastAsia="SimSun" w:cs="Times New Roman"/>
                <w:sz w:val="20"/>
                <w:szCs w:val="24"/>
                <w:lang w:eastAsia="zh-CN"/>
              </w:rPr>
            </w:pPr>
            <w:r w:rsidRPr="0043686B">
              <w:rPr>
                <w:rFonts w:eastAsia="SimSun" w:cs="Times New Roman"/>
                <w:sz w:val="20"/>
                <w:szCs w:val="24"/>
                <w:lang w:eastAsia="zh-CN"/>
              </w:rPr>
              <w:t>0.007**</w:t>
            </w:r>
          </w:p>
        </w:tc>
      </w:tr>
    </w:tbl>
    <w:p w14:paraId="6D3E835A" w14:textId="49A7ADED" w:rsidR="00F47223" w:rsidRPr="0043686B" w:rsidRDefault="00EF2FCF" w:rsidP="008E240E">
      <w:pPr>
        <w:pStyle w:val="a8"/>
        <w:tabs>
          <w:tab w:val="left" w:pos="1960"/>
        </w:tabs>
        <w:spacing w:before="1"/>
        <w:ind w:left="504"/>
        <w:rPr>
          <w:rFonts w:ascii="Times New Roman" w:eastAsiaTheme="minorEastAsia" w:hAnsi="Times New Roman" w:cs="Times New Roman"/>
          <w:b/>
          <w:sz w:val="20"/>
          <w:lang w:eastAsia="zh-TW"/>
        </w:rPr>
      </w:pPr>
      <w:r w:rsidRPr="0043686B">
        <w:rPr>
          <w:rFonts w:ascii="Times New Roman" w:eastAsiaTheme="minorEastAsia" w:hAnsi="Times New Roman" w:cs="Times New Roman"/>
          <w:b/>
          <w:sz w:val="20"/>
          <w:lang w:eastAsia="zh-TW"/>
        </w:rPr>
        <w:t>P</w:t>
      </w:r>
      <w:r w:rsidR="00B528A4" w:rsidRPr="0043686B">
        <w:rPr>
          <w:rFonts w:ascii="Times New Roman" w:eastAsia="SimSun" w:hAnsi="Times New Roman" w:cs="Times New Roman"/>
          <w:b/>
          <w:sz w:val="20"/>
          <w:lang w:eastAsia="zh-CN"/>
        </w:rPr>
        <w:t>&lt; 0.05</w:t>
      </w:r>
      <w:r w:rsidR="00571D41" w:rsidRPr="0043686B">
        <w:rPr>
          <w:rFonts w:ascii="Times New Roman" w:eastAsia="SimSun" w:hAnsi="Times New Roman" w:cs="Times New Roman"/>
          <w:b/>
          <w:sz w:val="20"/>
          <w:lang w:eastAsia="zh-CN"/>
        </w:rPr>
        <w:t xml:space="preserve"> *</w:t>
      </w:r>
      <w:r w:rsidR="00B528A4" w:rsidRPr="0043686B">
        <w:rPr>
          <w:rFonts w:ascii="Times New Roman" w:eastAsia="SimSun" w:hAnsi="Times New Roman" w:cs="Times New Roman"/>
          <w:b/>
          <w:sz w:val="20"/>
          <w:lang w:eastAsia="zh-CN"/>
        </w:rPr>
        <w:tab/>
      </w:r>
      <w:r w:rsidRPr="0043686B">
        <w:rPr>
          <w:rFonts w:ascii="Times New Roman" w:eastAsiaTheme="minorEastAsia" w:hAnsi="Times New Roman" w:cs="Times New Roman"/>
          <w:b/>
          <w:sz w:val="20"/>
          <w:lang w:eastAsia="zh-TW"/>
        </w:rPr>
        <w:t>P</w:t>
      </w:r>
      <w:r w:rsidR="00B528A4" w:rsidRPr="0043686B">
        <w:rPr>
          <w:rFonts w:ascii="Times New Roman" w:eastAsia="SimSun" w:hAnsi="Times New Roman" w:cs="Times New Roman"/>
          <w:b/>
          <w:sz w:val="20"/>
          <w:lang w:eastAsia="zh-CN"/>
        </w:rPr>
        <w:t>&lt;</w:t>
      </w:r>
      <w:r w:rsidR="00B528A4" w:rsidRPr="0043686B">
        <w:rPr>
          <w:rFonts w:ascii="Times New Roman" w:eastAsia="SimSun" w:hAnsi="Times New Roman" w:cs="Times New Roman"/>
          <w:b/>
          <w:spacing w:val="-1"/>
          <w:sz w:val="20"/>
          <w:lang w:eastAsia="zh-CN"/>
        </w:rPr>
        <w:t xml:space="preserve"> </w:t>
      </w:r>
      <w:r w:rsidR="00B528A4" w:rsidRPr="0043686B">
        <w:rPr>
          <w:rFonts w:ascii="Times New Roman" w:eastAsia="SimSun" w:hAnsi="Times New Roman" w:cs="Times New Roman"/>
          <w:b/>
          <w:sz w:val="20"/>
          <w:lang w:eastAsia="zh-CN"/>
        </w:rPr>
        <w:t>0.01</w:t>
      </w:r>
      <w:r w:rsidR="00571D41" w:rsidRPr="0043686B">
        <w:rPr>
          <w:rFonts w:ascii="Times New Roman" w:eastAsia="SimSun" w:hAnsi="Times New Roman" w:cs="Times New Roman"/>
          <w:b/>
          <w:sz w:val="20"/>
          <w:lang w:eastAsia="zh-CN"/>
        </w:rPr>
        <w:t xml:space="preserve"> **</w:t>
      </w:r>
    </w:p>
    <w:p w14:paraId="1241F4CE" w14:textId="77777777" w:rsidR="00F47223" w:rsidRPr="0043686B" w:rsidRDefault="00F47223" w:rsidP="008E240E">
      <w:pPr>
        <w:pStyle w:val="a8"/>
        <w:tabs>
          <w:tab w:val="left" w:pos="1960"/>
        </w:tabs>
        <w:spacing w:before="1"/>
        <w:ind w:left="504"/>
        <w:rPr>
          <w:rFonts w:ascii="Times New Roman" w:eastAsia="SimSun" w:hAnsi="Times New Roman" w:cs="Times New Roman"/>
          <w:lang w:eastAsia="zh-TW"/>
        </w:rPr>
      </w:pPr>
    </w:p>
    <w:p w14:paraId="075945E7" w14:textId="65509722" w:rsidR="00F47223" w:rsidRPr="0043686B" w:rsidRDefault="00E67A8B" w:rsidP="00676BB1">
      <w:pPr>
        <w:pStyle w:val="a8"/>
        <w:tabs>
          <w:tab w:val="left" w:pos="1960"/>
        </w:tabs>
        <w:spacing w:before="1"/>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TW"/>
        </w:rPr>
        <w:t xml:space="preserve">As shown in </w:t>
      </w:r>
      <w:r w:rsidR="00B528A4" w:rsidRPr="0043686B">
        <w:rPr>
          <w:rFonts w:ascii="Times New Roman" w:eastAsia="SimSun" w:hAnsi="Times New Roman" w:cs="Times New Roman"/>
          <w:lang w:eastAsia="zh-TW"/>
        </w:rPr>
        <w:t xml:space="preserve">Table 6, whether the pharmaceutical factory has already performed in-plant drug entity identification, whether the newly-developed drug product has </w:t>
      </w:r>
      <w:r w:rsidR="00B528A4" w:rsidRPr="0043686B">
        <w:rPr>
          <w:rFonts w:ascii="Times New Roman" w:eastAsia="SimSun" w:hAnsi="Times New Roman" w:cs="Times New Roman"/>
          <w:lang w:eastAsia="zh-TW"/>
        </w:rPr>
        <w:lastRenderedPageBreak/>
        <w:t xml:space="preserve">implemented drug entity identification,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government aspect </w:t>
      </w:r>
      <w:r w:rsidRPr="0043686B">
        <w:rPr>
          <w:rFonts w:ascii="Times New Roman" w:eastAsia="SimSun" w:hAnsi="Times New Roman" w:cs="Times New Roman"/>
          <w:lang w:eastAsia="zh-TW"/>
        </w:rPr>
        <w:t>of company cooperation</w:t>
      </w:r>
      <w:r w:rsidR="00B528A4" w:rsidRPr="0043686B">
        <w:rPr>
          <w:rFonts w:ascii="Times New Roman" w:eastAsia="SimSun" w:hAnsi="Times New Roman" w:cs="Times New Roman"/>
          <w:lang w:eastAsia="zh-TW"/>
        </w:rPr>
        <w:t xml:space="preserve"> with the Department of Hea</w:t>
      </w:r>
      <w:r w:rsidRPr="0043686B">
        <w:rPr>
          <w:rFonts w:ascii="Times New Roman" w:eastAsia="SimSun" w:hAnsi="Times New Roman" w:cs="Times New Roman"/>
          <w:lang w:eastAsia="zh-TW"/>
        </w:rPr>
        <w:t>l</w:t>
      </w:r>
      <w:r w:rsidR="00B528A4" w:rsidRPr="0043686B">
        <w:rPr>
          <w:rFonts w:ascii="Times New Roman" w:eastAsia="SimSun" w:hAnsi="Times New Roman" w:cs="Times New Roman"/>
          <w:lang w:eastAsia="zh-TW"/>
        </w:rPr>
        <w:t xml:space="preserve">th to subsidize pharmaceutical factories to implement drug entity identification,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government aspect </w:t>
      </w:r>
      <w:r w:rsidRPr="0043686B">
        <w:rPr>
          <w:rFonts w:ascii="Times New Roman" w:eastAsia="SimSun" w:hAnsi="Times New Roman" w:cs="Times New Roman"/>
          <w:lang w:eastAsia="zh-TW"/>
        </w:rPr>
        <w:t xml:space="preserve">of </w:t>
      </w:r>
      <w:r w:rsidR="00B528A4" w:rsidRPr="0043686B">
        <w:rPr>
          <w:rFonts w:ascii="Times New Roman" w:eastAsia="SimSun" w:hAnsi="Times New Roman" w:cs="Times New Roman"/>
          <w:lang w:eastAsia="zh-TW"/>
        </w:rPr>
        <w:t xml:space="preserve">the Department of Health </w:t>
      </w:r>
      <w:r w:rsidRPr="0043686B">
        <w:rPr>
          <w:rFonts w:ascii="Times New Roman" w:eastAsia="SimSun" w:hAnsi="Times New Roman" w:cs="Times New Roman"/>
          <w:lang w:eastAsia="zh-TW"/>
        </w:rPr>
        <w:t>arranging</w:t>
      </w:r>
      <w:r w:rsidR="00B528A4" w:rsidRPr="0043686B">
        <w:rPr>
          <w:rFonts w:ascii="Times New Roman" w:eastAsia="SimSun" w:hAnsi="Times New Roman" w:cs="Times New Roman"/>
          <w:lang w:eastAsia="zh-TW"/>
        </w:rPr>
        <w:t xml:space="preserve"> project grants to encourage the pharmaceutical factories to implement drug entity identification,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government aspect </w:t>
      </w:r>
      <w:r w:rsidRPr="0043686B">
        <w:rPr>
          <w:rFonts w:ascii="Times New Roman" w:eastAsia="SimSun" w:hAnsi="Times New Roman" w:cs="Times New Roman"/>
          <w:lang w:eastAsia="zh-TW"/>
        </w:rPr>
        <w:t>of t</w:t>
      </w:r>
      <w:r w:rsidR="00B528A4" w:rsidRPr="0043686B">
        <w:rPr>
          <w:rFonts w:ascii="Times New Roman" w:eastAsia="SimSun" w:hAnsi="Times New Roman" w:cs="Times New Roman"/>
          <w:lang w:eastAsia="zh-TW"/>
        </w:rPr>
        <w:t>he government</w:t>
      </w:r>
      <w:r w:rsidRPr="0043686B">
        <w:rPr>
          <w:rFonts w:ascii="Times New Roman" w:eastAsia="SimSun" w:hAnsi="Times New Roman" w:cs="Times New Roman"/>
          <w:lang w:eastAsia="zh-TW"/>
        </w:rPr>
        <w:t>’s</w:t>
      </w:r>
      <w:r w:rsidR="00B528A4" w:rsidRPr="0043686B">
        <w:rPr>
          <w:rFonts w:ascii="Times New Roman" w:eastAsia="SimSun" w:hAnsi="Times New Roman" w:cs="Times New Roman"/>
          <w:lang w:eastAsia="zh-TW"/>
        </w:rPr>
        <w:t xml:space="preserve"> need to mandate regulations for drug entity identification,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government aspect </w:t>
      </w:r>
      <w:r w:rsidRPr="0043686B">
        <w:rPr>
          <w:rFonts w:ascii="Times New Roman" w:eastAsia="SimSun" w:hAnsi="Times New Roman" w:cs="Times New Roman"/>
          <w:lang w:eastAsia="zh-TW"/>
        </w:rPr>
        <w:t xml:space="preserve">of </w:t>
      </w:r>
      <w:r w:rsidR="00B528A4" w:rsidRPr="0043686B">
        <w:rPr>
          <w:rFonts w:ascii="Times New Roman" w:eastAsia="SimSun" w:hAnsi="Times New Roman" w:cs="Times New Roman"/>
          <w:lang w:eastAsia="zh-TW"/>
        </w:rPr>
        <w:t>the government</w:t>
      </w:r>
      <w:r w:rsidRPr="0043686B">
        <w:rPr>
          <w:rFonts w:ascii="Times New Roman" w:eastAsia="SimSun" w:hAnsi="Times New Roman" w:cs="Times New Roman"/>
          <w:lang w:eastAsia="zh-TW"/>
        </w:rPr>
        <w:t>’s</w:t>
      </w:r>
      <w:r w:rsidR="00B528A4" w:rsidRPr="0043686B">
        <w:rPr>
          <w:rFonts w:ascii="Times New Roman" w:eastAsia="SimSun" w:hAnsi="Times New Roman" w:cs="Times New Roman"/>
          <w:lang w:eastAsia="zh-TW"/>
        </w:rPr>
        <w:t xml:space="preserve"> need to continue to provide subsid</w:t>
      </w:r>
      <w:r w:rsidRPr="0043686B">
        <w:rPr>
          <w:rFonts w:ascii="Times New Roman" w:eastAsia="SimSun" w:hAnsi="Times New Roman" w:cs="Times New Roman"/>
          <w:lang w:eastAsia="zh-TW"/>
        </w:rPr>
        <w:t>ies</w:t>
      </w:r>
      <w:r w:rsidR="00B528A4" w:rsidRPr="0043686B">
        <w:rPr>
          <w:rFonts w:ascii="Times New Roman" w:eastAsia="SimSun" w:hAnsi="Times New Roman" w:cs="Times New Roman"/>
          <w:lang w:eastAsia="zh-TW"/>
        </w:rPr>
        <w:t xml:space="preserve"> to pharmaceutical factories to implement drug entity identification,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implementation aspect </w:t>
      </w:r>
      <w:r w:rsidRPr="0043686B">
        <w:rPr>
          <w:rFonts w:ascii="Times New Roman" w:eastAsia="SimSun" w:hAnsi="Times New Roman" w:cs="Times New Roman"/>
          <w:lang w:eastAsia="zh-TW"/>
        </w:rPr>
        <w:t xml:space="preserve">of </w:t>
      </w:r>
      <w:r w:rsidR="00B528A4" w:rsidRPr="0043686B">
        <w:rPr>
          <w:rFonts w:ascii="Times New Roman" w:eastAsia="SimSun" w:hAnsi="Times New Roman" w:cs="Times New Roman"/>
          <w:lang w:eastAsia="zh-TW"/>
        </w:rPr>
        <w:t xml:space="preserve">drugs should implement entity identification,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implementation aspect </w:t>
      </w:r>
      <w:r w:rsidRPr="0043686B">
        <w:rPr>
          <w:rFonts w:ascii="Times New Roman" w:eastAsia="SimSun" w:hAnsi="Times New Roman" w:cs="Times New Roman"/>
          <w:lang w:eastAsia="zh-TW"/>
        </w:rPr>
        <w:t xml:space="preserve">of company belief that </w:t>
      </w:r>
      <w:r w:rsidR="00B528A4" w:rsidRPr="0043686B">
        <w:rPr>
          <w:rFonts w:ascii="Times New Roman" w:eastAsia="SimSun" w:hAnsi="Times New Roman" w:cs="Times New Roman"/>
          <w:lang w:eastAsia="zh-TW"/>
        </w:rPr>
        <w:t xml:space="preserve">the implementation of drug entity identification is most needed by the public,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implementation aspect </w:t>
      </w:r>
      <w:r w:rsidRPr="0043686B">
        <w:rPr>
          <w:rFonts w:ascii="Times New Roman" w:eastAsia="SimSun" w:hAnsi="Times New Roman" w:cs="Times New Roman"/>
          <w:lang w:eastAsia="zh-TW"/>
        </w:rPr>
        <w:t>of company belief that</w:t>
      </w:r>
      <w:r w:rsidR="00B528A4" w:rsidRPr="0043686B">
        <w:rPr>
          <w:rFonts w:ascii="Times New Roman" w:eastAsia="SimSun" w:hAnsi="Times New Roman" w:cs="Times New Roman"/>
          <w:lang w:eastAsia="zh-TW"/>
        </w:rPr>
        <w:t xml:space="preserve"> the implementation of drug entity identification is most needed by medical institutions,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 xml:space="preserve">benefit aspect </w:t>
      </w:r>
      <w:r w:rsidRPr="0043686B">
        <w:rPr>
          <w:rFonts w:ascii="Times New Roman" w:eastAsia="SimSun" w:hAnsi="Times New Roman" w:cs="Times New Roman"/>
          <w:lang w:eastAsia="zh-TW"/>
        </w:rPr>
        <w:t>of company belief that</w:t>
      </w:r>
      <w:r w:rsidR="00B528A4" w:rsidRPr="0043686B">
        <w:rPr>
          <w:rFonts w:ascii="Times New Roman" w:eastAsia="SimSun" w:hAnsi="Times New Roman" w:cs="Times New Roman"/>
          <w:lang w:eastAsia="zh-TW"/>
        </w:rPr>
        <w:t xml:space="preserve"> the implementation of drug entity identification is most beneficial to medical institutions,</w:t>
      </w:r>
      <w:r w:rsidRPr="0043686B">
        <w:rPr>
          <w:rFonts w:ascii="Times New Roman" w:eastAsia="SimSun" w:hAnsi="Times New Roman" w:cs="Times New Roman"/>
          <w:lang w:eastAsia="zh-TW"/>
        </w:rPr>
        <w:t xml:space="preserve"> and </w:t>
      </w:r>
      <w:r w:rsidR="00B528A4" w:rsidRPr="0043686B">
        <w:rPr>
          <w:rFonts w:ascii="Times New Roman" w:eastAsia="SimSun" w:hAnsi="Times New Roman" w:cs="Times New Roman"/>
          <w:lang w:eastAsia="zh-TW"/>
        </w:rPr>
        <w:t xml:space="preserve"> </w:t>
      </w:r>
      <w:r w:rsidRPr="0043686B">
        <w:rPr>
          <w:rFonts w:ascii="Times New Roman" w:eastAsia="SimSun" w:hAnsi="Times New Roman" w:cs="Times New Roman"/>
          <w:lang w:eastAsia="zh-TW"/>
        </w:rPr>
        <w:t xml:space="preserve">the </w:t>
      </w:r>
      <w:r w:rsidR="00B528A4" w:rsidRPr="0043686B">
        <w:rPr>
          <w:rFonts w:ascii="Times New Roman" w:eastAsia="SimSun" w:hAnsi="Times New Roman" w:cs="Times New Roman"/>
          <w:lang w:eastAsia="zh-TW"/>
        </w:rPr>
        <w:t>cost aspect</w:t>
      </w:r>
      <w:r w:rsidRPr="0043686B">
        <w:rPr>
          <w:rFonts w:ascii="Times New Roman" w:eastAsia="SimSun" w:hAnsi="Times New Roman" w:cs="Times New Roman"/>
          <w:lang w:eastAsia="zh-TW"/>
        </w:rPr>
        <w:t xml:space="preserve"> of</w:t>
      </w:r>
      <w:r w:rsidR="00B528A4" w:rsidRPr="0043686B">
        <w:rPr>
          <w:rFonts w:ascii="Times New Roman" w:eastAsia="SimSun" w:hAnsi="Times New Roman" w:cs="Times New Roman"/>
          <w:lang w:eastAsia="zh-TW"/>
        </w:rPr>
        <w:t xml:space="preserve"> </w:t>
      </w:r>
      <w:r w:rsidRPr="0043686B">
        <w:rPr>
          <w:rFonts w:ascii="Times New Roman" w:eastAsia="SimSun" w:hAnsi="Times New Roman" w:cs="Times New Roman"/>
          <w:lang w:eastAsia="zh-TW"/>
        </w:rPr>
        <w:t xml:space="preserve">company belief that </w:t>
      </w:r>
      <w:r w:rsidR="00B528A4" w:rsidRPr="0043686B">
        <w:rPr>
          <w:rFonts w:ascii="Times New Roman" w:eastAsia="SimSun" w:hAnsi="Times New Roman" w:cs="Times New Roman"/>
          <w:lang w:eastAsia="zh-TW"/>
        </w:rPr>
        <w:t>the implementation of drug entity identification will increase the manufacturing costs of the pharmaceutical factories</w:t>
      </w:r>
      <w:r w:rsidRPr="0043686B">
        <w:rPr>
          <w:rFonts w:ascii="Times New Roman" w:eastAsia="SimSun" w:hAnsi="Times New Roman" w:cs="Times New Roman"/>
          <w:lang w:eastAsia="zh-TW"/>
        </w:rPr>
        <w:t>,</w:t>
      </w:r>
      <w:r w:rsidR="00B528A4" w:rsidRPr="0043686B">
        <w:rPr>
          <w:rFonts w:ascii="Times New Roman" w:eastAsia="SimSun" w:hAnsi="Times New Roman" w:cs="Times New Roman"/>
          <w:lang w:eastAsia="zh-TW"/>
        </w:rPr>
        <w:t xml:space="preserve"> </w:t>
      </w:r>
      <w:r w:rsidR="00E936E1" w:rsidRPr="0043686B">
        <w:rPr>
          <w:rFonts w:ascii="Times New Roman" w:eastAsia="SimSun" w:hAnsi="Times New Roman" w:cs="Times New Roman"/>
          <w:lang w:eastAsia="zh-TW"/>
        </w:rPr>
        <w:t xml:space="preserve">have </w:t>
      </w:r>
      <w:r w:rsidR="00B528A4" w:rsidRPr="0043686B">
        <w:rPr>
          <w:rFonts w:ascii="Times New Roman" w:eastAsia="SimSun" w:hAnsi="Times New Roman" w:cs="Times New Roman"/>
          <w:lang w:eastAsia="zh-TW"/>
        </w:rPr>
        <w:t>a significant impact on the willingness to cooperate</w:t>
      </w:r>
      <w:r w:rsidRPr="0043686B">
        <w:rPr>
          <w:rFonts w:ascii="Times New Roman" w:eastAsia="SimSun" w:hAnsi="Times New Roman" w:cs="Times New Roman"/>
          <w:lang w:eastAsia="zh-TW"/>
        </w:rPr>
        <w:t xml:space="preserve">. The </w:t>
      </w:r>
      <w:r w:rsidR="00B528A4" w:rsidRPr="0043686B">
        <w:rPr>
          <w:rFonts w:ascii="Times New Roman" w:eastAsia="SimSun" w:hAnsi="Times New Roman" w:cs="Times New Roman"/>
          <w:lang w:eastAsia="zh-TW"/>
        </w:rPr>
        <w:t xml:space="preserve">site of the pharmaceutical factory had a significant impact on drug identification </w:t>
      </w:r>
      <w:r w:rsidRPr="0043686B">
        <w:rPr>
          <w:rFonts w:ascii="Times New Roman" w:eastAsia="SimSun" w:hAnsi="Times New Roman" w:cs="Times New Roman"/>
          <w:lang w:eastAsia="zh-TW"/>
        </w:rPr>
        <w:t xml:space="preserve">implementation, </w:t>
      </w:r>
      <w:r w:rsidR="00B528A4" w:rsidRPr="0043686B">
        <w:rPr>
          <w:rFonts w:ascii="Times New Roman" w:eastAsia="SimSun" w:hAnsi="Times New Roman" w:cs="Times New Roman"/>
          <w:lang w:eastAsia="zh-TW"/>
        </w:rPr>
        <w:t>as shown by the Chi-square test. In addition, the proportion of domestic sales of pharmaceutical plants and the number of Western drug items had a significant impact on the ratio of drug entity identification</w:t>
      </w:r>
      <w:r w:rsidRPr="0043686B">
        <w:rPr>
          <w:rFonts w:ascii="Times New Roman" w:eastAsia="SimSun" w:hAnsi="Times New Roman" w:cs="Times New Roman"/>
          <w:lang w:eastAsia="zh-TW"/>
        </w:rPr>
        <w:t>,</w:t>
      </w:r>
      <w:r w:rsidR="00B528A4" w:rsidRPr="0043686B">
        <w:rPr>
          <w:rFonts w:ascii="Times New Roman" w:eastAsia="SimSun" w:hAnsi="Times New Roman" w:cs="Times New Roman"/>
          <w:lang w:eastAsia="zh-TW"/>
        </w:rPr>
        <w:t xml:space="preserve"> as found by the chi-square test.</w:t>
      </w:r>
    </w:p>
    <w:p w14:paraId="0D3B6E23" w14:textId="77A2392A" w:rsidR="00F47223" w:rsidRPr="0043686B" w:rsidRDefault="00F47223" w:rsidP="008E240E">
      <w:pPr>
        <w:rPr>
          <w:rFonts w:ascii="Times New Roman" w:eastAsiaTheme="minorEastAsia" w:hAnsi="Times New Roman"/>
          <w:kern w:val="0"/>
          <w:szCs w:val="24"/>
        </w:rPr>
      </w:pPr>
    </w:p>
    <w:p w14:paraId="3BFCFE85" w14:textId="3F7ED4FC" w:rsidR="00F47223" w:rsidRPr="00102525" w:rsidRDefault="00C3419F" w:rsidP="00C3419F">
      <w:pPr>
        <w:tabs>
          <w:tab w:val="center" w:pos="4153"/>
        </w:tabs>
        <w:spacing w:before="240" w:after="240" w:line="360" w:lineRule="auto"/>
        <w:contextualSpacing/>
        <w:rPr>
          <w:rFonts w:ascii="Times New Roman" w:hAnsi="Times New Roman"/>
          <w:b/>
          <w:sz w:val="32"/>
          <w:szCs w:val="24"/>
        </w:rPr>
      </w:pPr>
      <w:r w:rsidRPr="00102525">
        <w:rPr>
          <w:rFonts w:ascii="Times New Roman" w:hAnsi="Times New Roman"/>
          <w:b/>
          <w:sz w:val="32"/>
          <w:szCs w:val="24"/>
        </w:rPr>
        <w:t>5</w:t>
      </w:r>
      <w:r w:rsidR="00102525" w:rsidRPr="00102525">
        <w:rPr>
          <w:rFonts w:ascii="Times New Roman" w:hAnsi="Times New Roman" w:hint="eastAsia"/>
          <w:b/>
          <w:sz w:val="32"/>
          <w:szCs w:val="24"/>
        </w:rPr>
        <w:t xml:space="preserve"> </w:t>
      </w:r>
      <w:r w:rsidR="00B528A4" w:rsidRPr="00102525">
        <w:rPr>
          <w:rFonts w:ascii="Times New Roman" w:hAnsi="Times New Roman"/>
          <w:b/>
          <w:sz w:val="32"/>
          <w:szCs w:val="24"/>
        </w:rPr>
        <w:t>Conclusion and Suggestions</w:t>
      </w:r>
    </w:p>
    <w:p w14:paraId="73BD0AEE" w14:textId="3EFFBCF4" w:rsidR="00F47223" w:rsidRPr="0043686B" w:rsidRDefault="00C3419F" w:rsidP="00C3419F">
      <w:pPr>
        <w:pStyle w:val="a8"/>
        <w:spacing w:line="360" w:lineRule="auto"/>
        <w:jc w:val="both"/>
        <w:rPr>
          <w:rFonts w:ascii="Times New Roman" w:eastAsia="SimSun" w:hAnsi="Times New Roman" w:cs="Times New Roman"/>
          <w:lang w:eastAsia="zh-TW"/>
        </w:rPr>
      </w:pPr>
      <w:bookmarkStart w:id="17" w:name="_TOC_250009"/>
      <w:bookmarkEnd w:id="17"/>
      <w:r w:rsidRPr="0043686B">
        <w:rPr>
          <w:rFonts w:ascii="Times New Roman" w:eastAsiaTheme="minorEastAsia" w:hAnsi="Times New Roman" w:cs="Times New Roman"/>
          <w:lang w:eastAsia="zh-TW"/>
        </w:rPr>
        <w:t>5.</w:t>
      </w:r>
      <w:r w:rsidR="00B528A4" w:rsidRPr="0043686B">
        <w:rPr>
          <w:rFonts w:ascii="Times New Roman" w:eastAsia="SimSun" w:hAnsi="Times New Roman" w:cs="Times New Roman"/>
          <w:lang w:eastAsia="zh-CN"/>
        </w:rPr>
        <w:t>1 Results and Discussion</w:t>
      </w:r>
    </w:p>
    <w:p w14:paraId="36594BC4" w14:textId="77CBCBD1" w:rsidR="00F47223" w:rsidRPr="0043686B" w:rsidRDefault="00B528A4" w:rsidP="00676BB1">
      <w:pPr>
        <w:pStyle w:val="a8"/>
        <w:tabs>
          <w:tab w:val="left" w:pos="1960"/>
        </w:tabs>
        <w:spacing w:before="1"/>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TW"/>
        </w:rPr>
        <w:t>The purpose of medical service</w:t>
      </w:r>
      <w:r w:rsidR="00566051" w:rsidRPr="0043686B">
        <w:rPr>
          <w:rFonts w:ascii="Times New Roman" w:eastAsia="SimSun" w:hAnsi="Times New Roman" w:cs="Times New Roman"/>
          <w:lang w:eastAsia="zh-TW"/>
        </w:rPr>
        <w:t>s</w:t>
      </w:r>
      <w:r w:rsidRPr="0043686B">
        <w:rPr>
          <w:rFonts w:ascii="Times New Roman" w:eastAsia="SimSun" w:hAnsi="Times New Roman" w:cs="Times New Roman"/>
          <w:lang w:eastAsia="zh-TW"/>
        </w:rPr>
        <w:t xml:space="preserve"> is to relieve or reduce patient illness and improve quality of life. However, some patients are harmed </w:t>
      </w:r>
      <w:r w:rsidR="00566051" w:rsidRPr="0043686B">
        <w:rPr>
          <w:rFonts w:ascii="Times New Roman" w:eastAsia="SimSun" w:hAnsi="Times New Roman" w:cs="Times New Roman"/>
          <w:lang w:eastAsia="zh-TW"/>
        </w:rPr>
        <w:t xml:space="preserve">during </w:t>
      </w:r>
      <w:r w:rsidRPr="0043686B">
        <w:rPr>
          <w:rFonts w:ascii="Times New Roman" w:eastAsia="SimSun" w:hAnsi="Times New Roman" w:cs="Times New Roman"/>
          <w:lang w:eastAsia="zh-TW"/>
        </w:rPr>
        <w:t xml:space="preserve">the doctor’s treatment process. The Taiwan pharmaceutical industry mainly focuses on the domestic market, </w:t>
      </w:r>
      <w:r w:rsidR="00566051" w:rsidRPr="0043686B">
        <w:rPr>
          <w:rFonts w:ascii="Times New Roman" w:eastAsia="SimSun" w:hAnsi="Times New Roman" w:cs="Times New Roman"/>
          <w:lang w:eastAsia="zh-TW"/>
        </w:rPr>
        <w:t xml:space="preserve">which accounts </w:t>
      </w:r>
      <w:r w:rsidRPr="0043686B">
        <w:rPr>
          <w:rFonts w:ascii="Times New Roman" w:eastAsia="SimSun" w:hAnsi="Times New Roman" w:cs="Times New Roman"/>
          <w:lang w:eastAsia="zh-TW"/>
        </w:rPr>
        <w:t>for about 70% of the total market demand for medicines</w:t>
      </w:r>
      <w:r w:rsidR="00566051" w:rsidRPr="0043686B">
        <w:rPr>
          <w:rFonts w:ascii="Times New Roman" w:eastAsia="SimSun" w:hAnsi="Times New Roman" w:cs="Times New Roman"/>
          <w:lang w:eastAsia="zh-TW"/>
        </w:rPr>
        <w:t>. After</w:t>
      </w:r>
      <w:r w:rsidRPr="0043686B">
        <w:rPr>
          <w:rFonts w:ascii="Times New Roman" w:eastAsia="SimSun" w:hAnsi="Times New Roman" w:cs="Times New Roman"/>
          <w:lang w:eastAsia="zh-TW"/>
        </w:rPr>
        <w:t xml:space="preserve"> joining the WTO, it is expected by the government that Taiwan will soon face fierce competition from multinational pharmaceutical companies. In order to improve product quality and strengthen the international competitiveness of the industry, such policies as GMP, cGMP, data exclusive rights, and drug identification systems have been implemented one after another. The operating costs will continue to increase, but the pharmaceutical factories have to face continued price reductions due to poor finances of the National Health Insurance system, which also results in the continuous profit reduction of the pharmaceutical factories.</w:t>
      </w:r>
    </w:p>
    <w:p w14:paraId="1ABC690F" w14:textId="42F7B57F" w:rsidR="00F47223" w:rsidRPr="0043686B" w:rsidRDefault="00B528A4" w:rsidP="00676BB1">
      <w:pPr>
        <w:pStyle w:val="a8"/>
        <w:tabs>
          <w:tab w:val="left" w:pos="1960"/>
        </w:tabs>
        <w:spacing w:before="1"/>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TW"/>
        </w:rPr>
        <w:lastRenderedPageBreak/>
        <w:t xml:space="preserve">Taking into account the enhancement of people's drug safety and the supply of effective and identifiable medicines to medical professionals, pharmaceutical factories have the responsibility to cooperate with the government in promoting the implementation of </w:t>
      </w:r>
      <w:r w:rsidR="00566051"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TW"/>
        </w:rPr>
        <w:t>drug entity identification system, but they also expect the government to make provision</w:t>
      </w:r>
      <w:r w:rsidR="00566051" w:rsidRPr="0043686B">
        <w:rPr>
          <w:rFonts w:ascii="Times New Roman" w:eastAsia="SimSun" w:hAnsi="Times New Roman" w:cs="Times New Roman"/>
          <w:lang w:eastAsia="zh-TW"/>
        </w:rPr>
        <w:t>s</w:t>
      </w:r>
      <w:r w:rsidRPr="0043686B">
        <w:rPr>
          <w:rFonts w:ascii="Times New Roman" w:eastAsia="SimSun" w:hAnsi="Times New Roman" w:cs="Times New Roman"/>
          <w:lang w:eastAsia="zh-TW"/>
        </w:rPr>
        <w:t xml:space="preserve"> for funding or awards </w:t>
      </w:r>
      <w:r w:rsidR="00566051" w:rsidRPr="0043686B">
        <w:rPr>
          <w:rFonts w:ascii="Times New Roman" w:eastAsia="SimSun" w:hAnsi="Times New Roman" w:cs="Times New Roman"/>
          <w:lang w:eastAsia="zh-TW"/>
        </w:rPr>
        <w:t xml:space="preserve">for the </w:t>
      </w:r>
      <w:r w:rsidRPr="0043686B">
        <w:rPr>
          <w:rFonts w:ascii="Times New Roman" w:eastAsia="SimSun" w:hAnsi="Times New Roman" w:cs="Times New Roman"/>
          <w:lang w:eastAsia="zh-TW"/>
        </w:rPr>
        <w:t xml:space="preserve">full enforcement of </w:t>
      </w:r>
      <w:r w:rsidR="00566051"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TW"/>
        </w:rPr>
        <w:t xml:space="preserve">drug entity identification of drugs made in Taiwan and imported drugs. This study understood the pharmaceutical plant's recognition of the implementation of drug identification system and the </w:t>
      </w:r>
      <w:r w:rsidR="00566051" w:rsidRPr="0043686B">
        <w:rPr>
          <w:rFonts w:ascii="Times New Roman" w:eastAsia="SimSun" w:hAnsi="Times New Roman" w:cs="Times New Roman"/>
          <w:lang w:eastAsia="zh-TW"/>
        </w:rPr>
        <w:t>benefits</w:t>
      </w:r>
      <w:r w:rsidRPr="0043686B">
        <w:rPr>
          <w:rFonts w:ascii="Times New Roman" w:eastAsia="SimSun" w:hAnsi="Times New Roman" w:cs="Times New Roman"/>
          <w:lang w:eastAsia="zh-TW"/>
        </w:rPr>
        <w:t xml:space="preserve"> of the drug identification system to the people and medical institutions. Therefore, it is hoped to provide medicines that can be discerned by the general public and medical professionals as soon as possible so that Taiwan can be among advanced countries in terms of medicine and pharmaceutic</w:t>
      </w:r>
      <w:r w:rsidR="00566051" w:rsidRPr="0043686B">
        <w:rPr>
          <w:rFonts w:ascii="Times New Roman" w:eastAsia="SimSun" w:hAnsi="Times New Roman" w:cs="Times New Roman"/>
          <w:lang w:eastAsia="zh-TW"/>
        </w:rPr>
        <w:t>s</w:t>
      </w:r>
      <w:r w:rsidRPr="0043686B">
        <w:rPr>
          <w:rFonts w:ascii="Times New Roman" w:eastAsia="SimSun" w:hAnsi="Times New Roman" w:cs="Times New Roman"/>
          <w:lang w:eastAsia="zh-TW"/>
        </w:rPr>
        <w:t>.</w:t>
      </w:r>
    </w:p>
    <w:p w14:paraId="49172988" w14:textId="7BD0A0BA" w:rsidR="00F47223" w:rsidRPr="0043686B" w:rsidRDefault="00B528A4" w:rsidP="00676BB1">
      <w:pPr>
        <w:pStyle w:val="a8"/>
        <w:tabs>
          <w:tab w:val="left" w:pos="1960"/>
        </w:tabs>
        <w:spacing w:before="1"/>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TW"/>
        </w:rPr>
        <w:t xml:space="preserve">This study </w:t>
      </w:r>
      <w:r w:rsidR="00566051" w:rsidRPr="0043686B">
        <w:rPr>
          <w:rFonts w:ascii="Times New Roman" w:eastAsia="SimSun" w:hAnsi="Times New Roman" w:cs="Times New Roman"/>
          <w:lang w:eastAsia="zh-TW"/>
        </w:rPr>
        <w:t xml:space="preserve">showed </w:t>
      </w:r>
      <w:r w:rsidRPr="0043686B">
        <w:rPr>
          <w:rFonts w:ascii="Times New Roman" w:eastAsia="SimSun" w:hAnsi="Times New Roman" w:cs="Times New Roman"/>
          <w:lang w:eastAsia="zh-TW"/>
        </w:rPr>
        <w:t xml:space="preserve">that pharmaceutical factories have recognized the necessity to promote the identification of drug entities in order to take into account the safety of people's medications </w:t>
      </w:r>
      <w:r w:rsidR="00566051" w:rsidRPr="0043686B">
        <w:rPr>
          <w:rFonts w:ascii="Times New Roman" w:eastAsia="SimSun" w:hAnsi="Times New Roman" w:cs="Times New Roman"/>
          <w:lang w:eastAsia="zh-TW"/>
        </w:rPr>
        <w:t xml:space="preserve">and </w:t>
      </w:r>
      <w:r w:rsidRPr="0043686B">
        <w:rPr>
          <w:rFonts w:ascii="Times New Roman" w:eastAsia="SimSun" w:hAnsi="Times New Roman" w:cs="Times New Roman"/>
          <w:lang w:eastAsia="zh-TW"/>
        </w:rPr>
        <w:t xml:space="preserve">solve the problems caused by bulk drugs that are difficult to </w:t>
      </w:r>
      <w:r w:rsidR="00566051" w:rsidRPr="0043686B">
        <w:rPr>
          <w:rFonts w:ascii="Times New Roman" w:eastAsia="SimSun" w:hAnsi="Times New Roman" w:cs="Times New Roman"/>
          <w:lang w:eastAsia="zh-TW"/>
        </w:rPr>
        <w:t>identify</w:t>
      </w:r>
      <w:r w:rsidRPr="0043686B">
        <w:rPr>
          <w:rFonts w:ascii="Times New Roman" w:eastAsia="SimSun" w:hAnsi="Times New Roman" w:cs="Times New Roman"/>
          <w:lang w:eastAsia="zh-TW"/>
        </w:rPr>
        <w:t xml:space="preserve"> by people and medical staff. </w:t>
      </w:r>
      <w:r w:rsidR="00566051" w:rsidRPr="0043686B">
        <w:rPr>
          <w:rFonts w:ascii="Times New Roman" w:eastAsia="SimSun" w:hAnsi="Times New Roman" w:cs="Times New Roman"/>
          <w:lang w:eastAsia="zh-TW"/>
        </w:rPr>
        <w:t>This study is</w:t>
      </w:r>
      <w:r w:rsidRPr="0043686B">
        <w:rPr>
          <w:rFonts w:ascii="Times New Roman" w:eastAsia="SimSun" w:hAnsi="Times New Roman" w:cs="Times New Roman"/>
          <w:lang w:eastAsia="zh-TW"/>
        </w:rPr>
        <w:t xml:space="preserve"> looking forward to the establishment of a comprehensive drug identification system in Taiwan as soon as possible to ensure </w:t>
      </w:r>
      <w:r w:rsidR="00566051"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TW"/>
        </w:rPr>
        <w:t>public drug safety</w:t>
      </w:r>
      <w:r w:rsidR="00566051" w:rsidRPr="0043686B">
        <w:rPr>
          <w:rFonts w:ascii="Times New Roman" w:eastAsia="SimSun" w:hAnsi="Times New Roman" w:cs="Times New Roman"/>
          <w:lang w:eastAsia="zh-TW"/>
        </w:rPr>
        <w:t xml:space="preserve"> and </w:t>
      </w:r>
      <w:r w:rsidRPr="0043686B">
        <w:rPr>
          <w:rFonts w:ascii="Times New Roman" w:eastAsia="SimSun" w:hAnsi="Times New Roman" w:cs="Times New Roman"/>
          <w:lang w:eastAsia="zh-TW"/>
        </w:rPr>
        <w:t xml:space="preserve">provide </w:t>
      </w:r>
      <w:r w:rsidR="00566051" w:rsidRPr="0043686B">
        <w:rPr>
          <w:rFonts w:ascii="Times New Roman" w:eastAsia="SimSun" w:hAnsi="Times New Roman" w:cs="Times New Roman"/>
          <w:lang w:eastAsia="zh-TW"/>
        </w:rPr>
        <w:t xml:space="preserve">reference </w:t>
      </w:r>
      <w:r w:rsidRPr="0043686B">
        <w:rPr>
          <w:rFonts w:ascii="Times New Roman" w:eastAsia="SimSun" w:hAnsi="Times New Roman" w:cs="Times New Roman"/>
          <w:lang w:eastAsia="zh-TW"/>
        </w:rPr>
        <w:t>information for identification by practitioners and patients in Taiwan.</w:t>
      </w:r>
    </w:p>
    <w:p w14:paraId="18A13261" w14:textId="2578099A" w:rsidR="00F47223" w:rsidRPr="0043686B" w:rsidRDefault="00F47223" w:rsidP="008E240E">
      <w:pPr>
        <w:rPr>
          <w:rFonts w:ascii="Times New Roman" w:eastAsiaTheme="minorEastAsia" w:hAnsi="Times New Roman"/>
          <w:kern w:val="0"/>
          <w:szCs w:val="24"/>
        </w:rPr>
      </w:pPr>
    </w:p>
    <w:p w14:paraId="7B168342" w14:textId="6B6183CE" w:rsidR="00F47223" w:rsidRPr="0043686B" w:rsidRDefault="00C3419F" w:rsidP="00C3419F">
      <w:pPr>
        <w:pStyle w:val="a8"/>
        <w:spacing w:line="360" w:lineRule="auto"/>
        <w:jc w:val="both"/>
        <w:rPr>
          <w:rFonts w:ascii="Times New Roman" w:eastAsia="SimSun" w:hAnsi="Times New Roman" w:cs="Times New Roman"/>
          <w:lang w:eastAsia="zh-TW"/>
        </w:rPr>
      </w:pPr>
      <w:r w:rsidRPr="0043686B">
        <w:rPr>
          <w:rFonts w:ascii="Times New Roman" w:eastAsiaTheme="minorEastAsia" w:hAnsi="Times New Roman" w:cs="Times New Roman"/>
          <w:lang w:eastAsia="zh-TW"/>
        </w:rPr>
        <w:t>5.</w:t>
      </w:r>
      <w:r w:rsidR="00B528A4" w:rsidRPr="0043686B">
        <w:rPr>
          <w:rFonts w:ascii="Times New Roman" w:eastAsia="SimSun" w:hAnsi="Times New Roman" w:cs="Times New Roman"/>
          <w:lang w:eastAsia="zh-CN"/>
        </w:rPr>
        <w:t xml:space="preserve">2 </w:t>
      </w:r>
      <w:bookmarkStart w:id="18" w:name="OLE_LINK2"/>
      <w:bookmarkStart w:id="19" w:name="OLE_LINK1"/>
      <w:r w:rsidR="00B528A4" w:rsidRPr="0043686B">
        <w:rPr>
          <w:rFonts w:ascii="Times New Roman" w:eastAsia="SimSun" w:hAnsi="Times New Roman" w:cs="Times New Roman"/>
          <w:lang w:eastAsia="zh-CN"/>
        </w:rPr>
        <w:t xml:space="preserve">Suggestions for Future Research </w:t>
      </w:r>
    </w:p>
    <w:p w14:paraId="29B67AE1" w14:textId="53C134B9" w:rsidR="00F47223" w:rsidRPr="0043686B" w:rsidRDefault="00B528A4" w:rsidP="00676BB1">
      <w:pPr>
        <w:pStyle w:val="a8"/>
        <w:tabs>
          <w:tab w:val="left" w:pos="1960"/>
        </w:tabs>
        <w:spacing w:before="1"/>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TW"/>
        </w:rPr>
        <w:t xml:space="preserve">This study only focused on discussing the relationship </w:t>
      </w:r>
      <w:r w:rsidR="00642935" w:rsidRPr="0043686B">
        <w:rPr>
          <w:rFonts w:ascii="Times New Roman" w:eastAsia="SimSun" w:hAnsi="Times New Roman" w:cs="Times New Roman"/>
          <w:lang w:eastAsia="zh-TW"/>
        </w:rPr>
        <w:t xml:space="preserve">among </w:t>
      </w:r>
      <w:r w:rsidRPr="0043686B">
        <w:rPr>
          <w:rFonts w:ascii="Times New Roman" w:eastAsia="SimSun" w:hAnsi="Times New Roman" w:cs="Times New Roman"/>
          <w:lang w:eastAsia="zh-TW"/>
        </w:rPr>
        <w:t xml:space="preserve">scale, </w:t>
      </w:r>
      <w:proofErr w:type="spellStart"/>
      <w:r w:rsidRPr="0043686B">
        <w:rPr>
          <w:rFonts w:ascii="Times New Roman" w:eastAsia="SimSun" w:hAnsi="Times New Roman" w:cs="Times New Roman"/>
          <w:lang w:eastAsia="zh-TW"/>
        </w:rPr>
        <w:t>regionality</w:t>
      </w:r>
      <w:proofErr w:type="spellEnd"/>
      <w:r w:rsidR="00F57792">
        <w:rPr>
          <w:rFonts w:asciiTheme="minorEastAsia" w:eastAsiaTheme="minorEastAsia" w:hAnsiTheme="minorEastAsia" w:cs="Times New Roman" w:hint="eastAsia"/>
          <w:lang w:eastAsia="zh-TW"/>
        </w:rPr>
        <w:t xml:space="preserve"> </w:t>
      </w:r>
      <w:r w:rsidRPr="0043686B">
        <w:rPr>
          <w:rFonts w:ascii="Times New Roman" w:eastAsia="SimSun" w:hAnsi="Times New Roman" w:cs="Times New Roman"/>
          <w:lang w:eastAsia="zh-TW"/>
        </w:rPr>
        <w:t>, product volume and structure, costs, the implementation status of each pharmaceutical factory</w:t>
      </w:r>
      <w:r w:rsidR="00642935" w:rsidRPr="0043686B">
        <w:rPr>
          <w:rFonts w:ascii="Times New Roman" w:eastAsia="SimSun" w:hAnsi="Times New Roman" w:cs="Times New Roman"/>
          <w:lang w:eastAsia="zh-TW"/>
        </w:rPr>
        <w:t>,</w:t>
      </w:r>
      <w:r w:rsidRPr="0043686B">
        <w:rPr>
          <w:rFonts w:ascii="Times New Roman" w:eastAsia="SimSun" w:hAnsi="Times New Roman" w:cs="Times New Roman"/>
          <w:lang w:eastAsia="zh-TW"/>
        </w:rPr>
        <w:t xml:space="preserve"> and the willingness to </w:t>
      </w:r>
      <w:r w:rsidR="00642935" w:rsidRPr="0043686B">
        <w:rPr>
          <w:rFonts w:ascii="Times New Roman" w:eastAsia="SimSun" w:hAnsi="Times New Roman" w:cs="Times New Roman"/>
          <w:lang w:eastAsia="zh-TW"/>
        </w:rPr>
        <w:t>implement the</w:t>
      </w:r>
      <w:r w:rsidRPr="0043686B">
        <w:rPr>
          <w:rFonts w:ascii="Times New Roman" w:eastAsia="SimSun" w:hAnsi="Times New Roman" w:cs="Times New Roman"/>
          <w:lang w:eastAsia="zh-TW"/>
        </w:rPr>
        <w:t xml:space="preserve"> drug entity identification system, and did not investigate the characteristics of the subject (the expertise of the respondents</w:t>
      </w:r>
      <w:r w:rsidR="00642935" w:rsidRPr="0043686B">
        <w:rPr>
          <w:rFonts w:ascii="Times New Roman" w:eastAsia="SimSun" w:hAnsi="Times New Roman" w:cs="Times New Roman"/>
          <w:lang w:eastAsia="zh-TW"/>
        </w:rPr>
        <w:t xml:space="preserve"> or</w:t>
      </w:r>
      <w:r w:rsidRPr="0043686B">
        <w:rPr>
          <w:rFonts w:ascii="Times New Roman" w:eastAsia="SimSun" w:hAnsi="Times New Roman" w:cs="Times New Roman"/>
          <w:lang w:eastAsia="zh-TW"/>
        </w:rPr>
        <w:t xml:space="preserve"> the proportion of pharmaceutical companies' operation</w:t>
      </w:r>
      <w:r w:rsidR="00642935" w:rsidRPr="0043686B">
        <w:rPr>
          <w:rFonts w:ascii="Times New Roman" w:eastAsia="SimSun" w:hAnsi="Times New Roman" w:cs="Times New Roman"/>
          <w:lang w:eastAsia="zh-TW"/>
        </w:rPr>
        <w:t>,</w:t>
      </w:r>
      <w:r w:rsidRPr="0043686B">
        <w:rPr>
          <w:rFonts w:ascii="Times New Roman" w:eastAsia="SimSun" w:hAnsi="Times New Roman" w:cs="Times New Roman"/>
          <w:lang w:eastAsia="zh-TW"/>
        </w:rPr>
        <w:t xml:space="preserve"> etc.)</w:t>
      </w:r>
      <w:r w:rsidR="00642935" w:rsidRPr="0043686B">
        <w:rPr>
          <w:rFonts w:ascii="Times New Roman" w:eastAsia="SimSun" w:hAnsi="Times New Roman" w:cs="Times New Roman"/>
          <w:lang w:eastAsia="zh-TW"/>
        </w:rPr>
        <w:t>,</w:t>
      </w:r>
      <w:r w:rsidRPr="0043686B">
        <w:rPr>
          <w:rFonts w:ascii="Times New Roman" w:eastAsia="SimSun" w:hAnsi="Times New Roman" w:cs="Times New Roman"/>
          <w:lang w:eastAsia="zh-TW"/>
        </w:rPr>
        <w:t xml:space="preserve"> and environmental factors, and the impact of major changes in the relationship</w:t>
      </w:r>
      <w:r w:rsidR="00642935" w:rsidRPr="0043686B">
        <w:rPr>
          <w:rFonts w:ascii="Times New Roman" w:eastAsia="SimSun" w:hAnsi="Times New Roman" w:cs="Times New Roman"/>
          <w:lang w:eastAsia="zh-TW"/>
        </w:rPr>
        <w:t>s</w:t>
      </w:r>
      <w:r w:rsidRPr="0043686B">
        <w:rPr>
          <w:rFonts w:ascii="Times New Roman" w:eastAsia="SimSun" w:hAnsi="Times New Roman" w:cs="Times New Roman"/>
          <w:lang w:eastAsia="zh-TW"/>
        </w:rPr>
        <w:t xml:space="preserve"> among the main variables factors </w:t>
      </w:r>
      <w:r w:rsidR="00642935" w:rsidRPr="0043686B">
        <w:rPr>
          <w:rFonts w:ascii="Times New Roman" w:eastAsia="SimSun" w:hAnsi="Times New Roman" w:cs="Times New Roman"/>
          <w:lang w:eastAsia="zh-TW"/>
        </w:rPr>
        <w:t>were not</w:t>
      </w:r>
      <w:r w:rsidRPr="0043686B">
        <w:rPr>
          <w:rFonts w:ascii="Times New Roman" w:eastAsia="SimSun" w:hAnsi="Times New Roman" w:cs="Times New Roman"/>
          <w:lang w:eastAsia="zh-TW"/>
        </w:rPr>
        <w:t xml:space="preserve"> discussed. Therefore, these factors are limitations of the model in this study.</w:t>
      </w:r>
    </w:p>
    <w:p w14:paraId="5894E5F9" w14:textId="3BDEC212" w:rsidR="00F47223" w:rsidRPr="0043686B" w:rsidRDefault="00642935" w:rsidP="00102525">
      <w:pPr>
        <w:pStyle w:val="a8"/>
        <w:tabs>
          <w:tab w:val="left" w:pos="1960"/>
        </w:tabs>
        <w:spacing w:before="1"/>
        <w:jc w:val="both"/>
        <w:rPr>
          <w:rFonts w:ascii="Times New Roman" w:eastAsia="SimSun" w:hAnsi="Times New Roman" w:cs="Times New Roman"/>
          <w:lang w:eastAsia="zh-TW"/>
        </w:rPr>
      </w:pPr>
      <w:r w:rsidRPr="0043686B">
        <w:rPr>
          <w:rFonts w:ascii="Times New Roman" w:eastAsia="SimSun" w:hAnsi="Times New Roman" w:cs="Times New Roman"/>
          <w:lang w:eastAsia="zh-TW"/>
        </w:rPr>
        <w:t>This study proposed the following suggestions f</w:t>
      </w:r>
      <w:r w:rsidR="00B528A4" w:rsidRPr="0043686B">
        <w:rPr>
          <w:rFonts w:ascii="Times New Roman" w:eastAsia="SimSun" w:hAnsi="Times New Roman" w:cs="Times New Roman"/>
          <w:lang w:eastAsia="zh-TW"/>
        </w:rPr>
        <w:t>or future research related to this study:</w:t>
      </w:r>
    </w:p>
    <w:bookmarkEnd w:id="18"/>
    <w:bookmarkEnd w:id="19"/>
    <w:p w14:paraId="6347724C" w14:textId="74C08146" w:rsidR="00F47223" w:rsidRPr="0043686B" w:rsidRDefault="002154B0" w:rsidP="004F497E">
      <w:pPr>
        <w:pStyle w:val="a8"/>
        <w:tabs>
          <w:tab w:val="left" w:pos="1960"/>
        </w:tabs>
        <w:spacing w:before="1"/>
        <w:jc w:val="both"/>
        <w:rPr>
          <w:rFonts w:ascii="Times New Roman" w:eastAsia="SimSun" w:hAnsi="Times New Roman" w:cs="Times New Roman"/>
          <w:lang w:eastAsia="zh-TW"/>
        </w:rPr>
      </w:pPr>
      <w:r w:rsidRPr="0043686B">
        <w:rPr>
          <w:rFonts w:ascii="Times New Roman" w:eastAsia="SimSun" w:hAnsi="Times New Roman" w:cs="Times New Roman"/>
          <w:lang w:eastAsia="zh-TW"/>
        </w:rPr>
        <w:t>1</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TW"/>
        </w:rPr>
        <w:t xml:space="preserve"> The scope of the respondents to the questionnaire of this study </w:t>
      </w:r>
    </w:p>
    <w:p w14:paraId="46F8BC94" w14:textId="699B901F" w:rsidR="00F47223" w:rsidRPr="0043686B" w:rsidRDefault="00B528A4" w:rsidP="00676BB1">
      <w:pPr>
        <w:pStyle w:val="a8"/>
        <w:tabs>
          <w:tab w:val="left" w:pos="1960"/>
        </w:tabs>
        <w:spacing w:before="1"/>
        <w:ind w:firstLineChars="200" w:firstLine="480"/>
        <w:jc w:val="both"/>
        <w:rPr>
          <w:rFonts w:ascii="Times New Roman" w:eastAsia="SimSun" w:hAnsi="Times New Roman" w:cs="Times New Roman"/>
          <w:lang w:eastAsia="zh-TW"/>
        </w:rPr>
      </w:pPr>
      <w:r w:rsidRPr="0043686B">
        <w:rPr>
          <w:rFonts w:ascii="Times New Roman" w:eastAsia="SimSun" w:hAnsi="Times New Roman" w:cs="Times New Roman"/>
          <w:lang w:eastAsia="zh-TW"/>
        </w:rPr>
        <w:t>The target of the questionnaire in this study was Taiwanese pharmaceutical factories. Although the Taiwanese pharmaceutical factory supplies more than 70% of the market's consumption, foreign imported medicines also provide 30% of the pharmaceutical</w:t>
      </w:r>
      <w:r w:rsidR="00642935" w:rsidRPr="0043686B">
        <w:rPr>
          <w:rFonts w:ascii="Times New Roman" w:eastAsia="SimSun" w:hAnsi="Times New Roman" w:cs="Times New Roman"/>
          <w:lang w:eastAsia="zh-TW"/>
        </w:rPr>
        <w:t>s</w:t>
      </w:r>
      <w:r w:rsidRPr="0043686B">
        <w:rPr>
          <w:rFonts w:ascii="Times New Roman" w:eastAsia="SimSun" w:hAnsi="Times New Roman" w:cs="Times New Roman"/>
          <w:lang w:eastAsia="zh-TW"/>
        </w:rPr>
        <w:t xml:space="preserve"> for users. Therefore, it is recommended that follow-up researchers incorporate the pharmaceutical factories of imported drugs or their respective agents in Taiwan as the respondents for the questionnaire to expand the research coverage.</w:t>
      </w:r>
    </w:p>
    <w:p w14:paraId="4F6753FB" w14:textId="77777777" w:rsidR="00F47223" w:rsidRPr="0043686B" w:rsidRDefault="00F47223" w:rsidP="00676BB1">
      <w:pPr>
        <w:pStyle w:val="a8"/>
        <w:tabs>
          <w:tab w:val="left" w:pos="1960"/>
        </w:tabs>
        <w:spacing w:before="1"/>
        <w:ind w:firstLineChars="200" w:firstLine="480"/>
        <w:jc w:val="both"/>
        <w:rPr>
          <w:rFonts w:ascii="Times New Roman" w:eastAsia="SimSun" w:hAnsi="Times New Roman" w:cs="Times New Roman"/>
          <w:lang w:eastAsia="zh-TW"/>
        </w:rPr>
      </w:pPr>
    </w:p>
    <w:p w14:paraId="4A0D9255" w14:textId="325212F3" w:rsidR="00F47223" w:rsidRPr="0043686B" w:rsidRDefault="002154B0" w:rsidP="004F497E">
      <w:pPr>
        <w:pStyle w:val="a8"/>
        <w:tabs>
          <w:tab w:val="left" w:pos="1960"/>
        </w:tabs>
        <w:spacing w:before="1"/>
        <w:jc w:val="both"/>
        <w:rPr>
          <w:rFonts w:ascii="Times New Roman" w:eastAsia="SimSun" w:hAnsi="Times New Roman" w:cs="Times New Roman"/>
          <w:lang w:eastAsia="zh-TW"/>
        </w:rPr>
      </w:pPr>
      <w:r w:rsidRPr="0043686B">
        <w:rPr>
          <w:rFonts w:ascii="Times New Roman" w:eastAsia="SimSun" w:hAnsi="Times New Roman" w:cs="Times New Roman"/>
          <w:lang w:eastAsia="zh-TW"/>
        </w:rPr>
        <w:lastRenderedPageBreak/>
        <w:t>2</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TW"/>
        </w:rPr>
        <w:t xml:space="preserve"> The study object of this study</w:t>
      </w:r>
    </w:p>
    <w:p w14:paraId="05B3B208" w14:textId="56B6D88F" w:rsidR="00F47223" w:rsidRPr="0043686B" w:rsidRDefault="00B528A4" w:rsidP="00676BB1">
      <w:pPr>
        <w:pStyle w:val="a8"/>
        <w:tabs>
          <w:tab w:val="left" w:pos="1960"/>
        </w:tabs>
        <w:spacing w:before="1"/>
        <w:ind w:firstLineChars="200" w:firstLine="480"/>
        <w:jc w:val="both"/>
        <w:rPr>
          <w:rFonts w:ascii="Times New Roman" w:eastAsiaTheme="minorEastAsia" w:hAnsi="Times New Roman" w:cs="Times New Roman"/>
          <w:lang w:eastAsia="zh-TW"/>
        </w:rPr>
      </w:pPr>
      <w:r w:rsidRPr="0043686B">
        <w:rPr>
          <w:rFonts w:ascii="Times New Roman" w:eastAsia="SimSun" w:hAnsi="Times New Roman" w:cs="Times New Roman"/>
          <w:lang w:eastAsia="zh-TW"/>
        </w:rPr>
        <w:t xml:space="preserve">This study took Taiwan pharmaceutical factories as the study object. If medical institutions or doctors and the public </w:t>
      </w:r>
      <w:r w:rsidR="00642935" w:rsidRPr="0043686B">
        <w:rPr>
          <w:rFonts w:ascii="Times New Roman" w:eastAsia="SimSun" w:hAnsi="Times New Roman" w:cs="Times New Roman"/>
          <w:lang w:eastAsia="zh-TW"/>
        </w:rPr>
        <w:t xml:space="preserve">can be included </w:t>
      </w:r>
      <w:r w:rsidRPr="0043686B">
        <w:rPr>
          <w:rFonts w:ascii="Times New Roman" w:eastAsia="SimSun" w:hAnsi="Times New Roman" w:cs="Times New Roman"/>
          <w:lang w:eastAsia="zh-TW"/>
        </w:rPr>
        <w:t xml:space="preserve">in the survey, </w:t>
      </w:r>
      <w:r w:rsidR="00642935" w:rsidRPr="0043686B">
        <w:rPr>
          <w:rFonts w:ascii="Times New Roman" w:eastAsia="SimSun" w:hAnsi="Times New Roman" w:cs="Times New Roman"/>
          <w:lang w:eastAsia="zh-TW"/>
        </w:rPr>
        <w:t>there will be</w:t>
      </w:r>
      <w:r w:rsidRPr="0043686B">
        <w:rPr>
          <w:rFonts w:ascii="Times New Roman" w:eastAsia="SimSun" w:hAnsi="Times New Roman" w:cs="Times New Roman"/>
          <w:lang w:eastAsia="zh-TW"/>
        </w:rPr>
        <w:t xml:space="preserve"> a better understanding of the needs for </w:t>
      </w:r>
      <w:r w:rsidR="00642935" w:rsidRPr="0043686B">
        <w:rPr>
          <w:rFonts w:ascii="Times New Roman" w:eastAsia="SimSun" w:hAnsi="Times New Roman" w:cs="Times New Roman"/>
          <w:lang w:eastAsia="zh-TW"/>
        </w:rPr>
        <w:t>various drugs</w:t>
      </w:r>
      <w:r w:rsidRPr="0043686B">
        <w:rPr>
          <w:rFonts w:ascii="Times New Roman" w:eastAsia="SimSun" w:hAnsi="Times New Roman" w:cs="Times New Roman"/>
          <w:lang w:eastAsia="zh-TW"/>
        </w:rPr>
        <w:t>.</w:t>
      </w:r>
    </w:p>
    <w:p w14:paraId="03D4F1E1" w14:textId="77777777" w:rsidR="00847749" w:rsidRPr="0043686B" w:rsidRDefault="00847749" w:rsidP="00676BB1">
      <w:pPr>
        <w:pStyle w:val="a8"/>
        <w:tabs>
          <w:tab w:val="left" w:pos="1960"/>
        </w:tabs>
        <w:spacing w:before="1"/>
        <w:ind w:firstLineChars="200" w:firstLine="480"/>
        <w:jc w:val="both"/>
        <w:rPr>
          <w:rFonts w:ascii="Times New Roman" w:eastAsiaTheme="minorEastAsia" w:hAnsi="Times New Roman" w:cs="Times New Roman"/>
          <w:lang w:eastAsia="zh-TW"/>
        </w:rPr>
      </w:pPr>
    </w:p>
    <w:p w14:paraId="59C186A4" w14:textId="2298FFFA" w:rsidR="00F47223" w:rsidRPr="0043686B" w:rsidRDefault="002154B0" w:rsidP="004F497E">
      <w:pPr>
        <w:pStyle w:val="a8"/>
        <w:tabs>
          <w:tab w:val="left" w:pos="1960"/>
        </w:tabs>
        <w:spacing w:before="1"/>
        <w:jc w:val="both"/>
        <w:rPr>
          <w:rFonts w:ascii="Times New Roman" w:eastAsia="SimSun" w:hAnsi="Times New Roman" w:cs="Times New Roman"/>
          <w:lang w:eastAsia="zh-TW"/>
        </w:rPr>
      </w:pPr>
      <w:bookmarkStart w:id="20" w:name="OLE_LINK3"/>
      <w:bookmarkStart w:id="21" w:name="OLE_LINK4"/>
      <w:r w:rsidRPr="0043686B">
        <w:rPr>
          <w:rFonts w:ascii="Times New Roman" w:eastAsia="SimSun" w:hAnsi="Times New Roman" w:cs="Times New Roman"/>
          <w:lang w:eastAsia="zh-TW"/>
        </w:rPr>
        <w:t>3</w:t>
      </w:r>
      <w:r w:rsidRPr="0043686B">
        <w:rPr>
          <w:rFonts w:ascii="Times New Roman" w:eastAsiaTheme="minorEastAsia" w:hAnsi="Times New Roman" w:cs="Times New Roman"/>
          <w:lang w:eastAsia="zh-TW"/>
        </w:rPr>
        <w:t>.</w:t>
      </w:r>
      <w:r w:rsidR="00B528A4" w:rsidRPr="0043686B">
        <w:rPr>
          <w:rFonts w:ascii="Times New Roman" w:eastAsia="SimSun" w:hAnsi="Times New Roman" w:cs="Times New Roman"/>
          <w:lang w:eastAsia="zh-TW"/>
        </w:rPr>
        <w:t xml:space="preserve"> Follow-up research of this study</w:t>
      </w:r>
    </w:p>
    <w:p w14:paraId="70572215" w14:textId="54DC6489" w:rsidR="00F47223" w:rsidRPr="0043686B" w:rsidRDefault="00B528A4" w:rsidP="00676BB1">
      <w:pPr>
        <w:pStyle w:val="a8"/>
        <w:tabs>
          <w:tab w:val="left" w:pos="1960"/>
        </w:tabs>
        <w:spacing w:before="1"/>
        <w:ind w:firstLineChars="200" w:firstLine="480"/>
        <w:jc w:val="both"/>
        <w:rPr>
          <w:rFonts w:ascii="Times New Roman" w:eastAsiaTheme="minorEastAsia" w:hAnsi="Times New Roman" w:cs="Times New Roman"/>
          <w:lang w:eastAsia="zh-TW"/>
        </w:rPr>
      </w:pPr>
      <w:r w:rsidRPr="0043686B">
        <w:rPr>
          <w:rFonts w:ascii="Times New Roman" w:eastAsia="SimSun" w:hAnsi="Times New Roman" w:cs="Times New Roman"/>
          <w:lang w:eastAsia="zh-TW"/>
        </w:rPr>
        <w:t xml:space="preserve">According to the results of the research data, Taiwanese pharmaceutical factories have a broad understanding of drug entity identification, but nearly half of the licensed drugs have not had appearance identification. This study was unable to fully understand the implementation of the pharmaceutical factories through the questionnaire. Therefore, it is suggested by the study that follow-up research be conducted by direct visits to enhance the breadth of </w:t>
      </w:r>
      <w:r w:rsidR="00642935" w:rsidRPr="0043686B">
        <w:rPr>
          <w:rFonts w:ascii="Times New Roman" w:eastAsia="SimSun" w:hAnsi="Times New Roman" w:cs="Times New Roman"/>
          <w:lang w:eastAsia="zh-TW"/>
        </w:rPr>
        <w:t xml:space="preserve">the </w:t>
      </w:r>
      <w:r w:rsidRPr="0043686B">
        <w:rPr>
          <w:rFonts w:ascii="Times New Roman" w:eastAsia="SimSun" w:hAnsi="Times New Roman" w:cs="Times New Roman"/>
          <w:lang w:eastAsia="zh-TW"/>
        </w:rPr>
        <w:t>research results.</w:t>
      </w:r>
    </w:p>
    <w:p w14:paraId="1EDBAC60" w14:textId="77777777" w:rsidR="0074066C" w:rsidRPr="0043686B" w:rsidRDefault="0074066C" w:rsidP="00676BB1">
      <w:pPr>
        <w:pStyle w:val="a8"/>
        <w:tabs>
          <w:tab w:val="left" w:pos="1960"/>
        </w:tabs>
        <w:spacing w:before="1"/>
        <w:ind w:firstLineChars="200" w:firstLine="480"/>
        <w:jc w:val="both"/>
        <w:rPr>
          <w:rFonts w:ascii="Times New Roman" w:eastAsiaTheme="minorEastAsia" w:hAnsi="Times New Roman" w:cs="Times New Roman"/>
          <w:lang w:eastAsia="zh-TW"/>
        </w:rPr>
      </w:pPr>
    </w:p>
    <w:p w14:paraId="28E64CF7" w14:textId="77777777" w:rsidR="0074066C" w:rsidRPr="0043686B" w:rsidRDefault="0074066C" w:rsidP="00676BB1">
      <w:pPr>
        <w:pStyle w:val="a8"/>
        <w:tabs>
          <w:tab w:val="left" w:pos="1960"/>
        </w:tabs>
        <w:spacing w:before="1"/>
        <w:ind w:firstLineChars="200" w:firstLine="480"/>
        <w:jc w:val="both"/>
        <w:rPr>
          <w:rFonts w:ascii="Times New Roman" w:eastAsiaTheme="minorEastAsia" w:hAnsi="Times New Roman" w:cs="Times New Roman"/>
          <w:lang w:eastAsia="zh-TW"/>
        </w:rPr>
      </w:pPr>
    </w:p>
    <w:bookmarkEnd w:id="20"/>
    <w:bookmarkEnd w:id="21"/>
    <w:p w14:paraId="59C37E08" w14:textId="54569066" w:rsidR="003914D6" w:rsidRPr="0043686B" w:rsidRDefault="003914D6">
      <w:pPr>
        <w:rPr>
          <w:rFonts w:ascii="Times New Roman" w:eastAsia="SimSun" w:hAnsi="Times New Roman"/>
          <w:spacing w:val="-2"/>
          <w:kern w:val="0"/>
          <w:szCs w:val="24"/>
        </w:rPr>
      </w:pPr>
      <w:r w:rsidRPr="0043686B">
        <w:rPr>
          <w:rFonts w:ascii="Times New Roman" w:eastAsia="SimSun" w:hAnsi="Times New Roman"/>
          <w:spacing w:val="-2"/>
          <w:kern w:val="0"/>
          <w:szCs w:val="24"/>
        </w:rPr>
        <w:br w:type="page"/>
      </w:r>
    </w:p>
    <w:p w14:paraId="17EE6A64" w14:textId="2B8DB9B6" w:rsidR="00F47223" w:rsidRPr="00102525" w:rsidRDefault="003914D6" w:rsidP="00A525A0">
      <w:pPr>
        <w:widowControl w:val="0"/>
        <w:tabs>
          <w:tab w:val="left" w:pos="7418"/>
        </w:tabs>
        <w:spacing w:line="360" w:lineRule="auto"/>
        <w:rPr>
          <w:rFonts w:ascii="Times New Roman" w:eastAsiaTheme="minorEastAsia" w:hAnsi="Times New Roman"/>
          <w:b/>
          <w:sz w:val="32"/>
          <w:szCs w:val="28"/>
        </w:rPr>
      </w:pPr>
      <w:r w:rsidRPr="00102525">
        <w:rPr>
          <w:rFonts w:ascii="Times New Roman" w:eastAsiaTheme="minorEastAsia" w:hAnsi="Times New Roman"/>
          <w:b/>
          <w:sz w:val="32"/>
          <w:szCs w:val="28"/>
        </w:rPr>
        <w:lastRenderedPageBreak/>
        <w:t>Reference</w:t>
      </w:r>
      <w:r w:rsidR="000D713C" w:rsidRPr="00102525">
        <w:rPr>
          <w:rFonts w:ascii="Times New Roman" w:eastAsiaTheme="minorEastAsia" w:hAnsi="Times New Roman" w:hint="eastAsia"/>
          <w:b/>
          <w:sz w:val="32"/>
          <w:szCs w:val="28"/>
        </w:rPr>
        <w:t>s</w:t>
      </w:r>
    </w:p>
    <w:p w14:paraId="1F5966E7" w14:textId="008B97FE" w:rsidR="00A525A0" w:rsidRPr="0043686B" w:rsidRDefault="00102525" w:rsidP="00A1535B">
      <w:pPr>
        <w:pStyle w:val="af8"/>
        <w:jc w:val="both"/>
        <w:rPr>
          <w:rFonts w:ascii="Times New Roman" w:hAnsi="Times New Roman"/>
        </w:rPr>
      </w:pPr>
      <w:r>
        <w:rPr>
          <w:rFonts w:ascii="Times New Roman" w:eastAsiaTheme="minorEastAsia" w:hAnsi="Times New Roman" w:hint="eastAsia"/>
          <w:spacing w:val="-2"/>
        </w:rPr>
        <w:t>[</w:t>
      </w:r>
      <w:r w:rsidR="003914D6" w:rsidRPr="0043686B">
        <w:rPr>
          <w:rFonts w:ascii="Times New Roman" w:eastAsiaTheme="minorEastAsia" w:hAnsi="Times New Roman"/>
          <w:spacing w:val="-2"/>
        </w:rPr>
        <w:fldChar w:fldCharType="begin"/>
      </w:r>
      <w:r w:rsidR="003914D6" w:rsidRPr="0043686B">
        <w:rPr>
          <w:rFonts w:ascii="Times New Roman" w:eastAsiaTheme="minorEastAsia" w:hAnsi="Times New Roman"/>
          <w:spacing w:val="-2"/>
        </w:rPr>
        <w:instrText xml:space="preserve"> ADDIN ZOTERO_BIBL {"uncited":[],"omitted":[],"custom":[]} CSL_BIBLIOGRAPHY </w:instrText>
      </w:r>
      <w:r w:rsidR="003914D6" w:rsidRPr="0043686B">
        <w:rPr>
          <w:rFonts w:ascii="Times New Roman" w:eastAsiaTheme="minorEastAsia" w:hAnsi="Times New Roman"/>
          <w:spacing w:val="-2"/>
        </w:rPr>
        <w:fldChar w:fldCharType="separate"/>
      </w:r>
      <w:r>
        <w:rPr>
          <w:rFonts w:ascii="Times New Roman" w:hAnsi="Times New Roman"/>
        </w:rPr>
        <w:t>1</w:t>
      </w:r>
      <w:r>
        <w:rPr>
          <w:rFonts w:ascii="Times New Roman" w:hAnsi="Times New Roman" w:hint="eastAsia"/>
        </w:rPr>
        <w:t>]</w:t>
      </w:r>
      <w:r w:rsidR="00A525A0" w:rsidRPr="0043686B">
        <w:rPr>
          <w:rFonts w:ascii="Times New Roman" w:hAnsi="Times New Roman"/>
        </w:rPr>
        <w:tab/>
      </w:r>
      <w:hyperlink r:id="rId14" w:history="1">
        <w:r w:rsidR="00F21A85" w:rsidRPr="0043686B">
          <w:rPr>
            <w:rFonts w:ascii="Times New Roman" w:hAnsi="Times New Roman"/>
          </w:rPr>
          <w:t>Zhenguo Yang</w:t>
        </w:r>
      </w:hyperlink>
      <w:r w:rsidR="00F21A85" w:rsidRPr="0043686B">
        <w:rPr>
          <w:rFonts w:ascii="Times New Roman" w:hAnsi="Times New Roman"/>
        </w:rPr>
        <w:t xml:space="preserve">, </w:t>
      </w:r>
      <w:hyperlink r:id="rId15" w:history="1">
        <w:r w:rsidR="00F21A85" w:rsidRPr="0043686B">
          <w:rPr>
            <w:rFonts w:ascii="Times New Roman" w:hAnsi="Times New Roman"/>
          </w:rPr>
          <w:t>Jianlu Zhang</w:t>
        </w:r>
      </w:hyperlink>
      <w:r w:rsidR="00F21A85" w:rsidRPr="0043686B">
        <w:rPr>
          <w:rFonts w:ascii="Times New Roman" w:hAnsi="Times New Roman"/>
        </w:rPr>
        <w:t xml:space="preserve">, </w:t>
      </w:r>
      <w:hyperlink r:id="rId16" w:history="1">
        <w:r w:rsidR="00F21A85" w:rsidRPr="0043686B">
          <w:rPr>
            <w:rFonts w:ascii="Times New Roman" w:hAnsi="Times New Roman"/>
          </w:rPr>
          <w:t>Michael C.W. Kintner-Meyer</w:t>
        </w:r>
      </w:hyperlink>
      <w:r w:rsidR="00F21A85" w:rsidRPr="0043686B">
        <w:rPr>
          <w:rFonts w:ascii="Times New Roman" w:hAnsi="Times New Roman"/>
        </w:rPr>
        <w:t xml:space="preserve">, </w:t>
      </w:r>
      <w:hyperlink r:id="rId17" w:history="1">
        <w:r w:rsidR="00F21A85" w:rsidRPr="0043686B">
          <w:rPr>
            <w:rFonts w:ascii="Times New Roman" w:hAnsi="Times New Roman"/>
          </w:rPr>
          <w:t>Xiaochuan Lu</w:t>
        </w:r>
      </w:hyperlink>
      <w:r w:rsidR="00F21A85" w:rsidRPr="0043686B">
        <w:rPr>
          <w:rFonts w:ascii="Times New Roman" w:hAnsi="Times New Roman"/>
        </w:rPr>
        <w:t xml:space="preserve">, </w:t>
      </w:r>
      <w:hyperlink r:id="rId18" w:history="1">
        <w:r w:rsidR="00F21A85" w:rsidRPr="0043686B">
          <w:rPr>
            <w:rFonts w:ascii="Times New Roman" w:hAnsi="Times New Roman"/>
          </w:rPr>
          <w:t>Daiwon Choi</w:t>
        </w:r>
      </w:hyperlink>
      <w:r w:rsidR="00F21A85" w:rsidRPr="0043686B">
        <w:rPr>
          <w:rFonts w:ascii="Times New Roman" w:hAnsi="Times New Roman"/>
        </w:rPr>
        <w:t xml:space="preserve">, </w:t>
      </w:r>
      <w:hyperlink r:id="rId19" w:history="1">
        <w:r w:rsidR="00F21A85" w:rsidRPr="0043686B">
          <w:rPr>
            <w:rFonts w:ascii="Times New Roman" w:hAnsi="Times New Roman"/>
          </w:rPr>
          <w:t>John P. Lemmon</w:t>
        </w:r>
      </w:hyperlink>
      <w:r w:rsidR="00F21A85" w:rsidRPr="0043686B">
        <w:rPr>
          <w:rFonts w:ascii="Times New Roman" w:hAnsi="Times New Roman"/>
        </w:rPr>
        <w:t xml:space="preserve">, and </w:t>
      </w:r>
      <w:hyperlink r:id="rId20" w:history="1">
        <w:r w:rsidR="00F21A85" w:rsidRPr="0043686B">
          <w:rPr>
            <w:rFonts w:ascii="Times New Roman" w:hAnsi="Times New Roman"/>
          </w:rPr>
          <w:t>Jun Liu</w:t>
        </w:r>
      </w:hyperlink>
      <w:r w:rsidR="005E3D35" w:rsidRPr="0043686B">
        <w:rPr>
          <w:rFonts w:ascii="Times New Roman" w:hAnsi="Times New Roman"/>
        </w:rPr>
        <w:t>.</w:t>
      </w:r>
      <w:r w:rsidR="00A525A0" w:rsidRPr="0043686B">
        <w:rPr>
          <w:rFonts w:ascii="Times New Roman" w:hAnsi="Times New Roman"/>
        </w:rPr>
        <w:t xml:space="preserve"> Electrochemical energy storage for green grid</w:t>
      </w:r>
      <w:r w:rsidR="005E3D35" w:rsidRPr="0043686B">
        <w:rPr>
          <w:rFonts w:ascii="Times New Roman" w:hAnsi="Times New Roman"/>
        </w:rPr>
        <w:t xml:space="preserve">. </w:t>
      </w:r>
      <w:r w:rsidR="00A525A0" w:rsidRPr="0043686B">
        <w:rPr>
          <w:rFonts w:ascii="Times New Roman" w:hAnsi="Times New Roman"/>
        </w:rPr>
        <w:t xml:space="preserve">Chemical reviews, </w:t>
      </w:r>
      <w:r w:rsidR="005E3D35" w:rsidRPr="0043686B">
        <w:rPr>
          <w:rFonts w:ascii="Times New Roman" w:hAnsi="Times New Roman"/>
        </w:rPr>
        <w:t xml:space="preserve">2011, 111(5), </w:t>
      </w:r>
      <w:r w:rsidR="00A525A0" w:rsidRPr="0043686B">
        <w:rPr>
          <w:rFonts w:ascii="Times New Roman" w:hAnsi="Times New Roman"/>
        </w:rPr>
        <w:t>3577–3613</w:t>
      </w:r>
      <w:r w:rsidR="005E3D35" w:rsidRPr="0043686B">
        <w:rPr>
          <w:rFonts w:ascii="Times New Roman" w:hAnsi="Times New Roman"/>
        </w:rPr>
        <w:t>.</w:t>
      </w:r>
    </w:p>
    <w:p w14:paraId="43CD7FEA" w14:textId="31F66821"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2</w:t>
      </w:r>
      <w:r>
        <w:rPr>
          <w:rFonts w:ascii="Times New Roman" w:hAnsi="Times New Roman" w:hint="eastAsia"/>
        </w:rPr>
        <w:t>]</w:t>
      </w:r>
      <w:r w:rsidR="00A525A0" w:rsidRPr="0043686B">
        <w:rPr>
          <w:rFonts w:ascii="Times New Roman" w:hAnsi="Times New Roman"/>
        </w:rPr>
        <w:tab/>
      </w:r>
      <w:hyperlink r:id="rId21" w:tooltip="按一下以依此作者檢索更多項目" w:history="1">
        <w:r w:rsidR="00F21A85" w:rsidRPr="0043686B">
          <w:rPr>
            <w:rFonts w:ascii="Times New Roman" w:hAnsi="Times New Roman"/>
          </w:rPr>
          <w:t>Bakker, Dorothee C E</w:t>
        </w:r>
      </w:hyperlink>
      <w:r w:rsidR="00F21A85" w:rsidRPr="0043686B">
        <w:rPr>
          <w:rFonts w:ascii="Times New Roman" w:hAnsi="Times New Roman"/>
        </w:rPr>
        <w:t xml:space="preserve">; </w:t>
      </w:r>
      <w:hyperlink r:id="rId22" w:tooltip="按一下以依此作者檢索更多項目" w:history="1">
        <w:r w:rsidR="00F21A85" w:rsidRPr="0043686B">
          <w:rPr>
            <w:rFonts w:ascii="Times New Roman" w:hAnsi="Times New Roman"/>
          </w:rPr>
          <w:t>Pfeil, Benjamin</w:t>
        </w:r>
      </w:hyperlink>
      <w:r w:rsidR="00F21A85" w:rsidRPr="0043686B">
        <w:rPr>
          <w:rFonts w:ascii="Times New Roman" w:hAnsi="Times New Roman"/>
        </w:rPr>
        <w:t xml:space="preserve">; </w:t>
      </w:r>
      <w:hyperlink r:id="rId23" w:tooltip="按一下以依此作者檢索更多項目" w:history="1">
        <w:r w:rsidR="00F21A85" w:rsidRPr="0043686B">
          <w:rPr>
            <w:rFonts w:ascii="Times New Roman" w:hAnsi="Times New Roman"/>
          </w:rPr>
          <w:t>Landa, Camilla S</w:t>
        </w:r>
      </w:hyperlink>
      <w:r w:rsidR="00F21A85" w:rsidRPr="0043686B">
        <w:rPr>
          <w:rFonts w:ascii="Times New Roman" w:hAnsi="Times New Roman"/>
        </w:rPr>
        <w:t xml:space="preserve">; </w:t>
      </w:r>
      <w:hyperlink r:id="rId24" w:tooltip="按一下以依此作者檢索更多項目" w:history="1">
        <w:r w:rsidR="00F21A85" w:rsidRPr="0043686B">
          <w:rPr>
            <w:rFonts w:ascii="Times New Roman" w:hAnsi="Times New Roman"/>
          </w:rPr>
          <w:t>Metzl, Nicolas</w:t>
        </w:r>
      </w:hyperlink>
      <w:r w:rsidR="00F21A85" w:rsidRPr="0043686B">
        <w:rPr>
          <w:rFonts w:ascii="Times New Roman" w:hAnsi="Times New Roman"/>
        </w:rPr>
        <w:t xml:space="preserve">; </w:t>
      </w:r>
      <w:hyperlink r:id="rId25" w:tooltip="按一下以依此作者檢索更多項目" w:history="1">
        <w:r w:rsidR="00F21A85" w:rsidRPr="0043686B">
          <w:rPr>
            <w:rFonts w:ascii="Times New Roman" w:hAnsi="Times New Roman"/>
          </w:rPr>
          <w:t>O'Brien, Kevin M</w:t>
        </w:r>
      </w:hyperlink>
      <w:r w:rsidR="006574B6" w:rsidRPr="0043686B">
        <w:rPr>
          <w:rFonts w:ascii="Times New Roman" w:hAnsi="Times New Roman"/>
        </w:rPr>
        <w:t xml:space="preserve">. </w:t>
      </w:r>
      <w:r w:rsidR="00A525A0" w:rsidRPr="0043686B">
        <w:rPr>
          <w:rFonts w:ascii="Times New Roman" w:hAnsi="Times New Roman"/>
        </w:rPr>
        <w:t>A multi-decade record of high-quality fCO 2 data in version 3 of the Surface Ocean CO 2 Atlas (SOCAT)</w:t>
      </w:r>
      <w:r w:rsidR="006574B6" w:rsidRPr="0043686B">
        <w:rPr>
          <w:rFonts w:ascii="Times New Roman" w:hAnsi="Times New Roman"/>
        </w:rPr>
        <w:t xml:space="preserve">. </w:t>
      </w:r>
      <w:r w:rsidR="00A525A0" w:rsidRPr="0043686B">
        <w:rPr>
          <w:rFonts w:ascii="Times New Roman" w:hAnsi="Times New Roman"/>
        </w:rPr>
        <w:t xml:space="preserve">Earth System Science Data, </w:t>
      </w:r>
      <w:r w:rsidR="006574B6" w:rsidRPr="0043686B">
        <w:rPr>
          <w:rFonts w:ascii="Times New Roman" w:hAnsi="Times New Roman"/>
        </w:rPr>
        <w:t xml:space="preserve">2016, 8(2), </w:t>
      </w:r>
      <w:r w:rsidR="00A525A0" w:rsidRPr="0043686B">
        <w:rPr>
          <w:rFonts w:ascii="Times New Roman" w:hAnsi="Times New Roman"/>
        </w:rPr>
        <w:t>383</w:t>
      </w:r>
      <w:r w:rsidR="006574B6" w:rsidRPr="0043686B">
        <w:rPr>
          <w:rFonts w:ascii="Times New Roman" w:hAnsi="Times New Roman"/>
        </w:rPr>
        <w:t>.</w:t>
      </w:r>
    </w:p>
    <w:p w14:paraId="3DB0FF3C" w14:textId="3DB1DB9D" w:rsidR="00A525A0" w:rsidRPr="0043686B" w:rsidRDefault="00102525" w:rsidP="00A1535B">
      <w:pPr>
        <w:pStyle w:val="af8"/>
        <w:jc w:val="both"/>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w:t>
      </w:r>
      <w:r w:rsidR="00A525A0" w:rsidRPr="0043686B">
        <w:rPr>
          <w:rFonts w:ascii="Times New Roman" w:hAnsi="Times New Roman"/>
        </w:rPr>
        <w:tab/>
      </w:r>
      <w:r w:rsidR="00D3509E" w:rsidRPr="0043686B">
        <w:rPr>
          <w:rFonts w:ascii="Times New Roman" w:hAnsi="Times New Roman"/>
        </w:rPr>
        <w:t>C. R. Featherston, J.-Y. Ho, L. Brévignon-Dodin and E. O’Sullivan. Mediating and catalysing innovation: A framework for anticipating the standardisation needs of emerging technologies. Technovation, 2016, 48, 25–40.</w:t>
      </w:r>
    </w:p>
    <w:p w14:paraId="5BD6A9F2" w14:textId="77FB5546" w:rsidR="00E233AF" w:rsidRPr="0043686B" w:rsidRDefault="00102525" w:rsidP="00E233AF">
      <w:pPr>
        <w:pStyle w:val="af8"/>
        <w:rPr>
          <w:rFonts w:ascii="Times New Roman" w:hAnsi="Times New Roman"/>
        </w:rPr>
      </w:pPr>
      <w:r>
        <w:rPr>
          <w:rFonts w:ascii="Times New Roman" w:hAnsi="Times New Roman" w:hint="eastAsia"/>
        </w:rPr>
        <w:t>[</w:t>
      </w:r>
      <w:r w:rsidR="00A525A0" w:rsidRPr="0043686B">
        <w:rPr>
          <w:rFonts w:ascii="Times New Roman" w:hAnsi="Times New Roman"/>
        </w:rPr>
        <w:t>4</w:t>
      </w:r>
      <w:r>
        <w:rPr>
          <w:rFonts w:ascii="Times New Roman" w:hAnsi="Times New Roman" w:hint="eastAsia"/>
        </w:rPr>
        <w:t>]</w:t>
      </w:r>
      <w:r w:rsidR="00A525A0" w:rsidRPr="0043686B">
        <w:rPr>
          <w:rFonts w:ascii="Times New Roman" w:hAnsi="Times New Roman"/>
        </w:rPr>
        <w:tab/>
      </w:r>
      <w:r w:rsidR="00E233AF" w:rsidRPr="0043686B">
        <w:rPr>
          <w:rFonts w:ascii="Times New Roman" w:hAnsi="Times New Roman"/>
        </w:rPr>
        <w:t xml:space="preserve">B. Manders, H. J. de Vries and K. Blind. ISO 9001 and product innovation: A literature review and research framework. </w:t>
      </w:r>
      <w:r w:rsidR="00E233AF" w:rsidRPr="0043686B">
        <w:rPr>
          <w:rFonts w:ascii="Times New Roman" w:hAnsi="Times New Roman"/>
          <w:iCs/>
        </w:rPr>
        <w:t>Technovation</w:t>
      </w:r>
      <w:r w:rsidR="00E233AF" w:rsidRPr="0043686B">
        <w:rPr>
          <w:rFonts w:ascii="Times New Roman" w:hAnsi="Times New Roman"/>
        </w:rPr>
        <w:t>, 2016, 48, 41–55.</w:t>
      </w:r>
    </w:p>
    <w:p w14:paraId="0F55F894" w14:textId="2D7D7E49"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5</w:t>
      </w:r>
      <w:r>
        <w:rPr>
          <w:rFonts w:ascii="Times New Roman" w:hAnsi="Times New Roman" w:hint="eastAsia"/>
        </w:rPr>
        <w:t>]</w:t>
      </w:r>
      <w:r w:rsidR="00A525A0" w:rsidRPr="0043686B">
        <w:rPr>
          <w:rFonts w:ascii="Times New Roman" w:hAnsi="Times New Roman"/>
        </w:rPr>
        <w:tab/>
      </w:r>
      <w:r w:rsidR="00B85157" w:rsidRPr="0043686B">
        <w:rPr>
          <w:rFonts w:ascii="Times New Roman" w:hAnsi="Times New Roman"/>
        </w:rPr>
        <w:t xml:space="preserve">Z. Wang, M. Zhang, H. Sun and G. Zhu. Effects of standardization and innovation on mass customization: An empirical investigation. </w:t>
      </w:r>
      <w:r w:rsidR="00B85157" w:rsidRPr="0043686B">
        <w:rPr>
          <w:rFonts w:ascii="Times New Roman" w:hAnsi="Times New Roman"/>
          <w:iCs/>
        </w:rPr>
        <w:t>Technovation</w:t>
      </w:r>
      <w:r w:rsidR="00B85157" w:rsidRPr="0043686B">
        <w:rPr>
          <w:rFonts w:ascii="Times New Roman" w:hAnsi="Times New Roman"/>
        </w:rPr>
        <w:t>, 2016, 48, 79–86.</w:t>
      </w:r>
    </w:p>
    <w:p w14:paraId="702DF14C" w14:textId="4A904BF5"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6</w:t>
      </w:r>
      <w:r>
        <w:rPr>
          <w:rFonts w:ascii="Times New Roman" w:hAnsi="Times New Roman" w:hint="eastAsia"/>
        </w:rPr>
        <w:t>]</w:t>
      </w:r>
      <w:r w:rsidR="00A525A0" w:rsidRPr="0043686B">
        <w:rPr>
          <w:rFonts w:ascii="Times New Roman" w:hAnsi="Times New Roman"/>
        </w:rPr>
        <w:tab/>
        <w:t>S. Kumar, G. Stecher</w:t>
      </w:r>
      <w:r w:rsidR="00856343" w:rsidRPr="0043686B">
        <w:rPr>
          <w:rFonts w:ascii="Times New Roman" w:hAnsi="Times New Roman"/>
        </w:rPr>
        <w:t xml:space="preserve"> &amp; </w:t>
      </w:r>
      <w:r w:rsidR="00A525A0" w:rsidRPr="0043686B">
        <w:rPr>
          <w:rFonts w:ascii="Times New Roman" w:hAnsi="Times New Roman"/>
        </w:rPr>
        <w:t>K. Tamura</w:t>
      </w:r>
      <w:r w:rsidR="00856343" w:rsidRPr="0043686B">
        <w:rPr>
          <w:rFonts w:ascii="Times New Roman" w:hAnsi="Times New Roman"/>
        </w:rPr>
        <w:t xml:space="preserve">. </w:t>
      </w:r>
      <w:r w:rsidR="00A525A0" w:rsidRPr="0043686B">
        <w:rPr>
          <w:rFonts w:ascii="Times New Roman" w:hAnsi="Times New Roman"/>
        </w:rPr>
        <w:t>MEGA7: molecular evolutionary genetics analysis version 7.0 for bigger datasets</w:t>
      </w:r>
      <w:r w:rsidR="00856343" w:rsidRPr="0043686B">
        <w:rPr>
          <w:rFonts w:ascii="Times New Roman" w:hAnsi="Times New Roman"/>
        </w:rPr>
        <w:t xml:space="preserve">. </w:t>
      </w:r>
      <w:r w:rsidR="00A525A0" w:rsidRPr="0043686B">
        <w:rPr>
          <w:rFonts w:ascii="Times New Roman" w:hAnsi="Times New Roman"/>
          <w:iCs/>
        </w:rPr>
        <w:t>Molecular biology and evolution</w:t>
      </w:r>
      <w:r w:rsidR="00A525A0" w:rsidRPr="0043686B">
        <w:rPr>
          <w:rFonts w:ascii="Times New Roman" w:hAnsi="Times New Roman"/>
        </w:rPr>
        <w:t xml:space="preserve">, </w:t>
      </w:r>
      <w:r w:rsidR="00856343" w:rsidRPr="0043686B">
        <w:rPr>
          <w:rFonts w:ascii="Times New Roman" w:hAnsi="Times New Roman"/>
        </w:rPr>
        <w:t xml:space="preserve">2016, 33(7), </w:t>
      </w:r>
      <w:r w:rsidR="00A525A0" w:rsidRPr="0043686B">
        <w:rPr>
          <w:rFonts w:ascii="Times New Roman" w:hAnsi="Times New Roman"/>
        </w:rPr>
        <w:t>1870–1874</w:t>
      </w:r>
      <w:r w:rsidR="00856343" w:rsidRPr="0043686B">
        <w:rPr>
          <w:rFonts w:ascii="Times New Roman" w:hAnsi="Times New Roman"/>
        </w:rPr>
        <w:t>.</w:t>
      </w:r>
    </w:p>
    <w:p w14:paraId="2D8EDEE8" w14:textId="051C2E72"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7</w:t>
      </w:r>
      <w:r>
        <w:rPr>
          <w:rFonts w:ascii="Times New Roman" w:hAnsi="Times New Roman" w:hint="eastAsia"/>
        </w:rPr>
        <w:t>]</w:t>
      </w:r>
      <w:r w:rsidR="00A525A0" w:rsidRPr="0043686B">
        <w:rPr>
          <w:rFonts w:ascii="Times New Roman" w:hAnsi="Times New Roman"/>
        </w:rPr>
        <w:tab/>
      </w:r>
      <w:r w:rsidR="00AF333A" w:rsidRPr="0043686B">
        <w:rPr>
          <w:rFonts w:ascii="Times New Roman" w:hAnsi="Times New Roman"/>
          <w:szCs w:val="24"/>
        </w:rPr>
        <w:t xml:space="preserve">Fredrik H. Karlsson, Valentina Tremaroli, Intawat Nookaew, Göran Bergström, Carl Johan Behre, Björn Fagerberg, Jens Nielsen &amp; Fredrik Bäckhedetal. </w:t>
      </w:r>
      <w:r w:rsidR="00A525A0" w:rsidRPr="0043686B">
        <w:rPr>
          <w:rFonts w:ascii="Times New Roman" w:hAnsi="Times New Roman"/>
        </w:rPr>
        <w:t>Gut metagenome in European women with normal, impaired and diabetic glucose control</w:t>
      </w:r>
      <w:r w:rsidR="00855E3E" w:rsidRPr="0043686B">
        <w:rPr>
          <w:rFonts w:ascii="Times New Roman" w:hAnsi="Times New Roman"/>
        </w:rPr>
        <w:t xml:space="preserve">. </w:t>
      </w:r>
      <w:r w:rsidR="00A525A0" w:rsidRPr="0043686B">
        <w:rPr>
          <w:rFonts w:ascii="Times New Roman" w:hAnsi="Times New Roman"/>
          <w:iCs/>
        </w:rPr>
        <w:t>Nature</w:t>
      </w:r>
      <w:r w:rsidR="00A525A0" w:rsidRPr="0043686B">
        <w:rPr>
          <w:rFonts w:ascii="Times New Roman" w:hAnsi="Times New Roman"/>
        </w:rPr>
        <w:t xml:space="preserve">, </w:t>
      </w:r>
      <w:r w:rsidR="00855E3E" w:rsidRPr="0043686B">
        <w:rPr>
          <w:rFonts w:ascii="Times New Roman" w:hAnsi="Times New Roman"/>
        </w:rPr>
        <w:t xml:space="preserve">2013, </w:t>
      </w:r>
      <w:r w:rsidR="00A525A0" w:rsidRPr="0043686B">
        <w:rPr>
          <w:rFonts w:ascii="Times New Roman" w:hAnsi="Times New Roman"/>
        </w:rPr>
        <w:t>498</w:t>
      </w:r>
      <w:r w:rsidR="00855E3E" w:rsidRPr="0043686B">
        <w:rPr>
          <w:rFonts w:ascii="Times New Roman" w:hAnsi="Times New Roman"/>
        </w:rPr>
        <w:t>(</w:t>
      </w:r>
      <w:r w:rsidR="00A525A0" w:rsidRPr="0043686B">
        <w:rPr>
          <w:rFonts w:ascii="Times New Roman" w:hAnsi="Times New Roman"/>
        </w:rPr>
        <w:t>7452</w:t>
      </w:r>
      <w:r w:rsidR="00855E3E" w:rsidRPr="0043686B">
        <w:rPr>
          <w:rFonts w:ascii="Times New Roman" w:hAnsi="Times New Roman"/>
        </w:rPr>
        <w:t>)</w:t>
      </w:r>
      <w:r w:rsidR="00A525A0" w:rsidRPr="0043686B">
        <w:rPr>
          <w:rFonts w:ascii="Times New Roman" w:hAnsi="Times New Roman"/>
        </w:rPr>
        <w:t>, 99</w:t>
      </w:r>
      <w:r w:rsidR="00855E3E" w:rsidRPr="0043686B">
        <w:rPr>
          <w:rFonts w:ascii="Times New Roman" w:hAnsi="Times New Roman"/>
        </w:rPr>
        <w:t>.</w:t>
      </w:r>
    </w:p>
    <w:p w14:paraId="5D0A2C24" w14:textId="6CF679B1"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8</w:t>
      </w:r>
      <w:r>
        <w:rPr>
          <w:rFonts w:ascii="Times New Roman" w:hAnsi="Times New Roman" w:hint="eastAsia"/>
        </w:rPr>
        <w:t>]</w:t>
      </w:r>
      <w:r w:rsidR="00A525A0" w:rsidRPr="0043686B">
        <w:rPr>
          <w:rFonts w:ascii="Times New Roman" w:hAnsi="Times New Roman"/>
        </w:rPr>
        <w:tab/>
        <w:t>P. M. Wiegmann, H. J. de Vries</w:t>
      </w:r>
      <w:r w:rsidR="00BF5F5E" w:rsidRPr="0043686B">
        <w:rPr>
          <w:rFonts w:ascii="Times New Roman" w:hAnsi="Times New Roman"/>
        </w:rPr>
        <w:t xml:space="preserve"> &amp; </w:t>
      </w:r>
      <w:r w:rsidR="00A525A0" w:rsidRPr="0043686B">
        <w:rPr>
          <w:rFonts w:ascii="Times New Roman" w:hAnsi="Times New Roman"/>
        </w:rPr>
        <w:t>K. Blind</w:t>
      </w:r>
      <w:r w:rsidR="00BF5F5E" w:rsidRPr="0043686B">
        <w:rPr>
          <w:rFonts w:ascii="Times New Roman" w:hAnsi="Times New Roman"/>
        </w:rPr>
        <w:t xml:space="preserve">. </w:t>
      </w:r>
      <w:r w:rsidR="00A525A0" w:rsidRPr="0043686B">
        <w:rPr>
          <w:rFonts w:ascii="Times New Roman" w:hAnsi="Times New Roman"/>
        </w:rPr>
        <w:t>Multi-mode standardisation: A critical review and a research agenda</w:t>
      </w:r>
      <w:r w:rsidR="00BF5F5E" w:rsidRPr="0043686B">
        <w:rPr>
          <w:rFonts w:ascii="Times New Roman" w:hAnsi="Times New Roman"/>
        </w:rPr>
        <w:t xml:space="preserve">. </w:t>
      </w:r>
      <w:r w:rsidR="00A525A0" w:rsidRPr="0043686B">
        <w:rPr>
          <w:rFonts w:ascii="Times New Roman" w:hAnsi="Times New Roman"/>
          <w:iCs/>
        </w:rPr>
        <w:t>Research Policy</w:t>
      </w:r>
      <w:r w:rsidR="00A525A0" w:rsidRPr="0043686B">
        <w:rPr>
          <w:rFonts w:ascii="Times New Roman" w:hAnsi="Times New Roman"/>
        </w:rPr>
        <w:t xml:space="preserve">, </w:t>
      </w:r>
      <w:r w:rsidR="00BF5F5E" w:rsidRPr="0043686B">
        <w:rPr>
          <w:rFonts w:ascii="Times New Roman" w:hAnsi="Times New Roman"/>
        </w:rPr>
        <w:t xml:space="preserve">2017, 46(8), </w:t>
      </w:r>
      <w:r w:rsidR="00A525A0" w:rsidRPr="0043686B">
        <w:rPr>
          <w:rFonts w:ascii="Times New Roman" w:hAnsi="Times New Roman"/>
        </w:rPr>
        <w:t>1370–1386</w:t>
      </w:r>
      <w:r w:rsidR="00BF5F5E" w:rsidRPr="0043686B">
        <w:rPr>
          <w:rFonts w:ascii="Times New Roman" w:hAnsi="Times New Roman"/>
        </w:rPr>
        <w:t>.</w:t>
      </w:r>
    </w:p>
    <w:p w14:paraId="6A4C5451" w14:textId="7AA8CBF5"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9</w:t>
      </w:r>
      <w:r>
        <w:rPr>
          <w:rFonts w:ascii="Times New Roman" w:hAnsi="Times New Roman" w:hint="eastAsia"/>
        </w:rPr>
        <w:t>]</w:t>
      </w:r>
      <w:r w:rsidR="00A525A0" w:rsidRPr="0043686B">
        <w:rPr>
          <w:rFonts w:ascii="Times New Roman" w:hAnsi="Times New Roman"/>
        </w:rPr>
        <w:tab/>
        <w:t>A. E. Leiponen</w:t>
      </w:r>
      <w:r w:rsidR="0072048E" w:rsidRPr="0043686B">
        <w:rPr>
          <w:rFonts w:ascii="Times New Roman" w:hAnsi="Times New Roman"/>
        </w:rPr>
        <w:t xml:space="preserve">. </w:t>
      </w:r>
      <w:r w:rsidR="00A525A0" w:rsidRPr="0043686B">
        <w:rPr>
          <w:rFonts w:ascii="Times New Roman" w:hAnsi="Times New Roman"/>
        </w:rPr>
        <w:t>Competing through cooperation: The organization of standard setting in wireless telecommunications</w:t>
      </w:r>
      <w:r w:rsidR="00583859" w:rsidRPr="0043686B">
        <w:rPr>
          <w:rFonts w:ascii="Times New Roman" w:hAnsi="Times New Roman"/>
        </w:rPr>
        <w:t xml:space="preserve">. </w:t>
      </w:r>
      <w:r w:rsidR="00A525A0" w:rsidRPr="0043686B">
        <w:rPr>
          <w:rFonts w:ascii="Times New Roman" w:hAnsi="Times New Roman"/>
          <w:iCs/>
        </w:rPr>
        <w:t>Management Science</w:t>
      </w:r>
      <w:r w:rsidR="00A525A0" w:rsidRPr="0043686B">
        <w:rPr>
          <w:rFonts w:ascii="Times New Roman" w:hAnsi="Times New Roman"/>
        </w:rPr>
        <w:t xml:space="preserve">, </w:t>
      </w:r>
      <w:r w:rsidR="00583859" w:rsidRPr="0043686B">
        <w:rPr>
          <w:rFonts w:ascii="Times New Roman" w:hAnsi="Times New Roman"/>
        </w:rPr>
        <w:t xml:space="preserve">2008, 54(11), </w:t>
      </w:r>
      <w:r w:rsidR="00A525A0" w:rsidRPr="0043686B">
        <w:rPr>
          <w:rFonts w:ascii="Times New Roman" w:hAnsi="Times New Roman"/>
        </w:rPr>
        <w:t>1904–1919</w:t>
      </w:r>
      <w:r w:rsidR="00583859" w:rsidRPr="0043686B">
        <w:rPr>
          <w:rFonts w:ascii="Times New Roman" w:hAnsi="Times New Roman"/>
        </w:rPr>
        <w:t>.</w:t>
      </w:r>
    </w:p>
    <w:p w14:paraId="0D4B8F34" w14:textId="1CEAE204"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10</w:t>
      </w:r>
      <w:r>
        <w:rPr>
          <w:rFonts w:ascii="Times New Roman" w:hAnsi="Times New Roman" w:hint="eastAsia"/>
        </w:rPr>
        <w:t>]</w:t>
      </w:r>
      <w:r w:rsidR="00A525A0" w:rsidRPr="0043686B">
        <w:rPr>
          <w:rFonts w:ascii="Times New Roman" w:hAnsi="Times New Roman"/>
        </w:rPr>
        <w:tab/>
        <w:t>W. Mattli</w:t>
      </w:r>
      <w:r w:rsidR="00A311C7" w:rsidRPr="0043686B">
        <w:rPr>
          <w:rFonts w:ascii="Times New Roman" w:hAnsi="Times New Roman"/>
        </w:rPr>
        <w:t xml:space="preserve"> &amp; </w:t>
      </w:r>
      <w:r w:rsidR="00A525A0" w:rsidRPr="0043686B">
        <w:rPr>
          <w:rFonts w:ascii="Times New Roman" w:hAnsi="Times New Roman"/>
        </w:rPr>
        <w:t>T. Büthe</w:t>
      </w:r>
      <w:r w:rsidR="00A311C7" w:rsidRPr="0043686B">
        <w:rPr>
          <w:rFonts w:ascii="Times New Roman" w:hAnsi="Times New Roman"/>
        </w:rPr>
        <w:t xml:space="preserve">. </w:t>
      </w:r>
      <w:r w:rsidR="00A525A0" w:rsidRPr="0043686B">
        <w:rPr>
          <w:rFonts w:ascii="Times New Roman" w:hAnsi="Times New Roman"/>
        </w:rPr>
        <w:t>Setting international standards: technological rationality or primacy of power?</w:t>
      </w:r>
      <w:r w:rsidR="00A311C7" w:rsidRPr="0043686B">
        <w:rPr>
          <w:rFonts w:ascii="Times New Roman" w:hAnsi="Times New Roman"/>
        </w:rPr>
        <w:t xml:space="preserve">. </w:t>
      </w:r>
      <w:r w:rsidR="00A525A0" w:rsidRPr="0043686B">
        <w:rPr>
          <w:rFonts w:ascii="Times New Roman" w:hAnsi="Times New Roman"/>
          <w:iCs/>
        </w:rPr>
        <w:t>World Politics</w:t>
      </w:r>
      <w:r w:rsidR="00A525A0" w:rsidRPr="0043686B">
        <w:rPr>
          <w:rFonts w:ascii="Times New Roman" w:hAnsi="Times New Roman"/>
        </w:rPr>
        <w:t xml:space="preserve">, </w:t>
      </w:r>
      <w:r w:rsidR="00A311C7" w:rsidRPr="0043686B">
        <w:rPr>
          <w:rFonts w:ascii="Times New Roman" w:hAnsi="Times New Roman"/>
        </w:rPr>
        <w:t xml:space="preserve">2003, </w:t>
      </w:r>
      <w:r w:rsidR="00A525A0" w:rsidRPr="0043686B">
        <w:rPr>
          <w:rFonts w:ascii="Times New Roman" w:hAnsi="Times New Roman"/>
        </w:rPr>
        <w:t>56</w:t>
      </w:r>
      <w:r w:rsidR="00A311C7" w:rsidRPr="0043686B">
        <w:rPr>
          <w:rFonts w:ascii="Times New Roman" w:hAnsi="Times New Roman"/>
        </w:rPr>
        <w:t>(</w:t>
      </w:r>
      <w:r w:rsidR="00A525A0" w:rsidRPr="0043686B">
        <w:rPr>
          <w:rFonts w:ascii="Times New Roman" w:hAnsi="Times New Roman"/>
        </w:rPr>
        <w:t>1</w:t>
      </w:r>
      <w:r w:rsidR="00A311C7" w:rsidRPr="0043686B">
        <w:rPr>
          <w:rFonts w:ascii="Times New Roman" w:hAnsi="Times New Roman"/>
        </w:rPr>
        <w:t>)</w:t>
      </w:r>
      <w:r w:rsidR="00A525A0" w:rsidRPr="0043686B">
        <w:rPr>
          <w:rFonts w:ascii="Times New Roman" w:hAnsi="Times New Roman"/>
        </w:rPr>
        <w:t>, 1–42</w:t>
      </w:r>
      <w:r w:rsidR="00A311C7" w:rsidRPr="0043686B">
        <w:rPr>
          <w:rFonts w:ascii="Times New Roman" w:hAnsi="Times New Roman"/>
        </w:rPr>
        <w:t>.</w:t>
      </w:r>
    </w:p>
    <w:p w14:paraId="26C18752" w14:textId="729A9626"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11</w:t>
      </w:r>
      <w:r>
        <w:rPr>
          <w:rFonts w:ascii="Times New Roman" w:hAnsi="Times New Roman" w:hint="eastAsia"/>
        </w:rPr>
        <w:t>]</w:t>
      </w:r>
      <w:r w:rsidR="00A525A0" w:rsidRPr="0043686B">
        <w:rPr>
          <w:rFonts w:ascii="Times New Roman" w:hAnsi="Times New Roman"/>
        </w:rPr>
        <w:tab/>
        <w:t>K. Tamm Hallström</w:t>
      </w:r>
      <w:r w:rsidR="00AE0408" w:rsidRPr="0043686B">
        <w:rPr>
          <w:rFonts w:ascii="Times New Roman" w:hAnsi="Times New Roman"/>
        </w:rPr>
        <w:t xml:space="preserve"> &amp; </w:t>
      </w:r>
      <w:r w:rsidR="00A525A0" w:rsidRPr="0043686B">
        <w:rPr>
          <w:rFonts w:ascii="Times New Roman" w:hAnsi="Times New Roman"/>
        </w:rPr>
        <w:t>M. Boström</w:t>
      </w:r>
      <w:r w:rsidR="00AE0408" w:rsidRPr="0043686B">
        <w:rPr>
          <w:rFonts w:ascii="Times New Roman" w:hAnsi="Times New Roman"/>
        </w:rPr>
        <w:t xml:space="preserve">. </w:t>
      </w:r>
      <w:r w:rsidR="00A525A0" w:rsidRPr="0043686B">
        <w:rPr>
          <w:rFonts w:ascii="Times New Roman" w:hAnsi="Times New Roman"/>
          <w:iCs/>
        </w:rPr>
        <w:t>Transnational multi-stakeholder standardization: Organizing fragile non-state authority</w:t>
      </w:r>
      <w:r w:rsidR="00A525A0" w:rsidRPr="0043686B">
        <w:rPr>
          <w:rFonts w:ascii="Times New Roman" w:hAnsi="Times New Roman"/>
        </w:rPr>
        <w:t>. Edward Elgar, 2010.</w:t>
      </w:r>
    </w:p>
    <w:p w14:paraId="69712EED" w14:textId="6CC47E09"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12</w:t>
      </w:r>
      <w:r>
        <w:rPr>
          <w:rFonts w:ascii="Times New Roman" w:hAnsi="Times New Roman" w:hint="eastAsia"/>
        </w:rPr>
        <w:t>]</w:t>
      </w:r>
      <w:r w:rsidR="00A525A0" w:rsidRPr="0043686B">
        <w:rPr>
          <w:rFonts w:ascii="Times New Roman" w:hAnsi="Times New Roman"/>
        </w:rPr>
        <w:tab/>
        <w:t>D. F. Tate, R. R. Wing</w:t>
      </w:r>
      <w:r w:rsidR="00A01241" w:rsidRPr="0043686B">
        <w:rPr>
          <w:rFonts w:ascii="Times New Roman" w:hAnsi="Times New Roman"/>
        </w:rPr>
        <w:t xml:space="preserve"> &amp; </w:t>
      </w:r>
      <w:r w:rsidR="00A525A0" w:rsidRPr="0043686B">
        <w:rPr>
          <w:rFonts w:ascii="Times New Roman" w:hAnsi="Times New Roman"/>
        </w:rPr>
        <w:t>R. A. Winett</w:t>
      </w:r>
      <w:r w:rsidR="00A01241" w:rsidRPr="0043686B">
        <w:rPr>
          <w:rFonts w:ascii="Times New Roman" w:hAnsi="Times New Roman"/>
        </w:rPr>
        <w:t xml:space="preserve">. </w:t>
      </w:r>
      <w:r w:rsidR="00A525A0" w:rsidRPr="0043686B">
        <w:rPr>
          <w:rFonts w:ascii="Times New Roman" w:hAnsi="Times New Roman"/>
        </w:rPr>
        <w:t>Using Internet technology to deliver a behavioral weight loss program</w:t>
      </w:r>
      <w:r w:rsidR="00A01241" w:rsidRPr="0043686B">
        <w:rPr>
          <w:rFonts w:ascii="Times New Roman" w:hAnsi="Times New Roman"/>
        </w:rPr>
        <w:t xml:space="preserve">. </w:t>
      </w:r>
      <w:r w:rsidR="00A525A0" w:rsidRPr="0043686B">
        <w:rPr>
          <w:rFonts w:ascii="Times New Roman" w:hAnsi="Times New Roman"/>
          <w:iCs/>
        </w:rPr>
        <w:t>Jama</w:t>
      </w:r>
      <w:r w:rsidR="00A525A0" w:rsidRPr="0043686B">
        <w:rPr>
          <w:rFonts w:ascii="Times New Roman" w:hAnsi="Times New Roman"/>
        </w:rPr>
        <w:t xml:space="preserve">, </w:t>
      </w:r>
      <w:r w:rsidR="00A01241" w:rsidRPr="0043686B">
        <w:rPr>
          <w:rFonts w:ascii="Times New Roman" w:hAnsi="Times New Roman"/>
        </w:rPr>
        <w:t xml:space="preserve">2001, </w:t>
      </w:r>
      <w:r w:rsidR="00A525A0" w:rsidRPr="0043686B">
        <w:rPr>
          <w:rFonts w:ascii="Times New Roman" w:hAnsi="Times New Roman"/>
        </w:rPr>
        <w:t>285</w:t>
      </w:r>
      <w:r w:rsidR="00A01241" w:rsidRPr="0043686B">
        <w:rPr>
          <w:rFonts w:ascii="Times New Roman" w:hAnsi="Times New Roman"/>
        </w:rPr>
        <w:t>(</w:t>
      </w:r>
      <w:r w:rsidR="00A525A0" w:rsidRPr="0043686B">
        <w:rPr>
          <w:rFonts w:ascii="Times New Roman" w:hAnsi="Times New Roman"/>
        </w:rPr>
        <w:t>9</w:t>
      </w:r>
      <w:r w:rsidR="00A01241" w:rsidRPr="0043686B">
        <w:rPr>
          <w:rFonts w:ascii="Times New Roman" w:hAnsi="Times New Roman"/>
        </w:rPr>
        <w:t>)</w:t>
      </w:r>
      <w:r w:rsidR="00A525A0" w:rsidRPr="0043686B">
        <w:rPr>
          <w:rFonts w:ascii="Times New Roman" w:hAnsi="Times New Roman"/>
        </w:rPr>
        <w:t>, 1172–1177</w:t>
      </w:r>
      <w:r w:rsidR="00A01241" w:rsidRPr="0043686B">
        <w:rPr>
          <w:rFonts w:ascii="Times New Roman" w:hAnsi="Times New Roman"/>
        </w:rPr>
        <w:t>.</w:t>
      </w:r>
    </w:p>
    <w:p w14:paraId="362227A5" w14:textId="6C118807"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13</w:t>
      </w:r>
      <w:r>
        <w:rPr>
          <w:rFonts w:ascii="Times New Roman" w:hAnsi="Times New Roman" w:hint="eastAsia"/>
        </w:rPr>
        <w:t>]</w:t>
      </w:r>
      <w:r w:rsidR="00A525A0" w:rsidRPr="0043686B">
        <w:rPr>
          <w:rFonts w:ascii="Times New Roman" w:hAnsi="Times New Roman"/>
        </w:rPr>
        <w:tab/>
        <w:t>L. C. den Uijl</w:t>
      </w:r>
      <w:r w:rsidR="001F04B6" w:rsidRPr="0043686B">
        <w:rPr>
          <w:rFonts w:ascii="Times New Roman" w:hAnsi="Times New Roman"/>
        </w:rPr>
        <w:t xml:space="preserve">. </w:t>
      </w:r>
      <w:r w:rsidR="00A525A0" w:rsidRPr="0043686B">
        <w:rPr>
          <w:rFonts w:ascii="Times New Roman" w:hAnsi="Times New Roman"/>
        </w:rPr>
        <w:t>That’s why I take my ONS. Means-end chain as a novel approach to elucidate the personally relevant factors driving ONS consumption in nutritionally frail elderly users</w:t>
      </w:r>
      <w:r w:rsidR="00C54F8F" w:rsidRPr="0043686B">
        <w:rPr>
          <w:rFonts w:ascii="Times New Roman" w:hAnsi="Times New Roman"/>
        </w:rPr>
        <w:t xml:space="preserve">. </w:t>
      </w:r>
      <w:r w:rsidR="00A525A0" w:rsidRPr="0043686B">
        <w:rPr>
          <w:rFonts w:ascii="Times New Roman" w:hAnsi="Times New Roman"/>
          <w:iCs/>
        </w:rPr>
        <w:t>Appetite</w:t>
      </w:r>
      <w:r w:rsidR="00A525A0" w:rsidRPr="0043686B">
        <w:rPr>
          <w:rFonts w:ascii="Times New Roman" w:hAnsi="Times New Roman"/>
        </w:rPr>
        <w:t xml:space="preserve">, </w:t>
      </w:r>
      <w:r w:rsidR="00C54F8F" w:rsidRPr="0043686B">
        <w:rPr>
          <w:rFonts w:ascii="Times New Roman" w:hAnsi="Times New Roman"/>
        </w:rPr>
        <w:t xml:space="preserve">2015, </w:t>
      </w:r>
      <w:r w:rsidR="00A525A0" w:rsidRPr="0043686B">
        <w:rPr>
          <w:rFonts w:ascii="Times New Roman" w:hAnsi="Times New Roman"/>
        </w:rPr>
        <w:t>89</w:t>
      </w:r>
      <w:r w:rsidR="00C54F8F" w:rsidRPr="0043686B">
        <w:rPr>
          <w:rFonts w:ascii="Times New Roman" w:hAnsi="Times New Roman"/>
        </w:rPr>
        <w:t xml:space="preserve">, </w:t>
      </w:r>
      <w:r w:rsidR="00A525A0" w:rsidRPr="0043686B">
        <w:rPr>
          <w:rFonts w:ascii="Times New Roman" w:hAnsi="Times New Roman"/>
        </w:rPr>
        <w:t>33–40</w:t>
      </w:r>
      <w:r w:rsidR="00C54F8F" w:rsidRPr="0043686B">
        <w:rPr>
          <w:rFonts w:ascii="Times New Roman" w:hAnsi="Times New Roman"/>
        </w:rPr>
        <w:t>.</w:t>
      </w:r>
    </w:p>
    <w:p w14:paraId="7F8204F1" w14:textId="5C608E28" w:rsidR="006C7449" w:rsidRPr="0043686B" w:rsidRDefault="00102525" w:rsidP="006C7449">
      <w:pPr>
        <w:pStyle w:val="af8"/>
        <w:rPr>
          <w:rFonts w:ascii="Times New Roman" w:eastAsia="Arial Unicode MS" w:hAnsi="Times New Roman"/>
        </w:rPr>
      </w:pPr>
      <w:r>
        <w:rPr>
          <w:rFonts w:ascii="Times New Roman" w:eastAsia="Arial Unicode MS" w:hAnsi="Times New Roman" w:hint="eastAsia"/>
        </w:rPr>
        <w:lastRenderedPageBreak/>
        <w:t>[</w:t>
      </w:r>
      <w:r w:rsidR="00A525A0" w:rsidRPr="0043686B">
        <w:rPr>
          <w:rFonts w:ascii="Times New Roman" w:eastAsia="Arial Unicode MS" w:hAnsi="Times New Roman"/>
        </w:rPr>
        <w:t>14</w:t>
      </w:r>
      <w:r>
        <w:rPr>
          <w:rFonts w:ascii="Times New Roman" w:eastAsia="Arial Unicode MS" w:hAnsi="Times New Roman" w:hint="eastAsia"/>
        </w:rPr>
        <w:t>]</w:t>
      </w:r>
      <w:r w:rsidR="00A525A0" w:rsidRPr="0043686B">
        <w:rPr>
          <w:rFonts w:ascii="Times New Roman" w:eastAsia="Arial Unicode MS" w:hAnsi="Times New Roman"/>
        </w:rPr>
        <w:tab/>
      </w:r>
      <w:r w:rsidR="006C7449" w:rsidRPr="0043686B">
        <w:rPr>
          <w:rFonts w:ascii="Times New Roman" w:eastAsia="Arial Unicode MS" w:hAnsi="Times New Roman"/>
        </w:rPr>
        <w:t xml:space="preserve">M. A. Schilling. Technology success and failure in winner-take-all markets: The impact of learning orientation, timing, and network externalities. </w:t>
      </w:r>
      <w:r w:rsidR="006C7449" w:rsidRPr="0043686B">
        <w:rPr>
          <w:rFonts w:ascii="Times New Roman" w:eastAsia="Arial Unicode MS" w:hAnsi="Times New Roman"/>
          <w:iCs/>
        </w:rPr>
        <w:t>Academy of Management Journal</w:t>
      </w:r>
      <w:r w:rsidR="006C7449" w:rsidRPr="0043686B">
        <w:rPr>
          <w:rFonts w:ascii="Times New Roman" w:eastAsia="Arial Unicode MS" w:hAnsi="Times New Roman"/>
        </w:rPr>
        <w:t>, 2002, 45(2), 387–398.</w:t>
      </w:r>
    </w:p>
    <w:p w14:paraId="59B52D8E" w14:textId="11B50139"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15</w:t>
      </w:r>
      <w:r>
        <w:rPr>
          <w:rFonts w:ascii="Times New Roman" w:hAnsi="Times New Roman" w:hint="eastAsia"/>
        </w:rPr>
        <w:t>]</w:t>
      </w:r>
      <w:r w:rsidR="00A525A0" w:rsidRPr="0043686B">
        <w:rPr>
          <w:rFonts w:ascii="Times New Roman" w:hAnsi="Times New Roman"/>
        </w:rPr>
        <w:tab/>
      </w:r>
      <w:r w:rsidR="0043686B" w:rsidRPr="0043686B">
        <w:rPr>
          <w:rFonts w:ascii="Times New Roman" w:hAnsi="Times New Roman"/>
        </w:rPr>
        <w:t xml:space="preserve">E. M. Farina, D. Y. Mainville, D. Zylbersztajn &amp; T. Reardon. Determinants of retailers’ decisions to use public or private grades and standards: Evidence from the fresh produce market of São Paulo, Brazil. </w:t>
      </w:r>
      <w:r w:rsidR="0043686B" w:rsidRPr="0043686B">
        <w:rPr>
          <w:rFonts w:ascii="Times New Roman" w:hAnsi="Times New Roman"/>
          <w:iCs/>
        </w:rPr>
        <w:t>Food Policy</w:t>
      </w:r>
      <w:r w:rsidR="0043686B" w:rsidRPr="0043686B">
        <w:rPr>
          <w:rFonts w:ascii="Times New Roman" w:hAnsi="Times New Roman"/>
        </w:rPr>
        <w:t>, 2005, 30(3), 334–353.</w:t>
      </w:r>
    </w:p>
    <w:p w14:paraId="16A1849E" w14:textId="5FB7A635"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16</w:t>
      </w:r>
      <w:r>
        <w:rPr>
          <w:rFonts w:ascii="Times New Roman" w:hAnsi="Times New Roman" w:hint="eastAsia"/>
        </w:rPr>
        <w:t>]</w:t>
      </w:r>
      <w:r w:rsidR="00A525A0" w:rsidRPr="0043686B">
        <w:rPr>
          <w:rFonts w:ascii="Times New Roman" w:hAnsi="Times New Roman"/>
        </w:rPr>
        <w:tab/>
        <w:t>S. K. Schmidt</w:t>
      </w:r>
      <w:r w:rsidR="00BC0B4E" w:rsidRPr="0043686B">
        <w:rPr>
          <w:rFonts w:ascii="Times New Roman" w:hAnsi="Times New Roman"/>
        </w:rPr>
        <w:t xml:space="preserve"> &amp; </w:t>
      </w:r>
      <w:r w:rsidR="00A525A0" w:rsidRPr="0043686B">
        <w:rPr>
          <w:rFonts w:ascii="Times New Roman" w:hAnsi="Times New Roman"/>
        </w:rPr>
        <w:t>R. Werle</w:t>
      </w:r>
      <w:r w:rsidR="00BC0B4E" w:rsidRPr="0043686B">
        <w:rPr>
          <w:rFonts w:ascii="Times New Roman" w:hAnsi="Times New Roman"/>
        </w:rPr>
        <w:t xml:space="preserve">. </w:t>
      </w:r>
      <w:r w:rsidR="00A525A0" w:rsidRPr="0043686B">
        <w:rPr>
          <w:rFonts w:ascii="Times New Roman" w:hAnsi="Times New Roman"/>
          <w:iCs/>
        </w:rPr>
        <w:t>Coordinating technology: Studies in the international standardization of telecommunications</w:t>
      </w:r>
      <w:r w:rsidR="00A525A0" w:rsidRPr="0043686B">
        <w:rPr>
          <w:rFonts w:ascii="Times New Roman" w:hAnsi="Times New Roman"/>
        </w:rPr>
        <w:t>. MIT press, 1998.</w:t>
      </w:r>
    </w:p>
    <w:p w14:paraId="4D6967AE" w14:textId="1BAB6730"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17</w:t>
      </w:r>
      <w:r>
        <w:rPr>
          <w:rFonts w:ascii="Times New Roman" w:hAnsi="Times New Roman" w:hint="eastAsia"/>
        </w:rPr>
        <w:t>]</w:t>
      </w:r>
      <w:r w:rsidR="00A525A0" w:rsidRPr="0043686B">
        <w:rPr>
          <w:rFonts w:ascii="Times New Roman" w:hAnsi="Times New Roman"/>
        </w:rPr>
        <w:tab/>
        <w:t>T. Büthe</w:t>
      </w:r>
      <w:r w:rsidR="00360CA1" w:rsidRPr="0043686B">
        <w:rPr>
          <w:rFonts w:ascii="Times New Roman" w:hAnsi="Times New Roman"/>
        </w:rPr>
        <w:t xml:space="preserve"> &amp; </w:t>
      </w:r>
      <w:r w:rsidR="00A525A0" w:rsidRPr="0043686B">
        <w:rPr>
          <w:rFonts w:ascii="Times New Roman" w:hAnsi="Times New Roman"/>
        </w:rPr>
        <w:t>W. Mattli</w:t>
      </w:r>
      <w:r w:rsidR="00360CA1" w:rsidRPr="0043686B">
        <w:rPr>
          <w:rFonts w:ascii="Times New Roman" w:hAnsi="Times New Roman"/>
        </w:rPr>
        <w:t xml:space="preserve">. </w:t>
      </w:r>
      <w:r w:rsidR="00A525A0" w:rsidRPr="0043686B">
        <w:rPr>
          <w:rFonts w:ascii="Times New Roman" w:hAnsi="Times New Roman"/>
          <w:iCs/>
        </w:rPr>
        <w:t>The new global rulers: The privatization of regulation in the world economy</w:t>
      </w:r>
      <w:r w:rsidR="00A525A0" w:rsidRPr="0043686B">
        <w:rPr>
          <w:rFonts w:ascii="Times New Roman" w:hAnsi="Times New Roman"/>
        </w:rPr>
        <w:t>. Princeton University Press, 2011.</w:t>
      </w:r>
    </w:p>
    <w:p w14:paraId="5FBB6696" w14:textId="0EB3C0D2"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18</w:t>
      </w:r>
      <w:r>
        <w:rPr>
          <w:rFonts w:ascii="Times New Roman" w:hAnsi="Times New Roman" w:hint="eastAsia"/>
        </w:rPr>
        <w:t>]</w:t>
      </w:r>
      <w:r w:rsidR="00A525A0" w:rsidRPr="0043686B">
        <w:rPr>
          <w:rFonts w:ascii="Times New Roman" w:hAnsi="Times New Roman"/>
        </w:rPr>
        <w:tab/>
        <w:t>T. Büthe</w:t>
      </w:r>
      <w:r w:rsidR="00360CA1" w:rsidRPr="0043686B">
        <w:rPr>
          <w:rFonts w:ascii="Times New Roman" w:hAnsi="Times New Roman"/>
        </w:rPr>
        <w:t xml:space="preserve"> &amp; </w:t>
      </w:r>
      <w:r w:rsidR="00A525A0" w:rsidRPr="0043686B">
        <w:rPr>
          <w:rFonts w:ascii="Times New Roman" w:hAnsi="Times New Roman"/>
        </w:rPr>
        <w:t>W. Mattli</w:t>
      </w:r>
      <w:r w:rsidR="00360CA1" w:rsidRPr="0043686B">
        <w:rPr>
          <w:rFonts w:ascii="Times New Roman" w:hAnsi="Times New Roman"/>
        </w:rPr>
        <w:t xml:space="preserve">. </w:t>
      </w:r>
      <w:r w:rsidR="00A525A0" w:rsidRPr="0043686B">
        <w:rPr>
          <w:rFonts w:ascii="Times New Roman" w:hAnsi="Times New Roman"/>
        </w:rPr>
        <w:t>International Standards and Standard-Setting Bodies</w:t>
      </w:r>
      <w:r w:rsidR="00360CA1" w:rsidRPr="0043686B">
        <w:rPr>
          <w:rFonts w:ascii="Times New Roman" w:hAnsi="Times New Roman"/>
        </w:rPr>
        <w:t>.</w:t>
      </w:r>
      <w:r w:rsidR="00A525A0" w:rsidRPr="0043686B">
        <w:rPr>
          <w:rFonts w:ascii="Times New Roman" w:hAnsi="Times New Roman"/>
        </w:rPr>
        <w:t xml:space="preserve"> </w:t>
      </w:r>
      <w:r w:rsidR="00A525A0" w:rsidRPr="0043686B">
        <w:rPr>
          <w:rFonts w:ascii="Times New Roman" w:hAnsi="Times New Roman"/>
          <w:iCs/>
        </w:rPr>
        <w:t>The Oxford handbook of business and government</w:t>
      </w:r>
      <w:r w:rsidR="00A525A0" w:rsidRPr="0043686B">
        <w:rPr>
          <w:rFonts w:ascii="Times New Roman" w:hAnsi="Times New Roman"/>
        </w:rPr>
        <w:t>, 2010.</w:t>
      </w:r>
    </w:p>
    <w:p w14:paraId="335B634E" w14:textId="5F71011C"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19</w:t>
      </w:r>
      <w:r>
        <w:rPr>
          <w:rFonts w:ascii="Times New Roman" w:hAnsi="Times New Roman" w:hint="eastAsia"/>
        </w:rPr>
        <w:t>]</w:t>
      </w:r>
      <w:r w:rsidR="00A525A0" w:rsidRPr="0043686B">
        <w:rPr>
          <w:rFonts w:ascii="Times New Roman" w:hAnsi="Times New Roman"/>
        </w:rPr>
        <w:tab/>
        <w:t>V. K. Narayanan</w:t>
      </w:r>
      <w:r w:rsidR="005E1948" w:rsidRPr="0043686B">
        <w:rPr>
          <w:rFonts w:ascii="Times New Roman" w:hAnsi="Times New Roman"/>
        </w:rPr>
        <w:t xml:space="preserve"> &amp; </w:t>
      </w:r>
      <w:r w:rsidR="00A525A0" w:rsidRPr="0043686B">
        <w:rPr>
          <w:rFonts w:ascii="Times New Roman" w:hAnsi="Times New Roman"/>
        </w:rPr>
        <w:t>T. Chen</w:t>
      </w:r>
      <w:r w:rsidR="005E1948" w:rsidRPr="0043686B">
        <w:rPr>
          <w:rFonts w:ascii="Times New Roman" w:hAnsi="Times New Roman"/>
        </w:rPr>
        <w:t xml:space="preserve">. </w:t>
      </w:r>
      <w:r w:rsidR="00A525A0" w:rsidRPr="0043686B">
        <w:rPr>
          <w:rFonts w:ascii="Times New Roman" w:hAnsi="Times New Roman"/>
        </w:rPr>
        <w:t>Research on technology standards: Accomplishment and challenges</w:t>
      </w:r>
      <w:r w:rsidR="005E1948" w:rsidRPr="0043686B">
        <w:rPr>
          <w:rFonts w:ascii="Times New Roman" w:hAnsi="Times New Roman"/>
        </w:rPr>
        <w:t xml:space="preserve">. </w:t>
      </w:r>
      <w:r w:rsidR="00A525A0" w:rsidRPr="0043686B">
        <w:rPr>
          <w:rFonts w:ascii="Times New Roman" w:hAnsi="Times New Roman"/>
          <w:iCs/>
        </w:rPr>
        <w:t>Research Policy</w:t>
      </w:r>
      <w:r w:rsidR="00A525A0" w:rsidRPr="0043686B">
        <w:rPr>
          <w:rFonts w:ascii="Times New Roman" w:hAnsi="Times New Roman"/>
        </w:rPr>
        <w:t xml:space="preserve">, </w:t>
      </w:r>
      <w:r w:rsidR="005E1948" w:rsidRPr="0043686B">
        <w:rPr>
          <w:rFonts w:ascii="Times New Roman" w:hAnsi="Times New Roman"/>
        </w:rPr>
        <w:t>2012, 41(</w:t>
      </w:r>
      <w:r w:rsidR="00A525A0" w:rsidRPr="0043686B">
        <w:rPr>
          <w:rFonts w:ascii="Times New Roman" w:hAnsi="Times New Roman"/>
        </w:rPr>
        <w:t>8</w:t>
      </w:r>
      <w:r w:rsidR="005E1948" w:rsidRPr="0043686B">
        <w:rPr>
          <w:rFonts w:ascii="Times New Roman" w:hAnsi="Times New Roman"/>
        </w:rPr>
        <w:t>), 1375–1406.</w:t>
      </w:r>
    </w:p>
    <w:p w14:paraId="53FD86DE" w14:textId="49D57E37"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20</w:t>
      </w:r>
      <w:r>
        <w:rPr>
          <w:rFonts w:ascii="Times New Roman" w:hAnsi="Times New Roman" w:hint="eastAsia"/>
        </w:rPr>
        <w:t>]</w:t>
      </w:r>
      <w:r w:rsidR="00A525A0" w:rsidRPr="0043686B">
        <w:rPr>
          <w:rFonts w:ascii="Times New Roman" w:hAnsi="Times New Roman"/>
        </w:rPr>
        <w:tab/>
        <w:t xml:space="preserve">S. Timmermans </w:t>
      </w:r>
      <w:r w:rsidR="00A525A0" w:rsidRPr="0043686B">
        <w:rPr>
          <w:rFonts w:ascii="Times New Roman" w:hAnsi="Times New Roman"/>
          <w:szCs w:val="24"/>
        </w:rPr>
        <w:t xml:space="preserve">&amp; </w:t>
      </w:r>
      <w:r w:rsidR="00A525A0" w:rsidRPr="0043686B">
        <w:rPr>
          <w:rFonts w:ascii="Times New Roman" w:hAnsi="Times New Roman"/>
        </w:rPr>
        <w:t xml:space="preserve">S. Epstein. A world of standards but not a standard world: Toward a sociology of standards and standardization. </w:t>
      </w:r>
      <w:r w:rsidR="00A525A0" w:rsidRPr="0043686B">
        <w:rPr>
          <w:rFonts w:ascii="Times New Roman" w:hAnsi="Times New Roman"/>
          <w:iCs/>
        </w:rPr>
        <w:t>Annual review of Sociology</w:t>
      </w:r>
      <w:r w:rsidR="00A525A0" w:rsidRPr="0043686B">
        <w:rPr>
          <w:rFonts w:ascii="Times New Roman" w:hAnsi="Times New Roman"/>
        </w:rPr>
        <w:t>, 2010, 36, 69-89.</w:t>
      </w:r>
    </w:p>
    <w:p w14:paraId="402BE331" w14:textId="7A41069F" w:rsidR="00A525A0" w:rsidRPr="0043686B" w:rsidRDefault="00102525" w:rsidP="00A1535B">
      <w:pPr>
        <w:pStyle w:val="af8"/>
        <w:jc w:val="both"/>
        <w:rPr>
          <w:rFonts w:ascii="Times New Roman" w:hAnsi="Times New Roman"/>
        </w:rPr>
      </w:pPr>
      <w:r>
        <w:rPr>
          <w:rFonts w:ascii="Times New Roman" w:hAnsi="Times New Roman" w:hint="eastAsia"/>
        </w:rPr>
        <w:t>[</w:t>
      </w:r>
      <w:r w:rsidR="00A525A0" w:rsidRPr="0043686B">
        <w:rPr>
          <w:rFonts w:ascii="Times New Roman" w:hAnsi="Times New Roman"/>
        </w:rPr>
        <w:t>21</w:t>
      </w:r>
      <w:r>
        <w:rPr>
          <w:rFonts w:ascii="Times New Roman" w:hAnsi="Times New Roman" w:hint="eastAsia"/>
        </w:rPr>
        <w:t>]</w:t>
      </w:r>
      <w:r w:rsidR="00A525A0" w:rsidRPr="0043686B">
        <w:rPr>
          <w:rFonts w:ascii="Times New Roman" w:hAnsi="Times New Roman"/>
        </w:rPr>
        <w:tab/>
        <w:t>C. R. Schwalbe</w:t>
      </w:r>
      <w:r w:rsidR="005E1948" w:rsidRPr="0043686B">
        <w:rPr>
          <w:rFonts w:ascii="Times New Roman" w:hAnsi="Times New Roman"/>
        </w:rPr>
        <w:t xml:space="preserve"> &amp; P. C. Rosen. </w:t>
      </w:r>
      <w:r w:rsidR="00A525A0" w:rsidRPr="0043686B">
        <w:rPr>
          <w:rFonts w:ascii="Times New Roman" w:hAnsi="Times New Roman"/>
        </w:rPr>
        <w:t>Preliminary report on effect of bullfrogs in wetland herpetofaunas in southeastern Arizona</w:t>
      </w:r>
      <w:r w:rsidR="005E1948" w:rsidRPr="0043686B">
        <w:rPr>
          <w:rFonts w:ascii="Times New Roman" w:hAnsi="Times New Roman"/>
        </w:rPr>
        <w:t xml:space="preserve">. </w:t>
      </w:r>
      <w:r w:rsidR="00A525A0" w:rsidRPr="0043686B">
        <w:rPr>
          <w:rFonts w:ascii="Times New Roman" w:hAnsi="Times New Roman"/>
          <w:iCs/>
        </w:rPr>
        <w:t>General Technical Report-US Department of Agriculture, Forest Service</w:t>
      </w:r>
      <w:r w:rsidR="00A525A0" w:rsidRPr="0043686B">
        <w:rPr>
          <w:rFonts w:ascii="Times New Roman" w:hAnsi="Times New Roman"/>
        </w:rPr>
        <w:t>, 1988.</w:t>
      </w:r>
    </w:p>
    <w:p w14:paraId="417B6971" w14:textId="3064C1F1" w:rsidR="003914D6" w:rsidRPr="0043686B" w:rsidRDefault="003914D6" w:rsidP="00A1535B">
      <w:pPr>
        <w:jc w:val="both"/>
        <w:rPr>
          <w:rFonts w:ascii="Times New Roman" w:eastAsiaTheme="minorEastAsia" w:hAnsi="Times New Roman"/>
          <w:spacing w:val="-2"/>
          <w:kern w:val="0"/>
          <w:szCs w:val="24"/>
        </w:rPr>
      </w:pPr>
      <w:r w:rsidRPr="0043686B">
        <w:rPr>
          <w:rFonts w:ascii="Times New Roman" w:eastAsiaTheme="minorEastAsia" w:hAnsi="Times New Roman"/>
          <w:spacing w:val="-2"/>
          <w:kern w:val="0"/>
          <w:szCs w:val="24"/>
        </w:rPr>
        <w:fldChar w:fldCharType="end"/>
      </w:r>
    </w:p>
    <w:sectPr w:rsidR="003914D6" w:rsidRPr="0043686B" w:rsidSect="00E04117">
      <w:footerReference w:type="default" r:id="rId26"/>
      <w:pgSz w:w="11906" w:h="16838"/>
      <w:pgMar w:top="1701"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43409" w16cid:durableId="1E8A8DE0"/>
  <w16cid:commentId w16cid:paraId="545AC72E" w16cid:durableId="1E8A8E51"/>
  <w16cid:commentId w16cid:paraId="6CF9D6BC" w16cid:durableId="1E8A8F69"/>
  <w16cid:commentId w16cid:paraId="6C7FAEF1" w16cid:durableId="1E8A8FB3"/>
  <w16cid:commentId w16cid:paraId="28118CB1" w16cid:durableId="1E8A9868"/>
  <w16cid:commentId w16cid:paraId="1A8D3D06" w16cid:durableId="1E8A8D51"/>
  <w16cid:commentId w16cid:paraId="163F5B99" w16cid:durableId="1E8AC241"/>
  <w16cid:commentId w16cid:paraId="3EFEA139" w16cid:durableId="1E8AC2C4"/>
  <w16cid:commentId w16cid:paraId="357CBEF1" w16cid:durableId="1E8AC369"/>
  <w16cid:commentId w16cid:paraId="2BD065EB" w16cid:durableId="1E8AC4B0"/>
  <w16cid:commentId w16cid:paraId="2B197F6F" w16cid:durableId="1E8AC551"/>
  <w16cid:commentId w16cid:paraId="1DFBF15C" w16cid:durableId="1E8AC6C4"/>
  <w16cid:commentId w16cid:paraId="4AD4D9DE" w16cid:durableId="1E8AC9C4"/>
  <w16cid:commentId w16cid:paraId="4C8FE2C8" w16cid:durableId="1E8AC9ED"/>
  <w16cid:commentId w16cid:paraId="504F6648" w16cid:durableId="1E8ACA1A"/>
  <w16cid:commentId w16cid:paraId="525ECFA9" w16cid:durableId="1E8ACA0B"/>
  <w16cid:commentId w16cid:paraId="7CE46C07" w16cid:durableId="1E8ACA43"/>
  <w16cid:commentId w16cid:paraId="05DCAA95" w16cid:durableId="1E8ACA30"/>
  <w16cid:commentId w16cid:paraId="09ADBE90" w16cid:durableId="1E8ACA51"/>
  <w16cid:commentId w16cid:paraId="28FA11A8" w16cid:durableId="1E8ACA5D"/>
  <w16cid:commentId w16cid:paraId="1811BC48" w16cid:durableId="1E8ACA83"/>
  <w16cid:commentId w16cid:paraId="7FEEEEFB" w16cid:durableId="1E8ACA9A"/>
  <w16cid:commentId w16cid:paraId="581D5084" w16cid:durableId="1E8ACAB6"/>
  <w16cid:commentId w16cid:paraId="33B5C841" w16cid:durableId="1E8ACAC8"/>
  <w16cid:commentId w16cid:paraId="753500CB" w16cid:durableId="1E8ACAD6"/>
  <w16cid:commentId w16cid:paraId="198030C5" w16cid:durableId="1E8ACAE1"/>
  <w16cid:commentId w16cid:paraId="2DDB394B" w16cid:durableId="1E8ACAED"/>
  <w16cid:commentId w16cid:paraId="3B220E00" w16cid:durableId="1E8ACB00"/>
  <w16cid:commentId w16cid:paraId="1E5E27F1" w16cid:durableId="1E8ACB0C"/>
  <w16cid:commentId w16cid:paraId="66C3780B" w16cid:durableId="1E8ACB15"/>
  <w16cid:commentId w16cid:paraId="5ECA828C" w16cid:durableId="1E8ACB53"/>
  <w16cid:commentId w16cid:paraId="1285F460" w16cid:durableId="1E8ACB5D"/>
  <w16cid:commentId w16cid:paraId="3F9740F8" w16cid:durableId="1E8ACB9B"/>
  <w16cid:commentId w16cid:paraId="37E64513" w16cid:durableId="1E8ACBA7"/>
  <w16cid:commentId w16cid:paraId="70C0D539" w16cid:durableId="1E8ACBE2"/>
  <w16cid:commentId w16cid:paraId="572A2330" w16cid:durableId="1E8ACBEC"/>
  <w16cid:commentId w16cid:paraId="690EE9DF" w16cid:durableId="1E8ACC1D"/>
  <w16cid:commentId w16cid:paraId="67622DB4" w16cid:durableId="1E8ACC26"/>
  <w16cid:commentId w16cid:paraId="15EDBD2F" w16cid:durableId="1E8ACC63"/>
  <w16cid:commentId w16cid:paraId="01F47BA5" w16cid:durableId="1E8ACC6D"/>
  <w16cid:commentId w16cid:paraId="18DC276C" w16cid:durableId="1E8ACCA1"/>
  <w16cid:commentId w16cid:paraId="519CCCF1" w16cid:durableId="1E8ACCAB"/>
  <w16cid:commentId w16cid:paraId="77CFA4CE" w16cid:durableId="1E8ACCD8"/>
  <w16cid:commentId w16cid:paraId="0C93C4AA" w16cid:durableId="1E8ACCE1"/>
  <w16cid:commentId w16cid:paraId="7E485997" w16cid:durableId="1E8ACD15"/>
  <w16cid:commentId w16cid:paraId="47D1B93A" w16cid:durableId="1E8ACD1F"/>
  <w16cid:commentId w16cid:paraId="5EA3B1BC" w16cid:durableId="1E8ACD41"/>
  <w16cid:commentId w16cid:paraId="0B6518B1" w16cid:durableId="1E8ACF1A"/>
  <w16cid:commentId w16cid:paraId="45D8582E" w16cid:durableId="1E8AD06B"/>
  <w16cid:commentId w16cid:paraId="3D49488F" w16cid:durableId="1E8AD079"/>
  <w16cid:commentId w16cid:paraId="5CEA99EA" w16cid:durableId="1E8AD099"/>
  <w16cid:commentId w16cid:paraId="757D74BF" w16cid:durableId="1E8AD0A4"/>
  <w16cid:commentId w16cid:paraId="1FB7FC21" w16cid:durableId="1E8AD0D6"/>
  <w16cid:commentId w16cid:paraId="19775BDE" w16cid:durableId="1E8AD0F1"/>
  <w16cid:commentId w16cid:paraId="166800E9" w16cid:durableId="1E8AD11A"/>
  <w16cid:commentId w16cid:paraId="45434A4F" w16cid:durableId="1E8AD12F"/>
  <w16cid:commentId w16cid:paraId="0A718153" w16cid:durableId="1E8AD160"/>
  <w16cid:commentId w16cid:paraId="43699B1E" w16cid:durableId="1E8AD173"/>
  <w16cid:commentId w16cid:paraId="4914A545" w16cid:durableId="1E8AD19F"/>
  <w16cid:commentId w16cid:paraId="325DD329" w16cid:durableId="1E8AD1B4"/>
  <w16cid:commentId w16cid:paraId="603BDB04" w16cid:durableId="1E8AD1C7"/>
  <w16cid:commentId w16cid:paraId="59DC6FEF" w16cid:durableId="1E8AD1D5"/>
  <w16cid:commentId w16cid:paraId="67385480" w16cid:durableId="1E8AD1FF"/>
  <w16cid:commentId w16cid:paraId="72CD644C" w16cid:durableId="1E8AD218"/>
  <w16cid:commentId w16cid:paraId="0161CA2D" w16cid:durableId="1E8AD23C"/>
  <w16cid:commentId w16cid:paraId="6C9144CC" w16cid:durableId="1E8AD254"/>
  <w16cid:commentId w16cid:paraId="7073CDD0" w16cid:durableId="1E8AD27F"/>
  <w16cid:commentId w16cid:paraId="07F66F9F" w16cid:durableId="1E8AD298"/>
  <w16cid:commentId w16cid:paraId="095F4A62" w16cid:durableId="1E8AD2BA"/>
  <w16cid:commentId w16cid:paraId="0BC51F40" w16cid:durableId="1E8AD2CF"/>
  <w16cid:commentId w16cid:paraId="62DC520C" w16cid:durableId="1E8AD4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EF66" w14:textId="77777777" w:rsidR="00980469" w:rsidRDefault="00980469">
      <w:r>
        <w:separator/>
      </w:r>
    </w:p>
  </w:endnote>
  <w:endnote w:type="continuationSeparator" w:id="0">
    <w:p w14:paraId="70251332" w14:textId="77777777" w:rsidR="00980469" w:rsidRDefault="0098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illSansStd">
    <w:altName w:val="Malgun Gothic Semilight"/>
    <w:panose1 w:val="00000000000000000000"/>
    <w:charset w:val="88"/>
    <w:family w:val="swiss"/>
    <w:notTrueType/>
    <w:pitch w:val="default"/>
    <w:sig w:usb0="00000000" w:usb1="08080000" w:usb2="00000010"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056811"/>
      <w:docPartObj>
        <w:docPartGallery w:val="AutoText"/>
      </w:docPartObj>
    </w:sdtPr>
    <w:sdtEndPr/>
    <w:sdtContent>
      <w:p w14:paraId="71833C0B" w14:textId="04B1DF3A" w:rsidR="00036A21" w:rsidRDefault="00036A21">
        <w:pPr>
          <w:pStyle w:val="ac"/>
          <w:jc w:val="center"/>
        </w:pPr>
        <w:r>
          <w:fldChar w:fldCharType="begin"/>
        </w:r>
        <w:r>
          <w:instrText xml:space="preserve"> PAGE   \* MERGEFORMAT </w:instrText>
        </w:r>
        <w:r>
          <w:fldChar w:fldCharType="separate"/>
        </w:r>
        <w:r w:rsidR="00D777EC" w:rsidRPr="00D777EC">
          <w:rPr>
            <w:rFonts w:eastAsia="SimSun"/>
            <w:noProof/>
            <w:lang w:eastAsia="zh-CN"/>
          </w:rPr>
          <w:t>26</w:t>
        </w:r>
        <w:r>
          <w:rPr>
            <w:rFonts w:eastAsia="SimSun"/>
            <w:lang w:eastAsia="zh-CN"/>
          </w:rPr>
          <w:fldChar w:fldCharType="end"/>
        </w:r>
      </w:p>
    </w:sdtContent>
  </w:sdt>
  <w:p w14:paraId="52A36B01" w14:textId="77777777" w:rsidR="00036A21" w:rsidRDefault="00036A21">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3AA9" w14:textId="77777777" w:rsidR="00980469" w:rsidRDefault="00980469">
      <w:r>
        <w:separator/>
      </w:r>
    </w:p>
  </w:footnote>
  <w:footnote w:type="continuationSeparator" w:id="0">
    <w:p w14:paraId="28CB80E2" w14:textId="77777777" w:rsidR="00980469" w:rsidRDefault="009804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718"/>
    <w:multiLevelType w:val="hybridMultilevel"/>
    <w:tmpl w:val="ED9895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EB5DD9"/>
    <w:multiLevelType w:val="multilevel"/>
    <w:tmpl w:val="1EEB5DD9"/>
    <w:lvl w:ilvl="0">
      <w:start w:val="1"/>
      <w:numFmt w:val="decimal"/>
      <w:lvlText w:val="(%1)"/>
      <w:lvlJc w:val="left"/>
      <w:pPr>
        <w:ind w:left="894" w:hanging="390"/>
      </w:pPr>
      <w:rPr>
        <w:rFonts w:hint="default"/>
      </w:rPr>
    </w:lvl>
    <w:lvl w:ilvl="1">
      <w:start w:val="1"/>
      <w:numFmt w:val="lowerLetter"/>
      <w:lvlText w:val="%2)"/>
      <w:lvlJc w:val="left"/>
      <w:pPr>
        <w:ind w:left="1344" w:hanging="420"/>
      </w:pPr>
    </w:lvl>
    <w:lvl w:ilvl="2">
      <w:start w:val="1"/>
      <w:numFmt w:val="lowerRoman"/>
      <w:lvlText w:val="%3."/>
      <w:lvlJc w:val="right"/>
      <w:pPr>
        <w:ind w:left="1764" w:hanging="420"/>
      </w:pPr>
    </w:lvl>
    <w:lvl w:ilvl="3">
      <w:start w:val="1"/>
      <w:numFmt w:val="decimal"/>
      <w:lvlText w:val="%4."/>
      <w:lvlJc w:val="left"/>
      <w:pPr>
        <w:ind w:left="2184" w:hanging="420"/>
      </w:pPr>
    </w:lvl>
    <w:lvl w:ilvl="4">
      <w:start w:val="1"/>
      <w:numFmt w:val="lowerLetter"/>
      <w:lvlText w:val="%5)"/>
      <w:lvlJc w:val="left"/>
      <w:pPr>
        <w:ind w:left="2604" w:hanging="420"/>
      </w:pPr>
    </w:lvl>
    <w:lvl w:ilvl="5">
      <w:start w:val="1"/>
      <w:numFmt w:val="lowerRoman"/>
      <w:lvlText w:val="%6."/>
      <w:lvlJc w:val="right"/>
      <w:pPr>
        <w:ind w:left="3024" w:hanging="420"/>
      </w:pPr>
    </w:lvl>
    <w:lvl w:ilvl="6">
      <w:start w:val="1"/>
      <w:numFmt w:val="decimal"/>
      <w:lvlText w:val="%7."/>
      <w:lvlJc w:val="left"/>
      <w:pPr>
        <w:ind w:left="3444" w:hanging="420"/>
      </w:pPr>
    </w:lvl>
    <w:lvl w:ilvl="7">
      <w:start w:val="1"/>
      <w:numFmt w:val="lowerLetter"/>
      <w:lvlText w:val="%8)"/>
      <w:lvlJc w:val="left"/>
      <w:pPr>
        <w:ind w:left="3864" w:hanging="420"/>
      </w:pPr>
    </w:lvl>
    <w:lvl w:ilvl="8">
      <w:start w:val="1"/>
      <w:numFmt w:val="lowerRoman"/>
      <w:lvlText w:val="%9."/>
      <w:lvlJc w:val="right"/>
      <w:pPr>
        <w:ind w:left="4284" w:hanging="420"/>
      </w:pPr>
    </w:lvl>
  </w:abstractNum>
  <w:abstractNum w:abstractNumId="2" w15:restartNumberingAfterBreak="0">
    <w:nsid w:val="611F3510"/>
    <w:multiLevelType w:val="multilevel"/>
    <w:tmpl w:val="611F3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D1812F3"/>
    <w:multiLevelType w:val="multilevel"/>
    <w:tmpl w:val="6D1812F3"/>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A5"/>
    <w:rsid w:val="0000243D"/>
    <w:rsid w:val="000044D0"/>
    <w:rsid w:val="000107FD"/>
    <w:rsid w:val="00010DD8"/>
    <w:rsid w:val="00034E11"/>
    <w:rsid w:val="000353B3"/>
    <w:rsid w:val="00036A21"/>
    <w:rsid w:val="00040BA6"/>
    <w:rsid w:val="00047C5D"/>
    <w:rsid w:val="00050826"/>
    <w:rsid w:val="0005425F"/>
    <w:rsid w:val="000548C5"/>
    <w:rsid w:val="00055B2C"/>
    <w:rsid w:val="00055EA4"/>
    <w:rsid w:val="00055F4C"/>
    <w:rsid w:val="000740EA"/>
    <w:rsid w:val="00077902"/>
    <w:rsid w:val="00086E99"/>
    <w:rsid w:val="000965EA"/>
    <w:rsid w:val="000A5706"/>
    <w:rsid w:val="000B2B89"/>
    <w:rsid w:val="000B5F50"/>
    <w:rsid w:val="000D27F5"/>
    <w:rsid w:val="000D6E02"/>
    <w:rsid w:val="000D713C"/>
    <w:rsid w:val="000E40A6"/>
    <w:rsid w:val="000F331B"/>
    <w:rsid w:val="00101755"/>
    <w:rsid w:val="00102525"/>
    <w:rsid w:val="00112101"/>
    <w:rsid w:val="00116F0E"/>
    <w:rsid w:val="001226A0"/>
    <w:rsid w:val="00123876"/>
    <w:rsid w:val="00124779"/>
    <w:rsid w:val="001670D2"/>
    <w:rsid w:val="00173B41"/>
    <w:rsid w:val="00181EDA"/>
    <w:rsid w:val="00186E82"/>
    <w:rsid w:val="001962BA"/>
    <w:rsid w:val="001A4603"/>
    <w:rsid w:val="001A487F"/>
    <w:rsid w:val="001B2C8F"/>
    <w:rsid w:val="001C08A7"/>
    <w:rsid w:val="001C5305"/>
    <w:rsid w:val="001D6240"/>
    <w:rsid w:val="001E19DB"/>
    <w:rsid w:val="001E4AAC"/>
    <w:rsid w:val="001F04B6"/>
    <w:rsid w:val="00202762"/>
    <w:rsid w:val="002154B0"/>
    <w:rsid w:val="0021562A"/>
    <w:rsid w:val="00231FD2"/>
    <w:rsid w:val="00232BA0"/>
    <w:rsid w:val="00234745"/>
    <w:rsid w:val="00245044"/>
    <w:rsid w:val="002512C7"/>
    <w:rsid w:val="00254125"/>
    <w:rsid w:val="002641CB"/>
    <w:rsid w:val="00274606"/>
    <w:rsid w:val="00274A72"/>
    <w:rsid w:val="00284F54"/>
    <w:rsid w:val="002867E1"/>
    <w:rsid w:val="002901C4"/>
    <w:rsid w:val="0029199E"/>
    <w:rsid w:val="00296950"/>
    <w:rsid w:val="00296D98"/>
    <w:rsid w:val="002B0C14"/>
    <w:rsid w:val="002B11AE"/>
    <w:rsid w:val="002B175B"/>
    <w:rsid w:val="002C3F36"/>
    <w:rsid w:val="002D1375"/>
    <w:rsid w:val="002E18FC"/>
    <w:rsid w:val="002E20FE"/>
    <w:rsid w:val="002E69AF"/>
    <w:rsid w:val="002F0EF1"/>
    <w:rsid w:val="002F30B5"/>
    <w:rsid w:val="00306DF6"/>
    <w:rsid w:val="00310B1F"/>
    <w:rsid w:val="00313864"/>
    <w:rsid w:val="003169B7"/>
    <w:rsid w:val="00317B42"/>
    <w:rsid w:val="00320AD2"/>
    <w:rsid w:val="0032150F"/>
    <w:rsid w:val="00322F56"/>
    <w:rsid w:val="0032489C"/>
    <w:rsid w:val="00324EE2"/>
    <w:rsid w:val="003578DC"/>
    <w:rsid w:val="00360CA1"/>
    <w:rsid w:val="00361D79"/>
    <w:rsid w:val="003624D1"/>
    <w:rsid w:val="00366CA1"/>
    <w:rsid w:val="00377B62"/>
    <w:rsid w:val="003914D6"/>
    <w:rsid w:val="00391E67"/>
    <w:rsid w:val="00395ABD"/>
    <w:rsid w:val="003A1F1F"/>
    <w:rsid w:val="003A77E6"/>
    <w:rsid w:val="003B34D9"/>
    <w:rsid w:val="003C0679"/>
    <w:rsid w:val="003C1944"/>
    <w:rsid w:val="003E67C3"/>
    <w:rsid w:val="00402B62"/>
    <w:rsid w:val="00406E14"/>
    <w:rsid w:val="00415131"/>
    <w:rsid w:val="0041690B"/>
    <w:rsid w:val="00430045"/>
    <w:rsid w:val="0043686B"/>
    <w:rsid w:val="00440B37"/>
    <w:rsid w:val="00442370"/>
    <w:rsid w:val="00455DF3"/>
    <w:rsid w:val="00486CDB"/>
    <w:rsid w:val="00493EC5"/>
    <w:rsid w:val="00494746"/>
    <w:rsid w:val="004A3097"/>
    <w:rsid w:val="004A364F"/>
    <w:rsid w:val="004B199B"/>
    <w:rsid w:val="004B5951"/>
    <w:rsid w:val="004C0BBC"/>
    <w:rsid w:val="004C2417"/>
    <w:rsid w:val="004C5646"/>
    <w:rsid w:val="004D171D"/>
    <w:rsid w:val="004D6477"/>
    <w:rsid w:val="004F16DB"/>
    <w:rsid w:val="004F2386"/>
    <w:rsid w:val="004F497E"/>
    <w:rsid w:val="004F5588"/>
    <w:rsid w:val="004F6A8C"/>
    <w:rsid w:val="00515B2B"/>
    <w:rsid w:val="00521F0A"/>
    <w:rsid w:val="0052728E"/>
    <w:rsid w:val="00540CCE"/>
    <w:rsid w:val="00542676"/>
    <w:rsid w:val="005445A1"/>
    <w:rsid w:val="005514CF"/>
    <w:rsid w:val="005542BE"/>
    <w:rsid w:val="005616D5"/>
    <w:rsid w:val="00566051"/>
    <w:rsid w:val="005660FB"/>
    <w:rsid w:val="005667DA"/>
    <w:rsid w:val="00567795"/>
    <w:rsid w:val="00570582"/>
    <w:rsid w:val="00571D41"/>
    <w:rsid w:val="00583859"/>
    <w:rsid w:val="00584E3A"/>
    <w:rsid w:val="0058580A"/>
    <w:rsid w:val="00592085"/>
    <w:rsid w:val="0059510D"/>
    <w:rsid w:val="0059525B"/>
    <w:rsid w:val="005A4AA8"/>
    <w:rsid w:val="005B1826"/>
    <w:rsid w:val="005B2C86"/>
    <w:rsid w:val="005D0803"/>
    <w:rsid w:val="005D1F5B"/>
    <w:rsid w:val="005D2EFB"/>
    <w:rsid w:val="005D4593"/>
    <w:rsid w:val="005E0DCC"/>
    <w:rsid w:val="005E1948"/>
    <w:rsid w:val="005E2CE6"/>
    <w:rsid w:val="005E33A5"/>
    <w:rsid w:val="005E3D35"/>
    <w:rsid w:val="005F2CF2"/>
    <w:rsid w:val="00601731"/>
    <w:rsid w:val="00601B15"/>
    <w:rsid w:val="00606C71"/>
    <w:rsid w:val="00607309"/>
    <w:rsid w:val="00614DEB"/>
    <w:rsid w:val="0062349C"/>
    <w:rsid w:val="0063683D"/>
    <w:rsid w:val="00640B13"/>
    <w:rsid w:val="006413B6"/>
    <w:rsid w:val="00642935"/>
    <w:rsid w:val="00646D5E"/>
    <w:rsid w:val="006564EB"/>
    <w:rsid w:val="006574B6"/>
    <w:rsid w:val="00674AF5"/>
    <w:rsid w:val="00676BB1"/>
    <w:rsid w:val="0068181F"/>
    <w:rsid w:val="006904CA"/>
    <w:rsid w:val="00692876"/>
    <w:rsid w:val="00692DBF"/>
    <w:rsid w:val="00693906"/>
    <w:rsid w:val="00694618"/>
    <w:rsid w:val="006A6AC8"/>
    <w:rsid w:val="006B650B"/>
    <w:rsid w:val="006B7F7F"/>
    <w:rsid w:val="006C41E9"/>
    <w:rsid w:val="006C7449"/>
    <w:rsid w:val="006D456B"/>
    <w:rsid w:val="006D54E7"/>
    <w:rsid w:val="006D6E1E"/>
    <w:rsid w:val="006E15DD"/>
    <w:rsid w:val="006F206F"/>
    <w:rsid w:val="006F62E4"/>
    <w:rsid w:val="006F765E"/>
    <w:rsid w:val="00707B28"/>
    <w:rsid w:val="00710626"/>
    <w:rsid w:val="007172BA"/>
    <w:rsid w:val="0072048E"/>
    <w:rsid w:val="00722999"/>
    <w:rsid w:val="00727A87"/>
    <w:rsid w:val="00731CBB"/>
    <w:rsid w:val="00732759"/>
    <w:rsid w:val="0074066C"/>
    <w:rsid w:val="00750280"/>
    <w:rsid w:val="007529E5"/>
    <w:rsid w:val="007560ED"/>
    <w:rsid w:val="0076003E"/>
    <w:rsid w:val="007600C7"/>
    <w:rsid w:val="00772F92"/>
    <w:rsid w:val="00783EF8"/>
    <w:rsid w:val="00786615"/>
    <w:rsid w:val="00786DEF"/>
    <w:rsid w:val="007903BE"/>
    <w:rsid w:val="007A2A6D"/>
    <w:rsid w:val="007A57F6"/>
    <w:rsid w:val="007A5C37"/>
    <w:rsid w:val="007A6C19"/>
    <w:rsid w:val="007A78B6"/>
    <w:rsid w:val="007B1906"/>
    <w:rsid w:val="007C3B76"/>
    <w:rsid w:val="007C4237"/>
    <w:rsid w:val="007C4EED"/>
    <w:rsid w:val="007C7777"/>
    <w:rsid w:val="007D1ED3"/>
    <w:rsid w:val="007D4411"/>
    <w:rsid w:val="007E7A76"/>
    <w:rsid w:val="007F646A"/>
    <w:rsid w:val="007F704C"/>
    <w:rsid w:val="00803CB1"/>
    <w:rsid w:val="008135FD"/>
    <w:rsid w:val="008203EC"/>
    <w:rsid w:val="00824C20"/>
    <w:rsid w:val="008337F5"/>
    <w:rsid w:val="00834C43"/>
    <w:rsid w:val="00836061"/>
    <w:rsid w:val="00841172"/>
    <w:rsid w:val="00846C15"/>
    <w:rsid w:val="00847749"/>
    <w:rsid w:val="008516E7"/>
    <w:rsid w:val="00852134"/>
    <w:rsid w:val="00855E3E"/>
    <w:rsid w:val="00855E8A"/>
    <w:rsid w:val="00856343"/>
    <w:rsid w:val="00857D26"/>
    <w:rsid w:val="00865749"/>
    <w:rsid w:val="00870368"/>
    <w:rsid w:val="00874767"/>
    <w:rsid w:val="008818FA"/>
    <w:rsid w:val="00883CC2"/>
    <w:rsid w:val="008852DB"/>
    <w:rsid w:val="00891606"/>
    <w:rsid w:val="008A1A4A"/>
    <w:rsid w:val="008A3720"/>
    <w:rsid w:val="008A4332"/>
    <w:rsid w:val="008B18CF"/>
    <w:rsid w:val="008B5D81"/>
    <w:rsid w:val="008C1692"/>
    <w:rsid w:val="008D0014"/>
    <w:rsid w:val="008E240E"/>
    <w:rsid w:val="008E497F"/>
    <w:rsid w:val="008F3B84"/>
    <w:rsid w:val="00904D9C"/>
    <w:rsid w:val="00906404"/>
    <w:rsid w:val="00920E95"/>
    <w:rsid w:val="00924BE4"/>
    <w:rsid w:val="009253EA"/>
    <w:rsid w:val="00927407"/>
    <w:rsid w:val="00930649"/>
    <w:rsid w:val="009337E0"/>
    <w:rsid w:val="00936B30"/>
    <w:rsid w:val="009441F4"/>
    <w:rsid w:val="00945DB8"/>
    <w:rsid w:val="00965E10"/>
    <w:rsid w:val="00980469"/>
    <w:rsid w:val="009852AC"/>
    <w:rsid w:val="009874F9"/>
    <w:rsid w:val="0099177E"/>
    <w:rsid w:val="009A0D8A"/>
    <w:rsid w:val="009A377E"/>
    <w:rsid w:val="009A5001"/>
    <w:rsid w:val="009A6CBC"/>
    <w:rsid w:val="009B37B6"/>
    <w:rsid w:val="009C742B"/>
    <w:rsid w:val="009D1327"/>
    <w:rsid w:val="009E15BD"/>
    <w:rsid w:val="009E3A81"/>
    <w:rsid w:val="009F0396"/>
    <w:rsid w:val="009F1988"/>
    <w:rsid w:val="00A01241"/>
    <w:rsid w:val="00A04147"/>
    <w:rsid w:val="00A13EAE"/>
    <w:rsid w:val="00A1535B"/>
    <w:rsid w:val="00A175C4"/>
    <w:rsid w:val="00A20DBD"/>
    <w:rsid w:val="00A21E88"/>
    <w:rsid w:val="00A311C7"/>
    <w:rsid w:val="00A416A5"/>
    <w:rsid w:val="00A4242F"/>
    <w:rsid w:val="00A45DEC"/>
    <w:rsid w:val="00A479B4"/>
    <w:rsid w:val="00A501ED"/>
    <w:rsid w:val="00A525A0"/>
    <w:rsid w:val="00A563A3"/>
    <w:rsid w:val="00A56E66"/>
    <w:rsid w:val="00A677EC"/>
    <w:rsid w:val="00A67C91"/>
    <w:rsid w:val="00A7001D"/>
    <w:rsid w:val="00A74240"/>
    <w:rsid w:val="00A7719A"/>
    <w:rsid w:val="00A8262C"/>
    <w:rsid w:val="00A84091"/>
    <w:rsid w:val="00A8488C"/>
    <w:rsid w:val="00A923C7"/>
    <w:rsid w:val="00AA0C73"/>
    <w:rsid w:val="00AA53FE"/>
    <w:rsid w:val="00AA6358"/>
    <w:rsid w:val="00AB403B"/>
    <w:rsid w:val="00AD14C5"/>
    <w:rsid w:val="00AD2505"/>
    <w:rsid w:val="00AD790C"/>
    <w:rsid w:val="00AE0408"/>
    <w:rsid w:val="00AE252F"/>
    <w:rsid w:val="00AE681B"/>
    <w:rsid w:val="00AF184D"/>
    <w:rsid w:val="00AF333A"/>
    <w:rsid w:val="00B01AAD"/>
    <w:rsid w:val="00B07155"/>
    <w:rsid w:val="00B16E6B"/>
    <w:rsid w:val="00B2776E"/>
    <w:rsid w:val="00B329E0"/>
    <w:rsid w:val="00B5228B"/>
    <w:rsid w:val="00B52828"/>
    <w:rsid w:val="00B528A4"/>
    <w:rsid w:val="00B530C9"/>
    <w:rsid w:val="00B54A4A"/>
    <w:rsid w:val="00B72700"/>
    <w:rsid w:val="00B82B56"/>
    <w:rsid w:val="00B85157"/>
    <w:rsid w:val="00B96D0A"/>
    <w:rsid w:val="00BA243B"/>
    <w:rsid w:val="00BC002E"/>
    <w:rsid w:val="00BC064C"/>
    <w:rsid w:val="00BC0B4E"/>
    <w:rsid w:val="00BC2D4E"/>
    <w:rsid w:val="00BC38CE"/>
    <w:rsid w:val="00BE2085"/>
    <w:rsid w:val="00BE46FB"/>
    <w:rsid w:val="00BF5F5E"/>
    <w:rsid w:val="00C04B72"/>
    <w:rsid w:val="00C05A22"/>
    <w:rsid w:val="00C05FEA"/>
    <w:rsid w:val="00C11E62"/>
    <w:rsid w:val="00C13952"/>
    <w:rsid w:val="00C16F50"/>
    <w:rsid w:val="00C23E11"/>
    <w:rsid w:val="00C2544F"/>
    <w:rsid w:val="00C3419F"/>
    <w:rsid w:val="00C43698"/>
    <w:rsid w:val="00C44C66"/>
    <w:rsid w:val="00C45C6B"/>
    <w:rsid w:val="00C45DE7"/>
    <w:rsid w:val="00C54F8F"/>
    <w:rsid w:val="00C56015"/>
    <w:rsid w:val="00C60966"/>
    <w:rsid w:val="00C63768"/>
    <w:rsid w:val="00C64AB5"/>
    <w:rsid w:val="00C766BB"/>
    <w:rsid w:val="00C8186D"/>
    <w:rsid w:val="00C92C01"/>
    <w:rsid w:val="00C961CF"/>
    <w:rsid w:val="00CA0F44"/>
    <w:rsid w:val="00CA548A"/>
    <w:rsid w:val="00CA7ACE"/>
    <w:rsid w:val="00CB7D11"/>
    <w:rsid w:val="00CB7FA9"/>
    <w:rsid w:val="00CC7343"/>
    <w:rsid w:val="00CD7C66"/>
    <w:rsid w:val="00CE79F0"/>
    <w:rsid w:val="00CF51B4"/>
    <w:rsid w:val="00D157FE"/>
    <w:rsid w:val="00D17DB8"/>
    <w:rsid w:val="00D2243E"/>
    <w:rsid w:val="00D24D20"/>
    <w:rsid w:val="00D26012"/>
    <w:rsid w:val="00D274B0"/>
    <w:rsid w:val="00D30EE2"/>
    <w:rsid w:val="00D3509E"/>
    <w:rsid w:val="00D4416F"/>
    <w:rsid w:val="00D657EA"/>
    <w:rsid w:val="00D777EC"/>
    <w:rsid w:val="00D8347A"/>
    <w:rsid w:val="00D9471C"/>
    <w:rsid w:val="00D96973"/>
    <w:rsid w:val="00DA57AF"/>
    <w:rsid w:val="00DB3782"/>
    <w:rsid w:val="00DB39E0"/>
    <w:rsid w:val="00DC05B2"/>
    <w:rsid w:val="00DC3121"/>
    <w:rsid w:val="00DD2342"/>
    <w:rsid w:val="00DD7A9C"/>
    <w:rsid w:val="00DE2078"/>
    <w:rsid w:val="00DE2972"/>
    <w:rsid w:val="00DF01F6"/>
    <w:rsid w:val="00DF14EE"/>
    <w:rsid w:val="00DF251B"/>
    <w:rsid w:val="00DF5947"/>
    <w:rsid w:val="00E04117"/>
    <w:rsid w:val="00E048F6"/>
    <w:rsid w:val="00E05D43"/>
    <w:rsid w:val="00E12760"/>
    <w:rsid w:val="00E15795"/>
    <w:rsid w:val="00E16DB3"/>
    <w:rsid w:val="00E233AF"/>
    <w:rsid w:val="00E32F5B"/>
    <w:rsid w:val="00E34C44"/>
    <w:rsid w:val="00E362E8"/>
    <w:rsid w:val="00E364AD"/>
    <w:rsid w:val="00E4638E"/>
    <w:rsid w:val="00E50604"/>
    <w:rsid w:val="00E53B08"/>
    <w:rsid w:val="00E54BDE"/>
    <w:rsid w:val="00E57F86"/>
    <w:rsid w:val="00E60368"/>
    <w:rsid w:val="00E67A8B"/>
    <w:rsid w:val="00E85D75"/>
    <w:rsid w:val="00E8681E"/>
    <w:rsid w:val="00E913EE"/>
    <w:rsid w:val="00E92495"/>
    <w:rsid w:val="00E936E1"/>
    <w:rsid w:val="00E938AC"/>
    <w:rsid w:val="00E95AC3"/>
    <w:rsid w:val="00EA5699"/>
    <w:rsid w:val="00EE0637"/>
    <w:rsid w:val="00EE13EF"/>
    <w:rsid w:val="00EF2FCF"/>
    <w:rsid w:val="00F01F4E"/>
    <w:rsid w:val="00F0305E"/>
    <w:rsid w:val="00F04DA8"/>
    <w:rsid w:val="00F05BFF"/>
    <w:rsid w:val="00F21A85"/>
    <w:rsid w:val="00F42E56"/>
    <w:rsid w:val="00F47223"/>
    <w:rsid w:val="00F549D2"/>
    <w:rsid w:val="00F56350"/>
    <w:rsid w:val="00F57792"/>
    <w:rsid w:val="00F57D5A"/>
    <w:rsid w:val="00F60C82"/>
    <w:rsid w:val="00F61737"/>
    <w:rsid w:val="00F6271F"/>
    <w:rsid w:val="00F62E69"/>
    <w:rsid w:val="00F65277"/>
    <w:rsid w:val="00F82538"/>
    <w:rsid w:val="00F84150"/>
    <w:rsid w:val="00F86FF6"/>
    <w:rsid w:val="00F93E24"/>
    <w:rsid w:val="00FA3BF1"/>
    <w:rsid w:val="00FB3743"/>
    <w:rsid w:val="00FB58A0"/>
    <w:rsid w:val="00FB6ABB"/>
    <w:rsid w:val="00FC028C"/>
    <w:rsid w:val="00FC5AEB"/>
    <w:rsid w:val="00FC5D72"/>
    <w:rsid w:val="00FE228D"/>
    <w:rsid w:val="00FE481C"/>
    <w:rsid w:val="00FF3C4D"/>
    <w:rsid w:val="00FF71CA"/>
    <w:rsid w:val="00FF7785"/>
    <w:rsid w:val="00FF7A61"/>
    <w:rsid w:val="0AB37224"/>
    <w:rsid w:val="19FE5418"/>
    <w:rsid w:val="3E7C5246"/>
    <w:rsid w:val="6FBF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9C1E"/>
  <w15:docId w15:val="{BBBC5507-200D-46ED-A700-76BEB3EA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locked="1" w:uiPriority="1" w:qFormat="1"/>
    <w:lsdException w:name="heading 2" w:locked="1" w:uiPriority="1" w:unhideWhenUsed="1" w:qFormat="1"/>
    <w:lsdException w:name="heading 3" w:locked="1" w:uiPriority="1" w:unhideWhenUsed="1" w:qFormat="1"/>
    <w:lsdException w:name="heading 4" w:locked="1" w:uiPriority="1" w:unhideWhenUsed="1" w:qFormat="1"/>
    <w:lsdException w:name="heading 5" w:locked="1" w:uiPriority="1" w:unhideWhenUsed="1" w:qFormat="1"/>
    <w:lsdException w:name="heading 6" w:locked="1" w:uiPriority="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2"/>
    </w:rPr>
  </w:style>
  <w:style w:type="paragraph" w:styleId="1">
    <w:name w:val="heading 1"/>
    <w:basedOn w:val="a"/>
    <w:next w:val="a"/>
    <w:link w:val="10"/>
    <w:uiPriority w:val="1"/>
    <w:qFormat/>
    <w:locke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1"/>
    <w:unhideWhenUsed/>
    <w:qFormat/>
    <w:locke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1"/>
    <w:unhideWhenUsed/>
    <w:qFormat/>
    <w:locke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1"/>
    <w:unhideWhenUsed/>
    <w:qFormat/>
    <w:locked/>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1"/>
    <w:unhideWhenUsed/>
    <w:qFormat/>
    <w:locke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1"/>
    <w:unhideWhenUsed/>
    <w:qFormat/>
    <w:locke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semiHidden/>
    <w:unhideWhenUsed/>
    <w:qFormat/>
    <w:locked/>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semiHidden/>
    <w:unhideWhenUsed/>
    <w:qFormat/>
    <w:locked/>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semiHidden/>
    <w:unhideWhenUsed/>
    <w:qFormat/>
    <w:locked/>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style>
  <w:style w:type="paragraph" w:styleId="a7">
    <w:name w:val="caption"/>
    <w:basedOn w:val="a"/>
    <w:next w:val="a"/>
    <w:semiHidden/>
    <w:unhideWhenUsed/>
    <w:qFormat/>
    <w:locked/>
    <w:rPr>
      <w:sz w:val="20"/>
      <w:szCs w:val="20"/>
    </w:rPr>
  </w:style>
  <w:style w:type="paragraph" w:styleId="a8">
    <w:name w:val="Body Text"/>
    <w:basedOn w:val="a"/>
    <w:link w:val="a9"/>
    <w:uiPriority w:val="1"/>
    <w:qFormat/>
    <w:pPr>
      <w:autoSpaceDE w:val="0"/>
      <w:autoSpaceDN w:val="0"/>
    </w:pPr>
    <w:rPr>
      <w:rFonts w:ascii="PMingLiU" w:hAnsi="PMingLiU" w:cs="PMingLiU"/>
      <w:kern w:val="0"/>
      <w:szCs w:val="24"/>
      <w:lang w:eastAsia="en-US"/>
    </w:rPr>
  </w:style>
  <w:style w:type="paragraph" w:styleId="31">
    <w:name w:val="toc 3"/>
    <w:basedOn w:val="a"/>
    <w:next w:val="a"/>
    <w:uiPriority w:val="1"/>
    <w:qFormat/>
    <w:pPr>
      <w:tabs>
        <w:tab w:val="right" w:leader="dot" w:pos="9628"/>
      </w:tabs>
      <w:spacing w:line="500" w:lineRule="exact"/>
      <w:ind w:leftChars="400" w:left="960"/>
    </w:pPr>
    <w:rPr>
      <w:rFonts w:hAnsi="DFKai-SB"/>
      <w:sz w:val="28"/>
      <w:szCs w:val="28"/>
    </w:rPr>
  </w:style>
  <w:style w:type="paragraph" w:styleId="aa">
    <w:name w:val="Balloon Text"/>
    <w:basedOn w:val="a"/>
    <w:link w:val="ab"/>
    <w:uiPriority w:val="99"/>
    <w:semiHidden/>
    <w:unhideWhenUsed/>
    <w:pPr>
      <w:autoSpaceDE w:val="0"/>
      <w:autoSpaceDN w:val="0"/>
    </w:pPr>
    <w:rPr>
      <w:rFonts w:asciiTheme="majorHAnsi" w:eastAsiaTheme="majorEastAsia" w:hAnsiTheme="majorHAnsi" w:cstheme="majorBidi"/>
      <w:kern w:val="0"/>
      <w:sz w:val="18"/>
      <w:szCs w:val="18"/>
      <w:lang w:eastAsia="en-US"/>
    </w:rPr>
  </w:style>
  <w:style w:type="paragraph" w:styleId="ac">
    <w:name w:val="footer"/>
    <w:basedOn w:val="a"/>
    <w:link w:val="ad"/>
    <w:uiPriority w:val="99"/>
    <w:unhideWhenUsed/>
    <w:pPr>
      <w:tabs>
        <w:tab w:val="center" w:pos="4680"/>
        <w:tab w:val="right" w:pos="9360"/>
      </w:tabs>
    </w:pPr>
  </w:style>
  <w:style w:type="paragraph" w:styleId="ae">
    <w:name w:val="header"/>
    <w:basedOn w:val="a"/>
    <w:link w:val="af"/>
    <w:uiPriority w:val="99"/>
    <w:unhideWhenUsed/>
    <w:pPr>
      <w:tabs>
        <w:tab w:val="center" w:pos="4680"/>
        <w:tab w:val="right" w:pos="9360"/>
      </w:tabs>
    </w:pPr>
  </w:style>
  <w:style w:type="paragraph" w:styleId="11">
    <w:name w:val="toc 1"/>
    <w:basedOn w:val="a"/>
    <w:next w:val="a"/>
    <w:uiPriority w:val="1"/>
    <w:qFormat/>
    <w:pPr>
      <w:tabs>
        <w:tab w:val="left" w:leader="dot" w:pos="8328"/>
        <w:tab w:val="left" w:pos="8588"/>
        <w:tab w:val="left" w:leader="dot" w:pos="9628"/>
      </w:tabs>
      <w:jc w:val="both"/>
    </w:pPr>
    <w:rPr>
      <w:b/>
      <w:color w:val="000000"/>
      <w:sz w:val="32"/>
      <w:szCs w:val="32"/>
    </w:rPr>
  </w:style>
  <w:style w:type="paragraph" w:styleId="41">
    <w:name w:val="toc 4"/>
    <w:basedOn w:val="a"/>
    <w:next w:val="a"/>
    <w:uiPriority w:val="1"/>
    <w:qFormat/>
    <w:pPr>
      <w:autoSpaceDE w:val="0"/>
      <w:autoSpaceDN w:val="0"/>
      <w:spacing w:line="312" w:lineRule="exact"/>
      <w:ind w:left="1804" w:hanging="540"/>
    </w:pPr>
    <w:rPr>
      <w:rFonts w:ascii="PMingLiU" w:hAnsi="PMingLiU" w:cs="PMingLiU"/>
      <w:kern w:val="0"/>
      <w:szCs w:val="24"/>
      <w:lang w:eastAsia="en-US"/>
    </w:rPr>
  </w:style>
  <w:style w:type="paragraph" w:styleId="21">
    <w:name w:val="toc 2"/>
    <w:basedOn w:val="a"/>
    <w:next w:val="a"/>
    <w:uiPriority w:val="1"/>
    <w:qFormat/>
    <w:pPr>
      <w:tabs>
        <w:tab w:val="right" w:leader="dot" w:pos="8302"/>
      </w:tabs>
      <w:spacing w:line="480" w:lineRule="exact"/>
      <w:ind w:firstLineChars="168" w:firstLine="471"/>
    </w:pPr>
    <w:rPr>
      <w:rFonts w:hAnsi="DFKai-SB"/>
      <w:b/>
      <w:kern w:val="0"/>
      <w:sz w:val="28"/>
      <w:szCs w:val="28"/>
    </w:rPr>
  </w:style>
  <w:style w:type="paragraph" w:styleId="Web">
    <w:name w:val="Normal (Web)"/>
    <w:basedOn w:val="a"/>
    <w:uiPriority w:val="99"/>
    <w:semiHidden/>
    <w:unhideWhenUsed/>
    <w:pPr>
      <w:spacing w:before="100" w:beforeAutospacing="1" w:after="100" w:afterAutospacing="1"/>
    </w:pPr>
    <w:rPr>
      <w:rFonts w:ascii="Times New Roman" w:eastAsia="Times New Roman" w:hAnsi="Times New Roman"/>
      <w:kern w:val="0"/>
      <w:szCs w:val="24"/>
    </w:rPr>
  </w:style>
  <w:style w:type="paragraph" w:styleId="af0">
    <w:name w:val="Title"/>
    <w:basedOn w:val="a"/>
    <w:link w:val="af1"/>
    <w:qFormat/>
    <w:locked/>
    <w:pPr>
      <w:spacing w:before="240" w:after="60"/>
      <w:jc w:val="center"/>
      <w:outlineLvl w:val="0"/>
    </w:pPr>
    <w:rPr>
      <w:rFonts w:asciiTheme="majorHAnsi" w:hAnsiTheme="majorHAnsi" w:cstheme="majorBidi"/>
      <w:b/>
      <w:bCs/>
      <w:sz w:val="32"/>
      <w:szCs w:val="32"/>
    </w:rPr>
  </w:style>
  <w:style w:type="character" w:styleId="af2">
    <w:name w:val="Strong"/>
    <w:qFormat/>
    <w:locked/>
    <w:rPr>
      <w:b/>
      <w:bCs/>
    </w:rPr>
  </w:style>
  <w:style w:type="character" w:styleId="af3">
    <w:name w:val="Emphasis"/>
    <w:basedOn w:val="a0"/>
    <w:uiPriority w:val="20"/>
    <w:qFormat/>
    <w:locked/>
    <w:rPr>
      <w:i/>
      <w:iCs/>
    </w:rPr>
  </w:style>
  <w:style w:type="character" w:styleId="af4">
    <w:name w:val="annotation reference"/>
    <w:basedOn w:val="a0"/>
    <w:uiPriority w:val="99"/>
    <w:semiHidden/>
    <w:unhideWhenUsed/>
    <w:qFormat/>
    <w:rPr>
      <w:sz w:val="21"/>
      <w:szCs w:val="21"/>
    </w:rPr>
  </w:style>
  <w:style w:type="table" w:styleId="af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Pr>
      <w:rFonts w:asciiTheme="majorHAnsi" w:eastAsiaTheme="majorEastAsia" w:hAnsiTheme="majorHAnsi" w:cstheme="majorBidi"/>
      <w:b/>
      <w:bCs/>
      <w:kern w:val="52"/>
      <w:sz w:val="52"/>
      <w:szCs w:val="52"/>
    </w:rPr>
  </w:style>
  <w:style w:type="paragraph" w:customStyle="1" w:styleId="-11">
    <w:name w:val="彩色清單 - 輔色 11"/>
    <w:basedOn w:val="a"/>
    <w:qFormat/>
    <w:pPr>
      <w:ind w:leftChars="200" w:left="480"/>
    </w:pPr>
  </w:style>
  <w:style w:type="character" w:customStyle="1" w:styleId="20">
    <w:name w:val="標題 2 字元"/>
    <w:basedOn w:val="a0"/>
    <w:link w:val="2"/>
    <w:semiHidden/>
    <w:rPr>
      <w:rFonts w:asciiTheme="majorHAnsi" w:eastAsiaTheme="majorEastAsia" w:hAnsiTheme="majorHAnsi" w:cstheme="majorBidi"/>
      <w:b/>
      <w:bCs/>
      <w:sz w:val="48"/>
      <w:szCs w:val="48"/>
    </w:rPr>
  </w:style>
  <w:style w:type="character" w:customStyle="1" w:styleId="30">
    <w:name w:val="標題 3 字元"/>
    <w:basedOn w:val="a0"/>
    <w:link w:val="3"/>
    <w:semiHidden/>
    <w:qFormat/>
    <w:rPr>
      <w:rFonts w:asciiTheme="majorHAnsi" w:eastAsiaTheme="majorEastAsia" w:hAnsiTheme="majorHAnsi" w:cstheme="majorBidi"/>
      <w:b/>
      <w:bCs/>
      <w:sz w:val="36"/>
      <w:szCs w:val="36"/>
    </w:rPr>
  </w:style>
  <w:style w:type="character" w:customStyle="1" w:styleId="40">
    <w:name w:val="標題 4 字元"/>
    <w:basedOn w:val="a0"/>
    <w:link w:val="4"/>
    <w:rPr>
      <w:rFonts w:asciiTheme="majorHAnsi" w:eastAsiaTheme="majorEastAsia" w:hAnsiTheme="majorHAnsi" w:cstheme="majorBidi"/>
      <w:sz w:val="36"/>
      <w:szCs w:val="36"/>
    </w:rPr>
  </w:style>
  <w:style w:type="character" w:customStyle="1" w:styleId="50">
    <w:name w:val="標題 5 字元"/>
    <w:basedOn w:val="a0"/>
    <w:link w:val="5"/>
    <w:semiHidden/>
    <w:rPr>
      <w:rFonts w:asciiTheme="majorHAnsi" w:eastAsiaTheme="majorEastAsia" w:hAnsiTheme="majorHAnsi" w:cstheme="majorBidi"/>
      <w:b/>
      <w:bCs/>
      <w:sz w:val="36"/>
      <w:szCs w:val="36"/>
    </w:rPr>
  </w:style>
  <w:style w:type="character" w:customStyle="1" w:styleId="60">
    <w:name w:val="標題 6 字元"/>
    <w:basedOn w:val="a0"/>
    <w:link w:val="6"/>
    <w:semiHidden/>
    <w:qFormat/>
    <w:rPr>
      <w:rFonts w:asciiTheme="majorHAnsi" w:eastAsiaTheme="majorEastAsia" w:hAnsiTheme="majorHAnsi" w:cstheme="majorBidi"/>
      <w:sz w:val="36"/>
      <w:szCs w:val="36"/>
    </w:rPr>
  </w:style>
  <w:style w:type="character" w:customStyle="1" w:styleId="70">
    <w:name w:val="標題 7 字元"/>
    <w:basedOn w:val="a0"/>
    <w:link w:val="7"/>
    <w:semiHidden/>
    <w:rPr>
      <w:rFonts w:asciiTheme="majorHAnsi" w:eastAsiaTheme="majorEastAsia" w:hAnsiTheme="majorHAnsi" w:cstheme="majorBidi"/>
      <w:b/>
      <w:bCs/>
      <w:sz w:val="36"/>
      <w:szCs w:val="36"/>
    </w:rPr>
  </w:style>
  <w:style w:type="character" w:customStyle="1" w:styleId="80">
    <w:name w:val="標題 8 字元"/>
    <w:basedOn w:val="a0"/>
    <w:link w:val="8"/>
    <w:semiHidden/>
    <w:qFormat/>
    <w:rPr>
      <w:rFonts w:asciiTheme="majorHAnsi" w:eastAsiaTheme="majorEastAsia" w:hAnsiTheme="majorHAnsi" w:cstheme="majorBidi"/>
      <w:sz w:val="36"/>
      <w:szCs w:val="36"/>
    </w:rPr>
  </w:style>
  <w:style w:type="character" w:customStyle="1" w:styleId="90">
    <w:name w:val="標題 9 字元"/>
    <w:basedOn w:val="a0"/>
    <w:link w:val="9"/>
    <w:semiHidden/>
    <w:rPr>
      <w:rFonts w:asciiTheme="majorHAnsi" w:eastAsiaTheme="majorEastAsia" w:hAnsiTheme="majorHAnsi" w:cstheme="majorBidi"/>
      <w:sz w:val="36"/>
      <w:szCs w:val="36"/>
    </w:rPr>
  </w:style>
  <w:style w:type="character" w:customStyle="1" w:styleId="af1">
    <w:name w:val="標題 字元"/>
    <w:basedOn w:val="a0"/>
    <w:link w:val="af0"/>
    <w:qFormat/>
    <w:rPr>
      <w:rFonts w:asciiTheme="majorHAnsi" w:hAnsiTheme="majorHAnsi" w:cstheme="majorBidi"/>
      <w:b/>
      <w:bCs/>
      <w:sz w:val="32"/>
      <w:szCs w:val="32"/>
    </w:rPr>
  </w:style>
  <w:style w:type="paragraph" w:styleId="af6">
    <w:name w:val="List Paragraph"/>
    <w:basedOn w:val="a"/>
    <w:uiPriority w:val="34"/>
    <w:qFormat/>
    <w:pPr>
      <w:ind w:leftChars="200" w:left="480"/>
    </w:pPr>
  </w:style>
  <w:style w:type="paragraph" w:customStyle="1" w:styleId="12">
    <w:name w:val="目錄標題1"/>
    <w:basedOn w:val="1"/>
    <w:next w:val="a"/>
    <w:uiPriority w:val="39"/>
    <w:semiHidden/>
    <w:unhideWhenUsed/>
    <w:qFormat/>
    <w:pPr>
      <w:outlineLvl w:val="9"/>
    </w:pPr>
  </w:style>
  <w:style w:type="character" w:customStyle="1" w:styleId="a9">
    <w:name w:val="本文 字元"/>
    <w:basedOn w:val="a0"/>
    <w:link w:val="a8"/>
    <w:uiPriority w:val="1"/>
    <w:rPr>
      <w:rFonts w:ascii="PMingLiU" w:hAnsi="PMingLiU" w:cs="PMingLiU"/>
      <w:kern w:val="0"/>
      <w:szCs w:val="24"/>
      <w:lang w:eastAsia="en-US"/>
    </w:r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before="46"/>
      <w:jc w:val="center"/>
    </w:pPr>
    <w:rPr>
      <w:rFonts w:ascii="Times New Roman" w:eastAsia="Times New Roman" w:hAnsi="Times New Roman"/>
      <w:kern w:val="0"/>
      <w:sz w:val="22"/>
      <w:lang w:eastAsia="en-US"/>
    </w:rPr>
  </w:style>
  <w:style w:type="character" w:customStyle="1" w:styleId="ab">
    <w:name w:val="註解方塊文字 字元"/>
    <w:basedOn w:val="a0"/>
    <w:link w:val="aa"/>
    <w:uiPriority w:val="99"/>
    <w:semiHidden/>
    <w:rPr>
      <w:rFonts w:asciiTheme="majorHAnsi" w:eastAsiaTheme="majorEastAsia" w:hAnsiTheme="majorHAnsi" w:cstheme="majorBidi"/>
      <w:kern w:val="0"/>
      <w:sz w:val="18"/>
      <w:szCs w:val="18"/>
      <w:lang w:eastAsia="en-US"/>
    </w:rPr>
  </w:style>
  <w:style w:type="character" w:customStyle="1" w:styleId="af">
    <w:name w:val="頁首 字元"/>
    <w:basedOn w:val="a0"/>
    <w:link w:val="ae"/>
    <w:uiPriority w:val="99"/>
  </w:style>
  <w:style w:type="character" w:customStyle="1" w:styleId="ad">
    <w:name w:val="頁尾 字元"/>
    <w:basedOn w:val="a0"/>
    <w:link w:val="ac"/>
    <w:uiPriority w:val="99"/>
  </w:style>
  <w:style w:type="character" w:customStyle="1" w:styleId="citationsource-journal">
    <w:name w:val="citation_source-journal"/>
    <w:basedOn w:val="a0"/>
    <w:qFormat/>
  </w:style>
  <w:style w:type="character" w:customStyle="1" w:styleId="nlmyear">
    <w:name w:val="nlm_year"/>
    <w:basedOn w:val="a0"/>
  </w:style>
  <w:style w:type="character" w:customStyle="1" w:styleId="nlmfpage">
    <w:name w:val="nlm_fpage"/>
    <w:basedOn w:val="a0"/>
  </w:style>
  <w:style w:type="character" w:customStyle="1" w:styleId="nlmlpage">
    <w:name w:val="nlm_lpage"/>
    <w:basedOn w:val="a0"/>
  </w:style>
  <w:style w:type="character" w:customStyle="1" w:styleId="apple-converted-space">
    <w:name w:val="apple-converted-space"/>
    <w:basedOn w:val="a0"/>
  </w:style>
  <w:style w:type="character" w:customStyle="1" w:styleId="a6">
    <w:name w:val="註解文字 字元"/>
    <w:basedOn w:val="a0"/>
    <w:link w:val="a4"/>
    <w:uiPriority w:val="99"/>
    <w:semiHidden/>
  </w:style>
  <w:style w:type="character" w:customStyle="1" w:styleId="a5">
    <w:name w:val="註解主旨 字元"/>
    <w:basedOn w:val="a6"/>
    <w:link w:val="a3"/>
    <w:uiPriority w:val="99"/>
    <w:semiHidden/>
    <w:rPr>
      <w:b/>
      <w:bCs/>
    </w:rPr>
  </w:style>
  <w:style w:type="paragraph" w:styleId="af7">
    <w:name w:val="No Spacing"/>
    <w:uiPriority w:val="1"/>
    <w:qFormat/>
    <w:rsid w:val="00E04117"/>
    <w:pPr>
      <w:widowControl w:val="0"/>
    </w:pPr>
    <w:rPr>
      <w:rFonts w:asciiTheme="minorHAnsi" w:eastAsiaTheme="minorEastAsia" w:hAnsiTheme="minorHAnsi" w:cstheme="minorBidi"/>
      <w:kern w:val="2"/>
      <w:sz w:val="24"/>
      <w:szCs w:val="22"/>
    </w:rPr>
  </w:style>
  <w:style w:type="paragraph" w:styleId="af8">
    <w:name w:val="Bibliography"/>
    <w:basedOn w:val="a"/>
    <w:next w:val="a"/>
    <w:uiPriority w:val="37"/>
    <w:unhideWhenUsed/>
    <w:rsid w:val="003914D6"/>
    <w:pPr>
      <w:tabs>
        <w:tab w:val="left" w:pos="384"/>
      </w:tabs>
      <w:ind w:left="384" w:hanging="384"/>
    </w:pPr>
  </w:style>
  <w:style w:type="character" w:styleId="af9">
    <w:name w:val="Hyperlink"/>
    <w:basedOn w:val="a0"/>
    <w:uiPriority w:val="99"/>
    <w:semiHidden/>
    <w:unhideWhenUsed/>
    <w:rsid w:val="003914D6"/>
    <w:rPr>
      <w:color w:val="0000FF"/>
      <w:u w:val="single"/>
    </w:rPr>
  </w:style>
  <w:style w:type="character" w:customStyle="1" w:styleId="text">
    <w:name w:val="text"/>
    <w:basedOn w:val="a0"/>
    <w:rsid w:val="00C54F8F"/>
  </w:style>
  <w:style w:type="character" w:customStyle="1" w:styleId="hlfld-contribauthor">
    <w:name w:val="hlfld-contribauthor"/>
    <w:basedOn w:val="a0"/>
    <w:rsid w:val="00F2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pubs.acs.org/author/Choi%2C+Daiwo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search.proquest.com/indexinglinkhandler/sng/au/Bakker,+Dorothee+C+E/$N?accountid=10047"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ubs.acs.org/author/Lu%2C+Xiaochuan" TargetMode="External"/><Relationship Id="rId25" Type="http://schemas.openxmlformats.org/officeDocument/2006/relationships/hyperlink" Target="https://search.proquest.com/indexinglinkhandler/sng/au/O$27Brien,+Kevin+M/$N?accountid=10047" TargetMode="External"/><Relationship Id="rId2" Type="http://schemas.openxmlformats.org/officeDocument/2006/relationships/customXml" Target="../customXml/item2.xml"/><Relationship Id="rId16" Type="http://schemas.openxmlformats.org/officeDocument/2006/relationships/hyperlink" Target="https://pubs.acs.org/author/Kintner-Meyer%2C+Michael+C+W" TargetMode="External"/><Relationship Id="rId20" Type="http://schemas.openxmlformats.org/officeDocument/2006/relationships/hyperlink" Target="https://pubs.acs.org/author/Liu%2C+J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search.proquest.com/indexinglinkhandler/sng/au/Metzl,+Nicolas/$N?accountid=10047" TargetMode="External"/><Relationship Id="rId5" Type="http://schemas.openxmlformats.org/officeDocument/2006/relationships/settings" Target="settings.xml"/><Relationship Id="rId15" Type="http://schemas.openxmlformats.org/officeDocument/2006/relationships/hyperlink" Target="https://pubs.acs.org/author/Zhang%2C+Jianlu" TargetMode="External"/><Relationship Id="rId23" Type="http://schemas.openxmlformats.org/officeDocument/2006/relationships/hyperlink" Target="https://search.proquest.com/indexinglinkhandler/sng/au/Landa,+Camilla+S/$N?accountid=10047"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pubs.acs.org/author/Lemmon%2C+John+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s.acs.org/author/Yang%2C+Zhenguo" TargetMode="External"/><Relationship Id="rId22" Type="http://schemas.openxmlformats.org/officeDocument/2006/relationships/hyperlink" Target="https://search.proquest.com/indexinglinkhandler/sng/au/Pfeil,+Benjamin/$N?accountid=10047" TargetMode="External"/><Relationship Id="rId27"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E92DC-2ECD-4D73-A76C-69351D73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13613</Words>
  <Characters>77595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assistant101</dc:creator>
  <cp:lastModifiedBy>user</cp:lastModifiedBy>
  <cp:revision>6</cp:revision>
  <dcterms:created xsi:type="dcterms:W3CDTF">2019-02-01T08:50:00Z</dcterms:created>
  <dcterms:modified xsi:type="dcterms:W3CDTF">2019-02-01T08:54:00Z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id="SPySYXKf"/&gt;&lt;style id="http://www.zotero.org/styles/ieee" locale="zh-TW" hasBibliography="1" bibliographyStyleHasBeenSet="1"/&gt;&lt;prefs&gt;&lt;pref name="fieldType" value="Field"/&gt;&lt;/prefs&gt;&lt;/data&gt;</vt:lpwstr>
  </property>
</Properties>
</file>