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32E7" w14:textId="3490FBE3" w:rsidR="007537BA" w:rsidRDefault="007537BA">
      <w:pPr>
        <w:rPr>
          <w:rFonts w:ascii="Calibri" w:hAnsi="Calibri"/>
          <w:b/>
          <w:bCs/>
          <w:sz w:val="24"/>
          <w:szCs w:val="24"/>
        </w:rPr>
      </w:pPr>
    </w:p>
    <w:p w14:paraId="39BF7BF0" w14:textId="65B77AD0" w:rsidR="008F6984" w:rsidRPr="008F6984" w:rsidRDefault="008F6984" w:rsidP="00943280">
      <w:pPr>
        <w:widowControl w:val="0"/>
        <w:autoSpaceDE w:val="0"/>
        <w:autoSpaceDN w:val="0"/>
        <w:adjustRightInd w:val="0"/>
        <w:spacing w:after="240" w:line="240" w:lineRule="auto"/>
        <w:rPr>
          <w:rFonts w:ascii="Verdana" w:hAnsi="Verdana" w:cs="Verdana"/>
          <w:b/>
          <w:bCs/>
          <w:color w:val="022253"/>
          <w:sz w:val="28"/>
          <w:szCs w:val="28"/>
          <w:lang w:val="en-US"/>
        </w:rPr>
      </w:pPr>
      <w:r w:rsidRPr="008F6984">
        <w:rPr>
          <w:rFonts w:ascii="Verdana" w:hAnsi="Verdana" w:cs="Verdana"/>
          <w:b/>
          <w:bCs/>
          <w:color w:val="022253"/>
          <w:sz w:val="28"/>
          <w:szCs w:val="28"/>
          <w:lang w:val="en-US"/>
        </w:rPr>
        <w:t>A retrospective study</w:t>
      </w:r>
      <w:r w:rsidR="00943280" w:rsidRPr="008F6984">
        <w:rPr>
          <w:rFonts w:ascii="Verdana" w:hAnsi="Verdana" w:cs="Verdana"/>
          <w:b/>
          <w:bCs/>
          <w:color w:val="022253"/>
          <w:sz w:val="28"/>
          <w:szCs w:val="28"/>
          <w:lang w:val="en-US"/>
        </w:rPr>
        <w:t xml:space="preserve"> of survival and recurrence in patients under</w:t>
      </w:r>
      <w:r w:rsidRPr="008F6984">
        <w:rPr>
          <w:rFonts w:ascii="Verdana" w:hAnsi="Verdana" w:cs="Verdana"/>
          <w:b/>
          <w:bCs/>
          <w:color w:val="022253"/>
          <w:sz w:val="28"/>
          <w:szCs w:val="28"/>
          <w:lang w:val="en-US"/>
        </w:rPr>
        <w:t>going resection for sigmoid</w:t>
      </w:r>
      <w:r w:rsidR="00943280" w:rsidRPr="008F6984">
        <w:rPr>
          <w:rFonts w:ascii="Verdana" w:hAnsi="Verdana" w:cs="Verdana"/>
          <w:b/>
          <w:bCs/>
          <w:color w:val="022253"/>
          <w:sz w:val="28"/>
          <w:szCs w:val="28"/>
          <w:lang w:val="en-US"/>
        </w:rPr>
        <w:t xml:space="preserve"> and rectal cancer to compare local rates to published data.</w:t>
      </w:r>
    </w:p>
    <w:p w14:paraId="3E2C935E" w14:textId="77777777" w:rsidR="008F6984" w:rsidRDefault="008F6984" w:rsidP="00943280">
      <w:pPr>
        <w:widowControl w:val="0"/>
        <w:autoSpaceDE w:val="0"/>
        <w:autoSpaceDN w:val="0"/>
        <w:adjustRightInd w:val="0"/>
        <w:spacing w:after="240" w:line="240" w:lineRule="auto"/>
        <w:rPr>
          <w:rFonts w:ascii="Verdana" w:hAnsi="Verdana" w:cs="Verdana"/>
          <w:b/>
          <w:bCs/>
          <w:color w:val="022253"/>
          <w:sz w:val="24"/>
          <w:szCs w:val="24"/>
          <w:lang w:val="en-US"/>
        </w:rPr>
      </w:pPr>
      <w:r>
        <w:rPr>
          <w:rFonts w:ascii="Verdana" w:hAnsi="Verdana" w:cs="Verdana"/>
          <w:b/>
          <w:bCs/>
          <w:color w:val="022253"/>
          <w:sz w:val="24"/>
          <w:szCs w:val="24"/>
          <w:lang w:val="en-US"/>
        </w:rPr>
        <w:t xml:space="preserve">Alkhusheh M, </w:t>
      </w:r>
      <w:proofErr w:type="spellStart"/>
      <w:r>
        <w:rPr>
          <w:rFonts w:ascii="Verdana" w:hAnsi="Verdana" w:cs="Verdana"/>
          <w:b/>
          <w:bCs/>
          <w:color w:val="022253"/>
          <w:sz w:val="24"/>
          <w:szCs w:val="24"/>
          <w:lang w:val="en-US"/>
        </w:rPr>
        <w:t>Pilarski</w:t>
      </w:r>
      <w:proofErr w:type="spellEnd"/>
      <w:r>
        <w:rPr>
          <w:rFonts w:ascii="Verdana" w:hAnsi="Verdana" w:cs="Verdana"/>
          <w:b/>
          <w:bCs/>
          <w:color w:val="022253"/>
          <w:sz w:val="24"/>
          <w:szCs w:val="24"/>
          <w:lang w:val="en-US"/>
        </w:rPr>
        <w:t xml:space="preserve"> A, Jones D</w:t>
      </w:r>
    </w:p>
    <w:p w14:paraId="18C246E3" w14:textId="3E17D845" w:rsidR="00943280" w:rsidRDefault="008F6984" w:rsidP="00943280">
      <w:pPr>
        <w:widowControl w:val="0"/>
        <w:autoSpaceDE w:val="0"/>
        <w:autoSpaceDN w:val="0"/>
        <w:adjustRightInd w:val="0"/>
        <w:spacing w:after="240" w:line="240" w:lineRule="auto"/>
        <w:rPr>
          <w:rFonts w:ascii="Times" w:hAnsi="Times" w:cs="Times"/>
          <w:sz w:val="24"/>
          <w:szCs w:val="24"/>
          <w:lang w:val="en-US"/>
        </w:rPr>
      </w:pPr>
      <w:r>
        <w:rPr>
          <w:rFonts w:ascii="Verdana" w:hAnsi="Verdana" w:cs="Verdana"/>
          <w:b/>
          <w:bCs/>
          <w:color w:val="022253"/>
          <w:sz w:val="24"/>
          <w:szCs w:val="24"/>
          <w:lang w:val="en-US"/>
        </w:rPr>
        <w:t>Digestive Diseases Department, Brighton and Sussex University Hospital</w:t>
      </w:r>
      <w:r w:rsidR="008C3877">
        <w:rPr>
          <w:rFonts w:ascii="Verdana" w:hAnsi="Verdana" w:cs="Verdana"/>
          <w:b/>
          <w:bCs/>
          <w:color w:val="022253"/>
          <w:sz w:val="24"/>
          <w:szCs w:val="24"/>
          <w:lang w:val="en-US"/>
        </w:rPr>
        <w:t>s</w:t>
      </w:r>
      <w:bookmarkStart w:id="0" w:name="_GoBack"/>
      <w:bookmarkEnd w:id="0"/>
      <w:r>
        <w:rPr>
          <w:rFonts w:ascii="Verdana" w:hAnsi="Verdana" w:cs="Verdana"/>
          <w:b/>
          <w:bCs/>
          <w:color w:val="022253"/>
          <w:sz w:val="24"/>
          <w:szCs w:val="24"/>
          <w:lang w:val="en-US"/>
        </w:rPr>
        <w:t>, UK</w:t>
      </w:r>
      <w:r w:rsidR="00943280">
        <w:rPr>
          <w:rFonts w:ascii="Verdana" w:hAnsi="Verdana" w:cs="Verdana"/>
          <w:b/>
          <w:bCs/>
          <w:color w:val="022253"/>
          <w:sz w:val="24"/>
          <w:szCs w:val="24"/>
          <w:lang w:val="en-US"/>
        </w:rPr>
        <w:t xml:space="preserve"> </w:t>
      </w:r>
    </w:p>
    <w:p w14:paraId="10227317" w14:textId="77777777" w:rsidR="00943280" w:rsidRDefault="00943280">
      <w:pPr>
        <w:rPr>
          <w:rFonts w:ascii="Calibri" w:hAnsi="Calibri"/>
          <w:b/>
          <w:bCs/>
          <w:sz w:val="24"/>
          <w:szCs w:val="24"/>
        </w:rPr>
      </w:pPr>
    </w:p>
    <w:p w14:paraId="30C0AEB9" w14:textId="77777777" w:rsidR="007537BA" w:rsidRDefault="007537BA">
      <w:pPr>
        <w:rPr>
          <w:rFonts w:ascii="Calibri" w:hAnsi="Calibri"/>
          <w:b/>
          <w:bCs/>
          <w:sz w:val="24"/>
          <w:szCs w:val="24"/>
        </w:rPr>
      </w:pPr>
    </w:p>
    <w:p w14:paraId="574BF781" w14:textId="77777777" w:rsidR="00CF2080" w:rsidRPr="008C3877" w:rsidRDefault="003429AC">
      <w:pPr>
        <w:rPr>
          <w:rFonts w:ascii="Calibri" w:hAnsi="Calibri"/>
          <w:b/>
          <w:bCs/>
          <w:sz w:val="28"/>
          <w:szCs w:val="28"/>
        </w:rPr>
      </w:pPr>
      <w:r w:rsidRPr="008C3877">
        <w:rPr>
          <w:rFonts w:ascii="Calibri" w:hAnsi="Calibri"/>
          <w:b/>
          <w:bCs/>
          <w:sz w:val="28"/>
          <w:szCs w:val="28"/>
        </w:rPr>
        <w:t>Abstract</w:t>
      </w:r>
    </w:p>
    <w:p w14:paraId="1862ECA1" w14:textId="77777777" w:rsidR="00CF2080" w:rsidRDefault="003429AC">
      <w:pPr>
        <w:rPr>
          <w:rFonts w:ascii="Calibri" w:hAnsi="Calibri"/>
          <w:sz w:val="24"/>
          <w:szCs w:val="24"/>
        </w:rPr>
      </w:pPr>
      <w:r>
        <w:rPr>
          <w:rFonts w:ascii="Calibri" w:hAnsi="Calibri"/>
          <w:b/>
          <w:bCs/>
          <w:color w:val="262626"/>
          <w:sz w:val="24"/>
          <w:szCs w:val="24"/>
        </w:rPr>
        <w:t>Aim</w:t>
      </w:r>
      <w:r>
        <w:rPr>
          <w:rFonts w:ascii="Calibri" w:hAnsi="Calibri"/>
          <w:color w:val="262626"/>
          <w:sz w:val="24"/>
          <w:szCs w:val="24"/>
        </w:rPr>
        <w:t>:</w:t>
      </w:r>
    </w:p>
    <w:p w14:paraId="261C8B05" w14:textId="7DC6640D" w:rsidR="00CF2080" w:rsidRDefault="007537BA">
      <w:pPr>
        <w:rPr>
          <w:rFonts w:ascii="Calibri" w:hAnsi="Calibri"/>
          <w:sz w:val="24"/>
          <w:szCs w:val="24"/>
        </w:rPr>
      </w:pPr>
      <w:r>
        <w:rPr>
          <w:rFonts w:ascii="Calibri" w:hAnsi="Calibri"/>
          <w:color w:val="262626"/>
          <w:sz w:val="24"/>
          <w:szCs w:val="24"/>
        </w:rPr>
        <w:t>A retrospective study</w:t>
      </w:r>
      <w:r w:rsidR="003429AC">
        <w:rPr>
          <w:rFonts w:ascii="Calibri" w:hAnsi="Calibri"/>
          <w:color w:val="262626"/>
          <w:sz w:val="24"/>
          <w:szCs w:val="24"/>
        </w:rPr>
        <w:t xml:space="preserve"> of survival and recurr</w:t>
      </w:r>
      <w:r>
        <w:rPr>
          <w:rFonts w:ascii="Calibri" w:hAnsi="Calibri"/>
          <w:color w:val="262626"/>
          <w:sz w:val="24"/>
          <w:szCs w:val="24"/>
        </w:rPr>
        <w:t xml:space="preserve">ence in patients undergoing sigmoid and </w:t>
      </w:r>
      <w:r w:rsidR="003429AC">
        <w:rPr>
          <w:rFonts w:ascii="Calibri" w:hAnsi="Calibri"/>
          <w:color w:val="262626"/>
          <w:sz w:val="24"/>
          <w:szCs w:val="24"/>
        </w:rPr>
        <w:t xml:space="preserve">rectal cancer (CRC) resections at a large UK South Coast </w:t>
      </w:r>
      <w:r>
        <w:rPr>
          <w:rFonts w:ascii="Calibri" w:hAnsi="Calibri"/>
          <w:color w:val="262626"/>
          <w:sz w:val="24"/>
          <w:szCs w:val="24"/>
        </w:rPr>
        <w:t xml:space="preserve">colorectal </w:t>
      </w:r>
      <w:r w:rsidR="003429AC">
        <w:rPr>
          <w:rFonts w:ascii="Calibri" w:hAnsi="Calibri"/>
          <w:color w:val="262626"/>
          <w:sz w:val="24"/>
          <w:szCs w:val="24"/>
        </w:rPr>
        <w:t>unit to compare local rates to published data.</w:t>
      </w:r>
    </w:p>
    <w:p w14:paraId="300E10F0" w14:textId="77777777" w:rsidR="00CF2080" w:rsidRDefault="003429AC">
      <w:pPr>
        <w:rPr>
          <w:rFonts w:ascii="Calibri" w:hAnsi="Calibri"/>
          <w:sz w:val="24"/>
          <w:szCs w:val="24"/>
        </w:rPr>
      </w:pPr>
      <w:r>
        <w:rPr>
          <w:rFonts w:ascii="Calibri" w:hAnsi="Calibri"/>
          <w:b/>
          <w:bCs/>
          <w:color w:val="262626"/>
          <w:sz w:val="24"/>
          <w:szCs w:val="24"/>
        </w:rPr>
        <w:t>Methods</w:t>
      </w:r>
      <w:r>
        <w:rPr>
          <w:rFonts w:ascii="Calibri" w:hAnsi="Calibri"/>
          <w:color w:val="262626"/>
          <w:sz w:val="24"/>
          <w:szCs w:val="24"/>
        </w:rPr>
        <w:t>:</w:t>
      </w:r>
    </w:p>
    <w:p w14:paraId="26ACA407" w14:textId="44C51CB6" w:rsidR="00CF2080" w:rsidRDefault="007537BA">
      <w:pPr>
        <w:rPr>
          <w:rFonts w:ascii="Calibri" w:hAnsi="Calibri"/>
          <w:sz w:val="24"/>
          <w:szCs w:val="24"/>
        </w:rPr>
      </w:pPr>
      <w:r>
        <w:rPr>
          <w:rFonts w:ascii="Calibri" w:hAnsi="Calibri"/>
          <w:color w:val="262626"/>
          <w:sz w:val="24"/>
          <w:szCs w:val="24"/>
        </w:rPr>
        <w:t>Patients undergoing sigmoid and rectal cancer</w:t>
      </w:r>
      <w:r w:rsidR="003429AC">
        <w:rPr>
          <w:rFonts w:ascii="Calibri" w:hAnsi="Calibri"/>
          <w:color w:val="262626"/>
          <w:sz w:val="24"/>
          <w:szCs w:val="24"/>
        </w:rPr>
        <w:t xml:space="preserve"> resections between Jan 2010 and Dec 2012 were eligible (n=263). Recurrence data was taken from local colorectal Multi-Disciplinary-Meeting (MDM) reports and mortality data from local MDM records and the hospital patient administration system. Mortality was recorded up to 15/01/2016, and recurrence up to last MDM discussion. Operative details were taken from procedure descriptions on theatre databases.</w:t>
      </w:r>
    </w:p>
    <w:p w14:paraId="481D560B" w14:textId="77777777" w:rsidR="00CF2080" w:rsidRDefault="003429AC">
      <w:pPr>
        <w:rPr>
          <w:rFonts w:ascii="Calibri" w:hAnsi="Calibri"/>
          <w:sz w:val="24"/>
          <w:szCs w:val="24"/>
        </w:rPr>
      </w:pPr>
      <w:r>
        <w:rPr>
          <w:rFonts w:ascii="Calibri" w:hAnsi="Calibri"/>
          <w:b/>
          <w:bCs/>
          <w:color w:val="262626"/>
          <w:sz w:val="24"/>
          <w:szCs w:val="24"/>
        </w:rPr>
        <w:t>Results</w:t>
      </w:r>
      <w:r>
        <w:rPr>
          <w:rFonts w:ascii="Calibri" w:hAnsi="Calibri"/>
          <w:color w:val="262626"/>
          <w:sz w:val="24"/>
          <w:szCs w:val="24"/>
        </w:rPr>
        <w:t>:</w:t>
      </w:r>
    </w:p>
    <w:p w14:paraId="287AB200" w14:textId="3EF92FB3" w:rsidR="00CF2080" w:rsidRDefault="003429AC">
      <w:pPr>
        <w:rPr>
          <w:rFonts w:ascii="Calibri" w:hAnsi="Calibri"/>
          <w:sz w:val="24"/>
          <w:szCs w:val="24"/>
        </w:rPr>
      </w:pPr>
      <w:r>
        <w:rPr>
          <w:rFonts w:ascii="Calibri" w:hAnsi="Calibri"/>
          <w:color w:val="262626"/>
          <w:sz w:val="24"/>
          <w:szCs w:val="24"/>
        </w:rPr>
        <w:t>222 patients were eligible for analysis. 79 (35.59%) underwent sigmoid colectomy and 143 (64.41%) anterior resection</w:t>
      </w:r>
      <w:r w:rsidR="007537BA">
        <w:rPr>
          <w:rFonts w:ascii="Calibri" w:hAnsi="Calibri"/>
          <w:color w:val="262626"/>
          <w:sz w:val="24"/>
          <w:szCs w:val="24"/>
        </w:rPr>
        <w:t xml:space="preserve"> of rectal cancer</w:t>
      </w:r>
      <w:r>
        <w:rPr>
          <w:rFonts w:ascii="Calibri" w:hAnsi="Calibri"/>
          <w:color w:val="262626"/>
          <w:sz w:val="24"/>
          <w:szCs w:val="24"/>
        </w:rPr>
        <w:t xml:space="preserve">. 33 patients (14.93%) had recurrence of cancer. Total </w:t>
      </w:r>
      <w:proofErr w:type="gramStart"/>
      <w:r>
        <w:rPr>
          <w:rFonts w:ascii="Calibri" w:hAnsi="Calibri"/>
          <w:color w:val="262626"/>
          <w:sz w:val="24"/>
          <w:szCs w:val="24"/>
        </w:rPr>
        <w:t>30 day</w:t>
      </w:r>
      <w:proofErr w:type="gramEnd"/>
      <w:r>
        <w:rPr>
          <w:rFonts w:ascii="Calibri" w:hAnsi="Calibri"/>
          <w:color w:val="262626"/>
          <w:sz w:val="24"/>
          <w:szCs w:val="24"/>
        </w:rPr>
        <w:t xml:space="preserve"> mortality for confirmed CRC patients was 1.80% (n=4), and total 3 year mortality was 13.96% (n=31). 5-year mortality data was available for 78 patients, with survival of 70.5%. Cox proportional hazards modelling revealed impaired survival with increasing age (HR 1.05, 95% CI 1.02-1.08, p=0.002), emergency admission (HR 9.31, 3.44-25.16, p&lt;0.001), and recurrence of cancer (HR 9.16, 4.96-16.94, p&lt;0.001).</w:t>
      </w:r>
    </w:p>
    <w:p w14:paraId="060B60DA" w14:textId="77777777" w:rsidR="00CF2080" w:rsidRDefault="003429AC">
      <w:pPr>
        <w:rPr>
          <w:rFonts w:ascii="Calibri" w:hAnsi="Calibri"/>
          <w:sz w:val="24"/>
          <w:szCs w:val="24"/>
        </w:rPr>
      </w:pPr>
      <w:r>
        <w:rPr>
          <w:rFonts w:ascii="Calibri" w:hAnsi="Calibri"/>
          <w:b/>
          <w:bCs/>
          <w:color w:val="262626"/>
          <w:sz w:val="24"/>
          <w:szCs w:val="24"/>
        </w:rPr>
        <w:t>Conclusion</w:t>
      </w:r>
      <w:r>
        <w:rPr>
          <w:rFonts w:ascii="Calibri" w:hAnsi="Calibri"/>
          <w:color w:val="262626"/>
          <w:sz w:val="24"/>
          <w:szCs w:val="24"/>
        </w:rPr>
        <w:t>:</w:t>
      </w:r>
    </w:p>
    <w:p w14:paraId="7D8F3D2B" w14:textId="77777777" w:rsidR="00CF2080" w:rsidRDefault="003429AC">
      <w:pPr>
        <w:rPr>
          <w:rFonts w:ascii="Calibri" w:hAnsi="Calibri"/>
          <w:color w:val="262626"/>
          <w:sz w:val="24"/>
          <w:szCs w:val="24"/>
        </w:rPr>
      </w:pPr>
      <w:r>
        <w:rPr>
          <w:rFonts w:ascii="Calibri" w:hAnsi="Calibri"/>
          <w:color w:val="262626"/>
          <w:sz w:val="24"/>
          <w:szCs w:val="24"/>
        </w:rPr>
        <w:t>30-day mortality and recurrence at our centre is broadly in line with existing published data, with subgroup analysis of patients with 5-year data demonstrating improved survival.</w:t>
      </w:r>
    </w:p>
    <w:p w14:paraId="53D35747" w14:textId="6DC8279D" w:rsidR="007537BA" w:rsidRDefault="007537BA">
      <w:pPr>
        <w:rPr>
          <w:rFonts w:ascii="Calibri" w:hAnsi="Calibri"/>
          <w:sz w:val="24"/>
          <w:szCs w:val="24"/>
        </w:rPr>
      </w:pPr>
      <w:r w:rsidRPr="007537BA">
        <w:rPr>
          <w:rFonts w:ascii="Calibri" w:hAnsi="Calibri"/>
          <w:b/>
          <w:color w:val="262626"/>
          <w:sz w:val="24"/>
          <w:szCs w:val="24"/>
        </w:rPr>
        <w:t>Key words:</w:t>
      </w:r>
      <w:r>
        <w:rPr>
          <w:rFonts w:ascii="Calibri" w:hAnsi="Calibri"/>
          <w:color w:val="262626"/>
          <w:sz w:val="24"/>
          <w:szCs w:val="24"/>
        </w:rPr>
        <w:t xml:space="preserve"> Sigmoid cancer, rectal cancer, anterior resection, survival.</w:t>
      </w:r>
    </w:p>
    <w:p w14:paraId="7B2AA0BD" w14:textId="77777777" w:rsidR="00CF2080" w:rsidRDefault="003429AC">
      <w:pPr>
        <w:rPr>
          <w:b/>
          <w:sz w:val="28"/>
        </w:rPr>
      </w:pPr>
      <w:r>
        <w:br w:type="page"/>
      </w:r>
    </w:p>
    <w:p w14:paraId="2D657842" w14:textId="0F057391" w:rsidR="00CF2080" w:rsidRDefault="00CF2080"/>
    <w:p w14:paraId="0848006B" w14:textId="695DDF63" w:rsidR="00FB5C8B" w:rsidRPr="008C3877" w:rsidRDefault="00FB5C8B">
      <w:pPr>
        <w:rPr>
          <w:b/>
          <w:sz w:val="28"/>
          <w:szCs w:val="28"/>
        </w:rPr>
      </w:pPr>
      <w:r w:rsidRPr="008C3877">
        <w:rPr>
          <w:b/>
          <w:sz w:val="28"/>
          <w:szCs w:val="28"/>
        </w:rPr>
        <w:t>Introdu</w:t>
      </w:r>
      <w:r w:rsidR="008C3877" w:rsidRPr="008C3877">
        <w:rPr>
          <w:b/>
          <w:sz w:val="28"/>
          <w:szCs w:val="28"/>
        </w:rPr>
        <w:t>c</w:t>
      </w:r>
      <w:r w:rsidRPr="008C3877">
        <w:rPr>
          <w:b/>
          <w:sz w:val="28"/>
          <w:szCs w:val="28"/>
        </w:rPr>
        <w:t>tion:</w:t>
      </w:r>
    </w:p>
    <w:p w14:paraId="295AF213" w14:textId="134262EF" w:rsidR="00FB5C8B" w:rsidRDefault="00FB5C8B">
      <w:pPr>
        <w:rPr>
          <w:rFonts w:ascii="Helvetica" w:hAnsi="Helvetica" w:cs="Helvetica"/>
          <w:color w:val="102C66"/>
          <w:vertAlign w:val="superscript"/>
          <w:lang w:val="en-US"/>
        </w:rPr>
      </w:pPr>
      <w:r>
        <w:rPr>
          <w:rFonts w:ascii="Helvetica" w:hAnsi="Helvetica" w:cs="Helvetica"/>
          <w:color w:val="312A2A"/>
          <w:sz w:val="26"/>
          <w:szCs w:val="26"/>
          <w:lang w:val="en-US"/>
        </w:rPr>
        <w:t>Colorectal cancer is the third most common malignant tumor throughout the Western world. Rectal cancer comprises approximately one third of the cases.  During the last few decades, improvements in survival and reduced local recurrence rates have been observed, probably because of changes in treatment strategies</w:t>
      </w:r>
      <w:r w:rsidR="008F6984">
        <w:rPr>
          <w:rFonts w:ascii="Helvetica" w:hAnsi="Helvetica" w:cs="Helvetica"/>
          <w:color w:val="102C66"/>
          <w:vertAlign w:val="superscript"/>
          <w:lang w:val="en-US"/>
        </w:rPr>
        <w:t xml:space="preserve"> </w:t>
      </w:r>
      <w:r w:rsidR="008F6984">
        <w:rPr>
          <w:rFonts w:ascii="Helvetica" w:hAnsi="Helvetica" w:cs="Helvetica"/>
          <w:color w:val="312A2A"/>
          <w:sz w:val="26"/>
          <w:szCs w:val="26"/>
          <w:lang w:val="en-US"/>
        </w:rPr>
        <w:t xml:space="preserve">[1-5] </w:t>
      </w:r>
      <w:r>
        <w:rPr>
          <w:rFonts w:ascii="Helvetica" w:hAnsi="Helvetica" w:cs="Helvetica"/>
          <w:color w:val="312A2A"/>
          <w:sz w:val="26"/>
          <w:szCs w:val="26"/>
          <w:lang w:val="en-US"/>
        </w:rPr>
        <w:t>surgical technique</w:t>
      </w:r>
      <w:r w:rsidR="008F6984">
        <w:rPr>
          <w:rFonts w:ascii="Helvetica" w:hAnsi="Helvetica" w:cs="Helvetica"/>
          <w:color w:val="312A2A"/>
          <w:sz w:val="26"/>
          <w:szCs w:val="26"/>
          <w:lang w:val="en-US"/>
        </w:rPr>
        <w:t>, [6-10]</w:t>
      </w:r>
      <w:r>
        <w:rPr>
          <w:rFonts w:ascii="Helvetica" w:hAnsi="Helvetica" w:cs="Helvetica"/>
          <w:color w:val="312A2A"/>
          <w:sz w:val="26"/>
          <w:szCs w:val="26"/>
          <w:lang w:val="en-US"/>
        </w:rPr>
        <w:t xml:space="preserve"> and centralization to specialized units</w:t>
      </w:r>
      <w:r w:rsidR="008F6984">
        <w:rPr>
          <w:rFonts w:ascii="Helvetica" w:hAnsi="Helvetica" w:cs="Helvetica"/>
          <w:color w:val="312A2A"/>
          <w:sz w:val="26"/>
          <w:szCs w:val="26"/>
          <w:lang w:val="en-US"/>
        </w:rPr>
        <w:t xml:space="preserve"> [11-12]</w:t>
      </w:r>
    </w:p>
    <w:p w14:paraId="456B572E" w14:textId="47FF2A54" w:rsidR="00FB5C8B" w:rsidRDefault="00FB5C8B">
      <w:pPr>
        <w:rPr>
          <w:rFonts w:ascii="Helvetica" w:hAnsi="Helvetica" w:cs="Helvetica"/>
          <w:color w:val="312A2A"/>
          <w:sz w:val="26"/>
          <w:szCs w:val="26"/>
          <w:lang w:val="en-US"/>
        </w:rPr>
      </w:pPr>
      <w:r>
        <w:rPr>
          <w:rFonts w:ascii="Helvetica" w:hAnsi="Helvetica" w:cs="Helvetica"/>
          <w:color w:val="312A2A"/>
          <w:sz w:val="26"/>
          <w:szCs w:val="26"/>
          <w:lang w:val="en-US"/>
        </w:rPr>
        <w:t>Beneficial effects in terms of reduced local recurrence rates and enhanced survival have been seen in several randomized trials and summarized in systematic overviews</w:t>
      </w:r>
      <w:r w:rsidR="008F6984">
        <w:rPr>
          <w:rFonts w:ascii="Helvetica" w:hAnsi="Helvetica" w:cs="Helvetica"/>
          <w:color w:val="312A2A"/>
          <w:sz w:val="26"/>
          <w:szCs w:val="26"/>
          <w:lang w:val="en-US"/>
        </w:rPr>
        <w:t xml:space="preserve"> [3,13,14] </w:t>
      </w:r>
      <w:r>
        <w:rPr>
          <w:rFonts w:ascii="Helvetica" w:hAnsi="Helvetica" w:cs="Helvetica"/>
          <w:color w:val="312A2A"/>
          <w:sz w:val="26"/>
          <w:szCs w:val="26"/>
          <w:lang w:val="en-US"/>
        </w:rPr>
        <w:t>Rectal cancer is uncommon in people under the age of 50 years, but later in life, it is one of the most significant diseases in terms of morbidity and mortality. As longevity continues to increase, an increasing proportion of elderly patients will live for a long time after a curative treatment of rectal cancer.</w:t>
      </w:r>
    </w:p>
    <w:p w14:paraId="75CAA0FD" w14:textId="77777777" w:rsidR="00410CA7" w:rsidRDefault="00410CA7" w:rsidP="00410CA7">
      <w:pPr>
        <w:widowControl w:val="0"/>
        <w:autoSpaceDE w:val="0"/>
        <w:autoSpaceDN w:val="0"/>
        <w:adjustRightInd w:val="0"/>
        <w:spacing w:after="0" w:line="240" w:lineRule="auto"/>
        <w:rPr>
          <w:rFonts w:ascii="Arial" w:hAnsi="Arial" w:cs="Arial"/>
          <w:color w:val="0E0E0E"/>
          <w:sz w:val="24"/>
          <w:szCs w:val="24"/>
          <w:lang w:val="en-US"/>
        </w:rPr>
      </w:pPr>
      <w:r>
        <w:rPr>
          <w:rFonts w:ascii="Arial" w:hAnsi="Arial" w:cs="Arial"/>
          <w:color w:val="0E0E0E"/>
          <w:sz w:val="24"/>
          <w:szCs w:val="24"/>
          <w:lang w:val="en-US"/>
        </w:rPr>
        <w:t>One of the major problems in the treatment of rectal cancer has been the inability to achieve local control. The conventional surgical procedure, which involves blunt digital dissection, is associated with a high incidence of local recurrence.</w:t>
      </w:r>
    </w:p>
    <w:p w14:paraId="798EF9A0" w14:textId="77777777" w:rsidR="00410CA7" w:rsidRDefault="00410CA7" w:rsidP="00410CA7">
      <w:pPr>
        <w:widowControl w:val="0"/>
        <w:autoSpaceDE w:val="0"/>
        <w:autoSpaceDN w:val="0"/>
        <w:adjustRightInd w:val="0"/>
        <w:spacing w:after="0" w:line="240" w:lineRule="auto"/>
        <w:rPr>
          <w:rFonts w:ascii="Arial" w:hAnsi="Arial" w:cs="Arial"/>
          <w:color w:val="0E0E0E"/>
          <w:sz w:val="24"/>
          <w:szCs w:val="24"/>
          <w:lang w:val="en-US"/>
        </w:rPr>
      </w:pPr>
      <w:r>
        <w:rPr>
          <w:rFonts w:ascii="Arial" w:hAnsi="Arial" w:cs="Arial"/>
          <w:color w:val="0E0E0E"/>
          <w:sz w:val="24"/>
          <w:szCs w:val="24"/>
          <w:lang w:val="en-US"/>
        </w:rPr>
        <w:t>In an attempt to improve local control and survival, many adjuvant treatment modalities have been investigated</w:t>
      </w:r>
    </w:p>
    <w:p w14:paraId="7D0B68BB" w14:textId="77777777" w:rsidR="00410CA7" w:rsidRDefault="00410CA7" w:rsidP="00410CA7">
      <w:pPr>
        <w:widowControl w:val="0"/>
        <w:autoSpaceDE w:val="0"/>
        <w:autoSpaceDN w:val="0"/>
        <w:adjustRightInd w:val="0"/>
        <w:spacing w:after="0" w:line="240" w:lineRule="auto"/>
        <w:rPr>
          <w:rFonts w:ascii="Arial" w:hAnsi="Arial" w:cs="Arial"/>
          <w:color w:val="0E0E0E"/>
          <w:sz w:val="24"/>
          <w:szCs w:val="24"/>
          <w:lang w:val="en-US"/>
        </w:rPr>
      </w:pPr>
    </w:p>
    <w:p w14:paraId="25E27D76" w14:textId="500D6C71" w:rsidR="00FB5C8B" w:rsidRDefault="00410CA7">
      <w:pPr>
        <w:rPr>
          <w:rFonts w:ascii="Arial" w:hAnsi="Arial" w:cs="Arial"/>
          <w:color w:val="0E0E0E"/>
          <w:sz w:val="24"/>
          <w:szCs w:val="24"/>
          <w:lang w:val="en-US"/>
        </w:rPr>
      </w:pPr>
      <w:r>
        <w:rPr>
          <w:rFonts w:ascii="Arial" w:hAnsi="Arial" w:cs="Arial"/>
          <w:color w:val="0E0E0E"/>
          <w:sz w:val="24"/>
          <w:szCs w:val="24"/>
          <w:lang w:val="en-US"/>
        </w:rPr>
        <w:t xml:space="preserve">In recent decades, substantial progress has been made in the treatment of rectal cancer. New surgical techniques have played a major role in improving treatment outcome. Local control and survival have been improved by the TME technique. TME is accomplished by precise sharp dissection within the true pelvis around the integral mesentery under direct vision, enveloping the entire </w:t>
      </w:r>
      <w:proofErr w:type="spellStart"/>
      <w:r>
        <w:rPr>
          <w:rFonts w:ascii="Arial" w:hAnsi="Arial" w:cs="Arial"/>
          <w:color w:val="0E0E0E"/>
          <w:sz w:val="24"/>
          <w:szCs w:val="24"/>
          <w:lang w:val="en-US"/>
        </w:rPr>
        <w:t>midrectum</w:t>
      </w:r>
      <w:proofErr w:type="spellEnd"/>
      <w:r>
        <w:rPr>
          <w:rFonts w:ascii="Arial" w:hAnsi="Arial" w:cs="Arial"/>
          <w:color w:val="0E0E0E"/>
          <w:sz w:val="24"/>
          <w:szCs w:val="24"/>
          <w:lang w:val="en-US"/>
        </w:rPr>
        <w:t xml:space="preserve">. Apart from the beneficial effect on local recurrence and survival, the TME dissection is also associated with a higher incidence of sphincter preservation and of pelvic and autonomic nerve preservation. </w:t>
      </w:r>
    </w:p>
    <w:p w14:paraId="2E0610CE" w14:textId="77777777" w:rsidR="008F6984" w:rsidRPr="008F6984" w:rsidRDefault="008F6984">
      <w:pPr>
        <w:rPr>
          <w:rFonts w:ascii="Arial" w:hAnsi="Arial" w:cs="Arial"/>
          <w:color w:val="0E0E0E"/>
          <w:sz w:val="24"/>
          <w:szCs w:val="24"/>
          <w:lang w:val="en-US"/>
        </w:rPr>
      </w:pPr>
    </w:p>
    <w:p w14:paraId="28C350B9" w14:textId="04094EDB" w:rsidR="00CF2080" w:rsidRPr="00FB5C8B" w:rsidRDefault="004321EC">
      <w:pPr>
        <w:rPr>
          <w:b/>
          <w:sz w:val="24"/>
        </w:rPr>
      </w:pPr>
      <w:r w:rsidRPr="004321EC">
        <w:rPr>
          <w:sz w:val="24"/>
        </w:rPr>
        <w:t>In this study,</w:t>
      </w:r>
      <w:r w:rsidR="003429AC">
        <w:rPr>
          <w:b/>
          <w:sz w:val="24"/>
        </w:rPr>
        <w:t xml:space="preserve"> </w:t>
      </w:r>
      <w:proofErr w:type="gramStart"/>
      <w:r w:rsidR="003429AC">
        <w:rPr>
          <w:sz w:val="24"/>
        </w:rPr>
        <w:t>We</w:t>
      </w:r>
      <w:proofErr w:type="gramEnd"/>
      <w:r w:rsidR="003429AC">
        <w:rPr>
          <w:sz w:val="24"/>
        </w:rPr>
        <w:t xml:space="preserve"> report </w:t>
      </w:r>
      <w:r w:rsidR="007537BA">
        <w:rPr>
          <w:sz w:val="24"/>
        </w:rPr>
        <w:t xml:space="preserve">our local </w:t>
      </w:r>
      <w:r w:rsidR="003429AC">
        <w:rPr>
          <w:sz w:val="24"/>
        </w:rPr>
        <w:t>ex</w:t>
      </w:r>
      <w:r w:rsidR="007537BA">
        <w:rPr>
          <w:sz w:val="24"/>
        </w:rPr>
        <w:t>perience of mortality, survival</w:t>
      </w:r>
      <w:r w:rsidR="003429AC">
        <w:rPr>
          <w:sz w:val="24"/>
        </w:rPr>
        <w:t xml:space="preserve"> and recurrence </w:t>
      </w:r>
      <w:r w:rsidR="007537BA">
        <w:rPr>
          <w:sz w:val="24"/>
        </w:rPr>
        <w:t>rates in patients undergoing sigmoid and rectal cancer</w:t>
      </w:r>
      <w:r w:rsidR="003429AC">
        <w:rPr>
          <w:sz w:val="24"/>
        </w:rPr>
        <w:t xml:space="preserve"> resections in the context of </w:t>
      </w:r>
      <w:r w:rsidR="007537BA">
        <w:rPr>
          <w:sz w:val="24"/>
        </w:rPr>
        <w:t xml:space="preserve">sigmoid and rectal cancer at a large teaching hospital </w:t>
      </w:r>
      <w:r w:rsidR="003429AC">
        <w:rPr>
          <w:sz w:val="24"/>
        </w:rPr>
        <w:t>in the UK in order to compare local rates to existing published data.</w:t>
      </w:r>
    </w:p>
    <w:p w14:paraId="514FC709" w14:textId="77777777" w:rsidR="008C3877" w:rsidRDefault="003429AC">
      <w:pPr>
        <w:rPr>
          <w:b/>
          <w:sz w:val="24"/>
        </w:rPr>
      </w:pPr>
      <w:r w:rsidRPr="008C3877">
        <w:rPr>
          <w:b/>
          <w:sz w:val="28"/>
          <w:szCs w:val="28"/>
        </w:rPr>
        <w:t>Methods</w:t>
      </w:r>
      <w:r>
        <w:rPr>
          <w:b/>
          <w:sz w:val="24"/>
        </w:rPr>
        <w:t>:</w:t>
      </w:r>
    </w:p>
    <w:p w14:paraId="67FC8D64" w14:textId="7C937796" w:rsidR="00CF2080" w:rsidRDefault="003429AC">
      <w:r>
        <w:rPr>
          <w:b/>
          <w:sz w:val="24"/>
        </w:rPr>
        <w:t xml:space="preserve"> </w:t>
      </w:r>
      <w:r>
        <w:rPr>
          <w:sz w:val="24"/>
        </w:rPr>
        <w:t>A retrospective analysis was carried out on a consecutive series of 263 patients, both emergency and elective cases, undergoing colorectal resections for colorectal cancer at one UK centre from Jan 2010 to December 2012.</w:t>
      </w:r>
    </w:p>
    <w:p w14:paraId="5EC91A68" w14:textId="3038868F" w:rsidR="00CF2080" w:rsidRDefault="003429AC">
      <w:r>
        <w:rPr>
          <w:sz w:val="24"/>
        </w:rPr>
        <w:lastRenderedPageBreak/>
        <w:t xml:space="preserve">Data on recurrence rates were taken from local colorectal </w:t>
      </w:r>
      <w:r w:rsidR="007537BA">
        <w:rPr>
          <w:sz w:val="24"/>
        </w:rPr>
        <w:t xml:space="preserve">cancer </w:t>
      </w:r>
      <w:r>
        <w:rPr>
          <w:sz w:val="24"/>
        </w:rPr>
        <w:t>Multi-Disciplinary Meeting (MDM) outcomes. Mortality data was taken from both local MDM records, and the hospital patient administration system (PAS). Follow up data was obtained from the hospit</w:t>
      </w:r>
      <w:r w:rsidR="007537BA">
        <w:rPr>
          <w:sz w:val="24"/>
        </w:rPr>
        <w:t xml:space="preserve">al electronic record of </w:t>
      </w:r>
      <w:r>
        <w:rPr>
          <w:sz w:val="24"/>
        </w:rPr>
        <w:t>outpatient attendances. Demographic data was obtained from PAS. Mortality was recorded up to 15</w:t>
      </w:r>
      <w:r>
        <w:rPr>
          <w:sz w:val="24"/>
          <w:vertAlign w:val="superscript"/>
        </w:rPr>
        <w:t>th</w:t>
      </w:r>
      <w:r>
        <w:rPr>
          <w:sz w:val="24"/>
        </w:rPr>
        <w:t xml:space="preserve"> January 2016, and recurrence up to last MDM discussion. Operative details were identified through recorded procedure codes description on theatre databases.</w:t>
      </w:r>
    </w:p>
    <w:p w14:paraId="405FB518" w14:textId="77777777" w:rsidR="008C3877" w:rsidRDefault="003429AC">
      <w:pPr>
        <w:rPr>
          <w:b/>
          <w:sz w:val="24"/>
        </w:rPr>
      </w:pPr>
      <w:r w:rsidRPr="008C3877">
        <w:rPr>
          <w:b/>
          <w:sz w:val="28"/>
          <w:szCs w:val="28"/>
        </w:rPr>
        <w:t>Results</w:t>
      </w:r>
      <w:r>
        <w:rPr>
          <w:b/>
          <w:sz w:val="24"/>
        </w:rPr>
        <w:t>:</w:t>
      </w:r>
    </w:p>
    <w:p w14:paraId="6406E2E4" w14:textId="32B34072" w:rsidR="00CF2080" w:rsidRDefault="003429AC">
      <w:r>
        <w:rPr>
          <w:b/>
          <w:sz w:val="24"/>
        </w:rPr>
        <w:t xml:space="preserve"> </w:t>
      </w:r>
      <w:r>
        <w:rPr>
          <w:sz w:val="24"/>
        </w:rPr>
        <w:t>Of the 263 patients who underwent colorectal surgery, 41 (15.59%) of the patients had no cancer shown at post-operative histology and were exclude</w:t>
      </w:r>
      <w:r w:rsidR="007537BA">
        <w:rPr>
          <w:sz w:val="24"/>
        </w:rPr>
        <w:t>d from further analysis. S</w:t>
      </w:r>
      <w:r>
        <w:rPr>
          <w:sz w:val="24"/>
        </w:rPr>
        <w:t xml:space="preserve">urvival data was calculated from date of initial surgery. In patients who had proven cancer (n=222), </w:t>
      </w:r>
      <w:bookmarkStart w:id="1" w:name="__DdeLink__19368_181580726"/>
      <w:r>
        <w:rPr>
          <w:sz w:val="24"/>
        </w:rPr>
        <w:t>79 (35.59%) underwent sigmoid colectomy and 143 (64.41%) underwent anterior resection</w:t>
      </w:r>
      <w:bookmarkEnd w:id="1"/>
      <w:r>
        <w:rPr>
          <w:sz w:val="24"/>
        </w:rPr>
        <w:t>.</w:t>
      </w:r>
    </w:p>
    <w:p w14:paraId="773B403B" w14:textId="18E1848C" w:rsidR="00CF2080" w:rsidRDefault="003429AC">
      <w:r>
        <w:rPr>
          <w:sz w:val="24"/>
        </w:rPr>
        <w:t xml:space="preserve">133 patients were male (59.91%) and 89 </w:t>
      </w:r>
      <w:proofErr w:type="gramStart"/>
      <w:r>
        <w:rPr>
          <w:sz w:val="24"/>
        </w:rPr>
        <w:t>female</w:t>
      </w:r>
      <w:proofErr w:type="gramEnd"/>
      <w:r>
        <w:rPr>
          <w:sz w:val="24"/>
        </w:rPr>
        <w:t xml:space="preserve"> (40.09%). Age</w:t>
      </w:r>
      <w:r w:rsidR="007537BA">
        <w:rPr>
          <w:sz w:val="24"/>
        </w:rPr>
        <w:t xml:space="preserve"> at operation ranged from 31-90</w:t>
      </w:r>
      <w:r>
        <w:rPr>
          <w:sz w:val="24"/>
        </w:rPr>
        <w:t xml:space="preserve"> years (mean 69.42, median 70.5).</w:t>
      </w:r>
    </w:p>
    <w:p w14:paraId="371C1DDB" w14:textId="77777777" w:rsidR="00CF2080" w:rsidRDefault="003429AC">
      <w:r>
        <w:rPr>
          <w:sz w:val="24"/>
        </w:rPr>
        <w:t>209 (94.14%) patients were elective admissions for surgery, compared to 13 (5.86%) admitted as an emergency.</w:t>
      </w:r>
    </w:p>
    <w:p w14:paraId="4CB22F4D" w14:textId="77777777" w:rsidR="00CF2080" w:rsidRDefault="003429AC">
      <w:r>
        <w:rPr>
          <w:sz w:val="24"/>
        </w:rPr>
        <w:t>Outpatient follow up was recorded post-procedure for 218 (98.2%) patients.</w:t>
      </w:r>
    </w:p>
    <w:p w14:paraId="6ACD8785" w14:textId="77777777" w:rsidR="00CF2080" w:rsidRDefault="003429AC">
      <w:r>
        <w:rPr>
          <w:sz w:val="24"/>
        </w:rPr>
        <w:t>Analysing procedure codes, 113 patients (50.9%) underwent open surgery, 109 (49.09%) underwent laparoscopic surgery, and 11 (4.95%) were converted from laparoscopic to open. Rates were broadly similar throughout all three years.</w:t>
      </w:r>
    </w:p>
    <w:p w14:paraId="69D4DE64" w14:textId="291DEAF8" w:rsidR="00CF2080" w:rsidRDefault="003429AC">
      <w:r>
        <w:rPr>
          <w:sz w:val="24"/>
        </w:rPr>
        <w:t>Recurrence data from MDM discussions was available for all but one patient (mean follow up 303.</w:t>
      </w:r>
      <w:r w:rsidR="00410CA7">
        <w:rPr>
          <w:sz w:val="24"/>
        </w:rPr>
        <w:t>79 days</w:t>
      </w:r>
      <w:r>
        <w:rPr>
          <w:sz w:val="24"/>
        </w:rPr>
        <w:t>). 33 (14.93%) patients had recurrence of cancer within the follow up period. 10 (4.50%) had local recurrence only, 23 (10.36%) had distal or both local and distal recurrence. Recurrence data was unavailable for one patient.</w:t>
      </w:r>
    </w:p>
    <w:p w14:paraId="2664A3E2" w14:textId="793E73F4" w:rsidR="00CF2080" w:rsidRDefault="003429AC">
      <w:r>
        <w:rPr>
          <w:sz w:val="24"/>
        </w:rPr>
        <w:t>Follow up data for mortality was available for all patients until either death, or to 15</w:t>
      </w:r>
      <w:r>
        <w:rPr>
          <w:sz w:val="24"/>
          <w:vertAlign w:val="superscript"/>
        </w:rPr>
        <w:t>th</w:t>
      </w:r>
      <w:r>
        <w:rPr>
          <w:sz w:val="24"/>
        </w:rPr>
        <w:t xml:space="preserve"> January 2016 (mean follow up time 1455 days, median 1537, range 2-2192 days). Total </w:t>
      </w:r>
      <w:proofErr w:type="gramStart"/>
      <w:r>
        <w:rPr>
          <w:sz w:val="24"/>
        </w:rPr>
        <w:t>30 day</w:t>
      </w:r>
      <w:proofErr w:type="gramEnd"/>
      <w:r>
        <w:rPr>
          <w:sz w:val="24"/>
        </w:rPr>
        <w:t xml:space="preserve"> mortality for confirmed cancer patients was 1.80% (n=4), and total 3 year mortality was 13.96% (n=31). </w:t>
      </w:r>
      <w:proofErr w:type="gramStart"/>
      <w:r>
        <w:rPr>
          <w:sz w:val="24"/>
        </w:rPr>
        <w:t>5 year</w:t>
      </w:r>
      <w:proofErr w:type="gramEnd"/>
      <w:r>
        <w:rPr>
          <w:sz w:val="24"/>
        </w:rPr>
        <w:t xml:space="preserve"> data was available for 78 patients</w:t>
      </w:r>
      <w:r w:rsidR="007537BA">
        <w:rPr>
          <w:sz w:val="24"/>
        </w:rPr>
        <w:t xml:space="preserve"> operated on in 2010 and early J</w:t>
      </w:r>
      <w:r>
        <w:rPr>
          <w:sz w:val="24"/>
        </w:rPr>
        <w:t>anuary 2011, with 23 patients having died within 5 years post-procedure (29.49%).</w:t>
      </w:r>
    </w:p>
    <w:p w14:paraId="7DEFCABF" w14:textId="72835F85" w:rsidR="00CF2080" w:rsidRDefault="003429AC">
      <w:r>
        <w:rPr>
          <w:sz w:val="24"/>
        </w:rPr>
        <w:t>A Cox proportional hazards model was generated utilising sex, age at operation, admission type (emer</w:t>
      </w:r>
      <w:r w:rsidR="007537BA">
        <w:rPr>
          <w:sz w:val="24"/>
        </w:rPr>
        <w:t>gency V</w:t>
      </w:r>
      <w:r>
        <w:rPr>
          <w:sz w:val="24"/>
        </w:rPr>
        <w:t>s elective), type of operation (sigmoid colectomy vs anterior resection) and recurrence, via manually implemented backwards elimination. The effect of sex and laparoscopic vs open surgery on survival were non significant (p&gt;0.2) and they were eliminated from the model.</w:t>
      </w:r>
    </w:p>
    <w:p w14:paraId="734203AF" w14:textId="6D4D7A7D" w:rsidR="00CF2080" w:rsidRDefault="003429AC">
      <w:r>
        <w:rPr>
          <w:sz w:val="24"/>
        </w:rPr>
        <w:t xml:space="preserve">Increasing age carried impaired survival (HR 1.05, 95% CI 1.02-1.08, p=0.002). Emergency admissions were associated with a hazard ratio of over 9 compared to elective admissions (HR 9.31, 95% CI 3.44-25.16, p&lt;0.001,). Sigmoid colectomy conveyed improved survival </w:t>
      </w:r>
      <w:r>
        <w:rPr>
          <w:sz w:val="24"/>
        </w:rPr>
        <w:lastRenderedPageBreak/>
        <w:t>compared to anterior resection (HR 0.46, 95% CI 0.21- 0.98, p=0.045). Recurrence of cancer was associated with significantly reduced survival (HR 9.16, 95% CI 4.96-16.94, p&lt;0.001).</w:t>
      </w:r>
    </w:p>
    <w:p w14:paraId="46944BFB" w14:textId="4F1634C0" w:rsidR="00CF2080" w:rsidRDefault="00445A55">
      <w:pPr>
        <w:rPr>
          <w:sz w:val="24"/>
        </w:rPr>
      </w:pPr>
      <w:r>
        <w:rPr>
          <w:noProof/>
          <w:lang w:val="en-US"/>
        </w:rPr>
        <w:drawing>
          <wp:anchor distT="0" distB="101600" distL="0" distR="0" simplePos="0" relativeHeight="2" behindDoc="0" locked="0" layoutInCell="1" allowOverlap="1" wp14:anchorId="62B49BC0" wp14:editId="5A2EFA18">
            <wp:simplePos x="0" y="0"/>
            <wp:positionH relativeFrom="column">
              <wp:posOffset>-70485</wp:posOffset>
            </wp:positionH>
            <wp:positionV relativeFrom="paragraph">
              <wp:posOffset>672465</wp:posOffset>
            </wp:positionV>
            <wp:extent cx="5731510" cy="41675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5731510" cy="4167505"/>
                    </a:xfrm>
                    <a:prstGeom prst="rect">
                      <a:avLst/>
                    </a:prstGeom>
                  </pic:spPr>
                </pic:pic>
              </a:graphicData>
            </a:graphic>
          </wp:anchor>
        </w:drawing>
      </w:r>
      <w:r w:rsidR="003429AC">
        <w:rPr>
          <w:sz w:val="24"/>
        </w:rPr>
        <w:t>Emergency admissions were significantly more likely to undergo sigmoid colectomy compared to anterior resection than elective admissions (76.92% emergency admissions vs 23.08% elective, p=0.001). No emergency admissions underwent laparoscopic surgery.</w:t>
      </w:r>
    </w:p>
    <w:p w14:paraId="573D5A23" w14:textId="3DF8CE39" w:rsidR="00445A55" w:rsidRDefault="008F6984">
      <w:pPr>
        <w:rPr>
          <w:sz w:val="24"/>
        </w:rPr>
      </w:pPr>
      <w:r>
        <w:rPr>
          <w:sz w:val="24"/>
        </w:rPr>
        <w:t>Fig1: Kaplan-Meier Survival during the follow up</w:t>
      </w:r>
    </w:p>
    <w:p w14:paraId="1B509BB6" w14:textId="45D67368" w:rsidR="006F4887" w:rsidRPr="008C3877" w:rsidRDefault="006F4887">
      <w:pPr>
        <w:rPr>
          <w:b/>
          <w:sz w:val="28"/>
          <w:szCs w:val="28"/>
        </w:rPr>
      </w:pPr>
      <w:r w:rsidRPr="008C3877">
        <w:rPr>
          <w:b/>
          <w:sz w:val="28"/>
          <w:szCs w:val="28"/>
        </w:rPr>
        <w:t>Discussion:</w:t>
      </w:r>
    </w:p>
    <w:p w14:paraId="6226C1A8" w14:textId="67CF23C9" w:rsidR="00C3189D" w:rsidRDefault="00C3189D">
      <w:pPr>
        <w:rPr>
          <w:sz w:val="24"/>
        </w:rPr>
      </w:pPr>
      <w:r>
        <w:rPr>
          <w:sz w:val="24"/>
        </w:rPr>
        <w:t>This study shows our experience and the outcome of sigmoid and rectal cancer resection.</w:t>
      </w:r>
    </w:p>
    <w:p w14:paraId="3431712A" w14:textId="4AEF6663" w:rsidR="00C3189D" w:rsidRDefault="00C3189D">
      <w:pPr>
        <w:rPr>
          <w:sz w:val="24"/>
        </w:rPr>
      </w:pPr>
      <w:r>
        <w:rPr>
          <w:sz w:val="24"/>
        </w:rPr>
        <w:t xml:space="preserve">The local and distal recurrence rates are 4.5% and 10.36% respectively. The </w:t>
      </w:r>
      <w:proofErr w:type="gramStart"/>
      <w:r>
        <w:rPr>
          <w:sz w:val="24"/>
        </w:rPr>
        <w:t>30 day</w:t>
      </w:r>
      <w:proofErr w:type="gramEnd"/>
      <w:r>
        <w:rPr>
          <w:sz w:val="24"/>
        </w:rPr>
        <w:t xml:space="preserve"> mortality is 1.8%. 3 </w:t>
      </w:r>
      <w:proofErr w:type="gramStart"/>
      <w:r>
        <w:rPr>
          <w:sz w:val="24"/>
        </w:rPr>
        <w:t>year</w:t>
      </w:r>
      <w:proofErr w:type="gramEnd"/>
      <w:r>
        <w:rPr>
          <w:sz w:val="24"/>
        </w:rPr>
        <w:t xml:space="preserve"> and 5 year mortality are 13.9% and 29.4% re</w:t>
      </w:r>
      <w:r w:rsidR="008F6984">
        <w:rPr>
          <w:sz w:val="24"/>
        </w:rPr>
        <w:t>s</w:t>
      </w:r>
      <w:r>
        <w:rPr>
          <w:sz w:val="24"/>
        </w:rPr>
        <w:t>pectively.</w:t>
      </w:r>
    </w:p>
    <w:p w14:paraId="734394A1" w14:textId="02AFD78F" w:rsidR="00C3189D" w:rsidRDefault="00C3189D">
      <w:pPr>
        <w:rPr>
          <w:sz w:val="24"/>
        </w:rPr>
      </w:pPr>
      <w:r>
        <w:rPr>
          <w:sz w:val="24"/>
        </w:rPr>
        <w:t xml:space="preserve">This study showed no significant effect of gender or type of surgery </w:t>
      </w:r>
      <w:proofErr w:type="gramStart"/>
      <w:r>
        <w:rPr>
          <w:sz w:val="24"/>
        </w:rPr>
        <w:t>( Laparoscopic</w:t>
      </w:r>
      <w:proofErr w:type="gramEnd"/>
      <w:r>
        <w:rPr>
          <w:sz w:val="24"/>
        </w:rPr>
        <w:t xml:space="preserve"> Vs open) on the survival rate. However, increased age, emergency admission and recurrence of cancer carried and impaired survival.</w:t>
      </w:r>
    </w:p>
    <w:p w14:paraId="387AAEEA" w14:textId="77777777" w:rsidR="00F02443" w:rsidRDefault="00F02443">
      <w:pPr>
        <w:rPr>
          <w:sz w:val="24"/>
        </w:rPr>
      </w:pPr>
    </w:p>
    <w:p w14:paraId="559519BA" w14:textId="77777777" w:rsidR="00F02443" w:rsidRDefault="00F02443">
      <w:pPr>
        <w:rPr>
          <w:sz w:val="24"/>
        </w:rPr>
      </w:pPr>
    </w:p>
    <w:p w14:paraId="5408E2CA" w14:textId="77777777" w:rsidR="00F02443" w:rsidRDefault="00F02443">
      <w:pPr>
        <w:rPr>
          <w:sz w:val="24"/>
        </w:rPr>
      </w:pPr>
    </w:p>
    <w:p w14:paraId="73F140A3" w14:textId="77777777" w:rsidR="00F02443" w:rsidRDefault="00F02443">
      <w:pPr>
        <w:rPr>
          <w:sz w:val="24"/>
        </w:rPr>
      </w:pPr>
    </w:p>
    <w:p w14:paraId="0949A494" w14:textId="77777777" w:rsidR="00F02443" w:rsidRDefault="00F02443">
      <w:pPr>
        <w:rPr>
          <w:sz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F02443" w14:paraId="1B171792" w14:textId="77777777" w:rsidTr="00F02443">
        <w:tc>
          <w:tcPr>
            <w:tcW w:w="1803" w:type="dxa"/>
          </w:tcPr>
          <w:p w14:paraId="4FD55589" w14:textId="47159FCA" w:rsidR="00F02443" w:rsidRDefault="00F02443">
            <w:pPr>
              <w:rPr>
                <w:sz w:val="24"/>
              </w:rPr>
            </w:pPr>
            <w:r>
              <w:rPr>
                <w:sz w:val="24"/>
              </w:rPr>
              <w:t>Data</w:t>
            </w:r>
          </w:p>
        </w:tc>
        <w:tc>
          <w:tcPr>
            <w:tcW w:w="1803" w:type="dxa"/>
          </w:tcPr>
          <w:p w14:paraId="463F5531" w14:textId="239FD928" w:rsidR="00F02443" w:rsidRDefault="00F02443">
            <w:pPr>
              <w:rPr>
                <w:sz w:val="24"/>
              </w:rPr>
            </w:pPr>
            <w:r>
              <w:rPr>
                <w:sz w:val="24"/>
              </w:rPr>
              <w:t>Our Study</w:t>
            </w:r>
          </w:p>
        </w:tc>
        <w:tc>
          <w:tcPr>
            <w:tcW w:w="1803" w:type="dxa"/>
          </w:tcPr>
          <w:p w14:paraId="06B40C46" w14:textId="465AA607" w:rsidR="00F02443" w:rsidRDefault="00F02443">
            <w:pPr>
              <w:rPr>
                <w:sz w:val="24"/>
              </w:rPr>
            </w:pPr>
            <w:proofErr w:type="spellStart"/>
            <w:r>
              <w:rPr>
                <w:sz w:val="24"/>
              </w:rPr>
              <w:t>Senapati</w:t>
            </w:r>
            <w:proofErr w:type="spellEnd"/>
            <w:r>
              <w:rPr>
                <w:sz w:val="24"/>
              </w:rPr>
              <w:t xml:space="preserve"> et al (2012)</w:t>
            </w:r>
          </w:p>
        </w:tc>
        <w:tc>
          <w:tcPr>
            <w:tcW w:w="1803" w:type="dxa"/>
          </w:tcPr>
          <w:p w14:paraId="44479A3E" w14:textId="1EA033DC" w:rsidR="00F02443" w:rsidRDefault="00F02443">
            <w:pPr>
              <w:rPr>
                <w:sz w:val="24"/>
              </w:rPr>
            </w:pPr>
            <w:r>
              <w:rPr>
                <w:sz w:val="24"/>
              </w:rPr>
              <w:t>Leroy et al (2004)</w:t>
            </w:r>
          </w:p>
        </w:tc>
        <w:tc>
          <w:tcPr>
            <w:tcW w:w="1804" w:type="dxa"/>
          </w:tcPr>
          <w:p w14:paraId="09F51AF0" w14:textId="02F2462F" w:rsidR="00F02443" w:rsidRDefault="00F02443">
            <w:pPr>
              <w:rPr>
                <w:sz w:val="24"/>
              </w:rPr>
            </w:pPr>
            <w:proofErr w:type="spellStart"/>
            <w:r>
              <w:rPr>
                <w:sz w:val="24"/>
              </w:rPr>
              <w:t>Barlehner</w:t>
            </w:r>
            <w:proofErr w:type="spellEnd"/>
            <w:r>
              <w:rPr>
                <w:sz w:val="24"/>
              </w:rPr>
              <w:t xml:space="preserve"> et al (2005)</w:t>
            </w:r>
          </w:p>
        </w:tc>
      </w:tr>
      <w:tr w:rsidR="00F02443" w14:paraId="432DEA58" w14:textId="77777777" w:rsidTr="00F02443">
        <w:tc>
          <w:tcPr>
            <w:tcW w:w="1803" w:type="dxa"/>
          </w:tcPr>
          <w:p w14:paraId="5FF00039" w14:textId="237B2296" w:rsidR="00F02443" w:rsidRDefault="00F02443">
            <w:pPr>
              <w:rPr>
                <w:sz w:val="24"/>
              </w:rPr>
            </w:pPr>
            <w:r>
              <w:rPr>
                <w:sz w:val="24"/>
              </w:rPr>
              <w:t>Patients included</w:t>
            </w:r>
          </w:p>
        </w:tc>
        <w:tc>
          <w:tcPr>
            <w:tcW w:w="1803" w:type="dxa"/>
          </w:tcPr>
          <w:p w14:paraId="15456FCA" w14:textId="45EAA019" w:rsidR="00F02443" w:rsidRDefault="00F02443">
            <w:pPr>
              <w:rPr>
                <w:sz w:val="24"/>
              </w:rPr>
            </w:pPr>
            <w:r>
              <w:rPr>
                <w:sz w:val="24"/>
              </w:rPr>
              <w:t>222</w:t>
            </w:r>
          </w:p>
        </w:tc>
        <w:tc>
          <w:tcPr>
            <w:tcW w:w="1803" w:type="dxa"/>
          </w:tcPr>
          <w:p w14:paraId="23DE4D22" w14:textId="550CB420" w:rsidR="00F02443" w:rsidRDefault="00F02443">
            <w:pPr>
              <w:rPr>
                <w:sz w:val="24"/>
              </w:rPr>
            </w:pPr>
            <w:r>
              <w:rPr>
                <w:sz w:val="24"/>
              </w:rPr>
              <w:t>1606</w:t>
            </w:r>
          </w:p>
        </w:tc>
        <w:tc>
          <w:tcPr>
            <w:tcW w:w="1803" w:type="dxa"/>
          </w:tcPr>
          <w:p w14:paraId="2241E666" w14:textId="63670FAE" w:rsidR="00F02443" w:rsidRDefault="00F02443">
            <w:pPr>
              <w:rPr>
                <w:sz w:val="24"/>
              </w:rPr>
            </w:pPr>
            <w:r>
              <w:rPr>
                <w:sz w:val="24"/>
              </w:rPr>
              <w:t>102</w:t>
            </w:r>
          </w:p>
        </w:tc>
        <w:tc>
          <w:tcPr>
            <w:tcW w:w="1804" w:type="dxa"/>
          </w:tcPr>
          <w:p w14:paraId="553090C0" w14:textId="03D1812C" w:rsidR="00F02443" w:rsidRDefault="00F02443">
            <w:pPr>
              <w:rPr>
                <w:sz w:val="24"/>
              </w:rPr>
            </w:pPr>
            <w:r>
              <w:rPr>
                <w:sz w:val="24"/>
              </w:rPr>
              <w:t>194</w:t>
            </w:r>
          </w:p>
        </w:tc>
      </w:tr>
      <w:tr w:rsidR="00F02443" w14:paraId="33C0932E" w14:textId="77777777" w:rsidTr="00F02443">
        <w:tc>
          <w:tcPr>
            <w:tcW w:w="1803" w:type="dxa"/>
          </w:tcPr>
          <w:p w14:paraId="53840E94" w14:textId="17552B3C" w:rsidR="00F02443" w:rsidRDefault="00F02443">
            <w:pPr>
              <w:rPr>
                <w:sz w:val="24"/>
              </w:rPr>
            </w:pPr>
            <w:r>
              <w:rPr>
                <w:sz w:val="24"/>
              </w:rPr>
              <w:t>30 day mortality(%)</w:t>
            </w:r>
          </w:p>
        </w:tc>
        <w:tc>
          <w:tcPr>
            <w:tcW w:w="1803" w:type="dxa"/>
          </w:tcPr>
          <w:p w14:paraId="0C303117" w14:textId="396863C1" w:rsidR="00F02443" w:rsidRDefault="00F02443">
            <w:pPr>
              <w:rPr>
                <w:sz w:val="24"/>
              </w:rPr>
            </w:pPr>
            <w:r>
              <w:rPr>
                <w:sz w:val="24"/>
              </w:rPr>
              <w:t>1.8</w:t>
            </w:r>
          </w:p>
        </w:tc>
        <w:tc>
          <w:tcPr>
            <w:tcW w:w="1803" w:type="dxa"/>
          </w:tcPr>
          <w:p w14:paraId="2FD7F35B" w14:textId="74C7BD79" w:rsidR="00F02443" w:rsidRDefault="00F02443">
            <w:pPr>
              <w:rPr>
                <w:sz w:val="24"/>
              </w:rPr>
            </w:pPr>
            <w:r>
              <w:rPr>
                <w:sz w:val="24"/>
              </w:rPr>
              <w:t>4.6</w:t>
            </w:r>
          </w:p>
        </w:tc>
        <w:tc>
          <w:tcPr>
            <w:tcW w:w="1803" w:type="dxa"/>
          </w:tcPr>
          <w:p w14:paraId="0A9FC626" w14:textId="2DBCCD69" w:rsidR="00F02443" w:rsidRDefault="00F02443">
            <w:pPr>
              <w:rPr>
                <w:sz w:val="24"/>
              </w:rPr>
            </w:pPr>
            <w:r>
              <w:rPr>
                <w:sz w:val="24"/>
              </w:rPr>
              <w:t>2.0</w:t>
            </w:r>
          </w:p>
        </w:tc>
        <w:tc>
          <w:tcPr>
            <w:tcW w:w="1804" w:type="dxa"/>
          </w:tcPr>
          <w:p w14:paraId="2E815C59" w14:textId="3F20F1C3" w:rsidR="00F02443" w:rsidRDefault="00F02443">
            <w:pPr>
              <w:rPr>
                <w:sz w:val="24"/>
              </w:rPr>
            </w:pPr>
            <w:r>
              <w:rPr>
                <w:sz w:val="24"/>
              </w:rPr>
              <w:t>-</w:t>
            </w:r>
          </w:p>
        </w:tc>
      </w:tr>
      <w:tr w:rsidR="00F02443" w14:paraId="3CF44649" w14:textId="77777777" w:rsidTr="00F02443">
        <w:tc>
          <w:tcPr>
            <w:tcW w:w="1803" w:type="dxa"/>
          </w:tcPr>
          <w:p w14:paraId="7DDB252C" w14:textId="6DE79DA7" w:rsidR="00F02443" w:rsidRDefault="00F02443">
            <w:pPr>
              <w:rPr>
                <w:sz w:val="24"/>
              </w:rPr>
            </w:pPr>
            <w:r>
              <w:rPr>
                <w:sz w:val="24"/>
              </w:rPr>
              <w:t>3 year survival (%)</w:t>
            </w:r>
          </w:p>
        </w:tc>
        <w:tc>
          <w:tcPr>
            <w:tcW w:w="1803" w:type="dxa"/>
          </w:tcPr>
          <w:p w14:paraId="5B2E048A" w14:textId="69980B5F" w:rsidR="00F02443" w:rsidRDefault="00F02443">
            <w:pPr>
              <w:rPr>
                <w:sz w:val="24"/>
              </w:rPr>
            </w:pPr>
            <w:r>
              <w:rPr>
                <w:sz w:val="24"/>
              </w:rPr>
              <w:t>86.2</w:t>
            </w:r>
          </w:p>
        </w:tc>
        <w:tc>
          <w:tcPr>
            <w:tcW w:w="1803" w:type="dxa"/>
          </w:tcPr>
          <w:p w14:paraId="0F711035" w14:textId="08F93786" w:rsidR="00F02443" w:rsidRDefault="00F02443">
            <w:pPr>
              <w:rPr>
                <w:sz w:val="24"/>
              </w:rPr>
            </w:pPr>
            <w:r>
              <w:rPr>
                <w:sz w:val="24"/>
              </w:rPr>
              <w:t>-</w:t>
            </w:r>
          </w:p>
        </w:tc>
        <w:tc>
          <w:tcPr>
            <w:tcW w:w="1803" w:type="dxa"/>
          </w:tcPr>
          <w:p w14:paraId="7F876E35" w14:textId="5BD3B465" w:rsidR="00F02443" w:rsidRDefault="00F02443">
            <w:pPr>
              <w:rPr>
                <w:sz w:val="24"/>
              </w:rPr>
            </w:pPr>
            <w:r>
              <w:rPr>
                <w:sz w:val="24"/>
              </w:rPr>
              <w:t>-</w:t>
            </w:r>
          </w:p>
        </w:tc>
        <w:tc>
          <w:tcPr>
            <w:tcW w:w="1804" w:type="dxa"/>
          </w:tcPr>
          <w:p w14:paraId="099BE6DC" w14:textId="63BC60AE" w:rsidR="00F02443" w:rsidRDefault="00F02443">
            <w:pPr>
              <w:rPr>
                <w:sz w:val="24"/>
              </w:rPr>
            </w:pPr>
            <w:r>
              <w:rPr>
                <w:sz w:val="24"/>
              </w:rPr>
              <w:t>74.5</w:t>
            </w:r>
          </w:p>
        </w:tc>
      </w:tr>
      <w:tr w:rsidR="00F02443" w14:paraId="18AF9A36" w14:textId="77777777" w:rsidTr="00F02443">
        <w:tc>
          <w:tcPr>
            <w:tcW w:w="1803" w:type="dxa"/>
          </w:tcPr>
          <w:p w14:paraId="0239397D" w14:textId="42A7598C" w:rsidR="00F02443" w:rsidRDefault="008F6984">
            <w:pPr>
              <w:rPr>
                <w:sz w:val="24"/>
              </w:rPr>
            </w:pPr>
            <w:r>
              <w:rPr>
                <w:sz w:val="24"/>
              </w:rPr>
              <w:t>Total recurrence(%)</w:t>
            </w:r>
          </w:p>
        </w:tc>
        <w:tc>
          <w:tcPr>
            <w:tcW w:w="1803" w:type="dxa"/>
          </w:tcPr>
          <w:p w14:paraId="685F1127" w14:textId="2CC9E9C0" w:rsidR="00F02443" w:rsidRDefault="008F6984">
            <w:pPr>
              <w:rPr>
                <w:sz w:val="24"/>
              </w:rPr>
            </w:pPr>
            <w:r>
              <w:rPr>
                <w:sz w:val="24"/>
              </w:rPr>
              <w:t>14.9</w:t>
            </w:r>
          </w:p>
        </w:tc>
        <w:tc>
          <w:tcPr>
            <w:tcW w:w="1803" w:type="dxa"/>
          </w:tcPr>
          <w:p w14:paraId="2221ED79" w14:textId="451D6889" w:rsidR="00F02443" w:rsidRDefault="008F6984">
            <w:pPr>
              <w:rPr>
                <w:sz w:val="24"/>
              </w:rPr>
            </w:pPr>
            <w:r>
              <w:rPr>
                <w:sz w:val="24"/>
              </w:rPr>
              <w:t>-</w:t>
            </w:r>
          </w:p>
        </w:tc>
        <w:tc>
          <w:tcPr>
            <w:tcW w:w="1803" w:type="dxa"/>
          </w:tcPr>
          <w:p w14:paraId="0A9FFF72" w14:textId="14402A70" w:rsidR="00F02443" w:rsidRDefault="008F6984">
            <w:pPr>
              <w:rPr>
                <w:sz w:val="24"/>
              </w:rPr>
            </w:pPr>
            <w:r>
              <w:rPr>
                <w:sz w:val="24"/>
              </w:rPr>
              <w:t>-</w:t>
            </w:r>
          </w:p>
        </w:tc>
        <w:tc>
          <w:tcPr>
            <w:tcW w:w="1804" w:type="dxa"/>
          </w:tcPr>
          <w:p w14:paraId="37176CA4" w14:textId="7CA8B5EB" w:rsidR="00F02443" w:rsidRDefault="008F6984">
            <w:pPr>
              <w:rPr>
                <w:sz w:val="24"/>
              </w:rPr>
            </w:pPr>
            <w:r>
              <w:rPr>
                <w:sz w:val="24"/>
              </w:rPr>
              <w:t>18.4</w:t>
            </w:r>
          </w:p>
        </w:tc>
      </w:tr>
      <w:tr w:rsidR="00F02443" w14:paraId="6C0A8E3A" w14:textId="77777777" w:rsidTr="00F02443">
        <w:tc>
          <w:tcPr>
            <w:tcW w:w="1803" w:type="dxa"/>
          </w:tcPr>
          <w:p w14:paraId="23BBB9CC" w14:textId="6F57F127" w:rsidR="00F02443" w:rsidRDefault="008F6984">
            <w:pPr>
              <w:rPr>
                <w:sz w:val="24"/>
              </w:rPr>
            </w:pPr>
            <w:r>
              <w:rPr>
                <w:sz w:val="24"/>
              </w:rPr>
              <w:t>Local recurrence(%)</w:t>
            </w:r>
          </w:p>
        </w:tc>
        <w:tc>
          <w:tcPr>
            <w:tcW w:w="1803" w:type="dxa"/>
          </w:tcPr>
          <w:p w14:paraId="73D39914" w14:textId="1BCB5DE1" w:rsidR="00F02443" w:rsidRDefault="008F6984">
            <w:pPr>
              <w:rPr>
                <w:sz w:val="24"/>
              </w:rPr>
            </w:pPr>
            <w:r>
              <w:rPr>
                <w:sz w:val="24"/>
              </w:rPr>
              <w:t>4.5</w:t>
            </w:r>
          </w:p>
        </w:tc>
        <w:tc>
          <w:tcPr>
            <w:tcW w:w="1803" w:type="dxa"/>
          </w:tcPr>
          <w:p w14:paraId="17A48988" w14:textId="63DD4C30" w:rsidR="00F02443" w:rsidRDefault="008F6984">
            <w:pPr>
              <w:rPr>
                <w:sz w:val="24"/>
              </w:rPr>
            </w:pPr>
            <w:r>
              <w:rPr>
                <w:sz w:val="24"/>
              </w:rPr>
              <w:t>4.0</w:t>
            </w:r>
          </w:p>
        </w:tc>
        <w:tc>
          <w:tcPr>
            <w:tcW w:w="1803" w:type="dxa"/>
          </w:tcPr>
          <w:p w14:paraId="1E3CE439" w14:textId="3BC0CA45" w:rsidR="00F02443" w:rsidRDefault="008F6984">
            <w:pPr>
              <w:rPr>
                <w:sz w:val="24"/>
              </w:rPr>
            </w:pPr>
            <w:r>
              <w:rPr>
                <w:sz w:val="24"/>
              </w:rPr>
              <w:t>6.0</w:t>
            </w:r>
          </w:p>
        </w:tc>
        <w:tc>
          <w:tcPr>
            <w:tcW w:w="1804" w:type="dxa"/>
          </w:tcPr>
          <w:p w14:paraId="210C32EE" w14:textId="6E1C8411" w:rsidR="00F02443" w:rsidRDefault="008F6984">
            <w:pPr>
              <w:rPr>
                <w:sz w:val="24"/>
              </w:rPr>
            </w:pPr>
            <w:r>
              <w:rPr>
                <w:sz w:val="24"/>
              </w:rPr>
              <w:t>6.7</w:t>
            </w:r>
          </w:p>
        </w:tc>
      </w:tr>
      <w:tr w:rsidR="00F02443" w14:paraId="1A5A5A9A" w14:textId="77777777" w:rsidTr="00F02443">
        <w:tc>
          <w:tcPr>
            <w:tcW w:w="1803" w:type="dxa"/>
          </w:tcPr>
          <w:p w14:paraId="6BFF48FE" w14:textId="5703798F" w:rsidR="00F02443" w:rsidRDefault="008F6984">
            <w:pPr>
              <w:rPr>
                <w:sz w:val="24"/>
              </w:rPr>
            </w:pPr>
            <w:r>
              <w:rPr>
                <w:sz w:val="24"/>
              </w:rPr>
              <w:t>Distal recurrence(%)</w:t>
            </w:r>
          </w:p>
        </w:tc>
        <w:tc>
          <w:tcPr>
            <w:tcW w:w="1803" w:type="dxa"/>
          </w:tcPr>
          <w:p w14:paraId="3BA03747" w14:textId="3B5B46AE" w:rsidR="00F02443" w:rsidRDefault="008F6984">
            <w:pPr>
              <w:rPr>
                <w:sz w:val="24"/>
              </w:rPr>
            </w:pPr>
            <w:r>
              <w:rPr>
                <w:sz w:val="24"/>
              </w:rPr>
              <w:t>10.7</w:t>
            </w:r>
          </w:p>
        </w:tc>
        <w:tc>
          <w:tcPr>
            <w:tcW w:w="1803" w:type="dxa"/>
          </w:tcPr>
          <w:p w14:paraId="0C757424" w14:textId="37B351FC" w:rsidR="00F02443" w:rsidRDefault="008F6984">
            <w:pPr>
              <w:rPr>
                <w:sz w:val="24"/>
              </w:rPr>
            </w:pPr>
            <w:r>
              <w:rPr>
                <w:sz w:val="24"/>
              </w:rPr>
              <w:t>-</w:t>
            </w:r>
          </w:p>
        </w:tc>
        <w:tc>
          <w:tcPr>
            <w:tcW w:w="1803" w:type="dxa"/>
          </w:tcPr>
          <w:p w14:paraId="10F53849" w14:textId="755D030A" w:rsidR="00F02443" w:rsidRDefault="008F6984">
            <w:pPr>
              <w:rPr>
                <w:sz w:val="24"/>
              </w:rPr>
            </w:pPr>
            <w:r>
              <w:rPr>
                <w:sz w:val="24"/>
              </w:rPr>
              <w:t>-</w:t>
            </w:r>
          </w:p>
        </w:tc>
        <w:tc>
          <w:tcPr>
            <w:tcW w:w="1804" w:type="dxa"/>
          </w:tcPr>
          <w:p w14:paraId="2A7D0CA2" w14:textId="0C4A9650" w:rsidR="00F02443" w:rsidRDefault="008F6984">
            <w:pPr>
              <w:rPr>
                <w:sz w:val="24"/>
              </w:rPr>
            </w:pPr>
            <w:r>
              <w:rPr>
                <w:sz w:val="24"/>
              </w:rPr>
              <w:t>11.7</w:t>
            </w:r>
          </w:p>
        </w:tc>
      </w:tr>
      <w:tr w:rsidR="00F02443" w14:paraId="560C7F40" w14:textId="77777777" w:rsidTr="00F02443">
        <w:trPr>
          <w:trHeight w:val="577"/>
        </w:trPr>
        <w:tc>
          <w:tcPr>
            <w:tcW w:w="1803" w:type="dxa"/>
          </w:tcPr>
          <w:p w14:paraId="17527ED2" w14:textId="24754252" w:rsidR="00F02443" w:rsidRDefault="008F6984">
            <w:pPr>
              <w:rPr>
                <w:sz w:val="24"/>
              </w:rPr>
            </w:pPr>
            <w:r>
              <w:rPr>
                <w:sz w:val="24"/>
              </w:rPr>
              <w:t>Follow up (%)</w:t>
            </w:r>
          </w:p>
        </w:tc>
        <w:tc>
          <w:tcPr>
            <w:tcW w:w="1803" w:type="dxa"/>
          </w:tcPr>
          <w:p w14:paraId="52D7EC98" w14:textId="042CDC81" w:rsidR="00F02443" w:rsidRDefault="008F6984">
            <w:pPr>
              <w:rPr>
                <w:sz w:val="24"/>
              </w:rPr>
            </w:pPr>
            <w:r>
              <w:rPr>
                <w:sz w:val="24"/>
              </w:rPr>
              <w:t>98.2</w:t>
            </w:r>
          </w:p>
        </w:tc>
        <w:tc>
          <w:tcPr>
            <w:tcW w:w="1803" w:type="dxa"/>
          </w:tcPr>
          <w:p w14:paraId="409C66CC" w14:textId="1CC52C5D" w:rsidR="00F02443" w:rsidRDefault="008F6984">
            <w:pPr>
              <w:rPr>
                <w:sz w:val="24"/>
              </w:rPr>
            </w:pPr>
            <w:r>
              <w:rPr>
                <w:sz w:val="24"/>
              </w:rPr>
              <w:t>97.0</w:t>
            </w:r>
          </w:p>
        </w:tc>
        <w:tc>
          <w:tcPr>
            <w:tcW w:w="1803" w:type="dxa"/>
          </w:tcPr>
          <w:p w14:paraId="4B20894F" w14:textId="5343A9D3" w:rsidR="00F02443" w:rsidRDefault="008F6984">
            <w:pPr>
              <w:rPr>
                <w:sz w:val="24"/>
              </w:rPr>
            </w:pPr>
            <w:r>
              <w:rPr>
                <w:sz w:val="24"/>
              </w:rPr>
              <w:t>100</w:t>
            </w:r>
          </w:p>
        </w:tc>
        <w:tc>
          <w:tcPr>
            <w:tcW w:w="1804" w:type="dxa"/>
          </w:tcPr>
          <w:p w14:paraId="3A407670" w14:textId="65D6ECC6" w:rsidR="00F02443" w:rsidRDefault="008F6984">
            <w:pPr>
              <w:rPr>
                <w:sz w:val="24"/>
              </w:rPr>
            </w:pPr>
            <w:r>
              <w:rPr>
                <w:sz w:val="24"/>
              </w:rPr>
              <w:t>100</w:t>
            </w:r>
          </w:p>
        </w:tc>
      </w:tr>
    </w:tbl>
    <w:p w14:paraId="5919269E" w14:textId="339D8B61" w:rsidR="008F6984" w:rsidRDefault="008F6984">
      <w:pPr>
        <w:rPr>
          <w:sz w:val="24"/>
        </w:rPr>
      </w:pPr>
      <w:r>
        <w:rPr>
          <w:sz w:val="24"/>
        </w:rPr>
        <w:t xml:space="preserve"> Table 1: Comparison between our data and published data</w:t>
      </w:r>
    </w:p>
    <w:p w14:paraId="46793971" w14:textId="77777777" w:rsidR="008F6984" w:rsidRPr="00C3189D" w:rsidRDefault="008F6984">
      <w:pPr>
        <w:rPr>
          <w:sz w:val="24"/>
        </w:rPr>
      </w:pPr>
    </w:p>
    <w:p w14:paraId="71772CA5" w14:textId="221F1F36" w:rsidR="00104106" w:rsidRDefault="00104106" w:rsidP="006F4887">
      <w:pPr>
        <w:rPr>
          <w:rFonts w:ascii="Arial" w:hAnsi="Arial" w:cs="Arial"/>
          <w:sz w:val="26"/>
          <w:szCs w:val="26"/>
          <w:lang w:val="en-US"/>
        </w:rPr>
      </w:pPr>
      <w:r>
        <w:rPr>
          <w:rFonts w:ascii="Arial" w:hAnsi="Arial" w:cs="Arial"/>
          <w:color w:val="0E0E0E"/>
          <w:sz w:val="24"/>
          <w:szCs w:val="24"/>
          <w:lang w:val="en-US"/>
        </w:rPr>
        <w:t>A recent study (</w:t>
      </w:r>
      <w:proofErr w:type="spellStart"/>
      <w:r>
        <w:rPr>
          <w:rFonts w:ascii="Arial" w:hAnsi="Arial" w:cs="Arial"/>
          <w:color w:val="0E0E0E"/>
          <w:sz w:val="24"/>
          <w:szCs w:val="24"/>
          <w:lang w:val="en-US"/>
        </w:rPr>
        <w:t>Senapai</w:t>
      </w:r>
      <w:proofErr w:type="spellEnd"/>
      <w:r>
        <w:rPr>
          <w:rFonts w:ascii="Arial" w:hAnsi="Arial" w:cs="Arial"/>
          <w:color w:val="0E0E0E"/>
          <w:sz w:val="24"/>
          <w:szCs w:val="24"/>
          <w:lang w:val="en-US"/>
        </w:rPr>
        <w:t xml:space="preserve"> et al) showed that </w:t>
      </w:r>
      <w:r>
        <w:rPr>
          <w:rFonts w:ascii="Arial" w:hAnsi="Arial" w:cs="Arial"/>
          <w:sz w:val="26"/>
          <w:szCs w:val="26"/>
          <w:lang w:val="en-US"/>
        </w:rPr>
        <w:t>Among 940 patients undergoing a potentially curative major resection the operative mortality was 4.</w:t>
      </w:r>
      <w:r>
        <w:rPr>
          <w:rFonts w:ascii="Arial" w:hAnsi="Arial" w:cs="Arial"/>
          <w:sz w:val="26"/>
          <w:szCs w:val="26"/>
          <w:lang w:val="en-US"/>
        </w:rPr>
        <w:t>6%,</w:t>
      </w:r>
      <w:r>
        <w:rPr>
          <w:rFonts w:ascii="Arial" w:hAnsi="Arial" w:cs="Arial"/>
          <w:sz w:val="26"/>
          <w:szCs w:val="26"/>
          <w:lang w:val="en-US"/>
        </w:rPr>
        <w:t xml:space="preserve"> and the crude 5-year survival 61%. The local recurrence rate after curative ante</w:t>
      </w:r>
      <w:r>
        <w:rPr>
          <w:rFonts w:ascii="Arial" w:hAnsi="Arial" w:cs="Arial"/>
          <w:sz w:val="26"/>
          <w:szCs w:val="26"/>
          <w:lang w:val="en-US"/>
        </w:rPr>
        <w:t>rior resection was 2.9%</w:t>
      </w:r>
      <w:r>
        <w:rPr>
          <w:rFonts w:ascii="Arial" w:hAnsi="Arial" w:cs="Arial"/>
          <w:sz w:val="26"/>
          <w:szCs w:val="26"/>
          <w:lang w:val="en-US"/>
        </w:rPr>
        <w:t>. The overall local recurrence rate after a potentially curative major resection was 4.0</w:t>
      </w:r>
      <w:proofErr w:type="gramStart"/>
      <w:r>
        <w:rPr>
          <w:rFonts w:ascii="Arial" w:hAnsi="Arial" w:cs="Arial"/>
          <w:sz w:val="26"/>
          <w:szCs w:val="26"/>
          <w:lang w:val="en-US"/>
        </w:rPr>
        <w:t>%.</w:t>
      </w:r>
      <w:r w:rsidR="00410CA7">
        <w:rPr>
          <w:rFonts w:ascii="Arial" w:hAnsi="Arial" w:cs="Arial"/>
          <w:sz w:val="26"/>
          <w:szCs w:val="26"/>
          <w:lang w:val="en-US"/>
        </w:rPr>
        <w:t>[</w:t>
      </w:r>
      <w:proofErr w:type="gramEnd"/>
      <w:r w:rsidR="00410CA7">
        <w:rPr>
          <w:rFonts w:ascii="Arial" w:hAnsi="Arial" w:cs="Arial"/>
          <w:sz w:val="26"/>
          <w:szCs w:val="26"/>
          <w:lang w:val="en-US"/>
        </w:rPr>
        <w:t>15</w:t>
      </w:r>
      <w:r>
        <w:rPr>
          <w:rFonts w:ascii="Arial" w:hAnsi="Arial" w:cs="Arial"/>
          <w:sz w:val="26"/>
          <w:szCs w:val="26"/>
          <w:lang w:val="en-US"/>
        </w:rPr>
        <w:t>]</w:t>
      </w:r>
    </w:p>
    <w:p w14:paraId="561EC724" w14:textId="6E5A31A5" w:rsidR="00104106" w:rsidRDefault="00104106" w:rsidP="006F4887">
      <w:pPr>
        <w:rPr>
          <w:rFonts w:ascii="Arial" w:hAnsi="Arial" w:cs="Arial"/>
          <w:sz w:val="26"/>
          <w:szCs w:val="26"/>
          <w:lang w:val="en-US"/>
        </w:rPr>
      </w:pPr>
      <w:r>
        <w:rPr>
          <w:rFonts w:ascii="Arial" w:hAnsi="Arial" w:cs="Arial"/>
          <w:sz w:val="26"/>
          <w:szCs w:val="26"/>
          <w:lang w:val="en-US"/>
        </w:rPr>
        <w:t xml:space="preserve">Leroy et al showed that after laparoscopic TME, </w:t>
      </w:r>
      <w:proofErr w:type="gramStart"/>
      <w:r>
        <w:rPr>
          <w:rFonts w:ascii="Arial" w:hAnsi="Arial" w:cs="Arial"/>
          <w:sz w:val="26"/>
          <w:szCs w:val="26"/>
          <w:lang w:val="en-US"/>
        </w:rPr>
        <w:t>The</w:t>
      </w:r>
      <w:proofErr w:type="gramEnd"/>
      <w:r>
        <w:rPr>
          <w:rFonts w:ascii="Arial" w:hAnsi="Arial" w:cs="Arial"/>
          <w:sz w:val="26"/>
          <w:szCs w:val="26"/>
          <w:lang w:val="en-US"/>
        </w:rPr>
        <w:t xml:space="preserve"> overall mortality rate was</w:t>
      </w:r>
      <w:r>
        <w:rPr>
          <w:rFonts w:ascii="Arial" w:hAnsi="Arial" w:cs="Arial"/>
          <w:sz w:val="26"/>
          <w:szCs w:val="26"/>
          <w:lang w:val="en-US"/>
        </w:rPr>
        <w:t xml:space="preserve"> 2%,</w:t>
      </w:r>
      <w:r>
        <w:rPr>
          <w:rFonts w:ascii="Arial" w:hAnsi="Arial" w:cs="Arial"/>
          <w:sz w:val="26"/>
          <w:szCs w:val="26"/>
          <w:lang w:val="en-US"/>
        </w:rPr>
        <w:t xml:space="preserve"> </w:t>
      </w:r>
      <w:r>
        <w:rPr>
          <w:rFonts w:ascii="Arial" w:hAnsi="Arial" w:cs="Arial"/>
          <w:sz w:val="26"/>
          <w:szCs w:val="26"/>
          <w:lang w:val="en-US"/>
        </w:rPr>
        <w:t>The local recurrence rate was 6%, and the cancer-specific survival of all curatively resected patients was 75% at 5 years. The overall survival rate of all curatively resected patients was 65% at 5 years; mean survival time was 6.23 years (95% confidence interval [CI], 5.39-7.07).</w:t>
      </w:r>
      <w:r w:rsidR="00410CA7">
        <w:rPr>
          <w:rFonts w:ascii="Arial" w:hAnsi="Arial" w:cs="Arial"/>
          <w:sz w:val="26"/>
          <w:szCs w:val="26"/>
          <w:lang w:val="en-US"/>
        </w:rPr>
        <w:t xml:space="preserve"> [16</w:t>
      </w:r>
      <w:r>
        <w:rPr>
          <w:rFonts w:ascii="Arial" w:hAnsi="Arial" w:cs="Arial"/>
          <w:sz w:val="26"/>
          <w:szCs w:val="26"/>
          <w:lang w:val="en-US"/>
        </w:rPr>
        <w:t>]</w:t>
      </w:r>
    </w:p>
    <w:p w14:paraId="41EEE9DD" w14:textId="59E4F942" w:rsidR="00445A55" w:rsidRDefault="00445A55" w:rsidP="006F4887">
      <w:pPr>
        <w:rPr>
          <w:rFonts w:ascii="Helvetica Neue" w:hAnsi="Helvetica Neue" w:cs="Helvetica Neue"/>
          <w:color w:val="262626"/>
          <w:sz w:val="26"/>
          <w:szCs w:val="26"/>
          <w:lang w:val="en-US"/>
        </w:rPr>
      </w:pPr>
      <w:r>
        <w:rPr>
          <w:rFonts w:ascii="Arial" w:hAnsi="Arial" w:cs="Arial"/>
          <w:sz w:val="26"/>
          <w:szCs w:val="26"/>
          <w:lang w:val="en-US"/>
        </w:rPr>
        <w:t xml:space="preserve">Another study by </w:t>
      </w:r>
      <w:proofErr w:type="spellStart"/>
      <w:r>
        <w:rPr>
          <w:rFonts w:ascii="Arial" w:hAnsi="Arial" w:cs="Arial"/>
          <w:sz w:val="26"/>
          <w:szCs w:val="26"/>
          <w:lang w:val="en-US"/>
        </w:rPr>
        <w:t>Barlehner</w:t>
      </w:r>
      <w:proofErr w:type="spellEnd"/>
      <w:r>
        <w:rPr>
          <w:rFonts w:ascii="Arial" w:hAnsi="Arial" w:cs="Arial"/>
          <w:sz w:val="26"/>
          <w:szCs w:val="26"/>
          <w:lang w:val="en-US"/>
        </w:rPr>
        <w:t xml:space="preserve"> et al on 194 patients underwent laparoscopic resection of rectal cancer showed </w:t>
      </w:r>
      <w:r>
        <w:rPr>
          <w:rFonts w:ascii="Helvetica Neue" w:hAnsi="Helvetica Neue" w:cs="Helvetica Neue"/>
          <w:color w:val="262626"/>
          <w:sz w:val="26"/>
          <w:szCs w:val="26"/>
          <w:lang w:val="en-US"/>
        </w:rPr>
        <w:t>t</w:t>
      </w:r>
      <w:r>
        <w:rPr>
          <w:rFonts w:ascii="Helvetica Neue" w:hAnsi="Helvetica Neue" w:cs="Helvetica Neue"/>
          <w:color w:val="262626"/>
          <w:sz w:val="26"/>
          <w:szCs w:val="26"/>
          <w:lang w:val="en-US"/>
        </w:rPr>
        <w:t xml:space="preserve">umor recurrence developed in 23 of the 145 curative resected patients (11.7% distant metastases and 4.1% local recurrence). Overall local recurrence rate was 6.7% (4.1% after curative resection and 14.3% after palliative resection). Overall survival rate was 90.6% at 1 year, 74.5% at 3 years, and 66.3% at 5 years. Overall 5-year survival rate was 76.9% after curative resection and 31.8% after </w:t>
      </w:r>
      <w:r w:rsidR="00410CA7">
        <w:rPr>
          <w:rFonts w:ascii="Helvetica Neue" w:hAnsi="Helvetica Neue" w:cs="Helvetica Neue"/>
          <w:color w:val="262626"/>
          <w:sz w:val="26"/>
          <w:szCs w:val="26"/>
          <w:lang w:val="en-US"/>
        </w:rPr>
        <w:t>palliative resection. [17</w:t>
      </w:r>
      <w:r>
        <w:rPr>
          <w:rFonts w:ascii="Helvetica Neue" w:hAnsi="Helvetica Neue" w:cs="Helvetica Neue"/>
          <w:color w:val="262626"/>
          <w:sz w:val="26"/>
          <w:szCs w:val="26"/>
          <w:lang w:val="en-US"/>
        </w:rPr>
        <w:t>]</w:t>
      </w:r>
    </w:p>
    <w:p w14:paraId="2EED34C9" w14:textId="79CDAB7B" w:rsidR="00C3189D" w:rsidRDefault="00C3189D" w:rsidP="006F4887">
      <w:pPr>
        <w:rPr>
          <w:rFonts w:ascii="Helvetica Neue" w:hAnsi="Helvetica Neue" w:cs="Helvetica Neue"/>
          <w:color w:val="262626"/>
          <w:sz w:val="26"/>
          <w:szCs w:val="26"/>
          <w:lang w:val="en-US"/>
        </w:rPr>
      </w:pPr>
      <w:r>
        <w:rPr>
          <w:rFonts w:ascii="Helvetica Neue" w:hAnsi="Helvetica Neue" w:cs="Helvetica Neue"/>
          <w:color w:val="262626"/>
          <w:sz w:val="26"/>
          <w:szCs w:val="26"/>
          <w:lang w:val="en-US"/>
        </w:rPr>
        <w:lastRenderedPageBreak/>
        <w:t xml:space="preserve">A possible limitation of this is the retrospective nature which bears the risk of recall bias due to follow up drops. However, the </w:t>
      </w:r>
      <w:r>
        <w:rPr>
          <w:sz w:val="24"/>
        </w:rPr>
        <w:t>Outpatient follow up was recorded post-procedure for 218 (98.2%) patients.</w:t>
      </w:r>
      <w:r>
        <w:rPr>
          <w:sz w:val="24"/>
        </w:rPr>
        <w:t xml:space="preserve"> </w:t>
      </w:r>
    </w:p>
    <w:p w14:paraId="36411AB7" w14:textId="77777777" w:rsidR="00445A55" w:rsidRPr="006F4887" w:rsidRDefault="00445A55" w:rsidP="006F4887"/>
    <w:p w14:paraId="21BC3061" w14:textId="77777777" w:rsidR="008C3877" w:rsidRDefault="003429AC">
      <w:pPr>
        <w:rPr>
          <w:b/>
          <w:sz w:val="28"/>
          <w:szCs w:val="28"/>
        </w:rPr>
      </w:pPr>
      <w:r w:rsidRPr="008C3877">
        <w:rPr>
          <w:b/>
          <w:sz w:val="28"/>
          <w:szCs w:val="28"/>
        </w:rPr>
        <w:t>Conclusions:</w:t>
      </w:r>
    </w:p>
    <w:p w14:paraId="4233BC51" w14:textId="4B98C058" w:rsidR="00CF2080" w:rsidRDefault="003429AC">
      <w:r>
        <w:rPr>
          <w:b/>
          <w:sz w:val="24"/>
        </w:rPr>
        <w:t xml:space="preserve"> </w:t>
      </w:r>
      <w:r>
        <w:rPr>
          <w:sz w:val="24"/>
        </w:rPr>
        <w:t xml:space="preserve">The </w:t>
      </w:r>
      <w:proofErr w:type="gramStart"/>
      <w:r>
        <w:rPr>
          <w:sz w:val="24"/>
        </w:rPr>
        <w:t>30 day</w:t>
      </w:r>
      <w:proofErr w:type="gramEnd"/>
      <w:r>
        <w:rPr>
          <w:sz w:val="24"/>
        </w:rPr>
        <w:t xml:space="preserve"> mortality, recurrence and follow up at our centre is broadly in line with existing published data. Due to the recent nature of our data it is only possible to calculate </w:t>
      </w:r>
      <w:proofErr w:type="gramStart"/>
      <w:r>
        <w:rPr>
          <w:sz w:val="24"/>
        </w:rPr>
        <w:t>3 year</w:t>
      </w:r>
      <w:proofErr w:type="gramEnd"/>
      <w:r>
        <w:rPr>
          <w:sz w:val="24"/>
        </w:rPr>
        <w:t xml:space="preserve"> survival rates for all patients, however subgroup analysis of those patients with over 5 years since procedure revealed improved survival compared to published data. Cox proportional hazards modelling revealed significantly reduced survival with recurrence of cancer, and with emergency admission compared to elective. Increasing age carried a poorer prognosis with respect to survival.</w:t>
      </w:r>
    </w:p>
    <w:p w14:paraId="55CC4AFD" w14:textId="1CE1C7F7" w:rsidR="00CF2080" w:rsidRDefault="00CF2080">
      <w:pPr>
        <w:rPr>
          <w:sz w:val="24"/>
        </w:rPr>
      </w:pPr>
    </w:p>
    <w:p w14:paraId="1965A467" w14:textId="48985A27" w:rsidR="00CF2080" w:rsidRDefault="00CF2080">
      <w:pPr>
        <w:rPr>
          <w:sz w:val="24"/>
        </w:rPr>
      </w:pPr>
    </w:p>
    <w:p w14:paraId="6B60CABF" w14:textId="693DB797" w:rsidR="00CF2080" w:rsidRDefault="00FB5C8B">
      <w:pPr>
        <w:rPr>
          <w:b/>
          <w:sz w:val="28"/>
        </w:rPr>
      </w:pPr>
      <w:r>
        <w:rPr>
          <w:b/>
          <w:sz w:val="28"/>
        </w:rPr>
        <w:t>References:</w:t>
      </w:r>
    </w:p>
    <w:p w14:paraId="70B21AE3" w14:textId="77777777"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Helvetica" w:hAnsi="Helvetica" w:cs="Helvetica"/>
          <w:color w:val="1A1A1A"/>
          <w:sz w:val="26"/>
          <w:szCs w:val="26"/>
          <w:lang w:val="en-US"/>
        </w:rPr>
        <w:t>The National Board of Health and Welfare: National Quality Register for Rectal Cancer Surgery. Stockholm, Sweden, The National Board of Health and Welfare, 2001</w:t>
      </w:r>
    </w:p>
    <w:p w14:paraId="7BBE6548" w14:textId="77777777"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r>
        <w:rPr>
          <w:rFonts w:ascii="Helvetica" w:hAnsi="Helvetica" w:cs="Helvetica"/>
          <w:color w:val="1A1A1A"/>
          <w:sz w:val="26"/>
          <w:szCs w:val="26"/>
          <w:lang w:val="en-US"/>
        </w:rPr>
        <w:t xml:space="preserve">Swedish Rectal Cancer Trial: Improved survival with preoperative radiotherapy in </w:t>
      </w:r>
      <w:proofErr w:type="spellStart"/>
      <w:r>
        <w:rPr>
          <w:rFonts w:ascii="Helvetica" w:hAnsi="Helvetica" w:cs="Helvetica"/>
          <w:color w:val="1A1A1A"/>
          <w:sz w:val="26"/>
          <w:szCs w:val="26"/>
          <w:lang w:val="en-US"/>
        </w:rPr>
        <w:t>resectable</w:t>
      </w:r>
      <w:proofErr w:type="spellEnd"/>
      <w:r>
        <w:rPr>
          <w:rFonts w:ascii="Helvetica" w:hAnsi="Helvetica" w:cs="Helvetica"/>
          <w:color w:val="1A1A1A"/>
          <w:sz w:val="26"/>
          <w:szCs w:val="26"/>
          <w:lang w:val="en-US"/>
        </w:rPr>
        <w:t xml:space="preserve"> rectal cancer. N </w:t>
      </w:r>
      <w:proofErr w:type="spellStart"/>
      <w:r>
        <w:rPr>
          <w:rFonts w:ascii="Helvetica" w:hAnsi="Helvetica" w:cs="Helvetica"/>
          <w:color w:val="1A1A1A"/>
          <w:sz w:val="26"/>
          <w:szCs w:val="26"/>
          <w:lang w:val="en-US"/>
        </w:rPr>
        <w:t>Engl</w:t>
      </w:r>
      <w:proofErr w:type="spellEnd"/>
      <w:r>
        <w:rPr>
          <w:rFonts w:ascii="Helvetica" w:hAnsi="Helvetica" w:cs="Helvetica"/>
          <w:color w:val="1A1A1A"/>
          <w:sz w:val="26"/>
          <w:szCs w:val="26"/>
          <w:lang w:val="en-US"/>
        </w:rPr>
        <w:t xml:space="preserve"> J Med 336:980-987, 1997</w:t>
      </w:r>
    </w:p>
    <w:p w14:paraId="52406DDF" w14:textId="4EE758C1"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r>
        <w:rPr>
          <w:rFonts w:ascii="Helvetica" w:hAnsi="Helvetica" w:cs="Helvetica"/>
          <w:i/>
          <w:iCs/>
          <w:color w:val="1A1A1A"/>
          <w:sz w:val="26"/>
          <w:szCs w:val="26"/>
          <w:lang w:val="en-US"/>
        </w:rPr>
        <w:t xml:space="preserve">Colorectal Cancer Collaborative Group: Adjuvant radiotherapy for rectal cancer: A systematic overview of 8,507 patients from 22 </w:t>
      </w:r>
      <w:proofErr w:type="spellStart"/>
      <w:r>
        <w:rPr>
          <w:rFonts w:ascii="Helvetica" w:hAnsi="Helvetica" w:cs="Helvetica"/>
          <w:i/>
          <w:iCs/>
          <w:color w:val="1A1A1A"/>
          <w:sz w:val="26"/>
          <w:szCs w:val="26"/>
          <w:lang w:val="en-US"/>
        </w:rPr>
        <w:t>randomised</w:t>
      </w:r>
      <w:proofErr w:type="spellEnd"/>
      <w:r>
        <w:rPr>
          <w:rFonts w:ascii="Helvetica" w:hAnsi="Helvetica" w:cs="Helvetica"/>
          <w:i/>
          <w:iCs/>
          <w:color w:val="1A1A1A"/>
          <w:sz w:val="26"/>
          <w:szCs w:val="26"/>
          <w:lang w:val="en-US"/>
        </w:rPr>
        <w:t xml:space="preserve"> trials. Lancet </w:t>
      </w:r>
      <w:r>
        <w:rPr>
          <w:rFonts w:ascii="Helvetica" w:hAnsi="Helvetica" w:cs="Helvetica"/>
          <w:b/>
          <w:bCs/>
          <w:i/>
          <w:iCs/>
          <w:color w:val="1A1A1A"/>
          <w:sz w:val="26"/>
          <w:szCs w:val="26"/>
          <w:lang w:val="en-US"/>
        </w:rPr>
        <w:t>358</w:t>
      </w:r>
      <w:r>
        <w:rPr>
          <w:rFonts w:ascii="Helvetica" w:hAnsi="Helvetica" w:cs="Helvetica"/>
          <w:i/>
          <w:iCs/>
          <w:color w:val="1A1A1A"/>
          <w:sz w:val="26"/>
          <w:szCs w:val="26"/>
          <w:lang w:val="en-US"/>
        </w:rPr>
        <w:t>:1291-1304, 2001</w:t>
      </w:r>
      <w:r>
        <w:rPr>
          <w:rFonts w:ascii="Helvetica" w:hAnsi="Helvetica" w:cs="Helvetica"/>
          <w:color w:val="1A1A1A"/>
          <w:sz w:val="26"/>
          <w:szCs w:val="26"/>
          <w:lang w:val="en-US"/>
        </w:rPr>
        <w:t xml:space="preserve"> </w:t>
      </w:r>
    </w:p>
    <w:p w14:paraId="0CC3E173" w14:textId="2E175BAE"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proofErr w:type="spellStart"/>
      <w:r>
        <w:rPr>
          <w:rFonts w:ascii="Helvetica" w:hAnsi="Helvetica" w:cs="Helvetica"/>
          <w:i/>
          <w:iCs/>
          <w:color w:val="1A1A1A"/>
          <w:sz w:val="26"/>
          <w:szCs w:val="26"/>
          <w:lang w:val="en-US"/>
        </w:rPr>
        <w:t>Mattsson</w:t>
      </w:r>
      <w:proofErr w:type="spellEnd"/>
      <w:r>
        <w:rPr>
          <w:rFonts w:ascii="Helvetica" w:hAnsi="Helvetica" w:cs="Helvetica"/>
          <w:i/>
          <w:iCs/>
          <w:color w:val="1A1A1A"/>
          <w:sz w:val="26"/>
          <w:szCs w:val="26"/>
          <w:lang w:val="en-US"/>
        </w:rPr>
        <w:t xml:space="preserve"> S, </w:t>
      </w:r>
      <w:proofErr w:type="spellStart"/>
      <w:r>
        <w:rPr>
          <w:rFonts w:ascii="Helvetica" w:hAnsi="Helvetica" w:cs="Helvetica"/>
          <w:i/>
          <w:iCs/>
          <w:color w:val="1A1A1A"/>
          <w:sz w:val="26"/>
          <w:szCs w:val="26"/>
          <w:lang w:val="en-US"/>
        </w:rPr>
        <w:t>Brahme</w:t>
      </w:r>
      <w:proofErr w:type="spellEnd"/>
      <w:r>
        <w:rPr>
          <w:rFonts w:ascii="Helvetica" w:hAnsi="Helvetica" w:cs="Helvetica"/>
          <w:i/>
          <w:iCs/>
          <w:color w:val="1A1A1A"/>
          <w:sz w:val="26"/>
          <w:szCs w:val="26"/>
          <w:lang w:val="en-US"/>
        </w:rPr>
        <w:t xml:space="preserve"> A, </w:t>
      </w:r>
      <w:proofErr w:type="spellStart"/>
      <w:r>
        <w:rPr>
          <w:rFonts w:ascii="Helvetica" w:hAnsi="Helvetica" w:cs="Helvetica"/>
          <w:i/>
          <w:iCs/>
          <w:color w:val="1A1A1A"/>
          <w:sz w:val="26"/>
          <w:szCs w:val="26"/>
          <w:lang w:val="en-US"/>
        </w:rPr>
        <w:t>Carlsson</w:t>
      </w:r>
      <w:proofErr w:type="spellEnd"/>
      <w:r>
        <w:rPr>
          <w:rFonts w:ascii="Helvetica" w:hAnsi="Helvetica" w:cs="Helvetica"/>
          <w:i/>
          <w:iCs/>
          <w:color w:val="1A1A1A"/>
          <w:sz w:val="26"/>
          <w:szCs w:val="26"/>
          <w:lang w:val="en-US"/>
        </w:rPr>
        <w:t xml:space="preserve"> J, et al: Swedish Cancer Society radiation therapy research investigation. </w:t>
      </w:r>
      <w:proofErr w:type="spellStart"/>
      <w:r>
        <w:rPr>
          <w:rFonts w:ascii="Helvetica" w:hAnsi="Helvetica" w:cs="Helvetica"/>
          <w:i/>
          <w:iCs/>
          <w:color w:val="1A1A1A"/>
          <w:sz w:val="26"/>
          <w:szCs w:val="26"/>
          <w:lang w:val="en-US"/>
        </w:rPr>
        <w:t>Acta</w:t>
      </w:r>
      <w:proofErr w:type="spellEnd"/>
      <w:r>
        <w:rPr>
          <w:rFonts w:ascii="Helvetica" w:hAnsi="Helvetica" w:cs="Helvetica"/>
          <w:i/>
          <w:iCs/>
          <w:color w:val="1A1A1A"/>
          <w:sz w:val="26"/>
          <w:szCs w:val="26"/>
          <w:lang w:val="en-US"/>
        </w:rPr>
        <w:t xml:space="preserve"> </w:t>
      </w:r>
      <w:proofErr w:type="spellStart"/>
      <w:r>
        <w:rPr>
          <w:rFonts w:ascii="Helvetica" w:hAnsi="Helvetica" w:cs="Helvetica"/>
          <w:i/>
          <w:iCs/>
          <w:color w:val="1A1A1A"/>
          <w:sz w:val="26"/>
          <w:szCs w:val="26"/>
          <w:lang w:val="en-US"/>
        </w:rPr>
        <w:t>Oncol</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41</w:t>
      </w:r>
      <w:r>
        <w:rPr>
          <w:rFonts w:ascii="Helvetica" w:hAnsi="Helvetica" w:cs="Helvetica"/>
          <w:i/>
          <w:iCs/>
          <w:color w:val="1A1A1A"/>
          <w:sz w:val="26"/>
          <w:szCs w:val="26"/>
          <w:lang w:val="en-US"/>
        </w:rPr>
        <w:t>:596-603, 2002</w:t>
      </w:r>
    </w:p>
    <w:p w14:paraId="51ACBFA9" w14:textId="6B840B79"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proofErr w:type="spellStart"/>
      <w:r>
        <w:rPr>
          <w:rFonts w:ascii="Helvetica" w:hAnsi="Helvetica" w:cs="Helvetica"/>
          <w:i/>
          <w:iCs/>
          <w:color w:val="1A1A1A"/>
          <w:sz w:val="26"/>
          <w:szCs w:val="26"/>
          <w:lang w:val="en-US"/>
        </w:rPr>
        <w:t>Talbäck</w:t>
      </w:r>
      <w:proofErr w:type="spellEnd"/>
      <w:r>
        <w:rPr>
          <w:rFonts w:ascii="Helvetica" w:hAnsi="Helvetica" w:cs="Helvetica"/>
          <w:i/>
          <w:iCs/>
          <w:color w:val="1A1A1A"/>
          <w:sz w:val="26"/>
          <w:szCs w:val="26"/>
          <w:lang w:val="en-US"/>
        </w:rPr>
        <w:t xml:space="preserve"> M, </w:t>
      </w:r>
      <w:proofErr w:type="spellStart"/>
      <w:r>
        <w:rPr>
          <w:rFonts w:ascii="Helvetica" w:hAnsi="Helvetica" w:cs="Helvetica"/>
          <w:i/>
          <w:iCs/>
          <w:color w:val="1A1A1A"/>
          <w:sz w:val="26"/>
          <w:szCs w:val="26"/>
          <w:lang w:val="en-US"/>
        </w:rPr>
        <w:t>Stenbeck</w:t>
      </w:r>
      <w:proofErr w:type="spellEnd"/>
      <w:r>
        <w:rPr>
          <w:rFonts w:ascii="Helvetica" w:hAnsi="Helvetica" w:cs="Helvetica"/>
          <w:i/>
          <w:iCs/>
          <w:color w:val="1A1A1A"/>
          <w:sz w:val="26"/>
          <w:szCs w:val="26"/>
          <w:lang w:val="en-US"/>
        </w:rPr>
        <w:t xml:space="preserve"> M, </w:t>
      </w:r>
      <w:proofErr w:type="spellStart"/>
      <w:r>
        <w:rPr>
          <w:rFonts w:ascii="Helvetica" w:hAnsi="Helvetica" w:cs="Helvetica"/>
          <w:i/>
          <w:iCs/>
          <w:color w:val="1A1A1A"/>
          <w:sz w:val="26"/>
          <w:szCs w:val="26"/>
          <w:lang w:val="en-US"/>
        </w:rPr>
        <w:t>Rosén</w:t>
      </w:r>
      <w:proofErr w:type="spellEnd"/>
      <w:r>
        <w:rPr>
          <w:rFonts w:ascii="Helvetica" w:hAnsi="Helvetica" w:cs="Helvetica"/>
          <w:i/>
          <w:iCs/>
          <w:color w:val="1A1A1A"/>
          <w:sz w:val="26"/>
          <w:szCs w:val="26"/>
          <w:lang w:val="en-US"/>
        </w:rPr>
        <w:t xml:space="preserve"> M, et al: Cancer survival in Sweden 1960-1998: Developments across four decades. </w:t>
      </w:r>
      <w:proofErr w:type="spellStart"/>
      <w:r>
        <w:rPr>
          <w:rFonts w:ascii="Helvetica" w:hAnsi="Helvetica" w:cs="Helvetica"/>
          <w:i/>
          <w:iCs/>
          <w:color w:val="1A1A1A"/>
          <w:sz w:val="26"/>
          <w:szCs w:val="26"/>
          <w:lang w:val="en-US"/>
        </w:rPr>
        <w:t>Acta</w:t>
      </w:r>
      <w:proofErr w:type="spellEnd"/>
      <w:r>
        <w:rPr>
          <w:rFonts w:ascii="Helvetica" w:hAnsi="Helvetica" w:cs="Helvetica"/>
          <w:i/>
          <w:iCs/>
          <w:color w:val="1A1A1A"/>
          <w:sz w:val="26"/>
          <w:szCs w:val="26"/>
          <w:lang w:val="en-US"/>
        </w:rPr>
        <w:t xml:space="preserve"> </w:t>
      </w:r>
      <w:proofErr w:type="spellStart"/>
      <w:r>
        <w:rPr>
          <w:rFonts w:ascii="Helvetica" w:hAnsi="Helvetica" w:cs="Helvetica"/>
          <w:i/>
          <w:iCs/>
          <w:color w:val="1A1A1A"/>
          <w:sz w:val="26"/>
          <w:szCs w:val="26"/>
          <w:lang w:val="en-US"/>
        </w:rPr>
        <w:t>Oncol</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42</w:t>
      </w:r>
      <w:r>
        <w:rPr>
          <w:rFonts w:ascii="Helvetica" w:hAnsi="Helvetica" w:cs="Helvetica"/>
          <w:i/>
          <w:iCs/>
          <w:color w:val="1A1A1A"/>
          <w:sz w:val="26"/>
          <w:szCs w:val="26"/>
          <w:lang w:val="en-US"/>
        </w:rPr>
        <w:t>:637-659, 2003</w:t>
      </w:r>
      <w:r>
        <w:rPr>
          <w:rFonts w:ascii="Helvetica" w:hAnsi="Helvetica" w:cs="Helvetica"/>
          <w:color w:val="1A1A1A"/>
          <w:sz w:val="26"/>
          <w:szCs w:val="26"/>
          <w:lang w:val="en-US"/>
        </w:rPr>
        <w:t xml:space="preserve"> </w:t>
      </w:r>
    </w:p>
    <w:p w14:paraId="6B4189CA" w14:textId="3B9C3712"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proofErr w:type="spellStart"/>
      <w:r>
        <w:rPr>
          <w:rFonts w:ascii="Helvetica" w:hAnsi="Helvetica" w:cs="Helvetica"/>
          <w:i/>
          <w:iCs/>
          <w:color w:val="1A1A1A"/>
          <w:sz w:val="26"/>
          <w:szCs w:val="26"/>
          <w:lang w:val="en-US"/>
        </w:rPr>
        <w:t>Heald</w:t>
      </w:r>
      <w:proofErr w:type="spellEnd"/>
      <w:r>
        <w:rPr>
          <w:rFonts w:ascii="Helvetica" w:hAnsi="Helvetica" w:cs="Helvetica"/>
          <w:i/>
          <w:iCs/>
          <w:color w:val="1A1A1A"/>
          <w:sz w:val="26"/>
          <w:szCs w:val="26"/>
          <w:lang w:val="en-US"/>
        </w:rPr>
        <w:t xml:space="preserve"> RJ, </w:t>
      </w:r>
      <w:proofErr w:type="spellStart"/>
      <w:r>
        <w:rPr>
          <w:rFonts w:ascii="Helvetica" w:hAnsi="Helvetica" w:cs="Helvetica"/>
          <w:i/>
          <w:iCs/>
          <w:color w:val="1A1A1A"/>
          <w:sz w:val="26"/>
          <w:szCs w:val="26"/>
          <w:lang w:val="en-US"/>
        </w:rPr>
        <w:t>Ryall</w:t>
      </w:r>
      <w:proofErr w:type="spellEnd"/>
      <w:r>
        <w:rPr>
          <w:rFonts w:ascii="Helvetica" w:hAnsi="Helvetica" w:cs="Helvetica"/>
          <w:i/>
          <w:iCs/>
          <w:color w:val="1A1A1A"/>
          <w:sz w:val="26"/>
          <w:szCs w:val="26"/>
          <w:lang w:val="en-US"/>
        </w:rPr>
        <w:t xml:space="preserve"> RD: Recurrence and survival after total </w:t>
      </w:r>
      <w:proofErr w:type="spellStart"/>
      <w:r>
        <w:rPr>
          <w:rFonts w:ascii="Helvetica" w:hAnsi="Helvetica" w:cs="Helvetica"/>
          <w:i/>
          <w:iCs/>
          <w:color w:val="1A1A1A"/>
          <w:sz w:val="26"/>
          <w:szCs w:val="26"/>
          <w:lang w:val="en-US"/>
        </w:rPr>
        <w:t>mesorectal</w:t>
      </w:r>
      <w:proofErr w:type="spellEnd"/>
      <w:r>
        <w:rPr>
          <w:rFonts w:ascii="Helvetica" w:hAnsi="Helvetica" w:cs="Helvetica"/>
          <w:i/>
          <w:iCs/>
          <w:color w:val="1A1A1A"/>
          <w:sz w:val="26"/>
          <w:szCs w:val="26"/>
          <w:lang w:val="en-US"/>
        </w:rPr>
        <w:t xml:space="preserve"> excision for rectal cancer. Lancet </w:t>
      </w:r>
      <w:r>
        <w:rPr>
          <w:rFonts w:ascii="Helvetica" w:hAnsi="Helvetica" w:cs="Helvetica"/>
          <w:b/>
          <w:bCs/>
          <w:i/>
          <w:iCs/>
          <w:color w:val="1A1A1A"/>
          <w:sz w:val="26"/>
          <w:szCs w:val="26"/>
          <w:lang w:val="en-US"/>
        </w:rPr>
        <w:t>1</w:t>
      </w:r>
      <w:r>
        <w:rPr>
          <w:rFonts w:ascii="Helvetica" w:hAnsi="Helvetica" w:cs="Helvetica"/>
          <w:i/>
          <w:iCs/>
          <w:color w:val="1A1A1A"/>
          <w:sz w:val="26"/>
          <w:szCs w:val="26"/>
          <w:lang w:val="en-US"/>
        </w:rPr>
        <w:t>:1479-1482, 1986</w:t>
      </w:r>
      <w:r>
        <w:rPr>
          <w:rFonts w:ascii="Helvetica" w:hAnsi="Helvetica" w:cs="Helvetica"/>
          <w:color w:val="1A1A1A"/>
          <w:sz w:val="26"/>
          <w:szCs w:val="26"/>
          <w:lang w:val="en-US"/>
        </w:rPr>
        <w:t xml:space="preserve"> </w:t>
      </w:r>
    </w:p>
    <w:p w14:paraId="4C4FEA97" w14:textId="2BFA3E68"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Helvetica" w:hAnsi="Helvetica" w:cs="Helvetica"/>
          <w:i/>
          <w:iCs/>
          <w:color w:val="1A1A1A"/>
          <w:sz w:val="26"/>
          <w:szCs w:val="26"/>
          <w:lang w:val="en-US"/>
        </w:rPr>
        <w:t xml:space="preserve">Dahlberg M, </w:t>
      </w:r>
      <w:proofErr w:type="spellStart"/>
      <w:r>
        <w:rPr>
          <w:rFonts w:ascii="Helvetica" w:hAnsi="Helvetica" w:cs="Helvetica"/>
          <w:i/>
          <w:iCs/>
          <w:color w:val="1A1A1A"/>
          <w:sz w:val="26"/>
          <w:szCs w:val="26"/>
          <w:lang w:val="en-US"/>
        </w:rPr>
        <w:t>Påhlman</w:t>
      </w:r>
      <w:proofErr w:type="spellEnd"/>
      <w:r>
        <w:rPr>
          <w:rFonts w:ascii="Helvetica" w:hAnsi="Helvetica" w:cs="Helvetica"/>
          <w:i/>
          <w:iCs/>
          <w:color w:val="1A1A1A"/>
          <w:sz w:val="26"/>
          <w:szCs w:val="26"/>
          <w:lang w:val="en-US"/>
        </w:rPr>
        <w:t xml:space="preserve"> L, </w:t>
      </w:r>
      <w:proofErr w:type="spellStart"/>
      <w:r>
        <w:rPr>
          <w:rFonts w:ascii="Helvetica" w:hAnsi="Helvetica" w:cs="Helvetica"/>
          <w:i/>
          <w:iCs/>
          <w:color w:val="1A1A1A"/>
          <w:sz w:val="26"/>
          <w:szCs w:val="26"/>
          <w:lang w:val="en-US"/>
        </w:rPr>
        <w:t>Bergström</w:t>
      </w:r>
      <w:proofErr w:type="spellEnd"/>
      <w:r>
        <w:rPr>
          <w:rFonts w:ascii="Helvetica" w:hAnsi="Helvetica" w:cs="Helvetica"/>
          <w:i/>
          <w:iCs/>
          <w:color w:val="1A1A1A"/>
          <w:sz w:val="26"/>
          <w:szCs w:val="26"/>
          <w:lang w:val="en-US"/>
        </w:rPr>
        <w:t xml:space="preserve"> R, et al: Improved survival in patients with rectal cancer: A population-based register study. Br J </w:t>
      </w:r>
      <w:proofErr w:type="spellStart"/>
      <w:r>
        <w:rPr>
          <w:rFonts w:ascii="Helvetica" w:hAnsi="Helvetica" w:cs="Helvetica"/>
          <w:i/>
          <w:iCs/>
          <w:color w:val="1A1A1A"/>
          <w:sz w:val="26"/>
          <w:szCs w:val="26"/>
          <w:lang w:val="en-US"/>
        </w:rPr>
        <w:t>Surg</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85</w:t>
      </w:r>
      <w:r>
        <w:rPr>
          <w:rFonts w:ascii="Helvetica" w:hAnsi="Helvetica" w:cs="Helvetica"/>
          <w:i/>
          <w:iCs/>
          <w:color w:val="1A1A1A"/>
          <w:sz w:val="26"/>
          <w:szCs w:val="26"/>
          <w:lang w:val="en-US"/>
        </w:rPr>
        <w:t>:515-520, 1998</w:t>
      </w:r>
      <w:r>
        <w:rPr>
          <w:rFonts w:ascii="Helvetica" w:hAnsi="Helvetica" w:cs="Helvetica"/>
          <w:color w:val="1A1A1A"/>
          <w:sz w:val="26"/>
          <w:szCs w:val="26"/>
          <w:lang w:val="en-US"/>
        </w:rPr>
        <w:t xml:space="preserve"> </w:t>
      </w:r>
    </w:p>
    <w:p w14:paraId="30E78563" w14:textId="77D2A0D3"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proofErr w:type="spellStart"/>
      <w:r>
        <w:rPr>
          <w:rFonts w:ascii="Helvetica" w:hAnsi="Helvetica" w:cs="Helvetica"/>
          <w:i/>
          <w:iCs/>
          <w:color w:val="1A1A1A"/>
          <w:sz w:val="26"/>
          <w:szCs w:val="26"/>
          <w:lang w:val="en-US"/>
        </w:rPr>
        <w:t>Kapiteijn</w:t>
      </w:r>
      <w:proofErr w:type="spellEnd"/>
      <w:r>
        <w:rPr>
          <w:rFonts w:ascii="Helvetica" w:hAnsi="Helvetica" w:cs="Helvetica"/>
          <w:i/>
          <w:iCs/>
          <w:color w:val="1A1A1A"/>
          <w:sz w:val="26"/>
          <w:szCs w:val="26"/>
          <w:lang w:val="en-US"/>
        </w:rPr>
        <w:t xml:space="preserve"> E, </w:t>
      </w:r>
      <w:proofErr w:type="spellStart"/>
      <w:r>
        <w:rPr>
          <w:rFonts w:ascii="Helvetica" w:hAnsi="Helvetica" w:cs="Helvetica"/>
          <w:i/>
          <w:iCs/>
          <w:color w:val="1A1A1A"/>
          <w:sz w:val="26"/>
          <w:szCs w:val="26"/>
          <w:lang w:val="en-US"/>
        </w:rPr>
        <w:t>Marijnen</w:t>
      </w:r>
      <w:proofErr w:type="spellEnd"/>
      <w:r>
        <w:rPr>
          <w:rFonts w:ascii="Helvetica" w:hAnsi="Helvetica" w:cs="Helvetica"/>
          <w:i/>
          <w:iCs/>
          <w:color w:val="1A1A1A"/>
          <w:sz w:val="26"/>
          <w:szCs w:val="26"/>
          <w:lang w:val="en-US"/>
        </w:rPr>
        <w:t xml:space="preserve"> CA, </w:t>
      </w:r>
      <w:proofErr w:type="spellStart"/>
      <w:r>
        <w:rPr>
          <w:rFonts w:ascii="Helvetica" w:hAnsi="Helvetica" w:cs="Helvetica"/>
          <w:i/>
          <w:iCs/>
          <w:color w:val="1A1A1A"/>
          <w:sz w:val="26"/>
          <w:szCs w:val="26"/>
          <w:lang w:val="en-US"/>
        </w:rPr>
        <w:t>Nagtegaal</w:t>
      </w:r>
      <w:proofErr w:type="spellEnd"/>
      <w:r>
        <w:rPr>
          <w:rFonts w:ascii="Helvetica" w:hAnsi="Helvetica" w:cs="Helvetica"/>
          <w:i/>
          <w:iCs/>
          <w:color w:val="1A1A1A"/>
          <w:sz w:val="26"/>
          <w:szCs w:val="26"/>
          <w:lang w:val="en-US"/>
        </w:rPr>
        <w:t xml:space="preserve"> ID, et al: Preoperative radiotherapy combined with total </w:t>
      </w:r>
      <w:proofErr w:type="spellStart"/>
      <w:r>
        <w:rPr>
          <w:rFonts w:ascii="Helvetica" w:hAnsi="Helvetica" w:cs="Helvetica"/>
          <w:i/>
          <w:iCs/>
          <w:color w:val="1A1A1A"/>
          <w:sz w:val="26"/>
          <w:szCs w:val="26"/>
          <w:lang w:val="en-US"/>
        </w:rPr>
        <w:t>mesorectal</w:t>
      </w:r>
      <w:proofErr w:type="spellEnd"/>
      <w:r>
        <w:rPr>
          <w:rFonts w:ascii="Helvetica" w:hAnsi="Helvetica" w:cs="Helvetica"/>
          <w:i/>
          <w:iCs/>
          <w:color w:val="1A1A1A"/>
          <w:sz w:val="26"/>
          <w:szCs w:val="26"/>
          <w:lang w:val="en-US"/>
        </w:rPr>
        <w:t xml:space="preserve"> excision for </w:t>
      </w:r>
      <w:proofErr w:type="spellStart"/>
      <w:r>
        <w:rPr>
          <w:rFonts w:ascii="Helvetica" w:hAnsi="Helvetica" w:cs="Helvetica"/>
          <w:i/>
          <w:iCs/>
          <w:color w:val="1A1A1A"/>
          <w:sz w:val="26"/>
          <w:szCs w:val="26"/>
          <w:lang w:val="en-US"/>
        </w:rPr>
        <w:t>resectable</w:t>
      </w:r>
      <w:proofErr w:type="spellEnd"/>
      <w:r>
        <w:rPr>
          <w:rFonts w:ascii="Helvetica" w:hAnsi="Helvetica" w:cs="Helvetica"/>
          <w:i/>
          <w:iCs/>
          <w:color w:val="1A1A1A"/>
          <w:sz w:val="26"/>
          <w:szCs w:val="26"/>
          <w:lang w:val="en-US"/>
        </w:rPr>
        <w:t xml:space="preserve"> rectal cancer. N </w:t>
      </w:r>
      <w:proofErr w:type="spellStart"/>
      <w:r>
        <w:rPr>
          <w:rFonts w:ascii="Helvetica" w:hAnsi="Helvetica" w:cs="Helvetica"/>
          <w:i/>
          <w:iCs/>
          <w:color w:val="1A1A1A"/>
          <w:sz w:val="26"/>
          <w:szCs w:val="26"/>
          <w:lang w:val="en-US"/>
        </w:rPr>
        <w:t>Engl</w:t>
      </w:r>
      <w:proofErr w:type="spellEnd"/>
      <w:r>
        <w:rPr>
          <w:rFonts w:ascii="Helvetica" w:hAnsi="Helvetica" w:cs="Helvetica"/>
          <w:i/>
          <w:iCs/>
          <w:color w:val="1A1A1A"/>
          <w:sz w:val="26"/>
          <w:szCs w:val="26"/>
          <w:lang w:val="en-US"/>
        </w:rPr>
        <w:t xml:space="preserve"> J Med </w:t>
      </w:r>
      <w:r>
        <w:rPr>
          <w:rFonts w:ascii="Helvetica" w:hAnsi="Helvetica" w:cs="Helvetica"/>
          <w:b/>
          <w:bCs/>
          <w:i/>
          <w:iCs/>
          <w:color w:val="1A1A1A"/>
          <w:sz w:val="26"/>
          <w:szCs w:val="26"/>
          <w:lang w:val="en-US"/>
        </w:rPr>
        <w:t>345</w:t>
      </w:r>
      <w:r>
        <w:rPr>
          <w:rFonts w:ascii="Helvetica" w:hAnsi="Helvetica" w:cs="Helvetica"/>
          <w:i/>
          <w:iCs/>
          <w:color w:val="1A1A1A"/>
          <w:sz w:val="26"/>
          <w:szCs w:val="26"/>
          <w:lang w:val="en-US"/>
        </w:rPr>
        <w:t>:638-646,2001</w:t>
      </w:r>
      <w:r>
        <w:rPr>
          <w:rFonts w:ascii="Helvetica" w:hAnsi="Helvetica" w:cs="Helvetica"/>
          <w:color w:val="1A1A1A"/>
          <w:sz w:val="26"/>
          <w:szCs w:val="26"/>
          <w:lang w:val="en-US"/>
        </w:rPr>
        <w:t xml:space="preserve"> </w:t>
      </w:r>
    </w:p>
    <w:p w14:paraId="3CF4FB56" w14:textId="527AB738"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proofErr w:type="spellStart"/>
      <w:r>
        <w:rPr>
          <w:rFonts w:ascii="Helvetica" w:hAnsi="Helvetica" w:cs="Helvetica"/>
          <w:i/>
          <w:iCs/>
          <w:color w:val="1A1A1A"/>
          <w:sz w:val="26"/>
          <w:szCs w:val="26"/>
          <w:lang w:val="en-US"/>
        </w:rPr>
        <w:t>Kapiteijn</w:t>
      </w:r>
      <w:proofErr w:type="spellEnd"/>
      <w:r>
        <w:rPr>
          <w:rFonts w:ascii="Helvetica" w:hAnsi="Helvetica" w:cs="Helvetica"/>
          <w:i/>
          <w:iCs/>
          <w:color w:val="1A1A1A"/>
          <w:sz w:val="26"/>
          <w:szCs w:val="26"/>
          <w:lang w:val="en-US"/>
        </w:rPr>
        <w:t xml:space="preserve"> E, Putter H, van de </w:t>
      </w:r>
      <w:proofErr w:type="spellStart"/>
      <w:r>
        <w:rPr>
          <w:rFonts w:ascii="Helvetica" w:hAnsi="Helvetica" w:cs="Helvetica"/>
          <w:i/>
          <w:iCs/>
          <w:color w:val="1A1A1A"/>
          <w:sz w:val="26"/>
          <w:szCs w:val="26"/>
          <w:lang w:val="en-US"/>
        </w:rPr>
        <w:t>Velde</w:t>
      </w:r>
      <w:proofErr w:type="spellEnd"/>
      <w:r>
        <w:rPr>
          <w:rFonts w:ascii="Helvetica" w:hAnsi="Helvetica" w:cs="Helvetica"/>
          <w:i/>
          <w:iCs/>
          <w:color w:val="1A1A1A"/>
          <w:sz w:val="26"/>
          <w:szCs w:val="26"/>
          <w:lang w:val="en-US"/>
        </w:rPr>
        <w:t xml:space="preserve"> CJ: Impact of the introduction and training of total </w:t>
      </w:r>
      <w:proofErr w:type="spellStart"/>
      <w:r>
        <w:rPr>
          <w:rFonts w:ascii="Helvetica" w:hAnsi="Helvetica" w:cs="Helvetica"/>
          <w:i/>
          <w:iCs/>
          <w:color w:val="1A1A1A"/>
          <w:sz w:val="26"/>
          <w:szCs w:val="26"/>
          <w:lang w:val="en-US"/>
        </w:rPr>
        <w:t>mesorectal</w:t>
      </w:r>
      <w:proofErr w:type="spellEnd"/>
      <w:r>
        <w:rPr>
          <w:rFonts w:ascii="Helvetica" w:hAnsi="Helvetica" w:cs="Helvetica"/>
          <w:i/>
          <w:iCs/>
          <w:color w:val="1A1A1A"/>
          <w:sz w:val="26"/>
          <w:szCs w:val="26"/>
          <w:lang w:val="en-US"/>
        </w:rPr>
        <w:t xml:space="preserve"> excision on recurrence and survival in rectal cancer in the Netherlands. Br J </w:t>
      </w:r>
      <w:proofErr w:type="spellStart"/>
      <w:r>
        <w:rPr>
          <w:rFonts w:ascii="Helvetica" w:hAnsi="Helvetica" w:cs="Helvetica"/>
          <w:i/>
          <w:iCs/>
          <w:color w:val="1A1A1A"/>
          <w:sz w:val="26"/>
          <w:szCs w:val="26"/>
          <w:lang w:val="en-US"/>
        </w:rPr>
        <w:t>Surg</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89</w:t>
      </w:r>
      <w:r>
        <w:rPr>
          <w:rFonts w:ascii="Helvetica" w:hAnsi="Helvetica" w:cs="Helvetica"/>
          <w:i/>
          <w:iCs/>
          <w:color w:val="1A1A1A"/>
          <w:sz w:val="26"/>
          <w:szCs w:val="26"/>
          <w:lang w:val="en-US"/>
        </w:rPr>
        <w:t>:1142-1149, 2002</w:t>
      </w:r>
    </w:p>
    <w:p w14:paraId="1D5AD9F3" w14:textId="1FD0E120"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proofErr w:type="spellStart"/>
      <w:r>
        <w:rPr>
          <w:rFonts w:ascii="Helvetica" w:hAnsi="Helvetica" w:cs="Helvetica"/>
          <w:i/>
          <w:iCs/>
          <w:color w:val="1A1A1A"/>
          <w:sz w:val="26"/>
          <w:szCs w:val="26"/>
          <w:lang w:val="en-US"/>
        </w:rPr>
        <w:lastRenderedPageBreak/>
        <w:t>Martling</w:t>
      </w:r>
      <w:proofErr w:type="spellEnd"/>
      <w:r>
        <w:rPr>
          <w:rFonts w:ascii="Helvetica" w:hAnsi="Helvetica" w:cs="Helvetica"/>
          <w:i/>
          <w:iCs/>
          <w:color w:val="1A1A1A"/>
          <w:sz w:val="26"/>
          <w:szCs w:val="26"/>
          <w:lang w:val="en-US"/>
        </w:rPr>
        <w:t xml:space="preserve"> AL, Holm T, </w:t>
      </w:r>
      <w:proofErr w:type="spellStart"/>
      <w:r>
        <w:rPr>
          <w:rFonts w:ascii="Helvetica" w:hAnsi="Helvetica" w:cs="Helvetica"/>
          <w:i/>
          <w:iCs/>
          <w:color w:val="1A1A1A"/>
          <w:sz w:val="26"/>
          <w:szCs w:val="26"/>
          <w:lang w:val="en-US"/>
        </w:rPr>
        <w:t>Rutqvist</w:t>
      </w:r>
      <w:proofErr w:type="spellEnd"/>
      <w:r>
        <w:rPr>
          <w:rFonts w:ascii="Helvetica" w:hAnsi="Helvetica" w:cs="Helvetica"/>
          <w:i/>
          <w:iCs/>
          <w:color w:val="1A1A1A"/>
          <w:sz w:val="26"/>
          <w:szCs w:val="26"/>
          <w:lang w:val="en-US"/>
        </w:rPr>
        <w:t xml:space="preserve"> LE, et al: Effect of a surgical training </w:t>
      </w:r>
      <w:proofErr w:type="spellStart"/>
      <w:r>
        <w:rPr>
          <w:rFonts w:ascii="Helvetica" w:hAnsi="Helvetica" w:cs="Helvetica"/>
          <w:i/>
          <w:iCs/>
          <w:color w:val="1A1A1A"/>
          <w:sz w:val="26"/>
          <w:szCs w:val="26"/>
          <w:lang w:val="en-US"/>
        </w:rPr>
        <w:t>programme</w:t>
      </w:r>
      <w:proofErr w:type="spellEnd"/>
      <w:r>
        <w:rPr>
          <w:rFonts w:ascii="Helvetica" w:hAnsi="Helvetica" w:cs="Helvetica"/>
          <w:i/>
          <w:iCs/>
          <w:color w:val="1A1A1A"/>
          <w:sz w:val="26"/>
          <w:szCs w:val="26"/>
          <w:lang w:val="en-US"/>
        </w:rPr>
        <w:t xml:space="preserve"> on outcome of rectal cancer in the County of Stockholm: Stockholm Colorectal Cancer Study Group, Basingstoke Bowel Cancer Research Project. Lancet </w:t>
      </w:r>
      <w:r>
        <w:rPr>
          <w:rFonts w:ascii="Helvetica" w:hAnsi="Helvetica" w:cs="Helvetica"/>
          <w:b/>
          <w:bCs/>
          <w:i/>
          <w:iCs/>
          <w:color w:val="1A1A1A"/>
          <w:sz w:val="26"/>
          <w:szCs w:val="26"/>
          <w:lang w:val="en-US"/>
        </w:rPr>
        <w:t>356</w:t>
      </w:r>
      <w:r>
        <w:rPr>
          <w:rFonts w:ascii="Helvetica" w:hAnsi="Helvetica" w:cs="Helvetica"/>
          <w:i/>
          <w:iCs/>
          <w:color w:val="1A1A1A"/>
          <w:sz w:val="26"/>
          <w:szCs w:val="26"/>
          <w:lang w:val="en-US"/>
        </w:rPr>
        <w:t>:93-96, 2000</w:t>
      </w:r>
      <w:r>
        <w:rPr>
          <w:rFonts w:ascii="Helvetica" w:hAnsi="Helvetica" w:cs="Helvetica"/>
          <w:color w:val="1A1A1A"/>
          <w:sz w:val="26"/>
          <w:szCs w:val="26"/>
          <w:lang w:val="en-US"/>
        </w:rPr>
        <w:t xml:space="preserve"> </w:t>
      </w:r>
    </w:p>
    <w:p w14:paraId="41681299" w14:textId="3311C5BA"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r>
        <w:rPr>
          <w:rFonts w:ascii="Helvetica" w:hAnsi="Helvetica" w:cs="Helvetica"/>
          <w:i/>
          <w:iCs/>
          <w:color w:val="1A1A1A"/>
          <w:sz w:val="26"/>
          <w:szCs w:val="26"/>
          <w:lang w:val="en-US"/>
        </w:rPr>
        <w:t xml:space="preserve">Dahlberg M, </w:t>
      </w:r>
      <w:proofErr w:type="spellStart"/>
      <w:r>
        <w:rPr>
          <w:rFonts w:ascii="Helvetica" w:hAnsi="Helvetica" w:cs="Helvetica"/>
          <w:i/>
          <w:iCs/>
          <w:color w:val="1A1A1A"/>
          <w:sz w:val="26"/>
          <w:szCs w:val="26"/>
          <w:lang w:val="en-US"/>
        </w:rPr>
        <w:t>Glimelius</w:t>
      </w:r>
      <w:proofErr w:type="spellEnd"/>
      <w:r>
        <w:rPr>
          <w:rFonts w:ascii="Helvetica" w:hAnsi="Helvetica" w:cs="Helvetica"/>
          <w:i/>
          <w:iCs/>
          <w:color w:val="1A1A1A"/>
          <w:sz w:val="26"/>
          <w:szCs w:val="26"/>
          <w:lang w:val="en-US"/>
        </w:rPr>
        <w:t xml:space="preserve"> B, </w:t>
      </w:r>
      <w:proofErr w:type="spellStart"/>
      <w:r>
        <w:rPr>
          <w:rFonts w:ascii="Helvetica" w:hAnsi="Helvetica" w:cs="Helvetica"/>
          <w:i/>
          <w:iCs/>
          <w:color w:val="1A1A1A"/>
          <w:sz w:val="26"/>
          <w:szCs w:val="26"/>
          <w:lang w:val="en-US"/>
        </w:rPr>
        <w:t>Pahlman</w:t>
      </w:r>
      <w:proofErr w:type="spellEnd"/>
      <w:r>
        <w:rPr>
          <w:rFonts w:ascii="Helvetica" w:hAnsi="Helvetica" w:cs="Helvetica"/>
          <w:i/>
          <w:iCs/>
          <w:color w:val="1A1A1A"/>
          <w:sz w:val="26"/>
          <w:szCs w:val="26"/>
          <w:lang w:val="en-US"/>
        </w:rPr>
        <w:t xml:space="preserve"> L: Changing strategy for rectal cancer is associated with improved outcome. Br J </w:t>
      </w:r>
      <w:proofErr w:type="spellStart"/>
      <w:r>
        <w:rPr>
          <w:rFonts w:ascii="Helvetica" w:hAnsi="Helvetica" w:cs="Helvetica"/>
          <w:i/>
          <w:iCs/>
          <w:color w:val="1A1A1A"/>
          <w:sz w:val="26"/>
          <w:szCs w:val="26"/>
          <w:lang w:val="en-US"/>
        </w:rPr>
        <w:t>Surg</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86</w:t>
      </w:r>
      <w:r>
        <w:rPr>
          <w:rFonts w:ascii="Helvetica" w:hAnsi="Helvetica" w:cs="Helvetica"/>
          <w:i/>
          <w:iCs/>
          <w:color w:val="1A1A1A"/>
          <w:sz w:val="26"/>
          <w:szCs w:val="26"/>
          <w:lang w:val="en-US"/>
        </w:rPr>
        <w:t>:379-384, 1999</w:t>
      </w:r>
      <w:r>
        <w:rPr>
          <w:rFonts w:ascii="Helvetica" w:hAnsi="Helvetica" w:cs="Helvetica"/>
          <w:color w:val="1A1A1A"/>
          <w:sz w:val="26"/>
          <w:szCs w:val="26"/>
          <w:lang w:val="en-US"/>
        </w:rPr>
        <w:t xml:space="preserve"> </w:t>
      </w:r>
    </w:p>
    <w:p w14:paraId="509E50D2" w14:textId="47E7DBFF" w:rsidR="00FB5C8B" w:rsidRDefault="00FB5C8B" w:rsidP="00FB5C8B">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proofErr w:type="spellStart"/>
      <w:r>
        <w:rPr>
          <w:rFonts w:ascii="Helvetica" w:hAnsi="Helvetica" w:cs="Helvetica"/>
          <w:i/>
          <w:iCs/>
          <w:color w:val="1A1A1A"/>
          <w:sz w:val="26"/>
          <w:szCs w:val="26"/>
          <w:lang w:val="en-US"/>
        </w:rPr>
        <w:t>Smedh</w:t>
      </w:r>
      <w:proofErr w:type="spellEnd"/>
      <w:r>
        <w:rPr>
          <w:rFonts w:ascii="Helvetica" w:hAnsi="Helvetica" w:cs="Helvetica"/>
          <w:i/>
          <w:iCs/>
          <w:color w:val="1A1A1A"/>
          <w:sz w:val="26"/>
          <w:szCs w:val="26"/>
          <w:lang w:val="en-US"/>
        </w:rPr>
        <w:t xml:space="preserve"> K, Olsson L, Johansson H, et al: Reduction of postoperative morbidity and mortality in patients with rectal cancer following the introduction of a colorectal unit. Br J </w:t>
      </w:r>
      <w:proofErr w:type="spellStart"/>
      <w:r>
        <w:rPr>
          <w:rFonts w:ascii="Helvetica" w:hAnsi="Helvetica" w:cs="Helvetica"/>
          <w:i/>
          <w:iCs/>
          <w:color w:val="1A1A1A"/>
          <w:sz w:val="26"/>
          <w:szCs w:val="26"/>
          <w:lang w:val="en-US"/>
        </w:rPr>
        <w:t>Surg</w:t>
      </w:r>
      <w:proofErr w:type="spellEnd"/>
      <w:r>
        <w:rPr>
          <w:rFonts w:ascii="Helvetica" w:hAnsi="Helvetica" w:cs="Helvetica"/>
          <w:i/>
          <w:iCs/>
          <w:color w:val="1A1A1A"/>
          <w:sz w:val="26"/>
          <w:szCs w:val="26"/>
          <w:lang w:val="en-US"/>
        </w:rPr>
        <w:t xml:space="preserve"> </w:t>
      </w:r>
      <w:r>
        <w:rPr>
          <w:rFonts w:ascii="Helvetica" w:hAnsi="Helvetica" w:cs="Helvetica"/>
          <w:b/>
          <w:bCs/>
          <w:i/>
          <w:iCs/>
          <w:color w:val="1A1A1A"/>
          <w:sz w:val="26"/>
          <w:szCs w:val="26"/>
          <w:lang w:val="en-US"/>
        </w:rPr>
        <w:t>88</w:t>
      </w:r>
      <w:r>
        <w:rPr>
          <w:rFonts w:ascii="Helvetica" w:hAnsi="Helvetica" w:cs="Helvetica"/>
          <w:i/>
          <w:iCs/>
          <w:color w:val="1A1A1A"/>
          <w:sz w:val="26"/>
          <w:szCs w:val="26"/>
          <w:lang w:val="en-US"/>
        </w:rPr>
        <w:t>:273-277, 2001</w:t>
      </w:r>
      <w:r>
        <w:rPr>
          <w:rFonts w:ascii="Helvetica" w:hAnsi="Helvetica" w:cs="Helvetica"/>
          <w:color w:val="1A1A1A"/>
          <w:sz w:val="26"/>
          <w:szCs w:val="26"/>
          <w:lang w:val="en-US"/>
        </w:rPr>
        <w:t xml:space="preserve"> </w:t>
      </w:r>
    </w:p>
    <w:p w14:paraId="070854DE" w14:textId="06895F69" w:rsidR="008F6984" w:rsidRPr="008F6984" w:rsidRDefault="00FB5C8B" w:rsidP="008F6984">
      <w:pPr>
        <w:widowControl w:val="0"/>
        <w:numPr>
          <w:ilvl w:val="0"/>
          <w:numId w:val="1"/>
        </w:numPr>
        <w:tabs>
          <w:tab w:val="left" w:pos="220"/>
          <w:tab w:val="left" w:pos="720"/>
        </w:tabs>
        <w:autoSpaceDE w:val="0"/>
        <w:autoSpaceDN w:val="0"/>
        <w:adjustRightInd w:val="0"/>
        <w:spacing w:after="0" w:line="240" w:lineRule="auto"/>
        <w:ind w:hanging="720"/>
        <w:rPr>
          <w:rFonts w:ascii="Helvetica" w:hAnsi="Helvetica" w:cs="Helvetica"/>
          <w:color w:val="312A2A"/>
          <w:sz w:val="26"/>
          <w:szCs w:val="26"/>
          <w:lang w:val="en-US"/>
        </w:rPr>
      </w:pPr>
      <w:r>
        <w:rPr>
          <w:rFonts w:ascii="MS Mincho" w:eastAsia="MS Mincho" w:hAnsi="MS Mincho" w:cs="MS Mincho"/>
          <w:b/>
          <w:bCs/>
          <w:color w:val="102C66"/>
          <w:sz w:val="18"/>
          <w:szCs w:val="18"/>
          <w:lang w:val="en-US"/>
        </w:rPr>
        <w:t>↵</w:t>
      </w:r>
      <w:r>
        <w:rPr>
          <w:rFonts w:ascii="Helvetica" w:hAnsi="Helvetica" w:cs="Helvetica"/>
          <w:color w:val="312A2A"/>
          <w:sz w:val="26"/>
          <w:szCs w:val="26"/>
          <w:lang w:val="en-US"/>
        </w:rPr>
        <w:t xml:space="preserve"> </w:t>
      </w:r>
      <w:proofErr w:type="spellStart"/>
      <w:r>
        <w:rPr>
          <w:rFonts w:ascii="Helvetica" w:hAnsi="Helvetica" w:cs="Helvetica"/>
          <w:i/>
          <w:iCs/>
          <w:color w:val="1A1A1A"/>
          <w:sz w:val="26"/>
          <w:szCs w:val="26"/>
          <w:lang w:val="en-US"/>
        </w:rPr>
        <w:t>Cammà</w:t>
      </w:r>
      <w:proofErr w:type="spellEnd"/>
      <w:r>
        <w:rPr>
          <w:rFonts w:ascii="Helvetica" w:hAnsi="Helvetica" w:cs="Helvetica"/>
          <w:i/>
          <w:iCs/>
          <w:color w:val="1A1A1A"/>
          <w:sz w:val="26"/>
          <w:szCs w:val="26"/>
          <w:lang w:val="en-US"/>
        </w:rPr>
        <w:t xml:space="preserve"> C, </w:t>
      </w:r>
      <w:proofErr w:type="spellStart"/>
      <w:r>
        <w:rPr>
          <w:rFonts w:ascii="Helvetica" w:hAnsi="Helvetica" w:cs="Helvetica"/>
          <w:i/>
          <w:iCs/>
          <w:color w:val="1A1A1A"/>
          <w:sz w:val="26"/>
          <w:szCs w:val="26"/>
          <w:lang w:val="en-US"/>
        </w:rPr>
        <w:t>Giunta</w:t>
      </w:r>
      <w:proofErr w:type="spellEnd"/>
      <w:r>
        <w:rPr>
          <w:rFonts w:ascii="Helvetica" w:hAnsi="Helvetica" w:cs="Helvetica"/>
          <w:i/>
          <w:iCs/>
          <w:color w:val="1A1A1A"/>
          <w:sz w:val="26"/>
          <w:szCs w:val="26"/>
          <w:lang w:val="en-US"/>
        </w:rPr>
        <w:t xml:space="preserve"> M, </w:t>
      </w:r>
      <w:proofErr w:type="spellStart"/>
      <w:r>
        <w:rPr>
          <w:rFonts w:ascii="Helvetica" w:hAnsi="Helvetica" w:cs="Helvetica"/>
          <w:i/>
          <w:iCs/>
          <w:color w:val="1A1A1A"/>
          <w:sz w:val="26"/>
          <w:szCs w:val="26"/>
          <w:lang w:val="en-US"/>
        </w:rPr>
        <w:t>Fiorica</w:t>
      </w:r>
      <w:proofErr w:type="spellEnd"/>
      <w:r>
        <w:rPr>
          <w:rFonts w:ascii="Helvetica" w:hAnsi="Helvetica" w:cs="Helvetica"/>
          <w:i/>
          <w:iCs/>
          <w:color w:val="1A1A1A"/>
          <w:sz w:val="26"/>
          <w:szCs w:val="26"/>
          <w:lang w:val="en-US"/>
        </w:rPr>
        <w:t xml:space="preserve"> F, et al: Preoperative radiotherapy for </w:t>
      </w:r>
      <w:proofErr w:type="spellStart"/>
      <w:r>
        <w:rPr>
          <w:rFonts w:ascii="Helvetica" w:hAnsi="Helvetica" w:cs="Helvetica"/>
          <w:i/>
          <w:iCs/>
          <w:color w:val="1A1A1A"/>
          <w:sz w:val="26"/>
          <w:szCs w:val="26"/>
          <w:lang w:val="en-US"/>
        </w:rPr>
        <w:t>resectable</w:t>
      </w:r>
      <w:proofErr w:type="spellEnd"/>
      <w:r>
        <w:rPr>
          <w:rFonts w:ascii="Helvetica" w:hAnsi="Helvetica" w:cs="Helvetica"/>
          <w:i/>
          <w:iCs/>
          <w:color w:val="1A1A1A"/>
          <w:sz w:val="26"/>
          <w:szCs w:val="26"/>
          <w:lang w:val="en-US"/>
        </w:rPr>
        <w:t xml:space="preserve"> rectal cancer: A meta-analysis. JAMA </w:t>
      </w:r>
      <w:r>
        <w:rPr>
          <w:rFonts w:ascii="Helvetica" w:hAnsi="Helvetica" w:cs="Helvetica"/>
          <w:b/>
          <w:bCs/>
          <w:i/>
          <w:iCs/>
          <w:color w:val="1A1A1A"/>
          <w:sz w:val="26"/>
          <w:szCs w:val="26"/>
          <w:lang w:val="en-US"/>
        </w:rPr>
        <w:t>284</w:t>
      </w:r>
      <w:r>
        <w:rPr>
          <w:rFonts w:ascii="Helvetica" w:hAnsi="Helvetica" w:cs="Helvetica"/>
          <w:i/>
          <w:iCs/>
          <w:color w:val="1A1A1A"/>
          <w:sz w:val="26"/>
          <w:szCs w:val="26"/>
          <w:lang w:val="en-US"/>
        </w:rPr>
        <w:t>:1008-1015, 2000</w:t>
      </w:r>
      <w:r>
        <w:rPr>
          <w:rFonts w:ascii="Helvetica" w:hAnsi="Helvetica" w:cs="Helvetica"/>
          <w:color w:val="1A1A1A"/>
          <w:sz w:val="26"/>
          <w:szCs w:val="26"/>
          <w:lang w:val="en-US"/>
        </w:rPr>
        <w:t xml:space="preserve"> </w:t>
      </w:r>
    </w:p>
    <w:p w14:paraId="48686D81" w14:textId="65AC70BC" w:rsidR="00FB5C8B" w:rsidRPr="008F6984" w:rsidRDefault="008F6984" w:rsidP="008F6984">
      <w:pPr>
        <w:jc w:val="center"/>
        <w:rPr>
          <w:rFonts w:ascii="Helvetica" w:hAnsi="Helvetica" w:cs="Helvetica"/>
          <w:color w:val="1A1A1A"/>
          <w:sz w:val="24"/>
          <w:szCs w:val="24"/>
          <w:lang w:val="en-US"/>
        </w:rPr>
      </w:pPr>
      <w:r w:rsidRPr="008F6984">
        <w:rPr>
          <w:rFonts w:ascii="Helvetica" w:eastAsia="MS Mincho" w:hAnsi="Helvetica" w:cs="MS Mincho"/>
          <w:iCs/>
          <w:color w:val="102C66"/>
          <w:sz w:val="24"/>
          <w:szCs w:val="24"/>
          <w:lang w:val="en-US"/>
        </w:rPr>
        <w:t>14</w:t>
      </w:r>
      <w:r w:rsidRPr="008F6984">
        <w:rPr>
          <w:rFonts w:ascii="Helvetica" w:eastAsia="MS Mincho" w:hAnsi="Helvetica" w:cs="MS Mincho"/>
          <w:i/>
          <w:iCs/>
          <w:color w:val="102C66"/>
          <w:sz w:val="24"/>
          <w:szCs w:val="24"/>
          <w:lang w:val="en-US"/>
        </w:rPr>
        <w:t xml:space="preserve"> </w:t>
      </w:r>
      <w:r>
        <w:rPr>
          <w:rFonts w:ascii="MS Mincho" w:eastAsia="MS Mincho" w:hAnsi="MS Mincho" w:cs="MS Mincho"/>
          <w:b/>
          <w:bCs/>
          <w:color w:val="102C66"/>
          <w:sz w:val="24"/>
          <w:szCs w:val="24"/>
          <w:lang w:val="en-US"/>
        </w:rPr>
        <w:t xml:space="preserve">    </w:t>
      </w:r>
      <w:proofErr w:type="spellStart"/>
      <w:r w:rsidR="00FB5C8B" w:rsidRPr="008F6984">
        <w:rPr>
          <w:rFonts w:ascii="Helvetica" w:hAnsi="Helvetica" w:cs="Helvetica"/>
          <w:i/>
          <w:iCs/>
          <w:color w:val="1A1A1A"/>
          <w:sz w:val="24"/>
          <w:szCs w:val="24"/>
          <w:lang w:val="en-US"/>
        </w:rPr>
        <w:t>Glimelius</w:t>
      </w:r>
      <w:proofErr w:type="spellEnd"/>
      <w:r w:rsidR="00FB5C8B" w:rsidRPr="008F6984">
        <w:rPr>
          <w:rFonts w:ascii="Helvetica" w:hAnsi="Helvetica" w:cs="Helvetica"/>
          <w:i/>
          <w:iCs/>
          <w:color w:val="1A1A1A"/>
          <w:sz w:val="24"/>
          <w:szCs w:val="24"/>
          <w:lang w:val="en-US"/>
        </w:rPr>
        <w:t xml:space="preserve"> B, </w:t>
      </w:r>
      <w:proofErr w:type="spellStart"/>
      <w:r w:rsidR="00FB5C8B" w:rsidRPr="008F6984">
        <w:rPr>
          <w:rFonts w:ascii="Helvetica" w:hAnsi="Helvetica" w:cs="Helvetica"/>
          <w:i/>
          <w:iCs/>
          <w:color w:val="1A1A1A"/>
          <w:sz w:val="24"/>
          <w:szCs w:val="24"/>
          <w:lang w:val="en-US"/>
        </w:rPr>
        <w:t>Grönberg</w:t>
      </w:r>
      <w:proofErr w:type="spellEnd"/>
      <w:r w:rsidR="00FB5C8B" w:rsidRPr="008F6984">
        <w:rPr>
          <w:rFonts w:ascii="Helvetica" w:hAnsi="Helvetica" w:cs="Helvetica"/>
          <w:i/>
          <w:iCs/>
          <w:color w:val="1A1A1A"/>
          <w:sz w:val="24"/>
          <w:szCs w:val="24"/>
          <w:lang w:val="en-US"/>
        </w:rPr>
        <w:t xml:space="preserve"> H, </w:t>
      </w:r>
      <w:proofErr w:type="spellStart"/>
      <w:r w:rsidR="00FB5C8B" w:rsidRPr="008F6984">
        <w:rPr>
          <w:rFonts w:ascii="Helvetica" w:hAnsi="Helvetica" w:cs="Helvetica"/>
          <w:i/>
          <w:iCs/>
          <w:color w:val="1A1A1A"/>
          <w:sz w:val="24"/>
          <w:szCs w:val="24"/>
          <w:lang w:val="en-US"/>
        </w:rPr>
        <w:t>Järhult</w:t>
      </w:r>
      <w:proofErr w:type="spellEnd"/>
      <w:r w:rsidR="00FB5C8B" w:rsidRPr="008F6984">
        <w:rPr>
          <w:rFonts w:ascii="Helvetica" w:hAnsi="Helvetica" w:cs="Helvetica"/>
          <w:i/>
          <w:iCs/>
          <w:color w:val="1A1A1A"/>
          <w:sz w:val="24"/>
          <w:szCs w:val="24"/>
          <w:lang w:val="en-US"/>
        </w:rPr>
        <w:t xml:space="preserve"> J, et al: A systematic overview of </w:t>
      </w:r>
      <w:r w:rsidR="00FB5C8B" w:rsidRPr="008F6984">
        <w:rPr>
          <w:rFonts w:ascii="Helvetica" w:hAnsi="Helvetica" w:cs="Helvetica"/>
          <w:i/>
          <w:iCs/>
          <w:color w:val="1A1A1A"/>
          <w:sz w:val="24"/>
          <w:szCs w:val="24"/>
          <w:lang w:val="en-US"/>
        </w:rPr>
        <w:t xml:space="preserve">   </w:t>
      </w:r>
      <w:r w:rsidR="00FB5C8B" w:rsidRPr="008F6984">
        <w:rPr>
          <w:rFonts w:ascii="Helvetica" w:hAnsi="Helvetica" w:cs="Helvetica"/>
          <w:i/>
          <w:iCs/>
          <w:color w:val="1A1A1A"/>
          <w:sz w:val="24"/>
          <w:szCs w:val="24"/>
          <w:lang w:val="en-US"/>
        </w:rPr>
        <w:t xml:space="preserve">radiation </w:t>
      </w:r>
      <w:r>
        <w:rPr>
          <w:rFonts w:ascii="Helvetica" w:hAnsi="Helvetica" w:cs="Helvetica"/>
          <w:i/>
          <w:iCs/>
          <w:color w:val="1A1A1A"/>
          <w:sz w:val="24"/>
          <w:szCs w:val="24"/>
          <w:lang w:val="en-US"/>
        </w:rPr>
        <w:t xml:space="preserve">      </w:t>
      </w:r>
      <w:r w:rsidR="00FB5C8B" w:rsidRPr="008F6984">
        <w:rPr>
          <w:rFonts w:ascii="Helvetica" w:hAnsi="Helvetica" w:cs="Helvetica"/>
          <w:i/>
          <w:iCs/>
          <w:color w:val="1A1A1A"/>
          <w:sz w:val="24"/>
          <w:szCs w:val="24"/>
          <w:lang w:val="en-US"/>
        </w:rPr>
        <w:t xml:space="preserve">therapy effects in rectal cancer. </w:t>
      </w:r>
      <w:proofErr w:type="spellStart"/>
      <w:r w:rsidR="00FB5C8B" w:rsidRPr="008F6984">
        <w:rPr>
          <w:rFonts w:ascii="Helvetica" w:hAnsi="Helvetica" w:cs="Helvetica"/>
          <w:i/>
          <w:iCs/>
          <w:color w:val="1A1A1A"/>
          <w:sz w:val="24"/>
          <w:szCs w:val="24"/>
          <w:lang w:val="en-US"/>
        </w:rPr>
        <w:t>Acta</w:t>
      </w:r>
      <w:proofErr w:type="spellEnd"/>
      <w:r w:rsidR="00FB5C8B" w:rsidRPr="008F6984">
        <w:rPr>
          <w:rFonts w:ascii="Helvetica" w:hAnsi="Helvetica" w:cs="Helvetica"/>
          <w:i/>
          <w:iCs/>
          <w:color w:val="1A1A1A"/>
          <w:sz w:val="24"/>
          <w:szCs w:val="24"/>
          <w:lang w:val="en-US"/>
        </w:rPr>
        <w:t xml:space="preserve"> </w:t>
      </w:r>
      <w:proofErr w:type="spellStart"/>
      <w:r w:rsidR="00FB5C8B" w:rsidRPr="008F6984">
        <w:rPr>
          <w:rFonts w:ascii="Helvetica" w:hAnsi="Helvetica" w:cs="Helvetica"/>
          <w:i/>
          <w:iCs/>
          <w:color w:val="1A1A1A"/>
          <w:sz w:val="24"/>
          <w:szCs w:val="24"/>
          <w:lang w:val="en-US"/>
        </w:rPr>
        <w:t>Oncol</w:t>
      </w:r>
      <w:proofErr w:type="spellEnd"/>
      <w:r w:rsidR="00FB5C8B" w:rsidRPr="008F6984">
        <w:rPr>
          <w:rFonts w:ascii="Helvetica" w:hAnsi="Helvetica" w:cs="Helvetica"/>
          <w:i/>
          <w:iCs/>
          <w:color w:val="1A1A1A"/>
          <w:sz w:val="24"/>
          <w:szCs w:val="24"/>
          <w:lang w:val="en-US"/>
        </w:rPr>
        <w:t xml:space="preserve"> </w:t>
      </w:r>
      <w:r w:rsidR="00FB5C8B" w:rsidRPr="008F6984">
        <w:rPr>
          <w:rFonts w:ascii="Helvetica" w:hAnsi="Helvetica" w:cs="Helvetica"/>
          <w:b/>
          <w:bCs/>
          <w:i/>
          <w:iCs/>
          <w:color w:val="1A1A1A"/>
          <w:sz w:val="24"/>
          <w:szCs w:val="24"/>
          <w:lang w:val="en-US"/>
        </w:rPr>
        <w:t>42</w:t>
      </w:r>
      <w:r w:rsidR="00FB5C8B" w:rsidRPr="008F6984">
        <w:rPr>
          <w:rFonts w:ascii="Helvetica" w:hAnsi="Helvetica" w:cs="Helvetica"/>
          <w:i/>
          <w:iCs/>
          <w:color w:val="1A1A1A"/>
          <w:sz w:val="24"/>
          <w:szCs w:val="24"/>
          <w:lang w:val="en-US"/>
        </w:rPr>
        <w:t>:476-492, 2003</w:t>
      </w:r>
    </w:p>
    <w:p w14:paraId="28A8B7B7" w14:textId="47DC421F" w:rsidR="00104106" w:rsidRPr="008F6984" w:rsidRDefault="00410CA7" w:rsidP="00104106">
      <w:pPr>
        <w:widowControl w:val="0"/>
        <w:autoSpaceDE w:val="0"/>
        <w:autoSpaceDN w:val="0"/>
        <w:adjustRightInd w:val="0"/>
        <w:spacing w:after="0" w:line="240" w:lineRule="auto"/>
        <w:rPr>
          <w:rFonts w:ascii="Helvetica" w:hAnsi="Helvetica" w:cs="Times New Roman"/>
          <w:i/>
          <w:iCs/>
          <w:sz w:val="24"/>
          <w:szCs w:val="24"/>
          <w:u w:val="single"/>
          <w:lang w:val="en-US"/>
        </w:rPr>
      </w:pPr>
      <w:r w:rsidRPr="008F6984">
        <w:rPr>
          <w:rFonts w:ascii="Helvetica" w:hAnsi="Helvetica" w:cs="Times New Roman"/>
          <w:i/>
          <w:iCs/>
          <w:sz w:val="24"/>
          <w:szCs w:val="24"/>
          <w:lang w:val="en-US"/>
        </w:rPr>
        <w:t>15</w:t>
      </w:r>
      <w:r w:rsidR="00104106" w:rsidRPr="008F6984">
        <w:rPr>
          <w:rFonts w:ascii="Helvetica" w:hAnsi="Helvetica" w:cs="Times New Roman"/>
          <w:i/>
          <w:iCs/>
          <w:sz w:val="24"/>
          <w:szCs w:val="24"/>
          <w:lang w:val="en-US"/>
        </w:rPr>
        <w:t>.</w:t>
      </w:r>
      <w:r w:rsidR="008F6984">
        <w:rPr>
          <w:rFonts w:ascii="Helvetica" w:hAnsi="Helvetica" w:cs="Times New Roman"/>
          <w:i/>
          <w:iCs/>
          <w:sz w:val="24"/>
          <w:szCs w:val="24"/>
          <w:lang w:val="en-US"/>
        </w:rPr>
        <w:t xml:space="preserve">      </w:t>
      </w:r>
      <w:r w:rsidR="008F6984" w:rsidRPr="008F6984">
        <w:rPr>
          <w:rFonts w:ascii="Helvetica" w:hAnsi="Helvetica" w:cs="Arial"/>
          <w:i/>
          <w:iCs/>
          <w:sz w:val="24"/>
          <w:szCs w:val="24"/>
          <w:u w:color="262626"/>
          <w:lang w:val="en-US"/>
        </w:rPr>
        <w:t xml:space="preserve"> </w:t>
      </w:r>
      <w:hyperlink r:id="rId9" w:history="1">
        <w:proofErr w:type="spellStart"/>
        <w:r w:rsidR="008F6984" w:rsidRPr="008F6984">
          <w:rPr>
            <w:rFonts w:ascii="Helvetica" w:hAnsi="Helvetica" w:cs="Arial"/>
            <w:i/>
            <w:iCs/>
            <w:color w:val="262626"/>
            <w:sz w:val="24"/>
            <w:szCs w:val="24"/>
            <w:lang w:val="en-US"/>
          </w:rPr>
          <w:t>Senapati</w:t>
        </w:r>
        <w:proofErr w:type="spellEnd"/>
        <w:r w:rsidR="008F6984" w:rsidRPr="008F6984">
          <w:rPr>
            <w:rFonts w:ascii="Helvetica" w:hAnsi="Helvetica" w:cs="Arial"/>
            <w:i/>
            <w:iCs/>
            <w:color w:val="262626"/>
            <w:sz w:val="24"/>
            <w:szCs w:val="24"/>
            <w:lang w:val="en-US"/>
          </w:rPr>
          <w:t xml:space="preserve"> A</w:t>
        </w:r>
      </w:hyperlink>
      <w:r w:rsidR="008F6984" w:rsidRPr="008F6984">
        <w:rPr>
          <w:rFonts w:ascii="Helvetica" w:hAnsi="Helvetica" w:cs="Arial"/>
          <w:i/>
          <w:iCs/>
          <w:sz w:val="24"/>
          <w:szCs w:val="24"/>
          <w:lang w:val="en-US"/>
        </w:rPr>
        <w:t xml:space="preserve">1, </w:t>
      </w:r>
      <w:hyperlink r:id="rId10" w:history="1">
        <w:r w:rsidR="008F6984" w:rsidRPr="008F6984">
          <w:rPr>
            <w:rFonts w:ascii="Helvetica" w:hAnsi="Helvetica" w:cs="Arial"/>
            <w:i/>
            <w:iCs/>
            <w:color w:val="262626"/>
            <w:sz w:val="24"/>
            <w:szCs w:val="24"/>
            <w:lang w:val="en-US"/>
          </w:rPr>
          <w:t>O'Leary DP</w:t>
        </w:r>
      </w:hyperlink>
      <w:r w:rsidR="008F6984" w:rsidRPr="008F6984">
        <w:rPr>
          <w:rFonts w:ascii="Helvetica" w:hAnsi="Helvetica" w:cs="Arial"/>
          <w:i/>
          <w:iCs/>
          <w:sz w:val="24"/>
          <w:szCs w:val="24"/>
          <w:lang w:val="en-US"/>
        </w:rPr>
        <w:t xml:space="preserve">, </w:t>
      </w:r>
      <w:hyperlink r:id="rId11" w:history="1">
        <w:proofErr w:type="spellStart"/>
        <w:r w:rsidR="008F6984" w:rsidRPr="008F6984">
          <w:rPr>
            <w:rFonts w:ascii="Helvetica" w:hAnsi="Helvetica" w:cs="Arial"/>
            <w:i/>
            <w:iCs/>
            <w:color w:val="262626"/>
            <w:sz w:val="24"/>
            <w:szCs w:val="24"/>
            <w:lang w:val="en-US"/>
          </w:rPr>
          <w:t>Flashman</w:t>
        </w:r>
        <w:proofErr w:type="spellEnd"/>
        <w:r w:rsidR="008F6984" w:rsidRPr="008F6984">
          <w:rPr>
            <w:rFonts w:ascii="Helvetica" w:hAnsi="Helvetica" w:cs="Arial"/>
            <w:i/>
            <w:iCs/>
            <w:color w:val="262626"/>
            <w:sz w:val="24"/>
            <w:szCs w:val="24"/>
            <w:lang w:val="en-US"/>
          </w:rPr>
          <w:t xml:space="preserve"> KG</w:t>
        </w:r>
      </w:hyperlink>
      <w:r w:rsidR="008F6984" w:rsidRPr="008F6984">
        <w:rPr>
          <w:rFonts w:ascii="Helvetica" w:hAnsi="Helvetica" w:cs="Arial"/>
          <w:i/>
          <w:iCs/>
          <w:sz w:val="24"/>
          <w:szCs w:val="24"/>
          <w:lang w:val="en-US"/>
        </w:rPr>
        <w:t xml:space="preserve">, </w:t>
      </w:r>
      <w:hyperlink r:id="rId12" w:history="1">
        <w:proofErr w:type="spellStart"/>
        <w:r w:rsidR="008F6984" w:rsidRPr="008F6984">
          <w:rPr>
            <w:rFonts w:ascii="Helvetica" w:hAnsi="Helvetica" w:cs="Arial"/>
            <w:i/>
            <w:iCs/>
            <w:color w:val="262626"/>
            <w:sz w:val="24"/>
            <w:szCs w:val="24"/>
            <w:lang w:val="en-US"/>
          </w:rPr>
          <w:t>Parvaiz</w:t>
        </w:r>
        <w:proofErr w:type="spellEnd"/>
        <w:r w:rsidR="008F6984" w:rsidRPr="008F6984">
          <w:rPr>
            <w:rFonts w:ascii="Helvetica" w:hAnsi="Helvetica" w:cs="Arial"/>
            <w:i/>
            <w:iCs/>
            <w:color w:val="262626"/>
            <w:sz w:val="24"/>
            <w:szCs w:val="24"/>
            <w:lang w:val="en-US"/>
          </w:rPr>
          <w:t xml:space="preserve"> A</w:t>
        </w:r>
      </w:hyperlink>
      <w:r w:rsidR="008F6984" w:rsidRPr="008F6984">
        <w:rPr>
          <w:rFonts w:ascii="Helvetica" w:hAnsi="Helvetica" w:cs="Arial"/>
          <w:i/>
          <w:iCs/>
          <w:sz w:val="24"/>
          <w:szCs w:val="24"/>
          <w:lang w:val="en-US"/>
        </w:rPr>
        <w:t xml:space="preserve">, </w:t>
      </w:r>
      <w:hyperlink r:id="rId13" w:history="1">
        <w:r w:rsidR="008F6984" w:rsidRPr="008F6984">
          <w:rPr>
            <w:rFonts w:ascii="Helvetica" w:hAnsi="Helvetica" w:cs="Arial"/>
            <w:i/>
            <w:iCs/>
            <w:color w:val="262626"/>
            <w:sz w:val="24"/>
            <w:szCs w:val="24"/>
            <w:lang w:val="en-US"/>
          </w:rPr>
          <w:t>Thompson MR</w:t>
        </w:r>
      </w:hyperlink>
    </w:p>
    <w:p w14:paraId="63977238" w14:textId="1CA67BC7" w:rsidR="00104106" w:rsidRPr="008F6984" w:rsidRDefault="008F6984" w:rsidP="008F6984">
      <w:pPr>
        <w:widowControl w:val="0"/>
        <w:autoSpaceDE w:val="0"/>
        <w:autoSpaceDN w:val="0"/>
        <w:adjustRightInd w:val="0"/>
        <w:spacing w:after="0" w:line="240" w:lineRule="auto"/>
        <w:jc w:val="center"/>
        <w:rPr>
          <w:rFonts w:ascii="Helvetica" w:hAnsi="Helvetica" w:cs="Arial"/>
          <w:i/>
          <w:iCs/>
          <w:sz w:val="24"/>
          <w:szCs w:val="24"/>
          <w:u w:color="262626"/>
          <w:lang w:val="en-US"/>
        </w:rPr>
      </w:pPr>
      <w:r>
        <w:rPr>
          <w:rFonts w:ascii="Helvetica" w:hAnsi="Helvetica" w:cs="Arial"/>
          <w:i/>
          <w:iCs/>
          <w:sz w:val="24"/>
          <w:szCs w:val="24"/>
          <w:u w:color="262626"/>
          <w:lang w:val="en-US"/>
        </w:rPr>
        <w:t xml:space="preserve">           </w:t>
      </w:r>
      <w:r w:rsidR="00104106" w:rsidRPr="008F6984">
        <w:rPr>
          <w:rFonts w:ascii="Helvetica" w:hAnsi="Helvetica" w:cs="Arial"/>
          <w:i/>
          <w:iCs/>
          <w:sz w:val="24"/>
          <w:szCs w:val="24"/>
          <w:u w:color="262626"/>
          <w:lang w:val="en-US"/>
        </w:rPr>
        <w:t xml:space="preserve">Low rates of local recurrence after surgical resection of rectal cancer suggest </w:t>
      </w:r>
      <w:r>
        <w:rPr>
          <w:rFonts w:ascii="Helvetica" w:hAnsi="Helvetica" w:cs="Arial"/>
          <w:i/>
          <w:iCs/>
          <w:sz w:val="24"/>
          <w:szCs w:val="24"/>
          <w:u w:color="262626"/>
          <w:lang w:val="en-US"/>
        </w:rPr>
        <w:t xml:space="preserve">   </w:t>
      </w:r>
      <w:proofErr w:type="gramStart"/>
      <w:r>
        <w:rPr>
          <w:rFonts w:ascii="Helvetica" w:hAnsi="Helvetica" w:cs="Arial"/>
          <w:i/>
          <w:iCs/>
          <w:sz w:val="24"/>
          <w:szCs w:val="24"/>
          <w:u w:color="262626"/>
          <w:lang w:val="en-US"/>
        </w:rPr>
        <w:t xml:space="preserve">a  </w:t>
      </w:r>
      <w:r w:rsidR="00104106" w:rsidRPr="008F6984">
        <w:rPr>
          <w:rFonts w:ascii="Helvetica" w:hAnsi="Helvetica" w:cs="Arial"/>
          <w:i/>
          <w:iCs/>
          <w:sz w:val="24"/>
          <w:szCs w:val="24"/>
          <w:u w:color="262626"/>
          <w:lang w:val="en-US"/>
        </w:rPr>
        <w:t>selective</w:t>
      </w:r>
      <w:proofErr w:type="gramEnd"/>
      <w:r w:rsidR="00104106" w:rsidRPr="008F6984">
        <w:rPr>
          <w:rFonts w:ascii="Helvetica" w:hAnsi="Helvetica" w:cs="Arial"/>
          <w:i/>
          <w:iCs/>
          <w:sz w:val="24"/>
          <w:szCs w:val="24"/>
          <w:u w:color="262626"/>
          <w:lang w:val="en-US"/>
        </w:rPr>
        <w:t xml:space="preserve"> policy for preoperative radiotherapy.</w:t>
      </w:r>
      <w:r w:rsidRPr="008F6984">
        <w:rPr>
          <w:rFonts w:ascii="Helvetica" w:hAnsi="Helvetica" w:cs="Arial"/>
          <w:i/>
          <w:iCs/>
          <w:sz w:val="24"/>
          <w:szCs w:val="24"/>
          <w:u w:color="262626"/>
          <w:lang w:val="en-US"/>
        </w:rPr>
        <w:t xml:space="preserve"> </w:t>
      </w:r>
      <w:r w:rsidRPr="008F6984">
        <w:rPr>
          <w:rFonts w:ascii="Helvetica" w:hAnsi="Helvetica" w:cs="Arial"/>
          <w:i/>
          <w:iCs/>
          <w:color w:val="262626"/>
          <w:sz w:val="24"/>
          <w:szCs w:val="24"/>
          <w:lang w:val="en-US"/>
        </w:rPr>
        <w:t>Colorectal Dis.</w:t>
      </w:r>
      <w:r w:rsidRPr="008F6984">
        <w:rPr>
          <w:rFonts w:ascii="Helvetica" w:hAnsi="Helvetica" w:cs="Arial"/>
          <w:i/>
          <w:iCs/>
          <w:sz w:val="24"/>
          <w:szCs w:val="24"/>
          <w:lang w:val="en-US"/>
        </w:rPr>
        <w:t xml:space="preserve"> 2012 </w:t>
      </w:r>
      <w:r>
        <w:rPr>
          <w:rFonts w:ascii="Helvetica" w:hAnsi="Helvetica" w:cs="Arial"/>
          <w:i/>
          <w:iCs/>
          <w:sz w:val="24"/>
          <w:szCs w:val="24"/>
          <w:lang w:val="en-US"/>
        </w:rPr>
        <w:t xml:space="preserve">    </w:t>
      </w:r>
      <w:r w:rsidRPr="008F6984">
        <w:rPr>
          <w:rFonts w:ascii="Helvetica" w:hAnsi="Helvetica" w:cs="Arial"/>
          <w:i/>
          <w:iCs/>
          <w:sz w:val="24"/>
          <w:szCs w:val="24"/>
          <w:lang w:val="en-US"/>
        </w:rPr>
        <w:t>Jul;14(7):838-43. doi: 10.1111/j.1463-1318.2011.</w:t>
      </w:r>
      <w:proofErr w:type="gramStart"/>
      <w:r w:rsidRPr="008F6984">
        <w:rPr>
          <w:rFonts w:ascii="Helvetica" w:hAnsi="Helvetica" w:cs="Arial"/>
          <w:i/>
          <w:iCs/>
          <w:sz w:val="24"/>
          <w:szCs w:val="24"/>
          <w:lang w:val="en-US"/>
        </w:rPr>
        <w:t>02827.x.</w:t>
      </w:r>
      <w:proofErr w:type="gramEnd"/>
    </w:p>
    <w:p w14:paraId="001002A1" w14:textId="67E17CB2" w:rsidR="008F6984" w:rsidRPr="008F6984" w:rsidRDefault="00410CA7" w:rsidP="008F6984">
      <w:pPr>
        <w:rPr>
          <w:rFonts w:ascii="Helvetica" w:hAnsi="Helvetica" w:cs="Arial"/>
          <w:i/>
          <w:iCs/>
          <w:sz w:val="24"/>
          <w:szCs w:val="24"/>
          <w:u w:color="262626"/>
          <w:lang w:val="en-US"/>
        </w:rPr>
      </w:pPr>
      <w:r w:rsidRPr="008F6984">
        <w:rPr>
          <w:rFonts w:ascii="Helvetica" w:hAnsi="Helvetica" w:cs="Arial"/>
          <w:iCs/>
          <w:sz w:val="24"/>
          <w:szCs w:val="24"/>
          <w:u w:color="262626"/>
          <w:lang w:val="en-US"/>
        </w:rPr>
        <w:t>16</w:t>
      </w:r>
      <w:r w:rsidR="00104106" w:rsidRPr="008F6984">
        <w:rPr>
          <w:rFonts w:ascii="Helvetica" w:hAnsi="Helvetica" w:cs="Arial"/>
          <w:i/>
          <w:iCs/>
          <w:sz w:val="24"/>
          <w:szCs w:val="24"/>
          <w:u w:color="262626"/>
          <w:lang w:val="en-US"/>
        </w:rPr>
        <w:t>.</w:t>
      </w:r>
      <w:r w:rsidR="008F6984">
        <w:rPr>
          <w:rFonts w:ascii="Helvetica" w:hAnsi="Helvetica" w:cs="Arial"/>
          <w:i/>
          <w:iCs/>
          <w:sz w:val="24"/>
          <w:szCs w:val="24"/>
          <w:u w:color="262626"/>
          <w:lang w:val="en-US"/>
        </w:rPr>
        <w:t xml:space="preserve">      </w:t>
      </w:r>
      <w:r w:rsidR="008F6984" w:rsidRPr="008F6984">
        <w:rPr>
          <w:rFonts w:ascii="Helvetica" w:hAnsi="Helvetica" w:cs="Arial"/>
          <w:i/>
          <w:iCs/>
          <w:sz w:val="24"/>
          <w:szCs w:val="24"/>
          <w:u w:color="262626"/>
          <w:lang w:val="en-US"/>
        </w:rPr>
        <w:t xml:space="preserve"> </w:t>
      </w:r>
      <w:hyperlink r:id="rId14" w:history="1">
        <w:r w:rsidR="008F6984" w:rsidRPr="008F6984">
          <w:rPr>
            <w:rFonts w:ascii="Helvetica" w:hAnsi="Helvetica" w:cs="Arial"/>
            <w:i/>
            <w:iCs/>
            <w:color w:val="262626"/>
            <w:sz w:val="24"/>
            <w:szCs w:val="24"/>
            <w:lang w:val="en-US"/>
          </w:rPr>
          <w:t>Leroy J</w:t>
        </w:r>
      </w:hyperlink>
      <w:r w:rsidR="008F6984" w:rsidRPr="008F6984">
        <w:rPr>
          <w:rFonts w:ascii="Helvetica" w:hAnsi="Helvetica" w:cs="Arial"/>
          <w:i/>
          <w:iCs/>
          <w:sz w:val="24"/>
          <w:szCs w:val="24"/>
          <w:lang w:val="en-US"/>
        </w:rPr>
        <w:t xml:space="preserve">1, </w:t>
      </w:r>
      <w:hyperlink r:id="rId15" w:history="1">
        <w:proofErr w:type="spellStart"/>
        <w:r w:rsidR="008F6984" w:rsidRPr="008F6984">
          <w:rPr>
            <w:rFonts w:ascii="Helvetica" w:hAnsi="Helvetica" w:cs="Arial"/>
            <w:i/>
            <w:iCs/>
            <w:color w:val="262626"/>
            <w:sz w:val="24"/>
            <w:szCs w:val="24"/>
            <w:lang w:val="en-US"/>
          </w:rPr>
          <w:t>Jamali</w:t>
        </w:r>
        <w:proofErr w:type="spellEnd"/>
        <w:r w:rsidR="008F6984" w:rsidRPr="008F6984">
          <w:rPr>
            <w:rFonts w:ascii="Helvetica" w:hAnsi="Helvetica" w:cs="Arial"/>
            <w:i/>
            <w:iCs/>
            <w:color w:val="262626"/>
            <w:sz w:val="24"/>
            <w:szCs w:val="24"/>
            <w:lang w:val="en-US"/>
          </w:rPr>
          <w:t xml:space="preserve"> F</w:t>
        </w:r>
      </w:hyperlink>
      <w:r w:rsidR="008F6984" w:rsidRPr="008F6984">
        <w:rPr>
          <w:rFonts w:ascii="Helvetica" w:hAnsi="Helvetica" w:cs="Arial"/>
          <w:i/>
          <w:iCs/>
          <w:sz w:val="24"/>
          <w:szCs w:val="24"/>
          <w:lang w:val="en-US"/>
        </w:rPr>
        <w:t xml:space="preserve">, </w:t>
      </w:r>
      <w:hyperlink r:id="rId16" w:history="1">
        <w:r w:rsidR="008F6984" w:rsidRPr="008F6984">
          <w:rPr>
            <w:rFonts w:ascii="Helvetica" w:hAnsi="Helvetica" w:cs="Arial"/>
            <w:i/>
            <w:iCs/>
            <w:color w:val="262626"/>
            <w:sz w:val="24"/>
            <w:szCs w:val="24"/>
            <w:lang w:val="en-US"/>
          </w:rPr>
          <w:t>Forbes L</w:t>
        </w:r>
      </w:hyperlink>
      <w:r w:rsidR="008F6984" w:rsidRPr="008F6984">
        <w:rPr>
          <w:rFonts w:ascii="Helvetica" w:hAnsi="Helvetica" w:cs="Arial"/>
          <w:i/>
          <w:iCs/>
          <w:sz w:val="24"/>
          <w:szCs w:val="24"/>
          <w:lang w:val="en-US"/>
        </w:rPr>
        <w:t xml:space="preserve">, </w:t>
      </w:r>
      <w:hyperlink r:id="rId17" w:history="1">
        <w:r w:rsidR="008F6984" w:rsidRPr="008F6984">
          <w:rPr>
            <w:rFonts w:ascii="Helvetica" w:hAnsi="Helvetica" w:cs="Arial"/>
            <w:i/>
            <w:iCs/>
            <w:color w:val="262626"/>
            <w:sz w:val="24"/>
            <w:szCs w:val="24"/>
            <w:lang w:val="en-US"/>
          </w:rPr>
          <w:t>Smith M</w:t>
        </w:r>
      </w:hyperlink>
      <w:r w:rsidR="008F6984" w:rsidRPr="008F6984">
        <w:rPr>
          <w:rFonts w:ascii="Helvetica" w:hAnsi="Helvetica" w:cs="Arial"/>
          <w:i/>
          <w:iCs/>
          <w:sz w:val="24"/>
          <w:szCs w:val="24"/>
          <w:lang w:val="en-US"/>
        </w:rPr>
        <w:t xml:space="preserve">, </w:t>
      </w:r>
      <w:hyperlink r:id="rId18" w:history="1">
        <w:proofErr w:type="spellStart"/>
        <w:r w:rsidR="008F6984" w:rsidRPr="008F6984">
          <w:rPr>
            <w:rFonts w:ascii="Helvetica" w:hAnsi="Helvetica" w:cs="Arial"/>
            <w:i/>
            <w:iCs/>
            <w:color w:val="262626"/>
            <w:sz w:val="24"/>
            <w:szCs w:val="24"/>
            <w:lang w:val="en-US"/>
          </w:rPr>
          <w:t>Rubino</w:t>
        </w:r>
        <w:proofErr w:type="spellEnd"/>
        <w:r w:rsidR="008F6984" w:rsidRPr="008F6984">
          <w:rPr>
            <w:rFonts w:ascii="Helvetica" w:hAnsi="Helvetica" w:cs="Arial"/>
            <w:i/>
            <w:iCs/>
            <w:color w:val="262626"/>
            <w:sz w:val="24"/>
            <w:szCs w:val="24"/>
            <w:lang w:val="en-US"/>
          </w:rPr>
          <w:t xml:space="preserve"> F</w:t>
        </w:r>
      </w:hyperlink>
      <w:r w:rsidR="008F6984" w:rsidRPr="008F6984">
        <w:rPr>
          <w:rFonts w:ascii="Helvetica" w:hAnsi="Helvetica" w:cs="Arial"/>
          <w:i/>
          <w:iCs/>
          <w:sz w:val="24"/>
          <w:szCs w:val="24"/>
          <w:lang w:val="en-US"/>
        </w:rPr>
        <w:t xml:space="preserve">, </w:t>
      </w:r>
      <w:hyperlink r:id="rId19" w:history="1">
        <w:r w:rsidR="008F6984" w:rsidRPr="008F6984">
          <w:rPr>
            <w:rFonts w:ascii="Helvetica" w:hAnsi="Helvetica" w:cs="Arial"/>
            <w:i/>
            <w:iCs/>
            <w:color w:val="262626"/>
            <w:sz w:val="24"/>
            <w:szCs w:val="24"/>
            <w:lang w:val="en-US"/>
          </w:rPr>
          <w:t>Mutter D</w:t>
        </w:r>
      </w:hyperlink>
      <w:r w:rsidR="008F6984" w:rsidRPr="008F6984">
        <w:rPr>
          <w:rFonts w:ascii="Helvetica" w:hAnsi="Helvetica" w:cs="Arial"/>
          <w:i/>
          <w:iCs/>
          <w:sz w:val="24"/>
          <w:szCs w:val="24"/>
          <w:lang w:val="en-US"/>
        </w:rPr>
        <w:t xml:space="preserve">, </w:t>
      </w:r>
      <w:hyperlink r:id="rId20" w:history="1">
        <w:proofErr w:type="spellStart"/>
        <w:r w:rsidR="008F6984" w:rsidRPr="008F6984">
          <w:rPr>
            <w:rFonts w:ascii="Helvetica" w:hAnsi="Helvetica" w:cs="Arial"/>
            <w:i/>
            <w:iCs/>
            <w:color w:val="262626"/>
            <w:sz w:val="24"/>
            <w:szCs w:val="24"/>
            <w:lang w:val="en-US"/>
          </w:rPr>
          <w:t>Marescaux</w:t>
        </w:r>
        <w:proofErr w:type="spellEnd"/>
        <w:r w:rsidR="008F6984" w:rsidRPr="008F6984">
          <w:rPr>
            <w:rFonts w:ascii="Helvetica" w:hAnsi="Helvetica" w:cs="Arial"/>
            <w:i/>
            <w:iCs/>
            <w:color w:val="262626"/>
            <w:sz w:val="24"/>
            <w:szCs w:val="24"/>
            <w:lang w:val="en-US"/>
          </w:rPr>
          <w:t xml:space="preserve"> J</w:t>
        </w:r>
      </w:hyperlink>
      <w:r w:rsidR="008F6984" w:rsidRPr="008F6984">
        <w:rPr>
          <w:rFonts w:ascii="Helvetica" w:hAnsi="Helvetica" w:cs="Arial"/>
          <w:i/>
          <w:iCs/>
          <w:sz w:val="24"/>
          <w:szCs w:val="24"/>
          <w:lang w:val="en-US"/>
        </w:rPr>
        <w:t>.</w:t>
      </w:r>
    </w:p>
    <w:p w14:paraId="2BF929D6" w14:textId="6ACA6F90" w:rsidR="008F6984" w:rsidRPr="008F6984" w:rsidRDefault="00104106" w:rsidP="008F6984">
      <w:pPr>
        <w:widowControl w:val="0"/>
        <w:tabs>
          <w:tab w:val="left" w:pos="220"/>
          <w:tab w:val="left" w:pos="720"/>
        </w:tabs>
        <w:autoSpaceDE w:val="0"/>
        <w:autoSpaceDN w:val="0"/>
        <w:adjustRightInd w:val="0"/>
        <w:spacing w:after="0" w:line="240" w:lineRule="auto"/>
        <w:jc w:val="center"/>
        <w:rPr>
          <w:rFonts w:ascii="Helvetica" w:hAnsi="Helvetica" w:cs="Arial"/>
          <w:i/>
          <w:iCs/>
          <w:sz w:val="24"/>
          <w:szCs w:val="24"/>
          <w:lang w:val="en-US"/>
        </w:rPr>
      </w:pPr>
      <w:r w:rsidRPr="008F6984">
        <w:rPr>
          <w:rFonts w:ascii="Helvetica" w:hAnsi="Helvetica" w:cs="Arial"/>
          <w:i/>
          <w:iCs/>
          <w:sz w:val="24"/>
          <w:szCs w:val="24"/>
          <w:u w:color="262626"/>
          <w:lang w:val="en-US"/>
        </w:rPr>
        <w:t>.</w:t>
      </w:r>
      <w:r w:rsidR="008F6984">
        <w:rPr>
          <w:rFonts w:ascii="Helvetica" w:hAnsi="Helvetica" w:cs="Arial"/>
          <w:i/>
          <w:iCs/>
          <w:sz w:val="24"/>
          <w:szCs w:val="24"/>
          <w:u w:color="262626"/>
          <w:lang w:val="en-US"/>
        </w:rPr>
        <w:t xml:space="preserve">           </w:t>
      </w:r>
      <w:r w:rsidRPr="008F6984">
        <w:rPr>
          <w:rFonts w:ascii="Helvetica" w:hAnsi="Helvetica" w:cs="Arial"/>
          <w:i/>
          <w:iCs/>
          <w:sz w:val="24"/>
          <w:szCs w:val="24"/>
          <w:u w:color="262626"/>
          <w:lang w:val="en-US"/>
        </w:rPr>
        <w:t xml:space="preserve">Laparoscopic total </w:t>
      </w:r>
      <w:proofErr w:type="spellStart"/>
      <w:r w:rsidRPr="008F6984">
        <w:rPr>
          <w:rFonts w:ascii="Helvetica" w:hAnsi="Helvetica" w:cs="Arial"/>
          <w:i/>
          <w:iCs/>
          <w:sz w:val="24"/>
          <w:szCs w:val="24"/>
          <w:u w:color="262626"/>
          <w:lang w:val="en-US"/>
        </w:rPr>
        <w:t>mesorectal</w:t>
      </w:r>
      <w:proofErr w:type="spellEnd"/>
      <w:r w:rsidRPr="008F6984">
        <w:rPr>
          <w:rFonts w:ascii="Helvetica" w:hAnsi="Helvetica" w:cs="Arial"/>
          <w:i/>
          <w:iCs/>
          <w:sz w:val="24"/>
          <w:szCs w:val="24"/>
          <w:u w:color="262626"/>
          <w:lang w:val="en-US"/>
        </w:rPr>
        <w:t xml:space="preserve"> excision (TME) for rectal cancer surgery: long-</w:t>
      </w:r>
      <w:r w:rsidR="008F6984">
        <w:rPr>
          <w:rFonts w:ascii="Helvetica" w:hAnsi="Helvetica" w:cs="Arial"/>
          <w:i/>
          <w:iCs/>
          <w:sz w:val="24"/>
          <w:szCs w:val="24"/>
          <w:u w:color="262626"/>
          <w:lang w:val="en-US"/>
        </w:rPr>
        <w:t xml:space="preserve">       </w:t>
      </w:r>
      <w:r w:rsidRPr="008F6984">
        <w:rPr>
          <w:rFonts w:ascii="Helvetica" w:hAnsi="Helvetica" w:cs="Arial"/>
          <w:i/>
          <w:iCs/>
          <w:sz w:val="24"/>
          <w:szCs w:val="24"/>
          <w:u w:color="262626"/>
          <w:lang w:val="en-US"/>
        </w:rPr>
        <w:t>term outcomes.</w:t>
      </w:r>
    </w:p>
    <w:p w14:paraId="3CCE2ED7" w14:textId="39E74E18" w:rsidR="008F6984" w:rsidRPr="008F6984" w:rsidRDefault="008F6984" w:rsidP="008F6984">
      <w:pPr>
        <w:widowControl w:val="0"/>
        <w:autoSpaceDE w:val="0"/>
        <w:autoSpaceDN w:val="0"/>
        <w:adjustRightInd w:val="0"/>
        <w:spacing w:after="0" w:line="240" w:lineRule="auto"/>
        <w:rPr>
          <w:rFonts w:ascii="Helvetica" w:hAnsi="Helvetica" w:cs="Arial"/>
          <w:i/>
          <w:iCs/>
          <w:sz w:val="24"/>
          <w:szCs w:val="24"/>
          <w:u w:color="262626"/>
          <w:lang w:val="en-US"/>
        </w:rPr>
      </w:pPr>
      <w:r>
        <w:rPr>
          <w:rFonts w:ascii="Helvetica" w:hAnsi="Helvetica" w:cs="Arial"/>
          <w:i/>
          <w:iCs/>
          <w:color w:val="262626"/>
          <w:sz w:val="24"/>
          <w:szCs w:val="24"/>
          <w:lang w:val="en-US"/>
        </w:rPr>
        <w:t xml:space="preserve">            </w:t>
      </w:r>
      <w:proofErr w:type="spellStart"/>
      <w:r w:rsidRPr="008F6984">
        <w:rPr>
          <w:rFonts w:ascii="Helvetica" w:hAnsi="Helvetica" w:cs="Arial"/>
          <w:i/>
          <w:iCs/>
          <w:color w:val="262626"/>
          <w:sz w:val="24"/>
          <w:szCs w:val="24"/>
          <w:lang w:val="en-US"/>
        </w:rPr>
        <w:t>Surg</w:t>
      </w:r>
      <w:proofErr w:type="spellEnd"/>
      <w:r w:rsidRPr="008F6984">
        <w:rPr>
          <w:rFonts w:ascii="Helvetica" w:hAnsi="Helvetica" w:cs="Arial"/>
          <w:i/>
          <w:iCs/>
          <w:color w:val="262626"/>
          <w:sz w:val="24"/>
          <w:szCs w:val="24"/>
          <w:lang w:val="en-US"/>
        </w:rPr>
        <w:t xml:space="preserve"> </w:t>
      </w:r>
      <w:proofErr w:type="spellStart"/>
      <w:r w:rsidRPr="008F6984">
        <w:rPr>
          <w:rFonts w:ascii="Helvetica" w:hAnsi="Helvetica" w:cs="Arial"/>
          <w:i/>
          <w:iCs/>
          <w:color w:val="262626"/>
          <w:sz w:val="24"/>
          <w:szCs w:val="24"/>
          <w:lang w:val="en-US"/>
        </w:rPr>
        <w:t>Endosc</w:t>
      </w:r>
      <w:proofErr w:type="spellEnd"/>
      <w:r w:rsidRPr="008F6984">
        <w:rPr>
          <w:rFonts w:ascii="Helvetica" w:hAnsi="Helvetica" w:cs="Arial"/>
          <w:i/>
          <w:iCs/>
          <w:color w:val="262626"/>
          <w:sz w:val="24"/>
          <w:szCs w:val="24"/>
          <w:lang w:val="en-US"/>
        </w:rPr>
        <w:t>.</w:t>
      </w:r>
      <w:r w:rsidRPr="008F6984">
        <w:rPr>
          <w:rFonts w:ascii="Helvetica" w:hAnsi="Helvetica" w:cs="Arial"/>
          <w:i/>
          <w:iCs/>
          <w:sz w:val="24"/>
          <w:szCs w:val="24"/>
          <w:u w:color="262626"/>
          <w:lang w:val="en-US"/>
        </w:rPr>
        <w:t xml:space="preserve"> 2004 Feb;18(2):281-9. Epub 2003 Dec 29</w:t>
      </w:r>
    </w:p>
    <w:p w14:paraId="4ED497D3" w14:textId="5079A5E9" w:rsidR="008F6984" w:rsidRPr="008F6984" w:rsidRDefault="00410CA7" w:rsidP="00445A55">
      <w:pPr>
        <w:widowControl w:val="0"/>
        <w:autoSpaceDE w:val="0"/>
        <w:autoSpaceDN w:val="0"/>
        <w:adjustRightInd w:val="0"/>
        <w:spacing w:after="0" w:line="240" w:lineRule="auto"/>
        <w:rPr>
          <w:rFonts w:ascii="Helvetica" w:hAnsi="Helvetica" w:cs="Arial"/>
          <w:i/>
          <w:iCs/>
          <w:sz w:val="24"/>
          <w:szCs w:val="24"/>
          <w:u w:color="262626"/>
          <w:lang w:val="en-US"/>
        </w:rPr>
      </w:pPr>
      <w:r w:rsidRPr="008F6984">
        <w:rPr>
          <w:rFonts w:ascii="Helvetica" w:hAnsi="Helvetica" w:cs="Arial"/>
          <w:i/>
          <w:iCs/>
          <w:sz w:val="24"/>
          <w:szCs w:val="24"/>
          <w:u w:color="262626"/>
          <w:lang w:val="en-US"/>
        </w:rPr>
        <w:t>17</w:t>
      </w:r>
      <w:r w:rsidR="00445A55" w:rsidRPr="008F6984">
        <w:rPr>
          <w:rFonts w:ascii="Helvetica" w:hAnsi="Helvetica" w:cs="Arial"/>
          <w:i/>
          <w:iCs/>
          <w:sz w:val="24"/>
          <w:szCs w:val="24"/>
          <w:u w:color="262626"/>
          <w:lang w:val="en-US"/>
        </w:rPr>
        <w:t>.</w:t>
      </w:r>
      <w:r w:rsidR="008F6984" w:rsidRPr="008F6984">
        <w:rPr>
          <w:rFonts w:ascii="Helvetica" w:hAnsi="Helvetica" w:cs="Helvetica Neue"/>
          <w:i/>
          <w:iCs/>
          <w:color w:val="262626"/>
          <w:sz w:val="24"/>
          <w:szCs w:val="24"/>
          <w:lang w:val="en-US"/>
        </w:rPr>
        <w:t xml:space="preserve"> </w:t>
      </w:r>
      <w:r w:rsidR="008F6984">
        <w:rPr>
          <w:rFonts w:ascii="Helvetica" w:hAnsi="Helvetica" w:cs="Helvetica Neue"/>
          <w:i/>
          <w:iCs/>
          <w:color w:val="262626"/>
          <w:sz w:val="24"/>
          <w:szCs w:val="24"/>
          <w:lang w:val="en-US"/>
        </w:rPr>
        <w:t xml:space="preserve">      </w:t>
      </w:r>
      <w:r w:rsidR="008F6984" w:rsidRPr="008F6984">
        <w:rPr>
          <w:rFonts w:ascii="Helvetica" w:hAnsi="Helvetica" w:cs="Helvetica Neue"/>
          <w:i/>
          <w:iCs/>
          <w:color w:val="262626"/>
          <w:sz w:val="24"/>
          <w:szCs w:val="24"/>
          <w:lang w:val="en-US"/>
        </w:rPr>
        <w:t>E. </w:t>
      </w:r>
      <w:proofErr w:type="spellStart"/>
      <w:r w:rsidR="008F6984" w:rsidRPr="008F6984">
        <w:rPr>
          <w:rFonts w:ascii="Helvetica" w:hAnsi="Helvetica" w:cs="Helvetica Neue"/>
          <w:i/>
          <w:iCs/>
          <w:color w:val="262626"/>
          <w:sz w:val="24"/>
          <w:szCs w:val="24"/>
          <w:lang w:val="en-US"/>
        </w:rPr>
        <w:t>Bärlehner</w:t>
      </w:r>
      <w:proofErr w:type="spellEnd"/>
      <w:r w:rsidR="008F6984" w:rsidRPr="008F6984">
        <w:rPr>
          <w:rFonts w:ascii="Helvetica" w:hAnsi="Helvetica" w:cs="Helvetica Neue"/>
          <w:i/>
          <w:iCs/>
          <w:color w:val="262626"/>
          <w:sz w:val="24"/>
          <w:szCs w:val="24"/>
          <w:lang w:val="en-US"/>
        </w:rPr>
        <w:t>, T. </w:t>
      </w:r>
      <w:proofErr w:type="spellStart"/>
      <w:r w:rsidR="008F6984" w:rsidRPr="008F6984">
        <w:rPr>
          <w:rFonts w:ascii="Helvetica" w:hAnsi="Helvetica" w:cs="Helvetica Neue"/>
          <w:i/>
          <w:iCs/>
          <w:color w:val="262626"/>
          <w:sz w:val="24"/>
          <w:szCs w:val="24"/>
          <w:lang w:val="en-US"/>
        </w:rPr>
        <w:t>Benhidjeb</w:t>
      </w:r>
      <w:proofErr w:type="spellEnd"/>
      <w:r w:rsidR="008F6984" w:rsidRPr="008F6984">
        <w:rPr>
          <w:rFonts w:ascii="Helvetica" w:hAnsi="Helvetica" w:cs="Helvetica Neue"/>
          <w:i/>
          <w:iCs/>
          <w:color w:val="262626"/>
          <w:sz w:val="24"/>
          <w:szCs w:val="24"/>
          <w:lang w:val="en-US"/>
        </w:rPr>
        <w:fldChar w:fldCharType="begin"/>
      </w:r>
      <w:r w:rsidR="008F6984" w:rsidRPr="008F6984">
        <w:rPr>
          <w:rFonts w:ascii="Helvetica" w:hAnsi="Helvetica" w:cs="Helvetica Neue"/>
          <w:i/>
          <w:iCs/>
          <w:color w:val="262626"/>
          <w:sz w:val="24"/>
          <w:szCs w:val="24"/>
          <w:lang w:val="en-US"/>
        </w:rPr>
        <w:instrText>HYPERLINK "mailto:tbenhidieb@berlin.helios-kliniken.de"</w:instrText>
      </w:r>
      <w:r w:rsidR="008F6984" w:rsidRPr="008F6984">
        <w:rPr>
          <w:rFonts w:ascii="Helvetica" w:hAnsi="Helvetica" w:cs="Helvetica Neue"/>
          <w:i/>
          <w:iCs/>
          <w:color w:val="262626"/>
          <w:sz w:val="24"/>
          <w:szCs w:val="24"/>
          <w:lang w:val="en-US"/>
        </w:rPr>
      </w:r>
      <w:r w:rsidR="008F6984" w:rsidRPr="008F6984">
        <w:rPr>
          <w:rFonts w:ascii="Helvetica" w:hAnsi="Helvetica" w:cs="Helvetica Neue"/>
          <w:i/>
          <w:iCs/>
          <w:color w:val="262626"/>
          <w:sz w:val="24"/>
          <w:szCs w:val="24"/>
          <w:lang w:val="en-US"/>
        </w:rPr>
        <w:fldChar w:fldCharType="separate"/>
      </w:r>
      <w:r w:rsidR="008F6984" w:rsidRPr="008F6984">
        <w:rPr>
          <w:rFonts w:ascii="Helvetica" w:hAnsi="Helvetica" w:cs="Helvetica Neue"/>
          <w:i/>
          <w:iCs/>
          <w:color w:val="3368AA"/>
          <w:sz w:val="24"/>
          <w:szCs w:val="24"/>
          <w:vertAlign w:val="subscript"/>
          <w:lang w:val="en-US"/>
        </w:rPr>
        <w:t> </w:t>
      </w:r>
      <w:r w:rsidR="008F6984" w:rsidRPr="008F6984">
        <w:rPr>
          <w:rFonts w:ascii="Helvetica" w:hAnsi="Helvetica" w:cs="Helvetica Neue"/>
          <w:i/>
          <w:iCs/>
          <w:color w:val="262626"/>
          <w:sz w:val="24"/>
          <w:szCs w:val="24"/>
          <w:lang w:val="en-US"/>
        </w:rPr>
        <w:fldChar w:fldCharType="end"/>
      </w:r>
      <w:r w:rsidR="008F6984" w:rsidRPr="008F6984">
        <w:rPr>
          <w:rFonts w:ascii="Helvetica" w:hAnsi="Helvetica" w:cs="Helvetica Neue"/>
          <w:i/>
          <w:iCs/>
          <w:color w:val="262626"/>
          <w:sz w:val="24"/>
          <w:szCs w:val="24"/>
          <w:lang w:val="en-US"/>
        </w:rPr>
        <w:t>, S. Anders, B. </w:t>
      </w:r>
      <w:proofErr w:type="spellStart"/>
      <w:r w:rsidR="008F6984" w:rsidRPr="008F6984">
        <w:rPr>
          <w:rFonts w:ascii="Helvetica" w:hAnsi="Helvetica" w:cs="Helvetica Neue"/>
          <w:i/>
          <w:iCs/>
          <w:color w:val="262626"/>
          <w:sz w:val="24"/>
          <w:szCs w:val="24"/>
          <w:lang w:val="en-US"/>
        </w:rPr>
        <w:t>Schicke</w:t>
      </w:r>
      <w:proofErr w:type="spellEnd"/>
    </w:p>
    <w:p w14:paraId="5C09BCE1" w14:textId="36EE404E" w:rsidR="00445A55" w:rsidRPr="008F6984" w:rsidRDefault="00445A55" w:rsidP="008F6984">
      <w:pPr>
        <w:widowControl w:val="0"/>
        <w:autoSpaceDE w:val="0"/>
        <w:autoSpaceDN w:val="0"/>
        <w:adjustRightInd w:val="0"/>
        <w:spacing w:after="0" w:line="240" w:lineRule="auto"/>
        <w:jc w:val="center"/>
        <w:rPr>
          <w:rFonts w:ascii="Helvetica" w:hAnsi="Helvetica" w:cs="Georgia"/>
          <w:i/>
          <w:iCs/>
          <w:color w:val="262626"/>
          <w:sz w:val="24"/>
          <w:szCs w:val="24"/>
          <w:lang w:val="en-US"/>
        </w:rPr>
      </w:pPr>
      <w:r w:rsidRPr="008F6984">
        <w:rPr>
          <w:rFonts w:ascii="Helvetica" w:hAnsi="Helvetica" w:cs="Georgia"/>
          <w:i/>
          <w:iCs/>
          <w:color w:val="262626"/>
          <w:sz w:val="24"/>
          <w:szCs w:val="24"/>
          <w:lang w:val="en-US"/>
        </w:rPr>
        <w:t xml:space="preserve">Laparoscopic resection for rectal cancer: Outcomes in 194 patients and </w:t>
      </w:r>
      <w:r w:rsidR="008F6984">
        <w:rPr>
          <w:rFonts w:ascii="Helvetica" w:hAnsi="Helvetica" w:cs="Georgia"/>
          <w:i/>
          <w:iCs/>
          <w:color w:val="262626"/>
          <w:sz w:val="24"/>
          <w:szCs w:val="24"/>
          <w:lang w:val="en-US"/>
        </w:rPr>
        <w:t xml:space="preserve">            </w:t>
      </w:r>
      <w:r w:rsidRPr="008F6984">
        <w:rPr>
          <w:rFonts w:ascii="Helvetica" w:hAnsi="Helvetica" w:cs="Georgia"/>
          <w:i/>
          <w:iCs/>
          <w:color w:val="262626"/>
          <w:sz w:val="24"/>
          <w:szCs w:val="24"/>
          <w:lang w:val="en-US"/>
        </w:rPr>
        <w:t>review of the literature</w:t>
      </w:r>
    </w:p>
    <w:p w14:paraId="3475EDBC" w14:textId="058A04A4" w:rsidR="008F6984" w:rsidRPr="008F6984" w:rsidRDefault="008F6984" w:rsidP="008F6984">
      <w:pPr>
        <w:widowControl w:val="0"/>
        <w:autoSpaceDE w:val="0"/>
        <w:autoSpaceDN w:val="0"/>
        <w:adjustRightInd w:val="0"/>
        <w:spacing w:after="0" w:line="240" w:lineRule="auto"/>
        <w:rPr>
          <w:rFonts w:ascii="Helvetica" w:hAnsi="Helvetica" w:cs="Helvetica Neue"/>
          <w:i/>
          <w:iCs/>
          <w:color w:val="262626"/>
          <w:sz w:val="24"/>
          <w:szCs w:val="24"/>
          <w:lang w:val="en-US"/>
        </w:rPr>
      </w:pPr>
      <w:r>
        <w:rPr>
          <w:rFonts w:ascii="Helvetica" w:hAnsi="Helvetica"/>
          <w:i/>
          <w:iCs/>
          <w:sz w:val="24"/>
          <w:szCs w:val="24"/>
          <w:lang w:val="en-US"/>
        </w:rPr>
        <w:t xml:space="preserve">            </w:t>
      </w:r>
      <w:hyperlink r:id="rId21" w:history="1">
        <w:r w:rsidRPr="008F6984">
          <w:rPr>
            <w:rFonts w:ascii="Helvetica" w:hAnsi="Helvetica" w:cs="Helvetica Neue"/>
            <w:i/>
            <w:iCs/>
            <w:color w:val="262626"/>
            <w:sz w:val="24"/>
            <w:szCs w:val="24"/>
            <w:lang w:val="en-US"/>
          </w:rPr>
          <w:t>Surgical Endoscopy And Other Interventional Techniques</w:t>
        </w:r>
      </w:hyperlink>
    </w:p>
    <w:p w14:paraId="2B2E1DF0" w14:textId="1AE0B596" w:rsidR="008F6984" w:rsidRPr="008F6984" w:rsidRDefault="008F6984" w:rsidP="008F6984">
      <w:pPr>
        <w:widowControl w:val="0"/>
        <w:autoSpaceDE w:val="0"/>
        <w:autoSpaceDN w:val="0"/>
        <w:adjustRightInd w:val="0"/>
        <w:spacing w:after="0" w:line="240" w:lineRule="auto"/>
        <w:rPr>
          <w:rFonts w:ascii="Helvetica" w:hAnsi="Helvetica" w:cs="Helvetica Neue"/>
          <w:i/>
          <w:iCs/>
          <w:color w:val="262626"/>
          <w:sz w:val="24"/>
          <w:szCs w:val="24"/>
          <w:lang w:val="en-US"/>
        </w:rPr>
      </w:pPr>
      <w:r>
        <w:rPr>
          <w:rFonts w:ascii="Helvetica" w:hAnsi="Helvetica" w:cs="Helvetica Neue"/>
          <w:i/>
          <w:iCs/>
          <w:color w:val="262626"/>
          <w:sz w:val="24"/>
          <w:szCs w:val="24"/>
          <w:lang w:val="en-US"/>
        </w:rPr>
        <w:t xml:space="preserve">            </w:t>
      </w:r>
      <w:r w:rsidRPr="008F6984">
        <w:rPr>
          <w:rFonts w:ascii="Helvetica" w:hAnsi="Helvetica" w:cs="Helvetica Neue"/>
          <w:i/>
          <w:iCs/>
          <w:color w:val="262626"/>
          <w:sz w:val="24"/>
          <w:szCs w:val="24"/>
          <w:lang w:val="en-US"/>
        </w:rPr>
        <w:t>June 2005, Volume 19,</w:t>
      </w:r>
      <w:hyperlink r:id="rId22" w:history="1">
        <w:r w:rsidRPr="008F6984">
          <w:rPr>
            <w:rFonts w:ascii="Helvetica" w:hAnsi="Helvetica" w:cs="Helvetica Neue"/>
            <w:i/>
            <w:iCs/>
            <w:color w:val="262626"/>
            <w:sz w:val="24"/>
            <w:szCs w:val="24"/>
            <w:lang w:val="en-US"/>
          </w:rPr>
          <w:t> Issue 6,</w:t>
        </w:r>
      </w:hyperlink>
      <w:r w:rsidRPr="008F6984">
        <w:rPr>
          <w:rFonts w:ascii="Helvetica" w:hAnsi="Helvetica" w:cs="Helvetica Neue"/>
          <w:i/>
          <w:iCs/>
          <w:color w:val="262626"/>
          <w:sz w:val="24"/>
          <w:szCs w:val="24"/>
          <w:lang w:val="en-US"/>
        </w:rPr>
        <w:t xml:space="preserve"> pp 757-766</w:t>
      </w:r>
    </w:p>
    <w:p w14:paraId="093E41FB" w14:textId="4F7B2C0A" w:rsidR="008F6984" w:rsidRPr="008F6984" w:rsidRDefault="008F6984" w:rsidP="00445A55">
      <w:pPr>
        <w:widowControl w:val="0"/>
        <w:autoSpaceDE w:val="0"/>
        <w:autoSpaceDN w:val="0"/>
        <w:adjustRightInd w:val="0"/>
        <w:spacing w:after="0" w:line="240" w:lineRule="auto"/>
        <w:rPr>
          <w:rFonts w:ascii="Helvetica" w:hAnsi="Helvetica" w:cs="Helvetica Neue"/>
          <w:i/>
          <w:iCs/>
          <w:color w:val="262626"/>
          <w:sz w:val="24"/>
          <w:szCs w:val="24"/>
          <w:lang w:val="en-US"/>
        </w:rPr>
      </w:pPr>
    </w:p>
    <w:p w14:paraId="5D3EAD37" w14:textId="2893F2C1" w:rsidR="00445A55" w:rsidRPr="008F6984" w:rsidRDefault="00445A55" w:rsidP="00445A55">
      <w:pPr>
        <w:rPr>
          <w:rFonts w:ascii="Helvetica Light Oblique" w:hAnsi="Helvetica Light Oblique" w:cs="Times New Roman"/>
          <w:i/>
          <w:iCs/>
          <w:sz w:val="24"/>
          <w:szCs w:val="24"/>
          <w:lang w:val="en-US"/>
        </w:rPr>
      </w:pPr>
      <w:r w:rsidRPr="008F6984">
        <w:rPr>
          <w:rFonts w:ascii="Helvetica Light Oblique" w:hAnsi="Helvetica Light Oblique" w:cs="Helvetica Neue"/>
          <w:i/>
          <w:iCs/>
          <w:color w:val="262626"/>
          <w:kern w:val="1"/>
          <w:sz w:val="24"/>
          <w:szCs w:val="24"/>
          <w:lang w:val="en-US"/>
        </w:rPr>
        <w:tab/>
      </w:r>
      <w:r w:rsidRPr="008F6984">
        <w:rPr>
          <w:rFonts w:ascii="Helvetica Light Oblique" w:hAnsi="Helvetica Light Oblique" w:cs="Helvetica Neue"/>
          <w:i/>
          <w:iCs/>
          <w:color w:val="262626"/>
          <w:kern w:val="1"/>
          <w:sz w:val="24"/>
          <w:szCs w:val="24"/>
          <w:lang w:val="en-US"/>
        </w:rPr>
        <w:tab/>
      </w:r>
    </w:p>
    <w:p w14:paraId="7B4EFE97" w14:textId="77777777" w:rsidR="00CF2080" w:rsidRDefault="00CF2080">
      <w:pPr>
        <w:rPr>
          <w:b/>
          <w:sz w:val="28"/>
        </w:rPr>
      </w:pPr>
    </w:p>
    <w:p w14:paraId="2089D4C7" w14:textId="77777777" w:rsidR="00CF2080" w:rsidRDefault="00CF2080"/>
    <w:sectPr w:rsidR="00CF2080">
      <w:footerReference w:type="even" r:id="rId23"/>
      <w:footerReference w:type="default" r:id="rId24"/>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2CDE1" w14:textId="77777777" w:rsidR="00752600" w:rsidRDefault="00752600" w:rsidP="00F02443">
      <w:pPr>
        <w:spacing w:after="0" w:line="240" w:lineRule="auto"/>
      </w:pPr>
      <w:r>
        <w:separator/>
      </w:r>
    </w:p>
  </w:endnote>
  <w:endnote w:type="continuationSeparator" w:id="0">
    <w:p w14:paraId="557689D9" w14:textId="77777777" w:rsidR="00752600" w:rsidRDefault="00752600" w:rsidP="00F0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Helvetica Light Oblique">
    <w:panose1 w:val="020B0403020202020204"/>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09EB" w14:textId="77777777" w:rsidR="008F6984" w:rsidRDefault="008F6984" w:rsidP="00A3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4A1CD" w14:textId="77777777" w:rsidR="008F6984" w:rsidRDefault="008F6984" w:rsidP="008F69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7990" w14:textId="77777777" w:rsidR="008F6984" w:rsidRDefault="008F6984" w:rsidP="00A3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877">
      <w:rPr>
        <w:rStyle w:val="PageNumber"/>
        <w:noProof/>
      </w:rPr>
      <w:t>1</w:t>
    </w:r>
    <w:r>
      <w:rPr>
        <w:rStyle w:val="PageNumber"/>
      </w:rPr>
      <w:fldChar w:fldCharType="end"/>
    </w:r>
  </w:p>
  <w:p w14:paraId="08D0DA90" w14:textId="77777777" w:rsidR="008F6984" w:rsidRDefault="008F6984" w:rsidP="008F69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A1B9" w14:textId="77777777" w:rsidR="00752600" w:rsidRDefault="00752600" w:rsidP="00F02443">
      <w:pPr>
        <w:spacing w:after="0" w:line="240" w:lineRule="auto"/>
      </w:pPr>
      <w:r>
        <w:separator/>
      </w:r>
    </w:p>
  </w:footnote>
  <w:footnote w:type="continuationSeparator" w:id="0">
    <w:p w14:paraId="6FF19441" w14:textId="77777777" w:rsidR="00752600" w:rsidRDefault="00752600" w:rsidP="00F024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D271833"/>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0"/>
    <w:rsid w:val="00104106"/>
    <w:rsid w:val="003429AC"/>
    <w:rsid w:val="00410CA7"/>
    <w:rsid w:val="004321EC"/>
    <w:rsid w:val="00445A55"/>
    <w:rsid w:val="006F4887"/>
    <w:rsid w:val="00752600"/>
    <w:rsid w:val="007537BA"/>
    <w:rsid w:val="007E620D"/>
    <w:rsid w:val="008C3877"/>
    <w:rsid w:val="008F6984"/>
    <w:rsid w:val="00943280"/>
    <w:rsid w:val="00971E88"/>
    <w:rsid w:val="00C3189D"/>
    <w:rsid w:val="00CF2080"/>
    <w:rsid w:val="00F02443"/>
    <w:rsid w:val="00FB5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0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F570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280"/>
    <w:pPr>
      <w:ind w:left="720"/>
      <w:contextualSpacing/>
    </w:pPr>
  </w:style>
  <w:style w:type="paragraph" w:styleId="Header">
    <w:name w:val="header"/>
    <w:basedOn w:val="Normal"/>
    <w:link w:val="HeaderChar"/>
    <w:uiPriority w:val="99"/>
    <w:unhideWhenUsed/>
    <w:rsid w:val="00F0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43"/>
  </w:style>
  <w:style w:type="paragraph" w:styleId="Footer">
    <w:name w:val="footer"/>
    <w:basedOn w:val="Normal"/>
    <w:link w:val="FooterChar"/>
    <w:uiPriority w:val="99"/>
    <w:unhideWhenUsed/>
    <w:rsid w:val="00F0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43"/>
  </w:style>
  <w:style w:type="character" w:styleId="PageNumber">
    <w:name w:val="page number"/>
    <w:basedOn w:val="DefaultParagraphFont"/>
    <w:uiPriority w:val="99"/>
    <w:semiHidden/>
    <w:unhideWhenUsed/>
    <w:rsid w:val="008F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Senapati%20A%5BAuthor%5D&amp;cauthor=true&amp;cauthor_uid=21920008" TargetMode="External"/><Relationship Id="rId20" Type="http://schemas.openxmlformats.org/officeDocument/2006/relationships/hyperlink" Target="http://www.ncbi.nlm.nih.gov/pubmed/?term=Marescaux%20J%5BAuthor%5D&amp;cauthor=true&amp;cauthor_uid=14691716" TargetMode="External"/><Relationship Id="rId21" Type="http://schemas.openxmlformats.org/officeDocument/2006/relationships/hyperlink" Target="http://link.springer.com/journal/464" TargetMode="External"/><Relationship Id="rId22" Type="http://schemas.openxmlformats.org/officeDocument/2006/relationships/hyperlink" Target="http://link.springer.com/journal/464/19/6/page/1"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ncbi.nlm.nih.gov/pubmed/?term=O'Leary%20DP%5BAuthor%5D&amp;cauthor=true&amp;cauthor_uid=21920008" TargetMode="External"/><Relationship Id="rId11" Type="http://schemas.openxmlformats.org/officeDocument/2006/relationships/hyperlink" Target="http://www.ncbi.nlm.nih.gov/pubmed/?term=Flashman%20KG%5BAuthor%5D&amp;cauthor=true&amp;cauthor_uid=21920008" TargetMode="External"/><Relationship Id="rId12" Type="http://schemas.openxmlformats.org/officeDocument/2006/relationships/hyperlink" Target="http://www.ncbi.nlm.nih.gov/pubmed/?term=Parvaiz%20A%5BAuthor%5D&amp;cauthor=true&amp;cauthor_uid=21920008" TargetMode="External"/><Relationship Id="rId13" Type="http://schemas.openxmlformats.org/officeDocument/2006/relationships/hyperlink" Target="http://www.ncbi.nlm.nih.gov/pubmed/?term=Thompson%20MR%5BAuthor%5D&amp;cauthor=true&amp;cauthor_uid=21920008" TargetMode="External"/><Relationship Id="rId14" Type="http://schemas.openxmlformats.org/officeDocument/2006/relationships/hyperlink" Target="http://www.ncbi.nlm.nih.gov/pubmed/?term=Leroy%20J%5BAuthor%5D&amp;cauthor=true&amp;cauthor_uid=14691716" TargetMode="External"/><Relationship Id="rId15" Type="http://schemas.openxmlformats.org/officeDocument/2006/relationships/hyperlink" Target="http://www.ncbi.nlm.nih.gov/pubmed/?term=Jamali%20F%5BAuthor%5D&amp;cauthor=true&amp;cauthor_uid=14691716" TargetMode="External"/><Relationship Id="rId16" Type="http://schemas.openxmlformats.org/officeDocument/2006/relationships/hyperlink" Target="http://www.ncbi.nlm.nih.gov/pubmed/?term=Forbes%20L%5BAuthor%5D&amp;cauthor=true&amp;cauthor_uid=14691716" TargetMode="External"/><Relationship Id="rId17" Type="http://schemas.openxmlformats.org/officeDocument/2006/relationships/hyperlink" Target="http://www.ncbi.nlm.nih.gov/pubmed/?term=Smith%20M%5BAuthor%5D&amp;cauthor=true&amp;cauthor_uid=14691716" TargetMode="External"/><Relationship Id="rId18" Type="http://schemas.openxmlformats.org/officeDocument/2006/relationships/hyperlink" Target="http://www.ncbi.nlm.nih.gov/pubmed/?term=Rubino%20F%5BAuthor%5D&amp;cauthor=true&amp;cauthor_uid=14691716" TargetMode="External"/><Relationship Id="rId19" Type="http://schemas.openxmlformats.org/officeDocument/2006/relationships/hyperlink" Target="http://www.ncbi.nlm.nih.gov/pubmed/?term=Mutter%20D%5BAuthor%5D&amp;cauthor=true&amp;cauthor_uid=146917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4D214-FEAB-784E-B83E-94CB7171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12774</Characters>
  <Application>Microsoft Macintosh Word</Application>
  <DocSecurity>0</DocSecurity>
  <Lines>311</Lines>
  <Paragraphs>120</Paragraphs>
  <ScaleCrop>false</ScaleCrop>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hanadi asaliah</cp:lastModifiedBy>
  <cp:revision>2</cp:revision>
  <dcterms:created xsi:type="dcterms:W3CDTF">2016-02-28T19:52:00Z</dcterms:created>
  <dcterms:modified xsi:type="dcterms:W3CDTF">2016-02-28T19:52:00Z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