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747" w:rsidRPr="00E519F1" w:rsidRDefault="00650747" w:rsidP="00650747">
      <w:pPr>
        <w:jc w:val="center"/>
        <w:rPr>
          <w:rFonts w:ascii="Times New Roman" w:hAnsi="Times New Roman" w:cs="Times New Roman"/>
          <w:b/>
          <w:color w:val="7030A0"/>
          <w:sz w:val="28"/>
          <w:szCs w:val="28"/>
        </w:rPr>
      </w:pPr>
      <w:r w:rsidRPr="00E519F1">
        <w:rPr>
          <w:rFonts w:ascii="Times New Roman" w:hAnsi="Times New Roman" w:cs="Times New Roman"/>
          <w:b/>
          <w:color w:val="7030A0"/>
          <w:sz w:val="28"/>
          <w:szCs w:val="28"/>
        </w:rPr>
        <w:t>A Geospatial Intelligence System for Digital Allocation of Feed and Waste Zones in Iron Ore Mining</w:t>
      </w:r>
    </w:p>
    <w:p w:rsidR="00266CDA" w:rsidRPr="00266CDA" w:rsidRDefault="00266CDA" w:rsidP="00266CDA">
      <w:pPr>
        <w:autoSpaceDE w:val="0"/>
        <w:autoSpaceDN w:val="0"/>
        <w:adjustRightInd w:val="0"/>
        <w:spacing w:after="0" w:line="240" w:lineRule="auto"/>
        <w:contextualSpacing/>
        <w:jc w:val="center"/>
        <w:rPr>
          <w:rFonts w:ascii="Times New Roman" w:hAnsi="Times New Roman"/>
          <w:bCs/>
          <w:color w:val="7030A0"/>
          <w:sz w:val="24"/>
          <w:szCs w:val="24"/>
          <w:vertAlign w:val="superscript"/>
        </w:rPr>
      </w:pPr>
      <w:r w:rsidRPr="00266CDA">
        <w:rPr>
          <w:rFonts w:ascii="Times New Roman" w:hAnsi="Times New Roman"/>
          <w:bCs/>
          <w:color w:val="7030A0"/>
          <w:sz w:val="24"/>
          <w:szCs w:val="24"/>
        </w:rPr>
        <w:t>Sai</w:t>
      </w:r>
      <w:r w:rsidRPr="00266CDA">
        <w:rPr>
          <w:rFonts w:ascii="Times New Roman" w:hAnsi="Times New Roman"/>
          <w:bCs/>
          <w:color w:val="7030A0"/>
          <w:sz w:val="24"/>
          <w:szCs w:val="24"/>
        </w:rPr>
        <w:t>r</w:t>
      </w:r>
      <w:r w:rsidRPr="00266CDA">
        <w:rPr>
          <w:rFonts w:ascii="Times New Roman" w:hAnsi="Times New Roman"/>
          <w:bCs/>
          <w:color w:val="7030A0"/>
          <w:sz w:val="24"/>
          <w:szCs w:val="24"/>
        </w:rPr>
        <w:t>am Korada</w:t>
      </w:r>
      <w:r w:rsidRPr="00266CDA">
        <w:rPr>
          <w:rFonts w:ascii="Times New Roman" w:hAnsi="Times New Roman"/>
          <w:bCs/>
          <w:color w:val="7030A0"/>
          <w:sz w:val="24"/>
          <w:szCs w:val="24"/>
          <w:vertAlign w:val="superscript"/>
        </w:rPr>
        <w:t>1</w:t>
      </w:r>
      <w:r w:rsidRPr="00266CDA">
        <w:rPr>
          <w:rFonts w:ascii="Times New Roman" w:hAnsi="Times New Roman"/>
          <w:bCs/>
          <w:color w:val="7030A0"/>
          <w:sz w:val="24"/>
          <w:szCs w:val="24"/>
        </w:rPr>
        <w:t xml:space="preserve"> and </w:t>
      </w:r>
      <w:r w:rsidRPr="00266CDA">
        <w:rPr>
          <w:rFonts w:ascii="Times New Roman" w:hAnsi="Times New Roman"/>
          <w:bCs/>
          <w:color w:val="7030A0"/>
          <w:sz w:val="24"/>
          <w:szCs w:val="24"/>
        </w:rPr>
        <w:t>Murali Krishna Gurram</w:t>
      </w:r>
      <w:r w:rsidRPr="00266CDA">
        <w:rPr>
          <w:rFonts w:ascii="Times New Roman" w:hAnsi="Times New Roman"/>
          <w:bCs/>
          <w:color w:val="7030A0"/>
          <w:sz w:val="24"/>
          <w:szCs w:val="24"/>
          <w:vertAlign w:val="superscript"/>
        </w:rPr>
        <w:t>2</w:t>
      </w:r>
    </w:p>
    <w:p w:rsidR="00266CDA" w:rsidRPr="00266CDA" w:rsidRDefault="00266CDA" w:rsidP="00266CDA">
      <w:pPr>
        <w:autoSpaceDE w:val="0"/>
        <w:autoSpaceDN w:val="0"/>
        <w:adjustRightInd w:val="0"/>
        <w:spacing w:after="0"/>
        <w:contextualSpacing/>
        <w:jc w:val="both"/>
        <w:rPr>
          <w:rFonts w:ascii="Times New Roman" w:hAnsi="Times New Roman"/>
          <w:b/>
          <w:bCs/>
          <w:i/>
          <w:color w:val="7030A0"/>
          <w:sz w:val="24"/>
          <w:szCs w:val="24"/>
        </w:rPr>
      </w:pPr>
    </w:p>
    <w:p w:rsidR="00B703E4" w:rsidRPr="00266CDA" w:rsidRDefault="00B703E4" w:rsidP="00B703E4">
      <w:pPr>
        <w:autoSpaceDE w:val="0"/>
        <w:autoSpaceDN w:val="0"/>
        <w:adjustRightInd w:val="0"/>
        <w:spacing w:after="0"/>
        <w:contextualSpacing/>
        <w:jc w:val="center"/>
        <w:rPr>
          <w:rFonts w:ascii="Times New Roman" w:hAnsi="Times New Roman"/>
          <w:bCs/>
          <w:i/>
          <w:color w:val="7030A0"/>
          <w:sz w:val="24"/>
          <w:szCs w:val="24"/>
        </w:rPr>
      </w:pPr>
      <w:r w:rsidRPr="00266CDA">
        <w:rPr>
          <w:rFonts w:ascii="Times New Roman" w:hAnsi="Times New Roman"/>
          <w:bCs/>
          <w:i/>
          <w:color w:val="7030A0"/>
          <w:sz w:val="24"/>
          <w:szCs w:val="24"/>
          <w:vertAlign w:val="superscript"/>
        </w:rPr>
        <w:t>1</w:t>
      </w:r>
      <w:r w:rsidRPr="00266CDA">
        <w:rPr>
          <w:rFonts w:ascii="Times New Roman" w:hAnsi="Times New Roman"/>
          <w:bCs/>
          <w:i/>
          <w:color w:val="7030A0"/>
          <w:sz w:val="24"/>
          <w:szCs w:val="24"/>
        </w:rPr>
        <w:t xml:space="preserve">Geologist, BIOM, NMDC, Dantewada, India. </w:t>
      </w:r>
    </w:p>
    <w:p w:rsidR="00B703E4" w:rsidRPr="00266CDA" w:rsidRDefault="00B703E4" w:rsidP="00B703E4">
      <w:pPr>
        <w:autoSpaceDE w:val="0"/>
        <w:autoSpaceDN w:val="0"/>
        <w:adjustRightInd w:val="0"/>
        <w:spacing w:after="0"/>
        <w:contextualSpacing/>
        <w:jc w:val="center"/>
        <w:rPr>
          <w:rFonts w:ascii="CMTI10" w:eastAsia="CMSY7" w:hAnsi="CMTI10" w:cs="CMTI10"/>
          <w:iCs/>
          <w:color w:val="7030A0"/>
          <w:sz w:val="20"/>
          <w:szCs w:val="20"/>
        </w:rPr>
      </w:pPr>
      <w:r w:rsidRPr="00266CDA">
        <w:rPr>
          <w:rStyle w:val="Hyperlink"/>
          <w:rFonts w:ascii="Times New Roman" w:eastAsia="CMSY7" w:hAnsi="Times New Roman"/>
          <w:iCs/>
          <w:color w:val="7030A0"/>
          <w:sz w:val="24"/>
          <w:szCs w:val="24"/>
        </w:rPr>
        <w:t>Mobile No. +91-9676381289</w:t>
      </w:r>
    </w:p>
    <w:p w:rsidR="00B703E4" w:rsidRPr="00266CDA" w:rsidRDefault="00B703E4" w:rsidP="00266CDA">
      <w:pPr>
        <w:autoSpaceDE w:val="0"/>
        <w:autoSpaceDN w:val="0"/>
        <w:adjustRightInd w:val="0"/>
        <w:spacing w:after="0"/>
        <w:contextualSpacing/>
        <w:jc w:val="center"/>
        <w:rPr>
          <w:rFonts w:ascii="Times New Roman" w:hAnsi="Times New Roman"/>
          <w:b/>
          <w:bCs/>
          <w:i/>
          <w:color w:val="7030A0"/>
          <w:sz w:val="24"/>
          <w:szCs w:val="24"/>
        </w:rPr>
      </w:pPr>
      <w:r w:rsidRPr="00266CDA">
        <w:rPr>
          <w:rFonts w:ascii="Times New Roman" w:hAnsi="Times New Roman"/>
          <w:bCs/>
          <w:i/>
          <w:color w:val="7030A0"/>
          <w:sz w:val="24"/>
          <w:szCs w:val="24"/>
        </w:rPr>
        <w:t xml:space="preserve">E-mail: </w:t>
      </w:r>
      <w:r w:rsidRPr="00266CDA">
        <w:rPr>
          <w:rStyle w:val="Hyperlink"/>
          <w:rFonts w:ascii="Times New Roman" w:eastAsia="CMSY7" w:hAnsi="Times New Roman"/>
          <w:i/>
          <w:iCs/>
          <w:color w:val="7030A0"/>
          <w:sz w:val="24"/>
          <w:szCs w:val="24"/>
        </w:rPr>
        <w:t>sairam.drbrau@gmail.com</w:t>
      </w:r>
    </w:p>
    <w:p w:rsidR="00B703E4" w:rsidRPr="00266CDA" w:rsidRDefault="00B703E4" w:rsidP="00B703E4">
      <w:pPr>
        <w:autoSpaceDE w:val="0"/>
        <w:autoSpaceDN w:val="0"/>
        <w:adjustRightInd w:val="0"/>
        <w:spacing w:after="0"/>
        <w:contextualSpacing/>
        <w:jc w:val="both"/>
        <w:rPr>
          <w:rFonts w:ascii="Times New Roman" w:hAnsi="Times New Roman"/>
          <w:b/>
          <w:bCs/>
          <w:i/>
          <w:color w:val="7030A0"/>
          <w:sz w:val="24"/>
          <w:szCs w:val="24"/>
        </w:rPr>
      </w:pPr>
    </w:p>
    <w:p w:rsidR="00B703E4" w:rsidRPr="00266CDA" w:rsidRDefault="00B703E4" w:rsidP="00B703E4">
      <w:pPr>
        <w:autoSpaceDE w:val="0"/>
        <w:autoSpaceDN w:val="0"/>
        <w:adjustRightInd w:val="0"/>
        <w:spacing w:after="0"/>
        <w:contextualSpacing/>
        <w:jc w:val="center"/>
        <w:rPr>
          <w:rFonts w:ascii="Times New Roman" w:hAnsi="Times New Roman"/>
          <w:bCs/>
          <w:i/>
          <w:color w:val="7030A0"/>
          <w:sz w:val="24"/>
          <w:szCs w:val="24"/>
        </w:rPr>
      </w:pPr>
      <w:r w:rsidRPr="00266CDA">
        <w:rPr>
          <w:rFonts w:ascii="Times New Roman" w:hAnsi="Times New Roman"/>
          <w:bCs/>
          <w:i/>
          <w:color w:val="7030A0"/>
          <w:sz w:val="24"/>
          <w:szCs w:val="24"/>
          <w:vertAlign w:val="superscript"/>
        </w:rPr>
        <w:t>2</w:t>
      </w:r>
      <w:r w:rsidRPr="00266CDA">
        <w:rPr>
          <w:rFonts w:ascii="Times New Roman" w:hAnsi="Times New Roman"/>
          <w:bCs/>
          <w:i/>
          <w:color w:val="7030A0"/>
          <w:sz w:val="24"/>
          <w:szCs w:val="24"/>
        </w:rPr>
        <w:t>Head, GIS Technology &amp; Applications, Xinthe Technologies, Visakhapatnam- India.</w:t>
      </w:r>
    </w:p>
    <w:p w:rsidR="00B703E4" w:rsidRPr="00266CDA" w:rsidRDefault="00B703E4" w:rsidP="00B703E4">
      <w:pPr>
        <w:autoSpaceDE w:val="0"/>
        <w:autoSpaceDN w:val="0"/>
        <w:adjustRightInd w:val="0"/>
        <w:spacing w:after="0"/>
        <w:contextualSpacing/>
        <w:jc w:val="center"/>
        <w:rPr>
          <w:rFonts w:ascii="CMTI10" w:eastAsia="CMSY7" w:hAnsi="CMTI10" w:cs="CMTI10"/>
          <w:iCs/>
          <w:color w:val="7030A0"/>
          <w:sz w:val="20"/>
          <w:szCs w:val="20"/>
        </w:rPr>
      </w:pPr>
      <w:r w:rsidRPr="00266CDA">
        <w:rPr>
          <w:rStyle w:val="Hyperlink"/>
          <w:rFonts w:ascii="Times New Roman" w:eastAsia="CMSY7" w:hAnsi="Times New Roman"/>
          <w:iCs/>
          <w:color w:val="7030A0"/>
          <w:sz w:val="24"/>
          <w:szCs w:val="24"/>
        </w:rPr>
        <w:t>Mobile No. +91-9666498379</w:t>
      </w:r>
    </w:p>
    <w:p w:rsidR="006C084C" w:rsidRPr="00266CDA" w:rsidRDefault="00B703E4" w:rsidP="00266CDA">
      <w:pPr>
        <w:autoSpaceDE w:val="0"/>
        <w:autoSpaceDN w:val="0"/>
        <w:adjustRightInd w:val="0"/>
        <w:spacing w:after="0"/>
        <w:contextualSpacing/>
        <w:jc w:val="center"/>
        <w:rPr>
          <w:rFonts w:ascii="Times New Roman" w:hAnsi="Times New Roman" w:cs="Times New Roman"/>
          <w:color w:val="7030A0"/>
          <w:sz w:val="24"/>
          <w:szCs w:val="24"/>
        </w:rPr>
      </w:pPr>
      <w:r w:rsidRPr="00266CDA">
        <w:rPr>
          <w:rFonts w:ascii="CMTI10" w:eastAsia="CMSY7" w:hAnsi="CMTI10" w:cs="CMTI10"/>
          <w:i/>
          <w:iCs/>
          <w:color w:val="7030A0"/>
          <w:sz w:val="20"/>
          <w:szCs w:val="20"/>
        </w:rPr>
        <w:t>E-mail:</w:t>
      </w:r>
      <w:r w:rsidRPr="00266CDA">
        <w:rPr>
          <w:rFonts w:ascii="Times New Roman" w:eastAsia="CMSY7" w:hAnsi="Times New Roman"/>
          <w:i/>
          <w:iCs/>
          <w:color w:val="7030A0"/>
          <w:sz w:val="24"/>
          <w:szCs w:val="24"/>
        </w:rPr>
        <w:t xml:space="preserve"> </w:t>
      </w:r>
      <w:hyperlink r:id="rId6" w:history="1">
        <w:r w:rsidRPr="00266CDA">
          <w:rPr>
            <w:rStyle w:val="Hyperlink"/>
            <w:rFonts w:ascii="Times New Roman" w:eastAsia="CMSY7" w:hAnsi="Times New Roman"/>
            <w:i/>
            <w:iCs/>
            <w:color w:val="7030A0"/>
            <w:sz w:val="24"/>
            <w:szCs w:val="24"/>
          </w:rPr>
          <w:t>murali.krishna.gurram@gmail.com</w:t>
        </w:r>
      </w:hyperlink>
    </w:p>
    <w:p w:rsidR="009E238D" w:rsidRPr="00266CDA" w:rsidRDefault="009E238D" w:rsidP="003C3C97">
      <w:pPr>
        <w:spacing w:line="360" w:lineRule="auto"/>
        <w:jc w:val="center"/>
        <w:rPr>
          <w:rFonts w:ascii="Times New Roman" w:hAnsi="Times New Roman" w:cs="Times New Roman"/>
          <w:color w:val="7030A0"/>
          <w:sz w:val="24"/>
          <w:szCs w:val="24"/>
        </w:rPr>
      </w:pPr>
    </w:p>
    <w:p w:rsidR="00650747" w:rsidRPr="00E519F1" w:rsidRDefault="00650747" w:rsidP="00650747">
      <w:pPr>
        <w:jc w:val="center"/>
        <w:rPr>
          <w:rFonts w:ascii="Times New Roman" w:hAnsi="Times New Roman" w:cs="Times New Roman"/>
          <w:b/>
          <w:color w:val="7030A0"/>
          <w:sz w:val="24"/>
          <w:szCs w:val="24"/>
        </w:rPr>
      </w:pPr>
      <w:r w:rsidRPr="00E519F1">
        <w:rPr>
          <w:rFonts w:ascii="Times New Roman" w:hAnsi="Times New Roman" w:cs="Times New Roman"/>
          <w:b/>
          <w:color w:val="7030A0"/>
          <w:sz w:val="24"/>
          <w:szCs w:val="24"/>
        </w:rPr>
        <w:t>ABSTRACT</w:t>
      </w:r>
    </w:p>
    <w:p w:rsidR="00650747" w:rsidRPr="00E519F1" w:rsidRDefault="00650747" w:rsidP="00650747">
      <w:pPr>
        <w:spacing w:line="36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This study demonstrates the utility of a geospatial intelligence system for efficiently tracking and managing different types of HEMM which are frequently movable in nature. The framework is capable of systematic identification, handling and scheduling of mine assets for transportation which is amenable to the development of a centrally operable mine management system. The geospatial system digitally maps the corresponding locations of each asset along with their properties and assigns a unique id for them which dynamically monitors and track these movable assets at any given point of time on screen even from a remote location. In addition to the asset management, mapping of the mining space also enables the administration to keep an account of the volume of the ore being mined and transported from time to time. The system uses the power of GIS to catalogue these assets by classifying them at micro level and replaces the existing manual methods of flagging the ore and Waste for identification, feeding and tracking. This also makes it possible to proper gradation of the ore being mined. The system initially may be implemented as a pilot in </w:t>
      </w:r>
      <w:proofErr w:type="spellStart"/>
      <w:proofErr w:type="gramStart"/>
      <w:r w:rsidRPr="00E519F1">
        <w:rPr>
          <w:rFonts w:ascii="Times New Roman" w:hAnsi="Times New Roman" w:cs="Times New Roman"/>
          <w:color w:val="7030A0"/>
          <w:sz w:val="24"/>
          <w:szCs w:val="24"/>
        </w:rPr>
        <w:t>a</w:t>
      </w:r>
      <w:proofErr w:type="spellEnd"/>
      <w:r w:rsidRPr="00E519F1">
        <w:rPr>
          <w:rFonts w:ascii="Times New Roman" w:hAnsi="Times New Roman" w:cs="Times New Roman"/>
          <w:color w:val="7030A0"/>
          <w:sz w:val="24"/>
          <w:szCs w:val="24"/>
        </w:rPr>
        <w:t xml:space="preserve">  iron</w:t>
      </w:r>
      <w:proofErr w:type="gramEnd"/>
      <w:r w:rsidRPr="00E519F1">
        <w:rPr>
          <w:rFonts w:ascii="Times New Roman" w:hAnsi="Times New Roman" w:cs="Times New Roman"/>
          <w:color w:val="7030A0"/>
          <w:sz w:val="24"/>
          <w:szCs w:val="24"/>
        </w:rPr>
        <w:t xml:space="preserve"> ore mine area –Deposit-5 confined to an area of 540.05 sq.km located in the state of Chhattisgarh and upon showing promising results and can be extended for the integrated management of mining operations elsewhere. </w:t>
      </w:r>
    </w:p>
    <w:p w:rsidR="003C3C97" w:rsidRPr="00E519F1" w:rsidRDefault="003C3C97" w:rsidP="00650747">
      <w:pPr>
        <w:spacing w:line="360" w:lineRule="auto"/>
        <w:contextualSpacing/>
        <w:jc w:val="both"/>
        <w:rPr>
          <w:rFonts w:ascii="Times New Roman" w:hAnsi="Times New Roman" w:cs="Times New Roman"/>
          <w:color w:val="7030A0"/>
          <w:sz w:val="24"/>
          <w:szCs w:val="24"/>
        </w:rPr>
      </w:pPr>
    </w:p>
    <w:p w:rsidR="009A7F1C" w:rsidRPr="00E519F1" w:rsidRDefault="00650747" w:rsidP="003C3C97">
      <w:pPr>
        <w:spacing w:line="360" w:lineRule="auto"/>
        <w:contextualSpacing/>
        <w:rPr>
          <w:rFonts w:ascii="Times New Roman" w:hAnsi="Times New Roman" w:cs="Times New Roman"/>
          <w:color w:val="7030A0"/>
          <w:sz w:val="24"/>
          <w:szCs w:val="24"/>
        </w:rPr>
      </w:pPr>
      <w:r w:rsidRPr="00E519F1">
        <w:rPr>
          <w:rFonts w:ascii="Times New Roman" w:hAnsi="Times New Roman" w:cs="Times New Roman"/>
          <w:b/>
          <w:i/>
          <w:color w:val="7030A0"/>
          <w:sz w:val="24"/>
          <w:szCs w:val="24"/>
        </w:rPr>
        <w:t>Keywords:</w:t>
      </w:r>
      <w:r w:rsidRPr="00E519F1">
        <w:rPr>
          <w:rFonts w:ascii="Times New Roman" w:hAnsi="Times New Roman" w:cs="Times New Roman"/>
          <w:i/>
          <w:color w:val="7030A0"/>
          <w:sz w:val="24"/>
          <w:szCs w:val="24"/>
        </w:rPr>
        <w:t xml:space="preserve"> G</w:t>
      </w:r>
      <w:r w:rsidRPr="00E519F1">
        <w:rPr>
          <w:rFonts w:ascii="Times New Roman" w:hAnsi="Times New Roman" w:cs="Times New Roman"/>
          <w:color w:val="7030A0"/>
          <w:sz w:val="24"/>
          <w:szCs w:val="24"/>
        </w:rPr>
        <w:t>eospatial intelligence system, GIS, digital maps, ore mining</w:t>
      </w:r>
    </w:p>
    <w:p w:rsidR="009529BC" w:rsidRPr="00E519F1" w:rsidRDefault="009529BC" w:rsidP="006C2627">
      <w:pPr>
        <w:spacing w:line="360" w:lineRule="auto"/>
        <w:contextualSpacing/>
        <w:rPr>
          <w:rFonts w:ascii="Times New Roman" w:hAnsi="Times New Roman" w:cs="Times New Roman"/>
          <w:i/>
          <w:color w:val="7030A0"/>
          <w:sz w:val="24"/>
          <w:szCs w:val="24"/>
        </w:rPr>
      </w:pPr>
    </w:p>
    <w:p w:rsidR="00A502ED" w:rsidRPr="00E519F1" w:rsidRDefault="00FF2AB3" w:rsidP="006C2627">
      <w:pPr>
        <w:spacing w:line="360" w:lineRule="auto"/>
        <w:contextualSpacing/>
        <w:rPr>
          <w:rFonts w:ascii="Times New Roman" w:hAnsi="Times New Roman" w:cs="Times New Roman"/>
          <w:b/>
          <w:color w:val="7030A0"/>
          <w:sz w:val="24"/>
          <w:szCs w:val="24"/>
        </w:rPr>
      </w:pPr>
      <w:r w:rsidRPr="00E519F1">
        <w:rPr>
          <w:rFonts w:ascii="Times New Roman" w:hAnsi="Times New Roman" w:cs="Times New Roman"/>
          <w:b/>
          <w:color w:val="7030A0"/>
          <w:sz w:val="24"/>
          <w:szCs w:val="24"/>
        </w:rPr>
        <w:t>1</w:t>
      </w:r>
      <w:r w:rsidR="002214AD" w:rsidRPr="00E519F1">
        <w:rPr>
          <w:rFonts w:ascii="Times New Roman" w:hAnsi="Times New Roman" w:cs="Times New Roman"/>
          <w:b/>
          <w:color w:val="7030A0"/>
          <w:sz w:val="24"/>
          <w:szCs w:val="24"/>
        </w:rPr>
        <w:t xml:space="preserve">. </w:t>
      </w:r>
      <w:r w:rsidR="00372850" w:rsidRPr="00E519F1">
        <w:rPr>
          <w:rFonts w:ascii="Times New Roman" w:hAnsi="Times New Roman" w:cs="Times New Roman"/>
          <w:b/>
          <w:color w:val="7030A0"/>
          <w:sz w:val="24"/>
          <w:szCs w:val="24"/>
        </w:rPr>
        <w:t>I</w:t>
      </w:r>
      <w:r w:rsidR="00D5001D" w:rsidRPr="00E519F1">
        <w:rPr>
          <w:rFonts w:ascii="Times New Roman" w:hAnsi="Times New Roman" w:cs="Times New Roman"/>
          <w:b/>
          <w:color w:val="7030A0"/>
          <w:sz w:val="24"/>
          <w:szCs w:val="24"/>
        </w:rPr>
        <w:t>NTRODUCTION</w:t>
      </w:r>
    </w:p>
    <w:p w:rsidR="0045116D" w:rsidRPr="00E519F1" w:rsidRDefault="00B73AE8" w:rsidP="006C2627">
      <w:pPr>
        <w:spacing w:line="36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Mining assets which mainly include mineral</w:t>
      </w:r>
      <w:r w:rsidR="00650747"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 xml:space="preserve">ore, equipment and other machinery are movable and frequently change their positions/locations. Proper identification and tracking is </w:t>
      </w:r>
      <w:r w:rsidRPr="00E519F1">
        <w:rPr>
          <w:rFonts w:ascii="Times New Roman" w:hAnsi="Times New Roman" w:cs="Times New Roman"/>
          <w:color w:val="7030A0"/>
          <w:sz w:val="24"/>
          <w:szCs w:val="24"/>
        </w:rPr>
        <w:lastRenderedPageBreak/>
        <w:t>core to accounting and management of these assets. Manual identification processes which are in practice are subjectively erroneous and highly laborious</w:t>
      </w:r>
      <w:r w:rsidR="00433D97" w:rsidRPr="00E519F1">
        <w:rPr>
          <w:rFonts w:ascii="Times New Roman" w:hAnsi="Times New Roman" w:cs="Times New Roman"/>
          <w:color w:val="7030A0"/>
          <w:sz w:val="24"/>
          <w:szCs w:val="24"/>
        </w:rPr>
        <w:t xml:space="preserve"> especially while carrying out the mining </w:t>
      </w:r>
      <w:r w:rsidR="00EA539B" w:rsidRPr="00E519F1">
        <w:rPr>
          <w:rFonts w:ascii="Times New Roman" w:hAnsi="Times New Roman" w:cs="Times New Roman"/>
          <w:color w:val="7030A0"/>
          <w:sz w:val="24"/>
          <w:szCs w:val="24"/>
        </w:rPr>
        <w:t xml:space="preserve">activity at greater depths </w:t>
      </w:r>
      <w:r w:rsidR="00E971F1" w:rsidRPr="00E519F1">
        <w:rPr>
          <w:rFonts w:ascii="Times New Roman" w:hAnsi="Times New Roman" w:cs="Times New Roman"/>
          <w:color w:val="7030A0"/>
          <w:sz w:val="24"/>
          <w:szCs w:val="24"/>
        </w:rPr>
        <w:t>with</w:t>
      </w:r>
      <w:r w:rsidR="00EA539B" w:rsidRPr="00E519F1">
        <w:rPr>
          <w:rFonts w:ascii="Times New Roman" w:hAnsi="Times New Roman" w:cs="Times New Roman"/>
          <w:color w:val="7030A0"/>
          <w:sz w:val="24"/>
          <w:szCs w:val="24"/>
        </w:rPr>
        <w:t xml:space="preserve"> large machinery.</w:t>
      </w:r>
      <w:r w:rsidR="00E971F1" w:rsidRPr="00E519F1">
        <w:rPr>
          <w:rFonts w:ascii="Times New Roman" w:hAnsi="Times New Roman" w:cs="Times New Roman"/>
          <w:color w:val="7030A0"/>
          <w:sz w:val="24"/>
          <w:szCs w:val="24"/>
        </w:rPr>
        <w:t xml:space="preserve"> </w:t>
      </w:r>
      <w:r w:rsidR="00A94238" w:rsidRPr="00E519F1">
        <w:rPr>
          <w:rFonts w:ascii="Times New Roman" w:hAnsi="Times New Roman" w:cs="Times New Roman"/>
          <w:color w:val="7030A0"/>
          <w:sz w:val="24"/>
          <w:szCs w:val="24"/>
        </w:rPr>
        <w:t>The present world/generation is</w:t>
      </w:r>
      <w:r w:rsidR="00650747" w:rsidRPr="00E519F1">
        <w:rPr>
          <w:rFonts w:ascii="Times New Roman" w:hAnsi="Times New Roman" w:cs="Times New Roman"/>
          <w:color w:val="7030A0"/>
          <w:sz w:val="24"/>
          <w:szCs w:val="24"/>
        </w:rPr>
        <w:t xml:space="preserve"> going towards machine learning, </w:t>
      </w:r>
      <w:r w:rsidR="00A94238" w:rsidRPr="00E519F1">
        <w:rPr>
          <w:rFonts w:ascii="Times New Roman" w:hAnsi="Times New Roman" w:cs="Times New Roman"/>
          <w:color w:val="7030A0"/>
          <w:sz w:val="24"/>
          <w:szCs w:val="24"/>
        </w:rPr>
        <w:t>artificial intelligence</w:t>
      </w:r>
      <w:r w:rsidR="00650747" w:rsidRPr="00E519F1">
        <w:rPr>
          <w:rFonts w:ascii="Times New Roman" w:hAnsi="Times New Roman" w:cs="Times New Roman"/>
          <w:color w:val="7030A0"/>
          <w:sz w:val="24"/>
          <w:szCs w:val="24"/>
        </w:rPr>
        <w:t xml:space="preserve"> and</w:t>
      </w:r>
      <w:r w:rsidR="00A94238" w:rsidRPr="00E519F1">
        <w:rPr>
          <w:rFonts w:ascii="Times New Roman" w:hAnsi="Times New Roman" w:cs="Times New Roman"/>
          <w:color w:val="7030A0"/>
          <w:sz w:val="24"/>
          <w:szCs w:val="24"/>
        </w:rPr>
        <w:t xml:space="preserve"> robotics to make use and ease of the things. But mining industry </w:t>
      </w:r>
      <w:r w:rsidR="002428A5">
        <w:rPr>
          <w:rFonts w:ascii="Times New Roman" w:hAnsi="Times New Roman" w:cs="Times New Roman"/>
          <w:color w:val="7030A0"/>
          <w:sz w:val="24"/>
          <w:szCs w:val="24"/>
        </w:rPr>
        <w:t>is being operated in the way far behind,</w:t>
      </w:r>
      <w:r w:rsidR="00A94238" w:rsidRPr="00E519F1">
        <w:rPr>
          <w:rFonts w:ascii="Times New Roman" w:hAnsi="Times New Roman" w:cs="Times New Roman"/>
          <w:color w:val="7030A0"/>
          <w:sz w:val="24"/>
          <w:szCs w:val="24"/>
        </w:rPr>
        <w:t xml:space="preserve"> which may be due to the </w:t>
      </w:r>
      <w:r w:rsidR="0062488C">
        <w:rPr>
          <w:rFonts w:ascii="Times New Roman" w:hAnsi="Times New Roman" w:cs="Times New Roman"/>
          <w:color w:val="7030A0"/>
          <w:sz w:val="24"/>
          <w:szCs w:val="24"/>
        </w:rPr>
        <w:t xml:space="preserve">reasons </w:t>
      </w:r>
      <w:r w:rsidR="0062488C" w:rsidRPr="00E519F1">
        <w:rPr>
          <w:rFonts w:ascii="Times New Roman" w:hAnsi="Times New Roman" w:cs="Times New Roman"/>
          <w:color w:val="7030A0"/>
          <w:sz w:val="24"/>
          <w:szCs w:val="24"/>
        </w:rPr>
        <w:t>like</w:t>
      </w:r>
      <w:r w:rsidR="00A94238" w:rsidRPr="00E519F1">
        <w:rPr>
          <w:rFonts w:ascii="Times New Roman" w:hAnsi="Times New Roman" w:cs="Times New Roman"/>
          <w:color w:val="7030A0"/>
          <w:sz w:val="24"/>
          <w:szCs w:val="24"/>
        </w:rPr>
        <w:t xml:space="preserve"> draining of the jobs</w:t>
      </w:r>
      <w:r w:rsidR="002428A5">
        <w:rPr>
          <w:rFonts w:ascii="Times New Roman" w:hAnsi="Times New Roman" w:cs="Times New Roman"/>
          <w:color w:val="7030A0"/>
          <w:sz w:val="24"/>
          <w:szCs w:val="24"/>
        </w:rPr>
        <w:t xml:space="preserve"> </w:t>
      </w:r>
      <w:r w:rsidR="0062488C">
        <w:rPr>
          <w:rFonts w:ascii="Times New Roman" w:hAnsi="Times New Roman" w:cs="Times New Roman"/>
          <w:color w:val="7030A0"/>
          <w:sz w:val="24"/>
          <w:szCs w:val="24"/>
        </w:rPr>
        <w:t>of local</w:t>
      </w:r>
      <w:r w:rsidR="002428A5">
        <w:rPr>
          <w:rFonts w:ascii="Times New Roman" w:hAnsi="Times New Roman" w:cs="Times New Roman"/>
          <w:color w:val="7030A0"/>
          <w:sz w:val="24"/>
          <w:szCs w:val="24"/>
        </w:rPr>
        <w:t xml:space="preserve"> folk…</w:t>
      </w:r>
      <w:r w:rsidR="00A94238" w:rsidRPr="00E519F1">
        <w:rPr>
          <w:rFonts w:ascii="Times New Roman" w:hAnsi="Times New Roman" w:cs="Times New Roman"/>
          <w:color w:val="7030A0"/>
          <w:sz w:val="24"/>
          <w:szCs w:val="24"/>
        </w:rPr>
        <w:t xml:space="preserve"> etc. However, </w:t>
      </w:r>
      <w:r w:rsidR="00683A17" w:rsidRPr="00E519F1">
        <w:rPr>
          <w:rFonts w:ascii="Times New Roman" w:hAnsi="Times New Roman" w:cs="Times New Roman"/>
          <w:color w:val="7030A0"/>
          <w:sz w:val="24"/>
          <w:szCs w:val="24"/>
        </w:rPr>
        <w:t>it is the need of the hour</w:t>
      </w:r>
      <w:r w:rsidR="00A94238" w:rsidRPr="00E519F1">
        <w:rPr>
          <w:rFonts w:ascii="Times New Roman" w:hAnsi="Times New Roman" w:cs="Times New Roman"/>
          <w:color w:val="7030A0"/>
          <w:sz w:val="24"/>
          <w:szCs w:val="24"/>
        </w:rPr>
        <w:t xml:space="preserve"> for</w:t>
      </w:r>
      <w:r w:rsidR="00683A17" w:rsidRPr="00E519F1">
        <w:rPr>
          <w:rFonts w:ascii="Times New Roman" w:hAnsi="Times New Roman" w:cs="Times New Roman"/>
          <w:color w:val="7030A0"/>
          <w:sz w:val="24"/>
          <w:szCs w:val="24"/>
        </w:rPr>
        <w:t xml:space="preserve"> automation</w:t>
      </w:r>
      <w:r w:rsidR="00A94238" w:rsidRPr="00E519F1">
        <w:rPr>
          <w:rFonts w:ascii="Times New Roman" w:hAnsi="Times New Roman" w:cs="Times New Roman"/>
          <w:color w:val="7030A0"/>
          <w:sz w:val="24"/>
          <w:szCs w:val="24"/>
        </w:rPr>
        <w:t xml:space="preserve"> </w:t>
      </w:r>
      <w:r w:rsidR="00683A17" w:rsidRPr="00E519F1">
        <w:rPr>
          <w:rFonts w:ascii="Times New Roman" w:hAnsi="Times New Roman" w:cs="Times New Roman"/>
          <w:color w:val="7030A0"/>
          <w:sz w:val="24"/>
          <w:szCs w:val="24"/>
        </w:rPr>
        <w:t>and</w:t>
      </w:r>
      <w:r w:rsidR="00A94238" w:rsidRPr="00E519F1">
        <w:rPr>
          <w:rFonts w:ascii="Times New Roman" w:hAnsi="Times New Roman" w:cs="Times New Roman"/>
          <w:color w:val="7030A0"/>
          <w:sz w:val="24"/>
          <w:szCs w:val="24"/>
        </w:rPr>
        <w:t xml:space="preserve"> to </w:t>
      </w:r>
      <w:r w:rsidR="00683A17" w:rsidRPr="00E519F1">
        <w:rPr>
          <w:rFonts w:ascii="Times New Roman" w:hAnsi="Times New Roman" w:cs="Times New Roman"/>
          <w:color w:val="7030A0"/>
          <w:sz w:val="24"/>
          <w:szCs w:val="24"/>
        </w:rPr>
        <w:t xml:space="preserve">adopt new systems to become more efficient and profitable. </w:t>
      </w:r>
      <w:r w:rsidR="000914A2" w:rsidRPr="00E519F1">
        <w:rPr>
          <w:rFonts w:ascii="Times New Roman" w:hAnsi="Times New Roman" w:cs="Times New Roman"/>
          <w:color w:val="7030A0"/>
          <w:sz w:val="24"/>
          <w:szCs w:val="24"/>
        </w:rPr>
        <w:t>Employing e</w:t>
      </w:r>
      <w:r w:rsidR="00433D97" w:rsidRPr="00E519F1">
        <w:rPr>
          <w:rFonts w:ascii="Times New Roman" w:hAnsi="Times New Roman" w:cs="Times New Roman"/>
          <w:color w:val="7030A0"/>
          <w:sz w:val="24"/>
          <w:szCs w:val="24"/>
        </w:rPr>
        <w:t xml:space="preserve">fficient operation and management </w:t>
      </w:r>
      <w:r w:rsidR="000914A2" w:rsidRPr="00E519F1">
        <w:rPr>
          <w:rFonts w:ascii="Times New Roman" w:hAnsi="Times New Roman" w:cs="Times New Roman"/>
          <w:color w:val="7030A0"/>
          <w:sz w:val="24"/>
          <w:szCs w:val="24"/>
        </w:rPr>
        <w:t>systems and tools</w:t>
      </w:r>
      <w:r w:rsidR="00433D97" w:rsidRPr="00E519F1">
        <w:rPr>
          <w:rFonts w:ascii="Times New Roman" w:hAnsi="Times New Roman" w:cs="Times New Roman"/>
          <w:color w:val="7030A0"/>
          <w:sz w:val="24"/>
          <w:szCs w:val="24"/>
        </w:rPr>
        <w:t xml:space="preserve"> are crucial not only for </w:t>
      </w:r>
      <w:r w:rsidR="000914A2" w:rsidRPr="00E519F1">
        <w:rPr>
          <w:rFonts w:ascii="Times New Roman" w:hAnsi="Times New Roman" w:cs="Times New Roman"/>
          <w:color w:val="7030A0"/>
          <w:sz w:val="24"/>
          <w:szCs w:val="24"/>
        </w:rPr>
        <w:t xml:space="preserve">optimal </w:t>
      </w:r>
      <w:r w:rsidR="00433D97" w:rsidRPr="00E519F1">
        <w:rPr>
          <w:rFonts w:ascii="Times New Roman" w:hAnsi="Times New Roman" w:cs="Times New Roman"/>
          <w:color w:val="7030A0"/>
          <w:sz w:val="24"/>
          <w:szCs w:val="24"/>
        </w:rPr>
        <w:t xml:space="preserve">productivity but also for </w:t>
      </w:r>
      <w:r w:rsidR="00C10BE1" w:rsidRPr="00E519F1">
        <w:rPr>
          <w:rFonts w:ascii="Times New Roman" w:hAnsi="Times New Roman" w:cs="Times New Roman"/>
          <w:color w:val="7030A0"/>
          <w:sz w:val="24"/>
          <w:szCs w:val="24"/>
        </w:rPr>
        <w:t>profitability</w:t>
      </w:r>
      <w:r w:rsidR="0047579F" w:rsidRPr="00E519F1">
        <w:rPr>
          <w:rFonts w:ascii="Times New Roman" w:hAnsi="Times New Roman" w:cs="Times New Roman"/>
          <w:color w:val="7030A0"/>
          <w:sz w:val="24"/>
          <w:szCs w:val="24"/>
        </w:rPr>
        <w:t xml:space="preserve"> of ore mining</w:t>
      </w:r>
      <w:r w:rsidR="00433D97" w:rsidRPr="00E519F1">
        <w:rPr>
          <w:rFonts w:ascii="Times New Roman" w:hAnsi="Times New Roman" w:cs="Times New Roman"/>
          <w:color w:val="7030A0"/>
          <w:sz w:val="24"/>
          <w:szCs w:val="24"/>
        </w:rPr>
        <w:t xml:space="preserve">. </w:t>
      </w:r>
      <w:r w:rsidR="00845E99" w:rsidRPr="00E519F1">
        <w:rPr>
          <w:rFonts w:ascii="Times New Roman" w:hAnsi="Times New Roman" w:cs="Times New Roman"/>
          <w:color w:val="7030A0"/>
          <w:sz w:val="24"/>
          <w:szCs w:val="24"/>
        </w:rPr>
        <w:t>Mining activity</w:t>
      </w:r>
      <w:r w:rsidR="00720A5B" w:rsidRPr="00E519F1">
        <w:rPr>
          <w:rFonts w:ascii="Times New Roman" w:hAnsi="Times New Roman" w:cs="Times New Roman"/>
          <w:color w:val="7030A0"/>
          <w:sz w:val="24"/>
          <w:szCs w:val="24"/>
        </w:rPr>
        <w:t>,</w:t>
      </w:r>
      <w:r w:rsidR="00845E99" w:rsidRPr="00E519F1">
        <w:rPr>
          <w:rFonts w:ascii="Times New Roman" w:hAnsi="Times New Roman" w:cs="Times New Roman"/>
          <w:color w:val="7030A0"/>
          <w:sz w:val="24"/>
          <w:szCs w:val="24"/>
        </w:rPr>
        <w:t xml:space="preserve"> whether it is </w:t>
      </w:r>
      <w:r w:rsidR="00900F19" w:rsidRPr="00E519F1">
        <w:rPr>
          <w:rFonts w:ascii="Times New Roman" w:hAnsi="Times New Roman" w:cs="Times New Roman"/>
          <w:color w:val="7030A0"/>
          <w:sz w:val="24"/>
          <w:szCs w:val="24"/>
        </w:rPr>
        <w:t>on surface</w:t>
      </w:r>
      <w:r w:rsidR="00845E99" w:rsidRPr="00E519F1">
        <w:rPr>
          <w:rFonts w:ascii="Times New Roman" w:hAnsi="Times New Roman" w:cs="Times New Roman"/>
          <w:color w:val="7030A0"/>
          <w:sz w:val="24"/>
          <w:szCs w:val="24"/>
        </w:rPr>
        <w:t xml:space="preserve"> or </w:t>
      </w:r>
      <w:r w:rsidR="00720A5B" w:rsidRPr="00E519F1">
        <w:rPr>
          <w:rFonts w:ascii="Times New Roman" w:hAnsi="Times New Roman" w:cs="Times New Roman"/>
          <w:color w:val="7030A0"/>
          <w:sz w:val="24"/>
          <w:szCs w:val="24"/>
        </w:rPr>
        <w:t>underground</w:t>
      </w:r>
      <w:r w:rsidR="00845E99" w:rsidRPr="00E519F1">
        <w:rPr>
          <w:rFonts w:ascii="Times New Roman" w:hAnsi="Times New Roman" w:cs="Times New Roman"/>
          <w:color w:val="7030A0"/>
          <w:sz w:val="24"/>
          <w:szCs w:val="24"/>
        </w:rPr>
        <w:t xml:space="preserve"> is purely a spatial </w:t>
      </w:r>
      <w:r w:rsidR="00720A5B" w:rsidRPr="00E519F1">
        <w:rPr>
          <w:rFonts w:ascii="Times New Roman" w:hAnsi="Times New Roman" w:cs="Times New Roman"/>
          <w:color w:val="7030A0"/>
          <w:sz w:val="24"/>
          <w:szCs w:val="24"/>
        </w:rPr>
        <w:t>phenomenon</w:t>
      </w:r>
      <w:r w:rsidR="00900F19" w:rsidRPr="00E519F1">
        <w:rPr>
          <w:rFonts w:ascii="Times New Roman" w:hAnsi="Times New Roman" w:cs="Times New Roman"/>
          <w:color w:val="7030A0"/>
          <w:sz w:val="24"/>
          <w:szCs w:val="24"/>
        </w:rPr>
        <w:t>.</w:t>
      </w:r>
      <w:r w:rsidR="00720A5B" w:rsidRPr="00E519F1">
        <w:rPr>
          <w:rFonts w:ascii="Times New Roman" w:hAnsi="Times New Roman" w:cs="Times New Roman"/>
          <w:color w:val="7030A0"/>
          <w:sz w:val="24"/>
          <w:szCs w:val="24"/>
        </w:rPr>
        <w:t xml:space="preserve"> </w:t>
      </w:r>
      <w:r w:rsidR="00205AA0" w:rsidRPr="00E519F1">
        <w:rPr>
          <w:rFonts w:ascii="Times New Roman" w:hAnsi="Times New Roman" w:cs="Times New Roman"/>
          <w:color w:val="7030A0"/>
          <w:sz w:val="24"/>
          <w:szCs w:val="24"/>
        </w:rPr>
        <w:t>Various processes involved in mining such as</w:t>
      </w:r>
      <w:r w:rsidR="00D433CE" w:rsidRPr="00E519F1">
        <w:rPr>
          <w:rFonts w:ascii="Times New Roman" w:hAnsi="Times New Roman" w:cs="Times New Roman"/>
          <w:color w:val="7030A0"/>
          <w:sz w:val="24"/>
          <w:szCs w:val="24"/>
        </w:rPr>
        <w:t xml:space="preserve"> drilling, blasting,</w:t>
      </w:r>
      <w:r w:rsidR="00205AA0" w:rsidRPr="00E519F1">
        <w:rPr>
          <w:rFonts w:ascii="Times New Roman" w:hAnsi="Times New Roman" w:cs="Times New Roman"/>
          <w:color w:val="7030A0"/>
          <w:sz w:val="24"/>
          <w:szCs w:val="24"/>
        </w:rPr>
        <w:t xml:space="preserve"> gradation of the ore zones according to their quality, ore stockpiling by volume &amp; grade and transport of ore</w:t>
      </w:r>
      <w:r w:rsidR="00D433CE" w:rsidRPr="00E519F1">
        <w:rPr>
          <w:rFonts w:ascii="Times New Roman" w:hAnsi="Times New Roman" w:cs="Times New Roman"/>
          <w:color w:val="7030A0"/>
          <w:sz w:val="24"/>
          <w:szCs w:val="24"/>
        </w:rPr>
        <w:t>/waste</w:t>
      </w:r>
      <w:r w:rsidR="00205AA0" w:rsidRPr="00E519F1">
        <w:rPr>
          <w:rFonts w:ascii="Times New Roman" w:hAnsi="Times New Roman" w:cs="Times New Roman"/>
          <w:color w:val="7030A0"/>
          <w:sz w:val="24"/>
          <w:szCs w:val="24"/>
        </w:rPr>
        <w:t xml:space="preserve">, </w:t>
      </w:r>
      <w:r w:rsidR="00547C54" w:rsidRPr="00E519F1">
        <w:rPr>
          <w:rFonts w:ascii="Times New Roman" w:hAnsi="Times New Roman" w:cs="Times New Roman"/>
          <w:color w:val="7030A0"/>
          <w:sz w:val="24"/>
          <w:szCs w:val="24"/>
        </w:rPr>
        <w:t>are all</w:t>
      </w:r>
      <w:r w:rsidR="00D433CE" w:rsidRPr="00E519F1">
        <w:rPr>
          <w:rFonts w:ascii="Times New Roman" w:hAnsi="Times New Roman" w:cs="Times New Roman"/>
          <w:color w:val="7030A0"/>
          <w:sz w:val="24"/>
          <w:szCs w:val="24"/>
        </w:rPr>
        <w:t xml:space="preserve"> </w:t>
      </w:r>
      <w:r w:rsidR="00205AA0" w:rsidRPr="00E519F1">
        <w:rPr>
          <w:rFonts w:ascii="Times New Roman" w:hAnsi="Times New Roman" w:cs="Times New Roman"/>
          <w:color w:val="7030A0"/>
          <w:sz w:val="24"/>
          <w:szCs w:val="24"/>
        </w:rPr>
        <w:t xml:space="preserve">location specific in nature. </w:t>
      </w:r>
      <w:r w:rsidR="00900F19" w:rsidRPr="00E519F1">
        <w:rPr>
          <w:rFonts w:ascii="Times New Roman" w:hAnsi="Times New Roman" w:cs="Times New Roman"/>
          <w:color w:val="7030A0"/>
          <w:sz w:val="24"/>
          <w:szCs w:val="24"/>
        </w:rPr>
        <w:t>T</w:t>
      </w:r>
      <w:r w:rsidR="00720A5B" w:rsidRPr="00E519F1">
        <w:rPr>
          <w:rFonts w:ascii="Times New Roman" w:hAnsi="Times New Roman" w:cs="Times New Roman"/>
          <w:color w:val="7030A0"/>
          <w:sz w:val="24"/>
          <w:szCs w:val="24"/>
        </w:rPr>
        <w:t>herefore</w:t>
      </w:r>
      <w:r w:rsidR="00845E99" w:rsidRPr="00E519F1">
        <w:rPr>
          <w:rFonts w:ascii="Times New Roman" w:hAnsi="Times New Roman" w:cs="Times New Roman"/>
          <w:color w:val="7030A0"/>
          <w:sz w:val="24"/>
          <w:szCs w:val="24"/>
        </w:rPr>
        <w:t xml:space="preserve"> positional information </w:t>
      </w:r>
      <w:r w:rsidR="00A00F32" w:rsidRPr="00E519F1">
        <w:rPr>
          <w:rFonts w:ascii="Times New Roman" w:hAnsi="Times New Roman" w:cs="Times New Roman"/>
          <w:color w:val="7030A0"/>
          <w:sz w:val="24"/>
          <w:szCs w:val="24"/>
        </w:rPr>
        <w:t>is vital</w:t>
      </w:r>
      <w:r w:rsidR="00720A5B" w:rsidRPr="00E519F1">
        <w:rPr>
          <w:rFonts w:ascii="Times New Roman" w:hAnsi="Times New Roman" w:cs="Times New Roman"/>
          <w:color w:val="7030A0"/>
          <w:sz w:val="24"/>
          <w:szCs w:val="24"/>
        </w:rPr>
        <w:t xml:space="preserve"> for </w:t>
      </w:r>
      <w:r w:rsidR="008D68CD" w:rsidRPr="00E519F1">
        <w:rPr>
          <w:rFonts w:ascii="Times New Roman" w:hAnsi="Times New Roman" w:cs="Times New Roman"/>
          <w:color w:val="7030A0"/>
          <w:sz w:val="24"/>
          <w:szCs w:val="24"/>
        </w:rPr>
        <w:t>both exploration as well as extraction</w:t>
      </w:r>
      <w:r w:rsidR="00900F19" w:rsidRPr="00E519F1">
        <w:rPr>
          <w:rFonts w:ascii="Times New Roman" w:hAnsi="Times New Roman" w:cs="Times New Roman"/>
          <w:color w:val="7030A0"/>
          <w:sz w:val="24"/>
          <w:szCs w:val="24"/>
        </w:rPr>
        <w:t xml:space="preserve"> of the ore</w:t>
      </w:r>
      <w:r w:rsidR="008D68CD" w:rsidRPr="00E519F1">
        <w:rPr>
          <w:rFonts w:ascii="Times New Roman" w:hAnsi="Times New Roman" w:cs="Times New Roman"/>
          <w:color w:val="7030A0"/>
          <w:sz w:val="24"/>
          <w:szCs w:val="24"/>
        </w:rPr>
        <w:t xml:space="preserve">. </w:t>
      </w:r>
      <w:r w:rsidR="00205AA0" w:rsidRPr="00E519F1">
        <w:rPr>
          <w:rFonts w:ascii="Times New Roman" w:hAnsi="Times New Roman" w:cs="Times New Roman"/>
          <w:color w:val="7030A0"/>
          <w:sz w:val="24"/>
          <w:szCs w:val="24"/>
        </w:rPr>
        <w:t>I</w:t>
      </w:r>
      <w:r w:rsidR="0045116D" w:rsidRPr="00E519F1">
        <w:rPr>
          <w:rFonts w:ascii="Times New Roman" w:hAnsi="Times New Roman" w:cs="Times New Roman"/>
          <w:color w:val="7030A0"/>
          <w:sz w:val="24"/>
          <w:szCs w:val="24"/>
        </w:rPr>
        <w:t xml:space="preserve">t is imperative to deploy tools which are capable of handling location specific information to identify, classify, </w:t>
      </w:r>
      <w:r w:rsidR="00720E9D" w:rsidRPr="00E519F1">
        <w:rPr>
          <w:rFonts w:ascii="Times New Roman" w:hAnsi="Times New Roman" w:cs="Times New Roman"/>
          <w:color w:val="7030A0"/>
          <w:sz w:val="24"/>
          <w:szCs w:val="24"/>
        </w:rPr>
        <w:t>track</w:t>
      </w:r>
      <w:r w:rsidR="0045116D" w:rsidRPr="00E519F1">
        <w:rPr>
          <w:rFonts w:ascii="Times New Roman" w:hAnsi="Times New Roman" w:cs="Times New Roman"/>
          <w:color w:val="7030A0"/>
          <w:sz w:val="24"/>
          <w:szCs w:val="24"/>
        </w:rPr>
        <w:t xml:space="preserve">, monitor and manage these scenarios </w:t>
      </w:r>
      <w:r w:rsidR="00E74209" w:rsidRPr="00E519F1">
        <w:rPr>
          <w:rFonts w:ascii="Times New Roman" w:hAnsi="Times New Roman" w:cs="Times New Roman"/>
          <w:color w:val="7030A0"/>
          <w:sz w:val="24"/>
          <w:szCs w:val="24"/>
        </w:rPr>
        <w:t xml:space="preserve">virtually </w:t>
      </w:r>
      <w:r w:rsidR="0045116D" w:rsidRPr="00E519F1">
        <w:rPr>
          <w:rFonts w:ascii="Times New Roman" w:hAnsi="Times New Roman" w:cs="Times New Roman"/>
          <w:color w:val="7030A0"/>
          <w:sz w:val="24"/>
          <w:szCs w:val="24"/>
        </w:rPr>
        <w:t>in real-time.</w:t>
      </w:r>
      <w:r w:rsidR="00205AA0" w:rsidRPr="00E519F1">
        <w:rPr>
          <w:rFonts w:ascii="Times New Roman" w:hAnsi="Times New Roman" w:cs="Times New Roman"/>
          <w:color w:val="7030A0"/>
          <w:sz w:val="24"/>
          <w:szCs w:val="24"/>
        </w:rPr>
        <w:t xml:space="preserve"> </w:t>
      </w:r>
      <w:r w:rsidR="00E74209" w:rsidRPr="00E519F1">
        <w:rPr>
          <w:rFonts w:ascii="Times New Roman" w:hAnsi="Times New Roman" w:cs="Times New Roman"/>
          <w:color w:val="7030A0"/>
          <w:sz w:val="24"/>
          <w:szCs w:val="24"/>
        </w:rPr>
        <w:t xml:space="preserve">In this context, </w:t>
      </w:r>
      <w:r w:rsidR="00205AA0" w:rsidRPr="00E519F1">
        <w:rPr>
          <w:rFonts w:ascii="Times New Roman" w:hAnsi="Times New Roman" w:cs="Times New Roman"/>
          <w:color w:val="7030A0"/>
          <w:sz w:val="24"/>
          <w:szCs w:val="24"/>
        </w:rPr>
        <w:t>GIS</w:t>
      </w:r>
      <w:r w:rsidR="00E74209" w:rsidRPr="00E519F1">
        <w:rPr>
          <w:rFonts w:ascii="Times New Roman" w:hAnsi="Times New Roman" w:cs="Times New Roman"/>
          <w:color w:val="7030A0"/>
          <w:sz w:val="24"/>
          <w:szCs w:val="24"/>
        </w:rPr>
        <w:t xml:space="preserve"> technology is</w:t>
      </w:r>
      <w:r w:rsidR="00205AA0" w:rsidRPr="00E519F1">
        <w:rPr>
          <w:rFonts w:ascii="Times New Roman" w:hAnsi="Times New Roman" w:cs="Times New Roman"/>
          <w:color w:val="7030A0"/>
          <w:sz w:val="24"/>
          <w:szCs w:val="24"/>
        </w:rPr>
        <w:t xml:space="preserve"> </w:t>
      </w:r>
      <w:r w:rsidR="00E74209" w:rsidRPr="00E519F1">
        <w:rPr>
          <w:rFonts w:ascii="Times New Roman" w:hAnsi="Times New Roman" w:cs="Times New Roman"/>
          <w:color w:val="7030A0"/>
          <w:sz w:val="24"/>
          <w:szCs w:val="24"/>
        </w:rPr>
        <w:t>considered</w:t>
      </w:r>
      <w:r w:rsidR="00205AA0" w:rsidRPr="00E519F1">
        <w:rPr>
          <w:rFonts w:ascii="Times New Roman" w:hAnsi="Times New Roman" w:cs="Times New Roman"/>
          <w:color w:val="7030A0"/>
          <w:sz w:val="24"/>
          <w:szCs w:val="24"/>
        </w:rPr>
        <w:t xml:space="preserve"> </w:t>
      </w:r>
      <w:r w:rsidR="00E74209" w:rsidRPr="00E519F1">
        <w:rPr>
          <w:rFonts w:ascii="Times New Roman" w:hAnsi="Times New Roman" w:cs="Times New Roman"/>
          <w:color w:val="7030A0"/>
          <w:sz w:val="24"/>
          <w:szCs w:val="24"/>
        </w:rPr>
        <w:t xml:space="preserve">to have </w:t>
      </w:r>
      <w:r w:rsidR="00205AA0" w:rsidRPr="00E519F1">
        <w:rPr>
          <w:rFonts w:ascii="Times New Roman" w:hAnsi="Times New Roman" w:cs="Times New Roman"/>
          <w:color w:val="7030A0"/>
          <w:sz w:val="24"/>
          <w:szCs w:val="24"/>
        </w:rPr>
        <w:t xml:space="preserve">a wide range of </w:t>
      </w:r>
      <w:r w:rsidR="00E74209" w:rsidRPr="00E519F1">
        <w:rPr>
          <w:rFonts w:ascii="Times New Roman" w:hAnsi="Times New Roman" w:cs="Times New Roman"/>
          <w:color w:val="7030A0"/>
          <w:sz w:val="24"/>
          <w:szCs w:val="24"/>
        </w:rPr>
        <w:t xml:space="preserve">spatial capabilities </w:t>
      </w:r>
      <w:r w:rsidR="005C4091" w:rsidRPr="00E519F1">
        <w:rPr>
          <w:rFonts w:ascii="Times New Roman" w:hAnsi="Times New Roman" w:cs="Times New Roman"/>
          <w:color w:val="7030A0"/>
          <w:sz w:val="24"/>
          <w:szCs w:val="24"/>
        </w:rPr>
        <w:t>with</w:t>
      </w:r>
      <w:r w:rsidR="00205AA0" w:rsidRPr="00E519F1">
        <w:rPr>
          <w:rFonts w:ascii="Times New Roman" w:hAnsi="Times New Roman" w:cs="Times New Roman"/>
          <w:color w:val="7030A0"/>
          <w:sz w:val="24"/>
          <w:szCs w:val="24"/>
        </w:rPr>
        <w:t xml:space="preserve"> increase</w:t>
      </w:r>
      <w:r w:rsidR="005C4091" w:rsidRPr="00E519F1">
        <w:rPr>
          <w:rFonts w:ascii="Times New Roman" w:hAnsi="Times New Roman" w:cs="Times New Roman"/>
          <w:color w:val="7030A0"/>
          <w:sz w:val="24"/>
          <w:szCs w:val="24"/>
        </w:rPr>
        <w:t>d</w:t>
      </w:r>
      <w:r w:rsidR="00205AA0" w:rsidRPr="00E519F1">
        <w:rPr>
          <w:rFonts w:ascii="Times New Roman" w:hAnsi="Times New Roman" w:cs="Times New Roman"/>
          <w:color w:val="7030A0"/>
          <w:sz w:val="24"/>
          <w:szCs w:val="24"/>
        </w:rPr>
        <w:t xml:space="preserve"> productivity and reduced costs.</w:t>
      </w:r>
      <w:r w:rsidR="00A14DF5" w:rsidRPr="00E519F1">
        <w:rPr>
          <w:rFonts w:ascii="Times New Roman" w:hAnsi="Times New Roman" w:cs="Times New Roman"/>
          <w:color w:val="7030A0"/>
          <w:sz w:val="24"/>
          <w:szCs w:val="24"/>
        </w:rPr>
        <w:t xml:space="preserve"> </w:t>
      </w:r>
    </w:p>
    <w:p w:rsidR="005C0A09" w:rsidRPr="00E519F1" w:rsidRDefault="005D6583" w:rsidP="006C2627">
      <w:pPr>
        <w:spacing w:line="36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There are noted studies which </w:t>
      </w:r>
      <w:r w:rsidR="00787FD8" w:rsidRPr="00E519F1">
        <w:rPr>
          <w:rFonts w:ascii="Times New Roman" w:hAnsi="Times New Roman" w:cs="Times New Roman"/>
          <w:color w:val="7030A0"/>
          <w:sz w:val="24"/>
          <w:szCs w:val="24"/>
        </w:rPr>
        <w:t xml:space="preserve">attempted to </w:t>
      </w:r>
      <w:r w:rsidR="000541DA" w:rsidRPr="00E519F1">
        <w:rPr>
          <w:rFonts w:ascii="Times New Roman" w:hAnsi="Times New Roman" w:cs="Times New Roman"/>
          <w:color w:val="7030A0"/>
          <w:sz w:val="24"/>
          <w:szCs w:val="24"/>
        </w:rPr>
        <w:t xml:space="preserve">use GIS technology in different </w:t>
      </w:r>
      <w:r w:rsidRPr="00E519F1">
        <w:rPr>
          <w:rFonts w:ascii="Times New Roman" w:hAnsi="Times New Roman" w:cs="Times New Roman"/>
          <w:color w:val="7030A0"/>
          <w:sz w:val="24"/>
          <w:szCs w:val="24"/>
        </w:rPr>
        <w:t xml:space="preserve">ways in various </w:t>
      </w:r>
      <w:r w:rsidR="000541DA" w:rsidRPr="00E519F1">
        <w:rPr>
          <w:rFonts w:ascii="Times New Roman" w:hAnsi="Times New Roman" w:cs="Times New Roman"/>
          <w:color w:val="7030A0"/>
          <w:sz w:val="24"/>
          <w:szCs w:val="24"/>
        </w:rPr>
        <w:t xml:space="preserve">stages of mining. </w:t>
      </w:r>
      <w:r w:rsidR="009F6FD0" w:rsidRPr="00E519F1">
        <w:rPr>
          <w:rFonts w:ascii="Times New Roman" w:hAnsi="Times New Roman" w:cs="Times New Roman"/>
          <w:color w:val="7030A0"/>
          <w:sz w:val="24"/>
          <w:szCs w:val="24"/>
        </w:rPr>
        <w:t xml:space="preserve">Jim and Stephen (2016) </w:t>
      </w:r>
      <w:r w:rsidR="005C0A09" w:rsidRPr="00E519F1">
        <w:rPr>
          <w:rFonts w:ascii="Times New Roman" w:hAnsi="Times New Roman" w:cs="Times New Roman"/>
          <w:color w:val="7030A0"/>
          <w:sz w:val="24"/>
          <w:szCs w:val="24"/>
        </w:rPr>
        <w:t>in their study mention that the geospatial technology is indispensable in planning, managing and administrating the mine</w:t>
      </w:r>
      <w:r w:rsidR="00D433CE" w:rsidRPr="00E519F1">
        <w:rPr>
          <w:rFonts w:ascii="Times New Roman" w:hAnsi="Times New Roman" w:cs="Times New Roman"/>
          <w:color w:val="7030A0"/>
          <w:sz w:val="24"/>
          <w:szCs w:val="24"/>
        </w:rPr>
        <w:t xml:space="preserve"> lease</w:t>
      </w:r>
      <w:r w:rsidR="005C0A09" w:rsidRPr="00E519F1">
        <w:rPr>
          <w:rFonts w:ascii="Times New Roman" w:hAnsi="Times New Roman" w:cs="Times New Roman"/>
          <w:color w:val="7030A0"/>
          <w:sz w:val="24"/>
          <w:szCs w:val="24"/>
        </w:rPr>
        <w:t xml:space="preserve"> areas and mine assets. </w:t>
      </w:r>
    </w:p>
    <w:p w:rsidR="00CD1791" w:rsidRPr="00E519F1" w:rsidRDefault="005C0A09" w:rsidP="006C2627">
      <w:pPr>
        <w:spacing w:line="36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T</w:t>
      </w:r>
      <w:r w:rsidR="00CD1791" w:rsidRPr="00E519F1">
        <w:rPr>
          <w:rFonts w:ascii="Times New Roman" w:hAnsi="Times New Roman" w:cs="Times New Roman"/>
          <w:color w:val="7030A0"/>
          <w:sz w:val="24"/>
          <w:szCs w:val="24"/>
        </w:rPr>
        <w:t xml:space="preserve">his paper </w:t>
      </w:r>
      <w:r w:rsidRPr="00E519F1">
        <w:rPr>
          <w:rFonts w:ascii="Times New Roman" w:hAnsi="Times New Roman" w:cs="Times New Roman"/>
          <w:color w:val="7030A0"/>
          <w:sz w:val="24"/>
          <w:szCs w:val="24"/>
        </w:rPr>
        <w:t>in detail discusses</w:t>
      </w:r>
      <w:r w:rsidR="008C2844" w:rsidRPr="00E519F1">
        <w:rPr>
          <w:rFonts w:ascii="Times New Roman" w:hAnsi="Times New Roman" w:cs="Times New Roman"/>
          <w:color w:val="7030A0"/>
          <w:sz w:val="24"/>
          <w:szCs w:val="24"/>
        </w:rPr>
        <w:t xml:space="preserve"> about the implementation of an </w:t>
      </w:r>
      <w:r w:rsidRPr="00E519F1">
        <w:rPr>
          <w:rFonts w:ascii="Times New Roman" w:hAnsi="Times New Roman" w:cs="Times New Roman"/>
          <w:color w:val="7030A0"/>
          <w:sz w:val="24"/>
          <w:szCs w:val="24"/>
        </w:rPr>
        <w:t xml:space="preserve">integrated geospatial system </w:t>
      </w:r>
      <w:r w:rsidR="00CD1791" w:rsidRPr="00E519F1">
        <w:rPr>
          <w:rFonts w:ascii="Times New Roman" w:hAnsi="Times New Roman" w:cs="Times New Roman"/>
          <w:color w:val="7030A0"/>
          <w:sz w:val="24"/>
          <w:szCs w:val="24"/>
        </w:rPr>
        <w:t xml:space="preserve">framework in various stages </w:t>
      </w:r>
      <w:r w:rsidRPr="00E519F1">
        <w:rPr>
          <w:rFonts w:ascii="Times New Roman" w:hAnsi="Times New Roman" w:cs="Times New Roman"/>
          <w:color w:val="7030A0"/>
          <w:sz w:val="24"/>
          <w:szCs w:val="24"/>
        </w:rPr>
        <w:t xml:space="preserve">of mining </w:t>
      </w:r>
      <w:r w:rsidR="00CD1791" w:rsidRPr="00E519F1">
        <w:rPr>
          <w:rFonts w:ascii="Times New Roman" w:hAnsi="Times New Roman" w:cs="Times New Roman"/>
          <w:color w:val="7030A0"/>
          <w:sz w:val="24"/>
          <w:szCs w:val="24"/>
        </w:rPr>
        <w:t>start</w:t>
      </w:r>
      <w:r w:rsidRPr="00E519F1">
        <w:rPr>
          <w:rFonts w:ascii="Times New Roman" w:hAnsi="Times New Roman" w:cs="Times New Roman"/>
          <w:color w:val="7030A0"/>
          <w:sz w:val="24"/>
          <w:szCs w:val="24"/>
        </w:rPr>
        <w:t>ing</w:t>
      </w:r>
      <w:r w:rsidR="00CD1791" w:rsidRPr="00E519F1">
        <w:rPr>
          <w:rFonts w:ascii="Times New Roman" w:hAnsi="Times New Roman" w:cs="Times New Roman"/>
          <w:color w:val="7030A0"/>
          <w:sz w:val="24"/>
          <w:szCs w:val="24"/>
        </w:rPr>
        <w:t xml:space="preserve"> from mine head to loading plant</w:t>
      </w:r>
      <w:r w:rsidR="00D433CE" w:rsidRPr="00E519F1">
        <w:rPr>
          <w:rFonts w:ascii="Times New Roman" w:hAnsi="Times New Roman" w:cs="Times New Roman"/>
          <w:color w:val="7030A0"/>
          <w:sz w:val="24"/>
          <w:szCs w:val="24"/>
        </w:rPr>
        <w:t xml:space="preserve"> with special emphasis on digital allocation of feed and waste zones</w:t>
      </w:r>
      <w:r w:rsidR="00CD1791" w:rsidRPr="00E519F1">
        <w:rPr>
          <w:rFonts w:ascii="Times New Roman" w:hAnsi="Times New Roman" w:cs="Times New Roman"/>
          <w:color w:val="7030A0"/>
          <w:sz w:val="24"/>
          <w:szCs w:val="24"/>
        </w:rPr>
        <w:t xml:space="preserve">. </w:t>
      </w:r>
    </w:p>
    <w:p w:rsidR="00A80F37" w:rsidRPr="00E519F1" w:rsidRDefault="00A80F37" w:rsidP="006C2627">
      <w:pPr>
        <w:spacing w:line="360" w:lineRule="auto"/>
        <w:contextualSpacing/>
        <w:jc w:val="both"/>
        <w:rPr>
          <w:rFonts w:ascii="Times New Roman" w:hAnsi="Times New Roman" w:cs="Times New Roman"/>
          <w:color w:val="7030A0"/>
          <w:sz w:val="24"/>
          <w:szCs w:val="24"/>
        </w:rPr>
      </w:pPr>
    </w:p>
    <w:p w:rsidR="00AC261D" w:rsidRPr="00E519F1" w:rsidRDefault="00FF2AB3" w:rsidP="006C2627">
      <w:pPr>
        <w:spacing w:line="360" w:lineRule="auto"/>
        <w:jc w:val="both"/>
        <w:rPr>
          <w:rFonts w:ascii="Times New Roman" w:hAnsi="Times New Roman" w:cs="Times New Roman"/>
          <w:b/>
          <w:color w:val="7030A0"/>
          <w:sz w:val="24"/>
          <w:szCs w:val="24"/>
        </w:rPr>
      </w:pPr>
      <w:r w:rsidRPr="00E519F1">
        <w:rPr>
          <w:rFonts w:ascii="Times New Roman" w:hAnsi="Times New Roman" w:cs="Times New Roman"/>
          <w:b/>
          <w:color w:val="7030A0"/>
          <w:sz w:val="24"/>
          <w:szCs w:val="24"/>
        </w:rPr>
        <w:t>2</w:t>
      </w:r>
      <w:r w:rsidR="00A80F37" w:rsidRPr="00E519F1">
        <w:rPr>
          <w:rFonts w:ascii="Times New Roman" w:hAnsi="Times New Roman" w:cs="Times New Roman"/>
          <w:b/>
          <w:color w:val="7030A0"/>
          <w:sz w:val="24"/>
          <w:szCs w:val="24"/>
        </w:rPr>
        <w:t xml:space="preserve">. </w:t>
      </w:r>
      <w:r w:rsidR="00946D30" w:rsidRPr="00E519F1">
        <w:rPr>
          <w:rFonts w:ascii="Times New Roman" w:hAnsi="Times New Roman" w:cs="Times New Roman"/>
          <w:b/>
          <w:color w:val="7030A0"/>
          <w:sz w:val="24"/>
          <w:szCs w:val="24"/>
        </w:rPr>
        <w:t xml:space="preserve">MATERIALS AND METHODS </w:t>
      </w:r>
    </w:p>
    <w:p w:rsidR="006C084C" w:rsidRPr="00E519F1" w:rsidRDefault="00C236BC"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T</w:t>
      </w:r>
      <w:r w:rsidR="00A718D4" w:rsidRPr="00E519F1">
        <w:rPr>
          <w:rFonts w:ascii="Times New Roman" w:hAnsi="Times New Roman" w:cs="Times New Roman"/>
          <w:color w:val="7030A0"/>
          <w:sz w:val="24"/>
          <w:szCs w:val="24"/>
        </w:rPr>
        <w:t>his paper</w:t>
      </w:r>
      <w:r w:rsidRPr="00E519F1">
        <w:rPr>
          <w:rFonts w:ascii="Times New Roman" w:hAnsi="Times New Roman" w:cs="Times New Roman"/>
          <w:color w:val="7030A0"/>
          <w:sz w:val="24"/>
          <w:szCs w:val="24"/>
        </w:rPr>
        <w:t xml:space="preserve"> introduces </w:t>
      </w:r>
      <w:r w:rsidR="00A718D4" w:rsidRPr="00E519F1">
        <w:rPr>
          <w:rFonts w:ascii="Times New Roman" w:hAnsi="Times New Roman" w:cs="Times New Roman"/>
          <w:color w:val="7030A0"/>
          <w:sz w:val="24"/>
          <w:szCs w:val="24"/>
        </w:rPr>
        <w:t>method</w:t>
      </w:r>
      <w:r w:rsidR="00600729" w:rsidRPr="00E519F1">
        <w:rPr>
          <w:rFonts w:ascii="Times New Roman" w:hAnsi="Times New Roman" w:cs="Times New Roman"/>
          <w:color w:val="7030A0"/>
          <w:sz w:val="24"/>
          <w:szCs w:val="24"/>
        </w:rPr>
        <w:t>s</w:t>
      </w:r>
      <w:r w:rsidR="00A718D4" w:rsidRPr="00E519F1">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for</w:t>
      </w:r>
      <w:r w:rsidR="00A718D4" w:rsidRPr="00E519F1">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 xml:space="preserve">incorporating </w:t>
      </w:r>
      <w:r w:rsidR="00A718D4" w:rsidRPr="00E519F1">
        <w:rPr>
          <w:rFonts w:ascii="Times New Roman" w:hAnsi="Times New Roman" w:cs="Times New Roman"/>
          <w:color w:val="7030A0"/>
          <w:sz w:val="24"/>
          <w:szCs w:val="24"/>
        </w:rPr>
        <w:t xml:space="preserve">geospatial </w:t>
      </w:r>
      <w:r w:rsidR="00600729" w:rsidRPr="00E519F1">
        <w:rPr>
          <w:rFonts w:ascii="Times New Roman" w:hAnsi="Times New Roman" w:cs="Times New Roman"/>
          <w:color w:val="7030A0"/>
          <w:sz w:val="24"/>
          <w:szCs w:val="24"/>
        </w:rPr>
        <w:t>techniques</w:t>
      </w:r>
      <w:r w:rsidR="00A718D4" w:rsidRPr="00E519F1">
        <w:rPr>
          <w:rFonts w:ascii="Times New Roman" w:hAnsi="Times New Roman" w:cs="Times New Roman"/>
          <w:color w:val="7030A0"/>
          <w:sz w:val="24"/>
          <w:szCs w:val="24"/>
        </w:rPr>
        <w:t xml:space="preserve"> </w:t>
      </w:r>
      <w:r w:rsidR="00600729" w:rsidRPr="00E519F1">
        <w:rPr>
          <w:rFonts w:ascii="Times New Roman" w:hAnsi="Times New Roman" w:cs="Times New Roman"/>
          <w:color w:val="7030A0"/>
          <w:sz w:val="24"/>
          <w:szCs w:val="24"/>
        </w:rPr>
        <w:t>for managing the</w:t>
      </w:r>
      <w:r w:rsidR="00A718D4" w:rsidRPr="00E519F1">
        <w:rPr>
          <w:rFonts w:ascii="Times New Roman" w:hAnsi="Times New Roman" w:cs="Times New Roman"/>
          <w:color w:val="7030A0"/>
          <w:sz w:val="24"/>
          <w:szCs w:val="24"/>
        </w:rPr>
        <w:t xml:space="preserve"> </w:t>
      </w:r>
      <w:r w:rsidR="00600729" w:rsidRPr="00E519F1">
        <w:rPr>
          <w:rFonts w:ascii="Times New Roman" w:hAnsi="Times New Roman" w:cs="Times New Roman"/>
          <w:color w:val="7030A0"/>
          <w:sz w:val="24"/>
          <w:szCs w:val="24"/>
        </w:rPr>
        <w:t>iron ore being mined and transported in a coordinated way</w:t>
      </w:r>
      <w:r w:rsidR="00A718D4" w:rsidRPr="00E519F1">
        <w:rPr>
          <w:rFonts w:ascii="Times New Roman" w:hAnsi="Times New Roman" w:cs="Times New Roman"/>
          <w:color w:val="7030A0"/>
          <w:sz w:val="24"/>
          <w:szCs w:val="24"/>
        </w:rPr>
        <w:t xml:space="preserve">. </w:t>
      </w:r>
      <w:r w:rsidR="00721B06" w:rsidRPr="00E519F1">
        <w:rPr>
          <w:rFonts w:ascii="Times New Roman" w:hAnsi="Times New Roman" w:cs="Times New Roman"/>
          <w:color w:val="7030A0"/>
          <w:sz w:val="24"/>
          <w:szCs w:val="24"/>
        </w:rPr>
        <w:t>The following sections describe</w:t>
      </w:r>
      <w:r w:rsidR="00D6384E" w:rsidRPr="00E519F1">
        <w:rPr>
          <w:rFonts w:ascii="Times New Roman" w:hAnsi="Times New Roman" w:cs="Times New Roman"/>
          <w:color w:val="7030A0"/>
          <w:sz w:val="24"/>
          <w:szCs w:val="24"/>
        </w:rPr>
        <w:t xml:space="preserve"> in detail about the</w:t>
      </w:r>
      <w:r w:rsidR="00721B06" w:rsidRPr="00E519F1">
        <w:rPr>
          <w:rFonts w:ascii="Times New Roman" w:hAnsi="Times New Roman" w:cs="Times New Roman"/>
          <w:color w:val="7030A0"/>
          <w:sz w:val="24"/>
          <w:szCs w:val="24"/>
        </w:rPr>
        <w:t xml:space="preserve"> various elements developed exclusively for the application.</w:t>
      </w:r>
    </w:p>
    <w:p w:rsidR="006C084C" w:rsidRPr="00E519F1" w:rsidRDefault="006C084C" w:rsidP="006C2627">
      <w:pPr>
        <w:spacing w:line="360" w:lineRule="auto"/>
        <w:jc w:val="both"/>
        <w:rPr>
          <w:rFonts w:ascii="Times New Roman" w:hAnsi="Times New Roman" w:cs="Times New Roman"/>
          <w:color w:val="7030A0"/>
          <w:sz w:val="24"/>
          <w:szCs w:val="24"/>
        </w:rPr>
      </w:pPr>
    </w:p>
    <w:p w:rsidR="006C084C" w:rsidRPr="00E519F1" w:rsidRDefault="006C084C" w:rsidP="006C2627">
      <w:pPr>
        <w:spacing w:line="360" w:lineRule="auto"/>
        <w:jc w:val="both"/>
        <w:rPr>
          <w:rFonts w:ascii="Times New Roman" w:hAnsi="Times New Roman" w:cs="Times New Roman"/>
          <w:color w:val="7030A0"/>
          <w:sz w:val="24"/>
          <w:szCs w:val="24"/>
        </w:rPr>
      </w:pPr>
    </w:p>
    <w:p w:rsidR="006C084C" w:rsidRPr="00E519F1" w:rsidRDefault="006C084C" w:rsidP="006C2627">
      <w:pPr>
        <w:spacing w:line="360" w:lineRule="auto"/>
        <w:jc w:val="both"/>
        <w:rPr>
          <w:rFonts w:ascii="Times New Roman" w:hAnsi="Times New Roman" w:cs="Times New Roman"/>
          <w:color w:val="7030A0"/>
          <w:sz w:val="24"/>
          <w:szCs w:val="24"/>
        </w:rPr>
      </w:pPr>
    </w:p>
    <w:p w:rsidR="006C084C" w:rsidRPr="00E519F1" w:rsidRDefault="006C084C" w:rsidP="006C2627">
      <w:pPr>
        <w:spacing w:line="360" w:lineRule="auto"/>
        <w:jc w:val="both"/>
        <w:rPr>
          <w:rFonts w:ascii="Times New Roman" w:hAnsi="Times New Roman" w:cs="Times New Roman"/>
          <w:color w:val="7030A0"/>
          <w:sz w:val="24"/>
          <w:szCs w:val="24"/>
        </w:rPr>
      </w:pPr>
    </w:p>
    <w:p w:rsidR="006C084C" w:rsidRPr="00E519F1" w:rsidRDefault="006C084C" w:rsidP="006C2627">
      <w:pPr>
        <w:spacing w:line="360" w:lineRule="auto"/>
        <w:jc w:val="both"/>
        <w:rPr>
          <w:rFonts w:ascii="Times New Roman" w:hAnsi="Times New Roman" w:cs="Times New Roman"/>
          <w:color w:val="7030A0"/>
          <w:sz w:val="24"/>
          <w:szCs w:val="24"/>
        </w:rPr>
      </w:pPr>
    </w:p>
    <w:p w:rsidR="00721B06" w:rsidRPr="00E519F1" w:rsidRDefault="00340515"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 Figure 1 represents the methodology flow applied for the study.</w:t>
      </w:r>
    </w:p>
    <w:p w:rsidR="00340515" w:rsidRPr="00E519F1" w:rsidRDefault="004C58F4" w:rsidP="00340515">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60288" behindDoc="0" locked="0" layoutInCell="1" allowOverlap="1" wp14:anchorId="64379FB9" wp14:editId="44F77A16">
            <wp:simplePos x="1381125" y="914400"/>
            <wp:positionH relativeFrom="margin">
              <wp:align>center</wp:align>
            </wp:positionH>
            <wp:positionV relativeFrom="margin">
              <wp:align>top</wp:align>
            </wp:positionV>
            <wp:extent cx="4805045" cy="3851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845"/>
                    <a:stretch/>
                  </pic:blipFill>
                  <pic:spPr bwMode="auto">
                    <a:xfrm>
                      <a:off x="0" y="0"/>
                      <a:ext cx="4800600" cy="3848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E238D" w:rsidRPr="00E519F1" w:rsidRDefault="006C084C" w:rsidP="00340515">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66432" behindDoc="0" locked="0" layoutInCell="1" allowOverlap="1" wp14:anchorId="1881FB5E" wp14:editId="4D950AFB">
            <wp:simplePos x="0" y="0"/>
            <wp:positionH relativeFrom="margin">
              <wp:posOffset>3189605</wp:posOffset>
            </wp:positionH>
            <wp:positionV relativeFrom="margin">
              <wp:posOffset>5105400</wp:posOffset>
            </wp:positionV>
            <wp:extent cx="3286760" cy="285940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760" cy="2859405"/>
                    </a:xfrm>
                    <a:prstGeom prst="rect">
                      <a:avLst/>
                    </a:prstGeom>
                    <a:noFill/>
                  </pic:spPr>
                </pic:pic>
              </a:graphicData>
            </a:graphic>
            <wp14:sizeRelH relativeFrom="margin">
              <wp14:pctWidth>0</wp14:pctWidth>
            </wp14:sizeRelH>
            <wp14:sizeRelV relativeFrom="margin">
              <wp14:pctHeight>0</wp14:pctHeight>
            </wp14:sizeRelV>
          </wp:anchor>
        </w:drawing>
      </w:r>
    </w:p>
    <w:p w:rsidR="00D50D8C" w:rsidRPr="00E519F1" w:rsidRDefault="00D50D8C" w:rsidP="00D50D8C">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2.1 ABOUT THE STUDY AREA</w:t>
      </w:r>
    </w:p>
    <w:p w:rsidR="00D50D8C" w:rsidRPr="00E519F1" w:rsidRDefault="00D50D8C" w:rsidP="00D50D8C">
      <w:pPr>
        <w:spacing w:after="0"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Bailadila hill range in </w:t>
      </w:r>
      <w:proofErr w:type="spellStart"/>
      <w:r w:rsidRPr="00E519F1">
        <w:rPr>
          <w:rFonts w:ascii="Times New Roman" w:hAnsi="Times New Roman" w:cs="Times New Roman"/>
          <w:color w:val="7030A0"/>
          <w:sz w:val="24"/>
          <w:szCs w:val="24"/>
        </w:rPr>
        <w:t>Bastar</w:t>
      </w:r>
      <w:proofErr w:type="spellEnd"/>
      <w:r w:rsidRPr="00E519F1">
        <w:rPr>
          <w:rFonts w:ascii="Times New Roman" w:hAnsi="Times New Roman" w:cs="Times New Roman"/>
          <w:color w:val="7030A0"/>
          <w:sz w:val="24"/>
          <w:szCs w:val="24"/>
        </w:rPr>
        <w:t xml:space="preserve"> region of Chhattisgarh covers some of the </w:t>
      </w:r>
      <w:proofErr w:type="gramStart"/>
      <w:r w:rsidRPr="00E519F1">
        <w:rPr>
          <w:rFonts w:ascii="Times New Roman" w:hAnsi="Times New Roman" w:cs="Times New Roman"/>
          <w:color w:val="7030A0"/>
          <w:sz w:val="24"/>
          <w:szCs w:val="24"/>
        </w:rPr>
        <w:t>important  iron</w:t>
      </w:r>
      <w:proofErr w:type="gramEnd"/>
      <w:r w:rsidRPr="00E519F1">
        <w:rPr>
          <w:rFonts w:ascii="Times New Roman" w:hAnsi="Times New Roman" w:cs="Times New Roman"/>
          <w:color w:val="7030A0"/>
          <w:sz w:val="24"/>
          <w:szCs w:val="24"/>
        </w:rPr>
        <w:t xml:space="preserve"> bearing belts of the country and is very important as far as iron mineral production is concerned. </w:t>
      </w:r>
      <w:proofErr w:type="spellStart"/>
      <w:r w:rsidRPr="00E519F1">
        <w:rPr>
          <w:rFonts w:ascii="Times New Roman" w:eastAsia="Times New Roman" w:hAnsi="Times New Roman" w:cs="TT10E6O00"/>
          <w:color w:val="7030A0"/>
          <w:sz w:val="24"/>
          <w:szCs w:val="24"/>
          <w:lang w:bidi="te-IN"/>
        </w:rPr>
        <w:t>Bailadilla</w:t>
      </w:r>
      <w:proofErr w:type="spellEnd"/>
      <w:r w:rsidRPr="00E519F1">
        <w:rPr>
          <w:rFonts w:ascii="Times New Roman" w:eastAsia="Times New Roman" w:hAnsi="Times New Roman" w:cs="TT10E6O00"/>
          <w:color w:val="7030A0"/>
          <w:sz w:val="24"/>
          <w:szCs w:val="24"/>
          <w:lang w:bidi="te-IN"/>
        </w:rPr>
        <w:t xml:space="preserve"> range of hills is 40 Km in length and 10 km in width. 14 deposits have been distinctly demarcated and designated from 1 to 14. </w:t>
      </w:r>
      <w:r w:rsidRPr="00E519F1">
        <w:rPr>
          <w:rFonts w:ascii="Times New Roman" w:hAnsi="Times New Roman" w:cs="Times New Roman"/>
          <w:color w:val="7030A0"/>
          <w:sz w:val="24"/>
          <w:szCs w:val="24"/>
        </w:rPr>
        <w:t xml:space="preserve">Iron ore of this area is distributed in the form of lenticular deposits in the Eastern and Western ridges of the Bailadila Iron Ore Series. </w:t>
      </w:r>
    </w:p>
    <w:p w:rsidR="00D50D8C" w:rsidRPr="00E519F1" w:rsidRDefault="00D50D8C" w:rsidP="00D50D8C">
      <w:pPr>
        <w:spacing w:after="0" w:line="360" w:lineRule="auto"/>
        <w:rPr>
          <w:rFonts w:ascii="Times New Roman" w:hAnsi="Times New Roman" w:cs="Times New Roman"/>
          <w:color w:val="7030A0"/>
          <w:sz w:val="24"/>
          <w:szCs w:val="24"/>
        </w:rPr>
      </w:pPr>
    </w:p>
    <w:p w:rsidR="00D50D8C" w:rsidRPr="00E519F1" w:rsidRDefault="00D50D8C" w:rsidP="00D50D8C">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Figure 2. Map showing the locations of all 14 deposits of Bailadila Range</w:t>
      </w:r>
    </w:p>
    <w:p w:rsidR="00D50D8C" w:rsidRPr="00E519F1" w:rsidRDefault="00D50D8C" w:rsidP="0051223A">
      <w:pPr>
        <w:tabs>
          <w:tab w:val="left" w:pos="2380"/>
        </w:tabs>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lastRenderedPageBreak/>
        <w:t xml:space="preserve">The Present study area is Deposit No. 5 with Fe content of more than 68 </w:t>
      </w:r>
      <w:r w:rsidR="0051223A"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 xml:space="preserve"> is located in the </w:t>
      </w:r>
      <w:r w:rsidR="009E238D" w:rsidRPr="00E519F1">
        <w:rPr>
          <w:rFonts w:ascii="Times New Roman" w:hAnsi="Times New Roman" w:cs="Times New Roman"/>
          <w:color w:val="7030A0"/>
          <w:sz w:val="24"/>
          <w:szCs w:val="24"/>
        </w:rPr>
        <w:t>southernmost</w:t>
      </w:r>
      <w:r w:rsidRPr="00E519F1">
        <w:rPr>
          <w:rFonts w:ascii="Times New Roman" w:hAnsi="Times New Roman" w:cs="Times New Roman"/>
          <w:color w:val="7030A0"/>
          <w:sz w:val="24"/>
          <w:szCs w:val="24"/>
        </w:rPr>
        <w:t xml:space="preserve"> part of the western ridge and is operative since 1977. This deposit lies between the latitudes 18</w:t>
      </w:r>
      <w:r w:rsidRPr="00E519F1">
        <w:rPr>
          <w:rFonts w:ascii="Times New Roman" w:hAnsi="Times New Roman" w:cs="Times New Roman"/>
          <w:color w:val="7030A0"/>
          <w:sz w:val="24"/>
          <w:szCs w:val="24"/>
          <w:vertAlign w:val="superscript"/>
        </w:rPr>
        <w:t>0</w:t>
      </w:r>
      <w:r w:rsidRPr="00E519F1">
        <w:rPr>
          <w:rFonts w:ascii="Times New Roman" w:hAnsi="Times New Roman" w:cs="Times New Roman"/>
          <w:color w:val="7030A0"/>
          <w:sz w:val="24"/>
          <w:szCs w:val="24"/>
        </w:rPr>
        <w:t xml:space="preserve"> 41’ and 18</w:t>
      </w:r>
      <w:r w:rsidRPr="00E519F1">
        <w:rPr>
          <w:rFonts w:ascii="Times New Roman" w:hAnsi="Times New Roman" w:cs="Times New Roman"/>
          <w:color w:val="7030A0"/>
          <w:sz w:val="24"/>
          <w:szCs w:val="24"/>
          <w:vertAlign w:val="superscript"/>
        </w:rPr>
        <w:t>0</w:t>
      </w:r>
      <w:r w:rsidRPr="00E519F1">
        <w:rPr>
          <w:rFonts w:ascii="Times New Roman" w:hAnsi="Times New Roman" w:cs="Times New Roman"/>
          <w:color w:val="7030A0"/>
          <w:sz w:val="24"/>
          <w:szCs w:val="24"/>
        </w:rPr>
        <w:t xml:space="preserve"> 42’ and longitudes 81</w:t>
      </w:r>
      <w:r w:rsidRPr="00E519F1">
        <w:rPr>
          <w:rFonts w:ascii="Times New Roman" w:hAnsi="Times New Roman" w:cs="Times New Roman"/>
          <w:color w:val="7030A0"/>
          <w:sz w:val="24"/>
          <w:szCs w:val="24"/>
          <w:vertAlign w:val="superscript"/>
        </w:rPr>
        <w:t>0</w:t>
      </w:r>
      <w:r w:rsidRPr="00E519F1">
        <w:rPr>
          <w:rFonts w:ascii="Times New Roman" w:hAnsi="Times New Roman" w:cs="Times New Roman"/>
          <w:color w:val="7030A0"/>
          <w:sz w:val="24"/>
          <w:szCs w:val="24"/>
        </w:rPr>
        <w:t>11’ and 81</w:t>
      </w:r>
      <w:r w:rsidRPr="00E519F1">
        <w:rPr>
          <w:rFonts w:ascii="Times New Roman" w:hAnsi="Times New Roman" w:cs="Times New Roman"/>
          <w:color w:val="7030A0"/>
          <w:sz w:val="24"/>
          <w:szCs w:val="24"/>
          <w:vertAlign w:val="superscript"/>
        </w:rPr>
        <w:t>0</w:t>
      </w:r>
      <w:r w:rsidRPr="00E519F1">
        <w:rPr>
          <w:rFonts w:ascii="Times New Roman" w:hAnsi="Times New Roman" w:cs="Times New Roman"/>
          <w:color w:val="7030A0"/>
          <w:sz w:val="24"/>
          <w:szCs w:val="24"/>
        </w:rPr>
        <w:t xml:space="preserve">12’30”. Based on the topography and configuration of the ore bodies, the deposit is basically divided into four blocks </w:t>
      </w:r>
      <w:r w:rsidRPr="00E519F1">
        <w:rPr>
          <w:rFonts w:ascii="Times New Roman" w:hAnsi="Times New Roman" w:cs="Times New Roman"/>
          <w:i/>
          <w:iCs/>
          <w:color w:val="7030A0"/>
          <w:sz w:val="24"/>
          <w:szCs w:val="24"/>
        </w:rPr>
        <w:t xml:space="preserve">viz., </w:t>
      </w:r>
      <w:r w:rsidRPr="00E519F1">
        <w:rPr>
          <w:rFonts w:ascii="Times New Roman" w:hAnsi="Times New Roman" w:cs="Times New Roman"/>
          <w:color w:val="7030A0"/>
          <w:sz w:val="24"/>
          <w:szCs w:val="24"/>
        </w:rPr>
        <w:t xml:space="preserve">South Block, Central Block, North West Block and North Block. The regional strike </w:t>
      </w:r>
      <w:r w:rsidR="008E34ED" w:rsidRPr="00E519F1">
        <w:rPr>
          <w:rFonts w:ascii="Times New Roman" w:hAnsi="Times New Roman" w:cs="Times New Roman"/>
          <w:color w:val="7030A0"/>
          <w:sz w:val="24"/>
          <w:szCs w:val="24"/>
        </w:rPr>
        <w:t>of Deposit</w:t>
      </w:r>
      <w:r w:rsidRPr="00E519F1">
        <w:rPr>
          <w:rFonts w:ascii="Times New Roman" w:hAnsi="Times New Roman" w:cs="Times New Roman"/>
          <w:color w:val="7030A0"/>
          <w:sz w:val="24"/>
          <w:szCs w:val="24"/>
        </w:rPr>
        <w:t>-5 is N37</w:t>
      </w:r>
      <w:r w:rsidRPr="00E519F1">
        <w:rPr>
          <w:rFonts w:ascii="Times New Roman" w:hAnsi="Times New Roman" w:cs="Times New Roman"/>
          <w:color w:val="7030A0"/>
          <w:sz w:val="24"/>
          <w:szCs w:val="24"/>
          <w:vertAlign w:val="superscript"/>
        </w:rPr>
        <w:t>0</w:t>
      </w:r>
      <w:r w:rsidRPr="00E519F1">
        <w:rPr>
          <w:rFonts w:ascii="Times New Roman" w:hAnsi="Times New Roman" w:cs="Times New Roman"/>
          <w:color w:val="7030A0"/>
          <w:sz w:val="24"/>
          <w:szCs w:val="24"/>
        </w:rPr>
        <w:t xml:space="preserve">E. </w:t>
      </w:r>
    </w:p>
    <w:p w:rsidR="00D50D8C" w:rsidRPr="00E519F1" w:rsidRDefault="00D50D8C"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The study area is covered by the Survey of India 1:50,000 topographic sheet numbered 65 F/2. Opencast terrace is the mining approach which is being practiced over here. Bailadila mines are known for world’s best grade of hard lumpy iron ore containing +68% iron, which is free from sulphur and other deleterious material having best physical properties needed for steel making and are the main source for major iron and steel manufacturing units located in the country. </w:t>
      </w:r>
    </w:p>
    <w:p w:rsidR="00890FD5" w:rsidRPr="00E519F1" w:rsidRDefault="00224575" w:rsidP="001746C6">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w:t>
      </w:r>
      <w:r w:rsidR="008E0957" w:rsidRPr="00E519F1">
        <w:rPr>
          <w:rFonts w:ascii="Times New Roman" w:hAnsi="Times New Roman" w:cs="Times New Roman"/>
          <w:color w:val="7030A0"/>
          <w:sz w:val="24"/>
          <w:szCs w:val="24"/>
        </w:rPr>
        <w:t>2</w:t>
      </w:r>
      <w:r w:rsidRPr="00E519F1">
        <w:rPr>
          <w:rFonts w:ascii="Times New Roman" w:hAnsi="Times New Roman" w:cs="Times New Roman"/>
          <w:color w:val="7030A0"/>
          <w:sz w:val="24"/>
          <w:szCs w:val="24"/>
        </w:rPr>
        <w:t xml:space="preserve">. </w:t>
      </w:r>
      <w:r w:rsidR="00977FBC" w:rsidRPr="00E519F1">
        <w:rPr>
          <w:rFonts w:ascii="Times New Roman" w:hAnsi="Times New Roman" w:cs="Times New Roman"/>
          <w:color w:val="7030A0"/>
          <w:sz w:val="24"/>
          <w:szCs w:val="24"/>
        </w:rPr>
        <w:t xml:space="preserve">THE PROCESS </w:t>
      </w:r>
      <w:r w:rsidR="005B254F" w:rsidRPr="00E519F1">
        <w:rPr>
          <w:rFonts w:ascii="Times New Roman" w:hAnsi="Times New Roman" w:cs="Times New Roman"/>
          <w:color w:val="7030A0"/>
          <w:sz w:val="24"/>
          <w:szCs w:val="24"/>
        </w:rPr>
        <w:t xml:space="preserve">OF IRON </w:t>
      </w:r>
      <w:r w:rsidR="00977FBC" w:rsidRPr="00E519F1">
        <w:rPr>
          <w:rFonts w:ascii="Times New Roman" w:hAnsi="Times New Roman" w:cs="Times New Roman"/>
          <w:color w:val="7030A0"/>
          <w:sz w:val="24"/>
          <w:szCs w:val="24"/>
        </w:rPr>
        <w:t xml:space="preserve">ORE </w:t>
      </w:r>
      <w:r w:rsidR="00A31973" w:rsidRPr="00E519F1">
        <w:rPr>
          <w:rFonts w:ascii="Times New Roman" w:hAnsi="Times New Roman" w:cs="Times New Roman"/>
          <w:color w:val="7030A0"/>
          <w:sz w:val="24"/>
          <w:szCs w:val="24"/>
        </w:rPr>
        <w:t>GRADING/CATEGORIZATION</w:t>
      </w:r>
    </w:p>
    <w:p w:rsidR="000D1AD4" w:rsidRPr="00E519F1" w:rsidRDefault="000429E4" w:rsidP="001746C6">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Iron ore categorization </w:t>
      </w:r>
      <w:r w:rsidR="00A31973" w:rsidRPr="00E519F1">
        <w:rPr>
          <w:rFonts w:ascii="Times New Roman" w:hAnsi="Times New Roman" w:cs="Times New Roman"/>
          <w:color w:val="7030A0"/>
          <w:sz w:val="24"/>
          <w:szCs w:val="24"/>
        </w:rPr>
        <w:t xml:space="preserve">should be </w:t>
      </w:r>
      <w:r w:rsidR="002E626D" w:rsidRPr="00E519F1">
        <w:rPr>
          <w:rFonts w:ascii="Times New Roman" w:hAnsi="Times New Roman" w:cs="Times New Roman"/>
          <w:color w:val="7030A0"/>
          <w:sz w:val="24"/>
          <w:szCs w:val="24"/>
        </w:rPr>
        <w:t>done</w:t>
      </w:r>
      <w:r w:rsidR="00A31973" w:rsidRPr="00E519F1">
        <w:rPr>
          <w:rFonts w:ascii="Times New Roman" w:hAnsi="Times New Roman" w:cs="Times New Roman"/>
          <w:color w:val="7030A0"/>
          <w:sz w:val="24"/>
          <w:szCs w:val="24"/>
        </w:rPr>
        <w:t xml:space="preserve"> </w:t>
      </w:r>
      <w:r w:rsidR="00DF5151" w:rsidRPr="00E519F1">
        <w:rPr>
          <w:rFonts w:ascii="Times New Roman" w:hAnsi="Times New Roman" w:cs="Times New Roman"/>
          <w:color w:val="7030A0"/>
          <w:sz w:val="24"/>
          <w:szCs w:val="24"/>
        </w:rPr>
        <w:t>ideally</w:t>
      </w:r>
      <w:r w:rsidR="002E626D" w:rsidRPr="00E519F1">
        <w:rPr>
          <w:rFonts w:ascii="Times New Roman" w:hAnsi="Times New Roman" w:cs="Times New Roman"/>
          <w:color w:val="7030A0"/>
          <w:sz w:val="24"/>
          <w:szCs w:val="24"/>
        </w:rPr>
        <w:t xml:space="preserve"> by taking into</w:t>
      </w:r>
      <w:r w:rsidRPr="00E519F1">
        <w:rPr>
          <w:rFonts w:ascii="Times New Roman" w:hAnsi="Times New Roman" w:cs="Times New Roman"/>
          <w:color w:val="7030A0"/>
          <w:sz w:val="24"/>
          <w:szCs w:val="24"/>
        </w:rPr>
        <w:t xml:space="preserve"> consideration</w:t>
      </w:r>
      <w:r w:rsidR="00DF5151" w:rsidRPr="00E519F1">
        <w:rPr>
          <w:rFonts w:ascii="Times New Roman" w:hAnsi="Times New Roman" w:cs="Times New Roman"/>
          <w:color w:val="7030A0"/>
          <w:sz w:val="24"/>
          <w:szCs w:val="24"/>
        </w:rPr>
        <w:t xml:space="preserve"> </w:t>
      </w:r>
      <w:proofErr w:type="gramStart"/>
      <w:r w:rsidR="00DF5151" w:rsidRPr="00E519F1">
        <w:rPr>
          <w:rFonts w:ascii="Times New Roman" w:hAnsi="Times New Roman" w:cs="Times New Roman"/>
          <w:color w:val="7030A0"/>
          <w:sz w:val="24"/>
          <w:szCs w:val="24"/>
        </w:rPr>
        <w:t xml:space="preserve">of </w:t>
      </w:r>
      <w:r w:rsidRPr="00E519F1">
        <w:rPr>
          <w:rFonts w:ascii="Times New Roman" w:hAnsi="Times New Roman" w:cs="Times New Roman"/>
          <w:color w:val="7030A0"/>
          <w:sz w:val="24"/>
          <w:szCs w:val="24"/>
        </w:rPr>
        <w:t xml:space="preserve"> various</w:t>
      </w:r>
      <w:proofErr w:type="gramEnd"/>
      <w:r w:rsidRPr="00E519F1">
        <w:rPr>
          <w:rFonts w:ascii="Times New Roman" w:hAnsi="Times New Roman" w:cs="Times New Roman"/>
          <w:color w:val="7030A0"/>
          <w:sz w:val="24"/>
          <w:szCs w:val="24"/>
        </w:rPr>
        <w:t xml:space="preserve"> </w:t>
      </w:r>
      <w:r w:rsidR="001E5E13" w:rsidRPr="00E519F1">
        <w:rPr>
          <w:rFonts w:ascii="Times New Roman" w:hAnsi="Times New Roman" w:cs="Times New Roman"/>
          <w:color w:val="7030A0"/>
          <w:sz w:val="24"/>
          <w:szCs w:val="24"/>
        </w:rPr>
        <w:t xml:space="preserve">quality or grade </w:t>
      </w:r>
      <w:r w:rsidR="002E7434" w:rsidRPr="00E519F1">
        <w:rPr>
          <w:rFonts w:ascii="Times New Roman" w:hAnsi="Times New Roman" w:cs="Times New Roman"/>
          <w:color w:val="7030A0"/>
          <w:sz w:val="24"/>
          <w:szCs w:val="24"/>
        </w:rPr>
        <w:t xml:space="preserve">parameters </w:t>
      </w:r>
      <w:r w:rsidR="001E5E13" w:rsidRPr="00E519F1">
        <w:rPr>
          <w:rFonts w:ascii="Times New Roman" w:hAnsi="Times New Roman" w:cs="Times New Roman"/>
          <w:color w:val="7030A0"/>
          <w:sz w:val="24"/>
          <w:szCs w:val="24"/>
        </w:rPr>
        <w:t>based on the</w:t>
      </w:r>
      <w:r w:rsidR="00B470C5" w:rsidRPr="00E519F1">
        <w:rPr>
          <w:rFonts w:ascii="Times New Roman" w:hAnsi="Times New Roman" w:cs="Times New Roman"/>
          <w:color w:val="7030A0"/>
          <w:sz w:val="24"/>
          <w:szCs w:val="24"/>
        </w:rPr>
        <w:t xml:space="preserve"> chemical analysis</w:t>
      </w:r>
      <w:r w:rsidR="001E5E13" w:rsidRPr="00E519F1">
        <w:rPr>
          <w:rFonts w:ascii="Times New Roman" w:hAnsi="Times New Roman" w:cs="Times New Roman"/>
          <w:color w:val="7030A0"/>
          <w:sz w:val="24"/>
          <w:szCs w:val="24"/>
        </w:rPr>
        <w:t xml:space="preserve"> </w:t>
      </w:r>
      <w:r w:rsidR="005B254F" w:rsidRPr="00E519F1">
        <w:rPr>
          <w:rFonts w:ascii="Times New Roman" w:hAnsi="Times New Roman" w:cs="Times New Roman"/>
          <w:color w:val="7030A0"/>
          <w:sz w:val="24"/>
          <w:szCs w:val="24"/>
        </w:rPr>
        <w:t xml:space="preserve">results obtained from the samples </w:t>
      </w:r>
      <w:r w:rsidR="00B470C5" w:rsidRPr="00E519F1">
        <w:rPr>
          <w:rFonts w:ascii="Times New Roman" w:hAnsi="Times New Roman" w:cs="Times New Roman"/>
          <w:color w:val="7030A0"/>
          <w:sz w:val="24"/>
          <w:szCs w:val="24"/>
        </w:rPr>
        <w:t>collected from the b</w:t>
      </w:r>
      <w:r w:rsidR="002E7434" w:rsidRPr="00E519F1">
        <w:rPr>
          <w:rFonts w:ascii="Times New Roman" w:hAnsi="Times New Roman" w:cs="Times New Roman"/>
          <w:color w:val="7030A0"/>
          <w:sz w:val="24"/>
          <w:szCs w:val="24"/>
        </w:rPr>
        <w:t>last</w:t>
      </w:r>
      <w:r w:rsidR="00A31973" w:rsidRPr="00E519F1">
        <w:rPr>
          <w:rFonts w:ascii="Times New Roman" w:hAnsi="Times New Roman" w:cs="Times New Roman"/>
          <w:color w:val="7030A0"/>
          <w:sz w:val="24"/>
          <w:szCs w:val="24"/>
        </w:rPr>
        <w:t xml:space="preserve"> hole</w:t>
      </w:r>
      <w:r w:rsidR="00DF5151" w:rsidRPr="00E519F1">
        <w:rPr>
          <w:rFonts w:ascii="Times New Roman" w:hAnsi="Times New Roman" w:cs="Times New Roman"/>
          <w:color w:val="7030A0"/>
          <w:sz w:val="24"/>
          <w:szCs w:val="24"/>
        </w:rPr>
        <w:t>s.</w:t>
      </w:r>
      <w:r w:rsidR="00A31973" w:rsidRPr="00E519F1">
        <w:rPr>
          <w:rFonts w:ascii="Times New Roman" w:hAnsi="Times New Roman" w:cs="Times New Roman"/>
          <w:color w:val="7030A0"/>
          <w:sz w:val="24"/>
          <w:szCs w:val="24"/>
        </w:rPr>
        <w:t xml:space="preserve"> But in</w:t>
      </w:r>
      <w:r w:rsidR="00DF5151" w:rsidRPr="00E519F1">
        <w:rPr>
          <w:rFonts w:ascii="Times New Roman" w:hAnsi="Times New Roman" w:cs="Times New Roman"/>
          <w:color w:val="7030A0"/>
          <w:sz w:val="24"/>
          <w:szCs w:val="24"/>
        </w:rPr>
        <w:t xml:space="preserve"> real and</w:t>
      </w:r>
      <w:r w:rsidR="00A31973" w:rsidRPr="00E519F1">
        <w:rPr>
          <w:rFonts w:ascii="Times New Roman" w:hAnsi="Times New Roman" w:cs="Times New Roman"/>
          <w:color w:val="7030A0"/>
          <w:sz w:val="24"/>
          <w:szCs w:val="24"/>
        </w:rPr>
        <w:t xml:space="preserve"> practical</w:t>
      </w:r>
      <w:r w:rsidR="00DF5151" w:rsidRPr="00E519F1">
        <w:rPr>
          <w:rFonts w:ascii="Times New Roman" w:hAnsi="Times New Roman" w:cs="Times New Roman"/>
          <w:color w:val="7030A0"/>
          <w:sz w:val="24"/>
          <w:szCs w:val="24"/>
        </w:rPr>
        <w:t xml:space="preserve"> scenarios,</w:t>
      </w:r>
      <w:r w:rsidR="00A31973" w:rsidRPr="00E519F1">
        <w:rPr>
          <w:rFonts w:ascii="Times New Roman" w:hAnsi="Times New Roman" w:cs="Times New Roman"/>
          <w:color w:val="7030A0"/>
          <w:sz w:val="24"/>
          <w:szCs w:val="24"/>
        </w:rPr>
        <w:t xml:space="preserve"> most of the times, we remain with no time to wait for chemical analysis, hence with the noted </w:t>
      </w:r>
      <w:r w:rsidR="00B470C5" w:rsidRPr="00E519F1">
        <w:rPr>
          <w:rFonts w:ascii="Times New Roman" w:hAnsi="Times New Roman" w:cs="Times New Roman"/>
          <w:color w:val="7030A0"/>
          <w:sz w:val="24"/>
          <w:szCs w:val="24"/>
        </w:rPr>
        <w:t>geological observations</w:t>
      </w:r>
      <w:r w:rsidR="00DF5151" w:rsidRPr="00E519F1">
        <w:rPr>
          <w:rFonts w:ascii="Times New Roman" w:hAnsi="Times New Roman" w:cs="Times New Roman"/>
          <w:color w:val="7030A0"/>
          <w:sz w:val="24"/>
          <w:szCs w:val="24"/>
        </w:rPr>
        <w:t xml:space="preserve"> from field, with the study on </w:t>
      </w:r>
      <w:r w:rsidR="00A31973" w:rsidRPr="00E519F1">
        <w:rPr>
          <w:rFonts w:ascii="Times New Roman" w:hAnsi="Times New Roman" w:cs="Times New Roman"/>
          <w:color w:val="7030A0"/>
          <w:sz w:val="24"/>
          <w:szCs w:val="24"/>
        </w:rPr>
        <w:t xml:space="preserve">adjacent </w:t>
      </w:r>
      <w:r w:rsidR="00DF5151" w:rsidRPr="00E519F1">
        <w:rPr>
          <w:rFonts w:ascii="Times New Roman" w:hAnsi="Times New Roman" w:cs="Times New Roman"/>
          <w:color w:val="7030A0"/>
          <w:sz w:val="24"/>
          <w:szCs w:val="24"/>
        </w:rPr>
        <w:t>work faces, top</w:t>
      </w:r>
      <w:r w:rsidR="00A31973" w:rsidRPr="00E519F1">
        <w:rPr>
          <w:rFonts w:ascii="Times New Roman" w:hAnsi="Times New Roman" w:cs="Times New Roman"/>
          <w:color w:val="7030A0"/>
          <w:sz w:val="24"/>
          <w:szCs w:val="24"/>
        </w:rPr>
        <w:t xml:space="preserve"> and bottom benches, the </w:t>
      </w:r>
      <w:r w:rsidR="00DF5151" w:rsidRPr="00E519F1">
        <w:rPr>
          <w:rFonts w:ascii="Times New Roman" w:hAnsi="Times New Roman" w:cs="Times New Roman"/>
          <w:color w:val="7030A0"/>
          <w:sz w:val="24"/>
          <w:szCs w:val="24"/>
        </w:rPr>
        <w:t>trend, behaviour</w:t>
      </w:r>
      <w:r w:rsidR="00A31973" w:rsidRPr="00E519F1">
        <w:rPr>
          <w:rFonts w:ascii="Times New Roman" w:hAnsi="Times New Roman" w:cs="Times New Roman"/>
          <w:color w:val="7030A0"/>
          <w:sz w:val="24"/>
          <w:szCs w:val="24"/>
        </w:rPr>
        <w:t xml:space="preserve"> of </w:t>
      </w:r>
      <w:r w:rsidR="00DF5151" w:rsidRPr="00E519F1">
        <w:rPr>
          <w:rFonts w:ascii="Times New Roman" w:hAnsi="Times New Roman" w:cs="Times New Roman"/>
          <w:color w:val="7030A0"/>
          <w:sz w:val="24"/>
          <w:szCs w:val="24"/>
        </w:rPr>
        <w:t>the ore body/formation</w:t>
      </w:r>
      <w:r w:rsidR="00B470C5" w:rsidRPr="00E519F1">
        <w:rPr>
          <w:rFonts w:ascii="Times New Roman" w:hAnsi="Times New Roman" w:cs="Times New Roman"/>
          <w:color w:val="7030A0"/>
          <w:sz w:val="24"/>
          <w:szCs w:val="24"/>
        </w:rPr>
        <w:t xml:space="preserve"> </w:t>
      </w:r>
      <w:r w:rsidR="00A31973" w:rsidRPr="00E519F1">
        <w:rPr>
          <w:rFonts w:ascii="Times New Roman" w:hAnsi="Times New Roman" w:cs="Times New Roman"/>
          <w:color w:val="7030A0"/>
          <w:sz w:val="24"/>
          <w:szCs w:val="24"/>
        </w:rPr>
        <w:t>…</w:t>
      </w:r>
      <w:r w:rsidR="00DF5151" w:rsidRPr="00E519F1">
        <w:rPr>
          <w:rFonts w:ascii="Times New Roman" w:hAnsi="Times New Roman" w:cs="Times New Roman"/>
          <w:color w:val="7030A0"/>
          <w:sz w:val="24"/>
          <w:szCs w:val="24"/>
        </w:rPr>
        <w:t>etc.</w:t>
      </w:r>
      <w:r w:rsidR="00A31973" w:rsidRPr="00E519F1">
        <w:rPr>
          <w:rFonts w:ascii="Times New Roman" w:hAnsi="Times New Roman" w:cs="Times New Roman"/>
          <w:color w:val="7030A0"/>
          <w:sz w:val="24"/>
          <w:szCs w:val="24"/>
        </w:rPr>
        <w:t xml:space="preserve"> and</w:t>
      </w:r>
      <w:r w:rsidR="00DF5151" w:rsidRPr="00E519F1">
        <w:rPr>
          <w:rFonts w:ascii="Times New Roman" w:hAnsi="Times New Roman" w:cs="Times New Roman"/>
          <w:color w:val="7030A0"/>
          <w:sz w:val="24"/>
          <w:szCs w:val="24"/>
        </w:rPr>
        <w:t xml:space="preserve"> with assessment of </w:t>
      </w:r>
      <w:r w:rsidR="00A31973" w:rsidRPr="00E519F1">
        <w:rPr>
          <w:rFonts w:ascii="Times New Roman" w:hAnsi="Times New Roman" w:cs="Times New Roman"/>
          <w:color w:val="7030A0"/>
          <w:sz w:val="24"/>
          <w:szCs w:val="24"/>
        </w:rPr>
        <w:t xml:space="preserve"> various physical and chemical </w:t>
      </w:r>
      <w:r w:rsidR="00DF5151" w:rsidRPr="00E519F1">
        <w:rPr>
          <w:rFonts w:ascii="Times New Roman" w:hAnsi="Times New Roman" w:cs="Times New Roman"/>
          <w:color w:val="7030A0"/>
          <w:sz w:val="24"/>
          <w:szCs w:val="24"/>
        </w:rPr>
        <w:t>characteristics</w:t>
      </w:r>
      <w:r w:rsidR="00A31973" w:rsidRPr="00E519F1">
        <w:rPr>
          <w:rFonts w:ascii="Times New Roman" w:hAnsi="Times New Roman" w:cs="Times New Roman"/>
          <w:color w:val="7030A0"/>
          <w:sz w:val="24"/>
          <w:szCs w:val="24"/>
        </w:rPr>
        <w:t xml:space="preserve"> </w:t>
      </w:r>
      <w:r w:rsidR="005B254F" w:rsidRPr="00E519F1">
        <w:rPr>
          <w:rFonts w:ascii="Times New Roman" w:hAnsi="Times New Roman" w:cs="Times New Roman"/>
          <w:color w:val="7030A0"/>
          <w:sz w:val="24"/>
          <w:szCs w:val="24"/>
        </w:rPr>
        <w:t>of the ore</w:t>
      </w:r>
      <w:r w:rsidR="002E7434" w:rsidRPr="00E519F1">
        <w:rPr>
          <w:rFonts w:ascii="Times New Roman" w:hAnsi="Times New Roman" w:cs="Times New Roman"/>
          <w:color w:val="7030A0"/>
          <w:sz w:val="24"/>
          <w:szCs w:val="24"/>
        </w:rPr>
        <w:t xml:space="preserve"> such as</w:t>
      </w:r>
      <w:r w:rsidR="005B254F" w:rsidRPr="00E519F1">
        <w:rPr>
          <w:rFonts w:ascii="Times New Roman" w:hAnsi="Times New Roman" w:cs="Times New Roman"/>
          <w:color w:val="7030A0"/>
          <w:sz w:val="24"/>
          <w:szCs w:val="24"/>
        </w:rPr>
        <w:t xml:space="preserve"> expected lump recovery, fine recovery, expected grade of Fe,</w:t>
      </w:r>
      <w:r w:rsidR="00FA3BAC" w:rsidRPr="00E519F1">
        <w:rPr>
          <w:rFonts w:ascii="Times New Roman" w:hAnsi="Times New Roman" w:cs="Times New Roman"/>
          <w:color w:val="7030A0"/>
          <w:sz w:val="24"/>
          <w:szCs w:val="24"/>
        </w:rPr>
        <w:t xml:space="preserve"> </w:t>
      </w:r>
      <w:r w:rsidR="005B254F" w:rsidRPr="00E519F1">
        <w:rPr>
          <w:rFonts w:ascii="Times New Roman" w:hAnsi="Times New Roman" w:cs="Times New Roman"/>
          <w:color w:val="7030A0"/>
          <w:sz w:val="24"/>
          <w:szCs w:val="24"/>
        </w:rPr>
        <w:t>Sio2, Al2o3</w:t>
      </w:r>
      <w:r w:rsidR="002E7434" w:rsidRPr="00E519F1">
        <w:rPr>
          <w:rFonts w:ascii="Times New Roman" w:hAnsi="Times New Roman" w:cs="Times New Roman"/>
          <w:color w:val="7030A0"/>
          <w:sz w:val="24"/>
          <w:szCs w:val="24"/>
        </w:rPr>
        <w:t xml:space="preserve"> and</w:t>
      </w:r>
      <w:r w:rsidR="005B254F" w:rsidRPr="00E519F1">
        <w:rPr>
          <w:rFonts w:ascii="Times New Roman" w:hAnsi="Times New Roman" w:cs="Times New Roman"/>
          <w:color w:val="7030A0"/>
          <w:sz w:val="24"/>
          <w:szCs w:val="24"/>
        </w:rPr>
        <w:t xml:space="preserve"> </w:t>
      </w:r>
      <w:r w:rsidR="00DF5151" w:rsidRPr="00E519F1">
        <w:rPr>
          <w:rFonts w:ascii="Times New Roman" w:hAnsi="Times New Roman" w:cs="Times New Roman"/>
          <w:color w:val="7030A0"/>
          <w:sz w:val="24"/>
          <w:szCs w:val="24"/>
        </w:rPr>
        <w:t>Loss On</w:t>
      </w:r>
      <w:r w:rsidR="005B254F" w:rsidRPr="00E519F1">
        <w:rPr>
          <w:rFonts w:ascii="Times New Roman" w:hAnsi="Times New Roman" w:cs="Times New Roman"/>
          <w:color w:val="7030A0"/>
          <w:sz w:val="24"/>
          <w:szCs w:val="24"/>
        </w:rPr>
        <w:t xml:space="preserve"> Ignition</w:t>
      </w:r>
      <w:r w:rsidR="009110C4" w:rsidRPr="00E519F1">
        <w:rPr>
          <w:rFonts w:ascii="Times New Roman" w:hAnsi="Times New Roman" w:cs="Times New Roman"/>
          <w:color w:val="7030A0"/>
          <w:sz w:val="24"/>
          <w:szCs w:val="24"/>
        </w:rPr>
        <w:t xml:space="preserve"> the categorization/grading</w:t>
      </w:r>
      <w:r w:rsidR="00547C54">
        <w:rPr>
          <w:rFonts w:ascii="Times New Roman" w:hAnsi="Times New Roman" w:cs="Times New Roman"/>
          <w:color w:val="7030A0"/>
          <w:sz w:val="24"/>
          <w:szCs w:val="24"/>
        </w:rPr>
        <w:t xml:space="preserve"> takes place.</w:t>
      </w:r>
      <w:r w:rsidR="00DF5151" w:rsidRPr="00E519F1">
        <w:rPr>
          <w:rFonts w:ascii="Times New Roman" w:hAnsi="Times New Roman" w:cs="Times New Roman"/>
          <w:color w:val="7030A0"/>
          <w:sz w:val="24"/>
          <w:szCs w:val="24"/>
        </w:rPr>
        <w:t xml:space="preserve"> </w:t>
      </w:r>
      <w:r w:rsidR="009110C4" w:rsidRPr="00E519F1">
        <w:rPr>
          <w:rFonts w:ascii="Times New Roman" w:hAnsi="Times New Roman" w:cs="Times New Roman"/>
          <w:color w:val="7030A0"/>
          <w:sz w:val="24"/>
          <w:szCs w:val="24"/>
        </w:rPr>
        <w:t xml:space="preserve"> All the prior stated factors</w:t>
      </w:r>
      <w:r w:rsidR="00B470C5" w:rsidRPr="00E519F1">
        <w:rPr>
          <w:rFonts w:ascii="Times New Roman" w:hAnsi="Times New Roman" w:cs="Times New Roman"/>
          <w:color w:val="7030A0"/>
          <w:sz w:val="24"/>
          <w:szCs w:val="24"/>
        </w:rPr>
        <w:t xml:space="preserve"> play a major role in identifying </w:t>
      </w:r>
      <w:r w:rsidR="005B254F" w:rsidRPr="00E519F1">
        <w:rPr>
          <w:rFonts w:ascii="Times New Roman" w:hAnsi="Times New Roman" w:cs="Times New Roman"/>
          <w:color w:val="7030A0"/>
          <w:sz w:val="24"/>
          <w:szCs w:val="24"/>
        </w:rPr>
        <w:t xml:space="preserve">different </w:t>
      </w:r>
      <w:r w:rsidR="00B470C5" w:rsidRPr="00E519F1">
        <w:rPr>
          <w:rFonts w:ascii="Times New Roman" w:hAnsi="Times New Roman" w:cs="Times New Roman"/>
          <w:color w:val="7030A0"/>
          <w:sz w:val="24"/>
          <w:szCs w:val="24"/>
        </w:rPr>
        <w:t>zones as ‘</w:t>
      </w:r>
      <w:r w:rsidR="00802DAC" w:rsidRPr="00E519F1">
        <w:rPr>
          <w:rFonts w:ascii="Times New Roman" w:hAnsi="Times New Roman" w:cs="Times New Roman"/>
          <w:color w:val="7030A0"/>
          <w:sz w:val="24"/>
          <w:szCs w:val="24"/>
        </w:rPr>
        <w:t>Feed</w:t>
      </w:r>
      <w:r w:rsidR="00B470C5" w:rsidRPr="00E519F1">
        <w:rPr>
          <w:rFonts w:ascii="Times New Roman" w:hAnsi="Times New Roman" w:cs="Times New Roman"/>
          <w:color w:val="7030A0"/>
          <w:sz w:val="24"/>
          <w:szCs w:val="24"/>
        </w:rPr>
        <w:t>’</w:t>
      </w:r>
      <w:r w:rsidR="005B254F" w:rsidRPr="00E519F1">
        <w:rPr>
          <w:rFonts w:ascii="Times New Roman" w:hAnsi="Times New Roman" w:cs="Times New Roman"/>
          <w:color w:val="7030A0"/>
          <w:sz w:val="24"/>
          <w:szCs w:val="24"/>
        </w:rPr>
        <w:t xml:space="preserve"> </w:t>
      </w:r>
      <w:r w:rsidR="00B470C5" w:rsidRPr="00E519F1">
        <w:rPr>
          <w:rFonts w:ascii="Times New Roman" w:hAnsi="Times New Roman" w:cs="Times New Roman"/>
          <w:color w:val="7030A0"/>
          <w:sz w:val="24"/>
          <w:szCs w:val="24"/>
        </w:rPr>
        <w:t>or</w:t>
      </w:r>
      <w:r w:rsidR="005B254F" w:rsidRPr="00E519F1">
        <w:rPr>
          <w:rFonts w:ascii="Times New Roman" w:hAnsi="Times New Roman" w:cs="Times New Roman"/>
          <w:color w:val="7030A0"/>
          <w:sz w:val="24"/>
          <w:szCs w:val="24"/>
        </w:rPr>
        <w:t xml:space="preserve"> </w:t>
      </w:r>
      <w:r w:rsidR="00B470C5" w:rsidRPr="00E519F1">
        <w:rPr>
          <w:rFonts w:ascii="Times New Roman" w:hAnsi="Times New Roman" w:cs="Times New Roman"/>
          <w:color w:val="7030A0"/>
          <w:sz w:val="24"/>
          <w:szCs w:val="24"/>
        </w:rPr>
        <w:t>‘</w:t>
      </w:r>
      <w:r w:rsidR="005B254F" w:rsidRPr="00E519F1">
        <w:rPr>
          <w:rFonts w:ascii="Times New Roman" w:hAnsi="Times New Roman" w:cs="Times New Roman"/>
          <w:color w:val="7030A0"/>
          <w:sz w:val="24"/>
          <w:szCs w:val="24"/>
        </w:rPr>
        <w:t>waste</w:t>
      </w:r>
      <w:r w:rsidR="00B470C5" w:rsidRPr="00E519F1">
        <w:rPr>
          <w:rFonts w:ascii="Times New Roman" w:hAnsi="Times New Roman" w:cs="Times New Roman"/>
          <w:color w:val="7030A0"/>
          <w:sz w:val="24"/>
          <w:szCs w:val="24"/>
        </w:rPr>
        <w:t>’</w:t>
      </w:r>
      <w:r w:rsidR="005B254F" w:rsidRPr="00E519F1">
        <w:rPr>
          <w:rFonts w:ascii="Times New Roman" w:hAnsi="Times New Roman" w:cs="Times New Roman"/>
          <w:color w:val="7030A0"/>
          <w:sz w:val="24"/>
          <w:szCs w:val="24"/>
        </w:rPr>
        <w:t xml:space="preserve"> zones. </w:t>
      </w:r>
    </w:p>
    <w:p w:rsidR="00AC261D" w:rsidRPr="00E519F1" w:rsidRDefault="00EE5E01"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w:t>
      </w:r>
      <w:r w:rsidR="00685C10" w:rsidRPr="00E519F1">
        <w:rPr>
          <w:rFonts w:ascii="Times New Roman" w:hAnsi="Times New Roman" w:cs="Times New Roman"/>
          <w:color w:val="7030A0"/>
          <w:sz w:val="24"/>
          <w:szCs w:val="24"/>
        </w:rPr>
        <w:t>3</w:t>
      </w:r>
      <w:r w:rsidRPr="00E519F1">
        <w:rPr>
          <w:rFonts w:ascii="Times New Roman" w:hAnsi="Times New Roman" w:cs="Times New Roman"/>
          <w:color w:val="7030A0"/>
          <w:sz w:val="24"/>
          <w:szCs w:val="24"/>
        </w:rPr>
        <w:t xml:space="preserve">. </w:t>
      </w:r>
      <w:r w:rsidR="004954E1" w:rsidRPr="00E519F1">
        <w:rPr>
          <w:rFonts w:ascii="Times New Roman" w:hAnsi="Times New Roman" w:cs="Times New Roman"/>
          <w:color w:val="7030A0"/>
          <w:sz w:val="24"/>
          <w:szCs w:val="24"/>
        </w:rPr>
        <w:t xml:space="preserve">GIS APPLICATION FOR THE STUDY </w:t>
      </w:r>
    </w:p>
    <w:p w:rsidR="00623597" w:rsidRPr="00E519F1" w:rsidRDefault="00907141"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Following are the various sections which elaborates the various essential components of the GIS applications specifically designed for the study.</w:t>
      </w:r>
    </w:p>
    <w:p w:rsidR="008B0ED4" w:rsidRPr="00E519F1" w:rsidRDefault="008B0ED4" w:rsidP="008B0ED4">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w:t>
      </w:r>
      <w:r w:rsidR="00685C10" w:rsidRPr="00E519F1">
        <w:rPr>
          <w:rFonts w:ascii="Times New Roman" w:hAnsi="Times New Roman" w:cs="Times New Roman"/>
          <w:color w:val="7030A0"/>
          <w:sz w:val="24"/>
          <w:szCs w:val="24"/>
        </w:rPr>
        <w:t>3</w:t>
      </w:r>
      <w:r w:rsidRPr="00E519F1">
        <w:rPr>
          <w:rFonts w:ascii="Times New Roman" w:hAnsi="Times New Roman" w:cs="Times New Roman"/>
          <w:color w:val="7030A0"/>
          <w:sz w:val="24"/>
          <w:szCs w:val="24"/>
        </w:rPr>
        <w:t>.</w:t>
      </w:r>
      <w:r w:rsidR="00685C10" w:rsidRPr="00E519F1">
        <w:rPr>
          <w:rFonts w:ascii="Times New Roman" w:hAnsi="Times New Roman" w:cs="Times New Roman"/>
          <w:color w:val="7030A0"/>
          <w:sz w:val="24"/>
          <w:szCs w:val="24"/>
        </w:rPr>
        <w:t>1</w:t>
      </w:r>
      <w:r w:rsidRPr="00E519F1">
        <w:rPr>
          <w:rFonts w:ascii="Times New Roman" w:hAnsi="Times New Roman" w:cs="Times New Roman"/>
          <w:color w:val="7030A0"/>
          <w:sz w:val="24"/>
          <w:szCs w:val="24"/>
        </w:rPr>
        <w:t>. Data and Model</w:t>
      </w:r>
    </w:p>
    <w:p w:rsidR="008B0ED4" w:rsidRPr="00E519F1" w:rsidRDefault="008B0ED4" w:rsidP="008B0ED4">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A detailed map developed through ground survey methods was scanned and georeferenced for using it as a base map for further application use. The details and features in the map were extracted as vector feature objects to bring them into live spatially in the GIS environment.</w:t>
      </w:r>
    </w:p>
    <w:p w:rsidR="00BF604E" w:rsidRDefault="008B0ED4" w:rsidP="008B0ED4">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lastRenderedPageBreak/>
        <w:t>The most important task in the</w:t>
      </w:r>
      <w:r w:rsidR="00614779" w:rsidRPr="00E519F1">
        <w:rPr>
          <w:rFonts w:ascii="Times New Roman" w:hAnsi="Times New Roman" w:cs="Times New Roman"/>
          <w:color w:val="7030A0"/>
          <w:sz w:val="24"/>
          <w:szCs w:val="24"/>
        </w:rPr>
        <w:t xml:space="preserve"> suggested</w:t>
      </w:r>
      <w:r w:rsidRPr="00E519F1">
        <w:rPr>
          <w:rFonts w:ascii="Times New Roman" w:hAnsi="Times New Roman" w:cs="Times New Roman"/>
          <w:color w:val="7030A0"/>
          <w:sz w:val="24"/>
          <w:szCs w:val="24"/>
        </w:rPr>
        <w:t xml:space="preserve"> process is initial digitization of the</w:t>
      </w:r>
      <w:r w:rsidR="00614779" w:rsidRPr="00E519F1">
        <w:rPr>
          <w:rFonts w:ascii="Times New Roman" w:hAnsi="Times New Roman" w:cs="Times New Roman"/>
          <w:color w:val="7030A0"/>
          <w:sz w:val="24"/>
          <w:szCs w:val="24"/>
        </w:rPr>
        <w:t xml:space="preserve"> Feed zones/Waste zones </w:t>
      </w:r>
      <w:r w:rsidR="00DE3368" w:rsidRPr="00E519F1">
        <w:rPr>
          <w:rFonts w:ascii="Times New Roman" w:hAnsi="Times New Roman" w:cs="Times New Roman"/>
          <w:color w:val="7030A0"/>
          <w:sz w:val="24"/>
          <w:szCs w:val="24"/>
        </w:rPr>
        <w:t xml:space="preserve"> from</w:t>
      </w:r>
      <w:r w:rsidR="00614779" w:rsidRPr="00E519F1">
        <w:rPr>
          <w:rFonts w:ascii="Times New Roman" w:hAnsi="Times New Roman" w:cs="Times New Roman"/>
          <w:color w:val="7030A0"/>
          <w:sz w:val="24"/>
          <w:szCs w:val="24"/>
        </w:rPr>
        <w:t xml:space="preserve"> the blast hole maps</w:t>
      </w:r>
      <w:r w:rsidR="00DE3368" w:rsidRPr="00E519F1">
        <w:rPr>
          <w:rFonts w:ascii="Times New Roman" w:hAnsi="Times New Roman" w:cs="Times New Roman"/>
          <w:color w:val="7030A0"/>
          <w:sz w:val="24"/>
          <w:szCs w:val="24"/>
        </w:rPr>
        <w:t>, which are</w:t>
      </w:r>
      <w:r w:rsidR="00614779" w:rsidRPr="00E519F1">
        <w:rPr>
          <w:rFonts w:ascii="Times New Roman" w:hAnsi="Times New Roman" w:cs="Times New Roman"/>
          <w:color w:val="7030A0"/>
          <w:sz w:val="24"/>
          <w:szCs w:val="24"/>
        </w:rPr>
        <w:t xml:space="preserve"> generally </w:t>
      </w:r>
      <w:r w:rsidR="00DE3368" w:rsidRPr="00E519F1">
        <w:rPr>
          <w:rFonts w:ascii="Times New Roman" w:hAnsi="Times New Roman" w:cs="Times New Roman"/>
          <w:color w:val="7030A0"/>
          <w:sz w:val="24"/>
          <w:szCs w:val="24"/>
        </w:rPr>
        <w:t>furnished</w:t>
      </w:r>
      <w:r w:rsidR="00614779" w:rsidRPr="00E519F1">
        <w:rPr>
          <w:rFonts w:ascii="Times New Roman" w:hAnsi="Times New Roman" w:cs="Times New Roman"/>
          <w:color w:val="7030A0"/>
          <w:sz w:val="24"/>
          <w:szCs w:val="24"/>
        </w:rPr>
        <w:t xml:space="preserve"> by the surveyor of the </w:t>
      </w:r>
      <w:r w:rsidR="00DE3368" w:rsidRPr="00E519F1">
        <w:rPr>
          <w:rFonts w:ascii="Times New Roman" w:hAnsi="Times New Roman" w:cs="Times New Roman"/>
          <w:color w:val="7030A0"/>
          <w:sz w:val="24"/>
          <w:szCs w:val="24"/>
        </w:rPr>
        <w:t>deposit,</w:t>
      </w:r>
      <w:r w:rsidR="00614779" w:rsidRPr="00E519F1">
        <w:rPr>
          <w:rFonts w:ascii="Times New Roman" w:hAnsi="Times New Roman" w:cs="Times New Roman"/>
          <w:color w:val="7030A0"/>
          <w:sz w:val="24"/>
          <w:szCs w:val="24"/>
        </w:rPr>
        <w:t xml:space="preserve"> according</w:t>
      </w:r>
      <w:r w:rsidR="00DE3368" w:rsidRPr="00E519F1">
        <w:rPr>
          <w:rFonts w:ascii="Times New Roman" w:hAnsi="Times New Roman" w:cs="Times New Roman"/>
          <w:color w:val="7030A0"/>
          <w:sz w:val="24"/>
          <w:szCs w:val="24"/>
        </w:rPr>
        <w:t xml:space="preserve"> to</w:t>
      </w:r>
      <w:r w:rsidR="00614779" w:rsidRPr="00E519F1">
        <w:rPr>
          <w:rFonts w:ascii="Times New Roman" w:hAnsi="Times New Roman" w:cs="Times New Roman"/>
          <w:color w:val="7030A0"/>
          <w:sz w:val="24"/>
          <w:szCs w:val="24"/>
        </w:rPr>
        <w:t xml:space="preserve"> the factors mentioned earlier.</w:t>
      </w:r>
      <w:r w:rsidR="00DE3368" w:rsidRPr="00E519F1">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 xml:space="preserve"> These zones are delineated as vector polygons and assigned unique ids according to their category of identification and these polygons are considered as </w:t>
      </w:r>
      <w:r w:rsidR="00623597">
        <w:rPr>
          <w:rFonts w:ascii="Times New Roman" w:hAnsi="Times New Roman" w:cs="Times New Roman"/>
          <w:color w:val="7030A0"/>
          <w:sz w:val="24"/>
          <w:szCs w:val="24"/>
        </w:rPr>
        <w:t>Phase 1</w:t>
      </w:r>
      <w:r w:rsidRPr="00E519F1">
        <w:rPr>
          <w:rFonts w:ascii="Times New Roman" w:hAnsi="Times New Roman" w:cs="Times New Roman"/>
          <w:color w:val="7030A0"/>
          <w:sz w:val="24"/>
          <w:szCs w:val="24"/>
        </w:rPr>
        <w:t xml:space="preserve"> polygons. </w:t>
      </w:r>
      <w:r w:rsidR="004F669F" w:rsidRPr="00E519F1">
        <w:rPr>
          <w:rFonts w:ascii="Times New Roman" w:hAnsi="Times New Roman" w:cs="Times New Roman"/>
          <w:color w:val="7030A0"/>
          <w:sz w:val="24"/>
          <w:szCs w:val="24"/>
        </w:rPr>
        <w:t>These polygons are very important as they indicate the actual positioni</w:t>
      </w:r>
      <w:r w:rsidR="00967E33">
        <w:rPr>
          <w:rFonts w:ascii="Times New Roman" w:hAnsi="Times New Roman" w:cs="Times New Roman"/>
          <w:color w:val="7030A0"/>
          <w:sz w:val="24"/>
          <w:szCs w:val="24"/>
        </w:rPr>
        <w:t>ng of  the type of the material and their respective grades.</w:t>
      </w:r>
    </w:p>
    <w:tbl>
      <w:tblPr>
        <w:tblStyle w:val="TableGrid"/>
        <w:tblW w:w="0" w:type="auto"/>
        <w:tblLook w:val="04A0" w:firstRow="1" w:lastRow="0" w:firstColumn="1" w:lastColumn="0" w:noHBand="0" w:noVBand="1"/>
      </w:tblPr>
      <w:tblGrid>
        <w:gridCol w:w="4509"/>
        <w:gridCol w:w="4733"/>
      </w:tblGrid>
      <w:tr w:rsidR="00EC429A" w:rsidRPr="00E519F1" w:rsidTr="00BB7F63">
        <w:trPr>
          <w:trHeight w:val="3325"/>
        </w:trPr>
        <w:tc>
          <w:tcPr>
            <w:tcW w:w="4710" w:type="dxa"/>
          </w:tcPr>
          <w:p w:rsidR="00BF604E" w:rsidRPr="00E519F1" w:rsidRDefault="00BF604E" w:rsidP="00BB7F63">
            <w:pPr>
              <w:spacing w:line="36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drawing>
                <wp:inline distT="0" distB="0" distL="0" distR="0">
                  <wp:extent cx="2932956" cy="23145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711_1307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931" cy="2338230"/>
                          </a:xfrm>
                          <a:prstGeom prst="rect">
                            <a:avLst/>
                          </a:prstGeom>
                        </pic:spPr>
                      </pic:pic>
                    </a:graphicData>
                  </a:graphic>
                </wp:inline>
              </w:drawing>
            </w:r>
          </w:p>
          <w:p w:rsidR="00BF604E" w:rsidRPr="00E519F1" w:rsidRDefault="00BF604E" w:rsidP="00BB7F63">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Pr>
                <w:rFonts w:ascii="Times New Roman" w:hAnsi="Times New Roman" w:cs="Times New Roman"/>
                <w:color w:val="7030A0"/>
                <w:sz w:val="24"/>
                <w:szCs w:val="24"/>
              </w:rPr>
              <w:t>A</w:t>
            </w:r>
          </w:p>
        </w:tc>
        <w:tc>
          <w:tcPr>
            <w:tcW w:w="4532" w:type="dxa"/>
          </w:tcPr>
          <w:p w:rsidR="00BF604E" w:rsidRPr="00E519F1" w:rsidRDefault="00EC429A" w:rsidP="00BB7F63">
            <w:pPr>
              <w:spacing w:line="36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rPr>
              <w:drawing>
                <wp:inline distT="0" distB="0" distL="0" distR="0">
                  <wp:extent cx="3077845" cy="23526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ASE2-PO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023" cy="2365806"/>
                          </a:xfrm>
                          <a:prstGeom prst="rect">
                            <a:avLst/>
                          </a:prstGeom>
                        </pic:spPr>
                      </pic:pic>
                    </a:graphicData>
                  </a:graphic>
                </wp:inline>
              </w:drawing>
            </w:r>
          </w:p>
          <w:p w:rsidR="00BF604E" w:rsidRPr="00E519F1" w:rsidRDefault="00BF604E" w:rsidP="00BB7F63">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Pr>
                <w:rFonts w:ascii="Times New Roman" w:hAnsi="Times New Roman" w:cs="Times New Roman"/>
                <w:color w:val="7030A0"/>
                <w:sz w:val="24"/>
                <w:szCs w:val="24"/>
              </w:rPr>
              <w:t>B</w:t>
            </w:r>
          </w:p>
        </w:tc>
      </w:tr>
    </w:tbl>
    <w:p w:rsidR="00831DB8" w:rsidRPr="00831DB8" w:rsidRDefault="00BF604E" w:rsidP="00831DB8">
      <w:pPr>
        <w:pStyle w:val="NoSpacing"/>
        <w:rPr>
          <w:rFonts w:ascii="Times New Roman" w:hAnsi="Times New Roman" w:cs="Times New Roman"/>
          <w:color w:val="7030A0"/>
          <w:sz w:val="24"/>
          <w:szCs w:val="24"/>
        </w:rPr>
      </w:pPr>
      <w:r w:rsidRPr="00831DB8">
        <w:rPr>
          <w:rFonts w:ascii="Times New Roman" w:hAnsi="Times New Roman" w:cs="Times New Roman"/>
          <w:color w:val="7030A0"/>
          <w:sz w:val="24"/>
          <w:szCs w:val="24"/>
        </w:rPr>
        <w:t>Plate A showing Phase 1 Polygons, which are derived from Blast hole samples before Blast.</w:t>
      </w:r>
    </w:p>
    <w:p w:rsidR="00BF604E" w:rsidRPr="00831DB8" w:rsidRDefault="00BF604E" w:rsidP="00831DB8">
      <w:pPr>
        <w:pStyle w:val="NoSpacing"/>
        <w:rPr>
          <w:rFonts w:ascii="Times New Roman" w:hAnsi="Times New Roman" w:cs="Times New Roman"/>
          <w:color w:val="7030A0"/>
          <w:sz w:val="24"/>
          <w:szCs w:val="24"/>
        </w:rPr>
      </w:pPr>
      <w:r w:rsidRPr="00831DB8">
        <w:rPr>
          <w:rFonts w:ascii="Times New Roman" w:hAnsi="Times New Roman" w:cs="Times New Roman"/>
          <w:color w:val="7030A0"/>
          <w:sz w:val="24"/>
          <w:szCs w:val="24"/>
        </w:rPr>
        <w:t>Plate B showing Phase 2 Polygons, which are obtained from</w:t>
      </w:r>
      <w:r w:rsidR="00967E33">
        <w:rPr>
          <w:rFonts w:ascii="Times New Roman" w:hAnsi="Times New Roman" w:cs="Times New Roman"/>
          <w:color w:val="7030A0"/>
          <w:sz w:val="24"/>
          <w:szCs w:val="24"/>
        </w:rPr>
        <w:t xml:space="preserve"> the</w:t>
      </w:r>
      <w:r w:rsidRPr="00831DB8">
        <w:rPr>
          <w:rFonts w:ascii="Times New Roman" w:hAnsi="Times New Roman" w:cs="Times New Roman"/>
          <w:color w:val="7030A0"/>
          <w:sz w:val="24"/>
          <w:szCs w:val="24"/>
        </w:rPr>
        <w:t xml:space="preserve"> </w:t>
      </w:r>
      <w:proofErr w:type="gramStart"/>
      <w:r w:rsidRPr="00831DB8">
        <w:rPr>
          <w:rFonts w:ascii="Times New Roman" w:hAnsi="Times New Roman" w:cs="Times New Roman"/>
          <w:color w:val="7030A0"/>
          <w:sz w:val="24"/>
          <w:szCs w:val="24"/>
        </w:rPr>
        <w:t>after blast</w:t>
      </w:r>
      <w:proofErr w:type="gramEnd"/>
      <w:r w:rsidRPr="00831DB8">
        <w:rPr>
          <w:rFonts w:ascii="Times New Roman" w:hAnsi="Times New Roman" w:cs="Times New Roman"/>
          <w:color w:val="7030A0"/>
          <w:sz w:val="24"/>
          <w:szCs w:val="24"/>
        </w:rPr>
        <w:t xml:space="preserve"> survey/inspection.</w:t>
      </w:r>
    </w:p>
    <w:p w:rsidR="007A5C8D" w:rsidRDefault="007A5C8D" w:rsidP="008B0ED4">
      <w:pPr>
        <w:spacing w:line="360" w:lineRule="auto"/>
        <w:jc w:val="both"/>
        <w:rPr>
          <w:rFonts w:ascii="Times New Roman" w:hAnsi="Times New Roman" w:cs="Times New Roman"/>
          <w:color w:val="7030A0"/>
          <w:sz w:val="24"/>
          <w:szCs w:val="24"/>
        </w:rPr>
      </w:pPr>
    </w:p>
    <w:p w:rsidR="008B0ED4" w:rsidRPr="00E519F1" w:rsidRDefault="008B0ED4" w:rsidP="008B0ED4">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As soon as the blasting is done, with the help of a handheld/rugged GPS the zones are again </w:t>
      </w:r>
      <w:r w:rsidR="00614779" w:rsidRPr="00E519F1">
        <w:rPr>
          <w:rFonts w:ascii="Times New Roman" w:hAnsi="Times New Roman" w:cs="Times New Roman"/>
          <w:color w:val="7030A0"/>
          <w:sz w:val="24"/>
          <w:szCs w:val="24"/>
        </w:rPr>
        <w:t xml:space="preserve">marked by using the collected </w:t>
      </w:r>
      <w:r w:rsidR="00DE3368" w:rsidRPr="00E519F1">
        <w:rPr>
          <w:rFonts w:ascii="Times New Roman" w:hAnsi="Times New Roman" w:cs="Times New Roman"/>
          <w:color w:val="7030A0"/>
          <w:sz w:val="24"/>
          <w:szCs w:val="24"/>
        </w:rPr>
        <w:t>coordinates after</w:t>
      </w:r>
      <w:r w:rsidR="00614779" w:rsidRPr="00E519F1">
        <w:rPr>
          <w:rFonts w:ascii="Times New Roman" w:hAnsi="Times New Roman" w:cs="Times New Roman"/>
          <w:color w:val="7030A0"/>
          <w:sz w:val="24"/>
          <w:szCs w:val="24"/>
        </w:rPr>
        <w:t xml:space="preserve"> the blast.</w:t>
      </w:r>
      <w:r w:rsidRPr="00E519F1">
        <w:rPr>
          <w:rFonts w:ascii="Times New Roman" w:hAnsi="Times New Roman" w:cs="Times New Roman"/>
          <w:color w:val="7030A0"/>
          <w:sz w:val="24"/>
          <w:szCs w:val="24"/>
        </w:rPr>
        <w:t xml:space="preserve"> The </w:t>
      </w:r>
      <w:r w:rsidR="00DE3368" w:rsidRPr="00E519F1">
        <w:rPr>
          <w:rFonts w:ascii="Times New Roman" w:hAnsi="Times New Roman" w:cs="Times New Roman"/>
          <w:color w:val="7030A0"/>
          <w:sz w:val="24"/>
          <w:szCs w:val="24"/>
        </w:rPr>
        <w:t>vectors</w:t>
      </w:r>
      <w:r w:rsidRPr="00E519F1">
        <w:rPr>
          <w:rFonts w:ascii="Times New Roman" w:hAnsi="Times New Roman" w:cs="Times New Roman"/>
          <w:color w:val="7030A0"/>
          <w:sz w:val="24"/>
          <w:szCs w:val="24"/>
        </w:rPr>
        <w:t xml:space="preserve"> polygons are delineated again </w:t>
      </w:r>
      <w:r w:rsidR="00614779" w:rsidRPr="00E519F1">
        <w:rPr>
          <w:rFonts w:ascii="Times New Roman" w:hAnsi="Times New Roman" w:cs="Times New Roman"/>
          <w:color w:val="7030A0"/>
          <w:sz w:val="24"/>
          <w:szCs w:val="24"/>
        </w:rPr>
        <w:t xml:space="preserve">are </w:t>
      </w:r>
      <w:r w:rsidRPr="00E519F1">
        <w:rPr>
          <w:rFonts w:ascii="Times New Roman" w:hAnsi="Times New Roman" w:cs="Times New Roman"/>
          <w:color w:val="7030A0"/>
          <w:sz w:val="24"/>
          <w:szCs w:val="24"/>
        </w:rPr>
        <w:t xml:space="preserve">the </w:t>
      </w:r>
      <w:r w:rsidR="00623597">
        <w:rPr>
          <w:rFonts w:ascii="Times New Roman" w:hAnsi="Times New Roman" w:cs="Times New Roman"/>
          <w:color w:val="7030A0"/>
          <w:sz w:val="24"/>
          <w:szCs w:val="24"/>
        </w:rPr>
        <w:t>Phase 2</w:t>
      </w:r>
      <w:r w:rsidR="00623597" w:rsidRPr="00E519F1">
        <w:rPr>
          <w:rFonts w:ascii="Times New Roman" w:hAnsi="Times New Roman" w:cs="Times New Roman"/>
          <w:color w:val="7030A0"/>
          <w:sz w:val="24"/>
          <w:szCs w:val="24"/>
        </w:rPr>
        <w:t xml:space="preserve"> polygons</w:t>
      </w:r>
      <w:r w:rsidR="00623597">
        <w:rPr>
          <w:rFonts w:ascii="Times New Roman" w:hAnsi="Times New Roman" w:cs="Times New Roman"/>
          <w:color w:val="7030A0"/>
          <w:sz w:val="24"/>
          <w:szCs w:val="24"/>
        </w:rPr>
        <w:t>.</w:t>
      </w:r>
      <w:r w:rsidRPr="00E519F1">
        <w:rPr>
          <w:rFonts w:ascii="Times New Roman" w:hAnsi="Times New Roman" w:cs="Times New Roman"/>
          <w:color w:val="7030A0"/>
          <w:sz w:val="24"/>
          <w:szCs w:val="24"/>
        </w:rPr>
        <w:t xml:space="preserve"> The reason for the second </w:t>
      </w:r>
      <w:r w:rsidR="00614779" w:rsidRPr="00E519F1">
        <w:rPr>
          <w:rFonts w:ascii="Times New Roman" w:hAnsi="Times New Roman" w:cs="Times New Roman"/>
          <w:color w:val="7030A0"/>
          <w:sz w:val="24"/>
          <w:szCs w:val="24"/>
        </w:rPr>
        <w:t>time</w:t>
      </w:r>
      <w:r w:rsidRPr="00E519F1">
        <w:rPr>
          <w:rFonts w:ascii="Times New Roman" w:hAnsi="Times New Roman" w:cs="Times New Roman"/>
          <w:color w:val="7030A0"/>
          <w:sz w:val="24"/>
          <w:szCs w:val="24"/>
        </w:rPr>
        <w:t xml:space="preserve"> delineating of the zones after the blast is because of the reason that the blasting results</w:t>
      </w:r>
      <w:r w:rsidR="00623597">
        <w:rPr>
          <w:rFonts w:ascii="Times New Roman" w:hAnsi="Times New Roman" w:cs="Times New Roman"/>
          <w:color w:val="7030A0"/>
          <w:sz w:val="24"/>
          <w:szCs w:val="24"/>
        </w:rPr>
        <w:t>-</w:t>
      </w:r>
      <w:r w:rsidRPr="00E519F1">
        <w:rPr>
          <w:rFonts w:ascii="Times New Roman" w:hAnsi="Times New Roman" w:cs="Times New Roman"/>
          <w:color w:val="7030A0"/>
          <w:sz w:val="24"/>
          <w:szCs w:val="24"/>
        </w:rPr>
        <w:t xml:space="preserve">in the spread of ore in different directions as it would be mixed and thrown/pushed in any direction. Delineation of the polygons in the </w:t>
      </w:r>
      <w:r w:rsidR="00623597">
        <w:rPr>
          <w:rFonts w:ascii="Times New Roman" w:hAnsi="Times New Roman" w:cs="Times New Roman"/>
          <w:color w:val="7030A0"/>
          <w:sz w:val="24"/>
          <w:szCs w:val="24"/>
        </w:rPr>
        <w:t xml:space="preserve">Phase </w:t>
      </w:r>
      <w:r w:rsidR="001267D9">
        <w:rPr>
          <w:rFonts w:ascii="Times New Roman" w:hAnsi="Times New Roman" w:cs="Times New Roman"/>
          <w:color w:val="7030A0"/>
          <w:sz w:val="24"/>
          <w:szCs w:val="24"/>
        </w:rPr>
        <w:t>2</w:t>
      </w:r>
      <w:r w:rsidR="001267D9" w:rsidRPr="00E519F1">
        <w:rPr>
          <w:rFonts w:ascii="Times New Roman" w:hAnsi="Times New Roman" w:cs="Times New Roman"/>
          <w:color w:val="7030A0"/>
          <w:sz w:val="24"/>
          <w:szCs w:val="24"/>
        </w:rPr>
        <w:t xml:space="preserve"> is</w:t>
      </w:r>
      <w:r w:rsidRPr="00E519F1">
        <w:rPr>
          <w:rFonts w:ascii="Times New Roman" w:hAnsi="Times New Roman" w:cs="Times New Roman"/>
          <w:color w:val="7030A0"/>
          <w:sz w:val="24"/>
          <w:szCs w:val="24"/>
        </w:rPr>
        <w:t xml:space="preserve"> in fact is an alternative for the manual process of flagging ore and waste zones with the use of different </w:t>
      </w:r>
      <w:r w:rsidR="00DE3368" w:rsidRPr="00E519F1">
        <w:rPr>
          <w:rFonts w:ascii="Times New Roman" w:hAnsi="Times New Roman" w:cs="Times New Roman"/>
          <w:color w:val="7030A0"/>
          <w:sz w:val="24"/>
          <w:szCs w:val="24"/>
        </w:rPr>
        <w:t>colour coded</w:t>
      </w:r>
      <w:r w:rsidR="00F73C18" w:rsidRPr="00E519F1">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 xml:space="preserve">flags. </w:t>
      </w:r>
    </w:p>
    <w:p w:rsidR="008E57E7" w:rsidRDefault="008B0ED4" w:rsidP="003B3875">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The data </w:t>
      </w:r>
      <w:r w:rsidR="00862FCE" w:rsidRPr="00E519F1">
        <w:rPr>
          <w:rFonts w:ascii="Times New Roman" w:hAnsi="Times New Roman" w:cs="Times New Roman"/>
          <w:color w:val="7030A0"/>
          <w:sz w:val="24"/>
          <w:szCs w:val="24"/>
        </w:rPr>
        <w:t xml:space="preserve">model </w:t>
      </w:r>
      <w:r w:rsidR="00975315" w:rsidRPr="00E519F1">
        <w:rPr>
          <w:rFonts w:ascii="Times New Roman" w:hAnsi="Times New Roman" w:cs="Times New Roman"/>
          <w:color w:val="7030A0"/>
          <w:sz w:val="24"/>
          <w:szCs w:val="24"/>
        </w:rPr>
        <w:t>is</w:t>
      </w:r>
      <w:r w:rsidR="00862FCE" w:rsidRPr="00E519F1">
        <w:rPr>
          <w:rFonts w:ascii="Times New Roman" w:hAnsi="Times New Roman" w:cs="Times New Roman"/>
          <w:color w:val="7030A0"/>
          <w:sz w:val="24"/>
          <w:szCs w:val="24"/>
        </w:rPr>
        <w:t xml:space="preserve"> designed </w:t>
      </w:r>
      <w:r w:rsidR="00975315" w:rsidRPr="00E519F1">
        <w:rPr>
          <w:rFonts w:ascii="Times New Roman" w:hAnsi="Times New Roman" w:cs="Times New Roman"/>
          <w:color w:val="7030A0"/>
          <w:sz w:val="24"/>
          <w:szCs w:val="24"/>
        </w:rPr>
        <w:t>to</w:t>
      </w:r>
      <w:r w:rsidR="00862FCE" w:rsidRPr="00E519F1">
        <w:rPr>
          <w:rFonts w:ascii="Times New Roman" w:hAnsi="Times New Roman" w:cs="Times New Roman"/>
          <w:color w:val="7030A0"/>
          <w:sz w:val="24"/>
          <w:szCs w:val="24"/>
        </w:rPr>
        <w:t xml:space="preserve"> accommodat</w:t>
      </w:r>
      <w:r w:rsidR="00975315" w:rsidRPr="00E519F1">
        <w:rPr>
          <w:rFonts w:ascii="Times New Roman" w:hAnsi="Times New Roman" w:cs="Times New Roman"/>
          <w:color w:val="7030A0"/>
          <w:sz w:val="24"/>
          <w:szCs w:val="24"/>
        </w:rPr>
        <w:t>e</w:t>
      </w:r>
      <w:r w:rsidR="00862FCE" w:rsidRPr="00E519F1">
        <w:rPr>
          <w:rFonts w:ascii="Times New Roman" w:hAnsi="Times New Roman" w:cs="Times New Roman"/>
          <w:color w:val="7030A0"/>
          <w:sz w:val="24"/>
          <w:szCs w:val="24"/>
        </w:rPr>
        <w:t xml:space="preserve"> various spatial features </w:t>
      </w:r>
      <w:r w:rsidR="00975315" w:rsidRPr="00E519F1">
        <w:rPr>
          <w:rFonts w:ascii="Times New Roman" w:hAnsi="Times New Roman" w:cs="Times New Roman"/>
          <w:color w:val="7030A0"/>
          <w:sz w:val="24"/>
          <w:szCs w:val="24"/>
        </w:rPr>
        <w:t xml:space="preserve">to </w:t>
      </w:r>
      <w:r w:rsidR="00862FCE" w:rsidRPr="00E519F1">
        <w:rPr>
          <w:rFonts w:ascii="Times New Roman" w:hAnsi="Times New Roman" w:cs="Times New Roman"/>
          <w:color w:val="7030A0"/>
          <w:sz w:val="24"/>
          <w:szCs w:val="24"/>
        </w:rPr>
        <w:t>integrate in a spatially enable</w:t>
      </w:r>
      <w:r w:rsidR="003E2363" w:rsidRPr="00E519F1">
        <w:rPr>
          <w:rFonts w:ascii="Times New Roman" w:hAnsi="Times New Roman" w:cs="Times New Roman"/>
          <w:color w:val="7030A0"/>
          <w:sz w:val="24"/>
          <w:szCs w:val="24"/>
        </w:rPr>
        <w:t>d</w:t>
      </w:r>
      <w:r w:rsidR="00862FCE" w:rsidRPr="00E519F1">
        <w:rPr>
          <w:rFonts w:ascii="Times New Roman" w:hAnsi="Times New Roman" w:cs="Times New Roman"/>
          <w:color w:val="7030A0"/>
          <w:sz w:val="24"/>
          <w:szCs w:val="24"/>
        </w:rPr>
        <w:t xml:space="preserve"> environment. </w:t>
      </w:r>
      <w:r w:rsidR="003E2363" w:rsidRPr="00E519F1">
        <w:rPr>
          <w:rFonts w:ascii="Times New Roman" w:hAnsi="Times New Roman" w:cs="Times New Roman"/>
          <w:color w:val="7030A0"/>
          <w:sz w:val="24"/>
          <w:szCs w:val="24"/>
        </w:rPr>
        <w:t xml:space="preserve">The data model supposed to integrate and overlap point, line and polygon vectors representing different types of spatial features pertaining to a mine. </w:t>
      </w:r>
    </w:p>
    <w:p w:rsidR="00EC429A" w:rsidRDefault="00EC429A" w:rsidP="003B3875">
      <w:pPr>
        <w:spacing w:line="360" w:lineRule="auto"/>
        <w:jc w:val="both"/>
        <w:rPr>
          <w:rFonts w:ascii="Times New Roman" w:hAnsi="Times New Roman" w:cs="Times New Roman"/>
          <w:color w:val="7030A0"/>
          <w:sz w:val="24"/>
          <w:szCs w:val="24"/>
        </w:rPr>
      </w:pPr>
    </w:p>
    <w:p w:rsidR="00EC429A" w:rsidRPr="00E519F1" w:rsidRDefault="00EC429A" w:rsidP="003B3875">
      <w:pPr>
        <w:spacing w:line="360" w:lineRule="auto"/>
        <w:jc w:val="both"/>
        <w:rPr>
          <w:rFonts w:ascii="Times New Roman" w:hAnsi="Times New Roman" w:cs="Times New Roman"/>
          <w:color w:val="7030A0"/>
          <w:sz w:val="24"/>
          <w:szCs w:val="24"/>
        </w:rPr>
      </w:pPr>
    </w:p>
    <w:p w:rsidR="005B54D4" w:rsidRPr="00E519F1" w:rsidRDefault="00B21045"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lastRenderedPageBreak/>
        <w:t>2.</w:t>
      </w:r>
      <w:r w:rsidR="00685C10" w:rsidRPr="00E519F1">
        <w:rPr>
          <w:rFonts w:ascii="Times New Roman" w:hAnsi="Times New Roman" w:cs="Times New Roman"/>
          <w:color w:val="7030A0"/>
          <w:sz w:val="24"/>
          <w:szCs w:val="24"/>
        </w:rPr>
        <w:t>4</w:t>
      </w:r>
      <w:r w:rsidRPr="00E519F1">
        <w:rPr>
          <w:rFonts w:ascii="Times New Roman" w:hAnsi="Times New Roman" w:cs="Times New Roman"/>
          <w:color w:val="7030A0"/>
          <w:sz w:val="24"/>
          <w:szCs w:val="24"/>
        </w:rPr>
        <w:t>. SPATIALLY ENABLING THE LOCATION AND SHOVEL EQUIPMENT</w:t>
      </w:r>
    </w:p>
    <w:p w:rsidR="00AA1321" w:rsidRPr="00E519F1" w:rsidRDefault="00C60EED" w:rsidP="002817D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S</w:t>
      </w:r>
      <w:r w:rsidR="002817D7" w:rsidRPr="00E519F1">
        <w:rPr>
          <w:rFonts w:ascii="Times New Roman" w:hAnsi="Times New Roman" w:cs="Times New Roman"/>
          <w:color w:val="7030A0"/>
          <w:sz w:val="24"/>
          <w:szCs w:val="24"/>
        </w:rPr>
        <w:t xml:space="preserve">uperimposing </w:t>
      </w:r>
      <w:r w:rsidRPr="00E519F1">
        <w:rPr>
          <w:rFonts w:ascii="Times New Roman" w:hAnsi="Times New Roman" w:cs="Times New Roman"/>
          <w:color w:val="7030A0"/>
          <w:sz w:val="24"/>
          <w:szCs w:val="24"/>
        </w:rPr>
        <w:t xml:space="preserve">of two sets of polygon layers </w:t>
      </w:r>
      <w:r w:rsidR="001337B2" w:rsidRPr="00E519F1">
        <w:rPr>
          <w:rFonts w:ascii="Times New Roman" w:hAnsi="Times New Roman" w:cs="Times New Roman"/>
          <w:color w:val="7030A0"/>
          <w:sz w:val="24"/>
          <w:szCs w:val="24"/>
        </w:rPr>
        <w:t xml:space="preserve">pertaining to the mine zones delineated </w:t>
      </w:r>
      <w:r w:rsidRPr="00E519F1">
        <w:rPr>
          <w:rFonts w:ascii="Times New Roman" w:hAnsi="Times New Roman" w:cs="Times New Roman"/>
          <w:color w:val="7030A0"/>
          <w:sz w:val="24"/>
          <w:szCs w:val="24"/>
        </w:rPr>
        <w:t xml:space="preserve">in the </w:t>
      </w:r>
      <w:r w:rsidR="00F94DB8">
        <w:rPr>
          <w:rFonts w:ascii="Times New Roman" w:hAnsi="Times New Roman" w:cs="Times New Roman"/>
          <w:color w:val="7030A0"/>
          <w:sz w:val="24"/>
          <w:szCs w:val="24"/>
        </w:rPr>
        <w:t xml:space="preserve">Phase 1 and Phase 2 in </w:t>
      </w:r>
      <w:r w:rsidRPr="00E519F1">
        <w:rPr>
          <w:rFonts w:ascii="Times New Roman" w:hAnsi="Times New Roman" w:cs="Times New Roman"/>
          <w:color w:val="7030A0"/>
          <w:sz w:val="24"/>
          <w:szCs w:val="24"/>
        </w:rPr>
        <w:t xml:space="preserve">the zoning process by means of digitisation helps in </w:t>
      </w:r>
      <w:r w:rsidR="001337B2" w:rsidRPr="00E519F1">
        <w:rPr>
          <w:rFonts w:ascii="Times New Roman" w:hAnsi="Times New Roman" w:cs="Times New Roman"/>
          <w:color w:val="7030A0"/>
          <w:sz w:val="24"/>
          <w:szCs w:val="24"/>
        </w:rPr>
        <w:t>proper categorization of</w:t>
      </w:r>
      <w:r w:rsidRPr="00E519F1">
        <w:rPr>
          <w:rFonts w:ascii="Times New Roman" w:hAnsi="Times New Roman" w:cs="Times New Roman"/>
          <w:color w:val="7030A0"/>
          <w:sz w:val="24"/>
          <w:szCs w:val="24"/>
        </w:rPr>
        <w:t xml:space="preserve"> those </w:t>
      </w:r>
      <w:r w:rsidR="00CB7BBE" w:rsidRPr="00E519F1">
        <w:rPr>
          <w:rFonts w:ascii="Times New Roman" w:hAnsi="Times New Roman" w:cs="Times New Roman"/>
          <w:color w:val="7030A0"/>
          <w:sz w:val="24"/>
          <w:szCs w:val="24"/>
        </w:rPr>
        <w:t xml:space="preserve">ore </w:t>
      </w:r>
      <w:r w:rsidRPr="00E519F1">
        <w:rPr>
          <w:rFonts w:ascii="Times New Roman" w:hAnsi="Times New Roman" w:cs="Times New Roman"/>
          <w:color w:val="7030A0"/>
          <w:sz w:val="24"/>
          <w:szCs w:val="24"/>
        </w:rPr>
        <w:t>zones</w:t>
      </w:r>
      <w:r w:rsidR="001C3A4F" w:rsidRPr="00E519F1">
        <w:rPr>
          <w:rFonts w:ascii="Times New Roman" w:hAnsi="Times New Roman" w:cs="Times New Roman"/>
          <w:color w:val="7030A0"/>
          <w:sz w:val="24"/>
          <w:szCs w:val="24"/>
        </w:rPr>
        <w:t xml:space="preserve"> finally</w:t>
      </w:r>
      <w:r w:rsidRPr="00E519F1">
        <w:rPr>
          <w:rFonts w:ascii="Times New Roman" w:hAnsi="Times New Roman" w:cs="Times New Roman"/>
          <w:color w:val="7030A0"/>
          <w:sz w:val="24"/>
          <w:szCs w:val="24"/>
        </w:rPr>
        <w:t xml:space="preserve">. </w:t>
      </w:r>
      <w:r w:rsidR="00AC198C" w:rsidRPr="00E519F1">
        <w:rPr>
          <w:rFonts w:ascii="Times New Roman" w:hAnsi="Times New Roman" w:cs="Times New Roman"/>
          <w:color w:val="7030A0"/>
          <w:sz w:val="24"/>
          <w:szCs w:val="24"/>
        </w:rPr>
        <w:t xml:space="preserve">This in turn </w:t>
      </w:r>
      <w:r w:rsidR="001337B2" w:rsidRPr="00E519F1">
        <w:rPr>
          <w:rFonts w:ascii="Times New Roman" w:hAnsi="Times New Roman" w:cs="Times New Roman"/>
          <w:color w:val="7030A0"/>
          <w:sz w:val="24"/>
          <w:szCs w:val="24"/>
        </w:rPr>
        <w:t>makes the features</w:t>
      </w:r>
      <w:r w:rsidR="00AA1321" w:rsidRPr="00E519F1">
        <w:rPr>
          <w:rFonts w:ascii="Times New Roman" w:hAnsi="Times New Roman" w:cs="Times New Roman"/>
          <w:color w:val="7030A0"/>
          <w:sz w:val="24"/>
          <w:szCs w:val="24"/>
        </w:rPr>
        <w:t xml:space="preserve"> like Feed </w:t>
      </w:r>
      <w:r w:rsidR="001337B2" w:rsidRPr="00E519F1">
        <w:rPr>
          <w:rFonts w:ascii="Times New Roman" w:hAnsi="Times New Roman" w:cs="Times New Roman"/>
          <w:color w:val="7030A0"/>
          <w:sz w:val="24"/>
          <w:szCs w:val="24"/>
        </w:rPr>
        <w:t>zones</w:t>
      </w:r>
      <w:r w:rsidR="00AA1321" w:rsidRPr="00E519F1">
        <w:rPr>
          <w:rFonts w:ascii="Times New Roman" w:hAnsi="Times New Roman" w:cs="Times New Roman"/>
          <w:color w:val="7030A0"/>
          <w:sz w:val="24"/>
          <w:szCs w:val="24"/>
        </w:rPr>
        <w:t>/Waste Zones</w:t>
      </w:r>
      <w:r w:rsidR="001337B2" w:rsidRPr="00E519F1">
        <w:rPr>
          <w:rFonts w:ascii="Times New Roman" w:hAnsi="Times New Roman" w:cs="Times New Roman"/>
          <w:color w:val="7030A0"/>
          <w:sz w:val="24"/>
          <w:szCs w:val="24"/>
        </w:rPr>
        <w:t xml:space="preserve"> attain geographical awareness in the GIS environment and facilitate analysing them spatially. </w:t>
      </w:r>
      <w:r w:rsidRPr="00E519F1">
        <w:rPr>
          <w:rFonts w:ascii="Times New Roman" w:hAnsi="Times New Roman" w:cs="Times New Roman"/>
          <w:color w:val="7030A0"/>
          <w:sz w:val="24"/>
          <w:szCs w:val="24"/>
        </w:rPr>
        <w:t>These polygons</w:t>
      </w:r>
      <w:r w:rsidR="002817D7" w:rsidRPr="00E519F1">
        <w:rPr>
          <w:rFonts w:ascii="Times New Roman" w:hAnsi="Times New Roman" w:cs="Times New Roman"/>
          <w:color w:val="7030A0"/>
          <w:sz w:val="24"/>
          <w:szCs w:val="24"/>
        </w:rPr>
        <w:t xml:space="preserve"> are </w:t>
      </w:r>
      <w:r w:rsidR="001C3A4F" w:rsidRPr="00E519F1">
        <w:rPr>
          <w:rFonts w:ascii="Times New Roman" w:hAnsi="Times New Roman" w:cs="Times New Roman"/>
          <w:color w:val="7030A0"/>
          <w:sz w:val="24"/>
          <w:szCs w:val="24"/>
        </w:rPr>
        <w:t xml:space="preserve">further </w:t>
      </w:r>
      <w:r w:rsidRPr="00E519F1">
        <w:rPr>
          <w:rFonts w:ascii="Times New Roman" w:hAnsi="Times New Roman" w:cs="Times New Roman"/>
          <w:color w:val="7030A0"/>
          <w:sz w:val="24"/>
          <w:szCs w:val="24"/>
        </w:rPr>
        <w:t xml:space="preserve">used as </w:t>
      </w:r>
      <w:r w:rsidR="002817D7" w:rsidRPr="00E519F1">
        <w:rPr>
          <w:rFonts w:ascii="Times New Roman" w:hAnsi="Times New Roman" w:cs="Times New Roman"/>
          <w:color w:val="7030A0"/>
          <w:sz w:val="24"/>
          <w:szCs w:val="24"/>
        </w:rPr>
        <w:t xml:space="preserve">data feed </w:t>
      </w:r>
      <w:r w:rsidR="001C3A4F" w:rsidRPr="00E519F1">
        <w:rPr>
          <w:rFonts w:ascii="Times New Roman" w:hAnsi="Times New Roman" w:cs="Times New Roman"/>
          <w:color w:val="7030A0"/>
          <w:sz w:val="24"/>
          <w:szCs w:val="24"/>
        </w:rPr>
        <w:t>for</w:t>
      </w:r>
      <w:r w:rsidR="002817D7" w:rsidRPr="00E519F1">
        <w:rPr>
          <w:rFonts w:ascii="Times New Roman" w:hAnsi="Times New Roman" w:cs="Times New Roman"/>
          <w:color w:val="7030A0"/>
          <w:sz w:val="24"/>
          <w:szCs w:val="24"/>
        </w:rPr>
        <w:t xml:space="preserve"> </w:t>
      </w:r>
      <w:r w:rsidR="001C3A4F" w:rsidRPr="00E519F1">
        <w:rPr>
          <w:rFonts w:ascii="Times New Roman" w:hAnsi="Times New Roman" w:cs="Times New Roman"/>
          <w:color w:val="7030A0"/>
          <w:sz w:val="24"/>
          <w:szCs w:val="24"/>
        </w:rPr>
        <w:t xml:space="preserve">GPS enabled </w:t>
      </w:r>
      <w:r w:rsidR="002817D7" w:rsidRPr="00E519F1">
        <w:rPr>
          <w:rFonts w:ascii="Times New Roman" w:hAnsi="Times New Roman" w:cs="Times New Roman"/>
          <w:color w:val="7030A0"/>
          <w:sz w:val="24"/>
          <w:szCs w:val="24"/>
        </w:rPr>
        <w:t xml:space="preserve">shovels </w:t>
      </w:r>
      <w:r w:rsidR="001C3A4F" w:rsidRPr="00E519F1">
        <w:rPr>
          <w:rFonts w:ascii="Times New Roman" w:hAnsi="Times New Roman" w:cs="Times New Roman"/>
          <w:color w:val="7030A0"/>
          <w:sz w:val="24"/>
          <w:szCs w:val="24"/>
        </w:rPr>
        <w:t>which carry the corresponding</w:t>
      </w:r>
      <w:r w:rsidR="002817D7" w:rsidRPr="00E519F1">
        <w:rPr>
          <w:rFonts w:ascii="Times New Roman" w:hAnsi="Times New Roman" w:cs="Times New Roman"/>
          <w:color w:val="7030A0"/>
          <w:sz w:val="24"/>
          <w:szCs w:val="24"/>
        </w:rPr>
        <w:t xml:space="preserve"> </w:t>
      </w:r>
      <w:r w:rsidR="001C3A4F" w:rsidRPr="00E519F1">
        <w:rPr>
          <w:rFonts w:ascii="Times New Roman" w:hAnsi="Times New Roman" w:cs="Times New Roman"/>
          <w:color w:val="7030A0"/>
          <w:sz w:val="24"/>
          <w:szCs w:val="24"/>
        </w:rPr>
        <w:t>resource</w:t>
      </w:r>
      <w:r w:rsidR="002817D7" w:rsidRPr="00E519F1">
        <w:rPr>
          <w:rFonts w:ascii="Times New Roman" w:hAnsi="Times New Roman" w:cs="Times New Roman"/>
          <w:color w:val="7030A0"/>
          <w:sz w:val="24"/>
          <w:szCs w:val="24"/>
        </w:rPr>
        <w:t xml:space="preserve"> to work in the </w:t>
      </w:r>
      <w:r w:rsidR="001C3A4F" w:rsidRPr="00E519F1">
        <w:rPr>
          <w:rFonts w:ascii="Times New Roman" w:hAnsi="Times New Roman" w:cs="Times New Roman"/>
          <w:color w:val="7030A0"/>
          <w:sz w:val="24"/>
          <w:szCs w:val="24"/>
        </w:rPr>
        <w:t xml:space="preserve">designated area and send the material </w:t>
      </w:r>
      <w:r w:rsidR="002817D7" w:rsidRPr="00E519F1">
        <w:rPr>
          <w:rFonts w:ascii="Times New Roman" w:hAnsi="Times New Roman" w:cs="Times New Roman"/>
          <w:color w:val="7030A0"/>
          <w:sz w:val="24"/>
          <w:szCs w:val="24"/>
        </w:rPr>
        <w:t>to CP feed/</w:t>
      </w:r>
      <w:r w:rsidR="001C3A4F" w:rsidRPr="00E519F1">
        <w:rPr>
          <w:rFonts w:ascii="Times New Roman" w:hAnsi="Times New Roman" w:cs="Times New Roman"/>
          <w:color w:val="7030A0"/>
          <w:sz w:val="24"/>
          <w:szCs w:val="24"/>
        </w:rPr>
        <w:t xml:space="preserve"> </w:t>
      </w:r>
      <w:r w:rsidR="002817D7" w:rsidRPr="00E519F1">
        <w:rPr>
          <w:rFonts w:ascii="Times New Roman" w:hAnsi="Times New Roman" w:cs="Times New Roman"/>
          <w:color w:val="7030A0"/>
          <w:sz w:val="24"/>
          <w:szCs w:val="24"/>
        </w:rPr>
        <w:t>Stock/ waste dump.</w:t>
      </w:r>
      <w:r w:rsidR="00294204" w:rsidRPr="00E519F1">
        <w:rPr>
          <w:rFonts w:ascii="Times New Roman" w:hAnsi="Times New Roman" w:cs="Times New Roman"/>
          <w:color w:val="7030A0"/>
          <w:sz w:val="24"/>
          <w:szCs w:val="24"/>
        </w:rPr>
        <w:t xml:space="preserve"> </w:t>
      </w:r>
    </w:p>
    <w:p w:rsidR="00AA1321" w:rsidRPr="00E519F1" w:rsidRDefault="005F1FF6" w:rsidP="002817D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On the other hand, </w:t>
      </w:r>
      <w:r w:rsidR="00F77F9D" w:rsidRPr="00E519F1">
        <w:rPr>
          <w:rFonts w:ascii="Times New Roman" w:hAnsi="Times New Roman" w:cs="Times New Roman"/>
          <w:color w:val="7030A0"/>
          <w:sz w:val="24"/>
          <w:szCs w:val="24"/>
        </w:rPr>
        <w:t xml:space="preserve">the shovels being operated for mining operations have to be fitted with GPS devices which makes them spatially enabled recognizing and treading according to the geographical coordinates fed to it for a specific purpose. </w:t>
      </w:r>
    </w:p>
    <w:p w:rsidR="00BE39D4" w:rsidRPr="00E519F1" w:rsidRDefault="00E82FF7" w:rsidP="002817D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Apart from that it is also essential to establish a network of beacons which in a way amplifies the satellite signals within the mine environment.</w:t>
      </w:r>
    </w:p>
    <w:p w:rsidR="00AA4989" w:rsidRPr="00E519F1" w:rsidRDefault="00B21045"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w:t>
      </w:r>
      <w:r w:rsidR="00685C10" w:rsidRPr="00E519F1">
        <w:rPr>
          <w:rFonts w:ascii="Times New Roman" w:hAnsi="Times New Roman" w:cs="Times New Roman"/>
          <w:color w:val="7030A0"/>
          <w:sz w:val="24"/>
          <w:szCs w:val="24"/>
        </w:rPr>
        <w:t>4</w:t>
      </w:r>
      <w:r w:rsidRPr="00E519F1">
        <w:rPr>
          <w:rFonts w:ascii="Times New Roman" w:hAnsi="Times New Roman" w:cs="Times New Roman"/>
          <w:color w:val="7030A0"/>
          <w:sz w:val="24"/>
          <w:szCs w:val="24"/>
        </w:rPr>
        <w:t>.</w:t>
      </w:r>
      <w:r w:rsidR="00685C10" w:rsidRPr="00E519F1">
        <w:rPr>
          <w:rFonts w:ascii="Times New Roman" w:hAnsi="Times New Roman" w:cs="Times New Roman"/>
          <w:color w:val="7030A0"/>
          <w:sz w:val="24"/>
          <w:szCs w:val="24"/>
        </w:rPr>
        <w:t>1.</w:t>
      </w:r>
      <w:r w:rsidRPr="00E519F1">
        <w:rPr>
          <w:rFonts w:ascii="Times New Roman" w:hAnsi="Times New Roman" w:cs="Times New Roman"/>
          <w:color w:val="7030A0"/>
          <w:sz w:val="24"/>
          <w:szCs w:val="24"/>
        </w:rPr>
        <w:t xml:space="preserve"> </w:t>
      </w:r>
      <w:r w:rsidR="00685C10" w:rsidRPr="00E519F1">
        <w:rPr>
          <w:rFonts w:ascii="Times New Roman" w:hAnsi="Times New Roman" w:cs="Times New Roman"/>
          <w:color w:val="7030A0"/>
          <w:sz w:val="24"/>
          <w:szCs w:val="24"/>
        </w:rPr>
        <w:t>Devices Specifications</w:t>
      </w:r>
    </w:p>
    <w:p w:rsidR="00322A92" w:rsidRPr="00E519F1" w:rsidRDefault="00B80ED7" w:rsidP="00322A92">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A </w:t>
      </w:r>
      <w:r w:rsidR="008F0601" w:rsidRPr="00E519F1">
        <w:rPr>
          <w:rFonts w:ascii="Times New Roman" w:hAnsi="Times New Roman" w:cs="Times New Roman"/>
          <w:color w:val="7030A0"/>
          <w:sz w:val="24"/>
          <w:szCs w:val="24"/>
        </w:rPr>
        <w:t>device</w:t>
      </w:r>
      <w:r w:rsidRPr="00E519F1">
        <w:rPr>
          <w:rFonts w:ascii="Times New Roman" w:hAnsi="Times New Roman" w:cs="Times New Roman"/>
          <w:color w:val="7030A0"/>
          <w:sz w:val="24"/>
          <w:szCs w:val="24"/>
        </w:rPr>
        <w:t xml:space="preserve"> called ‘beacon’ which is capable of recognising and detecting GPS signal of very low strength especially in remote areas </w:t>
      </w:r>
      <w:r w:rsidR="008F0601" w:rsidRPr="00E519F1">
        <w:rPr>
          <w:rFonts w:ascii="Times New Roman" w:hAnsi="Times New Roman" w:cs="Times New Roman"/>
          <w:color w:val="7030A0"/>
          <w:sz w:val="24"/>
          <w:szCs w:val="24"/>
        </w:rPr>
        <w:t xml:space="preserve">are to be installed in the study area for </w:t>
      </w:r>
      <w:r w:rsidRPr="00E519F1">
        <w:rPr>
          <w:rFonts w:ascii="Times New Roman" w:hAnsi="Times New Roman" w:cs="Times New Roman"/>
          <w:color w:val="7030A0"/>
          <w:sz w:val="24"/>
          <w:szCs w:val="24"/>
        </w:rPr>
        <w:t>making it spatially enabled</w:t>
      </w:r>
      <w:r w:rsidR="008F0601" w:rsidRPr="00E519F1">
        <w:rPr>
          <w:rFonts w:ascii="Times New Roman" w:hAnsi="Times New Roman" w:cs="Times New Roman"/>
          <w:color w:val="7030A0"/>
          <w:sz w:val="24"/>
          <w:szCs w:val="24"/>
        </w:rPr>
        <w:t xml:space="preserve">. </w:t>
      </w:r>
      <w:r w:rsidR="00391345" w:rsidRPr="00E519F1">
        <w:rPr>
          <w:rFonts w:ascii="Times New Roman" w:hAnsi="Times New Roman" w:cs="Times New Roman"/>
          <w:color w:val="7030A0"/>
          <w:sz w:val="24"/>
          <w:szCs w:val="24"/>
        </w:rPr>
        <w:t xml:space="preserve">Beacons are being used in many applications where it is difficult to get the satellite signals for positioning. Baek et al. (2017) in their study demonstrated the utility of using beacons for closed mining operations where signal strengths are very low and at times even not available for operation. </w:t>
      </w:r>
      <w:r w:rsidR="000F5F76" w:rsidRPr="00E519F1">
        <w:rPr>
          <w:rFonts w:ascii="Times New Roman" w:hAnsi="Times New Roman" w:cs="Times New Roman"/>
          <w:color w:val="7030A0"/>
          <w:sz w:val="24"/>
          <w:szCs w:val="24"/>
        </w:rPr>
        <w:t>In order to do this, a</w:t>
      </w:r>
      <w:r w:rsidR="00E207D8" w:rsidRPr="00E519F1">
        <w:rPr>
          <w:rFonts w:ascii="Times New Roman" w:hAnsi="Times New Roman" w:cs="Times New Roman"/>
          <w:color w:val="7030A0"/>
          <w:sz w:val="24"/>
          <w:szCs w:val="24"/>
        </w:rPr>
        <w:t xml:space="preserve"> beacon grid was established with a grid resolution of 3x3 meter distance which enables the entire location </w:t>
      </w:r>
      <w:r w:rsidRPr="00E519F1">
        <w:rPr>
          <w:rFonts w:ascii="Times New Roman" w:hAnsi="Times New Roman" w:cs="Times New Roman"/>
          <w:color w:val="7030A0"/>
          <w:sz w:val="24"/>
          <w:szCs w:val="24"/>
        </w:rPr>
        <w:t xml:space="preserve">into </w:t>
      </w:r>
      <w:r w:rsidR="00E207D8" w:rsidRPr="00E519F1">
        <w:rPr>
          <w:rFonts w:ascii="Times New Roman" w:hAnsi="Times New Roman" w:cs="Times New Roman"/>
          <w:color w:val="7030A0"/>
          <w:sz w:val="24"/>
          <w:szCs w:val="24"/>
        </w:rPr>
        <w:t xml:space="preserve">spatially integrated </w:t>
      </w:r>
      <w:r w:rsidRPr="00E519F1">
        <w:rPr>
          <w:rFonts w:ascii="Times New Roman" w:hAnsi="Times New Roman" w:cs="Times New Roman"/>
          <w:color w:val="7030A0"/>
          <w:sz w:val="24"/>
          <w:szCs w:val="24"/>
        </w:rPr>
        <w:t xml:space="preserve">environment </w:t>
      </w:r>
      <w:r w:rsidR="00E207D8" w:rsidRPr="00E519F1">
        <w:rPr>
          <w:rFonts w:ascii="Times New Roman" w:hAnsi="Times New Roman" w:cs="Times New Roman"/>
          <w:color w:val="7030A0"/>
          <w:sz w:val="24"/>
          <w:szCs w:val="24"/>
        </w:rPr>
        <w:t xml:space="preserve">and facilitates an uninterrupted </w:t>
      </w:r>
      <w:r w:rsidRPr="00E519F1">
        <w:rPr>
          <w:rFonts w:ascii="Times New Roman" w:hAnsi="Times New Roman" w:cs="Times New Roman"/>
          <w:color w:val="7030A0"/>
          <w:sz w:val="24"/>
          <w:szCs w:val="24"/>
        </w:rPr>
        <w:t xml:space="preserve">location </w:t>
      </w:r>
      <w:r w:rsidR="00E207D8" w:rsidRPr="00E519F1">
        <w:rPr>
          <w:rFonts w:ascii="Times New Roman" w:hAnsi="Times New Roman" w:cs="Times New Roman"/>
          <w:color w:val="7030A0"/>
          <w:sz w:val="24"/>
          <w:szCs w:val="24"/>
        </w:rPr>
        <w:t>positioning throughout the mine</w:t>
      </w:r>
      <w:r w:rsidR="0051132F" w:rsidRPr="00E519F1">
        <w:rPr>
          <w:rFonts w:ascii="Times New Roman" w:hAnsi="Times New Roman" w:cs="Times New Roman"/>
          <w:color w:val="7030A0"/>
          <w:sz w:val="24"/>
          <w:szCs w:val="24"/>
        </w:rPr>
        <w:t xml:space="preserve"> area</w:t>
      </w:r>
      <w:r w:rsidR="00E207D8" w:rsidRPr="00E519F1">
        <w:rPr>
          <w:rFonts w:ascii="Times New Roman" w:hAnsi="Times New Roman" w:cs="Times New Roman"/>
          <w:color w:val="7030A0"/>
          <w:sz w:val="24"/>
          <w:szCs w:val="24"/>
        </w:rPr>
        <w:t xml:space="preserve">. </w:t>
      </w:r>
      <w:r w:rsidR="00D43450" w:rsidRPr="00E519F1">
        <w:rPr>
          <w:rFonts w:ascii="Times New Roman" w:hAnsi="Times New Roman" w:cs="Times New Roman"/>
          <w:color w:val="7030A0"/>
          <w:sz w:val="24"/>
          <w:szCs w:val="24"/>
        </w:rPr>
        <w:t xml:space="preserve">Beacons can be installed even on poles erected for lighting purposes in case of unavailability of any permanent structures within the mine area. </w:t>
      </w:r>
      <w:r w:rsidR="00CA7E56" w:rsidRPr="00E519F1">
        <w:rPr>
          <w:rFonts w:ascii="Times New Roman" w:hAnsi="Times New Roman" w:cs="Times New Roman"/>
          <w:color w:val="7030A0"/>
          <w:sz w:val="24"/>
          <w:szCs w:val="24"/>
        </w:rPr>
        <w:t>Following are the specifications of the beacons used for the study.</w:t>
      </w:r>
      <w:r w:rsidR="00E32A81" w:rsidRPr="00E519F1">
        <w:rPr>
          <w:rFonts w:ascii="Times New Roman" w:hAnsi="Times New Roman" w:cs="Times New Roman"/>
          <w:color w:val="7030A0"/>
          <w:sz w:val="24"/>
          <w:szCs w:val="24"/>
        </w:rPr>
        <w:t xml:space="preserve"> Following are the </w:t>
      </w:r>
      <w:r w:rsidR="003C5F4A" w:rsidRPr="00E519F1">
        <w:rPr>
          <w:rFonts w:ascii="Times New Roman" w:hAnsi="Times New Roman" w:cs="Times New Roman"/>
          <w:color w:val="7030A0"/>
          <w:sz w:val="24"/>
          <w:szCs w:val="24"/>
        </w:rPr>
        <w:t xml:space="preserve">minimum </w:t>
      </w:r>
      <w:r w:rsidR="00CA7E56" w:rsidRPr="00E519F1">
        <w:rPr>
          <w:rFonts w:ascii="Times New Roman" w:hAnsi="Times New Roman" w:cs="Times New Roman"/>
          <w:color w:val="7030A0"/>
          <w:sz w:val="24"/>
          <w:szCs w:val="24"/>
        </w:rPr>
        <w:t>Beacon specifications</w:t>
      </w:r>
      <w:r w:rsidR="003C5F4A" w:rsidRPr="00E519F1">
        <w:rPr>
          <w:rFonts w:ascii="Times New Roman" w:hAnsi="Times New Roman" w:cs="Times New Roman"/>
          <w:color w:val="7030A0"/>
          <w:sz w:val="24"/>
          <w:szCs w:val="24"/>
        </w:rPr>
        <w:t xml:space="preserve"> required for the proposed study</w:t>
      </w:r>
      <w:r w:rsidR="00CA7E56" w:rsidRPr="00E519F1">
        <w:rPr>
          <w:rFonts w:ascii="Times New Roman" w:hAnsi="Times New Roman" w:cs="Times New Roman"/>
          <w:color w:val="7030A0"/>
          <w:sz w:val="24"/>
          <w:szCs w:val="24"/>
        </w:rPr>
        <w:t>:</w:t>
      </w:r>
      <w:r w:rsidR="00322A92" w:rsidRPr="00E519F1">
        <w:rPr>
          <w:rFonts w:ascii="Times New Roman" w:hAnsi="Times New Roman" w:cs="Times New Roman"/>
          <w:color w:val="7030A0"/>
          <w:sz w:val="24"/>
          <w:szCs w:val="24"/>
        </w:rPr>
        <w:t xml:space="preserve"> </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MCU</w:t>
      </w:r>
      <w:r w:rsidRPr="00E519F1">
        <w:rPr>
          <w:rFonts w:ascii="Times New Roman" w:hAnsi="Times New Roman" w:cs="Times New Roman"/>
          <w:color w:val="7030A0"/>
          <w:sz w:val="24"/>
          <w:szCs w:val="24"/>
        </w:rPr>
        <w:tab/>
        <w:t>Bluetooth® SoC</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ARM® Cortex®-M4 32-bit processor with FPU</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64 MHz Core speed; 512 kB Flash memory; 64 kB RAM memory</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Radio: 2.4 GHz transceiver</w:t>
      </w:r>
      <w:r w:rsidRPr="00E519F1">
        <w:rPr>
          <w:rFonts w:ascii="Times New Roman" w:hAnsi="Times New Roman" w:cs="Times New Roman"/>
          <w:color w:val="7030A0"/>
          <w:sz w:val="24"/>
          <w:szCs w:val="24"/>
        </w:rPr>
        <w:tab/>
        <w:t>Bluetooth® 4.2 LE standard</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Range: up to 200 meters (650 feet)</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Output Power: -20 to +4 dBm in 4 dB steps, “Whisper mode” -40 dBm, "Long range mode" +10 dBm</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lastRenderedPageBreak/>
        <w:t>Sensitivity: -96 dBm</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Frequency range: 2400 MHz to 2483.5 MHz</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No. of channels: </w:t>
      </w:r>
      <w:proofErr w:type="gramStart"/>
      <w:r w:rsidRPr="00E519F1">
        <w:rPr>
          <w:rFonts w:ascii="Times New Roman" w:hAnsi="Times New Roman" w:cs="Times New Roman"/>
          <w:color w:val="7030A0"/>
          <w:sz w:val="24"/>
          <w:szCs w:val="24"/>
        </w:rPr>
        <w:t>40 ;</w:t>
      </w:r>
      <w:proofErr w:type="gramEnd"/>
      <w:r w:rsidRPr="00E519F1">
        <w:rPr>
          <w:rFonts w:ascii="Times New Roman" w:hAnsi="Times New Roman" w:cs="Times New Roman"/>
          <w:color w:val="7030A0"/>
          <w:sz w:val="24"/>
          <w:szCs w:val="24"/>
        </w:rPr>
        <w:t xml:space="preserve"> Adjacent channel separation: 2 MHz</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Sensors</w:t>
      </w:r>
      <w:r w:rsidRPr="00E519F1">
        <w:rPr>
          <w:rFonts w:ascii="Times New Roman" w:hAnsi="Times New Roman" w:cs="Times New Roman"/>
          <w:color w:val="7030A0"/>
          <w:sz w:val="24"/>
          <w:szCs w:val="24"/>
        </w:rPr>
        <w:tab/>
        <w:t>Motion sensor (3-axis); Temperature sensor; Ambient Light sensor</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Magnetometer (3-axis); Pressure sensor</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EEPROM Memory 1 Mb</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RTC clock</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Additional features</w:t>
      </w:r>
      <w:r w:rsidRPr="00E519F1">
        <w:rPr>
          <w:rFonts w:ascii="Times New Roman" w:hAnsi="Times New Roman" w:cs="Times New Roman"/>
          <w:color w:val="7030A0"/>
          <w:sz w:val="24"/>
          <w:szCs w:val="24"/>
        </w:rPr>
        <w:tab/>
        <w:t xml:space="preserve">GPIO </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Power Supply</w:t>
      </w:r>
      <w:r w:rsidRPr="00E519F1">
        <w:rPr>
          <w:rFonts w:ascii="Times New Roman" w:hAnsi="Times New Roman" w:cs="Times New Roman"/>
          <w:color w:val="7030A0"/>
          <w:sz w:val="24"/>
          <w:szCs w:val="24"/>
        </w:rPr>
        <w:tab/>
        <w:t>4 x CR2477 – 3.0V lithium primary cell battery (replaceable)</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High efficient Step-Down DC-DC converter</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Environmental Specification</w:t>
      </w:r>
      <w:r w:rsidRPr="00E519F1">
        <w:rPr>
          <w:rFonts w:ascii="Times New Roman" w:hAnsi="Times New Roman" w:cs="Times New Roman"/>
          <w:color w:val="7030A0"/>
          <w:sz w:val="24"/>
          <w:szCs w:val="24"/>
        </w:rPr>
        <w:tab/>
        <w:t>Operating Temperature: 0°C to 60°C (32°F to 140°F)</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Length: 62.7 mm (2.47 inches) / Width: 41.2 mm (1.62 inches)</w:t>
      </w:r>
    </w:p>
    <w:p w:rsidR="00322A92" w:rsidRPr="00E519F1" w:rsidRDefault="00322A92" w:rsidP="00322A9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Height: 23.6 mm (0.93 inches) / Weight: 67g (2.36 ounces)</w:t>
      </w:r>
    </w:p>
    <w:p w:rsidR="00954B24" w:rsidRPr="00E519F1" w:rsidRDefault="00954B24" w:rsidP="00322A92">
      <w:pPr>
        <w:spacing w:line="240" w:lineRule="auto"/>
        <w:contextualSpacing/>
        <w:jc w:val="both"/>
        <w:rPr>
          <w:rFonts w:ascii="Times New Roman" w:hAnsi="Times New Roman" w:cs="Times New Roman"/>
          <w:color w:val="7030A0"/>
          <w:sz w:val="24"/>
          <w:szCs w:val="24"/>
        </w:rPr>
      </w:pPr>
    </w:p>
    <w:p w:rsidR="00E207D8" w:rsidRPr="00E519F1" w:rsidRDefault="00D633C2"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w:t>
      </w:r>
      <w:r w:rsidR="00685C10" w:rsidRPr="00E519F1">
        <w:rPr>
          <w:rFonts w:ascii="Times New Roman" w:hAnsi="Times New Roman" w:cs="Times New Roman"/>
          <w:color w:val="7030A0"/>
          <w:sz w:val="24"/>
          <w:szCs w:val="24"/>
        </w:rPr>
        <w:t>4</w:t>
      </w:r>
      <w:r w:rsidRPr="00E519F1">
        <w:rPr>
          <w:rFonts w:ascii="Times New Roman" w:hAnsi="Times New Roman" w:cs="Times New Roman"/>
          <w:color w:val="7030A0"/>
          <w:sz w:val="24"/>
          <w:szCs w:val="24"/>
        </w:rPr>
        <w:t>.</w:t>
      </w:r>
      <w:r w:rsidR="00685C10" w:rsidRPr="00E519F1">
        <w:rPr>
          <w:rFonts w:ascii="Times New Roman" w:hAnsi="Times New Roman" w:cs="Times New Roman"/>
          <w:color w:val="7030A0"/>
          <w:sz w:val="24"/>
          <w:szCs w:val="24"/>
        </w:rPr>
        <w:t>2.</w:t>
      </w:r>
      <w:r w:rsidRPr="00E519F1">
        <w:rPr>
          <w:rFonts w:ascii="Times New Roman" w:hAnsi="Times New Roman" w:cs="Times New Roman"/>
          <w:color w:val="7030A0"/>
          <w:sz w:val="24"/>
          <w:szCs w:val="24"/>
        </w:rPr>
        <w:t xml:space="preserve"> </w:t>
      </w:r>
      <w:r w:rsidR="00685C10" w:rsidRPr="00E519F1">
        <w:rPr>
          <w:rFonts w:ascii="Times New Roman" w:hAnsi="Times New Roman" w:cs="Times New Roman"/>
          <w:color w:val="7030A0"/>
          <w:sz w:val="24"/>
          <w:szCs w:val="24"/>
        </w:rPr>
        <w:t>Custom Designed GPS Devices</w:t>
      </w:r>
      <w:r w:rsidR="00547C54">
        <w:rPr>
          <w:rFonts w:ascii="Times New Roman" w:hAnsi="Times New Roman" w:cs="Times New Roman"/>
          <w:color w:val="7030A0"/>
          <w:sz w:val="24"/>
          <w:szCs w:val="24"/>
        </w:rPr>
        <w:t xml:space="preserve"> and Sensors:</w:t>
      </w:r>
    </w:p>
    <w:p w:rsidR="00EC66F6" w:rsidRPr="00E519F1" w:rsidRDefault="00EC66F6"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Rugged GPS are the custom designed GPS devic</w:t>
      </w:r>
      <w:r w:rsidR="00D379E5" w:rsidRPr="00E519F1">
        <w:rPr>
          <w:rFonts w:ascii="Times New Roman" w:hAnsi="Times New Roman" w:cs="Times New Roman"/>
          <w:color w:val="7030A0"/>
          <w:sz w:val="24"/>
          <w:szCs w:val="24"/>
        </w:rPr>
        <w:t>es extensively used in areas which are highly remote, harsh and rugged and can withstand rough</w:t>
      </w:r>
      <w:r w:rsidR="00C92FDE" w:rsidRPr="00E519F1">
        <w:rPr>
          <w:rFonts w:ascii="Times New Roman" w:hAnsi="Times New Roman" w:cs="Times New Roman"/>
          <w:color w:val="7030A0"/>
          <w:sz w:val="24"/>
          <w:szCs w:val="24"/>
        </w:rPr>
        <w:t xml:space="preserve"> weather and rough</w:t>
      </w:r>
      <w:r w:rsidR="00D379E5" w:rsidRPr="00E519F1">
        <w:rPr>
          <w:rFonts w:ascii="Times New Roman" w:hAnsi="Times New Roman" w:cs="Times New Roman"/>
          <w:color w:val="7030A0"/>
          <w:sz w:val="24"/>
          <w:szCs w:val="24"/>
        </w:rPr>
        <w:t xml:space="preserve"> handling. </w:t>
      </w:r>
      <w:r w:rsidR="00863BB9" w:rsidRPr="00E519F1">
        <w:rPr>
          <w:rFonts w:ascii="Times New Roman" w:hAnsi="Times New Roman" w:cs="Times New Roman"/>
          <w:color w:val="7030A0"/>
          <w:sz w:val="24"/>
          <w:szCs w:val="24"/>
        </w:rPr>
        <w:t>These GPS devices</w:t>
      </w:r>
      <w:r w:rsidR="00547C54">
        <w:rPr>
          <w:rFonts w:ascii="Times New Roman" w:hAnsi="Times New Roman" w:cs="Times New Roman"/>
          <w:color w:val="7030A0"/>
          <w:sz w:val="24"/>
          <w:szCs w:val="24"/>
        </w:rPr>
        <w:t xml:space="preserve"> or Sensor</w:t>
      </w:r>
      <w:r w:rsidR="00BA2172">
        <w:rPr>
          <w:rFonts w:ascii="Times New Roman" w:hAnsi="Times New Roman" w:cs="Times New Roman"/>
          <w:color w:val="7030A0"/>
          <w:sz w:val="24"/>
          <w:szCs w:val="24"/>
        </w:rPr>
        <w:t>s</w:t>
      </w:r>
      <w:r w:rsidR="00863BB9" w:rsidRPr="00E519F1">
        <w:rPr>
          <w:rFonts w:ascii="Times New Roman" w:hAnsi="Times New Roman" w:cs="Times New Roman"/>
          <w:color w:val="7030A0"/>
          <w:sz w:val="24"/>
          <w:szCs w:val="24"/>
        </w:rPr>
        <w:t xml:space="preserve"> are fitted to the bucket of the shovel or in any area of hinge point where</w:t>
      </w:r>
      <w:r w:rsidR="00BA2172">
        <w:rPr>
          <w:rFonts w:ascii="Times New Roman" w:hAnsi="Times New Roman" w:cs="Times New Roman"/>
          <w:color w:val="7030A0"/>
          <w:sz w:val="24"/>
          <w:szCs w:val="24"/>
        </w:rPr>
        <w:t xml:space="preserve"> heavy weight turbulence is low,</w:t>
      </w:r>
      <w:r w:rsidR="00547C54">
        <w:rPr>
          <w:rFonts w:ascii="Times New Roman" w:hAnsi="Times New Roman" w:cs="Times New Roman"/>
          <w:color w:val="7030A0"/>
          <w:sz w:val="24"/>
          <w:szCs w:val="24"/>
        </w:rPr>
        <w:t xml:space="preserve"> (May be a</w:t>
      </w:r>
      <w:r w:rsidR="0062488C">
        <w:rPr>
          <w:rFonts w:ascii="Times New Roman" w:hAnsi="Times New Roman" w:cs="Times New Roman"/>
          <w:color w:val="7030A0"/>
          <w:sz w:val="24"/>
          <w:szCs w:val="24"/>
        </w:rPr>
        <w:t xml:space="preserve"> </w:t>
      </w:r>
      <w:r w:rsidR="00547C54">
        <w:rPr>
          <w:rFonts w:ascii="Times New Roman" w:hAnsi="Times New Roman" w:cs="Times New Roman"/>
          <w:color w:val="7030A0"/>
          <w:sz w:val="24"/>
          <w:szCs w:val="24"/>
        </w:rPr>
        <w:t xml:space="preserve">detailed </w:t>
      </w:r>
      <w:proofErr w:type="gramStart"/>
      <w:r w:rsidR="00547C54">
        <w:rPr>
          <w:rFonts w:ascii="Times New Roman" w:hAnsi="Times New Roman" w:cs="Times New Roman"/>
          <w:color w:val="7030A0"/>
          <w:sz w:val="24"/>
          <w:szCs w:val="24"/>
        </w:rPr>
        <w:t>evaluation  study</w:t>
      </w:r>
      <w:proofErr w:type="gramEnd"/>
      <w:r w:rsidR="00547C54">
        <w:rPr>
          <w:rFonts w:ascii="Times New Roman" w:hAnsi="Times New Roman" w:cs="Times New Roman"/>
          <w:color w:val="7030A0"/>
          <w:sz w:val="24"/>
          <w:szCs w:val="24"/>
        </w:rPr>
        <w:t xml:space="preserve"> on the location where these sensors to be fitted on the shovel bucket should be taken up later</w:t>
      </w:r>
      <w:r w:rsidR="0062488C">
        <w:rPr>
          <w:rFonts w:ascii="Times New Roman" w:hAnsi="Times New Roman" w:cs="Times New Roman"/>
          <w:color w:val="7030A0"/>
          <w:sz w:val="24"/>
          <w:szCs w:val="24"/>
        </w:rPr>
        <w:t xml:space="preserve"> </w:t>
      </w:r>
      <w:r w:rsidR="00547C54">
        <w:rPr>
          <w:rFonts w:ascii="Times New Roman" w:hAnsi="Times New Roman" w:cs="Times New Roman"/>
          <w:color w:val="7030A0"/>
          <w:sz w:val="24"/>
          <w:szCs w:val="24"/>
        </w:rPr>
        <w:t>)</w:t>
      </w:r>
      <w:r w:rsidR="00863BB9" w:rsidRPr="00E519F1">
        <w:rPr>
          <w:rFonts w:ascii="Times New Roman" w:hAnsi="Times New Roman" w:cs="Times New Roman"/>
          <w:color w:val="7030A0"/>
          <w:sz w:val="24"/>
          <w:szCs w:val="24"/>
        </w:rPr>
        <w:t xml:space="preserve"> so that this enables to monitor the </w:t>
      </w:r>
      <w:r w:rsidR="00DF00A9" w:rsidRPr="00E519F1">
        <w:rPr>
          <w:rFonts w:ascii="Times New Roman" w:hAnsi="Times New Roman" w:cs="Times New Roman"/>
          <w:color w:val="7030A0"/>
          <w:sz w:val="24"/>
          <w:szCs w:val="24"/>
        </w:rPr>
        <w:t xml:space="preserve">location of the </w:t>
      </w:r>
      <w:r w:rsidR="00863BB9" w:rsidRPr="00E519F1">
        <w:rPr>
          <w:rFonts w:ascii="Times New Roman" w:hAnsi="Times New Roman" w:cs="Times New Roman"/>
          <w:color w:val="7030A0"/>
          <w:sz w:val="24"/>
          <w:szCs w:val="24"/>
        </w:rPr>
        <w:t xml:space="preserve">shovels virtually </w:t>
      </w:r>
      <w:r w:rsidR="009D5117" w:rsidRPr="00E519F1">
        <w:rPr>
          <w:rFonts w:ascii="Times New Roman" w:hAnsi="Times New Roman" w:cs="Times New Roman"/>
          <w:color w:val="7030A0"/>
          <w:sz w:val="24"/>
          <w:szCs w:val="24"/>
        </w:rPr>
        <w:t>i</w:t>
      </w:r>
      <w:r w:rsidR="00863BB9" w:rsidRPr="00E519F1">
        <w:rPr>
          <w:rFonts w:ascii="Times New Roman" w:hAnsi="Times New Roman" w:cs="Times New Roman"/>
          <w:color w:val="7030A0"/>
          <w:sz w:val="24"/>
          <w:szCs w:val="24"/>
        </w:rPr>
        <w:t xml:space="preserve">n the GIS environment at any given point of time. </w:t>
      </w:r>
    </w:p>
    <w:p w:rsidR="00122904" w:rsidRPr="00E519F1" w:rsidRDefault="00B21045"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2.</w:t>
      </w:r>
      <w:r w:rsidR="00B511CB" w:rsidRPr="00E519F1">
        <w:rPr>
          <w:rFonts w:ascii="Times New Roman" w:hAnsi="Times New Roman" w:cs="Times New Roman"/>
          <w:color w:val="7030A0"/>
          <w:sz w:val="24"/>
          <w:szCs w:val="24"/>
        </w:rPr>
        <w:t>5</w:t>
      </w:r>
      <w:r w:rsidRPr="00E519F1">
        <w:rPr>
          <w:rFonts w:ascii="Times New Roman" w:hAnsi="Times New Roman" w:cs="Times New Roman"/>
          <w:color w:val="7030A0"/>
          <w:sz w:val="24"/>
          <w:szCs w:val="24"/>
        </w:rPr>
        <w:t xml:space="preserve">. SPATIAL </w:t>
      </w:r>
      <w:r w:rsidR="00F16BBA" w:rsidRPr="00E519F1">
        <w:rPr>
          <w:rFonts w:ascii="Times New Roman" w:hAnsi="Times New Roman" w:cs="Times New Roman"/>
          <w:color w:val="7030A0"/>
          <w:sz w:val="24"/>
          <w:szCs w:val="24"/>
        </w:rPr>
        <w:t>MANAGEMENT OF ORE</w:t>
      </w:r>
    </w:p>
    <w:p w:rsidR="000A76A3" w:rsidRPr="00E519F1" w:rsidRDefault="0043725B"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Facilitation of </w:t>
      </w:r>
      <w:r w:rsidR="00476B2E" w:rsidRPr="00E519F1">
        <w:rPr>
          <w:rFonts w:ascii="Times New Roman" w:hAnsi="Times New Roman" w:cs="Times New Roman"/>
          <w:color w:val="7030A0"/>
          <w:sz w:val="24"/>
          <w:szCs w:val="24"/>
        </w:rPr>
        <w:t xml:space="preserve">smooth </w:t>
      </w:r>
      <w:r w:rsidR="00F16BBA" w:rsidRPr="00E519F1">
        <w:rPr>
          <w:rFonts w:ascii="Times New Roman" w:hAnsi="Times New Roman" w:cs="Times New Roman"/>
          <w:color w:val="7030A0"/>
          <w:sz w:val="24"/>
          <w:szCs w:val="24"/>
        </w:rPr>
        <w:t xml:space="preserve">handling of ore </w:t>
      </w:r>
      <w:r w:rsidRPr="00E519F1">
        <w:rPr>
          <w:rFonts w:ascii="Times New Roman" w:hAnsi="Times New Roman" w:cs="Times New Roman"/>
          <w:color w:val="7030A0"/>
          <w:sz w:val="24"/>
          <w:szCs w:val="24"/>
        </w:rPr>
        <w:t xml:space="preserve">within a mine area </w:t>
      </w:r>
      <w:r w:rsidR="00476B2E" w:rsidRPr="00E519F1">
        <w:rPr>
          <w:rFonts w:ascii="Times New Roman" w:hAnsi="Times New Roman" w:cs="Times New Roman"/>
          <w:color w:val="7030A0"/>
          <w:sz w:val="24"/>
          <w:szCs w:val="24"/>
        </w:rPr>
        <w:t xml:space="preserve">is vital as this </w:t>
      </w:r>
      <w:r w:rsidR="008A5591" w:rsidRPr="00E519F1">
        <w:rPr>
          <w:rFonts w:ascii="Times New Roman" w:hAnsi="Times New Roman" w:cs="Times New Roman"/>
          <w:color w:val="7030A0"/>
          <w:sz w:val="24"/>
          <w:szCs w:val="24"/>
        </w:rPr>
        <w:t>enacts as a lifeline for mining activity</w:t>
      </w:r>
      <w:r w:rsidR="00A04D8D" w:rsidRPr="00E519F1">
        <w:rPr>
          <w:rFonts w:ascii="Times New Roman" w:hAnsi="Times New Roman" w:cs="Times New Roman"/>
          <w:color w:val="7030A0"/>
          <w:sz w:val="24"/>
          <w:szCs w:val="24"/>
        </w:rPr>
        <w:t xml:space="preserve"> </w:t>
      </w:r>
      <w:r w:rsidR="00441272" w:rsidRPr="00E519F1">
        <w:rPr>
          <w:rFonts w:ascii="Times New Roman" w:hAnsi="Times New Roman" w:cs="Times New Roman"/>
          <w:color w:val="7030A0"/>
          <w:sz w:val="24"/>
          <w:szCs w:val="24"/>
        </w:rPr>
        <w:t>and involves</w:t>
      </w:r>
      <w:r w:rsidR="00A04D8D" w:rsidRPr="00E519F1">
        <w:rPr>
          <w:rFonts w:ascii="Times New Roman" w:hAnsi="Times New Roman" w:cs="Times New Roman"/>
          <w:color w:val="7030A0"/>
          <w:sz w:val="24"/>
          <w:szCs w:val="24"/>
        </w:rPr>
        <w:t xml:space="preserve"> </w:t>
      </w:r>
      <w:r w:rsidR="00F16BBA" w:rsidRPr="00E519F1">
        <w:rPr>
          <w:rFonts w:ascii="Times New Roman" w:hAnsi="Times New Roman" w:cs="Times New Roman"/>
          <w:color w:val="7030A0"/>
          <w:sz w:val="24"/>
          <w:szCs w:val="24"/>
        </w:rPr>
        <w:t>transporting</w:t>
      </w:r>
      <w:r w:rsidR="00A04D8D" w:rsidRPr="00E519F1">
        <w:rPr>
          <w:rFonts w:ascii="Times New Roman" w:hAnsi="Times New Roman" w:cs="Times New Roman"/>
          <w:color w:val="7030A0"/>
          <w:sz w:val="24"/>
          <w:szCs w:val="24"/>
        </w:rPr>
        <w:t xml:space="preserve"> </w:t>
      </w:r>
      <w:r w:rsidR="00F16BBA" w:rsidRPr="00E519F1">
        <w:rPr>
          <w:rFonts w:ascii="Times New Roman" w:hAnsi="Times New Roman" w:cs="Times New Roman"/>
          <w:color w:val="7030A0"/>
          <w:sz w:val="24"/>
          <w:szCs w:val="24"/>
        </w:rPr>
        <w:t>the mined ore along with</w:t>
      </w:r>
      <w:r w:rsidR="00A04D8D" w:rsidRPr="00E519F1">
        <w:rPr>
          <w:rFonts w:ascii="Times New Roman" w:hAnsi="Times New Roman" w:cs="Times New Roman"/>
          <w:color w:val="7030A0"/>
          <w:sz w:val="24"/>
          <w:szCs w:val="24"/>
        </w:rPr>
        <w:t xml:space="preserve"> equipment</w:t>
      </w:r>
      <w:r w:rsidR="00F16BBA" w:rsidRPr="00E519F1">
        <w:rPr>
          <w:rFonts w:ascii="Times New Roman" w:hAnsi="Times New Roman" w:cs="Times New Roman"/>
          <w:color w:val="7030A0"/>
          <w:sz w:val="24"/>
          <w:szCs w:val="24"/>
        </w:rPr>
        <w:t xml:space="preserve"> and</w:t>
      </w:r>
      <w:r w:rsidR="00A04D8D" w:rsidRPr="00E519F1">
        <w:rPr>
          <w:rFonts w:ascii="Times New Roman" w:hAnsi="Times New Roman" w:cs="Times New Roman"/>
          <w:color w:val="7030A0"/>
          <w:sz w:val="24"/>
          <w:szCs w:val="24"/>
        </w:rPr>
        <w:t xml:space="preserve"> resource</w:t>
      </w:r>
      <w:r w:rsidR="00F16BBA" w:rsidRPr="00E519F1">
        <w:rPr>
          <w:rFonts w:ascii="Times New Roman" w:hAnsi="Times New Roman" w:cs="Times New Roman"/>
          <w:color w:val="7030A0"/>
          <w:sz w:val="24"/>
          <w:szCs w:val="24"/>
        </w:rPr>
        <w:t xml:space="preserve"> as per the schedules</w:t>
      </w:r>
      <w:r w:rsidR="00A04D8D" w:rsidRPr="00E519F1">
        <w:rPr>
          <w:rFonts w:ascii="Times New Roman" w:hAnsi="Times New Roman" w:cs="Times New Roman"/>
          <w:color w:val="7030A0"/>
          <w:sz w:val="24"/>
          <w:szCs w:val="24"/>
        </w:rPr>
        <w:t xml:space="preserve">. </w:t>
      </w:r>
      <w:r w:rsidR="000A76A3" w:rsidRPr="00E519F1">
        <w:rPr>
          <w:rFonts w:ascii="Times New Roman" w:hAnsi="Times New Roman" w:cs="Times New Roman"/>
          <w:color w:val="7030A0"/>
          <w:sz w:val="24"/>
          <w:szCs w:val="24"/>
        </w:rPr>
        <w:t xml:space="preserve">This involves </w:t>
      </w:r>
      <w:r w:rsidR="00F16BBA" w:rsidRPr="00E519F1">
        <w:rPr>
          <w:rFonts w:ascii="Times New Roman" w:hAnsi="Times New Roman" w:cs="Times New Roman"/>
          <w:color w:val="7030A0"/>
          <w:sz w:val="24"/>
          <w:szCs w:val="24"/>
        </w:rPr>
        <w:t xml:space="preserve">virtual monitoring of shovels </w:t>
      </w:r>
      <w:r w:rsidR="00523945" w:rsidRPr="00E519F1">
        <w:rPr>
          <w:rFonts w:ascii="Times New Roman" w:hAnsi="Times New Roman" w:cs="Times New Roman"/>
          <w:color w:val="7030A0"/>
          <w:sz w:val="24"/>
          <w:szCs w:val="24"/>
        </w:rPr>
        <w:t xml:space="preserve">through GIS </w:t>
      </w:r>
      <w:r w:rsidR="000A76A3" w:rsidRPr="00E519F1">
        <w:rPr>
          <w:rFonts w:ascii="Times New Roman" w:hAnsi="Times New Roman" w:cs="Times New Roman"/>
          <w:color w:val="7030A0"/>
          <w:sz w:val="24"/>
          <w:szCs w:val="24"/>
        </w:rPr>
        <w:t xml:space="preserve">systems and </w:t>
      </w:r>
      <w:r w:rsidR="00523945" w:rsidRPr="00E519F1">
        <w:rPr>
          <w:rFonts w:ascii="Times New Roman" w:hAnsi="Times New Roman" w:cs="Times New Roman"/>
          <w:color w:val="7030A0"/>
          <w:sz w:val="24"/>
          <w:szCs w:val="24"/>
        </w:rPr>
        <w:t xml:space="preserve">positioning using GPS based </w:t>
      </w:r>
      <w:r w:rsidR="00D2505B" w:rsidRPr="00E519F1">
        <w:rPr>
          <w:rFonts w:ascii="Times New Roman" w:hAnsi="Times New Roman" w:cs="Times New Roman"/>
          <w:color w:val="7030A0"/>
          <w:sz w:val="24"/>
          <w:szCs w:val="24"/>
        </w:rPr>
        <w:t>sensors which in a way contribute</w:t>
      </w:r>
      <w:r w:rsidR="000A76A3" w:rsidRPr="00E519F1">
        <w:rPr>
          <w:rFonts w:ascii="Times New Roman" w:hAnsi="Times New Roman" w:cs="Times New Roman"/>
          <w:color w:val="7030A0"/>
          <w:sz w:val="24"/>
          <w:szCs w:val="24"/>
        </w:rPr>
        <w:t xml:space="preserve"> for</w:t>
      </w:r>
      <w:r w:rsidR="0076796F" w:rsidRPr="00E519F1">
        <w:rPr>
          <w:rFonts w:ascii="Times New Roman" w:hAnsi="Times New Roman" w:cs="Times New Roman"/>
          <w:color w:val="7030A0"/>
          <w:sz w:val="24"/>
          <w:szCs w:val="24"/>
        </w:rPr>
        <w:t xml:space="preserve"> the precision mining</w:t>
      </w:r>
      <w:r w:rsidR="000A76A3" w:rsidRPr="00E519F1">
        <w:rPr>
          <w:rFonts w:ascii="Times New Roman" w:hAnsi="Times New Roman" w:cs="Times New Roman"/>
          <w:color w:val="7030A0"/>
          <w:sz w:val="24"/>
          <w:szCs w:val="24"/>
        </w:rPr>
        <w:t>.</w:t>
      </w:r>
      <w:r w:rsidR="0076796F" w:rsidRPr="00E519F1">
        <w:rPr>
          <w:rFonts w:ascii="Times New Roman" w:hAnsi="Times New Roman" w:cs="Times New Roman"/>
          <w:color w:val="7030A0"/>
          <w:sz w:val="24"/>
          <w:szCs w:val="24"/>
        </w:rPr>
        <w:t xml:space="preserve"> </w:t>
      </w:r>
      <w:r w:rsidR="004A7D38" w:rsidRPr="00E519F1">
        <w:rPr>
          <w:rFonts w:ascii="Times New Roman" w:hAnsi="Times New Roman" w:cs="Times New Roman"/>
          <w:color w:val="7030A0"/>
          <w:sz w:val="24"/>
          <w:szCs w:val="24"/>
        </w:rPr>
        <w:t xml:space="preserve">Spatial </w:t>
      </w:r>
      <w:r w:rsidR="00F16BBA" w:rsidRPr="00E519F1">
        <w:rPr>
          <w:rFonts w:ascii="Times New Roman" w:hAnsi="Times New Roman" w:cs="Times New Roman"/>
          <w:color w:val="7030A0"/>
          <w:sz w:val="24"/>
          <w:szCs w:val="24"/>
        </w:rPr>
        <w:t xml:space="preserve">management of ore </w:t>
      </w:r>
      <w:r w:rsidR="004A7D38" w:rsidRPr="00E519F1">
        <w:rPr>
          <w:rFonts w:ascii="Times New Roman" w:hAnsi="Times New Roman" w:cs="Times New Roman"/>
          <w:color w:val="7030A0"/>
          <w:sz w:val="24"/>
          <w:szCs w:val="24"/>
        </w:rPr>
        <w:t xml:space="preserve">is made possible through the mine areas </w:t>
      </w:r>
      <w:proofErr w:type="gramStart"/>
      <w:r w:rsidR="004A7D38" w:rsidRPr="00E519F1">
        <w:rPr>
          <w:rFonts w:ascii="Times New Roman" w:hAnsi="Times New Roman" w:cs="Times New Roman"/>
          <w:color w:val="7030A0"/>
          <w:sz w:val="24"/>
          <w:szCs w:val="24"/>
        </w:rPr>
        <w:t>and  digitised</w:t>
      </w:r>
      <w:proofErr w:type="gramEnd"/>
      <w:r w:rsidR="004A7D38" w:rsidRPr="00E519F1">
        <w:rPr>
          <w:rFonts w:ascii="Times New Roman" w:hAnsi="Times New Roman" w:cs="Times New Roman"/>
          <w:color w:val="7030A0"/>
          <w:sz w:val="24"/>
          <w:szCs w:val="24"/>
        </w:rPr>
        <w:t xml:space="preserve"> as spatial layers which when integrated simultaneously used for </w:t>
      </w:r>
      <w:r w:rsidR="00F16BBA" w:rsidRPr="00E519F1">
        <w:rPr>
          <w:rFonts w:ascii="Times New Roman" w:hAnsi="Times New Roman" w:cs="Times New Roman"/>
          <w:color w:val="7030A0"/>
          <w:sz w:val="24"/>
          <w:szCs w:val="24"/>
        </w:rPr>
        <w:t>tracking</w:t>
      </w:r>
      <w:r w:rsidR="009A144C" w:rsidRPr="00E519F1">
        <w:rPr>
          <w:rFonts w:ascii="Times New Roman" w:hAnsi="Times New Roman" w:cs="Times New Roman"/>
          <w:color w:val="7030A0"/>
          <w:sz w:val="24"/>
          <w:szCs w:val="24"/>
        </w:rPr>
        <w:t xml:space="preserve"> and also for other</w:t>
      </w:r>
      <w:r w:rsidR="004A7D38" w:rsidRPr="00E519F1">
        <w:rPr>
          <w:rFonts w:ascii="Times New Roman" w:hAnsi="Times New Roman" w:cs="Times New Roman"/>
          <w:color w:val="7030A0"/>
          <w:sz w:val="24"/>
          <w:szCs w:val="24"/>
        </w:rPr>
        <w:t xml:space="preserve"> mining activities such as ore extraction, gradation, resource allocation, tracking</w:t>
      </w:r>
      <w:r w:rsidR="00511387" w:rsidRPr="00E519F1">
        <w:rPr>
          <w:rFonts w:ascii="Times New Roman" w:hAnsi="Times New Roman" w:cs="Times New Roman"/>
          <w:color w:val="7030A0"/>
          <w:sz w:val="24"/>
          <w:szCs w:val="24"/>
        </w:rPr>
        <w:t xml:space="preserve"> and</w:t>
      </w:r>
      <w:r w:rsidR="004A7D38" w:rsidRPr="00E519F1">
        <w:rPr>
          <w:rFonts w:ascii="Times New Roman" w:hAnsi="Times New Roman" w:cs="Times New Roman"/>
          <w:color w:val="7030A0"/>
          <w:sz w:val="24"/>
          <w:szCs w:val="24"/>
        </w:rPr>
        <w:t xml:space="preserve"> scheduling.</w:t>
      </w:r>
    </w:p>
    <w:p w:rsidR="00AC261D" w:rsidRPr="00E519F1" w:rsidRDefault="00521BCF" w:rsidP="006C2627">
      <w:pPr>
        <w:spacing w:line="360" w:lineRule="auto"/>
        <w:jc w:val="both"/>
        <w:rPr>
          <w:rFonts w:ascii="Times New Roman" w:hAnsi="Times New Roman" w:cs="Times New Roman"/>
          <w:b/>
          <w:color w:val="7030A0"/>
          <w:sz w:val="24"/>
          <w:szCs w:val="24"/>
        </w:rPr>
      </w:pPr>
      <w:r w:rsidRPr="00E519F1">
        <w:rPr>
          <w:rFonts w:ascii="Times New Roman" w:hAnsi="Times New Roman" w:cs="Times New Roman"/>
          <w:b/>
          <w:color w:val="7030A0"/>
          <w:sz w:val="24"/>
          <w:szCs w:val="24"/>
        </w:rPr>
        <w:t>3</w:t>
      </w:r>
      <w:r w:rsidR="00B35E1A" w:rsidRPr="00E519F1">
        <w:rPr>
          <w:rFonts w:ascii="Times New Roman" w:hAnsi="Times New Roman" w:cs="Times New Roman"/>
          <w:b/>
          <w:color w:val="7030A0"/>
          <w:sz w:val="24"/>
          <w:szCs w:val="24"/>
        </w:rPr>
        <w:t xml:space="preserve">. </w:t>
      </w:r>
      <w:r w:rsidR="00717718" w:rsidRPr="00E519F1">
        <w:rPr>
          <w:rFonts w:ascii="Times New Roman" w:hAnsi="Times New Roman" w:cs="Times New Roman"/>
          <w:b/>
          <w:color w:val="7030A0"/>
          <w:sz w:val="24"/>
          <w:szCs w:val="24"/>
        </w:rPr>
        <w:t xml:space="preserve">RESULTS AND </w:t>
      </w:r>
      <w:r w:rsidR="00AC261D" w:rsidRPr="00E519F1">
        <w:rPr>
          <w:rFonts w:ascii="Times New Roman" w:hAnsi="Times New Roman" w:cs="Times New Roman"/>
          <w:b/>
          <w:color w:val="7030A0"/>
          <w:sz w:val="24"/>
          <w:szCs w:val="24"/>
        </w:rPr>
        <w:t>DISCUSSION</w:t>
      </w:r>
    </w:p>
    <w:p w:rsidR="00122904" w:rsidRPr="00E519F1" w:rsidRDefault="00521BCF" w:rsidP="006C262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3.1</w:t>
      </w:r>
      <w:r w:rsidR="00122904" w:rsidRPr="00E519F1">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Advantages</w:t>
      </w:r>
    </w:p>
    <w:p w:rsidR="008E34ED" w:rsidRDefault="007E354B" w:rsidP="008E0957">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Apart from the many advantages outlined, the system is </w:t>
      </w:r>
    </w:p>
    <w:p w:rsidR="008E34ED" w:rsidRDefault="008E34ED" w:rsidP="008E0957">
      <w:pPr>
        <w:spacing w:line="360" w:lineRule="auto"/>
        <w:jc w:val="both"/>
        <w:rPr>
          <w:rFonts w:ascii="Times New Roman" w:hAnsi="Times New Roman" w:cs="Times New Roman"/>
          <w:color w:val="7030A0"/>
          <w:sz w:val="24"/>
          <w:szCs w:val="24"/>
        </w:rPr>
      </w:pPr>
    </w:p>
    <w:p w:rsidR="008E34ED" w:rsidRDefault="008E34ED" w:rsidP="008E34ED">
      <w:pPr>
        <w:pStyle w:val="ListParagraph"/>
        <w:numPr>
          <w:ilvl w:val="0"/>
          <w:numId w:val="2"/>
        </w:numPr>
        <w:spacing w:line="360" w:lineRule="auto"/>
        <w:jc w:val="both"/>
        <w:rPr>
          <w:rFonts w:ascii="Times New Roman" w:hAnsi="Times New Roman" w:cs="Times New Roman"/>
          <w:color w:val="7030A0"/>
          <w:sz w:val="24"/>
          <w:szCs w:val="24"/>
        </w:rPr>
      </w:pPr>
      <w:r>
        <w:rPr>
          <w:rFonts w:ascii="Times New Roman" w:hAnsi="Times New Roman" w:cs="Times New Roman"/>
          <w:color w:val="7030A0"/>
          <w:sz w:val="24"/>
          <w:szCs w:val="24"/>
        </w:rPr>
        <w:lastRenderedPageBreak/>
        <w:t>Ca</w:t>
      </w:r>
      <w:r w:rsidR="007E354B" w:rsidRPr="008E34ED">
        <w:rPr>
          <w:rFonts w:ascii="Times New Roman" w:hAnsi="Times New Roman" w:cs="Times New Roman"/>
          <w:color w:val="7030A0"/>
          <w:sz w:val="24"/>
          <w:szCs w:val="24"/>
        </w:rPr>
        <w:t xml:space="preserve">pable of scheduling the number trips to be done to and from different </w:t>
      </w:r>
      <w:r w:rsidR="002F1549">
        <w:rPr>
          <w:rFonts w:ascii="Times New Roman" w:hAnsi="Times New Roman" w:cs="Times New Roman"/>
          <w:color w:val="7030A0"/>
          <w:sz w:val="24"/>
          <w:szCs w:val="24"/>
        </w:rPr>
        <w:t xml:space="preserve">Ore/Stock/Waste </w:t>
      </w:r>
      <w:r w:rsidR="007E354B" w:rsidRPr="008E34ED">
        <w:rPr>
          <w:rFonts w:ascii="Times New Roman" w:hAnsi="Times New Roman" w:cs="Times New Roman"/>
          <w:color w:val="7030A0"/>
          <w:sz w:val="24"/>
          <w:szCs w:val="24"/>
        </w:rPr>
        <w:t xml:space="preserve">polygons. </w:t>
      </w:r>
    </w:p>
    <w:p w:rsidR="008E34ED" w:rsidRDefault="008E34ED" w:rsidP="008E0957">
      <w:pPr>
        <w:pStyle w:val="ListParagraph"/>
        <w:numPr>
          <w:ilvl w:val="0"/>
          <w:numId w:val="2"/>
        </w:numPr>
        <w:spacing w:line="360" w:lineRule="auto"/>
        <w:jc w:val="both"/>
        <w:rPr>
          <w:rFonts w:ascii="Times New Roman" w:hAnsi="Times New Roman" w:cs="Times New Roman"/>
          <w:color w:val="7030A0"/>
          <w:sz w:val="24"/>
          <w:szCs w:val="24"/>
        </w:rPr>
      </w:pPr>
      <w:r w:rsidRPr="008E34ED">
        <w:rPr>
          <w:rFonts w:ascii="Times New Roman" w:hAnsi="Times New Roman" w:cs="Times New Roman"/>
          <w:color w:val="7030A0"/>
          <w:sz w:val="24"/>
          <w:szCs w:val="24"/>
        </w:rPr>
        <w:t xml:space="preserve">Completely </w:t>
      </w:r>
      <w:r w:rsidR="00446962" w:rsidRPr="008E34ED">
        <w:rPr>
          <w:rFonts w:ascii="Times New Roman" w:hAnsi="Times New Roman" w:cs="Times New Roman"/>
          <w:color w:val="7030A0"/>
          <w:sz w:val="24"/>
          <w:szCs w:val="24"/>
        </w:rPr>
        <w:t xml:space="preserve">replaces the process of manually flagging the ore stockpiles </w:t>
      </w:r>
      <w:r w:rsidR="002F1549" w:rsidRPr="008E34ED">
        <w:rPr>
          <w:rFonts w:ascii="Times New Roman" w:hAnsi="Times New Roman" w:cs="Times New Roman"/>
          <w:color w:val="7030A0"/>
          <w:sz w:val="24"/>
          <w:szCs w:val="24"/>
        </w:rPr>
        <w:t>(An</w:t>
      </w:r>
      <w:r w:rsidR="00446962" w:rsidRPr="008E34ED">
        <w:rPr>
          <w:rFonts w:ascii="Times New Roman" w:hAnsi="Times New Roman" w:cs="Times New Roman"/>
          <w:color w:val="7030A0"/>
          <w:sz w:val="24"/>
          <w:szCs w:val="24"/>
        </w:rPr>
        <w:t xml:space="preserve"> example of how the ore zones are identified and the grades are marked using flags are shown in </w:t>
      </w:r>
      <w:r w:rsidR="0078042A" w:rsidRPr="008E34ED">
        <w:rPr>
          <w:rFonts w:ascii="Times New Roman" w:hAnsi="Times New Roman" w:cs="Times New Roman"/>
          <w:color w:val="7030A0"/>
          <w:sz w:val="24"/>
          <w:szCs w:val="24"/>
        </w:rPr>
        <w:t>P</w:t>
      </w:r>
      <w:r w:rsidR="00446962" w:rsidRPr="008E34ED">
        <w:rPr>
          <w:rFonts w:ascii="Times New Roman" w:hAnsi="Times New Roman" w:cs="Times New Roman"/>
          <w:color w:val="7030A0"/>
          <w:sz w:val="24"/>
          <w:szCs w:val="24"/>
        </w:rPr>
        <w:t xml:space="preserve">lates </w:t>
      </w:r>
      <w:r w:rsidR="002F1549">
        <w:rPr>
          <w:rFonts w:ascii="Times New Roman" w:hAnsi="Times New Roman" w:cs="Times New Roman"/>
          <w:color w:val="7030A0"/>
          <w:sz w:val="24"/>
          <w:szCs w:val="24"/>
        </w:rPr>
        <w:t>C</w:t>
      </w:r>
      <w:r w:rsidR="0079352D" w:rsidRPr="008E34ED">
        <w:rPr>
          <w:rFonts w:ascii="Times New Roman" w:hAnsi="Times New Roman" w:cs="Times New Roman"/>
          <w:color w:val="7030A0"/>
          <w:sz w:val="24"/>
          <w:szCs w:val="24"/>
        </w:rPr>
        <w:t xml:space="preserve"> to</w:t>
      </w:r>
      <w:r w:rsidR="0078042A" w:rsidRPr="008E34ED">
        <w:rPr>
          <w:rFonts w:ascii="Times New Roman" w:hAnsi="Times New Roman" w:cs="Times New Roman"/>
          <w:color w:val="7030A0"/>
          <w:sz w:val="24"/>
          <w:szCs w:val="24"/>
        </w:rPr>
        <w:t xml:space="preserve"> </w:t>
      </w:r>
      <w:r w:rsidR="002F1549">
        <w:rPr>
          <w:rFonts w:ascii="Times New Roman" w:hAnsi="Times New Roman" w:cs="Times New Roman"/>
          <w:color w:val="7030A0"/>
          <w:sz w:val="24"/>
          <w:szCs w:val="24"/>
        </w:rPr>
        <w:t>F</w:t>
      </w:r>
      <w:r w:rsidR="00E664D3" w:rsidRPr="008E34ED">
        <w:rPr>
          <w:rFonts w:ascii="Times New Roman" w:hAnsi="Times New Roman" w:cs="Times New Roman"/>
          <w:color w:val="7030A0"/>
          <w:sz w:val="24"/>
          <w:szCs w:val="24"/>
        </w:rPr>
        <w:t xml:space="preserve"> mentioned</w:t>
      </w:r>
      <w:r w:rsidR="00446962" w:rsidRPr="008E34ED">
        <w:rPr>
          <w:rFonts w:ascii="Times New Roman" w:hAnsi="Times New Roman" w:cs="Times New Roman"/>
          <w:color w:val="7030A0"/>
          <w:sz w:val="24"/>
          <w:szCs w:val="24"/>
        </w:rPr>
        <w:t xml:space="preserve"> below. </w:t>
      </w:r>
    </w:p>
    <w:p w:rsidR="00AD1DA7" w:rsidRDefault="007E354B" w:rsidP="008E0957">
      <w:pPr>
        <w:pStyle w:val="ListParagraph"/>
        <w:numPr>
          <w:ilvl w:val="0"/>
          <w:numId w:val="2"/>
        </w:numPr>
        <w:spacing w:line="360" w:lineRule="auto"/>
        <w:jc w:val="both"/>
        <w:rPr>
          <w:rFonts w:ascii="Times New Roman" w:hAnsi="Times New Roman" w:cs="Times New Roman"/>
          <w:color w:val="7030A0"/>
          <w:sz w:val="24"/>
          <w:szCs w:val="24"/>
        </w:rPr>
      </w:pPr>
      <w:r w:rsidRPr="008E34ED">
        <w:rPr>
          <w:rFonts w:ascii="Times New Roman" w:hAnsi="Times New Roman" w:cs="Times New Roman"/>
          <w:color w:val="7030A0"/>
          <w:sz w:val="24"/>
          <w:szCs w:val="24"/>
        </w:rPr>
        <w:t xml:space="preserve">In addition, it also makes it possible to assign shovel work area, devise the trips for every </w:t>
      </w:r>
      <w:r w:rsidR="00167697" w:rsidRPr="008E34ED">
        <w:rPr>
          <w:rFonts w:ascii="Times New Roman" w:hAnsi="Times New Roman" w:cs="Times New Roman"/>
          <w:color w:val="7030A0"/>
          <w:sz w:val="24"/>
          <w:szCs w:val="24"/>
        </w:rPr>
        <w:t xml:space="preserve">work </w:t>
      </w:r>
      <w:r w:rsidRPr="008E34ED">
        <w:rPr>
          <w:rFonts w:ascii="Times New Roman" w:hAnsi="Times New Roman" w:cs="Times New Roman"/>
          <w:color w:val="7030A0"/>
          <w:sz w:val="24"/>
          <w:szCs w:val="24"/>
        </w:rPr>
        <w:t>shift.</w:t>
      </w:r>
      <w:r w:rsidR="008116A1" w:rsidRPr="008E34ED">
        <w:rPr>
          <w:rFonts w:ascii="Times New Roman" w:hAnsi="Times New Roman" w:cs="Times New Roman"/>
          <w:color w:val="7030A0"/>
          <w:sz w:val="24"/>
          <w:szCs w:val="24"/>
        </w:rPr>
        <w:t xml:space="preserve"> Even a</w:t>
      </w:r>
      <w:r w:rsidR="008E0957" w:rsidRPr="008E34ED">
        <w:rPr>
          <w:rFonts w:ascii="Times New Roman" w:hAnsi="Times New Roman" w:cs="Times New Roman"/>
          <w:color w:val="7030A0"/>
          <w:sz w:val="24"/>
          <w:szCs w:val="24"/>
        </w:rPr>
        <w:t xml:space="preserve">fter completion of the shift, </w:t>
      </w:r>
      <w:r w:rsidR="008116A1" w:rsidRPr="008E34ED">
        <w:rPr>
          <w:rFonts w:ascii="Times New Roman" w:hAnsi="Times New Roman" w:cs="Times New Roman"/>
          <w:color w:val="7030A0"/>
          <w:sz w:val="24"/>
          <w:szCs w:val="24"/>
        </w:rPr>
        <w:t xml:space="preserve">the system helps </w:t>
      </w:r>
      <w:r w:rsidR="008E0957" w:rsidRPr="008E34ED">
        <w:rPr>
          <w:rFonts w:ascii="Times New Roman" w:hAnsi="Times New Roman" w:cs="Times New Roman"/>
          <w:color w:val="7030A0"/>
          <w:sz w:val="24"/>
          <w:szCs w:val="24"/>
        </w:rPr>
        <w:t xml:space="preserve">simply track how much time and </w:t>
      </w:r>
      <w:r w:rsidR="008116A1" w:rsidRPr="008E34ED">
        <w:rPr>
          <w:rFonts w:ascii="Times New Roman" w:hAnsi="Times New Roman" w:cs="Times New Roman"/>
          <w:color w:val="7030A0"/>
          <w:sz w:val="24"/>
          <w:szCs w:val="24"/>
        </w:rPr>
        <w:t xml:space="preserve">volume </w:t>
      </w:r>
      <w:r w:rsidR="00E664D3" w:rsidRPr="008E34ED">
        <w:rPr>
          <w:rFonts w:ascii="Times New Roman" w:hAnsi="Times New Roman" w:cs="Times New Roman"/>
          <w:color w:val="7030A0"/>
          <w:sz w:val="24"/>
          <w:szCs w:val="24"/>
        </w:rPr>
        <w:t>of ore</w:t>
      </w:r>
      <w:r w:rsidR="008E0957" w:rsidRPr="008E34ED">
        <w:rPr>
          <w:rFonts w:ascii="Times New Roman" w:hAnsi="Times New Roman" w:cs="Times New Roman"/>
          <w:color w:val="7030A0"/>
          <w:sz w:val="24"/>
          <w:szCs w:val="24"/>
        </w:rPr>
        <w:t xml:space="preserve"> </w:t>
      </w:r>
      <w:r w:rsidR="008116A1" w:rsidRPr="008E34ED">
        <w:rPr>
          <w:rFonts w:ascii="Times New Roman" w:hAnsi="Times New Roman" w:cs="Times New Roman"/>
          <w:color w:val="7030A0"/>
          <w:sz w:val="24"/>
          <w:szCs w:val="24"/>
        </w:rPr>
        <w:t xml:space="preserve">transported </w:t>
      </w:r>
      <w:r w:rsidR="008E0957" w:rsidRPr="008E34ED">
        <w:rPr>
          <w:rFonts w:ascii="Times New Roman" w:hAnsi="Times New Roman" w:cs="Times New Roman"/>
          <w:color w:val="7030A0"/>
          <w:sz w:val="24"/>
          <w:szCs w:val="24"/>
        </w:rPr>
        <w:t xml:space="preserve">out </w:t>
      </w:r>
      <w:r w:rsidR="008116A1" w:rsidRPr="008E34ED">
        <w:rPr>
          <w:rFonts w:ascii="Times New Roman" w:hAnsi="Times New Roman" w:cs="Times New Roman"/>
          <w:color w:val="7030A0"/>
          <w:sz w:val="24"/>
          <w:szCs w:val="24"/>
        </w:rPr>
        <w:t>from the</w:t>
      </w:r>
      <w:r w:rsidR="008E0957" w:rsidRPr="008E34ED">
        <w:rPr>
          <w:rFonts w:ascii="Times New Roman" w:hAnsi="Times New Roman" w:cs="Times New Roman"/>
          <w:color w:val="7030A0"/>
          <w:sz w:val="24"/>
          <w:szCs w:val="24"/>
        </w:rPr>
        <w:t xml:space="preserve"> </w:t>
      </w:r>
      <w:r w:rsidR="008116A1" w:rsidRPr="008E34ED">
        <w:rPr>
          <w:rFonts w:ascii="Times New Roman" w:hAnsi="Times New Roman" w:cs="Times New Roman"/>
          <w:color w:val="7030A0"/>
          <w:sz w:val="24"/>
          <w:szCs w:val="24"/>
        </w:rPr>
        <w:t xml:space="preserve">respective zones of mine including the reasons. </w:t>
      </w:r>
    </w:p>
    <w:p w:rsidR="008E34ED" w:rsidRDefault="008E34ED" w:rsidP="008E0957">
      <w:pPr>
        <w:pStyle w:val="ListParagraph"/>
        <w:numPr>
          <w:ilvl w:val="0"/>
          <w:numId w:val="2"/>
        </w:num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Most importantly the system even works perfectly in less visibility and in false visibility conditions especially in night time when it is highly difficult to differentiate between different flags under the light of halogen lamps</w:t>
      </w:r>
      <w:r>
        <w:rPr>
          <w:rFonts w:ascii="Times New Roman" w:hAnsi="Times New Roman" w:cs="Times New Roman"/>
          <w:color w:val="7030A0"/>
          <w:sz w:val="24"/>
          <w:szCs w:val="24"/>
        </w:rPr>
        <w:t>.</w:t>
      </w:r>
      <w:r w:rsidR="002F1549" w:rsidRPr="002F1549">
        <w:rPr>
          <w:rFonts w:ascii="Times New Roman" w:hAnsi="Times New Roman" w:cs="Times New Roman"/>
          <w:color w:val="7030A0"/>
          <w:sz w:val="24"/>
          <w:szCs w:val="24"/>
        </w:rPr>
        <w:t xml:space="preserve"> </w:t>
      </w:r>
      <w:r w:rsidR="002F1549" w:rsidRPr="00E519F1">
        <w:rPr>
          <w:rFonts w:ascii="Times New Roman" w:hAnsi="Times New Roman" w:cs="Times New Roman"/>
          <w:color w:val="7030A0"/>
          <w:sz w:val="24"/>
          <w:szCs w:val="24"/>
        </w:rPr>
        <w:t xml:space="preserve">Flagging of ore stockpiles can be seen in Plate </w:t>
      </w:r>
      <w:r w:rsidR="002F1549">
        <w:rPr>
          <w:rFonts w:ascii="Times New Roman" w:hAnsi="Times New Roman" w:cs="Times New Roman"/>
          <w:color w:val="7030A0"/>
          <w:sz w:val="24"/>
          <w:szCs w:val="24"/>
        </w:rPr>
        <w:t>G</w:t>
      </w:r>
      <w:r w:rsidR="002F1549" w:rsidRPr="00E519F1">
        <w:rPr>
          <w:rFonts w:ascii="Times New Roman" w:hAnsi="Times New Roman" w:cs="Times New Roman"/>
          <w:color w:val="7030A0"/>
          <w:sz w:val="24"/>
          <w:szCs w:val="24"/>
        </w:rPr>
        <w:t xml:space="preserve"> and Plate </w:t>
      </w:r>
      <w:r w:rsidR="002F1549">
        <w:rPr>
          <w:rFonts w:ascii="Times New Roman" w:hAnsi="Times New Roman" w:cs="Times New Roman"/>
          <w:color w:val="7030A0"/>
          <w:sz w:val="24"/>
          <w:szCs w:val="24"/>
        </w:rPr>
        <w:t>H</w:t>
      </w:r>
      <w:r w:rsidR="002F1549" w:rsidRPr="00E519F1">
        <w:rPr>
          <w:rFonts w:ascii="Times New Roman" w:hAnsi="Times New Roman" w:cs="Times New Roman"/>
          <w:color w:val="7030A0"/>
          <w:sz w:val="24"/>
          <w:szCs w:val="24"/>
        </w:rPr>
        <w:t xml:space="preserve"> represents the mining operations being carried out under the halogen lights which normally makes the conditions difficult to operate</w:t>
      </w:r>
      <w:r w:rsidR="002F1549">
        <w:rPr>
          <w:rFonts w:ascii="Times New Roman" w:hAnsi="Times New Roman" w:cs="Times New Roman"/>
          <w:color w:val="7030A0"/>
          <w:sz w:val="24"/>
          <w:szCs w:val="24"/>
        </w:rPr>
        <w:t>.</w:t>
      </w:r>
    </w:p>
    <w:p w:rsidR="008E34ED" w:rsidRDefault="008E34ED" w:rsidP="008E0957">
      <w:pPr>
        <w:pStyle w:val="ListParagraph"/>
        <w:numPr>
          <w:ilvl w:val="0"/>
          <w:numId w:val="2"/>
        </w:num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Similarly, the system is highly productive in monsoon season (in the months of June, July, August and September) during which the entire mine region is under the cloud cover making it difficult to </w:t>
      </w:r>
      <w:r w:rsidR="002F1549">
        <w:rPr>
          <w:rFonts w:ascii="Times New Roman" w:hAnsi="Times New Roman" w:cs="Times New Roman"/>
          <w:color w:val="7030A0"/>
          <w:sz w:val="24"/>
          <w:szCs w:val="24"/>
        </w:rPr>
        <w:t xml:space="preserve">operate and even to </w:t>
      </w:r>
      <w:r w:rsidRPr="00E519F1">
        <w:rPr>
          <w:rFonts w:ascii="Times New Roman" w:hAnsi="Times New Roman" w:cs="Times New Roman"/>
          <w:color w:val="7030A0"/>
          <w:sz w:val="24"/>
          <w:szCs w:val="24"/>
        </w:rPr>
        <w:t>identify the flags.</w:t>
      </w:r>
    </w:p>
    <w:p w:rsidR="002F1549" w:rsidRPr="002F1549" w:rsidRDefault="002F1549" w:rsidP="002F1549">
      <w:pPr>
        <w:pStyle w:val="ListParagraph"/>
        <w:numPr>
          <w:ilvl w:val="0"/>
          <w:numId w:val="2"/>
        </w:numPr>
        <w:spacing w:line="360" w:lineRule="auto"/>
        <w:jc w:val="both"/>
        <w:rPr>
          <w:rFonts w:ascii="Times New Roman" w:hAnsi="Times New Roman" w:cs="Times New Roman"/>
          <w:color w:val="7030A0"/>
          <w:sz w:val="24"/>
          <w:szCs w:val="24"/>
        </w:rPr>
      </w:pPr>
      <w:r w:rsidRPr="002F1549">
        <w:rPr>
          <w:rFonts w:ascii="Times New Roman" w:hAnsi="Times New Roman" w:cs="Times New Roman"/>
          <w:color w:val="7030A0"/>
          <w:sz w:val="24"/>
          <w:szCs w:val="24"/>
        </w:rPr>
        <w:t>It is also helps in the appropriate assessment of the ROM grade of a zone where the shovel already worked in different shifts, so that it helps for better plan and improve the grade or fine tune the grade and ore recovery in the next/further shifts.</w:t>
      </w:r>
    </w:p>
    <w:p w:rsidR="002F1549" w:rsidRDefault="002F1549" w:rsidP="002F1549">
      <w:pPr>
        <w:pStyle w:val="ListParagraph"/>
        <w:spacing w:line="360" w:lineRule="auto"/>
        <w:jc w:val="both"/>
        <w:rPr>
          <w:rFonts w:ascii="Times New Roman" w:hAnsi="Times New Roman" w:cs="Times New Roman"/>
          <w:color w:val="7030A0"/>
          <w:sz w:val="24"/>
          <w:szCs w:val="24"/>
        </w:rPr>
      </w:pPr>
    </w:p>
    <w:p w:rsidR="008E34ED" w:rsidRPr="002F1549" w:rsidRDefault="008E34ED" w:rsidP="002F1549">
      <w:pPr>
        <w:spacing w:line="360" w:lineRule="auto"/>
        <w:ind w:left="360"/>
        <w:jc w:val="both"/>
        <w:rPr>
          <w:rFonts w:ascii="Times New Roman" w:hAnsi="Times New Roman" w:cs="Times New Roman"/>
          <w:color w:val="7030A0"/>
          <w:sz w:val="24"/>
          <w:szCs w:val="24"/>
        </w:rPr>
      </w:pPr>
    </w:p>
    <w:tbl>
      <w:tblPr>
        <w:tblStyle w:val="TableGrid"/>
        <w:tblW w:w="0" w:type="auto"/>
        <w:tblLook w:val="04A0" w:firstRow="1" w:lastRow="0" w:firstColumn="1" w:lastColumn="0" w:noHBand="0" w:noVBand="1"/>
      </w:tblPr>
      <w:tblGrid>
        <w:gridCol w:w="4707"/>
        <w:gridCol w:w="4535"/>
      </w:tblGrid>
      <w:tr w:rsidR="00E519F1" w:rsidRPr="00E519F1" w:rsidTr="00E664D3">
        <w:tc>
          <w:tcPr>
            <w:tcW w:w="4707" w:type="dxa"/>
          </w:tcPr>
          <w:p w:rsidR="0079352D" w:rsidRPr="00E519F1" w:rsidRDefault="0079352D"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49024" behindDoc="0" locked="0" layoutInCell="1" allowOverlap="1" wp14:anchorId="1F9C7AD0" wp14:editId="51202EF1">
                  <wp:simplePos x="933450" y="1575435"/>
                  <wp:positionH relativeFrom="margin">
                    <wp:align>left</wp:align>
                  </wp:positionH>
                  <wp:positionV relativeFrom="margin">
                    <wp:align>top</wp:align>
                  </wp:positionV>
                  <wp:extent cx="2927985" cy="1536700"/>
                  <wp:effectExtent l="0" t="0" r="571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10-WA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7512" cy="1536700"/>
                          </a:xfrm>
                          <a:prstGeom prst="rect">
                            <a:avLst/>
                          </a:prstGeom>
                        </pic:spPr>
                      </pic:pic>
                    </a:graphicData>
                  </a:graphic>
                  <wp14:sizeRelH relativeFrom="margin">
                    <wp14:pctWidth>0</wp14:pctWidth>
                  </wp14:sizeRelH>
                </wp:anchor>
              </w:drawing>
            </w:r>
          </w:p>
          <w:p w:rsidR="00FC35E4" w:rsidRPr="00E519F1" w:rsidRDefault="00FC35E4"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sidR="007A5C8D">
              <w:rPr>
                <w:rFonts w:ascii="Times New Roman" w:hAnsi="Times New Roman" w:cs="Times New Roman"/>
                <w:color w:val="7030A0"/>
                <w:sz w:val="24"/>
                <w:szCs w:val="24"/>
              </w:rPr>
              <w:t>C</w:t>
            </w:r>
          </w:p>
        </w:tc>
        <w:tc>
          <w:tcPr>
            <w:tcW w:w="4535" w:type="dxa"/>
          </w:tcPr>
          <w:p w:rsidR="0079352D" w:rsidRPr="00E519F1" w:rsidRDefault="005B4DA4"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52096" behindDoc="0" locked="0" layoutInCell="1" allowOverlap="1" wp14:anchorId="5AB5A1ED" wp14:editId="0511DACA">
                  <wp:simplePos x="3851910" y="1575435"/>
                  <wp:positionH relativeFrom="margin">
                    <wp:align>left</wp:align>
                  </wp:positionH>
                  <wp:positionV relativeFrom="margin">
                    <wp:align>top</wp:align>
                  </wp:positionV>
                  <wp:extent cx="2898775" cy="15367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1_1518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775" cy="1536935"/>
                          </a:xfrm>
                          <a:prstGeom prst="rect">
                            <a:avLst/>
                          </a:prstGeom>
                        </pic:spPr>
                      </pic:pic>
                    </a:graphicData>
                  </a:graphic>
                  <wp14:sizeRelH relativeFrom="margin">
                    <wp14:pctWidth>0</wp14:pctWidth>
                  </wp14:sizeRelH>
                  <wp14:sizeRelV relativeFrom="margin">
                    <wp14:pctHeight>0</wp14:pctHeight>
                  </wp14:sizeRelV>
                </wp:anchor>
              </w:drawing>
            </w:r>
          </w:p>
          <w:p w:rsidR="00FC35E4" w:rsidRPr="00E519F1" w:rsidRDefault="00FC35E4"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sidR="007A5C8D">
              <w:rPr>
                <w:rFonts w:ascii="Times New Roman" w:hAnsi="Times New Roman" w:cs="Times New Roman"/>
                <w:color w:val="7030A0"/>
                <w:sz w:val="24"/>
                <w:szCs w:val="24"/>
              </w:rPr>
              <w:t>D</w:t>
            </w:r>
          </w:p>
        </w:tc>
      </w:tr>
      <w:tr w:rsidR="00E519F1" w:rsidRPr="00E519F1" w:rsidTr="00E664D3">
        <w:tc>
          <w:tcPr>
            <w:tcW w:w="4707" w:type="dxa"/>
          </w:tcPr>
          <w:p w:rsidR="0079352D" w:rsidRPr="00E519F1" w:rsidRDefault="00AA1321"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lastRenderedPageBreak/>
              <w:drawing>
                <wp:anchor distT="0" distB="0" distL="114300" distR="114300" simplePos="0" relativeHeight="251654144" behindDoc="0" locked="0" layoutInCell="1" allowOverlap="1" wp14:anchorId="19033B1F" wp14:editId="2BFFCF88">
                  <wp:simplePos x="0" y="0"/>
                  <wp:positionH relativeFrom="margin">
                    <wp:posOffset>-68580</wp:posOffset>
                  </wp:positionH>
                  <wp:positionV relativeFrom="margin">
                    <wp:posOffset>22225</wp:posOffset>
                  </wp:positionV>
                  <wp:extent cx="3034665" cy="17214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10_1031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4665" cy="1721485"/>
                          </a:xfrm>
                          <a:prstGeom prst="rect">
                            <a:avLst/>
                          </a:prstGeom>
                        </pic:spPr>
                      </pic:pic>
                    </a:graphicData>
                  </a:graphic>
                  <wp14:sizeRelH relativeFrom="margin">
                    <wp14:pctWidth>0</wp14:pctWidth>
                  </wp14:sizeRelH>
                  <wp14:sizeRelV relativeFrom="margin">
                    <wp14:pctHeight>0</wp14:pctHeight>
                  </wp14:sizeRelV>
                </wp:anchor>
              </w:drawing>
            </w:r>
          </w:p>
          <w:p w:rsidR="00FC35E4" w:rsidRPr="00E519F1" w:rsidRDefault="00FC35E4"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sidR="007A5C8D">
              <w:rPr>
                <w:rFonts w:ascii="Times New Roman" w:hAnsi="Times New Roman" w:cs="Times New Roman"/>
                <w:color w:val="7030A0"/>
                <w:sz w:val="24"/>
                <w:szCs w:val="24"/>
              </w:rPr>
              <w:t>E</w:t>
            </w:r>
          </w:p>
        </w:tc>
        <w:tc>
          <w:tcPr>
            <w:tcW w:w="4535" w:type="dxa"/>
          </w:tcPr>
          <w:p w:rsidR="0079352D" w:rsidRPr="00E519F1" w:rsidRDefault="0078042A"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53120" behindDoc="0" locked="0" layoutInCell="1" allowOverlap="1" wp14:anchorId="0FC961E3" wp14:editId="3BBCEDE6">
                  <wp:simplePos x="0" y="0"/>
                  <wp:positionH relativeFrom="margin">
                    <wp:posOffset>-60960</wp:posOffset>
                  </wp:positionH>
                  <wp:positionV relativeFrom="margin">
                    <wp:posOffset>22225</wp:posOffset>
                  </wp:positionV>
                  <wp:extent cx="2917825" cy="17214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9_0952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7825" cy="1721485"/>
                          </a:xfrm>
                          <a:prstGeom prst="rect">
                            <a:avLst/>
                          </a:prstGeom>
                        </pic:spPr>
                      </pic:pic>
                    </a:graphicData>
                  </a:graphic>
                  <wp14:sizeRelH relativeFrom="margin">
                    <wp14:pctWidth>0</wp14:pctWidth>
                  </wp14:sizeRelH>
                  <wp14:sizeRelV relativeFrom="margin">
                    <wp14:pctHeight>0</wp14:pctHeight>
                  </wp14:sizeRelV>
                </wp:anchor>
              </w:drawing>
            </w:r>
          </w:p>
          <w:p w:rsidR="00FC35E4" w:rsidRPr="00E519F1" w:rsidRDefault="00FC35E4" w:rsidP="00FC35E4">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sidR="007A5C8D">
              <w:rPr>
                <w:rFonts w:ascii="Times New Roman" w:hAnsi="Times New Roman" w:cs="Times New Roman"/>
                <w:color w:val="7030A0"/>
                <w:sz w:val="24"/>
                <w:szCs w:val="24"/>
              </w:rPr>
              <w:t>F</w:t>
            </w:r>
          </w:p>
        </w:tc>
      </w:tr>
    </w:tbl>
    <w:p w:rsidR="00521902" w:rsidRPr="00E519F1" w:rsidRDefault="00E664D3" w:rsidP="0052190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An example of how the ore zones are identified and the grades are marked using flags are shown in Plates </w:t>
      </w:r>
      <w:r w:rsidR="007A5C8D">
        <w:rPr>
          <w:rFonts w:ascii="Times New Roman" w:hAnsi="Times New Roman" w:cs="Times New Roman"/>
          <w:color w:val="7030A0"/>
          <w:sz w:val="24"/>
          <w:szCs w:val="24"/>
        </w:rPr>
        <w:t>C</w:t>
      </w:r>
      <w:r w:rsidRPr="00E519F1">
        <w:rPr>
          <w:rFonts w:ascii="Times New Roman" w:hAnsi="Times New Roman" w:cs="Times New Roman"/>
          <w:color w:val="7030A0"/>
          <w:sz w:val="24"/>
          <w:szCs w:val="24"/>
        </w:rPr>
        <w:t xml:space="preserve"> to </w:t>
      </w:r>
      <w:r w:rsidR="007A5C8D">
        <w:rPr>
          <w:rFonts w:ascii="Times New Roman" w:hAnsi="Times New Roman" w:cs="Times New Roman"/>
          <w:color w:val="7030A0"/>
          <w:sz w:val="24"/>
          <w:szCs w:val="24"/>
        </w:rPr>
        <w:t>F</w:t>
      </w:r>
      <w:r w:rsidRPr="00E519F1">
        <w:rPr>
          <w:rFonts w:ascii="Times New Roman" w:hAnsi="Times New Roman" w:cs="Times New Roman"/>
          <w:color w:val="7030A0"/>
          <w:sz w:val="24"/>
          <w:szCs w:val="24"/>
        </w:rPr>
        <w:t xml:space="preserve"> mentioned</w:t>
      </w:r>
    </w:p>
    <w:tbl>
      <w:tblPr>
        <w:tblStyle w:val="TableGrid"/>
        <w:tblW w:w="0" w:type="auto"/>
        <w:tblLook w:val="04A0" w:firstRow="1" w:lastRow="0" w:firstColumn="1" w:lastColumn="0" w:noHBand="0" w:noVBand="1"/>
      </w:tblPr>
      <w:tblGrid>
        <w:gridCol w:w="4710"/>
        <w:gridCol w:w="4532"/>
      </w:tblGrid>
      <w:tr w:rsidR="00E519F1" w:rsidRPr="00E519F1" w:rsidTr="00FE34FA">
        <w:trPr>
          <w:trHeight w:val="3325"/>
        </w:trPr>
        <w:tc>
          <w:tcPr>
            <w:tcW w:w="4710" w:type="dxa"/>
          </w:tcPr>
          <w:p w:rsidR="005B4DA4" w:rsidRPr="00E519F1" w:rsidRDefault="00AA1321" w:rsidP="00B13D94">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51072" behindDoc="0" locked="0" layoutInCell="1" allowOverlap="1" wp14:anchorId="0AE1D61C" wp14:editId="14DFB15D">
                  <wp:simplePos x="0" y="0"/>
                  <wp:positionH relativeFrom="margin">
                    <wp:posOffset>-65405</wp:posOffset>
                  </wp:positionH>
                  <wp:positionV relativeFrom="margin">
                    <wp:posOffset>-7620</wp:posOffset>
                  </wp:positionV>
                  <wp:extent cx="3200400" cy="1799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1-WA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anchor>
              </w:drawing>
            </w:r>
          </w:p>
          <w:p w:rsidR="005B4DA4" w:rsidRPr="00E519F1" w:rsidRDefault="005B4DA4" w:rsidP="00B13D94">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sidR="007A5C8D">
              <w:rPr>
                <w:rFonts w:ascii="Times New Roman" w:hAnsi="Times New Roman" w:cs="Times New Roman"/>
                <w:color w:val="7030A0"/>
                <w:sz w:val="24"/>
                <w:szCs w:val="24"/>
              </w:rPr>
              <w:t>G</w:t>
            </w:r>
          </w:p>
        </w:tc>
        <w:tc>
          <w:tcPr>
            <w:tcW w:w="4532" w:type="dxa"/>
          </w:tcPr>
          <w:p w:rsidR="005B4DA4" w:rsidRPr="00E519F1" w:rsidRDefault="00AA1321" w:rsidP="00B13D94">
            <w:pPr>
              <w:spacing w:line="360" w:lineRule="auto"/>
              <w:jc w:val="center"/>
              <w:rPr>
                <w:rFonts w:ascii="Times New Roman" w:hAnsi="Times New Roman" w:cs="Times New Roman"/>
                <w:color w:val="7030A0"/>
                <w:sz w:val="24"/>
                <w:szCs w:val="24"/>
              </w:rPr>
            </w:pPr>
            <w:r w:rsidRPr="00E519F1">
              <w:rPr>
                <w:rFonts w:ascii="Times New Roman" w:hAnsi="Times New Roman" w:cs="Times New Roman"/>
                <w:noProof/>
                <w:color w:val="7030A0"/>
                <w:sz w:val="24"/>
                <w:szCs w:val="24"/>
                <w:lang w:eastAsia="en-IN"/>
              </w:rPr>
              <w:drawing>
                <wp:anchor distT="0" distB="0" distL="114300" distR="114300" simplePos="0" relativeHeight="251650048" behindDoc="0" locked="0" layoutInCell="1" allowOverlap="1" wp14:anchorId="64A3F14F" wp14:editId="006D4A35">
                  <wp:simplePos x="0" y="0"/>
                  <wp:positionH relativeFrom="margin">
                    <wp:posOffset>-65405</wp:posOffset>
                  </wp:positionH>
                  <wp:positionV relativeFrom="margin">
                    <wp:posOffset>1905</wp:posOffset>
                  </wp:positionV>
                  <wp:extent cx="3073400" cy="1799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1-WA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3400" cy="1799590"/>
                          </a:xfrm>
                          <a:prstGeom prst="rect">
                            <a:avLst/>
                          </a:prstGeom>
                        </pic:spPr>
                      </pic:pic>
                    </a:graphicData>
                  </a:graphic>
                  <wp14:sizeRelH relativeFrom="margin">
                    <wp14:pctWidth>0</wp14:pctWidth>
                  </wp14:sizeRelH>
                  <wp14:sizeRelV relativeFrom="margin">
                    <wp14:pctHeight>0</wp14:pctHeight>
                  </wp14:sizeRelV>
                </wp:anchor>
              </w:drawing>
            </w:r>
          </w:p>
          <w:p w:rsidR="005B4DA4" w:rsidRPr="00E519F1" w:rsidRDefault="005B4DA4" w:rsidP="00B13D94">
            <w:pPr>
              <w:spacing w:line="360" w:lineRule="auto"/>
              <w:jc w:val="center"/>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Plate </w:t>
            </w:r>
            <w:r w:rsidR="007A5C8D">
              <w:rPr>
                <w:rFonts w:ascii="Times New Roman" w:hAnsi="Times New Roman" w:cs="Times New Roman"/>
                <w:color w:val="7030A0"/>
                <w:sz w:val="24"/>
                <w:szCs w:val="24"/>
              </w:rPr>
              <w:t>H</w:t>
            </w:r>
          </w:p>
        </w:tc>
      </w:tr>
    </w:tbl>
    <w:p w:rsidR="005B4DA4" w:rsidRDefault="00FE34FA" w:rsidP="00521902">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Plate</w:t>
      </w:r>
      <w:r w:rsidR="007A5C8D">
        <w:rPr>
          <w:rFonts w:ascii="Times New Roman" w:hAnsi="Times New Roman" w:cs="Times New Roman"/>
          <w:color w:val="7030A0"/>
          <w:sz w:val="24"/>
          <w:szCs w:val="24"/>
        </w:rPr>
        <w:t xml:space="preserve"> G</w:t>
      </w:r>
      <w:r w:rsidRPr="00E519F1">
        <w:rPr>
          <w:rFonts w:ascii="Times New Roman" w:hAnsi="Times New Roman" w:cs="Times New Roman"/>
          <w:color w:val="7030A0"/>
          <w:sz w:val="24"/>
          <w:szCs w:val="24"/>
        </w:rPr>
        <w:t xml:space="preserve"> and Plate</w:t>
      </w:r>
      <w:r w:rsidR="007A5C8D">
        <w:rPr>
          <w:rFonts w:ascii="Times New Roman" w:hAnsi="Times New Roman" w:cs="Times New Roman"/>
          <w:color w:val="7030A0"/>
          <w:sz w:val="24"/>
          <w:szCs w:val="24"/>
        </w:rPr>
        <w:t xml:space="preserve"> H </w:t>
      </w:r>
      <w:r w:rsidR="00C069E8">
        <w:rPr>
          <w:rFonts w:ascii="Times New Roman" w:hAnsi="Times New Roman" w:cs="Times New Roman"/>
          <w:color w:val="7030A0"/>
          <w:sz w:val="24"/>
          <w:szCs w:val="24"/>
        </w:rPr>
        <w:t>showing</w:t>
      </w:r>
      <w:r w:rsidRPr="00E519F1">
        <w:rPr>
          <w:rFonts w:ascii="Times New Roman" w:hAnsi="Times New Roman" w:cs="Times New Roman"/>
          <w:color w:val="7030A0"/>
          <w:sz w:val="24"/>
          <w:szCs w:val="24"/>
        </w:rPr>
        <w:t xml:space="preserve">  mining operations being carried out under the halogen lights</w:t>
      </w:r>
      <w:r w:rsidR="00C069E8">
        <w:rPr>
          <w:rFonts w:ascii="Times New Roman" w:hAnsi="Times New Roman" w:cs="Times New Roman"/>
          <w:color w:val="7030A0"/>
          <w:sz w:val="24"/>
          <w:szCs w:val="24"/>
        </w:rPr>
        <w:t>.</w:t>
      </w:r>
    </w:p>
    <w:p w:rsidR="00C069E8" w:rsidRPr="00E519F1" w:rsidRDefault="00C069E8" w:rsidP="00521902">
      <w:pPr>
        <w:spacing w:line="240" w:lineRule="auto"/>
        <w:contextualSpacing/>
        <w:jc w:val="both"/>
        <w:rPr>
          <w:rFonts w:ascii="Times New Roman" w:hAnsi="Times New Roman" w:cs="Times New Roman"/>
          <w:color w:val="7030A0"/>
          <w:sz w:val="24"/>
          <w:szCs w:val="24"/>
        </w:rPr>
      </w:pPr>
    </w:p>
    <w:p w:rsidR="00AC261D" w:rsidRPr="00E519F1" w:rsidRDefault="00521BCF" w:rsidP="006C2627">
      <w:pPr>
        <w:spacing w:line="360" w:lineRule="auto"/>
        <w:jc w:val="both"/>
        <w:rPr>
          <w:rFonts w:ascii="Times New Roman" w:hAnsi="Times New Roman" w:cs="Times New Roman"/>
          <w:b/>
          <w:color w:val="7030A0"/>
          <w:sz w:val="24"/>
          <w:szCs w:val="24"/>
        </w:rPr>
      </w:pPr>
      <w:r w:rsidRPr="00E519F1">
        <w:rPr>
          <w:rFonts w:ascii="Times New Roman" w:hAnsi="Times New Roman" w:cs="Times New Roman"/>
          <w:b/>
          <w:color w:val="7030A0"/>
          <w:sz w:val="24"/>
          <w:szCs w:val="24"/>
        </w:rPr>
        <w:t>4</w:t>
      </w:r>
      <w:r w:rsidR="00B35E1A" w:rsidRPr="00E519F1">
        <w:rPr>
          <w:rFonts w:ascii="Times New Roman" w:hAnsi="Times New Roman" w:cs="Times New Roman"/>
          <w:b/>
          <w:color w:val="7030A0"/>
          <w:sz w:val="24"/>
          <w:szCs w:val="24"/>
        </w:rPr>
        <w:t xml:space="preserve">. </w:t>
      </w:r>
      <w:r w:rsidR="00AC261D" w:rsidRPr="00E519F1">
        <w:rPr>
          <w:rFonts w:ascii="Times New Roman" w:hAnsi="Times New Roman" w:cs="Times New Roman"/>
          <w:b/>
          <w:color w:val="7030A0"/>
          <w:sz w:val="24"/>
          <w:szCs w:val="24"/>
        </w:rPr>
        <w:t>CONCLUSION</w:t>
      </w:r>
    </w:p>
    <w:p w:rsidR="006028DE" w:rsidRPr="00E519F1" w:rsidRDefault="006737DD" w:rsidP="004B3FE1">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This study </w:t>
      </w:r>
      <w:r w:rsidR="00DB7EAC" w:rsidRPr="00E519F1">
        <w:rPr>
          <w:rFonts w:ascii="Times New Roman" w:hAnsi="Times New Roman" w:cs="Times New Roman"/>
          <w:color w:val="7030A0"/>
          <w:sz w:val="24"/>
          <w:szCs w:val="24"/>
        </w:rPr>
        <w:t>successfully demonstrated</w:t>
      </w:r>
      <w:r w:rsidRPr="00E519F1">
        <w:rPr>
          <w:rFonts w:ascii="Times New Roman" w:hAnsi="Times New Roman" w:cs="Times New Roman"/>
          <w:color w:val="7030A0"/>
          <w:sz w:val="24"/>
          <w:szCs w:val="24"/>
        </w:rPr>
        <w:t xml:space="preserve"> </w:t>
      </w:r>
      <w:r w:rsidR="00F67556" w:rsidRPr="00E519F1">
        <w:rPr>
          <w:rFonts w:ascii="Times New Roman" w:hAnsi="Times New Roman" w:cs="Times New Roman"/>
          <w:color w:val="7030A0"/>
          <w:sz w:val="24"/>
          <w:szCs w:val="24"/>
        </w:rPr>
        <w:t xml:space="preserve">the frame work of </w:t>
      </w:r>
      <w:r w:rsidRPr="00E519F1">
        <w:rPr>
          <w:rFonts w:ascii="Times New Roman" w:hAnsi="Times New Roman" w:cs="Times New Roman"/>
          <w:color w:val="7030A0"/>
          <w:sz w:val="24"/>
          <w:szCs w:val="24"/>
        </w:rPr>
        <w:t xml:space="preserve">the efficient use of GIS based mine management </w:t>
      </w:r>
      <w:r w:rsidR="00F67556" w:rsidRPr="00E519F1">
        <w:rPr>
          <w:rFonts w:ascii="Times New Roman" w:hAnsi="Times New Roman" w:cs="Times New Roman"/>
          <w:color w:val="7030A0"/>
          <w:sz w:val="24"/>
          <w:szCs w:val="24"/>
        </w:rPr>
        <w:t>for allocating the Feed Zones and Waste zones digitally.</w:t>
      </w:r>
      <w:r w:rsidRPr="00E519F1">
        <w:rPr>
          <w:rFonts w:ascii="Times New Roman" w:hAnsi="Times New Roman" w:cs="Times New Roman"/>
          <w:color w:val="7030A0"/>
          <w:sz w:val="24"/>
          <w:szCs w:val="24"/>
        </w:rPr>
        <w:t xml:space="preserve"> The various features and utility of the application is presented and discussed in this paper. The data model developed for the application has the capability to store different sets of information themes available in the form of spatial data layers generated for all categories of mine information.</w:t>
      </w:r>
      <w:r w:rsidR="00F56C8B" w:rsidRPr="00E519F1">
        <w:rPr>
          <w:rFonts w:ascii="Times New Roman" w:hAnsi="Times New Roman" w:cs="Times New Roman"/>
          <w:color w:val="7030A0"/>
          <w:sz w:val="24"/>
          <w:szCs w:val="24"/>
        </w:rPr>
        <w:t xml:space="preserve"> </w:t>
      </w:r>
      <w:r w:rsidR="006028DE" w:rsidRPr="00E519F1">
        <w:rPr>
          <w:rFonts w:ascii="Times New Roman" w:hAnsi="Times New Roman" w:cs="Times New Roman"/>
          <w:color w:val="7030A0"/>
          <w:sz w:val="24"/>
          <w:szCs w:val="24"/>
        </w:rPr>
        <w:t>Establishment of Beacons</w:t>
      </w:r>
      <w:r w:rsidR="00723062" w:rsidRPr="00E519F1">
        <w:rPr>
          <w:rFonts w:ascii="Times New Roman" w:hAnsi="Times New Roman" w:cs="Times New Roman"/>
          <w:color w:val="7030A0"/>
          <w:sz w:val="24"/>
          <w:szCs w:val="24"/>
        </w:rPr>
        <w:t xml:space="preserve"> across the mine with a</w:t>
      </w:r>
      <w:r w:rsidR="006028DE" w:rsidRPr="00E519F1">
        <w:rPr>
          <w:rFonts w:ascii="Times New Roman" w:hAnsi="Times New Roman" w:cs="Times New Roman"/>
          <w:color w:val="7030A0"/>
          <w:sz w:val="24"/>
          <w:szCs w:val="24"/>
        </w:rPr>
        <w:t xml:space="preserve"> closed</w:t>
      </w:r>
      <w:r w:rsidR="00723062" w:rsidRPr="00E519F1">
        <w:rPr>
          <w:rFonts w:ascii="Times New Roman" w:hAnsi="Times New Roman" w:cs="Times New Roman"/>
          <w:color w:val="7030A0"/>
          <w:sz w:val="24"/>
          <w:szCs w:val="24"/>
        </w:rPr>
        <w:t xml:space="preserve"> grid distance</w:t>
      </w:r>
      <w:r w:rsidR="00FD358B">
        <w:rPr>
          <w:rFonts w:ascii="Times New Roman" w:hAnsi="Times New Roman" w:cs="Times New Roman"/>
          <w:color w:val="7030A0"/>
          <w:sz w:val="24"/>
          <w:szCs w:val="24"/>
        </w:rPr>
        <w:t xml:space="preserve"> of 3X3 meter</w:t>
      </w:r>
      <w:r w:rsidR="00723062" w:rsidRPr="00E519F1">
        <w:rPr>
          <w:rFonts w:ascii="Times New Roman" w:hAnsi="Times New Roman" w:cs="Times New Roman"/>
          <w:color w:val="7030A0"/>
          <w:sz w:val="24"/>
          <w:szCs w:val="24"/>
        </w:rPr>
        <w:t xml:space="preserve"> </w:t>
      </w:r>
      <w:r w:rsidR="006028DE" w:rsidRPr="00E519F1">
        <w:rPr>
          <w:rFonts w:ascii="Times New Roman" w:hAnsi="Times New Roman" w:cs="Times New Roman"/>
          <w:color w:val="7030A0"/>
          <w:sz w:val="24"/>
          <w:szCs w:val="24"/>
        </w:rPr>
        <w:t>would provide accurate and uninterrupted satellite signals</w:t>
      </w:r>
      <w:r w:rsidR="00723062" w:rsidRPr="00E519F1">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throughout the mine.</w:t>
      </w:r>
      <w:r w:rsidR="00345E6F" w:rsidRPr="00E519F1">
        <w:rPr>
          <w:rFonts w:ascii="Times New Roman" w:hAnsi="Times New Roman" w:cs="Times New Roman"/>
          <w:color w:val="7030A0"/>
          <w:sz w:val="24"/>
          <w:szCs w:val="24"/>
        </w:rPr>
        <w:t xml:space="preserve"> </w:t>
      </w:r>
      <w:r w:rsidR="005F34CA" w:rsidRPr="00E519F1">
        <w:rPr>
          <w:rFonts w:ascii="Times New Roman" w:hAnsi="Times New Roman" w:cs="Times New Roman"/>
          <w:color w:val="7030A0"/>
          <w:sz w:val="24"/>
          <w:szCs w:val="24"/>
        </w:rPr>
        <w:t xml:space="preserve">The </w:t>
      </w:r>
      <w:r w:rsidR="00D5550D" w:rsidRPr="00E519F1">
        <w:rPr>
          <w:rFonts w:ascii="Times New Roman" w:hAnsi="Times New Roman" w:cs="Times New Roman"/>
          <w:color w:val="7030A0"/>
          <w:sz w:val="24"/>
          <w:szCs w:val="24"/>
        </w:rPr>
        <w:t xml:space="preserve">GIS </w:t>
      </w:r>
      <w:r w:rsidR="005F34CA" w:rsidRPr="00E519F1">
        <w:rPr>
          <w:rFonts w:ascii="Times New Roman" w:hAnsi="Times New Roman" w:cs="Times New Roman"/>
          <w:color w:val="7030A0"/>
          <w:sz w:val="24"/>
          <w:szCs w:val="24"/>
        </w:rPr>
        <w:t xml:space="preserve">system is </w:t>
      </w:r>
      <w:r w:rsidR="00D5550D" w:rsidRPr="00E519F1">
        <w:rPr>
          <w:rFonts w:ascii="Times New Roman" w:hAnsi="Times New Roman" w:cs="Times New Roman"/>
          <w:color w:val="7030A0"/>
          <w:sz w:val="24"/>
          <w:szCs w:val="24"/>
        </w:rPr>
        <w:t xml:space="preserve">found </w:t>
      </w:r>
      <w:r w:rsidR="005F34CA" w:rsidRPr="00E519F1">
        <w:rPr>
          <w:rFonts w:ascii="Times New Roman" w:hAnsi="Times New Roman" w:cs="Times New Roman"/>
          <w:color w:val="7030A0"/>
          <w:sz w:val="24"/>
          <w:szCs w:val="24"/>
        </w:rPr>
        <w:t xml:space="preserve">highly effective for </w:t>
      </w:r>
      <w:r w:rsidR="00345E6F" w:rsidRPr="00E519F1">
        <w:rPr>
          <w:rFonts w:ascii="Times New Roman" w:hAnsi="Times New Roman" w:cs="Times New Roman"/>
          <w:color w:val="7030A0"/>
          <w:sz w:val="24"/>
          <w:szCs w:val="24"/>
        </w:rPr>
        <w:t>planning, administration and future expansion and to obtain relevant information to steer and control the daily mine operations</w:t>
      </w:r>
      <w:r w:rsidR="00D5550D" w:rsidRPr="00E519F1">
        <w:rPr>
          <w:rFonts w:ascii="Times New Roman" w:hAnsi="Times New Roman" w:cs="Times New Roman"/>
          <w:color w:val="7030A0"/>
          <w:sz w:val="24"/>
          <w:szCs w:val="24"/>
        </w:rPr>
        <w:t>.</w:t>
      </w:r>
      <w:r w:rsidR="004B3FE1" w:rsidRPr="00E519F1">
        <w:rPr>
          <w:rFonts w:ascii="Times New Roman" w:hAnsi="Times New Roman" w:cs="Times New Roman"/>
          <w:color w:val="7030A0"/>
          <w:sz w:val="24"/>
          <w:szCs w:val="24"/>
        </w:rPr>
        <w:t xml:space="preserve"> </w:t>
      </w:r>
      <w:r w:rsidR="006028DE" w:rsidRPr="00E519F1">
        <w:rPr>
          <w:rFonts w:ascii="Times New Roman" w:hAnsi="Times New Roman" w:cs="Times New Roman"/>
          <w:color w:val="7030A0"/>
          <w:sz w:val="24"/>
          <w:szCs w:val="24"/>
        </w:rPr>
        <w:t xml:space="preserve">The system initially may be implemented as a pilot </w:t>
      </w:r>
      <w:proofErr w:type="gramStart"/>
      <w:r w:rsidR="006028DE" w:rsidRPr="00E519F1">
        <w:rPr>
          <w:rFonts w:ascii="Times New Roman" w:hAnsi="Times New Roman" w:cs="Times New Roman"/>
          <w:color w:val="7030A0"/>
          <w:sz w:val="24"/>
          <w:szCs w:val="24"/>
        </w:rPr>
        <w:t xml:space="preserve">in </w:t>
      </w:r>
      <w:r w:rsidR="00DB7EAC" w:rsidRPr="00E519F1">
        <w:rPr>
          <w:rFonts w:ascii="Times New Roman" w:hAnsi="Times New Roman" w:cs="Times New Roman"/>
          <w:color w:val="7030A0"/>
          <w:sz w:val="24"/>
          <w:szCs w:val="24"/>
        </w:rPr>
        <w:t xml:space="preserve"> iron</w:t>
      </w:r>
      <w:proofErr w:type="gramEnd"/>
      <w:r w:rsidR="006028DE" w:rsidRPr="00E519F1">
        <w:rPr>
          <w:rFonts w:ascii="Times New Roman" w:hAnsi="Times New Roman" w:cs="Times New Roman"/>
          <w:color w:val="7030A0"/>
          <w:sz w:val="24"/>
          <w:szCs w:val="24"/>
        </w:rPr>
        <w:t xml:space="preserve"> ore mine area –Deposit-5 confined to an area of 540.05 sq.km located in the state of Chhattisgarh and upon showing promising results and can be extended for the integrated management of mining operations elsewhere. </w:t>
      </w:r>
    </w:p>
    <w:p w:rsidR="006737DD" w:rsidRPr="00E519F1" w:rsidRDefault="004B3FE1" w:rsidP="004B3FE1">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lastRenderedPageBreak/>
        <w:t>The authors recommend implementation of the geospatial intelligence system discussed in this paper, so that it will adopt smart and new operational p</w:t>
      </w:r>
      <w:r w:rsidR="006028DE" w:rsidRPr="00E519F1">
        <w:rPr>
          <w:rFonts w:ascii="Times New Roman" w:hAnsi="Times New Roman" w:cs="Times New Roman"/>
          <w:color w:val="7030A0"/>
          <w:sz w:val="24"/>
          <w:szCs w:val="24"/>
        </w:rPr>
        <w:t>ractise in the mining industry.</w:t>
      </w:r>
    </w:p>
    <w:p w:rsidR="00122904" w:rsidRDefault="00521BCF" w:rsidP="006C2627">
      <w:pPr>
        <w:spacing w:line="360" w:lineRule="auto"/>
        <w:jc w:val="both"/>
        <w:rPr>
          <w:rFonts w:ascii="Times New Roman" w:hAnsi="Times New Roman" w:cs="Times New Roman"/>
          <w:b/>
          <w:color w:val="7030A0"/>
          <w:sz w:val="24"/>
          <w:szCs w:val="24"/>
        </w:rPr>
      </w:pPr>
      <w:r w:rsidRPr="00E519F1">
        <w:rPr>
          <w:rFonts w:ascii="Times New Roman" w:hAnsi="Times New Roman" w:cs="Times New Roman"/>
          <w:b/>
          <w:color w:val="7030A0"/>
          <w:sz w:val="24"/>
          <w:szCs w:val="24"/>
        </w:rPr>
        <w:t>5</w:t>
      </w:r>
      <w:r w:rsidR="00122904" w:rsidRPr="00E519F1">
        <w:rPr>
          <w:rFonts w:ascii="Times New Roman" w:hAnsi="Times New Roman" w:cs="Times New Roman"/>
          <w:b/>
          <w:color w:val="7030A0"/>
          <w:sz w:val="24"/>
          <w:szCs w:val="24"/>
        </w:rPr>
        <w:t>. REFERENCES</w:t>
      </w:r>
    </w:p>
    <w:p w:rsidR="00A40DC9" w:rsidRPr="00E519F1" w:rsidRDefault="00A40DC9" w:rsidP="00A40DC9">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w:t>
      </w:r>
      <w:r>
        <w:rPr>
          <w:rFonts w:ascii="Times New Roman" w:hAnsi="Times New Roman" w:cs="Times New Roman"/>
          <w:color w:val="7030A0"/>
          <w:sz w:val="24"/>
          <w:szCs w:val="24"/>
        </w:rPr>
        <w:t>1</w:t>
      </w:r>
      <w:r w:rsidRPr="00E519F1">
        <w:rPr>
          <w:rFonts w:ascii="Times New Roman" w:hAnsi="Times New Roman" w:cs="Times New Roman"/>
          <w:color w:val="7030A0"/>
          <w:sz w:val="24"/>
          <w:szCs w:val="24"/>
        </w:rPr>
        <w:t>] Jim, H., and Stephen, O. (2016): Precision surface mining, the next steps. “SYMPHOS 2015” 3</w:t>
      </w:r>
      <w:r w:rsidRPr="00E519F1">
        <w:rPr>
          <w:rFonts w:ascii="Times New Roman" w:hAnsi="Times New Roman" w:cs="Times New Roman"/>
          <w:color w:val="7030A0"/>
          <w:sz w:val="24"/>
          <w:szCs w:val="24"/>
          <w:vertAlign w:val="superscript"/>
        </w:rPr>
        <w:t>rd</w:t>
      </w:r>
      <w:r w:rsidRPr="00E519F1">
        <w:rPr>
          <w:rFonts w:ascii="Times New Roman" w:hAnsi="Times New Roman" w:cs="Times New Roman"/>
          <w:color w:val="7030A0"/>
          <w:sz w:val="24"/>
          <w:szCs w:val="24"/>
        </w:rPr>
        <w:t xml:space="preserve"> International Symposium on Innovation and Technology in the Phosphate Industry, Procedia Engineering, ScienceDirect, Elsevier, Vol. 138, pp. 40-48.</w:t>
      </w:r>
    </w:p>
    <w:p w:rsidR="0087329B" w:rsidRPr="00E519F1" w:rsidRDefault="0087329B" w:rsidP="00E467A5">
      <w:pPr>
        <w:spacing w:line="240" w:lineRule="auto"/>
        <w:contextualSpacing/>
        <w:jc w:val="both"/>
        <w:rPr>
          <w:rFonts w:ascii="Times New Roman" w:hAnsi="Times New Roman" w:cs="Times New Roman"/>
          <w:color w:val="7030A0"/>
          <w:sz w:val="24"/>
          <w:szCs w:val="24"/>
        </w:rPr>
      </w:pPr>
    </w:p>
    <w:p w:rsidR="00F9784C" w:rsidRPr="00E519F1" w:rsidRDefault="0087329B" w:rsidP="00DB3476">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[2] Beak, J., Choi, Y., Lee, C., Suh, J., and Lee, S. (2017): </w:t>
      </w:r>
      <w:r w:rsidR="00DB3476" w:rsidRPr="00E519F1">
        <w:rPr>
          <w:rFonts w:ascii="Times New Roman" w:hAnsi="Times New Roman" w:cs="Times New Roman"/>
          <w:color w:val="7030A0"/>
          <w:sz w:val="24"/>
          <w:szCs w:val="24"/>
        </w:rPr>
        <w:t>Minerals</w:t>
      </w:r>
      <w:r w:rsidRPr="00E519F1">
        <w:rPr>
          <w:rFonts w:ascii="Times New Roman" w:hAnsi="Times New Roman" w:cs="Times New Roman"/>
          <w:color w:val="7030A0"/>
          <w:sz w:val="24"/>
          <w:szCs w:val="24"/>
        </w:rPr>
        <w:t xml:space="preserve">. DE Gruyter, Vol. </w:t>
      </w:r>
      <w:r w:rsidR="00AE4BE0" w:rsidRPr="00E519F1">
        <w:rPr>
          <w:rFonts w:ascii="Times New Roman" w:hAnsi="Times New Roman" w:cs="Times New Roman"/>
          <w:color w:val="7030A0"/>
          <w:sz w:val="24"/>
          <w:szCs w:val="24"/>
        </w:rPr>
        <w:t>7</w:t>
      </w:r>
      <w:r w:rsidRPr="00E519F1">
        <w:rPr>
          <w:rFonts w:ascii="Times New Roman" w:hAnsi="Times New Roman" w:cs="Times New Roman"/>
          <w:color w:val="7030A0"/>
          <w:sz w:val="24"/>
          <w:szCs w:val="24"/>
        </w:rPr>
        <w:t xml:space="preserve">, </w:t>
      </w:r>
      <w:r w:rsidR="00AE4BE0" w:rsidRPr="00E519F1">
        <w:rPr>
          <w:rFonts w:ascii="Times New Roman" w:hAnsi="Times New Roman" w:cs="Times New Roman"/>
          <w:color w:val="7030A0"/>
          <w:sz w:val="24"/>
          <w:szCs w:val="24"/>
        </w:rPr>
        <w:t xml:space="preserve">No. 228, </w:t>
      </w:r>
      <w:r w:rsidRPr="00E519F1">
        <w:rPr>
          <w:rFonts w:ascii="Times New Roman" w:hAnsi="Times New Roman" w:cs="Times New Roman"/>
          <w:color w:val="7030A0"/>
          <w:sz w:val="24"/>
          <w:szCs w:val="24"/>
        </w:rPr>
        <w:t xml:space="preserve">pp. </w:t>
      </w:r>
      <w:r w:rsidR="00AE4BE0" w:rsidRPr="00E519F1">
        <w:rPr>
          <w:rFonts w:ascii="Times New Roman" w:hAnsi="Times New Roman" w:cs="Times New Roman"/>
          <w:color w:val="7030A0"/>
          <w:sz w:val="24"/>
          <w:szCs w:val="24"/>
        </w:rPr>
        <w:t>1-16</w:t>
      </w:r>
      <w:r w:rsidRPr="00E519F1">
        <w:rPr>
          <w:rFonts w:ascii="Times New Roman" w:hAnsi="Times New Roman" w:cs="Times New Roman"/>
          <w:color w:val="7030A0"/>
          <w:sz w:val="24"/>
          <w:szCs w:val="24"/>
        </w:rPr>
        <w:t xml:space="preserve">. </w:t>
      </w:r>
      <w:r w:rsidR="00AE4BE0" w:rsidRPr="00E519F1">
        <w:rPr>
          <w:rFonts w:ascii="Times New Roman" w:hAnsi="Times New Roman" w:cs="Times New Roman"/>
          <w:color w:val="7030A0"/>
          <w:sz w:val="24"/>
          <w:szCs w:val="24"/>
        </w:rPr>
        <w:t>doi:10.3390/min7110228.</w:t>
      </w:r>
    </w:p>
    <w:p w:rsidR="00D2180F" w:rsidRPr="00E519F1" w:rsidRDefault="00D2180F" w:rsidP="00E467A5">
      <w:pPr>
        <w:spacing w:line="240" w:lineRule="auto"/>
        <w:contextualSpacing/>
        <w:jc w:val="both"/>
        <w:rPr>
          <w:rFonts w:ascii="Times New Roman" w:hAnsi="Times New Roman" w:cs="Times New Roman"/>
          <w:color w:val="7030A0"/>
          <w:sz w:val="24"/>
          <w:szCs w:val="24"/>
        </w:rPr>
      </w:pPr>
    </w:p>
    <w:p w:rsidR="00E467A5" w:rsidRDefault="00E467A5" w:rsidP="00E467A5">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w:t>
      </w:r>
      <w:r w:rsidR="00E25EC6">
        <w:rPr>
          <w:rFonts w:ascii="Times New Roman" w:hAnsi="Times New Roman" w:cs="Times New Roman"/>
          <w:color w:val="7030A0"/>
          <w:sz w:val="24"/>
          <w:szCs w:val="24"/>
        </w:rPr>
        <w:t>3</w:t>
      </w:r>
      <w:r w:rsidRPr="00E519F1">
        <w:rPr>
          <w:rFonts w:ascii="Times New Roman" w:hAnsi="Times New Roman" w:cs="Times New Roman"/>
          <w:color w:val="7030A0"/>
          <w:sz w:val="24"/>
          <w:szCs w:val="24"/>
        </w:rPr>
        <w:t>] Murali Krishna</w:t>
      </w:r>
      <w:r w:rsidR="00D2180F"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 xml:space="preserve"> G., and Nooka Ratnam, K. (2016): Utility of Large Scale Photogrammetric Techniques for 3-D Mapping and Precision Iron Ore Mining in Open Pit Areas. Journal of Geology &amp; Geophysics, Vol. 6, No. 1, pp. 270. </w:t>
      </w:r>
      <w:proofErr w:type="spellStart"/>
      <w:r w:rsidRPr="00E519F1">
        <w:rPr>
          <w:rFonts w:ascii="Times New Roman" w:hAnsi="Times New Roman" w:cs="Times New Roman"/>
          <w:color w:val="7030A0"/>
          <w:sz w:val="24"/>
          <w:szCs w:val="24"/>
        </w:rPr>
        <w:t>doi</w:t>
      </w:r>
      <w:proofErr w:type="spellEnd"/>
      <w:r w:rsidRPr="00E519F1">
        <w:rPr>
          <w:rFonts w:ascii="Times New Roman" w:hAnsi="Times New Roman" w:cs="Times New Roman"/>
          <w:color w:val="7030A0"/>
          <w:sz w:val="24"/>
          <w:szCs w:val="24"/>
        </w:rPr>
        <w:t>: 10.4172/2381-8719.1000270.</w:t>
      </w:r>
    </w:p>
    <w:p w:rsidR="00E25EC6" w:rsidRDefault="00E25EC6" w:rsidP="00E467A5">
      <w:pPr>
        <w:spacing w:line="240" w:lineRule="auto"/>
        <w:contextualSpacing/>
        <w:jc w:val="both"/>
        <w:rPr>
          <w:rFonts w:ascii="Times New Roman" w:hAnsi="Times New Roman" w:cs="Times New Roman"/>
          <w:color w:val="7030A0"/>
          <w:sz w:val="24"/>
          <w:szCs w:val="24"/>
        </w:rPr>
      </w:pPr>
    </w:p>
    <w:p w:rsidR="00E25EC6" w:rsidRPr="00E519F1" w:rsidRDefault="00E25EC6" w:rsidP="00E25EC6">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w:t>
      </w:r>
      <w:r>
        <w:rPr>
          <w:rFonts w:ascii="Times New Roman" w:hAnsi="Times New Roman" w:cs="Times New Roman"/>
          <w:color w:val="7030A0"/>
          <w:sz w:val="24"/>
          <w:szCs w:val="24"/>
        </w:rPr>
        <w:t>4</w:t>
      </w:r>
      <w:r w:rsidRPr="00E519F1">
        <w:rPr>
          <w:rFonts w:ascii="Times New Roman" w:hAnsi="Times New Roman" w:cs="Times New Roman"/>
          <w:color w:val="7030A0"/>
          <w:sz w:val="24"/>
          <w:szCs w:val="24"/>
        </w:rPr>
        <w:t>] Laxmi, G.</w:t>
      </w:r>
      <w:proofErr w:type="gramStart"/>
      <w:r w:rsidRPr="00E519F1">
        <w:rPr>
          <w:rFonts w:ascii="Times New Roman" w:hAnsi="Times New Roman" w:cs="Times New Roman"/>
          <w:color w:val="7030A0"/>
          <w:sz w:val="24"/>
          <w:szCs w:val="24"/>
        </w:rPr>
        <w:t>,  Prasad</w:t>
      </w:r>
      <w:proofErr w:type="gramEnd"/>
      <w:r w:rsidRPr="00E519F1">
        <w:rPr>
          <w:rFonts w:ascii="Times New Roman" w:hAnsi="Times New Roman" w:cs="Times New Roman"/>
          <w:color w:val="7030A0"/>
          <w:sz w:val="24"/>
          <w:szCs w:val="24"/>
        </w:rPr>
        <w:t>, P.R.C., and Firoz, A. (2017): Geospatial Technology Perspectives for</w:t>
      </w:r>
    </w:p>
    <w:p w:rsidR="00E25EC6" w:rsidRPr="00E519F1" w:rsidRDefault="00E25EC6" w:rsidP="00E25EC6">
      <w:pPr>
        <w:spacing w:line="240" w:lineRule="auto"/>
        <w:contextualSpacing/>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Mining vis-a-vis Sustainable Forest Ecosystems. DE Gruyter, Vol. 11, No. 1, pp. 219-238. DOI 10.1515/pesd-2017-0020.</w:t>
      </w:r>
    </w:p>
    <w:p w:rsidR="00E25EC6" w:rsidRPr="00E519F1" w:rsidRDefault="00E25EC6" w:rsidP="00E467A5">
      <w:pPr>
        <w:spacing w:line="240" w:lineRule="auto"/>
        <w:contextualSpacing/>
        <w:jc w:val="both"/>
        <w:rPr>
          <w:rFonts w:ascii="Times New Roman" w:hAnsi="Times New Roman" w:cs="Times New Roman"/>
          <w:color w:val="7030A0"/>
          <w:sz w:val="24"/>
          <w:szCs w:val="24"/>
        </w:rPr>
      </w:pPr>
    </w:p>
    <w:p w:rsidR="00D2180F" w:rsidRPr="00E519F1" w:rsidRDefault="00D2180F" w:rsidP="00E467A5">
      <w:pPr>
        <w:spacing w:line="240" w:lineRule="auto"/>
        <w:contextualSpacing/>
        <w:jc w:val="both"/>
        <w:rPr>
          <w:rFonts w:ascii="Times New Roman" w:hAnsi="Times New Roman" w:cs="Times New Roman"/>
          <w:color w:val="7030A0"/>
          <w:sz w:val="24"/>
          <w:szCs w:val="24"/>
        </w:rPr>
      </w:pPr>
    </w:p>
    <w:p w:rsidR="00E467A5" w:rsidRPr="00E519F1" w:rsidRDefault="00E467A5" w:rsidP="000D1AD4">
      <w:pPr>
        <w:spacing w:line="240" w:lineRule="auto"/>
        <w:contextualSpacing/>
        <w:jc w:val="both"/>
        <w:rPr>
          <w:rFonts w:ascii="Times New Roman" w:hAnsi="Times New Roman" w:cs="Times New Roman"/>
          <w:color w:val="7030A0"/>
          <w:sz w:val="24"/>
          <w:szCs w:val="24"/>
        </w:rPr>
      </w:pPr>
    </w:p>
    <w:p w:rsidR="00C243CE" w:rsidRPr="00384E15" w:rsidRDefault="009F240F" w:rsidP="00392A35">
      <w:pPr>
        <w:spacing w:line="360" w:lineRule="auto"/>
        <w:jc w:val="both"/>
        <w:rPr>
          <w:rFonts w:ascii="Times New Roman" w:hAnsi="Times New Roman" w:cs="Times New Roman"/>
          <w:b/>
          <w:color w:val="7030A0"/>
          <w:sz w:val="24"/>
          <w:szCs w:val="24"/>
        </w:rPr>
      </w:pPr>
      <w:r w:rsidRPr="00384E15">
        <w:rPr>
          <w:rFonts w:ascii="Times New Roman" w:hAnsi="Times New Roman" w:cs="Times New Roman"/>
          <w:b/>
          <w:color w:val="7030A0"/>
          <w:sz w:val="24"/>
          <w:szCs w:val="24"/>
        </w:rPr>
        <w:t>ACKNOWLEDGEMENTS:</w:t>
      </w:r>
    </w:p>
    <w:p w:rsidR="00E14997" w:rsidRPr="00E519F1" w:rsidRDefault="00E14997" w:rsidP="00392A35">
      <w:pPr>
        <w:spacing w:line="360" w:lineRule="auto"/>
        <w:jc w:val="both"/>
        <w:rPr>
          <w:rFonts w:ascii="Times New Roman" w:hAnsi="Times New Roman" w:cs="Times New Roman"/>
          <w:color w:val="7030A0"/>
          <w:sz w:val="24"/>
          <w:szCs w:val="24"/>
        </w:rPr>
      </w:pPr>
      <w:r w:rsidRPr="00E519F1">
        <w:rPr>
          <w:rFonts w:ascii="Times New Roman" w:hAnsi="Times New Roman" w:cs="Times New Roman"/>
          <w:color w:val="7030A0"/>
          <w:sz w:val="24"/>
          <w:szCs w:val="24"/>
        </w:rPr>
        <w:t xml:space="preserve">Authors express their sincere thanks to NMDC </w:t>
      </w:r>
      <w:r w:rsidR="00C45141" w:rsidRPr="00E519F1">
        <w:rPr>
          <w:rFonts w:ascii="Times New Roman" w:hAnsi="Times New Roman" w:cs="Times New Roman"/>
          <w:color w:val="7030A0"/>
          <w:sz w:val="24"/>
          <w:szCs w:val="24"/>
        </w:rPr>
        <w:t xml:space="preserve">Management </w:t>
      </w:r>
      <w:r w:rsidRPr="00E519F1">
        <w:rPr>
          <w:rFonts w:ascii="Times New Roman" w:hAnsi="Times New Roman" w:cs="Times New Roman"/>
          <w:color w:val="7030A0"/>
          <w:sz w:val="24"/>
          <w:szCs w:val="24"/>
        </w:rPr>
        <w:t xml:space="preserve">for </w:t>
      </w:r>
      <w:r w:rsidR="0099329F" w:rsidRPr="00E519F1">
        <w:rPr>
          <w:rFonts w:ascii="Times New Roman" w:hAnsi="Times New Roman" w:cs="Times New Roman"/>
          <w:color w:val="7030A0"/>
          <w:sz w:val="24"/>
          <w:szCs w:val="24"/>
        </w:rPr>
        <w:t>providing permission</w:t>
      </w:r>
      <w:r w:rsidR="00C45141" w:rsidRPr="00E519F1">
        <w:rPr>
          <w:rFonts w:ascii="Times New Roman" w:hAnsi="Times New Roman" w:cs="Times New Roman"/>
          <w:color w:val="7030A0"/>
          <w:sz w:val="24"/>
          <w:szCs w:val="24"/>
        </w:rPr>
        <w:t xml:space="preserve"> to </w:t>
      </w:r>
      <w:r w:rsidR="006B720C">
        <w:rPr>
          <w:rFonts w:ascii="Times New Roman" w:hAnsi="Times New Roman" w:cs="Times New Roman"/>
          <w:color w:val="7030A0"/>
          <w:sz w:val="24"/>
          <w:szCs w:val="24"/>
        </w:rPr>
        <w:t>publish</w:t>
      </w:r>
      <w:r w:rsidR="00C45141" w:rsidRPr="00E519F1">
        <w:rPr>
          <w:rFonts w:ascii="Times New Roman" w:hAnsi="Times New Roman" w:cs="Times New Roman"/>
          <w:color w:val="7030A0"/>
          <w:sz w:val="24"/>
          <w:szCs w:val="24"/>
        </w:rPr>
        <w:t xml:space="preserve"> this paper </w:t>
      </w:r>
      <w:r w:rsidRPr="00E519F1">
        <w:rPr>
          <w:rFonts w:ascii="Times New Roman" w:hAnsi="Times New Roman" w:cs="Times New Roman"/>
          <w:color w:val="7030A0"/>
          <w:sz w:val="24"/>
          <w:szCs w:val="24"/>
        </w:rPr>
        <w:t>and to Sri C</w:t>
      </w:r>
      <w:r w:rsidR="00C45141"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V</w:t>
      </w:r>
      <w:r w:rsidR="00C45141"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S Subra</w:t>
      </w:r>
      <w:r w:rsidR="004C170E">
        <w:rPr>
          <w:rFonts w:ascii="Times New Roman" w:hAnsi="Times New Roman" w:cs="Times New Roman"/>
          <w:color w:val="7030A0"/>
          <w:sz w:val="24"/>
          <w:szCs w:val="24"/>
        </w:rPr>
        <w:t>h</w:t>
      </w:r>
      <w:r w:rsidRPr="00E519F1">
        <w:rPr>
          <w:rFonts w:ascii="Times New Roman" w:hAnsi="Times New Roman" w:cs="Times New Roman"/>
          <w:color w:val="7030A0"/>
          <w:sz w:val="24"/>
          <w:szCs w:val="24"/>
        </w:rPr>
        <w:t>manyam</w:t>
      </w:r>
      <w:r w:rsidR="00C45141" w:rsidRPr="00E519F1">
        <w:rPr>
          <w:rFonts w:ascii="Times New Roman" w:hAnsi="Times New Roman" w:cs="Times New Roman"/>
          <w:color w:val="7030A0"/>
          <w:sz w:val="24"/>
          <w:szCs w:val="24"/>
        </w:rPr>
        <w:t xml:space="preserve"> (</w:t>
      </w:r>
      <w:r w:rsidR="0099329F" w:rsidRPr="00E519F1">
        <w:rPr>
          <w:rFonts w:ascii="Times New Roman" w:hAnsi="Times New Roman" w:cs="Times New Roman"/>
          <w:color w:val="7030A0"/>
          <w:sz w:val="24"/>
          <w:szCs w:val="24"/>
        </w:rPr>
        <w:t xml:space="preserve">DGM) </w:t>
      </w:r>
      <w:r w:rsidR="0099329F">
        <w:rPr>
          <w:rFonts w:ascii="Times New Roman" w:hAnsi="Times New Roman" w:cs="Times New Roman"/>
          <w:color w:val="7030A0"/>
          <w:sz w:val="24"/>
          <w:szCs w:val="24"/>
        </w:rPr>
        <w:t>and</w:t>
      </w:r>
      <w:r w:rsidR="0099329F" w:rsidRPr="00E519F1">
        <w:rPr>
          <w:rFonts w:ascii="Times New Roman" w:hAnsi="Times New Roman" w:cs="Times New Roman"/>
          <w:color w:val="7030A0"/>
          <w:sz w:val="24"/>
          <w:szCs w:val="24"/>
        </w:rPr>
        <w:t xml:space="preserve"> to Sri</w:t>
      </w:r>
      <w:r w:rsidRPr="00E519F1">
        <w:rPr>
          <w:rFonts w:ascii="Times New Roman" w:hAnsi="Times New Roman" w:cs="Times New Roman"/>
          <w:color w:val="7030A0"/>
          <w:sz w:val="24"/>
          <w:szCs w:val="24"/>
        </w:rPr>
        <w:t xml:space="preserve"> K</w:t>
      </w:r>
      <w:r w:rsidR="00C45141"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C</w:t>
      </w:r>
      <w:r w:rsidR="00C45141" w:rsidRPr="00E519F1">
        <w:rPr>
          <w:rFonts w:ascii="Times New Roman" w:hAnsi="Times New Roman" w:cs="Times New Roman"/>
          <w:color w:val="7030A0"/>
          <w:sz w:val="24"/>
          <w:szCs w:val="24"/>
        </w:rPr>
        <w:t>.</w:t>
      </w:r>
      <w:r w:rsidRPr="00E519F1">
        <w:rPr>
          <w:rFonts w:ascii="Times New Roman" w:hAnsi="Times New Roman" w:cs="Times New Roman"/>
          <w:color w:val="7030A0"/>
          <w:sz w:val="24"/>
          <w:szCs w:val="24"/>
        </w:rPr>
        <w:t xml:space="preserve"> Gupta</w:t>
      </w:r>
      <w:r w:rsidR="006B720C">
        <w:rPr>
          <w:rFonts w:ascii="Times New Roman" w:hAnsi="Times New Roman" w:cs="Times New Roman"/>
          <w:color w:val="7030A0"/>
          <w:sz w:val="24"/>
          <w:szCs w:val="24"/>
        </w:rPr>
        <w:t xml:space="preserve"> </w:t>
      </w:r>
      <w:r w:rsidRPr="00E519F1">
        <w:rPr>
          <w:rFonts w:ascii="Times New Roman" w:hAnsi="Times New Roman" w:cs="Times New Roman"/>
          <w:color w:val="7030A0"/>
          <w:sz w:val="24"/>
          <w:szCs w:val="24"/>
        </w:rPr>
        <w:t>(Jt.GM)</w:t>
      </w:r>
      <w:r w:rsidR="003D011D" w:rsidRPr="00E519F1">
        <w:rPr>
          <w:rFonts w:ascii="Times New Roman" w:hAnsi="Times New Roman" w:cs="Times New Roman"/>
          <w:color w:val="7030A0"/>
          <w:sz w:val="24"/>
          <w:szCs w:val="24"/>
        </w:rPr>
        <w:t xml:space="preserve"> of Deposit-5, Bacheli Complex</w:t>
      </w:r>
      <w:r w:rsidRPr="00E519F1">
        <w:rPr>
          <w:rFonts w:ascii="Times New Roman" w:hAnsi="Times New Roman" w:cs="Times New Roman"/>
          <w:color w:val="7030A0"/>
          <w:sz w:val="24"/>
          <w:szCs w:val="24"/>
        </w:rPr>
        <w:t xml:space="preserve"> for their constant</w:t>
      </w:r>
      <w:r w:rsidR="006B720C">
        <w:rPr>
          <w:rFonts w:ascii="Times New Roman" w:hAnsi="Times New Roman" w:cs="Times New Roman"/>
          <w:color w:val="7030A0"/>
          <w:sz w:val="24"/>
          <w:szCs w:val="24"/>
        </w:rPr>
        <w:t xml:space="preserve"> support </w:t>
      </w:r>
      <w:r w:rsidRPr="00E519F1">
        <w:rPr>
          <w:rFonts w:ascii="Times New Roman" w:hAnsi="Times New Roman" w:cs="Times New Roman"/>
          <w:color w:val="7030A0"/>
          <w:sz w:val="24"/>
          <w:szCs w:val="24"/>
        </w:rPr>
        <w:t>and enco</w:t>
      </w:r>
      <w:bookmarkStart w:id="0" w:name="_GoBack"/>
      <w:bookmarkEnd w:id="0"/>
      <w:r w:rsidRPr="00E519F1">
        <w:rPr>
          <w:rFonts w:ascii="Times New Roman" w:hAnsi="Times New Roman" w:cs="Times New Roman"/>
          <w:color w:val="7030A0"/>
          <w:sz w:val="24"/>
          <w:szCs w:val="24"/>
        </w:rPr>
        <w:t>uragement.</w:t>
      </w:r>
    </w:p>
    <w:sectPr w:rsidR="00E14997" w:rsidRPr="00E519F1" w:rsidSect="007A5C8D">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SY7">
    <w:altName w:val="Arial Unicode MS"/>
    <w:panose1 w:val="00000000000000000000"/>
    <w:charset w:val="81"/>
    <w:family w:val="auto"/>
    <w:notTrueType/>
    <w:pitch w:val="default"/>
    <w:sig w:usb0="00000001" w:usb1="09060000" w:usb2="00000010" w:usb3="00000000" w:csb0="00080000" w:csb1="00000000"/>
  </w:font>
  <w:font w:name="CMTI10">
    <w:altName w:val="Calibri"/>
    <w:panose1 w:val="00000000000000000000"/>
    <w:charset w:val="00"/>
    <w:family w:val="auto"/>
    <w:notTrueType/>
    <w:pitch w:val="default"/>
    <w:sig w:usb0="00000003" w:usb1="00000000" w:usb2="00000000" w:usb3="00000000" w:csb0="00000001" w:csb1="00000000"/>
  </w:font>
  <w:font w:name="TT10E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1D59DD"/>
    <w:multiLevelType w:val="hybridMultilevel"/>
    <w:tmpl w:val="8C32E03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EA4431"/>
    <w:multiLevelType w:val="hybridMultilevel"/>
    <w:tmpl w:val="5B1000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0F1"/>
    <w:rsid w:val="00013B76"/>
    <w:rsid w:val="00021319"/>
    <w:rsid w:val="0003244E"/>
    <w:rsid w:val="000429E4"/>
    <w:rsid w:val="000541DA"/>
    <w:rsid w:val="00063FD9"/>
    <w:rsid w:val="0006630A"/>
    <w:rsid w:val="00067361"/>
    <w:rsid w:val="000914A2"/>
    <w:rsid w:val="000A76A3"/>
    <w:rsid w:val="000C2021"/>
    <w:rsid w:val="000C53C1"/>
    <w:rsid w:val="000D1AD4"/>
    <w:rsid w:val="000E2CFC"/>
    <w:rsid w:val="000E2D4D"/>
    <w:rsid w:val="000E4C2F"/>
    <w:rsid w:val="000F1675"/>
    <w:rsid w:val="000F5F76"/>
    <w:rsid w:val="000F6C1A"/>
    <w:rsid w:val="00101942"/>
    <w:rsid w:val="00106DFE"/>
    <w:rsid w:val="001154B6"/>
    <w:rsid w:val="00115522"/>
    <w:rsid w:val="00117C81"/>
    <w:rsid w:val="00122904"/>
    <w:rsid w:val="001267D9"/>
    <w:rsid w:val="00127A24"/>
    <w:rsid w:val="001301EE"/>
    <w:rsid w:val="001337B2"/>
    <w:rsid w:val="0013543F"/>
    <w:rsid w:val="00141303"/>
    <w:rsid w:val="00167697"/>
    <w:rsid w:val="0017052D"/>
    <w:rsid w:val="001746C6"/>
    <w:rsid w:val="001977FC"/>
    <w:rsid w:val="001A29D1"/>
    <w:rsid w:val="001A2A2C"/>
    <w:rsid w:val="001A79A0"/>
    <w:rsid w:val="001B1098"/>
    <w:rsid w:val="001C1E24"/>
    <w:rsid w:val="001C3A4F"/>
    <w:rsid w:val="001E092E"/>
    <w:rsid w:val="001E4292"/>
    <w:rsid w:val="001E5E13"/>
    <w:rsid w:val="001F0D79"/>
    <w:rsid w:val="001F1F86"/>
    <w:rsid w:val="00205AA0"/>
    <w:rsid w:val="0022102C"/>
    <w:rsid w:val="002214AD"/>
    <w:rsid w:val="00224575"/>
    <w:rsid w:val="00227C4A"/>
    <w:rsid w:val="002428A5"/>
    <w:rsid w:val="00243AB1"/>
    <w:rsid w:val="00251006"/>
    <w:rsid w:val="00251297"/>
    <w:rsid w:val="00253226"/>
    <w:rsid w:val="002613AF"/>
    <w:rsid w:val="00266CDA"/>
    <w:rsid w:val="00274678"/>
    <w:rsid w:val="002817D7"/>
    <w:rsid w:val="00281895"/>
    <w:rsid w:val="00281CF8"/>
    <w:rsid w:val="002936BE"/>
    <w:rsid w:val="00294204"/>
    <w:rsid w:val="00294CCE"/>
    <w:rsid w:val="002B5E35"/>
    <w:rsid w:val="002B602D"/>
    <w:rsid w:val="002E626D"/>
    <w:rsid w:val="002E7434"/>
    <w:rsid w:val="002F003B"/>
    <w:rsid w:val="002F1549"/>
    <w:rsid w:val="002F3937"/>
    <w:rsid w:val="00322A92"/>
    <w:rsid w:val="00340515"/>
    <w:rsid w:val="00345E6F"/>
    <w:rsid w:val="00372850"/>
    <w:rsid w:val="00384E15"/>
    <w:rsid w:val="00391345"/>
    <w:rsid w:val="00392381"/>
    <w:rsid w:val="00392A35"/>
    <w:rsid w:val="00395566"/>
    <w:rsid w:val="003A0264"/>
    <w:rsid w:val="003A6868"/>
    <w:rsid w:val="003B3875"/>
    <w:rsid w:val="003B4F82"/>
    <w:rsid w:val="003B70E9"/>
    <w:rsid w:val="003C3C97"/>
    <w:rsid w:val="003C5F4A"/>
    <w:rsid w:val="003C71F6"/>
    <w:rsid w:val="003D011D"/>
    <w:rsid w:val="003E2363"/>
    <w:rsid w:val="003E7A22"/>
    <w:rsid w:val="003F43BF"/>
    <w:rsid w:val="00403B14"/>
    <w:rsid w:val="004140E2"/>
    <w:rsid w:val="00431E88"/>
    <w:rsid w:val="00433D97"/>
    <w:rsid w:val="0043725B"/>
    <w:rsid w:val="00441272"/>
    <w:rsid w:val="0044575C"/>
    <w:rsid w:val="00446962"/>
    <w:rsid w:val="004469BA"/>
    <w:rsid w:val="00447CA8"/>
    <w:rsid w:val="0045116D"/>
    <w:rsid w:val="00453B05"/>
    <w:rsid w:val="0046306E"/>
    <w:rsid w:val="00467DC5"/>
    <w:rsid w:val="0047104D"/>
    <w:rsid w:val="0047263F"/>
    <w:rsid w:val="0047579F"/>
    <w:rsid w:val="00476B2E"/>
    <w:rsid w:val="00476C60"/>
    <w:rsid w:val="004817E0"/>
    <w:rsid w:val="00491A7A"/>
    <w:rsid w:val="004954E1"/>
    <w:rsid w:val="004A284A"/>
    <w:rsid w:val="004A7D38"/>
    <w:rsid w:val="004B3FE1"/>
    <w:rsid w:val="004B7160"/>
    <w:rsid w:val="004C170E"/>
    <w:rsid w:val="004C3DF6"/>
    <w:rsid w:val="004C58F4"/>
    <w:rsid w:val="004C60CF"/>
    <w:rsid w:val="004D2C22"/>
    <w:rsid w:val="004D4A34"/>
    <w:rsid w:val="004E0A23"/>
    <w:rsid w:val="004F669F"/>
    <w:rsid w:val="00500D5A"/>
    <w:rsid w:val="00501F22"/>
    <w:rsid w:val="005102AE"/>
    <w:rsid w:val="0051132F"/>
    <w:rsid w:val="00511387"/>
    <w:rsid w:val="0051223A"/>
    <w:rsid w:val="00512D53"/>
    <w:rsid w:val="00521902"/>
    <w:rsid w:val="00521BCF"/>
    <w:rsid w:val="00523945"/>
    <w:rsid w:val="00542B1C"/>
    <w:rsid w:val="00547C54"/>
    <w:rsid w:val="00560C08"/>
    <w:rsid w:val="00565C89"/>
    <w:rsid w:val="0059129B"/>
    <w:rsid w:val="00592358"/>
    <w:rsid w:val="005A4DC2"/>
    <w:rsid w:val="005A6179"/>
    <w:rsid w:val="005B01F9"/>
    <w:rsid w:val="005B15E5"/>
    <w:rsid w:val="005B254F"/>
    <w:rsid w:val="005B4DA4"/>
    <w:rsid w:val="005B54D4"/>
    <w:rsid w:val="005B77B4"/>
    <w:rsid w:val="005C0A09"/>
    <w:rsid w:val="005C4091"/>
    <w:rsid w:val="005C6310"/>
    <w:rsid w:val="005C6320"/>
    <w:rsid w:val="005C6584"/>
    <w:rsid w:val="005C690A"/>
    <w:rsid w:val="005D27F9"/>
    <w:rsid w:val="005D6583"/>
    <w:rsid w:val="005D6D6B"/>
    <w:rsid w:val="005E131D"/>
    <w:rsid w:val="005E5104"/>
    <w:rsid w:val="005E57E4"/>
    <w:rsid w:val="005F1FF6"/>
    <w:rsid w:val="005F34CA"/>
    <w:rsid w:val="005F5151"/>
    <w:rsid w:val="005F7A3E"/>
    <w:rsid w:val="00600729"/>
    <w:rsid w:val="006028DE"/>
    <w:rsid w:val="00614779"/>
    <w:rsid w:val="00623597"/>
    <w:rsid w:val="0062488C"/>
    <w:rsid w:val="00626AB5"/>
    <w:rsid w:val="0064193F"/>
    <w:rsid w:val="00650747"/>
    <w:rsid w:val="006718CD"/>
    <w:rsid w:val="006737DD"/>
    <w:rsid w:val="00676405"/>
    <w:rsid w:val="00683A17"/>
    <w:rsid w:val="00685C10"/>
    <w:rsid w:val="0069274A"/>
    <w:rsid w:val="006A06BE"/>
    <w:rsid w:val="006A5A74"/>
    <w:rsid w:val="006B720C"/>
    <w:rsid w:val="006C084C"/>
    <w:rsid w:val="006C2627"/>
    <w:rsid w:val="006E05D1"/>
    <w:rsid w:val="006F33B8"/>
    <w:rsid w:val="007012E8"/>
    <w:rsid w:val="00703ECF"/>
    <w:rsid w:val="0071065A"/>
    <w:rsid w:val="007111FD"/>
    <w:rsid w:val="00715A23"/>
    <w:rsid w:val="00717718"/>
    <w:rsid w:val="00720A5B"/>
    <w:rsid w:val="00720E9D"/>
    <w:rsid w:val="00721B06"/>
    <w:rsid w:val="00723062"/>
    <w:rsid w:val="0072454F"/>
    <w:rsid w:val="007365B0"/>
    <w:rsid w:val="00736BD1"/>
    <w:rsid w:val="0075753F"/>
    <w:rsid w:val="00760530"/>
    <w:rsid w:val="0076796F"/>
    <w:rsid w:val="007727B1"/>
    <w:rsid w:val="007765CE"/>
    <w:rsid w:val="007771B1"/>
    <w:rsid w:val="007771E0"/>
    <w:rsid w:val="00777B02"/>
    <w:rsid w:val="0078042A"/>
    <w:rsid w:val="007804D6"/>
    <w:rsid w:val="00784C24"/>
    <w:rsid w:val="00787FD8"/>
    <w:rsid w:val="0079352D"/>
    <w:rsid w:val="007A03BE"/>
    <w:rsid w:val="007A0C93"/>
    <w:rsid w:val="007A3744"/>
    <w:rsid w:val="007A5C8D"/>
    <w:rsid w:val="007B014C"/>
    <w:rsid w:val="007C6FB9"/>
    <w:rsid w:val="007D3B12"/>
    <w:rsid w:val="007D7266"/>
    <w:rsid w:val="007E354B"/>
    <w:rsid w:val="007F19A5"/>
    <w:rsid w:val="007F3B20"/>
    <w:rsid w:val="007F7E74"/>
    <w:rsid w:val="00802DAC"/>
    <w:rsid w:val="00806BA4"/>
    <w:rsid w:val="008116A1"/>
    <w:rsid w:val="0081237A"/>
    <w:rsid w:val="00826D25"/>
    <w:rsid w:val="0082752C"/>
    <w:rsid w:val="00831DB8"/>
    <w:rsid w:val="00832E6E"/>
    <w:rsid w:val="00834353"/>
    <w:rsid w:val="0083740A"/>
    <w:rsid w:val="00840B01"/>
    <w:rsid w:val="00842A07"/>
    <w:rsid w:val="00845E99"/>
    <w:rsid w:val="00852077"/>
    <w:rsid w:val="008527AE"/>
    <w:rsid w:val="00852C07"/>
    <w:rsid w:val="008547E5"/>
    <w:rsid w:val="00862009"/>
    <w:rsid w:val="00862BE7"/>
    <w:rsid w:val="00862FCE"/>
    <w:rsid w:val="00863BB9"/>
    <w:rsid w:val="00864FBB"/>
    <w:rsid w:val="0087329B"/>
    <w:rsid w:val="00880A67"/>
    <w:rsid w:val="00882378"/>
    <w:rsid w:val="00890344"/>
    <w:rsid w:val="00890FD5"/>
    <w:rsid w:val="008A5591"/>
    <w:rsid w:val="008B0ED4"/>
    <w:rsid w:val="008C1FD8"/>
    <w:rsid w:val="008C2844"/>
    <w:rsid w:val="008C6ED7"/>
    <w:rsid w:val="008C77B0"/>
    <w:rsid w:val="008D4CDC"/>
    <w:rsid w:val="008D68CD"/>
    <w:rsid w:val="008E0957"/>
    <w:rsid w:val="008E34ED"/>
    <w:rsid w:val="008E57E7"/>
    <w:rsid w:val="008E7E48"/>
    <w:rsid w:val="008F0601"/>
    <w:rsid w:val="008F6FC7"/>
    <w:rsid w:val="00900F19"/>
    <w:rsid w:val="0090358B"/>
    <w:rsid w:val="00903A26"/>
    <w:rsid w:val="00907141"/>
    <w:rsid w:val="009110C4"/>
    <w:rsid w:val="00937068"/>
    <w:rsid w:val="009370D7"/>
    <w:rsid w:val="009406CF"/>
    <w:rsid w:val="00943664"/>
    <w:rsid w:val="00946D30"/>
    <w:rsid w:val="009529BC"/>
    <w:rsid w:val="00954B24"/>
    <w:rsid w:val="00963E11"/>
    <w:rsid w:val="00967E33"/>
    <w:rsid w:val="00970576"/>
    <w:rsid w:val="00975315"/>
    <w:rsid w:val="00977FBC"/>
    <w:rsid w:val="009826F6"/>
    <w:rsid w:val="0099329F"/>
    <w:rsid w:val="00997B0A"/>
    <w:rsid w:val="009A144C"/>
    <w:rsid w:val="009A3A1B"/>
    <w:rsid w:val="009A7553"/>
    <w:rsid w:val="009A7F1C"/>
    <w:rsid w:val="009B18AC"/>
    <w:rsid w:val="009B3400"/>
    <w:rsid w:val="009B5BE2"/>
    <w:rsid w:val="009B70CE"/>
    <w:rsid w:val="009C296B"/>
    <w:rsid w:val="009C7AAC"/>
    <w:rsid w:val="009D3A10"/>
    <w:rsid w:val="009D5117"/>
    <w:rsid w:val="009E238D"/>
    <w:rsid w:val="009F240F"/>
    <w:rsid w:val="009F6FD0"/>
    <w:rsid w:val="00A00F32"/>
    <w:rsid w:val="00A04D8D"/>
    <w:rsid w:val="00A14DF5"/>
    <w:rsid w:val="00A27E89"/>
    <w:rsid w:val="00A30F70"/>
    <w:rsid w:val="00A31973"/>
    <w:rsid w:val="00A340B0"/>
    <w:rsid w:val="00A3578C"/>
    <w:rsid w:val="00A40DC9"/>
    <w:rsid w:val="00A502ED"/>
    <w:rsid w:val="00A56994"/>
    <w:rsid w:val="00A644C7"/>
    <w:rsid w:val="00A66758"/>
    <w:rsid w:val="00A7090B"/>
    <w:rsid w:val="00A718D4"/>
    <w:rsid w:val="00A800E0"/>
    <w:rsid w:val="00A80F37"/>
    <w:rsid w:val="00A87B52"/>
    <w:rsid w:val="00A93801"/>
    <w:rsid w:val="00A94238"/>
    <w:rsid w:val="00AA1321"/>
    <w:rsid w:val="00AA4989"/>
    <w:rsid w:val="00AB7018"/>
    <w:rsid w:val="00AB7BFA"/>
    <w:rsid w:val="00AC198C"/>
    <w:rsid w:val="00AC261D"/>
    <w:rsid w:val="00AC28EA"/>
    <w:rsid w:val="00AD118E"/>
    <w:rsid w:val="00AD145E"/>
    <w:rsid w:val="00AD1DA7"/>
    <w:rsid w:val="00AE4BE0"/>
    <w:rsid w:val="00AE657D"/>
    <w:rsid w:val="00AF4363"/>
    <w:rsid w:val="00AF74CE"/>
    <w:rsid w:val="00B040C3"/>
    <w:rsid w:val="00B10938"/>
    <w:rsid w:val="00B10BCE"/>
    <w:rsid w:val="00B12C28"/>
    <w:rsid w:val="00B16291"/>
    <w:rsid w:val="00B21045"/>
    <w:rsid w:val="00B26940"/>
    <w:rsid w:val="00B336A4"/>
    <w:rsid w:val="00B34073"/>
    <w:rsid w:val="00B35E1A"/>
    <w:rsid w:val="00B35F8B"/>
    <w:rsid w:val="00B470C5"/>
    <w:rsid w:val="00B511CB"/>
    <w:rsid w:val="00B54217"/>
    <w:rsid w:val="00B56117"/>
    <w:rsid w:val="00B703E4"/>
    <w:rsid w:val="00B73AE8"/>
    <w:rsid w:val="00B756C3"/>
    <w:rsid w:val="00B80ED7"/>
    <w:rsid w:val="00B82B2D"/>
    <w:rsid w:val="00B8692A"/>
    <w:rsid w:val="00B872BD"/>
    <w:rsid w:val="00B94F8F"/>
    <w:rsid w:val="00BA0A04"/>
    <w:rsid w:val="00BA2172"/>
    <w:rsid w:val="00BB2FCD"/>
    <w:rsid w:val="00BD56D9"/>
    <w:rsid w:val="00BD6122"/>
    <w:rsid w:val="00BE39D4"/>
    <w:rsid w:val="00BE6E30"/>
    <w:rsid w:val="00BF604E"/>
    <w:rsid w:val="00C00708"/>
    <w:rsid w:val="00C05EEA"/>
    <w:rsid w:val="00C060EA"/>
    <w:rsid w:val="00C069E8"/>
    <w:rsid w:val="00C10BE1"/>
    <w:rsid w:val="00C11064"/>
    <w:rsid w:val="00C16519"/>
    <w:rsid w:val="00C2041B"/>
    <w:rsid w:val="00C236BC"/>
    <w:rsid w:val="00C243CE"/>
    <w:rsid w:val="00C34A55"/>
    <w:rsid w:val="00C43F7E"/>
    <w:rsid w:val="00C45141"/>
    <w:rsid w:val="00C460B5"/>
    <w:rsid w:val="00C47933"/>
    <w:rsid w:val="00C5148A"/>
    <w:rsid w:val="00C5201C"/>
    <w:rsid w:val="00C5509C"/>
    <w:rsid w:val="00C57A8C"/>
    <w:rsid w:val="00C60EED"/>
    <w:rsid w:val="00C67BAA"/>
    <w:rsid w:val="00C81FBF"/>
    <w:rsid w:val="00C82519"/>
    <w:rsid w:val="00C82826"/>
    <w:rsid w:val="00C92FDE"/>
    <w:rsid w:val="00C95252"/>
    <w:rsid w:val="00CA62B4"/>
    <w:rsid w:val="00CA7E56"/>
    <w:rsid w:val="00CB7BBE"/>
    <w:rsid w:val="00CC0752"/>
    <w:rsid w:val="00CD1791"/>
    <w:rsid w:val="00CD5D32"/>
    <w:rsid w:val="00CF415D"/>
    <w:rsid w:val="00D03352"/>
    <w:rsid w:val="00D04F9F"/>
    <w:rsid w:val="00D12048"/>
    <w:rsid w:val="00D2180F"/>
    <w:rsid w:val="00D2505B"/>
    <w:rsid w:val="00D275A5"/>
    <w:rsid w:val="00D328CB"/>
    <w:rsid w:val="00D32EA2"/>
    <w:rsid w:val="00D36883"/>
    <w:rsid w:val="00D379E5"/>
    <w:rsid w:val="00D40743"/>
    <w:rsid w:val="00D433CE"/>
    <w:rsid w:val="00D43450"/>
    <w:rsid w:val="00D5001D"/>
    <w:rsid w:val="00D50D8C"/>
    <w:rsid w:val="00D54CCE"/>
    <w:rsid w:val="00D5550D"/>
    <w:rsid w:val="00D56F8A"/>
    <w:rsid w:val="00D57CDF"/>
    <w:rsid w:val="00D633C2"/>
    <w:rsid w:val="00D6384E"/>
    <w:rsid w:val="00D6715F"/>
    <w:rsid w:val="00D72A4F"/>
    <w:rsid w:val="00D76D6A"/>
    <w:rsid w:val="00D97A5B"/>
    <w:rsid w:val="00DB3476"/>
    <w:rsid w:val="00DB7EAC"/>
    <w:rsid w:val="00DC1817"/>
    <w:rsid w:val="00DE3368"/>
    <w:rsid w:val="00DE537B"/>
    <w:rsid w:val="00DF00A9"/>
    <w:rsid w:val="00DF18B6"/>
    <w:rsid w:val="00DF5151"/>
    <w:rsid w:val="00DF5978"/>
    <w:rsid w:val="00DF7B9D"/>
    <w:rsid w:val="00E10CE2"/>
    <w:rsid w:val="00E116F8"/>
    <w:rsid w:val="00E12173"/>
    <w:rsid w:val="00E14126"/>
    <w:rsid w:val="00E14997"/>
    <w:rsid w:val="00E16FB8"/>
    <w:rsid w:val="00E207D8"/>
    <w:rsid w:val="00E21316"/>
    <w:rsid w:val="00E25EC6"/>
    <w:rsid w:val="00E32A81"/>
    <w:rsid w:val="00E467A5"/>
    <w:rsid w:val="00E519F1"/>
    <w:rsid w:val="00E555BA"/>
    <w:rsid w:val="00E664D3"/>
    <w:rsid w:val="00E704A5"/>
    <w:rsid w:val="00E713AE"/>
    <w:rsid w:val="00E74209"/>
    <w:rsid w:val="00E82FF7"/>
    <w:rsid w:val="00E907AA"/>
    <w:rsid w:val="00E9459E"/>
    <w:rsid w:val="00E94E37"/>
    <w:rsid w:val="00E971F1"/>
    <w:rsid w:val="00EA539B"/>
    <w:rsid w:val="00EB1DED"/>
    <w:rsid w:val="00EB53FB"/>
    <w:rsid w:val="00EB6DD5"/>
    <w:rsid w:val="00EC429A"/>
    <w:rsid w:val="00EC44E1"/>
    <w:rsid w:val="00EC66F6"/>
    <w:rsid w:val="00ED0B28"/>
    <w:rsid w:val="00ED2772"/>
    <w:rsid w:val="00EE2238"/>
    <w:rsid w:val="00EE240B"/>
    <w:rsid w:val="00EE3FA2"/>
    <w:rsid w:val="00EE5E01"/>
    <w:rsid w:val="00EF4C07"/>
    <w:rsid w:val="00F00846"/>
    <w:rsid w:val="00F00EA8"/>
    <w:rsid w:val="00F05E26"/>
    <w:rsid w:val="00F10AD9"/>
    <w:rsid w:val="00F11BA9"/>
    <w:rsid w:val="00F1286A"/>
    <w:rsid w:val="00F16BBA"/>
    <w:rsid w:val="00F20460"/>
    <w:rsid w:val="00F24309"/>
    <w:rsid w:val="00F32D32"/>
    <w:rsid w:val="00F51B73"/>
    <w:rsid w:val="00F56546"/>
    <w:rsid w:val="00F56C8B"/>
    <w:rsid w:val="00F67556"/>
    <w:rsid w:val="00F67689"/>
    <w:rsid w:val="00F73C18"/>
    <w:rsid w:val="00F77F9D"/>
    <w:rsid w:val="00F83BB6"/>
    <w:rsid w:val="00F92D32"/>
    <w:rsid w:val="00F93178"/>
    <w:rsid w:val="00F94DB8"/>
    <w:rsid w:val="00F95DE1"/>
    <w:rsid w:val="00F9623D"/>
    <w:rsid w:val="00F9784C"/>
    <w:rsid w:val="00FA2FCA"/>
    <w:rsid w:val="00FA3BAC"/>
    <w:rsid w:val="00FB70F1"/>
    <w:rsid w:val="00FC35E4"/>
    <w:rsid w:val="00FC6D5E"/>
    <w:rsid w:val="00FD358B"/>
    <w:rsid w:val="00FE0475"/>
    <w:rsid w:val="00FE20AE"/>
    <w:rsid w:val="00FE34F1"/>
    <w:rsid w:val="00FE34FA"/>
    <w:rsid w:val="00FE3C22"/>
    <w:rsid w:val="00FF2A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5280D"/>
  <w15:docId w15:val="{95F90FB3-3D12-4B21-865A-2FABD7DD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9A0"/>
    <w:pPr>
      <w:ind w:left="720"/>
      <w:contextualSpacing/>
    </w:pPr>
  </w:style>
  <w:style w:type="table" w:styleId="TableGrid">
    <w:name w:val="Table Grid"/>
    <w:basedOn w:val="TableNormal"/>
    <w:uiPriority w:val="59"/>
    <w:rsid w:val="00793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52D"/>
    <w:rPr>
      <w:rFonts w:ascii="Tahoma" w:hAnsi="Tahoma" w:cs="Tahoma"/>
      <w:sz w:val="16"/>
      <w:szCs w:val="16"/>
    </w:rPr>
  </w:style>
  <w:style w:type="paragraph" w:styleId="NoSpacing">
    <w:name w:val="No Spacing"/>
    <w:uiPriority w:val="1"/>
    <w:qFormat/>
    <w:rsid w:val="00831DB8"/>
    <w:pPr>
      <w:spacing w:after="0" w:line="240" w:lineRule="auto"/>
    </w:pPr>
  </w:style>
  <w:style w:type="character" w:styleId="Hyperlink">
    <w:name w:val="Hyperlink"/>
    <w:basedOn w:val="DefaultParagraphFont"/>
    <w:uiPriority w:val="99"/>
    <w:unhideWhenUsed/>
    <w:rsid w:val="00B70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murali.krishna.gurram@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0A679-E195-4540-989E-CD660832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10</Pages>
  <Words>2617</Words>
  <Characters>14921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Sairam Korada</dc:creator>
  <cp:lastModifiedBy>Sairam Korada</cp:lastModifiedBy>
  <cp:revision>377</cp:revision>
  <dcterms:created xsi:type="dcterms:W3CDTF">2018-03-14T07:08:00Z</dcterms:created>
  <dcterms:modified xsi:type="dcterms:W3CDTF">2018-07-28T16:11:00Z</dcterms:modified>
</cp:coreProperties>
</file>