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E4" w:rsidRDefault="00033BF6" w:rsidP="007D5D0F">
      <w:pPr>
        <w:jc w:val="center"/>
        <w:rPr>
          <w:rFonts w:ascii="Times New Roman" w:hAnsi="Times New Roman" w:cs="Times New Roman"/>
          <w:b/>
          <w:sz w:val="24"/>
          <w:szCs w:val="24"/>
        </w:rPr>
      </w:pPr>
      <w:r>
        <w:rPr>
          <w:rFonts w:ascii="Times New Roman" w:hAnsi="Times New Roman" w:cs="Times New Roman"/>
          <w:b/>
          <w:sz w:val="24"/>
          <w:szCs w:val="24"/>
        </w:rPr>
        <w:t>STUDY ON</w:t>
      </w:r>
      <w:r w:rsidR="00720AE4" w:rsidRPr="007D5D0F">
        <w:rPr>
          <w:rFonts w:ascii="Times New Roman" w:hAnsi="Times New Roman" w:cs="Times New Roman"/>
          <w:b/>
          <w:sz w:val="24"/>
          <w:szCs w:val="24"/>
        </w:rPr>
        <w:t xml:space="preserve"> THE IMPACTS OF </w:t>
      </w:r>
      <w:r w:rsidR="00E95CEA">
        <w:rPr>
          <w:rFonts w:ascii="Times New Roman" w:hAnsi="Times New Roman" w:cs="Times New Roman"/>
          <w:b/>
          <w:sz w:val="24"/>
          <w:szCs w:val="24"/>
        </w:rPr>
        <w:t>SOME</w:t>
      </w:r>
      <w:r w:rsidR="00720AE4" w:rsidRPr="007D5D0F">
        <w:rPr>
          <w:rFonts w:ascii="Times New Roman" w:hAnsi="Times New Roman" w:cs="Times New Roman"/>
          <w:b/>
          <w:sz w:val="24"/>
          <w:szCs w:val="24"/>
        </w:rPr>
        <w:t xml:space="preserve"> MACROECONOMIC FACTORS </w:t>
      </w:r>
      <w:r w:rsidR="00E95CEA">
        <w:rPr>
          <w:rFonts w:ascii="Times New Roman" w:hAnsi="Times New Roman" w:cs="Times New Roman"/>
          <w:b/>
          <w:sz w:val="24"/>
          <w:szCs w:val="24"/>
        </w:rPr>
        <w:t>ON</w:t>
      </w:r>
      <w:r w:rsidR="00720AE4" w:rsidRPr="007D5D0F">
        <w:rPr>
          <w:rFonts w:ascii="Times New Roman" w:hAnsi="Times New Roman" w:cs="Times New Roman"/>
          <w:b/>
          <w:sz w:val="24"/>
          <w:szCs w:val="24"/>
        </w:rPr>
        <w:t xml:space="preserve"> </w:t>
      </w:r>
      <w:r w:rsidR="00E95CEA" w:rsidRPr="007D5D0F">
        <w:rPr>
          <w:rFonts w:ascii="Times New Roman" w:hAnsi="Times New Roman" w:cs="Times New Roman"/>
          <w:b/>
          <w:sz w:val="24"/>
          <w:szCs w:val="24"/>
        </w:rPr>
        <w:t>VIETNAM</w:t>
      </w:r>
      <w:r w:rsidR="00E95CEA">
        <w:rPr>
          <w:rFonts w:ascii="Times New Roman" w:hAnsi="Times New Roman" w:cs="Times New Roman"/>
          <w:b/>
          <w:sz w:val="24"/>
          <w:szCs w:val="24"/>
        </w:rPr>
        <w:t>ESE</w:t>
      </w:r>
      <w:r w:rsidR="00720AE4" w:rsidRPr="007D5D0F">
        <w:rPr>
          <w:rFonts w:ascii="Times New Roman" w:hAnsi="Times New Roman" w:cs="Times New Roman"/>
          <w:b/>
          <w:sz w:val="24"/>
          <w:szCs w:val="24"/>
        </w:rPr>
        <w:t xml:space="preserve"> BALANCE OF</w:t>
      </w:r>
      <w:r w:rsidR="00E95CEA">
        <w:rPr>
          <w:rFonts w:ascii="Times New Roman" w:hAnsi="Times New Roman" w:cs="Times New Roman"/>
          <w:b/>
          <w:sz w:val="24"/>
          <w:szCs w:val="24"/>
        </w:rPr>
        <w:t xml:space="preserve"> </w:t>
      </w:r>
      <w:r w:rsidR="00E95CEA" w:rsidRPr="007D5D0F">
        <w:rPr>
          <w:rFonts w:ascii="Times New Roman" w:hAnsi="Times New Roman" w:cs="Times New Roman"/>
          <w:b/>
          <w:sz w:val="24"/>
          <w:szCs w:val="24"/>
        </w:rPr>
        <w:t>TRADE</w:t>
      </w:r>
      <w:r w:rsidR="00720AE4" w:rsidRPr="007D5D0F">
        <w:rPr>
          <w:rFonts w:ascii="Times New Roman" w:hAnsi="Times New Roman" w:cs="Times New Roman"/>
          <w:b/>
          <w:sz w:val="24"/>
          <w:szCs w:val="24"/>
        </w:rPr>
        <w:t xml:space="preserve"> </w:t>
      </w:r>
    </w:p>
    <w:p w:rsidR="00033BF6" w:rsidRPr="00033BF6" w:rsidRDefault="00033BF6" w:rsidP="007D5D0F">
      <w:pPr>
        <w:jc w:val="center"/>
        <w:rPr>
          <w:rFonts w:ascii="Times New Roman" w:hAnsi="Times New Roman" w:cs="Times New Roman"/>
          <w:b/>
          <w:sz w:val="24"/>
        </w:rPr>
      </w:pPr>
      <w:r w:rsidRPr="00033BF6">
        <w:rPr>
          <w:rFonts w:ascii="Times New Roman" w:hAnsi="Times New Roman" w:cs="Times New Roman"/>
          <w:b/>
          <w:sz w:val="24"/>
        </w:rPr>
        <w:t>Dr. Nguyen Thi Viet Nga</w:t>
      </w:r>
    </w:p>
    <w:p w:rsidR="00033BF6" w:rsidRPr="00033BF6" w:rsidRDefault="00033BF6" w:rsidP="007D5D0F">
      <w:pPr>
        <w:jc w:val="center"/>
        <w:rPr>
          <w:rFonts w:ascii="Times New Roman" w:hAnsi="Times New Roman" w:cs="Times New Roman"/>
          <w:b/>
          <w:sz w:val="24"/>
        </w:rPr>
      </w:pPr>
      <w:r w:rsidRPr="00033BF6">
        <w:rPr>
          <w:rFonts w:ascii="Times New Roman" w:hAnsi="Times New Roman" w:cs="Times New Roman"/>
          <w:b/>
          <w:sz w:val="24"/>
        </w:rPr>
        <w:t xml:space="preserve">PhD, Department of Economics, Academy of Finance, 58 Le Van Hien, Bac Tu Liem, Hanoi, VIETNAM. E-mail: </w:t>
      </w:r>
      <w:hyperlink r:id="rId6" w:history="1">
        <w:r w:rsidRPr="00033BF6">
          <w:rPr>
            <w:rFonts w:ascii="Times New Roman" w:hAnsi="Times New Roman" w:cs="Times New Roman"/>
            <w:b/>
            <w:sz w:val="24"/>
          </w:rPr>
          <w:t>nguyenthivietnga@hvtc.edu.vn</w:t>
        </w:r>
      </w:hyperlink>
    </w:p>
    <w:p w:rsidR="00E95CEA" w:rsidRPr="007D5D0F" w:rsidRDefault="00E95CEA" w:rsidP="00E95CEA">
      <w:pPr>
        <w:jc w:val="both"/>
        <w:rPr>
          <w:rFonts w:ascii="Times New Roman" w:hAnsi="Times New Roman" w:cs="Times New Roman"/>
          <w:b/>
          <w:sz w:val="24"/>
          <w:szCs w:val="24"/>
        </w:rPr>
      </w:pPr>
      <w:r w:rsidRPr="00EA3304">
        <w:rPr>
          <w:rFonts w:ascii="Times New Roman" w:eastAsia="Times New Roman" w:hAnsi="Times New Roman" w:cs="Times New Roman"/>
          <w:b/>
          <w:color w:val="000000"/>
          <w:sz w:val="24"/>
          <w:szCs w:val="24"/>
        </w:rPr>
        <w:t xml:space="preserve">Abstract. </w:t>
      </w:r>
      <w:r w:rsidRPr="00EA3304">
        <w:rPr>
          <w:rFonts w:ascii="Times New Roman" w:eastAsia="Times New Roman" w:hAnsi="Times New Roman" w:cs="Times New Roman"/>
          <w:color w:val="000000"/>
          <w:sz w:val="24"/>
          <w:szCs w:val="24"/>
        </w:rPr>
        <w:t>In t</w:t>
      </w:r>
      <w:r>
        <w:rPr>
          <w:rFonts w:ascii="Times New Roman" w:eastAsia="Times New Roman" w:hAnsi="Times New Roman" w:cs="Times New Roman"/>
          <w:color w:val="000000"/>
          <w:sz w:val="24"/>
          <w:szCs w:val="24"/>
        </w:rPr>
        <w:t xml:space="preserve">his paper, </w:t>
      </w:r>
      <w:r w:rsidRPr="00EA330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Econometric</w:t>
      </w:r>
      <w:r w:rsidRPr="00EA33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EA3304">
        <w:rPr>
          <w:rFonts w:ascii="Times New Roman" w:eastAsia="Times New Roman" w:hAnsi="Times New Roman" w:cs="Times New Roman"/>
          <w:color w:val="000000"/>
          <w:sz w:val="24"/>
          <w:szCs w:val="24"/>
        </w:rPr>
        <w:t>odel i</w:t>
      </w:r>
      <w:r>
        <w:rPr>
          <w:rFonts w:ascii="Times New Roman" w:eastAsia="Times New Roman" w:hAnsi="Times New Roman" w:cs="Times New Roman"/>
          <w:color w:val="000000"/>
          <w:sz w:val="24"/>
          <w:szCs w:val="24"/>
        </w:rPr>
        <w:t>s used in</w:t>
      </w:r>
      <w:r w:rsidRPr="00EA33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analyzing the impact of some macroeconomic factors such as </w:t>
      </w:r>
      <w:r w:rsidR="00BC11C0">
        <w:rPr>
          <w:rFonts w:ascii="Times New Roman" w:eastAsia="Times New Roman" w:hAnsi="Times New Roman" w:cs="Times New Roman"/>
          <w:color w:val="000000"/>
          <w:sz w:val="24"/>
          <w:szCs w:val="24"/>
        </w:rPr>
        <w:t xml:space="preserve">Exchange Rate, </w:t>
      </w:r>
      <w:r w:rsidR="00E04E5F">
        <w:rPr>
          <w:rFonts w:ascii="Times New Roman" w:hAnsi="Times New Roman" w:cs="Times New Roman"/>
          <w:sz w:val="24"/>
          <w:szCs w:val="24"/>
        </w:rPr>
        <w:t>Commercial O</w:t>
      </w:r>
      <w:r w:rsidR="00E04E5F" w:rsidRPr="007D5D0F">
        <w:rPr>
          <w:rFonts w:ascii="Times New Roman" w:hAnsi="Times New Roman" w:cs="Times New Roman"/>
          <w:sz w:val="24"/>
          <w:szCs w:val="24"/>
        </w:rPr>
        <w:t>penness</w:t>
      </w:r>
      <w:r w:rsidR="00BC11C0">
        <w:rPr>
          <w:rFonts w:ascii="Times New Roman" w:eastAsia="Times New Roman" w:hAnsi="Times New Roman" w:cs="Times New Roman"/>
          <w:color w:val="000000"/>
          <w:sz w:val="24"/>
          <w:szCs w:val="24"/>
        </w:rPr>
        <w:t xml:space="preserve"> and Foreign Direct Investment</w:t>
      </w:r>
      <w:r>
        <w:rPr>
          <w:rFonts w:ascii="Times New Roman" w:eastAsia="Times New Roman" w:hAnsi="Times New Roman" w:cs="Times New Roman"/>
          <w:color w:val="000000"/>
          <w:sz w:val="24"/>
          <w:szCs w:val="24"/>
        </w:rPr>
        <w:t xml:space="preserve"> on Vietname</w:t>
      </w:r>
      <w:r w:rsidRPr="00EA330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w:t>
      </w:r>
      <w:r w:rsidRPr="00EA33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balance of trade during the period between</w:t>
      </w:r>
      <w:r w:rsidR="00BC11C0">
        <w:rPr>
          <w:rFonts w:ascii="Times New Roman" w:eastAsia="Times New Roman" w:hAnsi="Times New Roman" w:cs="Times New Roman"/>
          <w:color w:val="000000"/>
          <w:sz w:val="24"/>
          <w:szCs w:val="24"/>
        </w:rPr>
        <w:t xml:space="preserve"> 2005</w:t>
      </w:r>
      <w:r>
        <w:rPr>
          <w:rFonts w:ascii="Times New Roman" w:eastAsia="Times New Roman" w:hAnsi="Times New Roman" w:cs="Times New Roman"/>
          <w:color w:val="000000"/>
          <w:sz w:val="24"/>
          <w:szCs w:val="24"/>
        </w:rPr>
        <w:t xml:space="preserve"> and </w:t>
      </w:r>
      <w:r w:rsidR="00BC11C0">
        <w:rPr>
          <w:rFonts w:ascii="Times New Roman" w:eastAsia="Times New Roman" w:hAnsi="Times New Roman" w:cs="Times New Roman"/>
          <w:color w:val="000000"/>
          <w:sz w:val="24"/>
          <w:szCs w:val="24"/>
        </w:rPr>
        <w:t>2018</w:t>
      </w:r>
      <w:r w:rsidRPr="00EA33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Therefore, some implications are included.</w:t>
      </w:r>
    </w:p>
    <w:p w:rsidR="00720AE4" w:rsidRPr="007D5D0F" w:rsidRDefault="00720AE4" w:rsidP="007D5D0F">
      <w:pPr>
        <w:jc w:val="both"/>
        <w:rPr>
          <w:rFonts w:ascii="Times New Roman" w:hAnsi="Times New Roman" w:cs="Times New Roman"/>
          <w:b/>
          <w:sz w:val="24"/>
          <w:szCs w:val="24"/>
        </w:rPr>
      </w:pPr>
      <w:r w:rsidRPr="007D5D0F">
        <w:rPr>
          <w:rFonts w:ascii="Times New Roman" w:hAnsi="Times New Roman" w:cs="Times New Roman"/>
          <w:b/>
          <w:sz w:val="24"/>
          <w:szCs w:val="24"/>
        </w:rPr>
        <w:t xml:space="preserve">1. </w:t>
      </w:r>
      <w:r w:rsidR="00E95CEA">
        <w:rPr>
          <w:rFonts w:ascii="Times New Roman" w:hAnsi="Times New Roman" w:cs="Times New Roman"/>
          <w:b/>
          <w:sz w:val="24"/>
          <w:szCs w:val="24"/>
        </w:rPr>
        <w:t>Introduction</w:t>
      </w:r>
    </w:p>
    <w:p w:rsidR="00720AE4" w:rsidRPr="007D5D0F" w:rsidRDefault="00720AE4" w:rsidP="00E95CEA">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In general, the </w:t>
      </w:r>
      <w:r w:rsidR="00E95CEA" w:rsidRPr="007D5D0F">
        <w:rPr>
          <w:rFonts w:ascii="Times New Roman" w:hAnsi="Times New Roman" w:cs="Times New Roman"/>
          <w:sz w:val="24"/>
          <w:szCs w:val="24"/>
        </w:rPr>
        <w:t xml:space="preserve">balance </w:t>
      </w:r>
      <w:r w:rsidR="00E95CEA">
        <w:rPr>
          <w:rFonts w:ascii="Times New Roman" w:hAnsi="Times New Roman" w:cs="Times New Roman"/>
          <w:sz w:val="24"/>
          <w:szCs w:val="24"/>
        </w:rPr>
        <w:t xml:space="preserve">of </w:t>
      </w:r>
      <w:r w:rsidRPr="007D5D0F">
        <w:rPr>
          <w:rFonts w:ascii="Times New Roman" w:hAnsi="Times New Roman" w:cs="Times New Roman"/>
          <w:sz w:val="24"/>
          <w:szCs w:val="24"/>
        </w:rPr>
        <w:t>trade is understood as the measurement of the difference between the value of exports and imports of goods of a country or an economy over a certain period of time, usually a year. .</w:t>
      </w:r>
    </w:p>
    <w:p w:rsidR="00720AE4" w:rsidRPr="007D5D0F" w:rsidRDefault="00720AE4" w:rsidP="00E95CEA">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Another more intuitive way, “The </w:t>
      </w:r>
      <w:r w:rsidR="00E95CEA" w:rsidRPr="007D5D0F">
        <w:rPr>
          <w:rFonts w:ascii="Times New Roman" w:hAnsi="Times New Roman" w:cs="Times New Roman"/>
          <w:sz w:val="24"/>
          <w:szCs w:val="24"/>
        </w:rPr>
        <w:t xml:space="preserve">balance </w:t>
      </w:r>
      <w:r w:rsidR="00E95CEA">
        <w:rPr>
          <w:rFonts w:ascii="Times New Roman" w:hAnsi="Times New Roman" w:cs="Times New Roman"/>
          <w:sz w:val="24"/>
          <w:szCs w:val="24"/>
        </w:rPr>
        <w:t xml:space="preserve">of </w:t>
      </w:r>
      <w:r w:rsidRPr="007D5D0F">
        <w:rPr>
          <w:rFonts w:ascii="Times New Roman" w:hAnsi="Times New Roman" w:cs="Times New Roman"/>
          <w:sz w:val="24"/>
          <w:szCs w:val="24"/>
        </w:rPr>
        <w:t xml:space="preserve">trade, also known as the tangible balance, reflects the difference between revenues from exports and expenditures on imports of goods, which these goods may be </w:t>
      </w:r>
      <w:r w:rsidR="00BC11C0">
        <w:rPr>
          <w:rFonts w:ascii="Times New Roman" w:hAnsi="Times New Roman" w:cs="Times New Roman"/>
          <w:sz w:val="24"/>
          <w:szCs w:val="24"/>
        </w:rPr>
        <w:t>obs</w:t>
      </w:r>
      <w:r w:rsidRPr="007D5D0F">
        <w:rPr>
          <w:rFonts w:ascii="Times New Roman" w:hAnsi="Times New Roman" w:cs="Times New Roman"/>
          <w:sz w:val="24"/>
          <w:szCs w:val="24"/>
        </w:rPr>
        <w:t>e</w:t>
      </w:r>
      <w:r w:rsidR="00BC11C0">
        <w:rPr>
          <w:rFonts w:ascii="Times New Roman" w:hAnsi="Times New Roman" w:cs="Times New Roman"/>
          <w:sz w:val="24"/>
          <w:szCs w:val="24"/>
        </w:rPr>
        <w:t>rve</w:t>
      </w:r>
      <w:r w:rsidRPr="007D5D0F">
        <w:rPr>
          <w:rFonts w:ascii="Times New Roman" w:hAnsi="Times New Roman" w:cs="Times New Roman"/>
          <w:sz w:val="24"/>
          <w:szCs w:val="24"/>
        </w:rPr>
        <w:t xml:space="preserve">d </w:t>
      </w:r>
      <w:r w:rsidR="00BC11C0">
        <w:rPr>
          <w:rFonts w:ascii="Times New Roman" w:hAnsi="Times New Roman" w:cs="Times New Roman"/>
          <w:sz w:val="24"/>
          <w:szCs w:val="24"/>
        </w:rPr>
        <w:t>by usual</w:t>
      </w:r>
      <w:r w:rsidRPr="007D5D0F">
        <w:rPr>
          <w:rFonts w:ascii="Times New Roman" w:hAnsi="Times New Roman" w:cs="Times New Roman"/>
          <w:sz w:val="24"/>
          <w:szCs w:val="24"/>
        </w:rPr>
        <w:t xml:space="preserve"> eye</w:t>
      </w:r>
      <w:r w:rsidR="00BC11C0">
        <w:rPr>
          <w:rFonts w:ascii="Times New Roman" w:hAnsi="Times New Roman" w:cs="Times New Roman"/>
          <w:sz w:val="24"/>
          <w:szCs w:val="24"/>
        </w:rPr>
        <w:t>s when traveling across borders”.</w:t>
      </w:r>
      <w:r w:rsidRPr="007D5D0F">
        <w:rPr>
          <w:rFonts w:ascii="Times New Roman" w:hAnsi="Times New Roman" w:cs="Times New Roman"/>
          <w:sz w:val="24"/>
          <w:szCs w:val="24"/>
        </w:rPr>
        <w:t xml:space="preserve"> This concept is designed to better understand the components of the current account balance in the balance of payments, in which, in contrast to the tangible balance as mentioned ab</w:t>
      </w:r>
      <w:r w:rsidR="00BC11C0">
        <w:rPr>
          <w:rFonts w:ascii="Times New Roman" w:hAnsi="Times New Roman" w:cs="Times New Roman"/>
          <w:sz w:val="24"/>
          <w:szCs w:val="24"/>
        </w:rPr>
        <w:t>ove, the intangible balance is t</w:t>
      </w:r>
      <w:r w:rsidRPr="007D5D0F">
        <w:rPr>
          <w:rFonts w:ascii="Times New Roman" w:hAnsi="Times New Roman" w:cs="Times New Roman"/>
          <w:sz w:val="24"/>
          <w:szCs w:val="24"/>
        </w:rPr>
        <w:t xml:space="preserve">he balance measures a one-way gap in services, income and current transfers that cannot be observed with the </w:t>
      </w:r>
      <w:r w:rsidR="00BC11C0">
        <w:rPr>
          <w:rFonts w:ascii="Times New Roman" w:hAnsi="Times New Roman" w:cs="Times New Roman"/>
          <w:sz w:val="24"/>
          <w:szCs w:val="24"/>
        </w:rPr>
        <w:t>usual</w:t>
      </w:r>
      <w:r w:rsidRPr="007D5D0F">
        <w:rPr>
          <w:rFonts w:ascii="Times New Roman" w:hAnsi="Times New Roman" w:cs="Times New Roman"/>
          <w:sz w:val="24"/>
          <w:szCs w:val="24"/>
        </w:rPr>
        <w:t xml:space="preserve"> eye</w:t>
      </w:r>
      <w:r w:rsidR="00BC11C0">
        <w:rPr>
          <w:rFonts w:ascii="Times New Roman" w:hAnsi="Times New Roman" w:cs="Times New Roman"/>
          <w:sz w:val="24"/>
          <w:szCs w:val="24"/>
        </w:rPr>
        <w:t>s</w:t>
      </w:r>
      <w:r w:rsidRPr="007D5D0F">
        <w:rPr>
          <w:rFonts w:ascii="Times New Roman" w:hAnsi="Times New Roman" w:cs="Times New Roman"/>
          <w:sz w:val="24"/>
          <w:szCs w:val="24"/>
        </w:rPr>
        <w:t>.</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There are a number of macroeconomic factors affecting the trade balance, including:</w:t>
      </w:r>
    </w:p>
    <w:p w:rsidR="00720AE4" w:rsidRPr="00BC11C0" w:rsidRDefault="00720AE4" w:rsidP="00BC11C0">
      <w:pPr>
        <w:ind w:firstLine="720"/>
        <w:jc w:val="both"/>
        <w:rPr>
          <w:rFonts w:ascii="Times New Roman" w:hAnsi="Times New Roman" w:cs="Times New Roman"/>
          <w:b/>
          <w:i/>
          <w:sz w:val="24"/>
          <w:szCs w:val="24"/>
        </w:rPr>
      </w:pPr>
      <w:r w:rsidRPr="00BC11C0">
        <w:rPr>
          <w:rFonts w:ascii="Times New Roman" w:hAnsi="Times New Roman" w:cs="Times New Roman"/>
          <w:b/>
          <w:i/>
          <w:sz w:val="24"/>
          <w:szCs w:val="24"/>
        </w:rPr>
        <w:t>Commercial policies</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Trade policy affects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xml:space="preserve"> through adjustment measures that directly affect goods export and import activities. </w:t>
      </w:r>
      <w:r w:rsidR="00BC11C0">
        <w:rPr>
          <w:rFonts w:ascii="Times New Roman" w:hAnsi="Times New Roman" w:cs="Times New Roman"/>
          <w:sz w:val="24"/>
          <w:szCs w:val="24"/>
        </w:rPr>
        <w:t>Balance of trade</w:t>
      </w:r>
      <w:r w:rsidR="00BC11C0" w:rsidRPr="007D5D0F">
        <w:rPr>
          <w:rFonts w:ascii="Times New Roman" w:hAnsi="Times New Roman" w:cs="Times New Roman"/>
          <w:sz w:val="24"/>
          <w:szCs w:val="24"/>
        </w:rPr>
        <w:t xml:space="preserve"> </w:t>
      </w:r>
      <w:r w:rsidRPr="007D5D0F">
        <w:rPr>
          <w:rFonts w:ascii="Times New Roman" w:hAnsi="Times New Roman" w:cs="Times New Roman"/>
          <w:sz w:val="24"/>
          <w:szCs w:val="24"/>
        </w:rPr>
        <w:t>adjustments are usually done through measures such as export promotion and import management.</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Trade policies are that</w:t>
      </w:r>
      <w:r w:rsidR="00BC11C0">
        <w:rPr>
          <w:rFonts w:ascii="Times New Roman" w:hAnsi="Times New Roman" w:cs="Times New Roman"/>
          <w:sz w:val="24"/>
          <w:szCs w:val="24"/>
        </w:rPr>
        <w:t xml:space="preserve"> of a country use</w:t>
      </w:r>
      <w:r w:rsidRPr="007D5D0F">
        <w:rPr>
          <w:rFonts w:ascii="Times New Roman" w:hAnsi="Times New Roman" w:cs="Times New Roman"/>
          <w:sz w:val="24"/>
          <w:szCs w:val="24"/>
        </w:rPr>
        <w:t xml:space="preserve"> to discriminate between domestic and foreign manufacturers. It includes the system of laws, regulations, policies and practices of the Government that affect a country's trade. The main instruments of trade policy include: import tariffs, import quotas, export subsidies, content r</w:t>
      </w:r>
      <w:r w:rsidR="00BC11C0">
        <w:rPr>
          <w:rFonts w:ascii="Times New Roman" w:hAnsi="Times New Roman" w:cs="Times New Roman"/>
          <w:sz w:val="24"/>
          <w:szCs w:val="24"/>
        </w:rPr>
        <w:t>equirements for localization.</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In the context of trade deficit, countries often use policies to encourage exports and restrict imports. However, at present, import restriction policy is not an effective solution and to regulate trade union in the long term, countries often use competitive import methods.</w:t>
      </w:r>
    </w:p>
    <w:p w:rsidR="00720AE4" w:rsidRPr="00BC11C0" w:rsidRDefault="00720AE4" w:rsidP="00BC11C0">
      <w:pPr>
        <w:ind w:firstLine="720"/>
        <w:jc w:val="both"/>
        <w:rPr>
          <w:rFonts w:ascii="Times New Roman" w:hAnsi="Times New Roman" w:cs="Times New Roman"/>
          <w:b/>
          <w:i/>
          <w:sz w:val="24"/>
          <w:szCs w:val="24"/>
        </w:rPr>
      </w:pPr>
      <w:r w:rsidRPr="00BC11C0">
        <w:rPr>
          <w:rFonts w:ascii="Times New Roman" w:hAnsi="Times New Roman" w:cs="Times New Roman"/>
          <w:b/>
          <w:i/>
          <w:sz w:val="24"/>
          <w:szCs w:val="24"/>
        </w:rPr>
        <w:t>Investment policy</w:t>
      </w:r>
    </w:p>
    <w:p w:rsidR="004702E7"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Policies and measures relating to investment that directly or indirectly affect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xml:space="preserve"> due to investment related to imports and the effectiveness of investment activities related to the competitiveness of imported substitutes and a country's exports.</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lastRenderedPageBreak/>
        <w:t>In the context of international economic integration, when trade barriers have been gradually removed, investment activities have been strengthened while developing countries have yet to meet the demand for raw materials and inputs for production as well as production of advanced and modern machines and equipment for production and business activities. This inevitably leads to the need to import goods to meet domestic production needs.</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In addition to the investment factor, the factors of foreign direct investment (FDI), foreign aid and remittances have both direct and indirect effects on trade finance, which can improve or cause negative impacts </w:t>
      </w:r>
      <w:r w:rsidR="00BC11C0">
        <w:rPr>
          <w:rFonts w:ascii="Times New Roman" w:hAnsi="Times New Roman" w:cs="Times New Roman"/>
          <w:sz w:val="24"/>
          <w:szCs w:val="24"/>
        </w:rPr>
        <w:t>balance of trade’s</w:t>
      </w:r>
      <w:r w:rsidR="00BC11C0" w:rsidRPr="007D5D0F">
        <w:rPr>
          <w:rFonts w:ascii="Times New Roman" w:hAnsi="Times New Roman" w:cs="Times New Roman"/>
          <w:sz w:val="24"/>
          <w:szCs w:val="24"/>
        </w:rPr>
        <w:t xml:space="preserve"> </w:t>
      </w:r>
      <w:r w:rsidRPr="007D5D0F">
        <w:rPr>
          <w:rFonts w:ascii="Times New Roman" w:hAnsi="Times New Roman" w:cs="Times New Roman"/>
          <w:sz w:val="24"/>
          <w:szCs w:val="24"/>
        </w:rPr>
        <w:t>deficiency.</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Foreign direct investment is an important part of the Capital Balance and the increase in attracting foreign direct investment has the effect of compensating the current account deficit. Especially for developing countries where service export is limited and the sources of transfer are not significant, FDI plays an important role in the sound trade promotion.</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If the increase of FDI inflows into the development of manufacturing industries to replace imports and produce exports will increase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xml:space="preserve"> in the long term. However, the increase in FDI entails an increase in imports and may cause a trade deficit if the protection policy is only export-oriented. At the same time, when FDI inflows increase, the supply of foreign currencies in the market increases, domestic demand increases and can lead to an upward trend of local currency prices, thereby limiting exports and encouraging imports. If the Government does not intervene reasonably, it will lead to a deficit of </w:t>
      </w:r>
      <w:r w:rsidR="00BC11C0">
        <w:rPr>
          <w:rFonts w:ascii="Times New Roman" w:hAnsi="Times New Roman" w:cs="Times New Roman"/>
          <w:sz w:val="24"/>
          <w:szCs w:val="24"/>
        </w:rPr>
        <w:t>balance of trade</w:t>
      </w:r>
      <w:r w:rsidR="00BC11C0" w:rsidRPr="007D5D0F">
        <w:rPr>
          <w:rFonts w:ascii="Times New Roman" w:hAnsi="Times New Roman" w:cs="Times New Roman"/>
          <w:sz w:val="24"/>
          <w:szCs w:val="24"/>
        </w:rPr>
        <w:t xml:space="preserve"> </w:t>
      </w:r>
      <w:r w:rsidRPr="007D5D0F">
        <w:rPr>
          <w:rFonts w:ascii="Times New Roman" w:hAnsi="Times New Roman" w:cs="Times New Roman"/>
          <w:sz w:val="24"/>
          <w:szCs w:val="24"/>
        </w:rPr>
        <w:t>and a current account deficit.</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The increase in remittance income from foreign countries such as aid, net income from investment projects, remittances all have the effect of offset the trade deficit and improve the tolerance of the current account. Meanwhile, the ineffective use of borrowed funds will worsen the situation of the current account balance and the situation of foreign debt.</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In addition, the domestic investment policy also greatly affects the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xml:space="preserve"> through the orientation and efficiency of use of investment capital and the structure of investment capital. For example, inadequate investment in supporting industries has increased the need to import raw materials and fuels for the production of export goods, thereby reducing the competitiveness </w:t>
      </w:r>
      <w:r w:rsidR="00BC11C0">
        <w:rPr>
          <w:rFonts w:ascii="Times New Roman" w:hAnsi="Times New Roman" w:cs="Times New Roman"/>
          <w:sz w:val="24"/>
          <w:szCs w:val="24"/>
        </w:rPr>
        <w:t xml:space="preserve">of export and </w:t>
      </w:r>
      <w:r w:rsidR="00BC11C0" w:rsidRPr="007D5D0F">
        <w:rPr>
          <w:rFonts w:ascii="Times New Roman" w:hAnsi="Times New Roman" w:cs="Times New Roman"/>
          <w:sz w:val="24"/>
          <w:szCs w:val="24"/>
        </w:rPr>
        <w:t>import</w:t>
      </w:r>
      <w:r w:rsidR="00BC11C0">
        <w:rPr>
          <w:rFonts w:ascii="Times New Roman" w:hAnsi="Times New Roman" w:cs="Times New Roman"/>
          <w:sz w:val="24"/>
          <w:szCs w:val="24"/>
        </w:rPr>
        <w:t>ed replacement goods</w:t>
      </w:r>
      <w:r w:rsidRPr="007D5D0F">
        <w:rPr>
          <w:rFonts w:ascii="Times New Roman" w:hAnsi="Times New Roman" w:cs="Times New Roman"/>
          <w:sz w:val="24"/>
          <w:szCs w:val="24"/>
        </w:rPr>
        <w:t xml:space="preserve"> due to high cost. This makes it difficult to improve trade standards because to increase exports, it must increase imports.</w:t>
      </w:r>
    </w:p>
    <w:p w:rsidR="00720AE4" w:rsidRPr="00BC11C0" w:rsidRDefault="00720AE4" w:rsidP="00BC11C0">
      <w:pPr>
        <w:ind w:firstLine="720"/>
        <w:jc w:val="both"/>
        <w:rPr>
          <w:rFonts w:ascii="Times New Roman" w:hAnsi="Times New Roman" w:cs="Times New Roman"/>
          <w:b/>
          <w:i/>
          <w:sz w:val="24"/>
          <w:szCs w:val="24"/>
        </w:rPr>
      </w:pPr>
      <w:r w:rsidRPr="00BC11C0">
        <w:rPr>
          <w:rFonts w:ascii="Times New Roman" w:hAnsi="Times New Roman" w:cs="Times New Roman"/>
          <w:b/>
          <w:i/>
          <w:sz w:val="24"/>
          <w:szCs w:val="24"/>
        </w:rPr>
        <w:t>Exchange rate policy</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International financial institutions such as the World Bank and the International Monetary Fund often recommend that countries devalue their currencies when they have problems with their balance of payments. These organizations said that the devaluation of the domestic currency would increase the domestic price of imported goods and reduce the price of exported goods abroad. The results of both impacts increase the competitiveness of domestic goods in the international market. The resources will be attracted towards focusing on domestic manufacturing industries that are able to compete with imports and be able to </w:t>
      </w:r>
      <w:r w:rsidRPr="007D5D0F">
        <w:rPr>
          <w:rFonts w:ascii="Times New Roman" w:hAnsi="Times New Roman" w:cs="Times New Roman"/>
          <w:sz w:val="24"/>
          <w:szCs w:val="24"/>
        </w:rPr>
        <w:lastRenderedPageBreak/>
        <w:t>compete on the world market. This leads to an increase in exports and a decrease in imports, thereby improving the country's trade standards.</w:t>
      </w:r>
    </w:p>
    <w:p w:rsidR="00720AE4" w:rsidRPr="007D5D0F" w:rsidRDefault="00720AE4" w:rsidP="00BC11C0">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However, when considering the use of dumping measures to improve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it is necessary to consider the following issues:</w:t>
      </w:r>
    </w:p>
    <w:p w:rsidR="00720AE4" w:rsidRPr="007D5D0F" w:rsidRDefault="00720AE4" w:rsidP="00BC11C0">
      <w:pPr>
        <w:ind w:firstLine="720"/>
        <w:jc w:val="both"/>
        <w:rPr>
          <w:rFonts w:ascii="Times New Roman" w:hAnsi="Times New Roman" w:cs="Times New Roman"/>
          <w:sz w:val="24"/>
          <w:szCs w:val="24"/>
        </w:rPr>
      </w:pPr>
      <w:r w:rsidRPr="00BC11C0">
        <w:rPr>
          <w:rFonts w:ascii="Times New Roman" w:hAnsi="Times New Roman" w:cs="Times New Roman"/>
          <w:b/>
          <w:i/>
          <w:sz w:val="24"/>
          <w:szCs w:val="24"/>
        </w:rPr>
        <w:t>Firstly</w:t>
      </w:r>
      <w:r w:rsidRPr="007D5D0F">
        <w:rPr>
          <w:rFonts w:ascii="Times New Roman" w:hAnsi="Times New Roman" w:cs="Times New Roman"/>
          <w:sz w:val="24"/>
          <w:szCs w:val="24"/>
        </w:rPr>
        <w:t>, the latency in consumer reactions.</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Consumption behavior of consumers in the country and the world has a certain lag after a country applies the devaluation of the local currency. Domestic consumers need time to switch from consuming domestic goods instead of imported goods because when buying, consumers are not only interested in price but also the quality, brand of the product or may be due to habit. Similarly, consumers in importing countries have not been able to immediately replace consumption habits by buying goods from dumping countries.</w:t>
      </w:r>
    </w:p>
    <w:p w:rsidR="00720AE4" w:rsidRPr="007D5D0F" w:rsidRDefault="00720AE4" w:rsidP="00BC11C0">
      <w:pPr>
        <w:ind w:firstLine="720"/>
        <w:jc w:val="both"/>
        <w:rPr>
          <w:rFonts w:ascii="Times New Roman" w:hAnsi="Times New Roman" w:cs="Times New Roman"/>
          <w:sz w:val="24"/>
          <w:szCs w:val="24"/>
        </w:rPr>
      </w:pPr>
      <w:r w:rsidRPr="00BC11C0">
        <w:rPr>
          <w:rFonts w:ascii="Times New Roman" w:hAnsi="Times New Roman" w:cs="Times New Roman"/>
          <w:b/>
          <w:i/>
          <w:sz w:val="24"/>
          <w:szCs w:val="24"/>
        </w:rPr>
        <w:t>Second</w:t>
      </w:r>
      <w:r w:rsidRPr="007D5D0F">
        <w:rPr>
          <w:rFonts w:ascii="Times New Roman" w:hAnsi="Times New Roman" w:cs="Times New Roman"/>
          <w:sz w:val="24"/>
          <w:szCs w:val="24"/>
        </w:rPr>
        <w:t>, the delay in the manufacturer's response.</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Although exports are encouraged after a country has implemented a devaluation of the local currency, domestic producers also need time to expand production or move to other manufacturing industries. .</w:t>
      </w:r>
    </w:p>
    <w:p w:rsidR="00720AE4" w:rsidRPr="007D5D0F" w:rsidRDefault="00720AE4" w:rsidP="00BC11C0">
      <w:pPr>
        <w:ind w:firstLine="720"/>
        <w:jc w:val="both"/>
        <w:rPr>
          <w:rFonts w:ascii="Times New Roman" w:hAnsi="Times New Roman" w:cs="Times New Roman"/>
          <w:sz w:val="24"/>
          <w:szCs w:val="24"/>
        </w:rPr>
      </w:pPr>
      <w:r w:rsidRPr="00BC11C0">
        <w:rPr>
          <w:rFonts w:ascii="Times New Roman" w:hAnsi="Times New Roman" w:cs="Times New Roman"/>
          <w:b/>
          <w:i/>
          <w:sz w:val="24"/>
          <w:szCs w:val="24"/>
        </w:rPr>
        <w:t>Thirdly</w:t>
      </w:r>
      <w:r w:rsidRPr="007D5D0F">
        <w:rPr>
          <w:rFonts w:ascii="Times New Roman" w:hAnsi="Times New Roman" w:cs="Times New Roman"/>
          <w:sz w:val="24"/>
          <w:szCs w:val="24"/>
        </w:rPr>
        <w:t>, imperfect competition from export and import partners.</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In response to a country's devaluation measures, foreign exporters can reduce the prices of their exports to devalued countries to avoid losing the market. Meanwhile, importers of dumped countries may also respond by reducing the prices of goods on the domestic market and thus limiting the volume of imports from the dumping country.</w:t>
      </w:r>
    </w:p>
    <w:p w:rsidR="00720AE4" w:rsidRPr="007D5D0F" w:rsidRDefault="00720AE4" w:rsidP="00BC11C0">
      <w:pPr>
        <w:ind w:firstLine="720"/>
        <w:jc w:val="both"/>
        <w:rPr>
          <w:rFonts w:ascii="Times New Roman" w:hAnsi="Times New Roman" w:cs="Times New Roman"/>
          <w:sz w:val="24"/>
          <w:szCs w:val="24"/>
        </w:rPr>
      </w:pPr>
      <w:r w:rsidRPr="00BC11C0">
        <w:rPr>
          <w:rFonts w:ascii="Times New Roman" w:hAnsi="Times New Roman" w:cs="Times New Roman"/>
          <w:b/>
          <w:i/>
          <w:sz w:val="24"/>
          <w:szCs w:val="24"/>
        </w:rPr>
        <w:t>Fourthly</w:t>
      </w:r>
      <w:r w:rsidRPr="007D5D0F">
        <w:rPr>
          <w:rFonts w:ascii="Times New Roman" w:hAnsi="Times New Roman" w:cs="Times New Roman"/>
          <w:sz w:val="24"/>
          <w:szCs w:val="24"/>
        </w:rPr>
        <w:t xml:space="preserve">, the devaluation of the local currency may not work to improve the </w:t>
      </w:r>
      <w:r w:rsidR="00BC11C0">
        <w:rPr>
          <w:rFonts w:ascii="Times New Roman" w:hAnsi="Times New Roman" w:cs="Times New Roman"/>
          <w:sz w:val="24"/>
          <w:szCs w:val="24"/>
        </w:rPr>
        <w:t>balance of trade</w:t>
      </w:r>
      <w:r w:rsidRPr="007D5D0F">
        <w:rPr>
          <w:rFonts w:ascii="Times New Roman" w:hAnsi="Times New Roman" w:cs="Times New Roman"/>
          <w:sz w:val="24"/>
          <w:szCs w:val="24"/>
        </w:rPr>
        <w:t xml:space="preserve"> in the short term.</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In the short term, when devaluation of the local currency, the export price of goods in domestic currency is unchanged, the export volume of goods has not changed much, so the export value in domestic currency has not changed much. Meanwhile, the import price of goods in domestic currency has increased, and the import volume of goods has not changed much in the short term, causing the import value of goods converted into domestic currency to increase. And so, in the short term, a country's trade policy may become worse before the country's devaluation measures.</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In the long term, when export volume is adjusted up and import volume decreases, the devaluation of the domestic currency will only show the effect of improving trade balance.</w:t>
      </w:r>
      <w:r w:rsidR="00BC11C0">
        <w:rPr>
          <w:rFonts w:ascii="Times New Roman" w:hAnsi="Times New Roman" w:cs="Times New Roman"/>
          <w:sz w:val="24"/>
          <w:szCs w:val="24"/>
        </w:rPr>
        <w:t xml:space="preserve"> </w:t>
      </w:r>
      <w:r w:rsidRPr="007D5D0F">
        <w:rPr>
          <w:rFonts w:ascii="Times New Roman" w:hAnsi="Times New Roman" w:cs="Times New Roman"/>
          <w:sz w:val="24"/>
          <w:szCs w:val="24"/>
        </w:rPr>
        <w:t>However, the use of the local currency devaluation measure to improve trade union often only works in some countries, mainly in developing countries with a high degree of import dependence.</w:t>
      </w:r>
    </w:p>
    <w:p w:rsidR="00720AE4" w:rsidRPr="00BC11C0" w:rsidRDefault="00720AE4" w:rsidP="00BC11C0">
      <w:pPr>
        <w:ind w:firstLine="720"/>
        <w:jc w:val="both"/>
        <w:rPr>
          <w:rFonts w:ascii="Times New Roman" w:hAnsi="Times New Roman" w:cs="Times New Roman"/>
          <w:b/>
          <w:i/>
          <w:sz w:val="24"/>
          <w:szCs w:val="24"/>
        </w:rPr>
      </w:pPr>
      <w:r w:rsidRPr="00BC11C0">
        <w:rPr>
          <w:rFonts w:ascii="Times New Roman" w:hAnsi="Times New Roman" w:cs="Times New Roman"/>
          <w:b/>
          <w:i/>
          <w:sz w:val="24"/>
          <w:szCs w:val="24"/>
        </w:rPr>
        <w:t>Other policies</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In addition to the above-mentioned policies, other policies such as tax policies, fiscal policies, interest rates, foreign debt management, consumption policies</w:t>
      </w:r>
      <w:r w:rsidR="00E04E5F">
        <w:rPr>
          <w:rFonts w:ascii="Times New Roman" w:hAnsi="Times New Roman" w:cs="Times New Roman"/>
          <w:sz w:val="24"/>
          <w:szCs w:val="24"/>
        </w:rPr>
        <w:t>, etc.</w:t>
      </w:r>
      <w:r w:rsidRPr="007D5D0F">
        <w:rPr>
          <w:rFonts w:ascii="Times New Roman" w:hAnsi="Times New Roman" w:cs="Times New Roman"/>
          <w:sz w:val="24"/>
          <w:szCs w:val="24"/>
        </w:rPr>
        <w:t xml:space="preserve"> all have direct or indirect effects on trade promotion. In particular, the tax policy has the effect of restricting or encouraging export and import. The interest rate policy has an effect on business investment activities thus affecting import and export activities. Fiscal policy may affect spending. The foreign debt management policy has the effect of regulating the loan flow in the direction of effective use, reasonable allocation and reasonable financing for the trade deficit.</w:t>
      </w:r>
      <w:r w:rsidR="00E04E5F">
        <w:rPr>
          <w:rFonts w:ascii="Times New Roman" w:hAnsi="Times New Roman" w:cs="Times New Roman"/>
          <w:sz w:val="24"/>
          <w:szCs w:val="24"/>
        </w:rPr>
        <w:t xml:space="preserve"> </w:t>
      </w:r>
      <w:r w:rsidRPr="007D5D0F">
        <w:rPr>
          <w:rFonts w:ascii="Times New Roman" w:hAnsi="Times New Roman" w:cs="Times New Roman"/>
          <w:sz w:val="24"/>
          <w:szCs w:val="24"/>
        </w:rPr>
        <w:t xml:space="preserve">In addition, </w:t>
      </w:r>
      <w:r w:rsidRPr="007D5D0F">
        <w:rPr>
          <w:rFonts w:ascii="Times New Roman" w:hAnsi="Times New Roman" w:cs="Times New Roman"/>
          <w:sz w:val="24"/>
          <w:szCs w:val="24"/>
        </w:rPr>
        <w:lastRenderedPageBreak/>
        <w:t>protectionist policies or the weakness of market economy institutions, the non-transparency of economic policies</w:t>
      </w:r>
      <w:r w:rsidR="00E04E5F">
        <w:rPr>
          <w:rFonts w:ascii="Times New Roman" w:hAnsi="Times New Roman" w:cs="Times New Roman"/>
          <w:sz w:val="24"/>
          <w:szCs w:val="24"/>
        </w:rPr>
        <w:t>, etc.</w:t>
      </w:r>
      <w:r w:rsidRPr="007D5D0F">
        <w:rPr>
          <w:rFonts w:ascii="Times New Roman" w:hAnsi="Times New Roman" w:cs="Times New Roman"/>
          <w:sz w:val="24"/>
          <w:szCs w:val="24"/>
        </w:rPr>
        <w:t xml:space="preserve"> can cause waste, trade fraud</w:t>
      </w:r>
      <w:r w:rsidR="00E04E5F">
        <w:rPr>
          <w:rFonts w:ascii="Times New Roman" w:hAnsi="Times New Roman" w:cs="Times New Roman"/>
          <w:sz w:val="24"/>
          <w:szCs w:val="24"/>
        </w:rPr>
        <w:t>. So t</w:t>
      </w:r>
      <w:r w:rsidRPr="007D5D0F">
        <w:rPr>
          <w:rFonts w:ascii="Times New Roman" w:hAnsi="Times New Roman" w:cs="Times New Roman"/>
          <w:sz w:val="24"/>
          <w:szCs w:val="24"/>
        </w:rPr>
        <w:t>he impact is exacerbated by the state of a country's trade finance regime.</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To sum up, from the different approaches the variables can affect the trade balance, thereby providing an important theoretical basis for selecting variables for the quantitative model.</w:t>
      </w:r>
      <w:r w:rsidR="00E04E5F">
        <w:rPr>
          <w:rFonts w:ascii="Times New Roman" w:hAnsi="Times New Roman" w:cs="Times New Roman"/>
          <w:sz w:val="24"/>
          <w:szCs w:val="24"/>
        </w:rPr>
        <w:t xml:space="preserve"> Those are </w:t>
      </w:r>
      <w:r w:rsidR="00E04E5F" w:rsidRPr="007D5D0F">
        <w:rPr>
          <w:rFonts w:ascii="Times New Roman" w:hAnsi="Times New Roman" w:cs="Times New Roman"/>
          <w:sz w:val="24"/>
          <w:szCs w:val="24"/>
        </w:rPr>
        <w:t>Commercial openness</w:t>
      </w:r>
      <w:r w:rsidR="00E04E5F">
        <w:rPr>
          <w:rFonts w:ascii="Times New Roman" w:hAnsi="Times New Roman" w:cs="Times New Roman"/>
          <w:sz w:val="24"/>
          <w:szCs w:val="24"/>
        </w:rPr>
        <w:t xml:space="preserve">, </w:t>
      </w:r>
      <w:r w:rsidR="00E04E5F" w:rsidRPr="007D5D0F">
        <w:rPr>
          <w:rFonts w:ascii="Times New Roman" w:hAnsi="Times New Roman" w:cs="Times New Roman"/>
          <w:sz w:val="24"/>
          <w:szCs w:val="24"/>
        </w:rPr>
        <w:t>Initial scale of net foreign assets</w:t>
      </w:r>
      <w:r w:rsidR="00E04E5F">
        <w:rPr>
          <w:rFonts w:ascii="Times New Roman" w:hAnsi="Times New Roman" w:cs="Times New Roman"/>
          <w:sz w:val="24"/>
          <w:szCs w:val="24"/>
        </w:rPr>
        <w:t xml:space="preserve">, </w:t>
      </w:r>
      <w:r w:rsidR="00E04E5F" w:rsidRPr="007D5D0F">
        <w:rPr>
          <w:rFonts w:ascii="Times New Roman" w:hAnsi="Times New Roman" w:cs="Times New Roman"/>
          <w:sz w:val="24"/>
          <w:szCs w:val="24"/>
        </w:rPr>
        <w:t>Development of the financial system</w:t>
      </w:r>
      <w:r w:rsidR="00E04E5F">
        <w:rPr>
          <w:rFonts w:ascii="Times New Roman" w:hAnsi="Times New Roman" w:cs="Times New Roman"/>
          <w:sz w:val="24"/>
          <w:szCs w:val="24"/>
        </w:rPr>
        <w:t xml:space="preserve">, </w:t>
      </w:r>
      <w:r w:rsidR="00E04E5F" w:rsidRPr="007D5D0F">
        <w:rPr>
          <w:rFonts w:ascii="Times New Roman" w:hAnsi="Times New Roman" w:cs="Times New Roman"/>
          <w:sz w:val="24"/>
          <w:szCs w:val="24"/>
        </w:rPr>
        <w:t>Development period and relative income</w:t>
      </w:r>
      <w:r w:rsidR="00E04E5F">
        <w:rPr>
          <w:rFonts w:ascii="Times New Roman" w:hAnsi="Times New Roman" w:cs="Times New Roman"/>
          <w:sz w:val="24"/>
          <w:szCs w:val="24"/>
        </w:rPr>
        <w:t xml:space="preserve">, </w:t>
      </w:r>
      <w:r w:rsidR="00E04E5F" w:rsidRPr="007D5D0F">
        <w:rPr>
          <w:rFonts w:ascii="Times New Roman" w:hAnsi="Times New Roman" w:cs="Times New Roman"/>
          <w:sz w:val="24"/>
          <w:szCs w:val="24"/>
        </w:rPr>
        <w:t>Exchange rate</w:t>
      </w:r>
      <w:r w:rsidR="00E04E5F">
        <w:rPr>
          <w:rFonts w:ascii="Times New Roman" w:hAnsi="Times New Roman" w:cs="Times New Roman"/>
          <w:sz w:val="24"/>
          <w:szCs w:val="24"/>
        </w:rPr>
        <w:t xml:space="preserve">, </w:t>
      </w:r>
      <w:r w:rsidR="00E04E5F" w:rsidRPr="007D5D0F">
        <w:rPr>
          <w:rFonts w:ascii="Times New Roman" w:hAnsi="Times New Roman" w:cs="Times New Roman"/>
          <w:sz w:val="24"/>
          <w:szCs w:val="24"/>
        </w:rPr>
        <w:t>Foreign Direct Investment</w:t>
      </w:r>
      <w:r w:rsidR="00E04E5F">
        <w:rPr>
          <w:rFonts w:ascii="Times New Roman" w:hAnsi="Times New Roman" w:cs="Times New Roman"/>
          <w:sz w:val="24"/>
          <w:szCs w:val="24"/>
        </w:rPr>
        <w:t xml:space="preserve"> and </w:t>
      </w:r>
      <w:r w:rsidR="00E04E5F" w:rsidRPr="007D5D0F">
        <w:rPr>
          <w:rFonts w:ascii="Times New Roman" w:hAnsi="Times New Roman" w:cs="Times New Roman"/>
          <w:sz w:val="24"/>
          <w:szCs w:val="24"/>
        </w:rPr>
        <w:t>Capital account control level</w:t>
      </w:r>
      <w:r w:rsidR="00E04E5F">
        <w:rPr>
          <w:rFonts w:ascii="Times New Roman" w:hAnsi="Times New Roman" w:cs="Times New Roman"/>
          <w:sz w:val="24"/>
          <w:szCs w:val="24"/>
        </w:rPr>
        <w:t>.</w:t>
      </w:r>
    </w:p>
    <w:p w:rsidR="00720AE4" w:rsidRPr="00E04E5F" w:rsidRDefault="00720AE4" w:rsidP="00E04E5F">
      <w:pPr>
        <w:ind w:firstLine="720"/>
        <w:jc w:val="both"/>
        <w:rPr>
          <w:rFonts w:ascii="Times New Roman" w:hAnsi="Times New Roman" w:cs="Times New Roman"/>
          <w:b/>
          <w:i/>
          <w:sz w:val="24"/>
          <w:szCs w:val="24"/>
        </w:rPr>
      </w:pPr>
      <w:r w:rsidRPr="00E04E5F">
        <w:rPr>
          <w:rFonts w:ascii="Times New Roman" w:hAnsi="Times New Roman" w:cs="Times New Roman"/>
          <w:b/>
          <w:i/>
          <w:sz w:val="24"/>
          <w:szCs w:val="24"/>
        </w:rPr>
        <w:t>Commercial openness</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The greater the </w:t>
      </w:r>
      <w:r w:rsidR="00E04E5F">
        <w:rPr>
          <w:rFonts w:ascii="Times New Roman" w:hAnsi="Times New Roman" w:cs="Times New Roman"/>
          <w:sz w:val="24"/>
          <w:szCs w:val="24"/>
        </w:rPr>
        <w:t>commercial</w:t>
      </w:r>
      <w:r w:rsidRPr="007D5D0F">
        <w:rPr>
          <w:rFonts w:ascii="Times New Roman" w:hAnsi="Times New Roman" w:cs="Times New Roman"/>
          <w:sz w:val="24"/>
          <w:szCs w:val="24"/>
        </w:rPr>
        <w:t xml:space="preserve"> openness will contribute to expanding the export scale and creating favorable conditions for import activities. Domestic goods have the opportunity to export in larger quantities and to penetrate more easily into the world market while the domestic market also has access to foreign goods, services and technology. This variable, because it can promote exports and imports at the same time, has an unclear impact on the trade balance.</w:t>
      </w:r>
    </w:p>
    <w:p w:rsidR="00720AE4" w:rsidRPr="00E04E5F" w:rsidRDefault="00720AE4" w:rsidP="00E04E5F">
      <w:pPr>
        <w:ind w:firstLine="720"/>
        <w:jc w:val="both"/>
        <w:rPr>
          <w:rFonts w:ascii="Times New Roman" w:hAnsi="Times New Roman" w:cs="Times New Roman"/>
          <w:b/>
          <w:i/>
          <w:sz w:val="24"/>
          <w:szCs w:val="24"/>
        </w:rPr>
      </w:pPr>
      <w:r w:rsidRPr="00E04E5F">
        <w:rPr>
          <w:rFonts w:ascii="Times New Roman" w:hAnsi="Times New Roman" w:cs="Times New Roman"/>
          <w:b/>
          <w:i/>
          <w:sz w:val="24"/>
          <w:szCs w:val="24"/>
        </w:rPr>
        <w:t>Initial scale of net foreign assets</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Following the inter-periodic approach, net initial foreign assets may affect the current account (balance</w:t>
      </w:r>
      <w:r w:rsidR="00E04E5F">
        <w:rPr>
          <w:rFonts w:ascii="Times New Roman" w:hAnsi="Times New Roman" w:cs="Times New Roman"/>
          <w:sz w:val="24"/>
          <w:szCs w:val="24"/>
        </w:rPr>
        <w:t xml:space="preserve"> of </w:t>
      </w:r>
      <w:r w:rsidR="00E04E5F" w:rsidRPr="007D5D0F">
        <w:rPr>
          <w:rFonts w:ascii="Times New Roman" w:hAnsi="Times New Roman" w:cs="Times New Roman"/>
          <w:sz w:val="24"/>
          <w:szCs w:val="24"/>
        </w:rPr>
        <w:t>trade</w:t>
      </w:r>
      <w:r w:rsidRPr="007D5D0F">
        <w:rPr>
          <w:rFonts w:ascii="Times New Roman" w:hAnsi="Times New Roman" w:cs="Times New Roman"/>
          <w:sz w:val="24"/>
          <w:szCs w:val="24"/>
        </w:rPr>
        <w:t>). The total current account and zero capital account in a flexible exchange rate mechanism implies that an economy with a larger net foreign asset size can accept the current and trade account deficits in a long period without default. This can lead to an inverse relationship between this variable and the trade balance.</w:t>
      </w:r>
    </w:p>
    <w:p w:rsidR="00720AE4" w:rsidRPr="00E04E5F" w:rsidRDefault="00720AE4" w:rsidP="00E04E5F">
      <w:pPr>
        <w:ind w:firstLine="720"/>
        <w:jc w:val="both"/>
        <w:rPr>
          <w:rFonts w:ascii="Times New Roman" w:hAnsi="Times New Roman" w:cs="Times New Roman"/>
          <w:b/>
          <w:i/>
          <w:sz w:val="24"/>
          <w:szCs w:val="24"/>
        </w:rPr>
      </w:pPr>
      <w:r w:rsidRPr="00E04E5F">
        <w:rPr>
          <w:rFonts w:ascii="Times New Roman" w:hAnsi="Times New Roman" w:cs="Times New Roman"/>
          <w:b/>
          <w:i/>
          <w:sz w:val="24"/>
          <w:szCs w:val="24"/>
        </w:rPr>
        <w:t>Development of the financial system</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According to the monetary approach, an excess of money can lead to a trade deficit because the economy will spend more than income and consumption of goods and services from abroad. However, according to the inter-periodic approach, the money-to-GDP ratio can be considered a financial depth, a decisive factor in saving. This is a measure for the development of the financial system, the more developed the financial system can lead to increased savings, a trade balance surplus.</w:t>
      </w:r>
    </w:p>
    <w:p w:rsidR="00720AE4" w:rsidRPr="00E04E5F" w:rsidRDefault="00720AE4" w:rsidP="00E04E5F">
      <w:pPr>
        <w:ind w:left="720"/>
        <w:jc w:val="both"/>
        <w:rPr>
          <w:rFonts w:ascii="Times New Roman" w:hAnsi="Times New Roman" w:cs="Times New Roman"/>
          <w:b/>
          <w:i/>
          <w:sz w:val="24"/>
          <w:szCs w:val="24"/>
        </w:rPr>
      </w:pPr>
      <w:r w:rsidRPr="00E04E5F">
        <w:rPr>
          <w:rFonts w:ascii="Times New Roman" w:hAnsi="Times New Roman" w:cs="Times New Roman"/>
          <w:b/>
          <w:i/>
          <w:sz w:val="24"/>
          <w:szCs w:val="24"/>
        </w:rPr>
        <w:t>Development period and relative income</w:t>
      </w:r>
    </w:p>
    <w:p w:rsidR="00720AE4" w:rsidRPr="007D5D0F" w:rsidRDefault="00720AE4" w:rsidP="00E04E5F">
      <w:pPr>
        <w:ind w:firstLine="720"/>
        <w:jc w:val="both"/>
        <w:rPr>
          <w:rFonts w:ascii="Times New Roman" w:hAnsi="Times New Roman" w:cs="Times New Roman"/>
          <w:sz w:val="24"/>
          <w:szCs w:val="24"/>
        </w:rPr>
      </w:pPr>
      <w:r w:rsidRPr="007D5D0F">
        <w:rPr>
          <w:rFonts w:ascii="Times New Roman" w:hAnsi="Times New Roman" w:cs="Times New Roman"/>
          <w:sz w:val="24"/>
          <w:szCs w:val="24"/>
        </w:rPr>
        <w:t>An inter-periodic approach for a higher level of development, countries will maintain a current account surplus (balance</w:t>
      </w:r>
      <w:r w:rsidR="00E04E5F">
        <w:rPr>
          <w:rFonts w:ascii="Times New Roman" w:hAnsi="Times New Roman" w:cs="Times New Roman"/>
          <w:sz w:val="24"/>
          <w:szCs w:val="24"/>
        </w:rPr>
        <w:t xml:space="preserve"> of </w:t>
      </w:r>
      <w:r w:rsidR="00E04E5F" w:rsidRPr="007D5D0F">
        <w:rPr>
          <w:rFonts w:ascii="Times New Roman" w:hAnsi="Times New Roman" w:cs="Times New Roman"/>
          <w:sz w:val="24"/>
          <w:szCs w:val="24"/>
        </w:rPr>
        <w:t>trade</w:t>
      </w:r>
      <w:r w:rsidRPr="007D5D0F">
        <w:rPr>
          <w:rFonts w:ascii="Times New Roman" w:hAnsi="Times New Roman" w:cs="Times New Roman"/>
          <w:sz w:val="24"/>
          <w:szCs w:val="24"/>
        </w:rPr>
        <w:t>) to pay off accumulated foreign debts, and ex</w:t>
      </w:r>
      <w:r w:rsidR="00FF531C">
        <w:rPr>
          <w:rFonts w:ascii="Times New Roman" w:hAnsi="Times New Roman" w:cs="Times New Roman"/>
          <w:sz w:val="24"/>
          <w:szCs w:val="24"/>
        </w:rPr>
        <w:t xml:space="preserve">port capital to other </w:t>
      </w:r>
      <w:r w:rsidR="00FF531C" w:rsidRPr="007D5D0F">
        <w:rPr>
          <w:rFonts w:ascii="Times New Roman" w:hAnsi="Times New Roman" w:cs="Times New Roman"/>
          <w:sz w:val="24"/>
          <w:szCs w:val="24"/>
        </w:rPr>
        <w:t>less developed</w:t>
      </w:r>
      <w:r w:rsidR="00FF531C">
        <w:rPr>
          <w:rFonts w:ascii="Times New Roman" w:hAnsi="Times New Roman" w:cs="Times New Roman"/>
          <w:sz w:val="24"/>
          <w:szCs w:val="24"/>
        </w:rPr>
        <w:t xml:space="preserve"> countries</w:t>
      </w:r>
      <w:r w:rsidRPr="007D5D0F">
        <w:rPr>
          <w:rFonts w:ascii="Times New Roman" w:hAnsi="Times New Roman" w:cs="Times New Roman"/>
          <w:sz w:val="24"/>
          <w:szCs w:val="24"/>
        </w:rPr>
        <w:t>. However, according to the multiplier and spending approach, when income is higher, the increase in spending causes the trade balance to deteriorate.</w:t>
      </w:r>
    </w:p>
    <w:p w:rsidR="00720AE4" w:rsidRPr="00FF531C" w:rsidRDefault="00720AE4" w:rsidP="00FF531C">
      <w:pPr>
        <w:ind w:firstLine="720"/>
        <w:jc w:val="both"/>
        <w:rPr>
          <w:rFonts w:ascii="Times New Roman" w:hAnsi="Times New Roman" w:cs="Times New Roman"/>
          <w:b/>
          <w:i/>
          <w:sz w:val="24"/>
          <w:szCs w:val="24"/>
        </w:rPr>
      </w:pPr>
      <w:r w:rsidRPr="00FF531C">
        <w:rPr>
          <w:rFonts w:ascii="Times New Roman" w:hAnsi="Times New Roman" w:cs="Times New Roman"/>
          <w:b/>
          <w:i/>
          <w:sz w:val="24"/>
          <w:szCs w:val="24"/>
        </w:rPr>
        <w:t>Exchange rate</w:t>
      </w:r>
    </w:p>
    <w:p w:rsidR="00720AE4" w:rsidRPr="007D5D0F" w:rsidRDefault="00720AE4" w:rsidP="00FF531C">
      <w:pPr>
        <w:ind w:firstLine="720"/>
        <w:jc w:val="both"/>
        <w:rPr>
          <w:rFonts w:ascii="Times New Roman" w:hAnsi="Times New Roman" w:cs="Times New Roman"/>
          <w:sz w:val="24"/>
          <w:szCs w:val="24"/>
        </w:rPr>
      </w:pPr>
      <w:r w:rsidRPr="007D5D0F">
        <w:rPr>
          <w:rFonts w:ascii="Times New Roman" w:hAnsi="Times New Roman" w:cs="Times New Roman"/>
          <w:sz w:val="24"/>
          <w:szCs w:val="24"/>
        </w:rPr>
        <w:t>Following the elasticity approach, the nominal devaluation of the domestic currency can improve 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Pr="007D5D0F">
        <w:rPr>
          <w:rFonts w:ascii="Times New Roman" w:hAnsi="Times New Roman" w:cs="Times New Roman"/>
          <w:sz w:val="24"/>
          <w:szCs w:val="24"/>
        </w:rPr>
        <w:t xml:space="preserve"> in the long run if the Marshall - Lerner condition is satisfied. </w:t>
      </w:r>
      <w:r w:rsidRPr="007D5D0F">
        <w:rPr>
          <w:rFonts w:ascii="Times New Roman" w:hAnsi="Times New Roman" w:cs="Times New Roman"/>
          <w:sz w:val="24"/>
          <w:szCs w:val="24"/>
        </w:rPr>
        <w:lastRenderedPageBreak/>
        <w:t>As for the inter-periodic approach, the real exchange rate can affect 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Pr="007D5D0F">
        <w:rPr>
          <w:rFonts w:ascii="Times New Roman" w:hAnsi="Times New Roman" w:cs="Times New Roman"/>
          <w:sz w:val="24"/>
          <w:szCs w:val="24"/>
        </w:rPr>
        <w:t xml:space="preserve"> in two ways. A decrease in the real exchange rate increases the purchasing power of the domestic currency on foreign goods, thereby increasing consumption and reducing savings and a deteriorating</w:t>
      </w:r>
      <w:r w:rsidR="00FF531C">
        <w:rPr>
          <w:rFonts w:ascii="Times New Roman" w:hAnsi="Times New Roman" w:cs="Times New Roman"/>
          <w:sz w:val="24"/>
          <w:szCs w:val="24"/>
        </w:rPr>
        <w:t xml:space="preserve"> </w:t>
      </w:r>
      <w:r w:rsidR="00FF531C" w:rsidRPr="007D5D0F">
        <w:rPr>
          <w:rFonts w:ascii="Times New Roman" w:hAnsi="Times New Roman" w:cs="Times New Roman"/>
          <w:sz w:val="24"/>
          <w:szCs w:val="24"/>
        </w:rPr>
        <w:t>balance</w:t>
      </w:r>
      <w:r w:rsidR="00FF531C">
        <w:rPr>
          <w:rFonts w:ascii="Times New Roman" w:hAnsi="Times New Roman" w:cs="Times New Roman"/>
          <w:sz w:val="24"/>
          <w:szCs w:val="24"/>
        </w:rPr>
        <w:t xml:space="preserve"> of</w:t>
      </w:r>
      <w:r w:rsidRPr="007D5D0F">
        <w:rPr>
          <w:rFonts w:ascii="Times New Roman" w:hAnsi="Times New Roman" w:cs="Times New Roman"/>
          <w:sz w:val="24"/>
          <w:szCs w:val="24"/>
        </w:rPr>
        <w:t xml:space="preserve"> trade. However, 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00FF531C">
        <w:rPr>
          <w:rFonts w:ascii="Times New Roman" w:hAnsi="Times New Roman" w:cs="Times New Roman"/>
          <w:sz w:val="24"/>
          <w:szCs w:val="24"/>
        </w:rPr>
        <w:t xml:space="preserve"> can be a “</w:t>
      </w:r>
      <w:r w:rsidRPr="007D5D0F">
        <w:rPr>
          <w:rFonts w:ascii="Times New Roman" w:hAnsi="Times New Roman" w:cs="Times New Roman"/>
          <w:sz w:val="24"/>
          <w:szCs w:val="24"/>
        </w:rPr>
        <w:t>buffer</w:t>
      </w:r>
      <w:r w:rsidR="00FF531C">
        <w:rPr>
          <w:rFonts w:ascii="Times New Roman" w:hAnsi="Times New Roman" w:cs="Times New Roman"/>
          <w:sz w:val="24"/>
          <w:szCs w:val="24"/>
        </w:rPr>
        <w:t>”</w:t>
      </w:r>
      <w:r w:rsidRPr="007D5D0F">
        <w:rPr>
          <w:rFonts w:ascii="Times New Roman" w:hAnsi="Times New Roman" w:cs="Times New Roman"/>
          <w:sz w:val="24"/>
          <w:szCs w:val="24"/>
        </w:rPr>
        <w:t xml:space="preserve"> for consumption in the event of shocks to domestic cash flows (e</w:t>
      </w:r>
      <w:r w:rsidR="00FF531C">
        <w:rPr>
          <w:rFonts w:ascii="Times New Roman" w:hAnsi="Times New Roman" w:cs="Times New Roman"/>
          <w:sz w:val="24"/>
          <w:szCs w:val="24"/>
        </w:rPr>
        <w:t>.</w:t>
      </w:r>
      <w:r w:rsidRPr="007D5D0F">
        <w:rPr>
          <w:rFonts w:ascii="Times New Roman" w:hAnsi="Times New Roman" w:cs="Times New Roman"/>
          <w:sz w:val="24"/>
          <w:szCs w:val="24"/>
        </w:rPr>
        <w:t>g</w:t>
      </w:r>
      <w:r w:rsidR="00FF531C">
        <w:rPr>
          <w:rFonts w:ascii="Times New Roman" w:hAnsi="Times New Roman" w:cs="Times New Roman"/>
          <w:sz w:val="24"/>
          <w:szCs w:val="24"/>
        </w:rPr>
        <w:t>.</w:t>
      </w:r>
      <w:r w:rsidRPr="007D5D0F">
        <w:rPr>
          <w:rFonts w:ascii="Times New Roman" w:hAnsi="Times New Roman" w:cs="Times New Roman"/>
          <w:sz w:val="24"/>
          <w:szCs w:val="24"/>
        </w:rPr>
        <w:t xml:space="preserve"> inefficient investments). Therefore, in response to falling real exchange rates, the economy is able to maintain current account surpluses and invest abroad more than increase consumption and that</w:t>
      </w:r>
      <w:r w:rsidR="00FF531C">
        <w:rPr>
          <w:rFonts w:ascii="Times New Roman" w:hAnsi="Times New Roman" w:cs="Times New Roman"/>
          <w:sz w:val="24"/>
          <w:szCs w:val="24"/>
        </w:rPr>
        <w:t xml:space="preserve"> can improve external balance.</w:t>
      </w:r>
    </w:p>
    <w:p w:rsidR="00720AE4" w:rsidRPr="00FF531C" w:rsidRDefault="00720AE4" w:rsidP="00FF531C">
      <w:pPr>
        <w:ind w:firstLine="720"/>
        <w:jc w:val="both"/>
        <w:rPr>
          <w:rFonts w:ascii="Times New Roman" w:hAnsi="Times New Roman" w:cs="Times New Roman"/>
          <w:b/>
          <w:i/>
          <w:sz w:val="24"/>
          <w:szCs w:val="24"/>
        </w:rPr>
      </w:pPr>
      <w:r w:rsidRPr="00FF531C">
        <w:rPr>
          <w:rFonts w:ascii="Times New Roman" w:hAnsi="Times New Roman" w:cs="Times New Roman"/>
          <w:b/>
          <w:i/>
          <w:sz w:val="24"/>
          <w:szCs w:val="24"/>
        </w:rPr>
        <w:t>Foreign Direct Investment</w:t>
      </w:r>
    </w:p>
    <w:p w:rsidR="00720AE4" w:rsidRPr="007D5D0F" w:rsidRDefault="00720AE4" w:rsidP="00FF531C">
      <w:pPr>
        <w:ind w:firstLine="720"/>
        <w:jc w:val="both"/>
        <w:rPr>
          <w:rFonts w:ascii="Times New Roman" w:hAnsi="Times New Roman" w:cs="Times New Roman"/>
          <w:sz w:val="24"/>
          <w:szCs w:val="24"/>
        </w:rPr>
      </w:pPr>
      <w:r w:rsidRPr="007D5D0F">
        <w:rPr>
          <w:rFonts w:ascii="Times New Roman" w:hAnsi="Times New Roman" w:cs="Times New Roman"/>
          <w:sz w:val="24"/>
          <w:szCs w:val="24"/>
        </w:rPr>
        <w:t>Increasing foreign investment will be a stable source of finance to finance the trade deficit. Moreover, the effect of FDI on the trade balance is through increased economic growth and higher NFA accumulation, thereby increasing trade deficit. However, FDI can also be an important resource to improve domestic production capacity, then exports, leading to an improved trade balance.</w:t>
      </w:r>
    </w:p>
    <w:p w:rsidR="00720AE4" w:rsidRPr="00FF531C" w:rsidRDefault="00720AE4" w:rsidP="00FF531C">
      <w:pPr>
        <w:ind w:firstLine="720"/>
        <w:jc w:val="both"/>
        <w:rPr>
          <w:rFonts w:ascii="Times New Roman" w:hAnsi="Times New Roman" w:cs="Times New Roman"/>
          <w:b/>
          <w:i/>
          <w:sz w:val="24"/>
          <w:szCs w:val="24"/>
        </w:rPr>
      </w:pPr>
      <w:r w:rsidRPr="00FF531C">
        <w:rPr>
          <w:rFonts w:ascii="Times New Roman" w:hAnsi="Times New Roman" w:cs="Times New Roman"/>
          <w:b/>
          <w:i/>
          <w:sz w:val="24"/>
          <w:szCs w:val="24"/>
        </w:rPr>
        <w:t>Capital account control level</w:t>
      </w:r>
    </w:p>
    <w:p w:rsidR="00720AE4" w:rsidRPr="007D5D0F" w:rsidRDefault="00720AE4" w:rsidP="00FF531C">
      <w:pPr>
        <w:ind w:firstLine="720"/>
        <w:jc w:val="both"/>
        <w:rPr>
          <w:rFonts w:ascii="Times New Roman" w:hAnsi="Times New Roman" w:cs="Times New Roman"/>
          <w:sz w:val="24"/>
          <w:szCs w:val="24"/>
        </w:rPr>
      </w:pPr>
      <w:r w:rsidRPr="007D5D0F">
        <w:rPr>
          <w:rFonts w:ascii="Times New Roman" w:hAnsi="Times New Roman" w:cs="Times New Roman"/>
          <w:sz w:val="24"/>
          <w:szCs w:val="24"/>
        </w:rPr>
        <w:t>The inter-periodic approach suggests that capital account control can be regarded as a bad indicator of the possibility that a difficult-to-manage country is externally balanced so capital controls are gi</w:t>
      </w:r>
      <w:r w:rsidR="00FF531C">
        <w:rPr>
          <w:rFonts w:ascii="Times New Roman" w:hAnsi="Times New Roman" w:cs="Times New Roman"/>
          <w:sz w:val="24"/>
          <w:szCs w:val="24"/>
        </w:rPr>
        <w:t>ven to counter capital outflows,</w:t>
      </w:r>
      <w:r w:rsidRPr="007D5D0F">
        <w:rPr>
          <w:rFonts w:ascii="Times New Roman" w:hAnsi="Times New Roman" w:cs="Times New Roman"/>
          <w:sz w:val="24"/>
          <w:szCs w:val="24"/>
        </w:rPr>
        <w:t xml:space="preserve"> due to concerns about trade deficits in the past. However, capital controls may lead to a smaller current and current account deficit since external funding for the deficit will now be more limited.</w:t>
      </w:r>
    </w:p>
    <w:p w:rsidR="00720AE4" w:rsidRPr="007D5D0F" w:rsidRDefault="00720AE4" w:rsidP="007D5D0F">
      <w:pPr>
        <w:jc w:val="both"/>
        <w:rPr>
          <w:rFonts w:ascii="Times New Roman" w:hAnsi="Times New Roman" w:cs="Times New Roman"/>
          <w:b/>
          <w:sz w:val="24"/>
          <w:szCs w:val="24"/>
        </w:rPr>
      </w:pPr>
      <w:r w:rsidRPr="007D5D0F">
        <w:rPr>
          <w:rFonts w:ascii="Times New Roman" w:hAnsi="Times New Roman" w:cs="Times New Roman"/>
          <w:b/>
          <w:sz w:val="24"/>
          <w:szCs w:val="24"/>
        </w:rPr>
        <w:t xml:space="preserve">2. Analysis of the impact of </w:t>
      </w:r>
      <w:r w:rsidR="00FF531C">
        <w:rPr>
          <w:rFonts w:ascii="Times New Roman" w:hAnsi="Times New Roman" w:cs="Times New Roman"/>
          <w:b/>
          <w:sz w:val="24"/>
          <w:szCs w:val="24"/>
        </w:rPr>
        <w:t>some</w:t>
      </w:r>
      <w:r w:rsidRPr="007D5D0F">
        <w:rPr>
          <w:rFonts w:ascii="Times New Roman" w:hAnsi="Times New Roman" w:cs="Times New Roman"/>
          <w:b/>
          <w:sz w:val="24"/>
          <w:szCs w:val="24"/>
        </w:rPr>
        <w:t xml:space="preserve"> macroeconomic factors on Vietnam</w:t>
      </w:r>
      <w:r w:rsidR="00FF531C">
        <w:rPr>
          <w:rFonts w:ascii="Times New Roman" w:hAnsi="Times New Roman" w:cs="Times New Roman"/>
          <w:b/>
          <w:sz w:val="24"/>
          <w:szCs w:val="24"/>
        </w:rPr>
        <w:t>e</w:t>
      </w:r>
      <w:r w:rsidRPr="007D5D0F">
        <w:rPr>
          <w:rFonts w:ascii="Times New Roman" w:hAnsi="Times New Roman" w:cs="Times New Roman"/>
          <w:b/>
          <w:sz w:val="24"/>
          <w:szCs w:val="24"/>
        </w:rPr>
        <w:t>s</w:t>
      </w:r>
      <w:r w:rsidR="00FF531C">
        <w:rPr>
          <w:rFonts w:ascii="Times New Roman" w:hAnsi="Times New Roman" w:cs="Times New Roman"/>
          <w:b/>
          <w:sz w:val="24"/>
          <w:szCs w:val="24"/>
        </w:rPr>
        <w:t>e</w:t>
      </w:r>
      <w:r w:rsidRPr="007D5D0F">
        <w:rPr>
          <w:rFonts w:ascii="Times New Roman" w:hAnsi="Times New Roman" w:cs="Times New Roman"/>
          <w:b/>
          <w:sz w:val="24"/>
          <w:szCs w:val="24"/>
        </w:rPr>
        <w:t xml:space="preserve"> balance</w:t>
      </w:r>
      <w:r w:rsidR="00FF531C">
        <w:rPr>
          <w:rFonts w:ascii="Times New Roman" w:hAnsi="Times New Roman" w:cs="Times New Roman"/>
          <w:b/>
          <w:sz w:val="24"/>
          <w:szCs w:val="24"/>
        </w:rPr>
        <w:t xml:space="preserve"> of </w:t>
      </w:r>
      <w:r w:rsidR="00FF531C" w:rsidRPr="007D5D0F">
        <w:rPr>
          <w:rFonts w:ascii="Times New Roman" w:hAnsi="Times New Roman" w:cs="Times New Roman"/>
          <w:b/>
          <w:sz w:val="24"/>
          <w:szCs w:val="24"/>
        </w:rPr>
        <w:t>trade</w:t>
      </w:r>
    </w:p>
    <w:p w:rsidR="00720AE4" w:rsidRPr="00FF531C" w:rsidRDefault="00720AE4" w:rsidP="007D5D0F">
      <w:pPr>
        <w:jc w:val="both"/>
        <w:rPr>
          <w:rFonts w:ascii="Times New Roman" w:hAnsi="Times New Roman" w:cs="Times New Roman"/>
          <w:b/>
          <w:i/>
          <w:sz w:val="24"/>
          <w:szCs w:val="24"/>
        </w:rPr>
      </w:pPr>
      <w:r w:rsidRPr="00FF531C">
        <w:rPr>
          <w:rFonts w:ascii="Times New Roman" w:hAnsi="Times New Roman" w:cs="Times New Roman"/>
          <w:b/>
          <w:i/>
          <w:sz w:val="24"/>
          <w:szCs w:val="24"/>
        </w:rPr>
        <w:t>2.1. Variables in the model and data analysis</w:t>
      </w:r>
    </w:p>
    <w:p w:rsidR="00033BF6" w:rsidRPr="00033BF6" w:rsidRDefault="00720AE4" w:rsidP="00033BF6">
      <w:pPr>
        <w:jc w:val="both"/>
        <w:rPr>
          <w:rFonts w:ascii="Times New Roman" w:hAnsi="Times New Roman" w:cs="Times New Roman"/>
          <w:sz w:val="24"/>
          <w:szCs w:val="24"/>
        </w:rPr>
      </w:pPr>
      <w:r w:rsidRPr="007D5D0F">
        <w:rPr>
          <w:rFonts w:ascii="Times New Roman" w:hAnsi="Times New Roman" w:cs="Times New Roman"/>
          <w:sz w:val="24"/>
          <w:szCs w:val="24"/>
        </w:rPr>
        <w:t>As analyzed above, the trade balance is affected by the main factors from trade policy, investment policy, exchange rate policy and other policies</w:t>
      </w:r>
      <w:r w:rsidR="00FF531C">
        <w:rPr>
          <w:rFonts w:ascii="Times New Roman" w:hAnsi="Times New Roman" w:cs="Times New Roman"/>
          <w:sz w:val="24"/>
          <w:szCs w:val="24"/>
        </w:rPr>
        <w:t>. In the empirical analysis of Section 1</w:t>
      </w:r>
      <w:r w:rsidRPr="007D5D0F">
        <w:rPr>
          <w:rFonts w:ascii="Times New Roman" w:hAnsi="Times New Roman" w:cs="Times New Roman"/>
          <w:sz w:val="24"/>
          <w:szCs w:val="24"/>
        </w:rPr>
        <w:t>, due to some limitations in data collection, the authors selected macro variables representing the three basic policies mentioned above, and assumed other factors remain</w:t>
      </w:r>
      <w:r w:rsidR="00CE3685">
        <w:rPr>
          <w:rFonts w:ascii="Times New Roman" w:hAnsi="Times New Roman" w:cs="Times New Roman"/>
          <w:sz w:val="24"/>
          <w:szCs w:val="24"/>
        </w:rPr>
        <w:t>ing to be</w:t>
      </w:r>
      <w:r w:rsidRPr="007D5D0F">
        <w:rPr>
          <w:rFonts w:ascii="Times New Roman" w:hAnsi="Times New Roman" w:cs="Times New Roman"/>
          <w:sz w:val="24"/>
          <w:szCs w:val="24"/>
        </w:rPr>
        <w:t xml:space="preserve"> constant</w:t>
      </w:r>
      <w:r w:rsidR="00CE3685">
        <w:rPr>
          <w:rFonts w:ascii="Times New Roman" w:hAnsi="Times New Roman" w:cs="Times New Roman"/>
          <w:sz w:val="24"/>
          <w:szCs w:val="24"/>
        </w:rPr>
        <w:t xml:space="preserve"> -</w:t>
      </w:r>
      <w:r w:rsidRPr="007D5D0F">
        <w:rPr>
          <w:rFonts w:ascii="Times New Roman" w:hAnsi="Times New Roman" w:cs="Times New Roman"/>
          <w:sz w:val="24"/>
          <w:szCs w:val="24"/>
        </w:rPr>
        <w:t xml:space="preserve"> common assumption when analyzing economic situations. The macroeconomic variables selected for analysis also chang</w:t>
      </w:r>
      <w:r w:rsidR="00CE3685">
        <w:rPr>
          <w:rFonts w:ascii="Times New Roman" w:hAnsi="Times New Roman" w:cs="Times New Roman"/>
          <w:sz w:val="24"/>
          <w:szCs w:val="24"/>
        </w:rPr>
        <w:t>ed compared to previous studies, such as</w:t>
      </w:r>
      <w:r w:rsidRPr="007D5D0F">
        <w:rPr>
          <w:rFonts w:ascii="Times New Roman" w:hAnsi="Times New Roman" w:cs="Times New Roman"/>
          <w:sz w:val="24"/>
          <w:szCs w:val="24"/>
        </w:rPr>
        <w:t xml:space="preserve"> </w:t>
      </w:r>
      <w:r w:rsidR="00033BF6" w:rsidRPr="00033BF6">
        <w:rPr>
          <w:rFonts w:ascii="Times New Roman" w:hAnsi="Times New Roman" w:cs="Times New Roman"/>
          <w:sz w:val="24"/>
          <w:szCs w:val="24"/>
        </w:rPr>
        <w:t>Rudiger Dornbusch and Paul Krugman (1976) introduced the theory of the J-curve phenomenon to describe the evolution of the trade balance under the impact of exchange rates. Accordingly, the short elasticities of demand and supply of foreign currencies in a short time create the J curve phenomenon. It is the short-term decline of net exports following a d</w:t>
      </w:r>
      <w:r w:rsidR="00383248">
        <w:rPr>
          <w:rFonts w:ascii="Times New Roman" w:hAnsi="Times New Roman" w:cs="Times New Roman"/>
          <w:sz w:val="24"/>
          <w:szCs w:val="24"/>
        </w:rPr>
        <w:t>evaluation of the exchange rate,</w:t>
      </w:r>
      <w:r w:rsidR="00033BF6" w:rsidRPr="00033BF6">
        <w:rPr>
          <w:rFonts w:ascii="Times New Roman" w:hAnsi="Times New Roman" w:cs="Times New Roman"/>
          <w:sz w:val="24"/>
          <w:szCs w:val="24"/>
        </w:rPr>
        <w:t xml:space="preserve"> and then the improvement of net exports. According to this theory</w:t>
      </w:r>
      <w:r w:rsidR="00383248">
        <w:rPr>
          <w:rFonts w:ascii="Times New Roman" w:hAnsi="Times New Roman" w:cs="Times New Roman"/>
          <w:sz w:val="24"/>
          <w:szCs w:val="24"/>
        </w:rPr>
        <w:t>, the trade balance situation wou</w:t>
      </w:r>
      <w:r w:rsidR="00033BF6" w:rsidRPr="00033BF6">
        <w:rPr>
          <w:rFonts w:ascii="Times New Roman" w:hAnsi="Times New Roman" w:cs="Times New Roman"/>
          <w:sz w:val="24"/>
          <w:szCs w:val="24"/>
        </w:rPr>
        <w:t>l</w:t>
      </w:r>
      <w:r w:rsidR="00383248">
        <w:rPr>
          <w:rFonts w:ascii="Times New Roman" w:hAnsi="Times New Roman" w:cs="Times New Roman"/>
          <w:sz w:val="24"/>
          <w:szCs w:val="24"/>
        </w:rPr>
        <w:t>d</w:t>
      </w:r>
      <w:r w:rsidR="00033BF6" w:rsidRPr="00033BF6">
        <w:rPr>
          <w:rFonts w:ascii="Times New Roman" w:hAnsi="Times New Roman" w:cs="Times New Roman"/>
          <w:sz w:val="24"/>
          <w:szCs w:val="24"/>
        </w:rPr>
        <w:t xml:space="preserve"> worsen (trade deficit increases) shortly after a devaluation in the exchange rate called Curve J. The study of Bo Sodersten (1980) standardized trade balance or</w:t>
      </w:r>
      <w:r w:rsidR="00383248">
        <w:rPr>
          <w:rFonts w:ascii="Times New Roman" w:hAnsi="Times New Roman" w:cs="Times New Roman"/>
          <w:sz w:val="24"/>
          <w:szCs w:val="24"/>
        </w:rPr>
        <w:t xml:space="preserve"> import and export balance. It wa</w:t>
      </w:r>
      <w:r w:rsidR="00033BF6" w:rsidRPr="00033BF6">
        <w:rPr>
          <w:rFonts w:ascii="Times New Roman" w:hAnsi="Times New Roman" w:cs="Times New Roman"/>
          <w:sz w:val="24"/>
          <w:szCs w:val="24"/>
        </w:rPr>
        <w:t xml:space="preserve">s the correlation of the value of imports of goods calculated according to the CIF price, that is, the price of goods (cost), insurance costs (insurance) and shipping costs (freight) with the value of exports. Exports </w:t>
      </w:r>
      <w:r w:rsidR="00383248">
        <w:rPr>
          <w:rFonts w:ascii="Times New Roman" w:hAnsi="Times New Roman" w:cs="Times New Roman"/>
          <w:sz w:val="24"/>
          <w:szCs w:val="24"/>
        </w:rPr>
        <w:t>we</w:t>
      </w:r>
      <w:r w:rsidR="00033BF6" w:rsidRPr="00033BF6">
        <w:rPr>
          <w:rFonts w:ascii="Times New Roman" w:hAnsi="Times New Roman" w:cs="Times New Roman"/>
          <w:sz w:val="24"/>
          <w:szCs w:val="24"/>
        </w:rPr>
        <w:t>re calcu</w:t>
      </w:r>
      <w:r w:rsidR="00383248">
        <w:rPr>
          <w:rFonts w:ascii="Times New Roman" w:hAnsi="Times New Roman" w:cs="Times New Roman"/>
          <w:sz w:val="24"/>
          <w:szCs w:val="24"/>
        </w:rPr>
        <w:t>lated at FOB prices, which meaned</w:t>
      </w:r>
      <w:r w:rsidR="00033BF6" w:rsidRPr="00033BF6">
        <w:rPr>
          <w:rFonts w:ascii="Times New Roman" w:hAnsi="Times New Roman" w:cs="Times New Roman"/>
          <w:sz w:val="24"/>
          <w:szCs w:val="24"/>
        </w:rPr>
        <w:t xml:space="preserve"> that prices </w:t>
      </w:r>
      <w:r w:rsidR="00383248">
        <w:rPr>
          <w:rFonts w:ascii="Times New Roman" w:hAnsi="Times New Roman" w:cs="Times New Roman"/>
          <w:sz w:val="24"/>
          <w:szCs w:val="24"/>
        </w:rPr>
        <w:t>we</w:t>
      </w:r>
      <w:r w:rsidR="00033BF6" w:rsidRPr="00033BF6">
        <w:rPr>
          <w:rFonts w:ascii="Times New Roman" w:hAnsi="Times New Roman" w:cs="Times New Roman"/>
          <w:sz w:val="24"/>
          <w:szCs w:val="24"/>
        </w:rPr>
        <w:t xml:space="preserve">re only accepted by foreign customers, excluding insurance and </w:t>
      </w:r>
      <w:r w:rsidR="00033BF6" w:rsidRPr="00033BF6">
        <w:rPr>
          <w:rFonts w:ascii="Times New Roman" w:hAnsi="Times New Roman" w:cs="Times New Roman"/>
          <w:sz w:val="24"/>
          <w:szCs w:val="24"/>
        </w:rPr>
        <w:lastRenderedPageBreak/>
        <w:t>shipping costs. Francisco Rodríguez and Dani Rodrik (2000) provide</w:t>
      </w:r>
      <w:r w:rsidR="00383248">
        <w:rPr>
          <w:rFonts w:ascii="Times New Roman" w:hAnsi="Times New Roman" w:cs="Times New Roman"/>
          <w:sz w:val="24"/>
          <w:szCs w:val="24"/>
        </w:rPr>
        <w:t>d</w:t>
      </w:r>
      <w:r w:rsidR="00033BF6" w:rsidRPr="00033BF6">
        <w:rPr>
          <w:rFonts w:ascii="Times New Roman" w:hAnsi="Times New Roman" w:cs="Times New Roman"/>
          <w:sz w:val="24"/>
          <w:szCs w:val="24"/>
        </w:rPr>
        <w:t xml:space="preserve"> general assessments of the relationship between trade policy and economic growth, thereby making recommendations for dealing with this relationship. Macro (2001) analyzed the trade deficit situation of some Latin American countries such as Brazil, Argentina ... and examined the relationship between this situation and invest</w:t>
      </w:r>
      <w:r w:rsidR="00383248">
        <w:rPr>
          <w:rFonts w:ascii="Times New Roman" w:hAnsi="Times New Roman" w:cs="Times New Roman"/>
          <w:sz w:val="24"/>
          <w:szCs w:val="24"/>
        </w:rPr>
        <w:t>ment and exchange rate policies</w:t>
      </w:r>
      <w:r w:rsidR="00033BF6" w:rsidRPr="00033BF6">
        <w:rPr>
          <w:rFonts w:ascii="Times New Roman" w:hAnsi="Times New Roman" w:cs="Times New Roman"/>
          <w:sz w:val="24"/>
          <w:szCs w:val="24"/>
        </w:rPr>
        <w:t xml:space="preserve"> and the growth of the economy. Calderon et al. (2002) show</w:t>
      </w:r>
      <w:r w:rsidR="00383248">
        <w:rPr>
          <w:rFonts w:ascii="Times New Roman" w:hAnsi="Times New Roman" w:cs="Times New Roman"/>
          <w:sz w:val="24"/>
          <w:szCs w:val="24"/>
        </w:rPr>
        <w:t>ed</w:t>
      </w:r>
      <w:r w:rsidR="00033BF6" w:rsidRPr="00033BF6">
        <w:rPr>
          <w:rFonts w:ascii="Times New Roman" w:hAnsi="Times New Roman" w:cs="Times New Roman"/>
          <w:sz w:val="24"/>
          <w:szCs w:val="24"/>
        </w:rPr>
        <w:t xml:space="preserve"> that in developing countries, the more countries owe</w:t>
      </w:r>
      <w:r w:rsidR="00383248">
        <w:rPr>
          <w:rFonts w:ascii="Times New Roman" w:hAnsi="Times New Roman" w:cs="Times New Roman"/>
          <w:sz w:val="24"/>
          <w:szCs w:val="24"/>
        </w:rPr>
        <w:t>d</w:t>
      </w:r>
      <w:r w:rsidR="00033BF6" w:rsidRPr="00033BF6">
        <w:rPr>
          <w:rFonts w:ascii="Times New Roman" w:hAnsi="Times New Roman" w:cs="Times New Roman"/>
          <w:sz w:val="24"/>
          <w:szCs w:val="24"/>
        </w:rPr>
        <w:t>, the smaller the stability of the current account d</w:t>
      </w:r>
      <w:r w:rsidR="00383248">
        <w:rPr>
          <w:rFonts w:ascii="Times New Roman" w:hAnsi="Times New Roman" w:cs="Times New Roman"/>
          <w:sz w:val="24"/>
          <w:szCs w:val="24"/>
        </w:rPr>
        <w:t>eficited. Chinn &amp; Prasad (2003) fou</w:t>
      </w:r>
      <w:r w:rsidR="00033BF6" w:rsidRPr="00033BF6">
        <w:rPr>
          <w:rFonts w:ascii="Times New Roman" w:hAnsi="Times New Roman" w:cs="Times New Roman"/>
          <w:sz w:val="24"/>
          <w:szCs w:val="24"/>
        </w:rPr>
        <w:t>nd that the trade balance is directly proportional to the budget balance and NFA. Based on the analysis of the structural situation of the Chinese economy, macroeconomic policies ha</w:t>
      </w:r>
      <w:r w:rsidR="00383248">
        <w:rPr>
          <w:rFonts w:ascii="Times New Roman" w:hAnsi="Times New Roman" w:cs="Times New Roman"/>
          <w:sz w:val="24"/>
          <w:szCs w:val="24"/>
        </w:rPr>
        <w:t>d</w:t>
      </w:r>
      <w:r w:rsidR="00033BF6" w:rsidRPr="00033BF6">
        <w:rPr>
          <w:rFonts w:ascii="Times New Roman" w:hAnsi="Times New Roman" w:cs="Times New Roman"/>
          <w:sz w:val="24"/>
          <w:szCs w:val="24"/>
        </w:rPr>
        <w:t xml:space="preserve"> been applied, especially the exchange rate policy ha</w:t>
      </w:r>
      <w:r w:rsidR="00383248">
        <w:rPr>
          <w:rFonts w:ascii="Times New Roman" w:hAnsi="Times New Roman" w:cs="Times New Roman"/>
          <w:sz w:val="24"/>
          <w:szCs w:val="24"/>
        </w:rPr>
        <w:t>d</w:t>
      </w:r>
      <w:r w:rsidR="00033BF6" w:rsidRPr="00033BF6">
        <w:rPr>
          <w:rFonts w:ascii="Times New Roman" w:hAnsi="Times New Roman" w:cs="Times New Roman"/>
          <w:sz w:val="24"/>
          <w:szCs w:val="24"/>
        </w:rPr>
        <w:t xml:space="preserve"> been applied in this countr</w:t>
      </w:r>
      <w:r w:rsidR="005561B1">
        <w:rPr>
          <w:rFonts w:ascii="Times New Roman" w:hAnsi="Times New Roman" w:cs="Times New Roman"/>
          <w:sz w:val="24"/>
          <w:szCs w:val="24"/>
        </w:rPr>
        <w:t>y, Yin Zhang and Guanghua Wan (</w:t>
      </w:r>
      <w:r w:rsidR="00033BF6" w:rsidRPr="00033BF6">
        <w:rPr>
          <w:rFonts w:ascii="Times New Roman" w:hAnsi="Times New Roman" w:cs="Times New Roman"/>
          <w:sz w:val="24"/>
          <w:szCs w:val="24"/>
        </w:rPr>
        <w:t>2004) made many recommendations for flexible adjustment of China's trad</w:t>
      </w:r>
      <w:r w:rsidR="00383248">
        <w:rPr>
          <w:rFonts w:ascii="Times New Roman" w:hAnsi="Times New Roman" w:cs="Times New Roman"/>
          <w:sz w:val="24"/>
          <w:szCs w:val="24"/>
        </w:rPr>
        <w:t>e balance in the future. These we</w:t>
      </w:r>
      <w:r w:rsidR="00033BF6" w:rsidRPr="00033BF6">
        <w:rPr>
          <w:rFonts w:ascii="Times New Roman" w:hAnsi="Times New Roman" w:cs="Times New Roman"/>
          <w:sz w:val="24"/>
          <w:szCs w:val="24"/>
        </w:rPr>
        <w:t>re relatively valuable recommendations for Vietnam because China is also in the context of newly joining the WTO. And Linda Goldberg et al. (2005) assessed and analyzed the basic effects of the internationalization of the dollar on the world economy in general and the trade balance adjustment respo</w:t>
      </w:r>
      <w:r w:rsidR="00383248">
        <w:rPr>
          <w:rFonts w:ascii="Times New Roman" w:hAnsi="Times New Roman" w:cs="Times New Roman"/>
          <w:sz w:val="24"/>
          <w:szCs w:val="24"/>
        </w:rPr>
        <w:t>nses. Gruber &amp; Kamin (2008) sought</w:t>
      </w:r>
      <w:r w:rsidR="00033BF6" w:rsidRPr="00033BF6">
        <w:rPr>
          <w:rFonts w:ascii="Times New Roman" w:hAnsi="Times New Roman" w:cs="Times New Roman"/>
          <w:sz w:val="24"/>
          <w:szCs w:val="24"/>
        </w:rPr>
        <w:t xml:space="preserve"> to examine the notion that differences in financial development explain the global current account imbalance model. Experimental results with 84 countries from 1982 to 2006 show</w:t>
      </w:r>
      <w:r w:rsidR="00383248">
        <w:rPr>
          <w:rFonts w:ascii="Times New Roman" w:hAnsi="Times New Roman" w:cs="Times New Roman"/>
          <w:sz w:val="24"/>
          <w:szCs w:val="24"/>
        </w:rPr>
        <w:t>ed</w:t>
      </w:r>
      <w:r w:rsidR="00033BF6" w:rsidRPr="00033BF6">
        <w:rPr>
          <w:rFonts w:ascii="Times New Roman" w:hAnsi="Times New Roman" w:cs="Times New Roman"/>
          <w:sz w:val="24"/>
          <w:szCs w:val="24"/>
        </w:rPr>
        <w:t xml:space="preserve"> very little evidence to support this</w:t>
      </w:r>
      <w:r w:rsidR="00383248">
        <w:rPr>
          <w:rFonts w:ascii="Times New Roman" w:hAnsi="Times New Roman" w:cs="Times New Roman"/>
          <w:sz w:val="24"/>
          <w:szCs w:val="24"/>
        </w:rPr>
        <w:t xml:space="preserve"> hypothesis. Rahman (2008) showed that FDI had</w:t>
      </w:r>
      <w:r w:rsidR="00033BF6" w:rsidRPr="00033BF6">
        <w:rPr>
          <w:rFonts w:ascii="Times New Roman" w:hAnsi="Times New Roman" w:cs="Times New Roman"/>
          <w:sz w:val="24"/>
          <w:szCs w:val="24"/>
        </w:rPr>
        <w:t xml:space="preserve"> a negative effect on the trade</w:t>
      </w:r>
      <w:r w:rsidR="00383248">
        <w:rPr>
          <w:rFonts w:ascii="Times New Roman" w:hAnsi="Times New Roman" w:cs="Times New Roman"/>
          <w:sz w:val="24"/>
          <w:szCs w:val="24"/>
        </w:rPr>
        <w:t xml:space="preserve"> balance, while remittances had</w:t>
      </w:r>
      <w:r w:rsidR="00033BF6" w:rsidRPr="00033BF6">
        <w:rPr>
          <w:rFonts w:ascii="Times New Roman" w:hAnsi="Times New Roman" w:cs="Times New Roman"/>
          <w:sz w:val="24"/>
          <w:szCs w:val="24"/>
        </w:rPr>
        <w:t xml:space="preserve"> a positive effect in the new member countries of the European Union. Christiansen et al. (2009) point</w:t>
      </w:r>
      <w:r w:rsidR="00383248">
        <w:rPr>
          <w:rFonts w:ascii="Times New Roman" w:hAnsi="Times New Roman" w:cs="Times New Roman"/>
          <w:sz w:val="24"/>
          <w:szCs w:val="24"/>
        </w:rPr>
        <w:t>ed</w:t>
      </w:r>
      <w:r w:rsidR="00033BF6" w:rsidRPr="00033BF6">
        <w:rPr>
          <w:rFonts w:ascii="Times New Roman" w:hAnsi="Times New Roman" w:cs="Times New Roman"/>
          <w:sz w:val="24"/>
          <w:szCs w:val="24"/>
        </w:rPr>
        <w:t xml:space="preserve"> out that domestic financial liberalization is associated with improved trade balances, while ca</w:t>
      </w:r>
      <w:r w:rsidR="00383248">
        <w:rPr>
          <w:rFonts w:ascii="Times New Roman" w:hAnsi="Times New Roman" w:cs="Times New Roman"/>
          <w:sz w:val="24"/>
          <w:szCs w:val="24"/>
        </w:rPr>
        <w:t>pital account liberalization had</w:t>
      </w:r>
      <w:r w:rsidR="00033BF6" w:rsidRPr="00033BF6">
        <w:rPr>
          <w:rFonts w:ascii="Times New Roman" w:hAnsi="Times New Roman" w:cs="Times New Roman"/>
          <w:sz w:val="24"/>
          <w:szCs w:val="24"/>
        </w:rPr>
        <w:t xml:space="preserve"> the opposite effect in low-income countries. Recently, Yang (2011) studied the factors affecting the current and trade balance of emerging Asian countries, showing the effects of variables such as NFA, trade openness or REER. To the outside balance is very different between countries.</w:t>
      </w:r>
      <w:r w:rsidR="005561B1">
        <w:rPr>
          <w:rFonts w:ascii="Times New Roman" w:hAnsi="Times New Roman" w:cs="Times New Roman"/>
          <w:sz w:val="24"/>
          <w:szCs w:val="24"/>
        </w:rPr>
        <w:t xml:space="preserve"> </w:t>
      </w:r>
    </w:p>
    <w:p w:rsidR="000A6762" w:rsidRDefault="005561B1" w:rsidP="00CE3685">
      <w:pPr>
        <w:jc w:val="both"/>
        <w:rPr>
          <w:rFonts w:ascii="Times New Roman" w:hAnsi="Times New Roman" w:cs="Times New Roman"/>
          <w:sz w:val="24"/>
          <w:szCs w:val="24"/>
        </w:rPr>
      </w:pPr>
      <w:r>
        <w:rPr>
          <w:rFonts w:ascii="Times New Roman" w:hAnsi="Times New Roman" w:cs="Times New Roman"/>
          <w:sz w:val="24"/>
          <w:szCs w:val="24"/>
        </w:rPr>
        <w:t>For the case of</w:t>
      </w:r>
      <w:r w:rsidR="00033BF6" w:rsidRPr="00033BF6">
        <w:rPr>
          <w:rFonts w:ascii="Times New Roman" w:hAnsi="Times New Roman" w:cs="Times New Roman"/>
          <w:sz w:val="24"/>
          <w:szCs w:val="24"/>
        </w:rPr>
        <w:t xml:space="preserve"> Vietnam, a study by Tu Thuy Anh &amp; Dao Nguyen Thang (2008) assessed trade between Vietnam and ASEAN + 3, showing that the det</w:t>
      </w:r>
      <w:r w:rsidR="00383248">
        <w:rPr>
          <w:rFonts w:ascii="Times New Roman" w:hAnsi="Times New Roman" w:cs="Times New Roman"/>
          <w:sz w:val="24"/>
          <w:szCs w:val="24"/>
        </w:rPr>
        <w:t>erminant of trade deficit wa</w:t>
      </w:r>
      <w:r w:rsidR="00033BF6" w:rsidRPr="00033BF6">
        <w:rPr>
          <w:rFonts w:ascii="Times New Roman" w:hAnsi="Times New Roman" w:cs="Times New Roman"/>
          <w:sz w:val="24"/>
          <w:szCs w:val="24"/>
        </w:rPr>
        <w:t xml:space="preserve">s the goal of economic growth. Naray et al. (2009) suggested that the main reason for the trade deficit was that Vietnam imported a large amount of raw materials and inputs for export production. In addition, a number of studies have focused on analyzing the impact of exchange rates on the trade balance. For example, Nguyen Thi Kim Thanh (2011) said that VND devaluation is unlikely to increase the competitiveness of exports. In addition, the production capacity of imported substitutes and goods meeting export standards in Vietnam </w:t>
      </w:r>
      <w:r w:rsidR="00383248">
        <w:rPr>
          <w:rFonts w:ascii="Times New Roman" w:hAnsi="Times New Roman" w:cs="Times New Roman"/>
          <w:sz w:val="24"/>
          <w:szCs w:val="24"/>
        </w:rPr>
        <w:t>wa</w:t>
      </w:r>
      <w:r w:rsidR="00033BF6" w:rsidRPr="00033BF6">
        <w:rPr>
          <w:rFonts w:ascii="Times New Roman" w:hAnsi="Times New Roman" w:cs="Times New Roman"/>
          <w:sz w:val="24"/>
          <w:szCs w:val="24"/>
        </w:rPr>
        <w:t>s still limite</w:t>
      </w:r>
      <w:r w:rsidR="00383248">
        <w:rPr>
          <w:rFonts w:ascii="Times New Roman" w:hAnsi="Times New Roman" w:cs="Times New Roman"/>
          <w:sz w:val="24"/>
          <w:szCs w:val="24"/>
        </w:rPr>
        <w:t>d. Since then, the author thought</w:t>
      </w:r>
      <w:r w:rsidR="00033BF6" w:rsidRPr="00033BF6">
        <w:rPr>
          <w:rFonts w:ascii="Times New Roman" w:hAnsi="Times New Roman" w:cs="Times New Roman"/>
          <w:sz w:val="24"/>
          <w:szCs w:val="24"/>
        </w:rPr>
        <w:t xml:space="preserve"> that the exchange rate management to boost exports and restrict imports is a medium-term issue.</w:t>
      </w:r>
      <w:r>
        <w:rPr>
          <w:rFonts w:ascii="Times New Roman" w:hAnsi="Times New Roman" w:cs="Times New Roman"/>
          <w:sz w:val="24"/>
          <w:szCs w:val="24"/>
        </w:rPr>
        <w:t xml:space="preserve"> </w:t>
      </w:r>
      <w:r w:rsidR="000A6762">
        <w:rPr>
          <w:rFonts w:ascii="Times New Roman" w:hAnsi="Times New Roman" w:cs="Times New Roman"/>
          <w:sz w:val="24"/>
          <w:szCs w:val="24"/>
        </w:rPr>
        <w:t>Besides, r</w:t>
      </w:r>
      <w:r w:rsidR="000A6762" w:rsidRPr="00033BF6">
        <w:rPr>
          <w:rFonts w:ascii="Times New Roman" w:hAnsi="Times New Roman" w:cs="Times New Roman"/>
          <w:sz w:val="24"/>
          <w:szCs w:val="24"/>
        </w:rPr>
        <w:t>esearch by To Trung Thanh &amp; Nguyen Tri Dung (2012) show</w:t>
      </w:r>
      <w:r w:rsidR="00383248">
        <w:rPr>
          <w:rFonts w:ascii="Times New Roman" w:hAnsi="Times New Roman" w:cs="Times New Roman"/>
          <w:sz w:val="24"/>
          <w:szCs w:val="24"/>
        </w:rPr>
        <w:t>ed</w:t>
      </w:r>
      <w:bookmarkStart w:id="0" w:name="_GoBack"/>
      <w:bookmarkEnd w:id="0"/>
      <w:r w:rsidR="000A6762" w:rsidRPr="00033BF6">
        <w:rPr>
          <w:rFonts w:ascii="Times New Roman" w:hAnsi="Times New Roman" w:cs="Times New Roman"/>
          <w:sz w:val="24"/>
          <w:szCs w:val="24"/>
        </w:rPr>
        <w:t xml:space="preserve"> that Vietnam's trade deficit is due to "real" factors from the structure of the economy. </w:t>
      </w:r>
      <w:r w:rsidR="00720AE4" w:rsidRPr="007D5D0F">
        <w:rPr>
          <w:rFonts w:ascii="Times New Roman" w:hAnsi="Times New Roman" w:cs="Times New Roman"/>
          <w:sz w:val="24"/>
          <w:szCs w:val="24"/>
        </w:rPr>
        <w:t xml:space="preserve">Specifically, the variables representing trade policies, investment policies and exchange rate policies are trade openness, FDI, and exchange rates between USD and VND. </w:t>
      </w:r>
    </w:p>
    <w:p w:rsidR="00720AE4" w:rsidRDefault="000A6762" w:rsidP="00CE3685">
      <w:pPr>
        <w:jc w:val="both"/>
        <w:rPr>
          <w:rFonts w:ascii="Times New Roman" w:hAnsi="Times New Roman" w:cs="Times New Roman"/>
          <w:sz w:val="24"/>
          <w:szCs w:val="24"/>
        </w:rPr>
      </w:pPr>
      <w:r>
        <w:rPr>
          <w:rFonts w:ascii="Times New Roman" w:hAnsi="Times New Roman" w:cs="Times New Roman"/>
          <w:sz w:val="24"/>
          <w:szCs w:val="24"/>
        </w:rPr>
        <w:t>In the situation of this paper, t</w:t>
      </w:r>
      <w:r w:rsidR="00720AE4" w:rsidRPr="007D5D0F">
        <w:rPr>
          <w:rFonts w:ascii="Times New Roman" w:hAnsi="Times New Roman" w:cs="Times New Roman"/>
          <w:sz w:val="24"/>
          <w:szCs w:val="24"/>
        </w:rPr>
        <w:t>he dependent variable in the analysis is 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00720AE4" w:rsidRPr="007D5D0F">
        <w:rPr>
          <w:rFonts w:ascii="Times New Roman" w:hAnsi="Times New Roman" w:cs="Times New Roman"/>
          <w:sz w:val="24"/>
          <w:szCs w:val="24"/>
        </w:rPr>
        <w:t xml:space="preserve">. Variables were selected based </w:t>
      </w:r>
      <w:r w:rsidR="00FF531C">
        <w:rPr>
          <w:rFonts w:ascii="Times New Roman" w:hAnsi="Times New Roman" w:cs="Times New Roman"/>
          <w:sz w:val="24"/>
          <w:szCs w:val="24"/>
        </w:rPr>
        <w:t>on the qualitative analysis in S</w:t>
      </w:r>
      <w:r w:rsidR="00720AE4" w:rsidRPr="007D5D0F">
        <w:rPr>
          <w:rFonts w:ascii="Times New Roman" w:hAnsi="Times New Roman" w:cs="Times New Roman"/>
          <w:sz w:val="24"/>
          <w:szCs w:val="24"/>
        </w:rPr>
        <w:t>ection 1 and related emp</w:t>
      </w:r>
      <w:r w:rsidR="00FF531C">
        <w:rPr>
          <w:rFonts w:ascii="Times New Roman" w:hAnsi="Times New Roman" w:cs="Times New Roman"/>
          <w:sz w:val="24"/>
          <w:szCs w:val="24"/>
        </w:rPr>
        <w:t xml:space="preserve">irical studies such as To Trung </w:t>
      </w:r>
      <w:r>
        <w:rPr>
          <w:rFonts w:ascii="Times New Roman" w:hAnsi="Times New Roman" w:cs="Times New Roman"/>
          <w:sz w:val="24"/>
          <w:szCs w:val="24"/>
        </w:rPr>
        <w:t xml:space="preserve">Thanh </w:t>
      </w:r>
      <w:r w:rsidR="00720AE4" w:rsidRPr="007D5D0F">
        <w:rPr>
          <w:rFonts w:ascii="Times New Roman" w:hAnsi="Times New Roman" w:cs="Times New Roman"/>
          <w:sz w:val="24"/>
          <w:szCs w:val="24"/>
        </w:rPr>
        <w:t xml:space="preserve">(2016). Due to some limitations on data collection, research </w:t>
      </w:r>
      <w:r w:rsidR="00720AE4" w:rsidRPr="007D5D0F">
        <w:rPr>
          <w:rFonts w:ascii="Times New Roman" w:hAnsi="Times New Roman" w:cs="Times New Roman"/>
          <w:sz w:val="24"/>
          <w:szCs w:val="24"/>
        </w:rPr>
        <w:lastRenderedPageBreak/>
        <w:t>limits were only implemented during 2005-2018. However, this period is not too far from the present and reflects quite sufficient informa</w:t>
      </w:r>
      <w:r w:rsidR="00FF531C">
        <w:rPr>
          <w:rFonts w:ascii="Times New Roman" w:hAnsi="Times New Roman" w:cs="Times New Roman"/>
          <w:sz w:val="24"/>
          <w:szCs w:val="24"/>
        </w:rPr>
        <w:t>tion on Vietnamese</w:t>
      </w:r>
      <w:r w:rsidR="00720AE4" w:rsidRPr="007D5D0F">
        <w:rPr>
          <w:rFonts w:ascii="Times New Roman" w:hAnsi="Times New Roman" w:cs="Times New Roman"/>
          <w:sz w:val="24"/>
          <w:szCs w:val="24"/>
        </w:rPr>
        <w:t xml:space="preserv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00720AE4" w:rsidRPr="007D5D0F">
        <w:rPr>
          <w:rFonts w:ascii="Times New Roman" w:hAnsi="Times New Roman" w:cs="Times New Roman"/>
          <w:sz w:val="24"/>
          <w:szCs w:val="24"/>
        </w:rPr>
        <w:t>. The collected variables are shown in Table 1.</w:t>
      </w:r>
    </w:p>
    <w:p w:rsidR="00FF531C" w:rsidRPr="00FF531C" w:rsidRDefault="00FF531C" w:rsidP="00FF531C">
      <w:pPr>
        <w:jc w:val="center"/>
        <w:rPr>
          <w:rFonts w:ascii="Times New Roman" w:hAnsi="Times New Roman" w:cs="Times New Roman"/>
          <w:b/>
          <w:sz w:val="24"/>
          <w:szCs w:val="24"/>
        </w:rPr>
      </w:pPr>
      <w:r w:rsidRPr="00FF531C">
        <w:rPr>
          <w:rFonts w:ascii="Times New Roman" w:hAnsi="Times New Roman" w:cs="Times New Roman"/>
          <w:b/>
          <w:sz w:val="24"/>
          <w:szCs w:val="24"/>
        </w:rPr>
        <w:t>Table 1: Variables, data sources and measurements</w:t>
      </w:r>
    </w:p>
    <w:tbl>
      <w:tblPr>
        <w:tblW w:w="91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81"/>
        <w:gridCol w:w="3657"/>
      </w:tblGrid>
      <w:tr w:rsidR="00720AE4" w:rsidRPr="008B4465" w:rsidTr="00BC11C0">
        <w:trPr>
          <w:trHeight w:val="394"/>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hAnsi="Times New Roman" w:cs="Times New Roman"/>
                <w:sz w:val="23"/>
                <w:szCs w:val="23"/>
              </w:rPr>
              <w:t>Variable</w:t>
            </w:r>
          </w:p>
        </w:tc>
        <w:tc>
          <w:tcPr>
            <w:tcW w:w="4281"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Measure</w:t>
            </w:r>
            <w:r w:rsidR="00FF531C">
              <w:rPr>
                <w:rFonts w:ascii="Times New Roman" w:eastAsia="Times New Roman" w:hAnsi="Times New Roman" w:cs="Times New Roman"/>
                <w:bCs/>
                <w:sz w:val="23"/>
                <w:szCs w:val="23"/>
              </w:rPr>
              <w:t>ment</w:t>
            </w:r>
          </w:p>
        </w:tc>
        <w:tc>
          <w:tcPr>
            <w:tcW w:w="3657"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Source</w:t>
            </w:r>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8B4465">
              <w:rPr>
                <w:rFonts w:ascii="Times New Roman" w:eastAsia="Times New Roman" w:hAnsi="Times New Roman" w:cs="Times New Roman"/>
                <w:bCs/>
                <w:sz w:val="23"/>
                <w:szCs w:val="23"/>
              </w:rPr>
              <w:t>GDP</w:t>
            </w:r>
          </w:p>
        </w:tc>
        <w:tc>
          <w:tcPr>
            <w:tcW w:w="4281"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 xml:space="preserve">Gross </w:t>
            </w:r>
            <w:r w:rsidR="00FF531C">
              <w:rPr>
                <w:rFonts w:ascii="Times New Roman" w:eastAsia="Times New Roman" w:hAnsi="Times New Roman" w:cs="Times New Roman"/>
                <w:bCs/>
                <w:sz w:val="23"/>
                <w:szCs w:val="23"/>
              </w:rPr>
              <w:t>Domestic P</w:t>
            </w:r>
            <w:r w:rsidRPr="00720AE4">
              <w:rPr>
                <w:rFonts w:ascii="Times New Roman" w:eastAsia="Times New Roman" w:hAnsi="Times New Roman" w:cs="Times New Roman"/>
                <w:bCs/>
                <w:sz w:val="23"/>
                <w:szCs w:val="23"/>
              </w:rPr>
              <w:t>roduct at current prices</w:t>
            </w:r>
          </w:p>
        </w:tc>
        <w:tc>
          <w:tcPr>
            <w:tcW w:w="3657" w:type="dxa"/>
            <w:vAlign w:val="center"/>
          </w:tcPr>
          <w:p w:rsidR="00720AE4" w:rsidRPr="008B4465" w:rsidRDefault="00561DA9" w:rsidP="003C6628">
            <w:pPr>
              <w:spacing w:before="60" w:after="60" w:line="240" w:lineRule="auto"/>
              <w:jc w:val="center"/>
              <w:rPr>
                <w:rFonts w:ascii="Times New Roman" w:eastAsia="Times New Roman" w:hAnsi="Times New Roman" w:cs="Times New Roman"/>
                <w:bCs/>
                <w:sz w:val="23"/>
                <w:szCs w:val="23"/>
              </w:rPr>
            </w:pPr>
            <w:hyperlink r:id="rId7" w:history="1">
              <w:r w:rsidR="00720AE4" w:rsidRPr="00846CC0">
                <w:rPr>
                  <w:rFonts w:ascii="Times New Roman" w:eastAsia="Times New Roman" w:hAnsi="Times New Roman" w:cs="Times New Roman"/>
                  <w:bCs/>
                  <w:sz w:val="23"/>
                  <w:szCs w:val="23"/>
                </w:rPr>
                <w:t>https://finance.vietstock.vn</w:t>
              </w:r>
            </w:hyperlink>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8B4465">
              <w:rPr>
                <w:rFonts w:ascii="Times New Roman" w:eastAsia="Times New Roman" w:hAnsi="Times New Roman" w:cs="Times New Roman"/>
                <w:bCs/>
                <w:sz w:val="23"/>
                <w:szCs w:val="23"/>
              </w:rPr>
              <w:t>EX</w:t>
            </w:r>
          </w:p>
        </w:tc>
        <w:tc>
          <w:tcPr>
            <w:tcW w:w="4281" w:type="dxa"/>
            <w:vAlign w:val="center"/>
          </w:tcPr>
          <w:p w:rsidR="00720AE4" w:rsidRPr="008B4465" w:rsidRDefault="00FF531C"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Value of E</w:t>
            </w:r>
            <w:r w:rsidR="00720AE4" w:rsidRPr="00720AE4">
              <w:rPr>
                <w:rFonts w:ascii="Times New Roman" w:eastAsia="Times New Roman" w:hAnsi="Times New Roman" w:cs="Times New Roman"/>
                <w:bCs/>
                <w:sz w:val="23"/>
                <w:szCs w:val="23"/>
              </w:rPr>
              <w:t>xported goods</w:t>
            </w:r>
          </w:p>
        </w:tc>
        <w:tc>
          <w:tcPr>
            <w:tcW w:w="3657" w:type="dxa"/>
          </w:tcPr>
          <w:p w:rsidR="00720AE4" w:rsidRPr="008B4465" w:rsidRDefault="00561DA9" w:rsidP="003C6628">
            <w:pPr>
              <w:spacing w:before="60" w:after="60" w:line="240" w:lineRule="auto"/>
              <w:jc w:val="center"/>
              <w:rPr>
                <w:sz w:val="23"/>
                <w:szCs w:val="23"/>
              </w:rPr>
            </w:pPr>
            <w:hyperlink r:id="rId8" w:history="1">
              <w:r w:rsidR="00720AE4" w:rsidRPr="00846CC0">
                <w:rPr>
                  <w:rFonts w:ascii="Times New Roman" w:eastAsia="Times New Roman" w:hAnsi="Times New Roman" w:cs="Times New Roman"/>
                  <w:bCs/>
                  <w:sz w:val="23"/>
                  <w:szCs w:val="23"/>
                </w:rPr>
                <w:t>https://finance.vietstock.vn</w:t>
              </w:r>
            </w:hyperlink>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8B4465">
              <w:rPr>
                <w:rFonts w:ascii="Times New Roman" w:eastAsia="Times New Roman" w:hAnsi="Times New Roman" w:cs="Times New Roman"/>
                <w:bCs/>
                <w:sz w:val="23"/>
                <w:szCs w:val="23"/>
              </w:rPr>
              <w:t>IM</w:t>
            </w:r>
          </w:p>
        </w:tc>
        <w:tc>
          <w:tcPr>
            <w:tcW w:w="4281" w:type="dxa"/>
            <w:vAlign w:val="center"/>
          </w:tcPr>
          <w:p w:rsidR="00720AE4" w:rsidRPr="008B4465" w:rsidRDefault="00FF531C"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Value of I</w:t>
            </w:r>
            <w:r w:rsidR="00720AE4" w:rsidRPr="00720AE4">
              <w:rPr>
                <w:rFonts w:ascii="Times New Roman" w:eastAsia="Times New Roman" w:hAnsi="Times New Roman" w:cs="Times New Roman"/>
                <w:bCs/>
                <w:sz w:val="23"/>
                <w:szCs w:val="23"/>
              </w:rPr>
              <w:t>mported goods</w:t>
            </w:r>
          </w:p>
        </w:tc>
        <w:tc>
          <w:tcPr>
            <w:tcW w:w="3657" w:type="dxa"/>
          </w:tcPr>
          <w:p w:rsidR="00720AE4" w:rsidRPr="008B4465" w:rsidRDefault="00561DA9" w:rsidP="003C6628">
            <w:pPr>
              <w:spacing w:before="60" w:after="60" w:line="240" w:lineRule="auto"/>
              <w:jc w:val="center"/>
              <w:rPr>
                <w:sz w:val="23"/>
                <w:szCs w:val="23"/>
              </w:rPr>
            </w:pPr>
            <w:hyperlink r:id="rId9" w:history="1">
              <w:r w:rsidR="00720AE4" w:rsidRPr="00846CC0">
                <w:rPr>
                  <w:rFonts w:ascii="Times New Roman" w:eastAsia="Times New Roman" w:hAnsi="Times New Roman" w:cs="Times New Roman"/>
                  <w:bCs/>
                  <w:sz w:val="23"/>
                  <w:szCs w:val="23"/>
                </w:rPr>
                <w:t>https://finance.vietstock.vn</w:t>
              </w:r>
            </w:hyperlink>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BoT</w:t>
            </w:r>
          </w:p>
        </w:tc>
        <w:tc>
          <w:tcPr>
            <w:tcW w:w="4281" w:type="dxa"/>
            <w:vAlign w:val="center"/>
          </w:tcPr>
          <w:p w:rsidR="00720AE4"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 xml:space="preserve">Balance of </w:t>
            </w:r>
            <w:r w:rsidR="00FF531C">
              <w:rPr>
                <w:rFonts w:ascii="Times New Roman" w:eastAsia="Times New Roman" w:hAnsi="Times New Roman" w:cs="Times New Roman"/>
                <w:bCs/>
                <w:sz w:val="23"/>
                <w:szCs w:val="23"/>
              </w:rPr>
              <w:t>T</w:t>
            </w:r>
            <w:r w:rsidRPr="00720AE4">
              <w:rPr>
                <w:rFonts w:ascii="Times New Roman" w:eastAsia="Times New Roman" w:hAnsi="Times New Roman" w:cs="Times New Roman"/>
                <w:bCs/>
                <w:sz w:val="23"/>
                <w:szCs w:val="23"/>
              </w:rPr>
              <w:t>rade</w:t>
            </w:r>
          </w:p>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m:oMathPara>
              <m:oMath>
                <m:r>
                  <m:rPr>
                    <m:sty m:val="p"/>
                  </m:rPr>
                  <w:rPr>
                    <w:rFonts w:ascii="Cambria Math" w:eastAsia="Times New Roman" w:hAnsi="Cambria Math" w:cs="Times New Roman"/>
                    <w:sz w:val="23"/>
                    <w:szCs w:val="23"/>
                  </w:rPr>
                  <m:t>BoT=EX-IM</m:t>
                </m:r>
              </m:oMath>
            </m:oMathPara>
          </w:p>
        </w:tc>
        <w:tc>
          <w:tcPr>
            <w:tcW w:w="3657"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Authors' calculations based on collected data</w:t>
            </w:r>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8B4465">
              <w:rPr>
                <w:rFonts w:ascii="Times New Roman" w:eastAsia="Times New Roman" w:hAnsi="Times New Roman" w:cs="Times New Roman"/>
                <w:bCs/>
                <w:sz w:val="23"/>
                <w:szCs w:val="23"/>
              </w:rPr>
              <w:t>OPEN</w:t>
            </w:r>
          </w:p>
        </w:tc>
        <w:tc>
          <w:tcPr>
            <w:tcW w:w="4281" w:type="dxa"/>
            <w:vAlign w:val="center"/>
          </w:tcPr>
          <w:p w:rsidR="00720AE4" w:rsidRDefault="00FF531C"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Commercial O</w:t>
            </w:r>
            <w:r w:rsidR="00720AE4" w:rsidRPr="00720AE4">
              <w:rPr>
                <w:rFonts w:ascii="Times New Roman" w:eastAsia="Times New Roman" w:hAnsi="Times New Roman" w:cs="Times New Roman"/>
                <w:bCs/>
                <w:sz w:val="23"/>
                <w:szCs w:val="23"/>
              </w:rPr>
              <w:t>penness</w:t>
            </w:r>
          </w:p>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m:oMathPara>
              <m:oMath>
                <m:r>
                  <m:rPr>
                    <m:sty m:val="p"/>
                  </m:rPr>
                  <w:rPr>
                    <w:rFonts w:ascii="Cambria Math" w:eastAsia="Times New Roman" w:hAnsi="Cambria Math" w:cs="Times New Roman"/>
                    <w:sz w:val="23"/>
                    <w:szCs w:val="23"/>
                  </w:rPr>
                  <m:t>OPEN=</m:t>
                </m:r>
                <m:f>
                  <m:fPr>
                    <m:ctrlPr>
                      <w:rPr>
                        <w:rFonts w:ascii="Cambria Math" w:eastAsia="Times New Roman" w:hAnsi="Cambria Math" w:cs="Times New Roman"/>
                        <w:bCs/>
                        <w:sz w:val="23"/>
                        <w:szCs w:val="23"/>
                      </w:rPr>
                    </m:ctrlPr>
                  </m:fPr>
                  <m:num>
                    <m:r>
                      <m:rPr>
                        <m:sty m:val="p"/>
                      </m:rPr>
                      <w:rPr>
                        <w:rFonts w:ascii="Cambria Math" w:eastAsia="Times New Roman" w:hAnsi="Cambria Math" w:cs="Times New Roman"/>
                        <w:sz w:val="23"/>
                        <w:szCs w:val="23"/>
                      </w:rPr>
                      <m:t xml:space="preserve">EX+IM </m:t>
                    </m:r>
                  </m:num>
                  <m:den>
                    <m:r>
                      <m:rPr>
                        <m:sty m:val="p"/>
                      </m:rPr>
                      <w:rPr>
                        <w:rFonts w:ascii="Cambria Math" w:eastAsia="Times New Roman" w:hAnsi="Cambria Math" w:cs="Times New Roman"/>
                        <w:sz w:val="23"/>
                        <w:szCs w:val="23"/>
                      </w:rPr>
                      <m:t>GDP</m:t>
                    </m:r>
                  </m:den>
                </m:f>
                <m:r>
                  <m:rPr>
                    <m:sty m:val="p"/>
                  </m:rPr>
                  <w:rPr>
                    <w:rFonts w:ascii="Cambria Math" w:eastAsia="Times New Roman" w:hAnsi="Cambria Math" w:cs="Times New Roman"/>
                    <w:sz w:val="23"/>
                    <w:szCs w:val="23"/>
                  </w:rPr>
                  <m:t>.100%</m:t>
                </m:r>
              </m:oMath>
            </m:oMathPara>
          </w:p>
        </w:tc>
        <w:tc>
          <w:tcPr>
            <w:tcW w:w="3657"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720AE4">
              <w:rPr>
                <w:rFonts w:ascii="Times New Roman" w:eastAsia="Times New Roman" w:hAnsi="Times New Roman" w:cs="Times New Roman"/>
                <w:bCs/>
                <w:sz w:val="23"/>
                <w:szCs w:val="23"/>
              </w:rPr>
              <w:t>Authors' calculations based on collected data</w:t>
            </w:r>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sidRPr="008B4465">
              <w:rPr>
                <w:rFonts w:ascii="Times New Roman" w:eastAsia="Times New Roman" w:hAnsi="Times New Roman" w:cs="Times New Roman"/>
                <w:bCs/>
                <w:sz w:val="23"/>
                <w:szCs w:val="23"/>
              </w:rPr>
              <w:t>FDI</w:t>
            </w:r>
          </w:p>
        </w:tc>
        <w:tc>
          <w:tcPr>
            <w:tcW w:w="4281" w:type="dxa"/>
            <w:vAlign w:val="center"/>
          </w:tcPr>
          <w:p w:rsidR="00720AE4" w:rsidRPr="008B4465" w:rsidRDefault="00FF531C"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Actual Foreign D</w:t>
            </w:r>
            <w:r w:rsidR="00720AE4" w:rsidRPr="00720AE4">
              <w:rPr>
                <w:rFonts w:ascii="Times New Roman" w:eastAsia="Times New Roman" w:hAnsi="Times New Roman" w:cs="Times New Roman"/>
                <w:bCs/>
                <w:sz w:val="23"/>
                <w:szCs w:val="23"/>
              </w:rPr>
              <w:t xml:space="preserve">irect </w:t>
            </w:r>
            <w:r>
              <w:rPr>
                <w:rFonts w:ascii="Times New Roman" w:eastAsia="Times New Roman" w:hAnsi="Times New Roman" w:cs="Times New Roman"/>
                <w:bCs/>
                <w:sz w:val="23"/>
                <w:szCs w:val="23"/>
              </w:rPr>
              <w:t>Investment</w:t>
            </w:r>
          </w:p>
        </w:tc>
        <w:tc>
          <w:tcPr>
            <w:tcW w:w="3657" w:type="dxa"/>
            <w:vAlign w:val="center"/>
          </w:tcPr>
          <w:p w:rsidR="00720AE4" w:rsidRPr="008B4465" w:rsidRDefault="00561DA9" w:rsidP="003C6628">
            <w:pPr>
              <w:spacing w:before="60" w:after="60" w:line="240" w:lineRule="auto"/>
              <w:jc w:val="center"/>
              <w:rPr>
                <w:rFonts w:ascii="Times New Roman" w:eastAsia="Times New Roman" w:hAnsi="Times New Roman" w:cs="Times New Roman"/>
                <w:bCs/>
                <w:sz w:val="23"/>
                <w:szCs w:val="23"/>
              </w:rPr>
            </w:pPr>
            <w:hyperlink r:id="rId10" w:history="1">
              <w:r w:rsidR="00720AE4" w:rsidRPr="00846CC0">
                <w:rPr>
                  <w:rFonts w:ascii="Times New Roman" w:eastAsia="Times New Roman" w:hAnsi="Times New Roman" w:cs="Times New Roman"/>
                  <w:bCs/>
                  <w:sz w:val="23"/>
                  <w:szCs w:val="23"/>
                </w:rPr>
                <w:t>https://finance.vietstock.vn</w:t>
              </w:r>
            </w:hyperlink>
          </w:p>
        </w:tc>
      </w:tr>
      <w:tr w:rsidR="00720AE4" w:rsidRPr="008B4465" w:rsidTr="00BC11C0">
        <w:trPr>
          <w:trHeight w:val="510"/>
        </w:trPr>
        <w:tc>
          <w:tcPr>
            <w:tcW w:w="1242" w:type="dxa"/>
            <w:vAlign w:val="center"/>
          </w:tcPr>
          <w:p w:rsidR="00720AE4" w:rsidRPr="008B4465" w:rsidRDefault="00720AE4"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EXR</w:t>
            </w:r>
          </w:p>
        </w:tc>
        <w:tc>
          <w:tcPr>
            <w:tcW w:w="4281" w:type="dxa"/>
            <w:vAlign w:val="center"/>
          </w:tcPr>
          <w:p w:rsidR="00720AE4" w:rsidRPr="008B4465" w:rsidRDefault="00FF531C" w:rsidP="003C6628">
            <w:pPr>
              <w:spacing w:before="60" w:after="6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Exchange R</w:t>
            </w:r>
            <w:r w:rsidR="00720AE4" w:rsidRPr="00720AE4">
              <w:rPr>
                <w:rFonts w:ascii="Times New Roman" w:eastAsia="Times New Roman" w:hAnsi="Times New Roman" w:cs="Times New Roman"/>
                <w:bCs/>
                <w:sz w:val="23"/>
                <w:szCs w:val="23"/>
              </w:rPr>
              <w:t>ate at the end of the period</w:t>
            </w:r>
          </w:p>
        </w:tc>
        <w:tc>
          <w:tcPr>
            <w:tcW w:w="3657" w:type="dxa"/>
            <w:vAlign w:val="center"/>
          </w:tcPr>
          <w:p w:rsidR="00720AE4" w:rsidRPr="008B4465" w:rsidRDefault="00561DA9" w:rsidP="003C6628">
            <w:pPr>
              <w:spacing w:before="60" w:after="60" w:line="240" w:lineRule="auto"/>
              <w:jc w:val="center"/>
              <w:rPr>
                <w:rFonts w:ascii="Times New Roman" w:eastAsia="Times New Roman" w:hAnsi="Times New Roman" w:cs="Times New Roman"/>
                <w:bCs/>
                <w:sz w:val="23"/>
                <w:szCs w:val="23"/>
              </w:rPr>
            </w:pPr>
            <w:hyperlink r:id="rId11" w:history="1">
              <w:r w:rsidR="00720AE4" w:rsidRPr="00846CC0">
                <w:rPr>
                  <w:rFonts w:ascii="Times New Roman" w:eastAsia="Times New Roman" w:hAnsi="Times New Roman" w:cs="Times New Roman"/>
                  <w:bCs/>
                  <w:sz w:val="23"/>
                  <w:szCs w:val="23"/>
                </w:rPr>
                <w:t>https://finance.vietstock.vn</w:t>
              </w:r>
            </w:hyperlink>
            <w:r w:rsidR="00720AE4">
              <w:rPr>
                <w:rFonts w:ascii="Times New Roman" w:eastAsia="Times New Roman" w:hAnsi="Times New Roman" w:cs="Times New Roman"/>
                <w:bCs/>
                <w:sz w:val="23"/>
                <w:szCs w:val="23"/>
              </w:rPr>
              <w:t xml:space="preserve"> and </w:t>
            </w:r>
            <w:hyperlink r:id="rId12" w:history="1">
              <w:r w:rsidR="00720AE4" w:rsidRPr="00846CC0">
                <w:rPr>
                  <w:rFonts w:ascii="Times New Roman" w:eastAsia="Times New Roman" w:hAnsi="Times New Roman" w:cs="Times New Roman"/>
                  <w:bCs/>
                  <w:sz w:val="23"/>
                  <w:szCs w:val="23"/>
                </w:rPr>
                <w:t>https://www.sbv.gov.vn</w:t>
              </w:r>
            </w:hyperlink>
          </w:p>
        </w:tc>
      </w:tr>
    </w:tbl>
    <w:p w:rsidR="00720AE4" w:rsidRPr="00FF531C" w:rsidRDefault="00FF531C" w:rsidP="00720AE4">
      <w:pPr>
        <w:jc w:val="right"/>
        <w:rPr>
          <w:rFonts w:ascii="Times New Roman" w:hAnsi="Times New Roman" w:cs="Times New Roman"/>
          <w:i/>
          <w:sz w:val="24"/>
          <w:szCs w:val="24"/>
        </w:rPr>
      </w:pPr>
      <w:r w:rsidRPr="00FF531C">
        <w:rPr>
          <w:rFonts w:ascii="Times New Roman" w:hAnsi="Times New Roman" w:cs="Times New Roman"/>
          <w:i/>
          <w:sz w:val="24"/>
          <w:szCs w:val="24"/>
        </w:rPr>
        <w:t xml:space="preserve"> (Source: Summary of author</w:t>
      </w:r>
      <w:r w:rsidR="00720AE4" w:rsidRPr="00FF531C">
        <w:rPr>
          <w:rFonts w:ascii="Times New Roman" w:hAnsi="Times New Roman" w:cs="Times New Roman"/>
          <w:i/>
          <w:sz w:val="24"/>
          <w:szCs w:val="24"/>
        </w:rPr>
        <w:t>)</w:t>
      </w:r>
    </w:p>
    <w:p w:rsidR="00720AE4" w:rsidRPr="007D5D0F" w:rsidRDefault="00720AE4" w:rsidP="00FF531C">
      <w:pPr>
        <w:ind w:firstLine="720"/>
        <w:jc w:val="both"/>
        <w:rPr>
          <w:rFonts w:ascii="Times New Roman" w:hAnsi="Times New Roman" w:cs="Times New Roman"/>
          <w:sz w:val="24"/>
          <w:szCs w:val="24"/>
        </w:rPr>
      </w:pPr>
      <w:r w:rsidRPr="007D5D0F">
        <w:rPr>
          <w:rFonts w:ascii="Times New Roman" w:hAnsi="Times New Roman" w:cs="Times New Roman"/>
          <w:sz w:val="24"/>
          <w:szCs w:val="24"/>
        </w:rPr>
        <w:t>Based on the results of qualitative research on the relationship between macroeconomic variables on 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Pr="007D5D0F">
        <w:rPr>
          <w:rFonts w:ascii="Times New Roman" w:hAnsi="Times New Roman" w:cs="Times New Roman"/>
          <w:sz w:val="24"/>
          <w:szCs w:val="24"/>
        </w:rPr>
        <w:t>, the topic selected to analyze the impact of each independent variable</w:t>
      </w:r>
      <w:r w:rsidR="00FF531C">
        <w:rPr>
          <w:rFonts w:ascii="Times New Roman" w:hAnsi="Times New Roman" w:cs="Times New Roman"/>
          <w:sz w:val="24"/>
          <w:szCs w:val="24"/>
        </w:rPr>
        <w:t>s</w:t>
      </w:r>
      <w:r w:rsidRPr="007D5D0F">
        <w:rPr>
          <w:rFonts w:ascii="Times New Roman" w:hAnsi="Times New Roman" w:cs="Times New Roman"/>
          <w:sz w:val="24"/>
          <w:szCs w:val="24"/>
        </w:rPr>
        <w:t xml:space="preserve"> </w:t>
      </w:r>
      <w:r w:rsidR="00FF531C">
        <w:rPr>
          <w:rFonts w:ascii="Times New Roman" w:hAnsi="Times New Roman" w:cs="Times New Roman"/>
          <w:sz w:val="24"/>
          <w:szCs w:val="24"/>
        </w:rPr>
        <w:t>- the Exchange R</w:t>
      </w:r>
      <w:r w:rsidRPr="007D5D0F">
        <w:rPr>
          <w:rFonts w:ascii="Times New Roman" w:hAnsi="Times New Roman" w:cs="Times New Roman"/>
          <w:sz w:val="24"/>
          <w:szCs w:val="24"/>
        </w:rPr>
        <w:t xml:space="preserve">ate, </w:t>
      </w:r>
      <w:r w:rsidR="00FF531C">
        <w:rPr>
          <w:rFonts w:ascii="Times New Roman" w:hAnsi="Times New Roman" w:cs="Times New Roman"/>
          <w:sz w:val="24"/>
          <w:szCs w:val="24"/>
        </w:rPr>
        <w:t>Commercial O</w:t>
      </w:r>
      <w:r w:rsidRPr="007D5D0F">
        <w:rPr>
          <w:rFonts w:ascii="Times New Roman" w:hAnsi="Times New Roman" w:cs="Times New Roman"/>
          <w:sz w:val="24"/>
          <w:szCs w:val="24"/>
        </w:rPr>
        <w:t xml:space="preserve">penness and Foreign Direct Investment </w:t>
      </w:r>
      <w:r w:rsidR="00FF531C">
        <w:rPr>
          <w:rFonts w:ascii="Times New Roman" w:hAnsi="Times New Roman" w:cs="Times New Roman"/>
          <w:sz w:val="24"/>
          <w:szCs w:val="24"/>
        </w:rPr>
        <w:t xml:space="preserve">– on </w:t>
      </w:r>
      <w:r w:rsidRPr="007D5D0F">
        <w:rPr>
          <w:rFonts w:ascii="Times New Roman" w:hAnsi="Times New Roman" w:cs="Times New Roman"/>
          <w:sz w:val="24"/>
          <w:szCs w:val="24"/>
        </w:rPr>
        <w:t>the Balance</w:t>
      </w:r>
      <w:r w:rsidR="00FF531C">
        <w:rPr>
          <w:rFonts w:ascii="Times New Roman" w:hAnsi="Times New Roman" w:cs="Times New Roman"/>
          <w:sz w:val="24"/>
          <w:szCs w:val="24"/>
        </w:rPr>
        <w:t xml:space="preserve"> of </w:t>
      </w:r>
      <w:r w:rsidR="00FF531C" w:rsidRPr="007D5D0F">
        <w:rPr>
          <w:rFonts w:ascii="Times New Roman" w:hAnsi="Times New Roman" w:cs="Times New Roman"/>
          <w:sz w:val="24"/>
          <w:szCs w:val="24"/>
        </w:rPr>
        <w:t>Trade</w:t>
      </w:r>
      <w:r w:rsidRPr="007D5D0F">
        <w:rPr>
          <w:rFonts w:ascii="Times New Roman" w:hAnsi="Times New Roman" w:cs="Times New Roman"/>
          <w:sz w:val="24"/>
          <w:szCs w:val="24"/>
        </w:rPr>
        <w:t xml:space="preserve"> in three</w:t>
      </w:r>
      <w:r w:rsidR="00FF531C">
        <w:rPr>
          <w:rFonts w:ascii="Times New Roman" w:hAnsi="Times New Roman" w:cs="Times New Roman"/>
          <w:sz w:val="24"/>
          <w:szCs w:val="24"/>
        </w:rPr>
        <w:t xml:space="preserve"> seperate</w:t>
      </w:r>
      <w:r w:rsidRPr="007D5D0F">
        <w:rPr>
          <w:rFonts w:ascii="Times New Roman" w:hAnsi="Times New Roman" w:cs="Times New Roman"/>
          <w:sz w:val="24"/>
          <w:szCs w:val="24"/>
        </w:rPr>
        <w:t xml:space="preserve"> models, as shown in Table 2.</w:t>
      </w:r>
    </w:p>
    <w:p w:rsidR="00720AE4" w:rsidRPr="00FF531C" w:rsidRDefault="00720AE4" w:rsidP="00FF531C">
      <w:pPr>
        <w:jc w:val="center"/>
        <w:rPr>
          <w:rFonts w:ascii="Times New Roman" w:hAnsi="Times New Roman" w:cs="Times New Roman"/>
          <w:b/>
          <w:sz w:val="24"/>
          <w:szCs w:val="24"/>
        </w:rPr>
      </w:pPr>
      <w:r w:rsidRPr="00FF531C">
        <w:rPr>
          <w:rFonts w:ascii="Times New Roman" w:hAnsi="Times New Roman" w:cs="Times New Roman"/>
          <w:b/>
          <w:sz w:val="24"/>
          <w:szCs w:val="24"/>
        </w:rPr>
        <w:t xml:space="preserve">Table 2: </w:t>
      </w:r>
      <w:r w:rsidR="00FF531C">
        <w:rPr>
          <w:rFonts w:ascii="Times New Roman" w:hAnsi="Times New Roman" w:cs="Times New Roman"/>
          <w:b/>
          <w:sz w:val="24"/>
          <w:szCs w:val="24"/>
        </w:rPr>
        <w:t>Research v</w:t>
      </w:r>
      <w:r w:rsidRPr="00FF531C">
        <w:rPr>
          <w:rFonts w:ascii="Times New Roman" w:hAnsi="Times New Roman" w:cs="Times New Roman"/>
          <w:b/>
          <w:sz w:val="24"/>
          <w:szCs w:val="24"/>
        </w:rPr>
        <w:t xml:space="preserve">ariables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1933"/>
        <w:gridCol w:w="2477"/>
      </w:tblGrid>
      <w:tr w:rsidR="00720AE4" w:rsidRPr="007D5D0F" w:rsidTr="00BC11C0">
        <w:trPr>
          <w:jc w:val="center"/>
        </w:trPr>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Paradigm</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Dependent variable</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Independent variables</w:t>
            </w:r>
          </w:p>
        </w:tc>
      </w:tr>
      <w:tr w:rsidR="00720AE4" w:rsidRPr="007D5D0F" w:rsidTr="00BC11C0">
        <w:trPr>
          <w:jc w:val="center"/>
        </w:trPr>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1</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BoT</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hAnsi="Times New Roman" w:cs="Times New Roman"/>
              </w:rPr>
              <w:t>Currency exchange rate</w:t>
            </w:r>
          </w:p>
        </w:tc>
      </w:tr>
      <w:tr w:rsidR="00720AE4" w:rsidRPr="007D5D0F" w:rsidTr="00BC11C0">
        <w:trPr>
          <w:jc w:val="center"/>
        </w:trPr>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2</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BoT</w:t>
            </w:r>
          </w:p>
        </w:tc>
        <w:tc>
          <w:tcPr>
            <w:tcW w:w="0" w:type="auto"/>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hAnsi="Times New Roman" w:cs="Times New Roman"/>
              </w:rPr>
              <w:t>Trade openness</w:t>
            </w:r>
          </w:p>
        </w:tc>
      </w:tr>
      <w:tr w:rsidR="00720AE4" w:rsidRPr="007D5D0F" w:rsidTr="00BC11C0">
        <w:trPr>
          <w:jc w:val="center"/>
        </w:trPr>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3</w:t>
            </w:r>
          </w:p>
        </w:tc>
        <w:tc>
          <w:tcPr>
            <w:tcW w:w="0" w:type="auto"/>
            <w:vAlign w:val="center"/>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eastAsia="Times New Roman" w:hAnsi="Times New Roman" w:cs="Times New Roman"/>
                <w:bCs/>
              </w:rPr>
              <w:t>BoT</w:t>
            </w:r>
          </w:p>
        </w:tc>
        <w:tc>
          <w:tcPr>
            <w:tcW w:w="0" w:type="auto"/>
          </w:tcPr>
          <w:p w:rsidR="00720AE4" w:rsidRPr="007D5D0F" w:rsidRDefault="00720AE4" w:rsidP="003C6628">
            <w:pPr>
              <w:spacing w:before="60" w:after="60" w:line="240" w:lineRule="auto"/>
              <w:jc w:val="center"/>
              <w:rPr>
                <w:rFonts w:ascii="Times New Roman" w:eastAsia="Times New Roman" w:hAnsi="Times New Roman" w:cs="Times New Roman"/>
                <w:bCs/>
              </w:rPr>
            </w:pPr>
            <w:r w:rsidRPr="007D5D0F">
              <w:rPr>
                <w:rFonts w:ascii="Times New Roman" w:hAnsi="Times New Roman" w:cs="Times New Roman"/>
              </w:rPr>
              <w:t>Foreign direct investment</w:t>
            </w:r>
          </w:p>
        </w:tc>
      </w:tr>
    </w:tbl>
    <w:p w:rsidR="00720AE4" w:rsidRPr="00FF531C" w:rsidRDefault="00FF531C" w:rsidP="00FF531C">
      <w:pPr>
        <w:ind w:left="2880" w:firstLine="720"/>
        <w:jc w:val="center"/>
        <w:rPr>
          <w:rFonts w:ascii="Times New Roman" w:hAnsi="Times New Roman" w:cs="Times New Roman"/>
          <w:i/>
          <w:sz w:val="24"/>
          <w:szCs w:val="24"/>
        </w:rPr>
      </w:pPr>
      <w:r w:rsidRPr="00FF531C">
        <w:rPr>
          <w:rFonts w:ascii="Times New Roman" w:hAnsi="Times New Roman" w:cs="Times New Roman"/>
          <w:i/>
          <w:sz w:val="24"/>
          <w:szCs w:val="24"/>
        </w:rPr>
        <w:t>(Source: Author</w:t>
      </w:r>
      <w:r w:rsidR="00720AE4" w:rsidRPr="00FF531C">
        <w:rPr>
          <w:rFonts w:ascii="Times New Roman" w:hAnsi="Times New Roman" w:cs="Times New Roman"/>
          <w:i/>
          <w:sz w:val="24"/>
          <w:szCs w:val="24"/>
        </w:rPr>
        <w:t>)</w:t>
      </w:r>
    </w:p>
    <w:p w:rsidR="00720AE4" w:rsidRPr="007D5D0F" w:rsidRDefault="00720AE4" w:rsidP="00F81389">
      <w:pPr>
        <w:jc w:val="both"/>
        <w:rPr>
          <w:rFonts w:ascii="Times New Roman" w:hAnsi="Times New Roman" w:cs="Times New Roman"/>
          <w:sz w:val="24"/>
          <w:szCs w:val="24"/>
        </w:rPr>
      </w:pPr>
      <w:r w:rsidRPr="007D5D0F">
        <w:rPr>
          <w:rFonts w:ascii="Times New Roman" w:hAnsi="Times New Roman" w:cs="Times New Roman"/>
          <w:sz w:val="24"/>
          <w:szCs w:val="24"/>
        </w:rPr>
        <w:t>Analytica</w:t>
      </w:r>
      <w:r w:rsidR="00FF531C">
        <w:rPr>
          <w:rFonts w:ascii="Times New Roman" w:hAnsi="Times New Roman" w:cs="Times New Roman"/>
          <w:sz w:val="24"/>
          <w:szCs w:val="24"/>
        </w:rPr>
        <w:t>l data is presented in Table 3</w:t>
      </w:r>
      <w:r w:rsidRPr="007D5D0F">
        <w:rPr>
          <w:rFonts w:ascii="Times New Roman" w:hAnsi="Times New Roman" w:cs="Times New Roman"/>
          <w:sz w:val="24"/>
          <w:szCs w:val="24"/>
        </w:rPr>
        <w:t>.</w:t>
      </w:r>
    </w:p>
    <w:p w:rsidR="00720AE4" w:rsidRPr="00FF531C" w:rsidRDefault="00720AE4" w:rsidP="00FF531C">
      <w:pPr>
        <w:jc w:val="center"/>
        <w:rPr>
          <w:rFonts w:ascii="Times New Roman" w:hAnsi="Times New Roman" w:cs="Times New Roman"/>
          <w:b/>
          <w:sz w:val="24"/>
          <w:szCs w:val="24"/>
        </w:rPr>
      </w:pPr>
      <w:r w:rsidRPr="00FF531C">
        <w:rPr>
          <w:rFonts w:ascii="Times New Roman" w:hAnsi="Times New Roman" w:cs="Times New Roman"/>
          <w:b/>
          <w:sz w:val="24"/>
          <w:szCs w:val="24"/>
        </w:rPr>
        <w:t>Table 3: Experimental analysis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1940"/>
        <w:gridCol w:w="2545"/>
        <w:gridCol w:w="1176"/>
        <w:gridCol w:w="1836"/>
      </w:tblGrid>
      <w:tr w:rsidR="00720AE4" w:rsidRPr="00720AE4" w:rsidTr="00BC11C0">
        <w:trPr>
          <w:jc w:val="center"/>
        </w:trPr>
        <w:tc>
          <w:tcPr>
            <w:tcW w:w="0" w:type="auto"/>
            <w:vAlign w:val="center"/>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Year</w:t>
            </w:r>
          </w:p>
        </w:tc>
        <w:tc>
          <w:tcPr>
            <w:tcW w:w="0" w:type="auto"/>
            <w:vAlign w:val="center"/>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BoT (million USD)</w:t>
            </w:r>
          </w:p>
        </w:tc>
        <w:tc>
          <w:tcPr>
            <w:tcW w:w="0" w:type="auto"/>
            <w:vAlign w:val="center"/>
          </w:tcPr>
          <w:p w:rsidR="00720AE4" w:rsidRPr="00720AE4" w:rsidRDefault="00FF531C" w:rsidP="003C6628">
            <w:pPr>
              <w:spacing w:before="60" w:after="6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Actual </w:t>
            </w:r>
            <w:r w:rsidR="00720AE4" w:rsidRPr="00720AE4">
              <w:rPr>
                <w:rFonts w:ascii="Times New Roman" w:eastAsia="Times New Roman" w:hAnsi="Times New Roman" w:cs="Times New Roman"/>
                <w:bCs/>
              </w:rPr>
              <w:t>FDI (million USD)</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OPEN (%)</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EXR (VND/USD)</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2005</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-4314</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3,308.80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131</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15,916</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2006</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-5064.9</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4,100.10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128</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16,054</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2007</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-14203.3</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8,030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157</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16,114</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lastRenderedPageBreak/>
              <w:t>2008</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-18028.7</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11,500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165</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16,977</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2009</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-12852.5</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10,000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137</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17,941</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2010</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-12646.7</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11,000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150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18,932</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2011</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-9844.1</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11,000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167</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20,828</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2012</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2888.93</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10,460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145</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20,828</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2013</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142.4</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11,510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155</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21,036</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2014</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1984</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12,350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161</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21246</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2015</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-3170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14,500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171</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21,890</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2016</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2680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15,800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172</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22,159</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2017</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2674</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17,500</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190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22,425</w:t>
            </w:r>
          </w:p>
        </w:tc>
      </w:tr>
      <w:tr w:rsidR="00720AE4" w:rsidRPr="00720AE4" w:rsidTr="00BC11C0">
        <w:trPr>
          <w:jc w:val="center"/>
        </w:trPr>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2018</w:t>
            </w:r>
          </w:p>
        </w:tc>
        <w:tc>
          <w:tcPr>
            <w:tcW w:w="0" w:type="auto"/>
            <w:vAlign w:val="bottom"/>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7211</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19,100</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199</w:t>
            </w:r>
          </w:p>
        </w:tc>
        <w:tc>
          <w:tcPr>
            <w:tcW w:w="0" w:type="auto"/>
          </w:tcPr>
          <w:p w:rsidR="00720AE4" w:rsidRPr="00720AE4" w:rsidRDefault="00720AE4" w:rsidP="003C6628">
            <w:pPr>
              <w:spacing w:before="60" w:after="60" w:line="240" w:lineRule="auto"/>
              <w:jc w:val="center"/>
              <w:rPr>
                <w:rFonts w:ascii="Times New Roman" w:eastAsia="Times New Roman" w:hAnsi="Times New Roman" w:cs="Times New Roman"/>
                <w:bCs/>
              </w:rPr>
            </w:pPr>
            <w:r w:rsidRPr="00720AE4">
              <w:rPr>
                <w:rFonts w:ascii="Times New Roman" w:eastAsia="Times New Roman" w:hAnsi="Times New Roman" w:cs="Times New Roman"/>
                <w:bCs/>
              </w:rPr>
              <w:t>22,825</w:t>
            </w:r>
          </w:p>
        </w:tc>
      </w:tr>
    </w:tbl>
    <w:p w:rsidR="00720AE4" w:rsidRPr="00451362" w:rsidRDefault="00720AE4" w:rsidP="007D5D0F">
      <w:pPr>
        <w:jc w:val="right"/>
        <w:rPr>
          <w:rFonts w:ascii="Times New Roman" w:hAnsi="Times New Roman" w:cs="Times New Roman"/>
          <w:i/>
          <w:sz w:val="24"/>
          <w:szCs w:val="24"/>
        </w:rPr>
      </w:pPr>
      <w:r w:rsidRPr="00451362">
        <w:rPr>
          <w:rFonts w:ascii="Times New Roman" w:hAnsi="Times New Roman" w:cs="Times New Roman"/>
          <w:i/>
          <w:sz w:val="24"/>
          <w:szCs w:val="24"/>
        </w:rPr>
        <w:t>(Source: Author</w:t>
      </w:r>
      <w:r w:rsidR="00451362" w:rsidRPr="00451362">
        <w:rPr>
          <w:rFonts w:ascii="Times New Roman" w:hAnsi="Times New Roman" w:cs="Times New Roman"/>
          <w:i/>
          <w:sz w:val="24"/>
          <w:szCs w:val="24"/>
        </w:rPr>
        <w:t>’s</w:t>
      </w:r>
      <w:r w:rsidRPr="00451362">
        <w:rPr>
          <w:rFonts w:ascii="Times New Roman" w:hAnsi="Times New Roman" w:cs="Times New Roman"/>
          <w:i/>
          <w:sz w:val="24"/>
          <w:szCs w:val="24"/>
        </w:rPr>
        <w:t xml:space="preserve"> calculations)</w:t>
      </w:r>
    </w:p>
    <w:p w:rsidR="00720AE4" w:rsidRPr="00451362" w:rsidRDefault="00720AE4" w:rsidP="00F81389">
      <w:pPr>
        <w:jc w:val="both"/>
        <w:rPr>
          <w:rFonts w:ascii="Times New Roman" w:hAnsi="Times New Roman" w:cs="Times New Roman"/>
          <w:b/>
          <w:i/>
          <w:sz w:val="24"/>
          <w:szCs w:val="24"/>
        </w:rPr>
      </w:pPr>
      <w:r w:rsidRPr="00451362">
        <w:rPr>
          <w:rFonts w:ascii="Times New Roman" w:hAnsi="Times New Roman" w:cs="Times New Roman"/>
          <w:b/>
          <w:i/>
          <w:sz w:val="24"/>
          <w:szCs w:val="24"/>
        </w:rPr>
        <w:t>2.2. Experimental results</w:t>
      </w:r>
    </w:p>
    <w:p w:rsidR="00720AE4" w:rsidRDefault="00720AE4" w:rsidP="00451362">
      <w:pPr>
        <w:ind w:firstLine="720"/>
        <w:jc w:val="both"/>
        <w:rPr>
          <w:rFonts w:ascii="Times New Roman" w:hAnsi="Times New Roman" w:cs="Times New Roman"/>
          <w:sz w:val="24"/>
          <w:szCs w:val="24"/>
        </w:rPr>
      </w:pPr>
      <w:r w:rsidRPr="007D5D0F">
        <w:rPr>
          <w:rFonts w:ascii="Times New Roman" w:hAnsi="Times New Roman" w:cs="Times New Roman"/>
          <w:sz w:val="24"/>
          <w:szCs w:val="24"/>
        </w:rPr>
        <w:t>First</w:t>
      </w:r>
      <w:r w:rsidR="00451362">
        <w:rPr>
          <w:rFonts w:ascii="Times New Roman" w:hAnsi="Times New Roman" w:cs="Times New Roman"/>
          <w:sz w:val="24"/>
          <w:szCs w:val="24"/>
        </w:rPr>
        <w:t>ly</w:t>
      </w:r>
      <w:r w:rsidRPr="007D5D0F">
        <w:rPr>
          <w:rFonts w:ascii="Times New Roman" w:hAnsi="Times New Roman" w:cs="Times New Roman"/>
          <w:sz w:val="24"/>
          <w:szCs w:val="24"/>
        </w:rPr>
        <w:t xml:space="preserve">, we test the stationarity of the </w:t>
      </w:r>
      <w:r w:rsidR="00451362">
        <w:rPr>
          <w:rFonts w:ascii="Times New Roman" w:hAnsi="Times New Roman" w:cs="Times New Roman"/>
          <w:sz w:val="24"/>
          <w:szCs w:val="24"/>
        </w:rPr>
        <w:t>time</w:t>
      </w:r>
      <w:r w:rsidRPr="007D5D0F">
        <w:rPr>
          <w:rFonts w:ascii="Times New Roman" w:hAnsi="Times New Roman" w:cs="Times New Roman"/>
          <w:sz w:val="24"/>
          <w:szCs w:val="24"/>
        </w:rPr>
        <w:t xml:space="preserve"> series: The test results show that, with a 10% significance level, the initial series do not stop, but the first-order differential series are all stop.</w:t>
      </w:r>
    </w:p>
    <w:p w:rsidR="00451362" w:rsidRPr="00451362" w:rsidRDefault="00451362" w:rsidP="00451362">
      <w:pPr>
        <w:jc w:val="center"/>
        <w:rPr>
          <w:rFonts w:ascii="Times New Roman" w:hAnsi="Times New Roman" w:cs="Times New Roman"/>
          <w:b/>
          <w:sz w:val="24"/>
          <w:szCs w:val="24"/>
        </w:rPr>
      </w:pPr>
      <w:r w:rsidRPr="00451362">
        <w:rPr>
          <w:rFonts w:ascii="Times New Roman" w:hAnsi="Times New Roman" w:cs="Times New Roman"/>
          <w:b/>
          <w:sz w:val="24"/>
          <w:szCs w:val="24"/>
        </w:rPr>
        <w:t>Table 4: Station test for first-order differential time series</w:t>
      </w:r>
    </w:p>
    <w:tbl>
      <w:tblPr>
        <w:tblW w:w="0" w:type="auto"/>
        <w:tblLook w:val="04A0" w:firstRow="1" w:lastRow="0" w:firstColumn="1" w:lastColumn="0" w:noHBand="0" w:noVBand="1"/>
      </w:tblPr>
      <w:tblGrid>
        <w:gridCol w:w="4643"/>
        <w:gridCol w:w="4644"/>
      </w:tblGrid>
      <w:tr w:rsidR="00720AE4" w:rsidTr="00451362">
        <w:tc>
          <w:tcPr>
            <w:tcW w:w="4643" w:type="dxa"/>
          </w:tcPr>
          <w:tbl>
            <w:tblPr>
              <w:tblW w:w="0" w:type="auto"/>
              <w:tblInd w:w="30" w:type="dxa"/>
              <w:tblCellMar>
                <w:left w:w="0" w:type="dxa"/>
                <w:right w:w="0" w:type="dxa"/>
              </w:tblCellMar>
              <w:tblLook w:val="0000" w:firstRow="0" w:lastRow="0" w:firstColumn="0" w:lastColumn="0" w:noHBand="0" w:noVBand="0"/>
            </w:tblPr>
            <w:tblGrid>
              <w:gridCol w:w="1257"/>
              <w:gridCol w:w="656"/>
              <w:gridCol w:w="695"/>
              <w:gridCol w:w="994"/>
              <w:gridCol w:w="795"/>
            </w:tblGrid>
            <w:tr w:rsidR="00720AE4" w:rsidTr="003C6628">
              <w:trPr>
                <w:trHeight w:val="225"/>
              </w:trPr>
              <w:tc>
                <w:tcPr>
                  <w:tcW w:w="3602"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Null Hypothesis: D(BOT) has a unit root</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2608"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Exogenous: Constant</w:t>
                  </w:r>
                </w:p>
              </w:tc>
              <w:tc>
                <w:tcPr>
                  <w:tcW w:w="99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4397" w:type="dxa"/>
                  <w:gridSpan w:val="5"/>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Lag Length: 0 (Automatic based on SIC, MAXLAG=2)</w:t>
                  </w:r>
                </w:p>
              </w:tc>
            </w:tr>
            <w:tr w:rsidR="00720AE4" w:rsidTr="003C6628">
              <w:trPr>
                <w:trHeight w:hRule="exact" w:val="135"/>
              </w:trPr>
              <w:tc>
                <w:tcPr>
                  <w:tcW w:w="125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125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t-Statistic</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Prob.*</w:t>
                  </w:r>
                </w:p>
              </w:tc>
            </w:tr>
            <w:tr w:rsidR="00720AE4" w:rsidTr="003C6628">
              <w:trPr>
                <w:trHeight w:val="225"/>
              </w:trPr>
              <w:tc>
                <w:tcPr>
                  <w:tcW w:w="2608" w:type="dxa"/>
                  <w:gridSpan w:val="3"/>
                  <w:tcBorders>
                    <w:top w:val="nil"/>
                    <w:left w:val="nil"/>
                    <w:bottom w:val="single" w:sz="6" w:space="0" w:color="auto"/>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Augmented Dickey-Fuller test statistic</w:t>
                  </w:r>
                </w:p>
              </w:tc>
              <w:tc>
                <w:tcPr>
                  <w:tcW w:w="994"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-3.358656</w:t>
                  </w:r>
                </w:p>
              </w:tc>
              <w:tc>
                <w:tcPr>
                  <w:tcW w:w="795"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0.0353</w:t>
                  </w:r>
                </w:p>
              </w:tc>
            </w:tr>
          </w:tbl>
          <w:p w:rsidR="00720AE4" w:rsidRDefault="00720AE4" w:rsidP="00BC11C0">
            <w:pPr>
              <w:tabs>
                <w:tab w:val="left" w:pos="284"/>
              </w:tabs>
              <w:spacing w:before="120" w:after="120" w:line="312" w:lineRule="auto"/>
              <w:jc w:val="center"/>
              <w:rPr>
                <w:rFonts w:ascii="Times New Roman" w:hAnsi="Times New Roman"/>
                <w:color w:val="333333"/>
                <w:sz w:val="26"/>
                <w:szCs w:val="26"/>
              </w:rPr>
            </w:pPr>
          </w:p>
        </w:tc>
        <w:tc>
          <w:tcPr>
            <w:tcW w:w="4644" w:type="dxa"/>
          </w:tcPr>
          <w:tbl>
            <w:tblPr>
              <w:tblW w:w="0" w:type="auto"/>
              <w:tblInd w:w="30" w:type="dxa"/>
              <w:tblCellMar>
                <w:left w:w="0" w:type="dxa"/>
                <w:right w:w="0" w:type="dxa"/>
              </w:tblCellMar>
              <w:tblLook w:val="0000" w:firstRow="0" w:lastRow="0" w:firstColumn="0" w:lastColumn="0" w:noHBand="0" w:noVBand="0"/>
            </w:tblPr>
            <w:tblGrid>
              <w:gridCol w:w="1255"/>
              <w:gridCol w:w="656"/>
              <w:gridCol w:w="696"/>
              <w:gridCol w:w="995"/>
              <w:gridCol w:w="796"/>
            </w:tblGrid>
            <w:tr w:rsidR="00720AE4" w:rsidTr="003C6628">
              <w:trPr>
                <w:trHeight w:val="225"/>
              </w:trPr>
              <w:tc>
                <w:tcPr>
                  <w:tcW w:w="3602"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Null Hypothesis: D(FDI) has a unit root</w:t>
                  </w:r>
                </w:p>
              </w:tc>
              <w:tc>
                <w:tcPr>
                  <w:tcW w:w="7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260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Exogenous: Constant</w:t>
                  </w:r>
                </w:p>
              </w:tc>
              <w:tc>
                <w:tcPr>
                  <w:tcW w:w="9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4398" w:type="dxa"/>
                  <w:gridSpan w:val="5"/>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Lag Length: 0 (Automatic based on SIC, MAXLAG=2)</w:t>
                  </w:r>
                </w:p>
              </w:tc>
            </w:tr>
            <w:tr w:rsidR="00720AE4" w:rsidTr="003C6628">
              <w:trPr>
                <w:trHeight w:hRule="exact" w:val="135"/>
              </w:trPr>
              <w:tc>
                <w:tcPr>
                  <w:tcW w:w="125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125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t-Statistic</w:t>
                  </w:r>
                </w:p>
              </w:tc>
              <w:tc>
                <w:tcPr>
                  <w:tcW w:w="7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Prob.*</w:t>
                  </w:r>
                </w:p>
              </w:tc>
            </w:tr>
            <w:tr w:rsidR="00720AE4" w:rsidTr="003C6628">
              <w:trPr>
                <w:trHeight w:val="225"/>
              </w:trPr>
              <w:tc>
                <w:tcPr>
                  <w:tcW w:w="2607" w:type="dxa"/>
                  <w:gridSpan w:val="3"/>
                  <w:tcBorders>
                    <w:top w:val="nil"/>
                    <w:left w:val="nil"/>
                    <w:bottom w:val="single" w:sz="6" w:space="0" w:color="auto"/>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Augmented Dickey-Fuller test statistic</w:t>
                  </w:r>
                </w:p>
              </w:tc>
              <w:tc>
                <w:tcPr>
                  <w:tcW w:w="995"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-2.911685</w:t>
                  </w:r>
                </w:p>
              </w:tc>
              <w:tc>
                <w:tcPr>
                  <w:tcW w:w="796"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0.0730</w:t>
                  </w:r>
                </w:p>
              </w:tc>
            </w:tr>
          </w:tbl>
          <w:p w:rsidR="00720AE4" w:rsidRDefault="00720AE4" w:rsidP="00BC11C0">
            <w:pPr>
              <w:tabs>
                <w:tab w:val="left" w:pos="284"/>
              </w:tabs>
              <w:spacing w:before="120" w:after="120" w:line="312" w:lineRule="auto"/>
              <w:jc w:val="center"/>
              <w:rPr>
                <w:rFonts w:ascii="Times New Roman" w:hAnsi="Times New Roman"/>
                <w:color w:val="333333"/>
                <w:sz w:val="26"/>
                <w:szCs w:val="26"/>
              </w:rPr>
            </w:pPr>
          </w:p>
        </w:tc>
      </w:tr>
      <w:tr w:rsidR="00720AE4" w:rsidTr="00451362">
        <w:tc>
          <w:tcPr>
            <w:tcW w:w="4643" w:type="dxa"/>
          </w:tcPr>
          <w:p w:rsidR="00720AE4" w:rsidRDefault="00720AE4"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57"/>
              <w:gridCol w:w="656"/>
              <w:gridCol w:w="695"/>
              <w:gridCol w:w="994"/>
              <w:gridCol w:w="795"/>
            </w:tblGrid>
            <w:tr w:rsidR="00720AE4" w:rsidTr="003C6628">
              <w:trPr>
                <w:trHeight w:val="225"/>
              </w:trPr>
              <w:tc>
                <w:tcPr>
                  <w:tcW w:w="3602"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Null Hypothesis: D(OPEN) has a unit root</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2608"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Exogenous: Constant</w:t>
                  </w:r>
                </w:p>
              </w:tc>
              <w:tc>
                <w:tcPr>
                  <w:tcW w:w="99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4397" w:type="dxa"/>
                  <w:gridSpan w:val="5"/>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Lag Length: 1 (Automatic based on SIC, MAXLAG=2)</w:t>
                  </w:r>
                </w:p>
              </w:tc>
            </w:tr>
            <w:tr w:rsidR="00720AE4" w:rsidTr="003C6628">
              <w:trPr>
                <w:trHeight w:val="225"/>
              </w:trPr>
              <w:tc>
                <w:tcPr>
                  <w:tcW w:w="125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t-Statistic</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Prob.*</w:t>
                  </w:r>
                </w:p>
              </w:tc>
            </w:tr>
            <w:tr w:rsidR="00720AE4" w:rsidTr="003C6628">
              <w:trPr>
                <w:trHeight w:val="225"/>
              </w:trPr>
              <w:tc>
                <w:tcPr>
                  <w:tcW w:w="2608" w:type="dxa"/>
                  <w:gridSpan w:val="3"/>
                  <w:tcBorders>
                    <w:top w:val="nil"/>
                    <w:left w:val="nil"/>
                    <w:bottom w:val="single" w:sz="6" w:space="0" w:color="auto"/>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Augmented Dickey-Fuller test statistic</w:t>
                  </w:r>
                </w:p>
              </w:tc>
              <w:tc>
                <w:tcPr>
                  <w:tcW w:w="994"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-5.216624</w:t>
                  </w:r>
                </w:p>
              </w:tc>
              <w:tc>
                <w:tcPr>
                  <w:tcW w:w="795"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0.0022</w:t>
                  </w:r>
                </w:p>
              </w:tc>
            </w:tr>
          </w:tbl>
          <w:p w:rsidR="00720AE4" w:rsidRDefault="00720AE4" w:rsidP="00BC11C0">
            <w:pPr>
              <w:tabs>
                <w:tab w:val="left" w:pos="284"/>
              </w:tabs>
              <w:spacing w:before="120" w:after="120" w:line="312" w:lineRule="auto"/>
              <w:jc w:val="center"/>
              <w:rPr>
                <w:rFonts w:ascii="Times New Roman" w:hAnsi="Times New Roman"/>
                <w:color w:val="333333"/>
                <w:sz w:val="26"/>
                <w:szCs w:val="26"/>
              </w:rPr>
            </w:pPr>
          </w:p>
        </w:tc>
        <w:tc>
          <w:tcPr>
            <w:tcW w:w="4644" w:type="dxa"/>
          </w:tcPr>
          <w:p w:rsidR="00720AE4" w:rsidRDefault="00720AE4"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56"/>
              <w:gridCol w:w="656"/>
              <w:gridCol w:w="696"/>
              <w:gridCol w:w="995"/>
              <w:gridCol w:w="795"/>
            </w:tblGrid>
            <w:tr w:rsidR="00720AE4" w:rsidTr="003C6628">
              <w:trPr>
                <w:trHeight w:val="225"/>
              </w:trPr>
              <w:tc>
                <w:tcPr>
                  <w:tcW w:w="3603"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Null Hypothesis: D(EXR) has a unit root</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2608"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Exogenous: Constant</w:t>
                  </w:r>
                </w:p>
              </w:tc>
              <w:tc>
                <w:tcPr>
                  <w:tcW w:w="9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3C6628">
              <w:trPr>
                <w:trHeight w:val="225"/>
              </w:trPr>
              <w:tc>
                <w:tcPr>
                  <w:tcW w:w="4398" w:type="dxa"/>
                  <w:gridSpan w:val="5"/>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Lag Length: 0 (Automatic based on SIC, MAXLAG=2)</w:t>
                  </w:r>
                </w:p>
              </w:tc>
            </w:tr>
            <w:tr w:rsidR="00720AE4" w:rsidTr="003C6628">
              <w:trPr>
                <w:trHeight w:val="225"/>
              </w:trPr>
              <w:tc>
                <w:tcPr>
                  <w:tcW w:w="12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5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9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t-Statistic</w:t>
                  </w:r>
                </w:p>
              </w:tc>
              <w:tc>
                <w:tcPr>
                  <w:tcW w:w="79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Prob.*</w:t>
                  </w:r>
                </w:p>
              </w:tc>
            </w:tr>
            <w:tr w:rsidR="00720AE4" w:rsidTr="003C6628">
              <w:trPr>
                <w:trHeight w:val="225"/>
              </w:trPr>
              <w:tc>
                <w:tcPr>
                  <w:tcW w:w="2608" w:type="dxa"/>
                  <w:gridSpan w:val="3"/>
                  <w:tcBorders>
                    <w:top w:val="nil"/>
                    <w:left w:val="nil"/>
                    <w:bottom w:val="single" w:sz="6" w:space="0" w:color="auto"/>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Augmented Dickey-Fuller test statistic</w:t>
                  </w:r>
                </w:p>
              </w:tc>
              <w:tc>
                <w:tcPr>
                  <w:tcW w:w="995"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-2.719602</w:t>
                  </w:r>
                </w:p>
              </w:tc>
              <w:tc>
                <w:tcPr>
                  <w:tcW w:w="795" w:type="dxa"/>
                  <w:tcBorders>
                    <w:top w:val="nil"/>
                    <w:left w:val="nil"/>
                    <w:bottom w:val="sing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 0.0991</w:t>
                  </w:r>
                </w:p>
              </w:tc>
            </w:tr>
          </w:tbl>
          <w:p w:rsidR="00720AE4" w:rsidRDefault="00720AE4" w:rsidP="00BC11C0">
            <w:pPr>
              <w:tabs>
                <w:tab w:val="left" w:pos="284"/>
              </w:tabs>
              <w:spacing w:before="120" w:after="120" w:line="312" w:lineRule="auto"/>
              <w:jc w:val="center"/>
              <w:rPr>
                <w:rFonts w:ascii="Times New Roman" w:hAnsi="Times New Roman"/>
                <w:color w:val="333333"/>
                <w:sz w:val="26"/>
                <w:szCs w:val="26"/>
              </w:rPr>
            </w:pPr>
          </w:p>
        </w:tc>
      </w:tr>
    </w:tbl>
    <w:p w:rsidR="00451362" w:rsidRPr="00451362" w:rsidRDefault="00451362" w:rsidP="00451362">
      <w:pPr>
        <w:ind w:left="288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7D5D0F" w:rsidRDefault="00720AE4" w:rsidP="00F81389">
      <w:pPr>
        <w:jc w:val="both"/>
        <w:rPr>
          <w:rFonts w:ascii="Times New Roman" w:hAnsi="Times New Roman" w:cs="Times New Roman"/>
          <w:sz w:val="24"/>
          <w:szCs w:val="24"/>
        </w:rPr>
      </w:pPr>
      <w:r w:rsidRPr="007D5D0F">
        <w:rPr>
          <w:rFonts w:ascii="Times New Roman" w:hAnsi="Times New Roman" w:cs="Times New Roman"/>
          <w:sz w:val="24"/>
          <w:szCs w:val="24"/>
        </w:rPr>
        <w:t xml:space="preserve">Therefore, the estimation of the models needs to be </w:t>
      </w:r>
      <w:r w:rsidR="003C6628">
        <w:rPr>
          <w:rFonts w:ascii="Times New Roman" w:hAnsi="Times New Roman" w:cs="Times New Roman"/>
          <w:sz w:val="24"/>
          <w:szCs w:val="24"/>
        </w:rPr>
        <w:t>transformed into</w:t>
      </w:r>
      <w:r w:rsidRPr="007D5D0F">
        <w:rPr>
          <w:rFonts w:ascii="Times New Roman" w:hAnsi="Times New Roman" w:cs="Times New Roman"/>
          <w:sz w:val="24"/>
          <w:szCs w:val="24"/>
        </w:rPr>
        <w:t xml:space="preserve"> the first-order differential </w:t>
      </w:r>
      <w:r w:rsidR="003C6628">
        <w:rPr>
          <w:rFonts w:ascii="Times New Roman" w:hAnsi="Times New Roman" w:cs="Times New Roman"/>
          <w:sz w:val="24"/>
          <w:szCs w:val="24"/>
        </w:rPr>
        <w:t>time serie</w:t>
      </w:r>
      <w:r w:rsidRPr="007D5D0F">
        <w:rPr>
          <w:rFonts w:ascii="Times New Roman" w:hAnsi="Times New Roman" w:cs="Times New Roman"/>
          <w:sz w:val="24"/>
          <w:szCs w:val="24"/>
        </w:rPr>
        <w:t xml:space="preserve">s, which are </w:t>
      </w:r>
      <w:r w:rsidR="003C6628">
        <w:rPr>
          <w:rFonts w:ascii="Times New Roman" w:hAnsi="Times New Roman" w:cs="Times New Roman"/>
          <w:sz w:val="24"/>
          <w:szCs w:val="24"/>
        </w:rPr>
        <w:t>denoted by D_BoT, D_</w:t>
      </w:r>
      <w:r w:rsidRPr="007D5D0F">
        <w:rPr>
          <w:rFonts w:ascii="Times New Roman" w:hAnsi="Times New Roman" w:cs="Times New Roman"/>
          <w:sz w:val="24"/>
          <w:szCs w:val="24"/>
        </w:rPr>
        <w:t>FDI, D_OPEN, D_EXR respectively. Now, we make estimates of the models</w:t>
      </w:r>
      <w:r w:rsidR="00451362">
        <w:rPr>
          <w:rFonts w:ascii="Times New Roman" w:hAnsi="Times New Roman" w:cs="Times New Roman"/>
          <w:sz w:val="24"/>
          <w:szCs w:val="24"/>
        </w:rPr>
        <w:t>.</w:t>
      </w:r>
    </w:p>
    <w:p w:rsidR="00720AE4" w:rsidRPr="00451362" w:rsidRDefault="00451362" w:rsidP="00F81389">
      <w:pPr>
        <w:jc w:val="both"/>
        <w:rPr>
          <w:rFonts w:ascii="Times New Roman" w:hAnsi="Times New Roman" w:cs="Times New Roman"/>
          <w:i/>
          <w:sz w:val="24"/>
          <w:szCs w:val="24"/>
        </w:rPr>
      </w:pPr>
      <w:r w:rsidRPr="00451362">
        <w:rPr>
          <w:rFonts w:ascii="Times New Roman" w:hAnsi="Times New Roman" w:cs="Times New Roman"/>
          <w:i/>
          <w:sz w:val="24"/>
          <w:szCs w:val="24"/>
        </w:rPr>
        <w:lastRenderedPageBreak/>
        <w:t xml:space="preserve">2.2.1. </w:t>
      </w:r>
      <w:r w:rsidR="00720AE4" w:rsidRPr="00451362">
        <w:rPr>
          <w:rFonts w:ascii="Times New Roman" w:hAnsi="Times New Roman" w:cs="Times New Roman"/>
          <w:i/>
          <w:sz w:val="24"/>
          <w:szCs w:val="24"/>
        </w:rPr>
        <w:t>Model 1:</w:t>
      </w:r>
    </w:p>
    <w:p w:rsidR="00720AE4" w:rsidRDefault="00451362" w:rsidP="00720AE4">
      <w:pPr>
        <w:tabs>
          <w:tab w:val="left" w:pos="284"/>
        </w:tabs>
        <w:spacing w:before="120" w:after="120" w:line="312" w:lineRule="auto"/>
        <w:jc w:val="center"/>
        <w:rPr>
          <w:rFonts w:ascii="Times New Roman" w:hAnsi="Times New Roman"/>
          <w:sz w:val="26"/>
          <w:szCs w:val="26"/>
        </w:rPr>
      </w:pPr>
      <w:r w:rsidRPr="00455A00">
        <w:rPr>
          <w:rFonts w:ascii="Times New Roman" w:hAnsi="Times New Roman"/>
          <w:position w:val="-12"/>
          <w:sz w:val="26"/>
          <w:szCs w:val="26"/>
        </w:rPr>
        <w:object w:dxaOrig="3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8.75pt" o:ole="">
            <v:imagedata r:id="rId13" o:title=""/>
          </v:shape>
          <o:OLEObject Type="Embed" ProgID="Equation.DSMT4" ShapeID="_x0000_i1025" DrawAspect="Content" ObjectID="_1634555243" r:id="rId14"/>
        </w:object>
      </w:r>
    </w:p>
    <w:p w:rsidR="00720AE4" w:rsidRDefault="00720AE4" w:rsidP="00720AE4">
      <w:pPr>
        <w:tabs>
          <w:tab w:val="left" w:pos="284"/>
        </w:tabs>
        <w:spacing w:before="120" w:after="120" w:line="312" w:lineRule="auto"/>
        <w:jc w:val="both"/>
        <w:rPr>
          <w:rFonts w:ascii="Times New Roman" w:hAnsi="Times New Roman"/>
          <w:sz w:val="26"/>
          <w:szCs w:val="26"/>
        </w:rPr>
      </w:pPr>
      <w:r w:rsidRPr="007D5D0F">
        <w:rPr>
          <w:rFonts w:ascii="Times New Roman" w:hAnsi="Times New Roman" w:cs="Times New Roman"/>
          <w:sz w:val="24"/>
          <w:szCs w:val="24"/>
        </w:rPr>
        <w:t>Regression results:</w:t>
      </w:r>
      <w:r>
        <w:rPr>
          <w:rFonts w:ascii="Times New Roman" w:hAnsi="Times New Roman"/>
          <w:sz w:val="26"/>
          <w:szCs w:val="26"/>
        </w:rPr>
        <w:t xml:space="preserve"> </w:t>
      </w:r>
      <w:r w:rsidR="00451362" w:rsidRPr="00451362">
        <w:rPr>
          <w:rFonts w:ascii="Times New Roman" w:hAnsi="Times New Roman"/>
          <w:position w:val="-12"/>
          <w:sz w:val="26"/>
          <w:szCs w:val="26"/>
        </w:rPr>
        <w:object w:dxaOrig="4480" w:dyaOrig="360">
          <v:shape id="_x0000_i1026" type="#_x0000_t75" style="width:255pt;height:18.75pt" o:ole="">
            <v:imagedata r:id="rId15" o:title=""/>
          </v:shape>
          <o:OLEObject Type="Embed" ProgID="Equation.DSMT4" ShapeID="_x0000_i1026" DrawAspect="Content" ObjectID="_1634555244" r:id="rId16"/>
        </w:object>
      </w:r>
    </w:p>
    <w:p w:rsidR="00451362" w:rsidRPr="00451362" w:rsidRDefault="00451362" w:rsidP="00451362">
      <w:pPr>
        <w:jc w:val="center"/>
        <w:rPr>
          <w:rFonts w:ascii="Times New Roman" w:hAnsi="Times New Roman" w:cs="Times New Roman"/>
          <w:b/>
          <w:sz w:val="24"/>
          <w:szCs w:val="24"/>
        </w:rPr>
      </w:pPr>
      <w:r>
        <w:rPr>
          <w:rFonts w:ascii="Times New Roman" w:hAnsi="Times New Roman" w:cs="Times New Roman"/>
          <w:b/>
          <w:sz w:val="24"/>
          <w:szCs w:val="24"/>
        </w:rPr>
        <w:t>Table 5</w:t>
      </w:r>
      <w:r w:rsidRPr="00451362">
        <w:rPr>
          <w:rFonts w:ascii="Times New Roman" w:hAnsi="Times New Roman" w:cs="Times New Roman"/>
          <w:b/>
          <w:sz w:val="24"/>
          <w:szCs w:val="24"/>
        </w:rPr>
        <w:t xml:space="preserve">: </w:t>
      </w:r>
      <w:r>
        <w:rPr>
          <w:rFonts w:ascii="Times New Roman" w:hAnsi="Times New Roman" w:cs="Times New Roman"/>
          <w:b/>
          <w:sz w:val="24"/>
          <w:szCs w:val="24"/>
        </w:rPr>
        <w:t>Result of estimation</w:t>
      </w:r>
      <w:r w:rsidR="00CE3685">
        <w:rPr>
          <w:rFonts w:ascii="Times New Roman" w:hAnsi="Times New Roman" w:cs="Times New Roman"/>
          <w:b/>
          <w:sz w:val="24"/>
          <w:szCs w:val="24"/>
        </w:rPr>
        <w:t xml:space="preserve"> of</w:t>
      </w:r>
      <w:r>
        <w:rPr>
          <w:rFonts w:ascii="Times New Roman" w:hAnsi="Times New Roman" w:cs="Times New Roman"/>
          <w:b/>
          <w:sz w:val="24"/>
          <w:szCs w:val="24"/>
        </w:rPr>
        <w:t xml:space="preserve"> model</w:t>
      </w:r>
      <w:r w:rsidR="002E3F66">
        <w:rPr>
          <w:rFonts w:ascii="Times New Roman" w:hAnsi="Times New Roman" w:cs="Times New Roman"/>
          <w:b/>
          <w:sz w:val="24"/>
          <w:szCs w:val="24"/>
        </w:rPr>
        <w:t xml:space="preserve"> 1</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Dependent Variable: D_BOT</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Method: Least Squares</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Sample (adjusted): 2006 2018</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5535"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Included observations: 13 after adjustments</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Variable</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Coefficient</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Std. Error</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t-Statistic</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Prob.  </w:t>
            </w: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4421.240</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1381.254</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3.200887</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0.0084</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D_FDI</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-2.909919</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0.740566</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-3.929317</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0.0024</w:t>
            </w: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0.583956</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Mean dependent var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886.5385</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Adjusted 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0.546134</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S.D. dependent var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5609.635</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S.E. of regression</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3779.187</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Akaike info criterion</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19.45304</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Sum squared resid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1.57E+08</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Schwarz criterion</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19.53996</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Log likelihood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-124.4448</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Hannan-Quinn criter.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19.43518</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15.43953</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Durbin-Watson stat</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2.406397</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Prob(F-statistic)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0.002355</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r>
      <w:tr w:rsidR="00720AE4" w:rsidTr="00BC11C0">
        <w:trPr>
          <w:trHeight w:hRule="exact" w:val="90"/>
          <w:jc w:val="center"/>
        </w:trPr>
        <w:tc>
          <w:tcPr>
            <w:tcW w:w="201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451362" w:rsidRPr="00451362" w:rsidRDefault="00451362" w:rsidP="00451362">
      <w:pPr>
        <w:ind w:left="4320" w:firstLine="720"/>
        <w:jc w:val="center"/>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451362" w:rsidRDefault="00720AE4" w:rsidP="00F81389">
      <w:pPr>
        <w:jc w:val="both"/>
        <w:rPr>
          <w:rFonts w:ascii="Times New Roman" w:hAnsi="Times New Roman" w:cs="Times New Roman"/>
          <w:i/>
          <w:sz w:val="24"/>
          <w:szCs w:val="24"/>
        </w:rPr>
      </w:pPr>
      <w:r w:rsidRPr="00451362">
        <w:rPr>
          <w:rFonts w:ascii="Times New Roman" w:hAnsi="Times New Roman" w:cs="Times New Roman"/>
          <w:i/>
          <w:sz w:val="24"/>
          <w:szCs w:val="24"/>
        </w:rPr>
        <w:t xml:space="preserve">(i) Test the non-zero of the </w:t>
      </w:r>
      <w:r w:rsidR="00451362" w:rsidRPr="00451362">
        <w:rPr>
          <w:rFonts w:ascii="Times New Roman" w:hAnsi="Times New Roman" w:cs="Times New Roman"/>
          <w:i/>
          <w:sz w:val="24"/>
          <w:szCs w:val="24"/>
        </w:rPr>
        <w:t>estimated</w:t>
      </w:r>
      <w:r w:rsidRPr="00451362">
        <w:rPr>
          <w:rFonts w:ascii="Times New Roman" w:hAnsi="Times New Roman" w:cs="Times New Roman"/>
          <w:i/>
          <w:sz w:val="24"/>
          <w:szCs w:val="24"/>
        </w:rPr>
        <w:t xml:space="preserve"> coefficients:</w:t>
      </w:r>
    </w:p>
    <w:p w:rsidR="00720AE4" w:rsidRPr="007D5D0F" w:rsidRDefault="00451362" w:rsidP="00F81389">
      <w:pPr>
        <w:jc w:val="both"/>
        <w:rPr>
          <w:rFonts w:ascii="Times New Roman" w:hAnsi="Times New Roman" w:cs="Times New Roman"/>
          <w:sz w:val="24"/>
          <w:szCs w:val="24"/>
        </w:rPr>
      </w:pPr>
      <w:r>
        <w:rPr>
          <w:rFonts w:ascii="Times New Roman" w:hAnsi="Times New Roman" w:cs="Times New Roman"/>
          <w:sz w:val="24"/>
          <w:szCs w:val="24"/>
        </w:rPr>
        <w:t>At</w:t>
      </w:r>
      <w:r w:rsidR="00720AE4" w:rsidRPr="007D5D0F">
        <w:rPr>
          <w:rFonts w:ascii="Times New Roman" w:hAnsi="Times New Roman" w:cs="Times New Roman"/>
          <w:sz w:val="24"/>
          <w:szCs w:val="24"/>
        </w:rPr>
        <w:t xml:space="preserve"> a significance level of 5%, the regression coefficient of the variable D_FDI is statistically significant.</w:t>
      </w:r>
    </w:p>
    <w:p w:rsidR="00720AE4" w:rsidRDefault="00720AE4" w:rsidP="00F81389">
      <w:pPr>
        <w:jc w:val="both"/>
        <w:rPr>
          <w:rFonts w:ascii="Times New Roman" w:hAnsi="Times New Roman" w:cs="Times New Roman"/>
          <w:i/>
          <w:sz w:val="24"/>
          <w:szCs w:val="24"/>
        </w:rPr>
      </w:pPr>
      <w:r w:rsidRPr="00451362">
        <w:rPr>
          <w:rFonts w:ascii="Times New Roman" w:hAnsi="Times New Roman" w:cs="Times New Roman"/>
          <w:i/>
          <w:sz w:val="24"/>
          <w:szCs w:val="24"/>
        </w:rPr>
        <w:t xml:space="preserve">(ii) </w:t>
      </w:r>
      <w:r w:rsidR="002E3F66">
        <w:rPr>
          <w:rFonts w:ascii="Times New Roman" w:hAnsi="Times New Roman" w:cs="Times New Roman"/>
          <w:i/>
          <w:sz w:val="24"/>
          <w:szCs w:val="24"/>
        </w:rPr>
        <w:t>H</w:t>
      </w:r>
      <w:r w:rsidR="00451362" w:rsidRPr="00451362">
        <w:rPr>
          <w:rFonts w:ascii="Times New Roman" w:hAnsi="Times New Roman" w:cs="Times New Roman"/>
          <w:i/>
          <w:sz w:val="24"/>
          <w:szCs w:val="24"/>
        </w:rPr>
        <w:t>eteroskedasticity</w:t>
      </w:r>
      <w:r w:rsidR="002E3F66">
        <w:rPr>
          <w:rFonts w:ascii="Times New Roman" w:hAnsi="Times New Roman" w:cs="Times New Roman"/>
          <w:i/>
          <w:sz w:val="24"/>
          <w:szCs w:val="24"/>
        </w:rPr>
        <w:t xml:space="preserve"> test</w:t>
      </w:r>
      <w:r w:rsidRPr="00451362">
        <w:rPr>
          <w:rFonts w:ascii="Times New Roman" w:hAnsi="Times New Roman" w:cs="Times New Roman"/>
          <w:i/>
          <w:sz w:val="24"/>
          <w:szCs w:val="24"/>
        </w:rPr>
        <w:t>:</w:t>
      </w:r>
    </w:p>
    <w:p w:rsidR="00451362" w:rsidRPr="00451362" w:rsidRDefault="00451362" w:rsidP="00451362">
      <w:pPr>
        <w:jc w:val="center"/>
        <w:rPr>
          <w:rFonts w:ascii="Times New Roman" w:hAnsi="Times New Roman" w:cs="Times New Roman"/>
          <w:b/>
          <w:sz w:val="24"/>
          <w:szCs w:val="24"/>
        </w:rPr>
      </w:pPr>
      <w:r>
        <w:rPr>
          <w:rFonts w:ascii="Times New Roman" w:hAnsi="Times New Roman" w:cs="Times New Roman"/>
          <w:b/>
          <w:sz w:val="24"/>
          <w:szCs w:val="24"/>
        </w:rPr>
        <w:t>Table 6</w:t>
      </w:r>
      <w:r w:rsidRPr="00451362">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451362">
        <w:rPr>
          <w:rFonts w:ascii="Times New Roman" w:hAnsi="Times New Roman" w:cs="Times New Roman"/>
          <w:b/>
          <w:sz w:val="24"/>
          <w:szCs w:val="24"/>
        </w:rPr>
        <w:t>Heteroskedasticity Test</w:t>
      </w:r>
      <w:r w:rsidR="00A61A3E">
        <w:rPr>
          <w:rFonts w:ascii="Times New Roman" w:hAnsi="Times New Roman" w:cs="Times New Roman"/>
          <w:b/>
          <w:sz w:val="24"/>
          <w:szCs w:val="24"/>
        </w:rPr>
        <w:t xml:space="preserve"> for model 1</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2415"/>
        <w:gridCol w:w="997"/>
      </w:tblGrid>
      <w:tr w:rsidR="00720AE4" w:rsidTr="00BC11C0">
        <w:trPr>
          <w:trHeight w:val="225"/>
          <w:jc w:val="center"/>
        </w:trPr>
        <w:tc>
          <w:tcPr>
            <w:tcW w:w="5535"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Heteroskedasticity Test: White</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0.727657</w:t>
            </w:r>
          </w:p>
        </w:tc>
        <w:tc>
          <w:tcPr>
            <w:tcW w:w="2415" w:type="dxa"/>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F(2,10)</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0.5069</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1.651556</w:t>
            </w:r>
          </w:p>
        </w:tc>
        <w:tc>
          <w:tcPr>
            <w:tcW w:w="2415" w:type="dxa"/>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0.4379</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Scaled explained SS</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0.656633</w:t>
            </w:r>
          </w:p>
        </w:tc>
        <w:tc>
          <w:tcPr>
            <w:tcW w:w="2415" w:type="dxa"/>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0.7201</w:t>
            </w:r>
          </w:p>
        </w:tc>
      </w:tr>
    </w:tbl>
    <w:p w:rsidR="00451362" w:rsidRPr="00451362" w:rsidRDefault="00451362" w:rsidP="00451362">
      <w:pPr>
        <w:ind w:left="4320" w:firstLine="720"/>
        <w:jc w:val="center"/>
        <w:rPr>
          <w:rFonts w:ascii="Times New Roman" w:hAnsi="Times New Roman" w:cs="Times New Roman"/>
          <w:i/>
          <w:sz w:val="24"/>
          <w:szCs w:val="24"/>
        </w:rPr>
      </w:pPr>
      <w:r w:rsidRPr="00451362">
        <w:rPr>
          <w:rFonts w:ascii="Times New Roman" w:hAnsi="Times New Roman" w:cs="Times New Roman"/>
          <w:i/>
          <w:sz w:val="24"/>
          <w:szCs w:val="24"/>
        </w:rPr>
        <w:lastRenderedPageBreak/>
        <w:t>(Source: Author)</w:t>
      </w:r>
    </w:p>
    <w:p w:rsidR="00720AE4" w:rsidRPr="00A61A3E" w:rsidRDefault="00451362" w:rsidP="00F81389">
      <w:pPr>
        <w:jc w:val="both"/>
        <w:rPr>
          <w:rFonts w:ascii="Times New Roman" w:hAnsi="Times New Roman" w:cs="Times New Roman"/>
          <w:sz w:val="24"/>
          <w:szCs w:val="24"/>
        </w:rPr>
      </w:pPr>
      <w:r w:rsidRPr="00A61A3E">
        <w:rPr>
          <w:rFonts w:ascii="Times New Roman" w:hAnsi="Times New Roman" w:cs="Times New Roman"/>
          <w:sz w:val="24"/>
          <w:szCs w:val="24"/>
        </w:rPr>
        <w:t>At</w:t>
      </w:r>
      <w:r w:rsidR="00720AE4" w:rsidRPr="00A61A3E">
        <w:rPr>
          <w:rFonts w:ascii="Times New Roman" w:hAnsi="Times New Roman" w:cs="Times New Roman"/>
          <w:sz w:val="24"/>
          <w:szCs w:val="24"/>
        </w:rPr>
        <w:t xml:space="preserve"> a </w:t>
      </w:r>
      <w:r w:rsidR="00A61A3E" w:rsidRPr="00A61A3E">
        <w:rPr>
          <w:rFonts w:ascii="Times New Roman" w:hAnsi="Times New Roman" w:cs="Times New Roman"/>
          <w:sz w:val="24"/>
          <w:szCs w:val="24"/>
        </w:rPr>
        <w:t xml:space="preserve">5% significance level, there is not heteroskedasticity </w:t>
      </w:r>
      <w:r w:rsidR="00720AE4" w:rsidRPr="00A61A3E">
        <w:rPr>
          <w:rFonts w:ascii="Times New Roman" w:hAnsi="Times New Roman" w:cs="Times New Roman"/>
          <w:sz w:val="24"/>
          <w:szCs w:val="24"/>
        </w:rPr>
        <w:t>phenomenon</w:t>
      </w:r>
      <w:r w:rsidR="00A61A3E">
        <w:rPr>
          <w:rFonts w:ascii="Times New Roman" w:hAnsi="Times New Roman" w:cs="Times New Roman"/>
          <w:sz w:val="24"/>
          <w:szCs w:val="24"/>
        </w:rPr>
        <w:t xml:space="preserve"> in model 1</w:t>
      </w:r>
      <w:r w:rsidR="00720AE4" w:rsidRPr="00A61A3E">
        <w:rPr>
          <w:rFonts w:ascii="Times New Roman" w:hAnsi="Times New Roman" w:cs="Times New Roman"/>
          <w:sz w:val="24"/>
          <w:szCs w:val="24"/>
        </w:rPr>
        <w:t>.</w:t>
      </w:r>
    </w:p>
    <w:p w:rsidR="00720AE4" w:rsidRDefault="00720AE4" w:rsidP="00F81389">
      <w:pPr>
        <w:jc w:val="both"/>
        <w:rPr>
          <w:rFonts w:ascii="Times New Roman" w:hAnsi="Times New Roman" w:cs="Times New Roman"/>
          <w:i/>
          <w:sz w:val="24"/>
          <w:szCs w:val="24"/>
        </w:rPr>
      </w:pPr>
      <w:r w:rsidRPr="00451362">
        <w:rPr>
          <w:rFonts w:ascii="Times New Roman" w:hAnsi="Times New Roman" w:cs="Times New Roman"/>
          <w:i/>
          <w:sz w:val="24"/>
          <w:szCs w:val="24"/>
        </w:rPr>
        <w:t>(iii) Testing the autocorrelation phenomenon:</w:t>
      </w:r>
    </w:p>
    <w:p w:rsidR="00451362" w:rsidRPr="00451362" w:rsidRDefault="00451362" w:rsidP="00451362">
      <w:pPr>
        <w:jc w:val="center"/>
        <w:rPr>
          <w:rFonts w:ascii="Times New Roman" w:hAnsi="Times New Roman" w:cs="Times New Roman"/>
          <w:b/>
          <w:sz w:val="24"/>
          <w:szCs w:val="24"/>
        </w:rPr>
      </w:pPr>
      <w:r>
        <w:rPr>
          <w:rFonts w:ascii="Times New Roman" w:hAnsi="Times New Roman" w:cs="Times New Roman"/>
          <w:b/>
          <w:sz w:val="24"/>
          <w:szCs w:val="24"/>
        </w:rPr>
        <w:t>Table 7</w:t>
      </w:r>
      <w:r w:rsidRPr="00451362">
        <w:rPr>
          <w:rFonts w:ascii="Times New Roman" w:hAnsi="Times New Roman" w:cs="Times New Roman"/>
          <w:b/>
          <w:sz w:val="24"/>
          <w:szCs w:val="24"/>
        </w:rPr>
        <w:t xml:space="preserve">: </w:t>
      </w:r>
      <w:r>
        <w:rPr>
          <w:rFonts w:ascii="Times New Roman" w:hAnsi="Times New Roman" w:cs="Times New Roman"/>
          <w:b/>
          <w:sz w:val="24"/>
          <w:szCs w:val="24"/>
        </w:rPr>
        <w:t>Result of serial correlation</w:t>
      </w:r>
      <w:r w:rsidRPr="00451362">
        <w:rPr>
          <w:rFonts w:ascii="Times New Roman" w:hAnsi="Times New Roman" w:cs="Times New Roman"/>
          <w:b/>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sidR="00A61A3E">
        <w:rPr>
          <w:rFonts w:ascii="Times New Roman" w:hAnsi="Times New Roman" w:cs="Times New Roman"/>
          <w:b/>
          <w:sz w:val="24"/>
          <w:szCs w:val="24"/>
        </w:rPr>
        <w:t xml:space="preserve"> for model 1</w:t>
      </w:r>
    </w:p>
    <w:tbl>
      <w:tblPr>
        <w:tblW w:w="9478" w:type="dxa"/>
        <w:tblLook w:val="04A0" w:firstRow="1" w:lastRow="0" w:firstColumn="1" w:lastColumn="0" w:noHBand="0" w:noVBand="1"/>
      </w:tblPr>
      <w:tblGrid>
        <w:gridCol w:w="4687"/>
        <w:gridCol w:w="4791"/>
      </w:tblGrid>
      <w:tr w:rsidR="00720AE4" w:rsidTr="00BC11C0">
        <w:trPr>
          <w:trHeight w:val="1968"/>
        </w:trPr>
        <w:tc>
          <w:tcPr>
            <w:tcW w:w="4687" w:type="dxa"/>
          </w:tcPr>
          <w:tbl>
            <w:tblPr>
              <w:tblW w:w="0" w:type="auto"/>
              <w:tblInd w:w="30" w:type="dxa"/>
              <w:tblCellMar>
                <w:left w:w="0" w:type="dxa"/>
                <w:right w:w="0" w:type="dxa"/>
              </w:tblCellMar>
              <w:tblLook w:val="0000" w:firstRow="0" w:lastRow="0" w:firstColumn="0" w:lastColumn="0" w:noHBand="0" w:noVBand="0"/>
            </w:tblPr>
            <w:tblGrid>
              <w:gridCol w:w="1255"/>
              <w:gridCol w:w="912"/>
              <w:gridCol w:w="818"/>
              <w:gridCol w:w="702"/>
              <w:gridCol w:w="754"/>
            </w:tblGrid>
            <w:tr w:rsidR="00720AE4" w:rsidTr="00451362">
              <w:trPr>
                <w:trHeight w:val="225"/>
              </w:trPr>
              <w:tc>
                <w:tcPr>
                  <w:tcW w:w="3687"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5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90"/>
              </w:trPr>
              <w:tc>
                <w:tcPr>
                  <w:tcW w:w="1255"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5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val="225"/>
              </w:trPr>
              <w:tc>
                <w:tcPr>
                  <w:tcW w:w="1255"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12"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1.248234</w:t>
                  </w:r>
                </w:p>
              </w:tc>
              <w:tc>
                <w:tcPr>
                  <w:tcW w:w="152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F(1,10)</w:t>
                  </w:r>
                </w:p>
              </w:tc>
              <w:tc>
                <w:tcPr>
                  <w:tcW w:w="75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0.2900</w:t>
                  </w:r>
                </w:p>
              </w:tc>
            </w:tr>
            <w:tr w:rsidR="00720AE4" w:rsidTr="00451362">
              <w:trPr>
                <w:trHeight w:val="225"/>
              </w:trPr>
              <w:tc>
                <w:tcPr>
                  <w:tcW w:w="1255"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12"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1.442630</w:t>
                  </w:r>
                </w:p>
              </w:tc>
              <w:tc>
                <w:tcPr>
                  <w:tcW w:w="152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Chi-Square(1)</w:t>
                  </w:r>
                </w:p>
              </w:tc>
              <w:tc>
                <w:tcPr>
                  <w:tcW w:w="75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0.2297</w:t>
                  </w:r>
                </w:p>
              </w:tc>
            </w:tr>
            <w:tr w:rsidR="00720AE4" w:rsidTr="00451362">
              <w:trPr>
                <w:trHeight w:hRule="exact" w:val="90"/>
              </w:trPr>
              <w:tc>
                <w:tcPr>
                  <w:tcW w:w="1255"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55"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c>
          <w:tcPr>
            <w:tcW w:w="4791" w:type="dxa"/>
          </w:tcPr>
          <w:tbl>
            <w:tblPr>
              <w:tblW w:w="0" w:type="auto"/>
              <w:tblInd w:w="30" w:type="dxa"/>
              <w:tblCellMar>
                <w:left w:w="0" w:type="dxa"/>
                <w:right w:w="0" w:type="dxa"/>
              </w:tblCellMar>
              <w:tblLook w:val="0000" w:firstRow="0" w:lastRow="0" w:firstColumn="0" w:lastColumn="0" w:noHBand="0" w:noVBand="0"/>
            </w:tblPr>
            <w:tblGrid>
              <w:gridCol w:w="1292"/>
              <w:gridCol w:w="922"/>
              <w:gridCol w:w="837"/>
              <w:gridCol w:w="728"/>
              <w:gridCol w:w="766"/>
            </w:tblGrid>
            <w:tr w:rsidR="00720AE4" w:rsidTr="00451362">
              <w:trPr>
                <w:trHeight w:val="225"/>
              </w:trPr>
              <w:tc>
                <w:tcPr>
                  <w:tcW w:w="3779"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6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90"/>
              </w:trPr>
              <w:tc>
                <w:tcPr>
                  <w:tcW w:w="1292"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9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val="225"/>
              </w:trPr>
              <w:tc>
                <w:tcPr>
                  <w:tcW w:w="1292"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22"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0.692105</w:t>
                  </w:r>
                </w:p>
              </w:tc>
              <w:tc>
                <w:tcPr>
                  <w:tcW w:w="156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F(2,9)</w:t>
                  </w:r>
                </w:p>
              </w:tc>
              <w:tc>
                <w:tcPr>
                  <w:tcW w:w="766"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0.5253</w:t>
                  </w:r>
                </w:p>
              </w:tc>
            </w:tr>
            <w:tr w:rsidR="00720AE4" w:rsidTr="00451362">
              <w:trPr>
                <w:trHeight w:val="225"/>
              </w:trPr>
              <w:tc>
                <w:tcPr>
                  <w:tcW w:w="1292"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22"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1.732893</w:t>
                  </w:r>
                </w:p>
              </w:tc>
              <w:tc>
                <w:tcPr>
                  <w:tcW w:w="156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766"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0.4204</w:t>
                  </w:r>
                </w:p>
              </w:tc>
            </w:tr>
            <w:tr w:rsidR="00720AE4" w:rsidTr="00451362">
              <w:trPr>
                <w:trHeight w:hRule="exact" w:val="90"/>
              </w:trPr>
              <w:tc>
                <w:tcPr>
                  <w:tcW w:w="1292"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9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r>
      <w:tr w:rsidR="00720AE4" w:rsidTr="00BC11C0">
        <w:trPr>
          <w:trHeight w:val="1936"/>
        </w:trPr>
        <w:tc>
          <w:tcPr>
            <w:tcW w:w="4687" w:type="dxa"/>
          </w:tcPr>
          <w:p w:rsidR="00720AE4" w:rsidRDefault="00720AE4"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55"/>
              <w:gridCol w:w="912"/>
              <w:gridCol w:w="818"/>
              <w:gridCol w:w="702"/>
              <w:gridCol w:w="754"/>
            </w:tblGrid>
            <w:tr w:rsidR="00720AE4" w:rsidTr="00BC11C0">
              <w:trPr>
                <w:trHeight w:val="225"/>
              </w:trPr>
              <w:tc>
                <w:tcPr>
                  <w:tcW w:w="5535"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1.986328</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F(3,8)</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0.1947</w:t>
                  </w:r>
                </w:p>
              </w:tc>
            </w:tr>
            <w:tr w:rsidR="00720AE4" w:rsidTr="00BC11C0">
              <w:trPr>
                <w:trHeight w:val="225"/>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5.549601</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Chi-Square(3)</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0.1357</w:t>
                  </w:r>
                </w:p>
              </w:tc>
            </w:tr>
            <w:tr w:rsidR="00720AE4" w:rsidTr="00BC11C0">
              <w:trPr>
                <w:trHeight w:hRule="exact" w:val="90"/>
              </w:trPr>
              <w:tc>
                <w:tcPr>
                  <w:tcW w:w="201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c>
          <w:tcPr>
            <w:tcW w:w="4791" w:type="dxa"/>
          </w:tcPr>
          <w:p w:rsidR="00720AE4" w:rsidRDefault="00720AE4"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92"/>
              <w:gridCol w:w="922"/>
              <w:gridCol w:w="837"/>
              <w:gridCol w:w="728"/>
              <w:gridCol w:w="766"/>
            </w:tblGrid>
            <w:tr w:rsidR="00720AE4" w:rsidTr="00BC11C0">
              <w:trPr>
                <w:trHeight w:val="225"/>
              </w:trPr>
              <w:tc>
                <w:tcPr>
                  <w:tcW w:w="5535"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1.705799</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F(4,7)</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0.2521</w:t>
                  </w:r>
                </w:p>
              </w:tc>
            </w:tr>
            <w:tr w:rsidR="00720AE4" w:rsidTr="00BC11C0">
              <w:trPr>
                <w:trHeight w:val="225"/>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6.416862</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Chi-Square(4)</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0.1701</w:t>
                  </w:r>
                </w:p>
              </w:tc>
            </w:tr>
            <w:tr w:rsidR="00720AE4" w:rsidTr="00BC11C0">
              <w:trPr>
                <w:trHeight w:hRule="exact" w:val="90"/>
              </w:trPr>
              <w:tc>
                <w:tcPr>
                  <w:tcW w:w="201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r>
    </w:tbl>
    <w:p w:rsidR="00720AE4" w:rsidRPr="00451362" w:rsidRDefault="00451362" w:rsidP="00451362">
      <w:pPr>
        <w:ind w:left="432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7D5D0F" w:rsidRDefault="00451362" w:rsidP="00F81389">
      <w:pPr>
        <w:jc w:val="both"/>
        <w:rPr>
          <w:rFonts w:ascii="Times New Roman" w:hAnsi="Times New Roman" w:cs="Times New Roman"/>
          <w:sz w:val="24"/>
          <w:szCs w:val="24"/>
        </w:rPr>
      </w:pPr>
      <w:r>
        <w:rPr>
          <w:rFonts w:ascii="Times New Roman" w:hAnsi="Times New Roman" w:cs="Times New Roman"/>
          <w:sz w:val="24"/>
          <w:szCs w:val="24"/>
        </w:rPr>
        <w:t>At</w:t>
      </w:r>
      <w:r w:rsidR="00720AE4" w:rsidRPr="007D5D0F">
        <w:rPr>
          <w:rFonts w:ascii="Times New Roman" w:hAnsi="Times New Roman" w:cs="Times New Roman"/>
          <w:sz w:val="24"/>
          <w:szCs w:val="24"/>
        </w:rPr>
        <w:t xml:space="preserve"> the significance of 5%, the model has no correlation phenomena of </w:t>
      </w:r>
      <w:r w:rsidR="0037299E">
        <w:rPr>
          <w:rFonts w:ascii="Times New Roman" w:hAnsi="Times New Roman" w:cs="Times New Roman"/>
          <w:sz w:val="24"/>
          <w:szCs w:val="24"/>
        </w:rPr>
        <w:t>lag</w:t>
      </w:r>
      <w:r w:rsidR="00720AE4" w:rsidRPr="007D5D0F">
        <w:rPr>
          <w:rFonts w:ascii="Times New Roman" w:hAnsi="Times New Roman" w:cs="Times New Roman"/>
          <w:sz w:val="24"/>
          <w:szCs w:val="24"/>
        </w:rPr>
        <w:t>s 1, 2, 3, 4.</w:t>
      </w:r>
    </w:p>
    <w:p w:rsidR="00720AE4" w:rsidRDefault="00720AE4" w:rsidP="00F81389">
      <w:pPr>
        <w:jc w:val="both"/>
        <w:rPr>
          <w:rFonts w:ascii="Times New Roman" w:hAnsi="Times New Roman" w:cs="Times New Roman"/>
          <w:i/>
          <w:sz w:val="24"/>
          <w:szCs w:val="24"/>
        </w:rPr>
      </w:pPr>
      <w:r w:rsidRPr="00451362">
        <w:rPr>
          <w:rFonts w:ascii="Times New Roman" w:hAnsi="Times New Roman" w:cs="Times New Roman"/>
          <w:i/>
          <w:sz w:val="24"/>
          <w:szCs w:val="24"/>
        </w:rPr>
        <w:t xml:space="preserve">(iv) </w:t>
      </w:r>
      <w:r w:rsidR="00451362">
        <w:rPr>
          <w:rFonts w:ascii="Times New Roman" w:hAnsi="Times New Roman" w:cs="Times New Roman"/>
          <w:i/>
          <w:sz w:val="24"/>
          <w:szCs w:val="24"/>
        </w:rPr>
        <w:t>Model specification</w:t>
      </w:r>
      <w:r w:rsidRPr="00451362">
        <w:rPr>
          <w:rFonts w:ascii="Times New Roman" w:hAnsi="Times New Roman" w:cs="Times New Roman"/>
          <w:i/>
          <w:sz w:val="24"/>
          <w:szCs w:val="24"/>
        </w:rPr>
        <w:t xml:space="preserve"> test:</w:t>
      </w:r>
    </w:p>
    <w:p w:rsidR="00451362" w:rsidRPr="00451362" w:rsidRDefault="00451362" w:rsidP="00451362">
      <w:pPr>
        <w:jc w:val="center"/>
        <w:rPr>
          <w:rFonts w:ascii="Times New Roman" w:hAnsi="Times New Roman" w:cs="Times New Roman"/>
          <w:b/>
          <w:sz w:val="24"/>
          <w:szCs w:val="24"/>
        </w:rPr>
      </w:pPr>
      <w:r>
        <w:rPr>
          <w:rFonts w:ascii="Times New Roman" w:hAnsi="Times New Roman" w:cs="Times New Roman"/>
          <w:b/>
          <w:sz w:val="24"/>
          <w:szCs w:val="24"/>
        </w:rPr>
        <w:t>Table 8</w:t>
      </w:r>
      <w:r w:rsidRPr="00451362">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451362">
        <w:rPr>
          <w:rFonts w:ascii="Times New Roman" w:hAnsi="Times New Roman" w:cs="Times New Roman"/>
          <w:b/>
          <w:sz w:val="24"/>
          <w:szCs w:val="24"/>
        </w:rPr>
        <w:t>Model specification</w:t>
      </w:r>
      <w:r w:rsidRPr="00451362">
        <w:rPr>
          <w:rFonts w:ascii="Times New Roman" w:hAnsi="Times New Roman" w:cs="Times New Roman"/>
          <w:i/>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sidR="00A61A3E">
        <w:rPr>
          <w:rFonts w:ascii="Times New Roman" w:hAnsi="Times New Roman" w:cs="Times New Roman"/>
          <w:b/>
          <w:sz w:val="24"/>
          <w:szCs w:val="24"/>
        </w:rPr>
        <w:t xml:space="preserve"> for model 1</w:t>
      </w:r>
    </w:p>
    <w:tbl>
      <w:tblPr>
        <w:tblW w:w="9302" w:type="dxa"/>
        <w:jc w:val="center"/>
        <w:tblLook w:val="04A0" w:firstRow="1" w:lastRow="0" w:firstColumn="1" w:lastColumn="0" w:noHBand="0" w:noVBand="1"/>
      </w:tblPr>
      <w:tblGrid>
        <w:gridCol w:w="4651"/>
        <w:gridCol w:w="4651"/>
      </w:tblGrid>
      <w:tr w:rsidR="00720AE4" w:rsidTr="00BC11C0">
        <w:trPr>
          <w:trHeight w:val="1669"/>
          <w:jc w:val="center"/>
        </w:trPr>
        <w:tc>
          <w:tcPr>
            <w:tcW w:w="4651" w:type="dxa"/>
          </w:tcPr>
          <w:tbl>
            <w:tblPr>
              <w:tblW w:w="0" w:type="auto"/>
              <w:tblInd w:w="30" w:type="dxa"/>
              <w:tblCellMar>
                <w:left w:w="0" w:type="dxa"/>
                <w:right w:w="0" w:type="dxa"/>
              </w:tblCellMar>
              <w:tblLook w:val="0000" w:firstRow="0" w:lastRow="0" w:firstColumn="0" w:lastColumn="0" w:noHBand="0" w:noVBand="0"/>
            </w:tblPr>
            <w:tblGrid>
              <w:gridCol w:w="1278"/>
              <w:gridCol w:w="904"/>
              <w:gridCol w:w="800"/>
              <w:gridCol w:w="680"/>
              <w:gridCol w:w="743"/>
            </w:tblGrid>
            <w:tr w:rsidR="00720AE4" w:rsidTr="00BC11C0">
              <w:trPr>
                <w:trHeight w:val="225"/>
              </w:trPr>
              <w:tc>
                <w:tcPr>
                  <w:tcW w:w="2982"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Ramsey RESET Test:</w:t>
                  </w: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trPr>
              <w:tc>
                <w:tcPr>
                  <w:tcW w:w="127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127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trPr>
              <w:tc>
                <w:tcPr>
                  <w:tcW w:w="1278"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0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0.205179</w:t>
                  </w:r>
                </w:p>
              </w:tc>
              <w:tc>
                <w:tcPr>
                  <w:tcW w:w="148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F(1,10)</w:t>
                  </w:r>
                </w:p>
              </w:tc>
              <w:tc>
                <w:tcPr>
                  <w:tcW w:w="74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0.6602</w:t>
                  </w:r>
                </w:p>
              </w:tc>
            </w:tr>
            <w:tr w:rsidR="00720AE4" w:rsidTr="00BC11C0">
              <w:trPr>
                <w:trHeight w:val="225"/>
              </w:trPr>
              <w:tc>
                <w:tcPr>
                  <w:tcW w:w="1278"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Log likelihood ratio</w:t>
                  </w:r>
                </w:p>
              </w:tc>
              <w:tc>
                <w:tcPr>
                  <w:tcW w:w="90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0.264033</w:t>
                  </w:r>
                </w:p>
              </w:tc>
              <w:tc>
                <w:tcPr>
                  <w:tcW w:w="148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Chi-Square(1)</w:t>
                  </w:r>
                </w:p>
              </w:tc>
              <w:tc>
                <w:tcPr>
                  <w:tcW w:w="74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0.6074</w:t>
                  </w:r>
                </w:p>
              </w:tc>
            </w:tr>
            <w:tr w:rsidR="00720AE4" w:rsidTr="00BC11C0">
              <w:trPr>
                <w:trHeight w:hRule="exact" w:val="90"/>
              </w:trPr>
              <w:tc>
                <w:tcPr>
                  <w:tcW w:w="127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trPr>
              <w:tc>
                <w:tcPr>
                  <w:tcW w:w="127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c>
          <w:tcPr>
            <w:tcW w:w="4651" w:type="dxa"/>
          </w:tcPr>
          <w:tbl>
            <w:tblPr>
              <w:tblW w:w="0" w:type="auto"/>
              <w:tblInd w:w="30" w:type="dxa"/>
              <w:tblCellMar>
                <w:left w:w="0" w:type="dxa"/>
                <w:right w:w="0" w:type="dxa"/>
              </w:tblCellMar>
              <w:tblLook w:val="0000" w:firstRow="0" w:lastRow="0" w:firstColumn="0" w:lastColumn="0" w:noHBand="0" w:noVBand="0"/>
            </w:tblPr>
            <w:tblGrid>
              <w:gridCol w:w="1278"/>
              <w:gridCol w:w="904"/>
              <w:gridCol w:w="800"/>
              <w:gridCol w:w="680"/>
              <w:gridCol w:w="743"/>
            </w:tblGrid>
            <w:tr w:rsidR="00720AE4" w:rsidTr="00451362">
              <w:trPr>
                <w:trHeight w:val="225"/>
              </w:trPr>
              <w:tc>
                <w:tcPr>
                  <w:tcW w:w="2982"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Ramsey RESET Test:</w:t>
                  </w: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90"/>
              </w:trPr>
              <w:tc>
                <w:tcPr>
                  <w:tcW w:w="127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7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val="225"/>
              </w:trPr>
              <w:tc>
                <w:tcPr>
                  <w:tcW w:w="1278"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0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0.146331</w:t>
                  </w:r>
                </w:p>
              </w:tc>
              <w:tc>
                <w:tcPr>
                  <w:tcW w:w="148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F(2,9)</w:t>
                  </w:r>
                </w:p>
              </w:tc>
              <w:tc>
                <w:tcPr>
                  <w:tcW w:w="74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0.8659</w:t>
                  </w:r>
                </w:p>
              </w:tc>
            </w:tr>
            <w:tr w:rsidR="00720AE4" w:rsidTr="00451362">
              <w:trPr>
                <w:trHeight w:val="225"/>
              </w:trPr>
              <w:tc>
                <w:tcPr>
                  <w:tcW w:w="1278"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Log likelihood ratio</w:t>
                  </w:r>
                </w:p>
              </w:tc>
              <w:tc>
                <w:tcPr>
                  <w:tcW w:w="904"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0.416007</w:t>
                  </w:r>
                </w:p>
              </w:tc>
              <w:tc>
                <w:tcPr>
                  <w:tcW w:w="1480"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74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0.8122</w:t>
                  </w:r>
                </w:p>
              </w:tc>
            </w:tr>
            <w:tr w:rsidR="00720AE4" w:rsidTr="00451362">
              <w:trPr>
                <w:trHeight w:hRule="exact" w:val="90"/>
              </w:trPr>
              <w:tc>
                <w:tcPr>
                  <w:tcW w:w="127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451362">
              <w:trPr>
                <w:trHeight w:hRule="exact" w:val="135"/>
              </w:trPr>
              <w:tc>
                <w:tcPr>
                  <w:tcW w:w="127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720AE4" w:rsidRDefault="00720AE4" w:rsidP="00BC11C0">
            <w:pPr>
              <w:tabs>
                <w:tab w:val="left" w:pos="284"/>
              </w:tabs>
              <w:spacing w:before="120" w:after="120" w:line="312" w:lineRule="auto"/>
              <w:jc w:val="center"/>
              <w:rPr>
                <w:rFonts w:ascii="Times New Roman" w:hAnsi="Times New Roman"/>
                <w:sz w:val="26"/>
                <w:szCs w:val="26"/>
              </w:rPr>
            </w:pPr>
          </w:p>
        </w:tc>
      </w:tr>
    </w:tbl>
    <w:p w:rsidR="00451362" w:rsidRPr="00451362" w:rsidRDefault="00451362" w:rsidP="00451362">
      <w:pPr>
        <w:ind w:left="432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7D5D0F" w:rsidRDefault="00451362" w:rsidP="00F81389">
      <w:pPr>
        <w:jc w:val="both"/>
        <w:rPr>
          <w:rFonts w:ascii="Times New Roman" w:hAnsi="Times New Roman" w:cs="Times New Roman"/>
          <w:sz w:val="24"/>
          <w:szCs w:val="24"/>
        </w:rPr>
      </w:pPr>
      <w:r>
        <w:rPr>
          <w:rFonts w:ascii="Times New Roman" w:hAnsi="Times New Roman" w:cs="Times New Roman"/>
          <w:sz w:val="24"/>
          <w:szCs w:val="24"/>
        </w:rPr>
        <w:t>At</w:t>
      </w:r>
      <w:r w:rsidR="00720AE4" w:rsidRPr="007D5D0F">
        <w:rPr>
          <w:rFonts w:ascii="Times New Roman" w:hAnsi="Times New Roman" w:cs="Times New Roman"/>
          <w:sz w:val="24"/>
          <w:szCs w:val="24"/>
        </w:rPr>
        <w:t xml:space="preserve"> a 5% significance level, even if adding 1 or 2 elements to the </w:t>
      </w:r>
      <w:r>
        <w:rPr>
          <w:rFonts w:ascii="Times New Roman" w:hAnsi="Times New Roman" w:cs="Times New Roman"/>
          <w:sz w:val="24"/>
          <w:szCs w:val="24"/>
        </w:rPr>
        <w:t>model</w:t>
      </w:r>
      <w:r w:rsidR="00720AE4" w:rsidRPr="007D5D0F">
        <w:rPr>
          <w:rFonts w:ascii="Times New Roman" w:hAnsi="Times New Roman" w:cs="Times New Roman"/>
          <w:sz w:val="24"/>
          <w:szCs w:val="24"/>
        </w:rPr>
        <w:t xml:space="preserve">, the model is </w:t>
      </w:r>
      <w:r w:rsidR="0037299E">
        <w:rPr>
          <w:rFonts w:ascii="Times New Roman" w:hAnsi="Times New Roman" w:cs="Times New Roman"/>
          <w:sz w:val="24"/>
          <w:szCs w:val="24"/>
        </w:rPr>
        <w:t>well specified</w:t>
      </w:r>
      <w:r w:rsidR="00720AE4" w:rsidRPr="007D5D0F">
        <w:rPr>
          <w:rFonts w:ascii="Times New Roman" w:hAnsi="Times New Roman" w:cs="Times New Roman"/>
          <w:sz w:val="24"/>
          <w:szCs w:val="24"/>
        </w:rPr>
        <w:t>.</w:t>
      </w:r>
    </w:p>
    <w:p w:rsidR="00720AE4" w:rsidRDefault="00720AE4" w:rsidP="00451362">
      <w:pPr>
        <w:tabs>
          <w:tab w:val="center" w:pos="4535"/>
        </w:tabs>
        <w:jc w:val="both"/>
        <w:rPr>
          <w:rFonts w:ascii="Times New Roman" w:hAnsi="Times New Roman" w:cs="Times New Roman"/>
          <w:i/>
          <w:sz w:val="24"/>
          <w:szCs w:val="24"/>
        </w:rPr>
      </w:pPr>
      <w:r w:rsidRPr="00451362">
        <w:rPr>
          <w:rFonts w:ascii="Times New Roman" w:hAnsi="Times New Roman" w:cs="Times New Roman"/>
          <w:i/>
          <w:sz w:val="24"/>
          <w:szCs w:val="24"/>
        </w:rPr>
        <w:t xml:space="preserve">(v) </w:t>
      </w:r>
      <w:r w:rsidR="00451362">
        <w:rPr>
          <w:rFonts w:ascii="Times New Roman" w:hAnsi="Times New Roman" w:cs="Times New Roman"/>
          <w:i/>
          <w:sz w:val="24"/>
          <w:szCs w:val="24"/>
        </w:rPr>
        <w:t>Test</w:t>
      </w:r>
      <w:r w:rsidRPr="00451362">
        <w:rPr>
          <w:rFonts w:ascii="Times New Roman" w:hAnsi="Times New Roman" w:cs="Times New Roman"/>
          <w:i/>
          <w:sz w:val="24"/>
          <w:szCs w:val="24"/>
        </w:rPr>
        <w:t xml:space="preserve"> of the normal distribution of </w:t>
      </w:r>
      <w:r w:rsidR="00451362">
        <w:rPr>
          <w:rFonts w:ascii="Times New Roman" w:hAnsi="Times New Roman" w:cs="Times New Roman"/>
          <w:i/>
          <w:sz w:val="24"/>
          <w:szCs w:val="24"/>
        </w:rPr>
        <w:t>residual:</w:t>
      </w:r>
    </w:p>
    <w:p w:rsidR="00451362" w:rsidRPr="00451362" w:rsidRDefault="00451362" w:rsidP="00451362">
      <w:p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2E3F66">
        <w:rPr>
          <w:rFonts w:ascii="Times New Roman" w:hAnsi="Times New Roman" w:cs="Times New Roman"/>
          <w:b/>
          <w:sz w:val="24"/>
          <w:szCs w:val="24"/>
        </w:rPr>
        <w:t>9</w:t>
      </w:r>
      <w:r w:rsidRPr="00451362">
        <w:rPr>
          <w:rFonts w:ascii="Times New Roman" w:hAnsi="Times New Roman" w:cs="Times New Roman"/>
          <w:b/>
          <w:sz w:val="24"/>
          <w:szCs w:val="24"/>
        </w:rPr>
        <w:t xml:space="preserve">: </w:t>
      </w:r>
      <w:r>
        <w:rPr>
          <w:rFonts w:ascii="Times New Roman" w:hAnsi="Times New Roman" w:cs="Times New Roman"/>
          <w:b/>
          <w:sz w:val="24"/>
          <w:szCs w:val="24"/>
        </w:rPr>
        <w:t>Result of residual’s normal distribution</w:t>
      </w:r>
      <w:r w:rsidRPr="00451362">
        <w:rPr>
          <w:rFonts w:ascii="Times New Roman" w:hAnsi="Times New Roman" w:cs="Times New Roman"/>
          <w:i/>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sidR="00A61A3E">
        <w:rPr>
          <w:rFonts w:ascii="Times New Roman" w:hAnsi="Times New Roman" w:cs="Times New Roman"/>
          <w:b/>
          <w:sz w:val="24"/>
          <w:szCs w:val="24"/>
        </w:rPr>
        <w:t xml:space="preserve"> for model 1</w:t>
      </w:r>
    </w:p>
    <w:p w:rsidR="00720AE4" w:rsidRDefault="00720AE4" w:rsidP="00F81389">
      <w:pPr>
        <w:jc w:val="center"/>
      </w:pPr>
      <w:r w:rsidRPr="000768A8">
        <w:rPr>
          <w:rFonts w:ascii="Times New Roman" w:hAnsi="Times New Roman"/>
          <w:noProof/>
          <w:sz w:val="26"/>
          <w:szCs w:val="26"/>
        </w:rPr>
        <w:lastRenderedPageBreak/>
        <w:drawing>
          <wp:inline distT="0" distB="0" distL="0" distR="0" wp14:anchorId="2CE1BD62" wp14:editId="6B2B2EFE">
            <wp:extent cx="3096618" cy="1668893"/>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0834" cy="1681944"/>
                    </a:xfrm>
                    <a:prstGeom prst="rect">
                      <a:avLst/>
                    </a:prstGeom>
                    <a:noFill/>
                    <a:ln>
                      <a:noFill/>
                    </a:ln>
                  </pic:spPr>
                </pic:pic>
              </a:graphicData>
            </a:graphic>
          </wp:inline>
        </w:drawing>
      </w:r>
    </w:p>
    <w:p w:rsidR="002E3F66" w:rsidRPr="00451362" w:rsidRDefault="002E3F66" w:rsidP="0037299E">
      <w:pPr>
        <w:ind w:left="4320" w:firstLine="720"/>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7D5D0F" w:rsidRDefault="002E3F66" w:rsidP="00F81389">
      <w:pPr>
        <w:jc w:val="both"/>
        <w:rPr>
          <w:rFonts w:ascii="Times New Roman" w:hAnsi="Times New Roman" w:cs="Times New Roman"/>
          <w:sz w:val="24"/>
          <w:szCs w:val="24"/>
        </w:rPr>
      </w:pPr>
      <w:r>
        <w:rPr>
          <w:rFonts w:ascii="Times New Roman" w:hAnsi="Times New Roman" w:cs="Times New Roman"/>
          <w:sz w:val="24"/>
          <w:szCs w:val="24"/>
        </w:rPr>
        <w:t>At</w:t>
      </w:r>
      <w:r w:rsidR="00720AE4" w:rsidRPr="007D5D0F">
        <w:rPr>
          <w:rFonts w:ascii="Times New Roman" w:hAnsi="Times New Roman" w:cs="Times New Roman"/>
          <w:sz w:val="24"/>
          <w:szCs w:val="24"/>
        </w:rPr>
        <w:t xml:space="preserve"> a 5% significance level, the </w:t>
      </w:r>
      <w:r w:rsidR="00451362">
        <w:rPr>
          <w:rFonts w:ascii="Times New Roman" w:hAnsi="Times New Roman" w:cs="Times New Roman"/>
          <w:sz w:val="24"/>
          <w:szCs w:val="24"/>
        </w:rPr>
        <w:t>residual</w:t>
      </w:r>
      <w:r w:rsidR="00720AE4" w:rsidRPr="007D5D0F">
        <w:rPr>
          <w:rFonts w:ascii="Times New Roman" w:hAnsi="Times New Roman" w:cs="Times New Roman"/>
          <w:sz w:val="24"/>
          <w:szCs w:val="24"/>
        </w:rPr>
        <w:t xml:space="preserve"> </w:t>
      </w:r>
      <w:r>
        <w:rPr>
          <w:rFonts w:ascii="Times New Roman" w:hAnsi="Times New Roman" w:cs="Times New Roman"/>
          <w:sz w:val="24"/>
          <w:szCs w:val="24"/>
        </w:rPr>
        <w:t>is</w:t>
      </w:r>
      <w:r w:rsidR="00720AE4" w:rsidRPr="007D5D0F">
        <w:rPr>
          <w:rFonts w:ascii="Times New Roman" w:hAnsi="Times New Roman" w:cs="Times New Roman"/>
          <w:sz w:val="24"/>
          <w:szCs w:val="24"/>
        </w:rPr>
        <w:t xml:space="preserve"> normal</w:t>
      </w:r>
      <w:r>
        <w:rPr>
          <w:rFonts w:ascii="Times New Roman" w:hAnsi="Times New Roman" w:cs="Times New Roman"/>
          <w:sz w:val="24"/>
          <w:szCs w:val="24"/>
        </w:rPr>
        <w:t>ly</w:t>
      </w:r>
      <w:r w:rsidR="00720AE4" w:rsidRPr="007D5D0F">
        <w:rPr>
          <w:rFonts w:ascii="Times New Roman" w:hAnsi="Times New Roman" w:cs="Times New Roman"/>
          <w:sz w:val="24"/>
          <w:szCs w:val="24"/>
        </w:rPr>
        <w:t xml:space="preserve"> distribut</w:t>
      </w:r>
      <w:r>
        <w:rPr>
          <w:rFonts w:ascii="Times New Roman" w:hAnsi="Times New Roman" w:cs="Times New Roman"/>
          <w:sz w:val="24"/>
          <w:szCs w:val="24"/>
        </w:rPr>
        <w:t>ed</w:t>
      </w:r>
      <w:r w:rsidR="00720AE4" w:rsidRPr="007D5D0F">
        <w:rPr>
          <w:rFonts w:ascii="Times New Roman" w:hAnsi="Times New Roman" w:cs="Times New Roman"/>
          <w:sz w:val="24"/>
          <w:szCs w:val="24"/>
        </w:rPr>
        <w:t>.</w:t>
      </w:r>
    </w:p>
    <w:p w:rsidR="00720AE4" w:rsidRPr="007D5D0F" w:rsidRDefault="00720AE4" w:rsidP="00F81389">
      <w:pPr>
        <w:jc w:val="both"/>
        <w:rPr>
          <w:rFonts w:ascii="Times New Roman" w:hAnsi="Times New Roman" w:cs="Times New Roman"/>
          <w:sz w:val="24"/>
          <w:szCs w:val="24"/>
        </w:rPr>
      </w:pPr>
      <w:r w:rsidRPr="007D5D0F">
        <w:rPr>
          <w:rFonts w:ascii="Times New Roman" w:hAnsi="Times New Roman" w:cs="Times New Roman"/>
          <w:sz w:val="24"/>
          <w:szCs w:val="24"/>
        </w:rPr>
        <w:t xml:space="preserve">According to </w:t>
      </w:r>
      <w:r w:rsidR="002E3F66">
        <w:rPr>
          <w:rFonts w:ascii="Times New Roman" w:hAnsi="Times New Roman" w:cs="Times New Roman"/>
          <w:sz w:val="24"/>
          <w:szCs w:val="24"/>
        </w:rPr>
        <w:t>econometric theory, model 1 is “acceptable”</w:t>
      </w:r>
      <w:r w:rsidRPr="007D5D0F">
        <w:rPr>
          <w:rFonts w:ascii="Times New Roman" w:hAnsi="Times New Roman" w:cs="Times New Roman"/>
          <w:sz w:val="24"/>
          <w:szCs w:val="24"/>
        </w:rPr>
        <w:t xml:space="preserve"> </w:t>
      </w:r>
      <w:r w:rsidR="002E3F66">
        <w:rPr>
          <w:rFonts w:ascii="Times New Roman" w:hAnsi="Times New Roman" w:cs="Times New Roman"/>
          <w:sz w:val="24"/>
          <w:szCs w:val="24"/>
        </w:rPr>
        <w:t>since</w:t>
      </w:r>
      <w:r w:rsidRPr="007D5D0F">
        <w:rPr>
          <w:rFonts w:ascii="Times New Roman" w:hAnsi="Times New Roman" w:cs="Times New Roman"/>
          <w:sz w:val="24"/>
          <w:szCs w:val="24"/>
        </w:rPr>
        <w:t xml:space="preserve"> the regression coefficients of D_FDI are statistically significant, there is no </w:t>
      </w:r>
      <w:r w:rsidR="002E3F66" w:rsidRPr="002E3F66">
        <w:rPr>
          <w:rFonts w:ascii="Times New Roman" w:hAnsi="Times New Roman" w:cs="Times New Roman"/>
          <w:sz w:val="24"/>
          <w:szCs w:val="24"/>
        </w:rPr>
        <w:t>heteroskedasticity</w:t>
      </w:r>
      <w:r w:rsidR="002E3F66" w:rsidRPr="007D5D0F">
        <w:rPr>
          <w:rFonts w:ascii="Times New Roman" w:hAnsi="Times New Roman" w:cs="Times New Roman"/>
          <w:sz w:val="24"/>
          <w:szCs w:val="24"/>
        </w:rPr>
        <w:t xml:space="preserve"> </w:t>
      </w:r>
      <w:r w:rsidRPr="007D5D0F">
        <w:rPr>
          <w:rFonts w:ascii="Times New Roman" w:hAnsi="Times New Roman" w:cs="Times New Roman"/>
          <w:sz w:val="24"/>
          <w:szCs w:val="24"/>
        </w:rPr>
        <w:t xml:space="preserve">phenomenon, no autocorrelation phenomenon, </w:t>
      </w:r>
      <w:r w:rsidR="002E3F66">
        <w:rPr>
          <w:rFonts w:ascii="Times New Roman" w:hAnsi="Times New Roman" w:cs="Times New Roman"/>
          <w:sz w:val="24"/>
          <w:szCs w:val="24"/>
        </w:rPr>
        <w:t>model is well-specified</w:t>
      </w:r>
      <w:r w:rsidRPr="007D5D0F">
        <w:rPr>
          <w:rFonts w:ascii="Times New Roman" w:hAnsi="Times New Roman" w:cs="Times New Roman"/>
          <w:sz w:val="24"/>
          <w:szCs w:val="24"/>
        </w:rPr>
        <w:t xml:space="preserve">, the </w:t>
      </w:r>
      <w:r w:rsidR="002E3F66">
        <w:rPr>
          <w:rFonts w:ascii="Times New Roman" w:hAnsi="Times New Roman" w:cs="Times New Roman"/>
          <w:sz w:val="24"/>
          <w:szCs w:val="24"/>
        </w:rPr>
        <w:t>residual</w:t>
      </w:r>
      <w:r w:rsidRPr="007D5D0F">
        <w:rPr>
          <w:rFonts w:ascii="Times New Roman" w:hAnsi="Times New Roman" w:cs="Times New Roman"/>
          <w:sz w:val="24"/>
          <w:szCs w:val="24"/>
        </w:rPr>
        <w:t xml:space="preserve"> </w:t>
      </w:r>
      <w:r w:rsidR="002E3F66">
        <w:rPr>
          <w:rFonts w:ascii="Times New Roman" w:hAnsi="Times New Roman" w:cs="Times New Roman"/>
          <w:sz w:val="24"/>
          <w:szCs w:val="24"/>
        </w:rPr>
        <w:t>is normally</w:t>
      </w:r>
      <w:r w:rsidRPr="007D5D0F">
        <w:rPr>
          <w:rFonts w:ascii="Times New Roman" w:hAnsi="Times New Roman" w:cs="Times New Roman"/>
          <w:sz w:val="24"/>
          <w:szCs w:val="24"/>
        </w:rPr>
        <w:t xml:space="preserve"> distribut</w:t>
      </w:r>
      <w:r w:rsidR="002E3F66">
        <w:rPr>
          <w:rFonts w:ascii="Times New Roman" w:hAnsi="Times New Roman" w:cs="Times New Roman"/>
          <w:sz w:val="24"/>
          <w:szCs w:val="24"/>
        </w:rPr>
        <w:t>ed</w:t>
      </w:r>
      <w:r w:rsidRPr="007D5D0F">
        <w:rPr>
          <w:rFonts w:ascii="Times New Roman" w:hAnsi="Times New Roman" w:cs="Times New Roman"/>
          <w:sz w:val="24"/>
          <w:szCs w:val="24"/>
        </w:rPr>
        <w:t>.</w:t>
      </w:r>
    </w:p>
    <w:p w:rsidR="00720AE4" w:rsidRPr="007D5D0F" w:rsidRDefault="00720AE4" w:rsidP="00F81389">
      <w:pPr>
        <w:jc w:val="both"/>
        <w:rPr>
          <w:rFonts w:ascii="Times New Roman" w:hAnsi="Times New Roman" w:cs="Times New Roman"/>
          <w:sz w:val="24"/>
          <w:szCs w:val="24"/>
        </w:rPr>
      </w:pPr>
      <w:r w:rsidRPr="007D5D0F">
        <w:rPr>
          <w:rFonts w:ascii="Times New Roman" w:hAnsi="Times New Roman" w:cs="Times New Roman"/>
          <w:sz w:val="24"/>
          <w:szCs w:val="24"/>
        </w:rPr>
        <w:t>Therefore, the result of the regression model 1:</w:t>
      </w:r>
    </w:p>
    <w:p w:rsidR="00720AE4" w:rsidRDefault="002E3F66" w:rsidP="00F81389">
      <w:pPr>
        <w:jc w:val="center"/>
      </w:pPr>
      <w:r w:rsidRPr="002E3F66">
        <w:rPr>
          <w:rFonts w:ascii="Times New Roman" w:hAnsi="Times New Roman"/>
          <w:position w:val="-12"/>
          <w:sz w:val="26"/>
          <w:szCs w:val="26"/>
        </w:rPr>
        <w:object w:dxaOrig="4480" w:dyaOrig="360">
          <v:shape id="_x0000_i1027" type="#_x0000_t75" style="width:255pt;height:18.75pt" o:ole="">
            <v:imagedata r:id="rId18" o:title=""/>
          </v:shape>
          <o:OLEObject Type="Embed" ProgID="Equation.DSMT4" ShapeID="_x0000_i1027" DrawAspect="Content" ObjectID="_1634555245" r:id="rId19"/>
        </w:object>
      </w:r>
    </w:p>
    <w:p w:rsidR="00F81389" w:rsidRDefault="00720AE4" w:rsidP="00F81389">
      <w:pPr>
        <w:jc w:val="both"/>
        <w:rPr>
          <w:rFonts w:ascii="Times New Roman" w:hAnsi="Times New Roman" w:cs="Times New Roman"/>
          <w:sz w:val="24"/>
          <w:szCs w:val="24"/>
        </w:rPr>
      </w:pPr>
      <w:r w:rsidRPr="007D5D0F">
        <w:rPr>
          <w:rFonts w:ascii="Times New Roman" w:hAnsi="Times New Roman" w:cs="Times New Roman"/>
          <w:sz w:val="24"/>
          <w:szCs w:val="24"/>
        </w:rPr>
        <w:t>shows that in Vietnam, in the period 2005-2018, foreign direct investment had a significant opposite effect on the trade balance. This result reflects that the increase in FDI may worsen the trade balance. Although wages are low, due to low productivity, lack of skilled labor, underdeveloped supporting industries, and low scientific and technological capacities, FDI mainly invests in assembly and outsourcing. Therefore, increasing FDI means increasing import at large scale. Meanwhile, FDI is not yet an important resource to spread technology, improve domestic production capacity, thereby affecting the export capacity of the economy is not great.</w:t>
      </w:r>
    </w:p>
    <w:p w:rsidR="00720AE4" w:rsidRPr="002E3F66" w:rsidRDefault="002E3F66" w:rsidP="00F81389">
      <w:pPr>
        <w:jc w:val="both"/>
        <w:rPr>
          <w:rFonts w:ascii="Times New Roman" w:hAnsi="Times New Roman" w:cs="Times New Roman"/>
          <w:i/>
          <w:sz w:val="24"/>
          <w:szCs w:val="24"/>
        </w:rPr>
      </w:pPr>
      <w:r w:rsidRPr="002E3F66">
        <w:rPr>
          <w:rFonts w:ascii="Times New Roman" w:hAnsi="Times New Roman" w:cs="Times New Roman"/>
          <w:i/>
          <w:sz w:val="24"/>
          <w:szCs w:val="24"/>
        </w:rPr>
        <w:t xml:space="preserve">2.2.2. </w:t>
      </w:r>
      <w:r w:rsidR="00720AE4" w:rsidRPr="002E3F66">
        <w:rPr>
          <w:rFonts w:ascii="Times New Roman" w:hAnsi="Times New Roman" w:cs="Times New Roman"/>
          <w:i/>
          <w:sz w:val="24"/>
          <w:szCs w:val="24"/>
        </w:rPr>
        <w:t>Model 2:</w:t>
      </w:r>
    </w:p>
    <w:p w:rsidR="002E3F66" w:rsidRDefault="002E3F66" w:rsidP="002E3F66">
      <w:pPr>
        <w:tabs>
          <w:tab w:val="left" w:pos="284"/>
        </w:tabs>
        <w:spacing w:before="120" w:after="120" w:line="312" w:lineRule="auto"/>
        <w:jc w:val="center"/>
        <w:rPr>
          <w:rFonts w:ascii="Times New Roman" w:hAnsi="Times New Roman"/>
          <w:sz w:val="26"/>
          <w:szCs w:val="26"/>
        </w:rPr>
      </w:pPr>
      <w:r w:rsidRPr="00455A00">
        <w:rPr>
          <w:rFonts w:ascii="Times New Roman" w:hAnsi="Times New Roman"/>
          <w:position w:val="-12"/>
          <w:sz w:val="26"/>
          <w:szCs w:val="26"/>
        </w:rPr>
        <w:object w:dxaOrig="3480" w:dyaOrig="360">
          <v:shape id="_x0000_i1028" type="#_x0000_t75" style="width:169.5pt;height:16.5pt" o:ole="">
            <v:imagedata r:id="rId20" o:title=""/>
          </v:shape>
          <o:OLEObject Type="Embed" ProgID="Equation.DSMT4" ShapeID="_x0000_i1028" DrawAspect="Content" ObjectID="_1634555246" r:id="rId21"/>
        </w:object>
      </w:r>
    </w:p>
    <w:p w:rsidR="00720AE4" w:rsidRDefault="00720AE4" w:rsidP="002E3F66">
      <w:pPr>
        <w:tabs>
          <w:tab w:val="left" w:pos="284"/>
        </w:tabs>
        <w:spacing w:before="120" w:after="120" w:line="312" w:lineRule="auto"/>
        <w:rPr>
          <w:rFonts w:ascii="Times New Roman" w:hAnsi="Times New Roman"/>
          <w:sz w:val="26"/>
          <w:szCs w:val="26"/>
        </w:rPr>
      </w:pPr>
      <w:r w:rsidRPr="007D5D0F">
        <w:rPr>
          <w:rFonts w:ascii="Times New Roman" w:hAnsi="Times New Roman" w:cs="Times New Roman"/>
          <w:sz w:val="24"/>
          <w:szCs w:val="24"/>
        </w:rPr>
        <w:t>Regression results</w:t>
      </w:r>
      <w:r w:rsidRPr="00720AE4">
        <w:rPr>
          <w:rFonts w:ascii="Times New Roman" w:hAnsi="Times New Roman"/>
          <w:sz w:val="26"/>
          <w:szCs w:val="26"/>
        </w:rPr>
        <w:t>:</w:t>
      </w:r>
      <w:r w:rsidR="002E3F66" w:rsidRPr="002E3F66">
        <w:rPr>
          <w:rFonts w:ascii="Times New Roman" w:hAnsi="Times New Roman"/>
          <w:position w:val="-12"/>
          <w:sz w:val="26"/>
          <w:szCs w:val="26"/>
        </w:rPr>
        <w:object w:dxaOrig="4780" w:dyaOrig="360">
          <v:shape id="_x0000_i1029" type="#_x0000_t75" style="width:257.25pt;height:18.75pt" o:ole="">
            <v:imagedata r:id="rId22" o:title=""/>
          </v:shape>
          <o:OLEObject Type="Embed" ProgID="Equation.DSMT4" ShapeID="_x0000_i1029" DrawAspect="Content" ObjectID="_1634555247" r:id="rId23"/>
        </w:object>
      </w:r>
    </w:p>
    <w:p w:rsidR="002E3F66" w:rsidRDefault="002E3F66" w:rsidP="002E3F66">
      <w:pPr>
        <w:tabs>
          <w:tab w:val="left" w:pos="284"/>
        </w:tabs>
        <w:spacing w:before="120" w:after="120" w:line="312" w:lineRule="auto"/>
        <w:jc w:val="center"/>
        <w:rPr>
          <w:rFonts w:ascii="Times New Roman" w:hAnsi="Times New Roman"/>
          <w:sz w:val="26"/>
          <w:szCs w:val="26"/>
        </w:rPr>
      </w:pPr>
      <w:r>
        <w:rPr>
          <w:rFonts w:ascii="Times New Roman" w:hAnsi="Times New Roman" w:cs="Times New Roman"/>
          <w:b/>
          <w:sz w:val="24"/>
          <w:szCs w:val="24"/>
        </w:rPr>
        <w:t>Table 10</w:t>
      </w:r>
      <w:r w:rsidRPr="00451362">
        <w:rPr>
          <w:rFonts w:ascii="Times New Roman" w:hAnsi="Times New Roman" w:cs="Times New Roman"/>
          <w:b/>
          <w:sz w:val="24"/>
          <w:szCs w:val="24"/>
        </w:rPr>
        <w:t xml:space="preserve">: </w:t>
      </w:r>
      <w:r>
        <w:rPr>
          <w:rFonts w:ascii="Times New Roman" w:hAnsi="Times New Roman" w:cs="Times New Roman"/>
          <w:b/>
          <w:sz w:val="24"/>
          <w:szCs w:val="24"/>
        </w:rPr>
        <w:t xml:space="preserve">Result of estimation </w:t>
      </w:r>
      <w:r w:rsidR="00CE3685">
        <w:rPr>
          <w:rFonts w:ascii="Times New Roman" w:hAnsi="Times New Roman" w:cs="Times New Roman"/>
          <w:b/>
          <w:sz w:val="24"/>
          <w:szCs w:val="24"/>
        </w:rPr>
        <w:t xml:space="preserve">of </w:t>
      </w:r>
      <w:r>
        <w:rPr>
          <w:rFonts w:ascii="Times New Roman" w:hAnsi="Times New Roman" w:cs="Times New Roman"/>
          <w:b/>
          <w:sz w:val="24"/>
          <w:szCs w:val="24"/>
        </w:rPr>
        <w:t>model 2</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Dependent Variable: D_BOT</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Method: Least Squares</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4327" w:type="dxa"/>
            <w:gridSpan w:val="3"/>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Sample (adjusted): 2006 2018</w:t>
            </w: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5535"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Included observations: 13 after adjustments</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Variable</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Coefficient</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Std. Error</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t-Statistic</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Prob.  </w:t>
            </w: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lastRenderedPageBreak/>
              <w:t>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2226.751</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1206.223</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1.846053</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0.0919</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r>
              <w:rPr>
                <w:rFonts w:ascii="Arial" w:hAnsi="Arial" w:cs="Arial"/>
                <w:sz w:val="18"/>
                <w:szCs w:val="18"/>
              </w:rPr>
              <w:t>D_OPEN</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-256.2171</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75.91540</w:t>
            </w: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-3.375035</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0.0062</w:t>
            </w: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0.508728</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Mean dependent var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886.5385</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Adjusted 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0.464067</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S.D. dependent var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5609.635</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S.E. of regression</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4106.671</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Akaike info criterion</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19.61925</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Sum squared resid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1.86E+08</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Schwarz criterion</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19.70617</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Log likelihood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-125.5251</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Hannan-Quinn criter.</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19.60139</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11.39086</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Durbin-Watson stat</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1.229599</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Prob(F-statistic)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0.006197</w:t>
            </w:r>
          </w:p>
        </w:tc>
        <w:tc>
          <w:tcPr>
            <w:tcW w:w="1207"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center"/>
              <w:rPr>
                <w:rFonts w:ascii="Arial" w:hAnsi="Arial" w:cs="Arial"/>
                <w:sz w:val="18"/>
                <w:szCs w:val="18"/>
              </w:rPr>
            </w:pPr>
          </w:p>
        </w:tc>
      </w:tr>
      <w:tr w:rsidR="00720AE4" w:rsidTr="00BC11C0">
        <w:trPr>
          <w:trHeight w:hRule="exact" w:val="90"/>
          <w:jc w:val="center"/>
        </w:trPr>
        <w:tc>
          <w:tcPr>
            <w:tcW w:w="201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2E3F66" w:rsidRPr="00451362" w:rsidRDefault="002E3F66" w:rsidP="002E3F66">
      <w:pPr>
        <w:ind w:left="4320" w:firstLine="720"/>
        <w:jc w:val="center"/>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Pr="002E3F66" w:rsidRDefault="00720AE4" w:rsidP="00F81389">
      <w:pPr>
        <w:jc w:val="both"/>
        <w:rPr>
          <w:rFonts w:ascii="Times New Roman" w:hAnsi="Times New Roman" w:cs="Times New Roman"/>
          <w:i/>
          <w:sz w:val="24"/>
          <w:szCs w:val="24"/>
        </w:rPr>
      </w:pPr>
      <w:r w:rsidRPr="002E3F66">
        <w:rPr>
          <w:rFonts w:ascii="Times New Roman" w:hAnsi="Times New Roman" w:cs="Times New Roman"/>
          <w:i/>
          <w:sz w:val="24"/>
          <w:szCs w:val="24"/>
        </w:rPr>
        <w:t xml:space="preserve">(i) Test the non-zero of the </w:t>
      </w:r>
      <w:r w:rsidR="002E3F66" w:rsidRPr="00451362">
        <w:rPr>
          <w:rFonts w:ascii="Times New Roman" w:hAnsi="Times New Roman" w:cs="Times New Roman"/>
          <w:i/>
          <w:sz w:val="24"/>
          <w:szCs w:val="24"/>
        </w:rPr>
        <w:t>estimated</w:t>
      </w:r>
      <w:r w:rsidRPr="002E3F66">
        <w:rPr>
          <w:rFonts w:ascii="Times New Roman" w:hAnsi="Times New Roman" w:cs="Times New Roman"/>
          <w:i/>
          <w:sz w:val="24"/>
          <w:szCs w:val="24"/>
        </w:rPr>
        <w:t xml:space="preserve"> coefficients:</w:t>
      </w:r>
    </w:p>
    <w:p w:rsidR="00720AE4" w:rsidRPr="007D5D0F" w:rsidRDefault="002E3F66" w:rsidP="00F81389">
      <w:pPr>
        <w:jc w:val="both"/>
        <w:rPr>
          <w:rFonts w:ascii="Times New Roman" w:hAnsi="Times New Roman" w:cs="Times New Roman"/>
          <w:sz w:val="24"/>
          <w:szCs w:val="24"/>
        </w:rPr>
      </w:pPr>
      <w:r>
        <w:rPr>
          <w:rFonts w:ascii="Times New Roman" w:hAnsi="Times New Roman" w:cs="Times New Roman"/>
          <w:sz w:val="24"/>
          <w:szCs w:val="24"/>
        </w:rPr>
        <w:t>At</w:t>
      </w:r>
      <w:r w:rsidR="00720AE4" w:rsidRPr="007D5D0F">
        <w:rPr>
          <w:rFonts w:ascii="Times New Roman" w:hAnsi="Times New Roman" w:cs="Times New Roman"/>
          <w:sz w:val="24"/>
          <w:szCs w:val="24"/>
        </w:rPr>
        <w:t xml:space="preserve"> the significance level of 5%, the </w:t>
      </w:r>
      <w:r>
        <w:rPr>
          <w:rFonts w:ascii="Times New Roman" w:hAnsi="Times New Roman" w:cs="Times New Roman"/>
          <w:sz w:val="24"/>
          <w:szCs w:val="24"/>
        </w:rPr>
        <w:t>estimated</w:t>
      </w:r>
      <w:r w:rsidR="00720AE4" w:rsidRPr="007D5D0F">
        <w:rPr>
          <w:rFonts w:ascii="Times New Roman" w:hAnsi="Times New Roman" w:cs="Times New Roman"/>
          <w:sz w:val="24"/>
          <w:szCs w:val="24"/>
        </w:rPr>
        <w:t xml:space="preserve"> coefficient of the variable D_OPEN is statistically significant.</w:t>
      </w:r>
    </w:p>
    <w:p w:rsidR="002E3F66" w:rsidRDefault="002E3F66" w:rsidP="002E3F66">
      <w:pPr>
        <w:jc w:val="both"/>
        <w:rPr>
          <w:rFonts w:ascii="Times New Roman" w:hAnsi="Times New Roman" w:cs="Times New Roman"/>
          <w:i/>
          <w:sz w:val="24"/>
          <w:szCs w:val="24"/>
        </w:rPr>
      </w:pPr>
      <w:r w:rsidRPr="00451362">
        <w:rPr>
          <w:rFonts w:ascii="Times New Roman" w:hAnsi="Times New Roman" w:cs="Times New Roman"/>
          <w:i/>
          <w:sz w:val="24"/>
          <w:szCs w:val="24"/>
        </w:rPr>
        <w:t xml:space="preserve">(ii) </w:t>
      </w:r>
      <w:r>
        <w:rPr>
          <w:rFonts w:ascii="Times New Roman" w:hAnsi="Times New Roman" w:cs="Times New Roman"/>
          <w:i/>
          <w:sz w:val="24"/>
          <w:szCs w:val="24"/>
        </w:rPr>
        <w:t>H</w:t>
      </w:r>
      <w:r w:rsidRPr="00451362">
        <w:rPr>
          <w:rFonts w:ascii="Times New Roman" w:hAnsi="Times New Roman" w:cs="Times New Roman"/>
          <w:i/>
          <w:sz w:val="24"/>
          <w:szCs w:val="24"/>
        </w:rPr>
        <w:t>eteroskedasticity</w:t>
      </w:r>
      <w:r>
        <w:rPr>
          <w:rFonts w:ascii="Times New Roman" w:hAnsi="Times New Roman" w:cs="Times New Roman"/>
          <w:i/>
          <w:sz w:val="24"/>
          <w:szCs w:val="24"/>
        </w:rPr>
        <w:t xml:space="preserve"> test</w:t>
      </w:r>
      <w:r w:rsidRPr="00451362">
        <w:rPr>
          <w:rFonts w:ascii="Times New Roman" w:hAnsi="Times New Roman" w:cs="Times New Roman"/>
          <w:i/>
          <w:sz w:val="24"/>
          <w:szCs w:val="24"/>
        </w:rPr>
        <w:t>:</w:t>
      </w:r>
    </w:p>
    <w:p w:rsidR="002E3F66" w:rsidRPr="00451362" w:rsidRDefault="002E3F66" w:rsidP="002E3F66">
      <w:pPr>
        <w:jc w:val="center"/>
        <w:rPr>
          <w:rFonts w:ascii="Times New Roman" w:hAnsi="Times New Roman" w:cs="Times New Roman"/>
          <w:b/>
          <w:sz w:val="24"/>
          <w:szCs w:val="24"/>
        </w:rPr>
      </w:pPr>
      <w:r>
        <w:rPr>
          <w:rFonts w:ascii="Times New Roman" w:hAnsi="Times New Roman" w:cs="Times New Roman"/>
          <w:b/>
          <w:sz w:val="24"/>
          <w:szCs w:val="24"/>
        </w:rPr>
        <w:t>Table 11</w:t>
      </w:r>
      <w:r w:rsidRPr="00451362">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451362">
        <w:rPr>
          <w:rFonts w:ascii="Times New Roman" w:hAnsi="Times New Roman" w:cs="Times New Roman"/>
          <w:b/>
          <w:sz w:val="24"/>
          <w:szCs w:val="24"/>
        </w:rPr>
        <w:t>Heteroskedasticity Test</w:t>
      </w:r>
      <w:r w:rsidR="00A61A3E">
        <w:rPr>
          <w:rFonts w:ascii="Times New Roman" w:hAnsi="Times New Roman" w:cs="Times New Roman"/>
          <w:b/>
          <w:sz w:val="24"/>
          <w:szCs w:val="24"/>
        </w:rPr>
        <w:t xml:space="preserve"> for model 2</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0AE4" w:rsidTr="00BC11C0">
        <w:trPr>
          <w:trHeight w:val="225"/>
          <w:jc w:val="center"/>
        </w:trPr>
        <w:tc>
          <w:tcPr>
            <w:tcW w:w="5535" w:type="dxa"/>
            <w:gridSpan w:val="4"/>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Heteroskedasticity Test: White</w:t>
            </w: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90"/>
          <w:jc w:val="center"/>
        </w:trPr>
        <w:tc>
          <w:tcPr>
            <w:tcW w:w="201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0.618711</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F(2,10)</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0.5580</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1.431509</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0.4888</w:t>
            </w:r>
          </w:p>
        </w:tc>
      </w:tr>
      <w:tr w:rsidR="00720AE4" w:rsidTr="00BC11C0">
        <w:trPr>
          <w:trHeight w:val="22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rPr>
                <w:rFonts w:ascii="Arial" w:hAnsi="Arial" w:cs="Arial"/>
                <w:sz w:val="18"/>
                <w:szCs w:val="18"/>
              </w:rPr>
            </w:pPr>
            <w:r>
              <w:rPr>
                <w:rFonts w:ascii="Arial" w:hAnsi="Arial" w:cs="Arial"/>
                <w:sz w:val="18"/>
                <w:szCs w:val="18"/>
              </w:rPr>
              <w:t>Scaled explained SS</w:t>
            </w:r>
          </w:p>
        </w:tc>
        <w:tc>
          <w:tcPr>
            <w:tcW w:w="1103"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0.156517</w:t>
            </w:r>
          </w:p>
        </w:tc>
        <w:tc>
          <w:tcPr>
            <w:tcW w:w="2415" w:type="dxa"/>
            <w:gridSpan w:val="2"/>
            <w:tcBorders>
              <w:top w:val="nil"/>
              <w:left w:val="nil"/>
              <w:bottom w:val="nil"/>
              <w:right w:val="nil"/>
            </w:tcBorders>
            <w:vAlign w:val="bottom"/>
          </w:tcPr>
          <w:p w:rsidR="00720AE4" w:rsidRDefault="00720AE4"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997" w:type="dxa"/>
            <w:tcBorders>
              <w:top w:val="nil"/>
              <w:left w:val="nil"/>
              <w:bottom w:val="nil"/>
              <w:right w:val="nil"/>
            </w:tcBorders>
            <w:vAlign w:val="bottom"/>
          </w:tcPr>
          <w:p w:rsidR="00720AE4" w:rsidRDefault="00720AE4" w:rsidP="00BC11C0">
            <w:pPr>
              <w:autoSpaceDE w:val="0"/>
              <w:autoSpaceDN w:val="0"/>
              <w:adjustRightInd w:val="0"/>
              <w:ind w:right="10"/>
              <w:jc w:val="right"/>
              <w:rPr>
                <w:rFonts w:ascii="Arial" w:hAnsi="Arial" w:cs="Arial"/>
                <w:sz w:val="18"/>
                <w:szCs w:val="18"/>
              </w:rPr>
            </w:pPr>
            <w:r>
              <w:rPr>
                <w:rFonts w:ascii="Arial" w:hAnsi="Arial" w:cs="Arial"/>
                <w:sz w:val="18"/>
                <w:szCs w:val="18"/>
              </w:rPr>
              <w:t>0.9247</w:t>
            </w:r>
          </w:p>
        </w:tc>
      </w:tr>
      <w:tr w:rsidR="00720AE4" w:rsidTr="00BC11C0">
        <w:trPr>
          <w:trHeight w:hRule="exact" w:val="90"/>
          <w:jc w:val="center"/>
        </w:trPr>
        <w:tc>
          <w:tcPr>
            <w:tcW w:w="201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r w:rsidR="00720AE4" w:rsidTr="00BC11C0">
        <w:trPr>
          <w:trHeight w:hRule="exact" w:val="135"/>
          <w:jc w:val="center"/>
        </w:trPr>
        <w:tc>
          <w:tcPr>
            <w:tcW w:w="201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720AE4" w:rsidRDefault="00720AE4" w:rsidP="00BC11C0">
            <w:pPr>
              <w:autoSpaceDE w:val="0"/>
              <w:autoSpaceDN w:val="0"/>
              <w:adjustRightInd w:val="0"/>
              <w:jc w:val="center"/>
              <w:rPr>
                <w:rFonts w:ascii="Arial" w:hAnsi="Arial" w:cs="Arial"/>
                <w:sz w:val="18"/>
                <w:szCs w:val="18"/>
              </w:rPr>
            </w:pPr>
          </w:p>
        </w:tc>
      </w:tr>
    </w:tbl>
    <w:p w:rsidR="002E3F66" w:rsidRPr="00451362" w:rsidRDefault="002E3F66" w:rsidP="002E3F66">
      <w:pPr>
        <w:ind w:left="432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720AE4" w:rsidRDefault="00720AE4" w:rsidP="00F81389">
      <w:pPr>
        <w:jc w:val="both"/>
      </w:pPr>
    </w:p>
    <w:p w:rsidR="00D253D5" w:rsidRPr="007D5D0F" w:rsidRDefault="00A61A3E" w:rsidP="00F81389">
      <w:pPr>
        <w:jc w:val="both"/>
        <w:rPr>
          <w:rFonts w:ascii="Times New Roman" w:hAnsi="Times New Roman" w:cs="Times New Roman"/>
          <w:sz w:val="24"/>
          <w:szCs w:val="24"/>
        </w:rPr>
      </w:pPr>
      <w:r w:rsidRPr="00A61A3E">
        <w:rPr>
          <w:rFonts w:ascii="Times New Roman" w:hAnsi="Times New Roman" w:cs="Times New Roman"/>
          <w:sz w:val="24"/>
          <w:szCs w:val="24"/>
        </w:rPr>
        <w:t>At a 5% significance level, there is not heteroskedasticity phenomenon</w:t>
      </w:r>
      <w:r>
        <w:rPr>
          <w:rFonts w:ascii="Times New Roman" w:hAnsi="Times New Roman" w:cs="Times New Roman"/>
          <w:sz w:val="24"/>
          <w:szCs w:val="24"/>
        </w:rPr>
        <w:t xml:space="preserve"> in model 2</w:t>
      </w:r>
      <w:r w:rsidRPr="00A61A3E">
        <w:rPr>
          <w:rFonts w:ascii="Times New Roman" w:hAnsi="Times New Roman" w:cs="Times New Roman"/>
          <w:sz w:val="24"/>
          <w:szCs w:val="24"/>
        </w:rPr>
        <w:t>.</w:t>
      </w:r>
    </w:p>
    <w:p w:rsidR="00720AE4" w:rsidRDefault="00D253D5" w:rsidP="00F81389">
      <w:pPr>
        <w:jc w:val="both"/>
        <w:rPr>
          <w:rFonts w:ascii="Times New Roman" w:hAnsi="Times New Roman" w:cs="Times New Roman"/>
          <w:i/>
          <w:sz w:val="24"/>
          <w:szCs w:val="24"/>
        </w:rPr>
      </w:pPr>
      <w:r w:rsidRPr="002E3F66">
        <w:rPr>
          <w:rFonts w:ascii="Times New Roman" w:hAnsi="Times New Roman" w:cs="Times New Roman"/>
          <w:i/>
          <w:sz w:val="24"/>
          <w:szCs w:val="24"/>
        </w:rPr>
        <w:t>(iii) Testing the autocorrelation phenomenon:</w:t>
      </w:r>
    </w:p>
    <w:p w:rsidR="003C6628" w:rsidRDefault="003C6628">
      <w:pPr>
        <w:rPr>
          <w:rFonts w:ascii="Times New Roman" w:hAnsi="Times New Roman" w:cs="Times New Roman"/>
          <w:b/>
          <w:sz w:val="24"/>
          <w:szCs w:val="24"/>
        </w:rPr>
      </w:pPr>
      <w:r>
        <w:rPr>
          <w:rFonts w:ascii="Times New Roman" w:hAnsi="Times New Roman" w:cs="Times New Roman"/>
          <w:b/>
          <w:sz w:val="24"/>
          <w:szCs w:val="24"/>
        </w:rPr>
        <w:br w:type="page"/>
      </w:r>
    </w:p>
    <w:p w:rsidR="00A61A3E" w:rsidRPr="00A61A3E" w:rsidRDefault="00A61A3E" w:rsidP="00A61A3E">
      <w:pPr>
        <w:jc w:val="center"/>
        <w:rPr>
          <w:rFonts w:ascii="Times New Roman" w:hAnsi="Times New Roman" w:cs="Times New Roman"/>
          <w:b/>
          <w:sz w:val="24"/>
          <w:szCs w:val="24"/>
        </w:rPr>
      </w:pPr>
      <w:r>
        <w:rPr>
          <w:rFonts w:ascii="Times New Roman" w:hAnsi="Times New Roman" w:cs="Times New Roman"/>
          <w:b/>
          <w:sz w:val="24"/>
          <w:szCs w:val="24"/>
        </w:rPr>
        <w:lastRenderedPageBreak/>
        <w:t>Table 12</w:t>
      </w:r>
      <w:r w:rsidRPr="00451362">
        <w:rPr>
          <w:rFonts w:ascii="Times New Roman" w:hAnsi="Times New Roman" w:cs="Times New Roman"/>
          <w:b/>
          <w:sz w:val="24"/>
          <w:szCs w:val="24"/>
        </w:rPr>
        <w:t xml:space="preserve">: </w:t>
      </w:r>
      <w:r>
        <w:rPr>
          <w:rFonts w:ascii="Times New Roman" w:hAnsi="Times New Roman" w:cs="Times New Roman"/>
          <w:b/>
          <w:sz w:val="24"/>
          <w:szCs w:val="24"/>
        </w:rPr>
        <w:t>Result of serial correlation</w:t>
      </w:r>
      <w:r w:rsidRPr="00451362">
        <w:rPr>
          <w:rFonts w:ascii="Times New Roman" w:hAnsi="Times New Roman" w:cs="Times New Roman"/>
          <w:b/>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Pr>
          <w:rFonts w:ascii="Times New Roman" w:hAnsi="Times New Roman" w:cs="Times New Roman"/>
          <w:b/>
          <w:sz w:val="24"/>
          <w:szCs w:val="24"/>
        </w:rPr>
        <w:t xml:space="preserve"> for model 2</w:t>
      </w:r>
    </w:p>
    <w:tbl>
      <w:tblPr>
        <w:tblW w:w="9478" w:type="dxa"/>
        <w:tblLook w:val="04A0" w:firstRow="1" w:lastRow="0" w:firstColumn="1" w:lastColumn="0" w:noHBand="0" w:noVBand="1"/>
      </w:tblPr>
      <w:tblGrid>
        <w:gridCol w:w="4687"/>
        <w:gridCol w:w="4791"/>
      </w:tblGrid>
      <w:tr w:rsidR="00D253D5" w:rsidTr="00BC11C0">
        <w:trPr>
          <w:trHeight w:val="1968"/>
        </w:trPr>
        <w:tc>
          <w:tcPr>
            <w:tcW w:w="4687" w:type="dxa"/>
          </w:tcPr>
          <w:tbl>
            <w:tblPr>
              <w:tblW w:w="0" w:type="auto"/>
              <w:tblInd w:w="30" w:type="dxa"/>
              <w:tblCellMar>
                <w:left w:w="0" w:type="dxa"/>
                <w:right w:w="0" w:type="dxa"/>
              </w:tblCellMar>
              <w:tblLook w:val="0000" w:firstRow="0" w:lastRow="0" w:firstColumn="0" w:lastColumn="0" w:noHBand="0" w:noVBand="0"/>
            </w:tblPr>
            <w:tblGrid>
              <w:gridCol w:w="1255"/>
              <w:gridCol w:w="912"/>
              <w:gridCol w:w="818"/>
              <w:gridCol w:w="702"/>
              <w:gridCol w:w="754"/>
            </w:tblGrid>
            <w:tr w:rsidR="00D253D5" w:rsidTr="00BC11C0">
              <w:trPr>
                <w:trHeight w:val="225"/>
              </w:trPr>
              <w:tc>
                <w:tcPr>
                  <w:tcW w:w="3687" w:type="dxa"/>
                  <w:gridSpan w:val="4"/>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90"/>
              </w:trPr>
              <w:tc>
                <w:tcPr>
                  <w:tcW w:w="1255"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55"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val="225"/>
              </w:trPr>
              <w:tc>
                <w:tcPr>
                  <w:tcW w:w="1255"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1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1.061525</w:t>
                  </w:r>
                </w:p>
              </w:tc>
              <w:tc>
                <w:tcPr>
                  <w:tcW w:w="152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F(1,10)</w:t>
                  </w:r>
                </w:p>
              </w:tc>
              <w:tc>
                <w:tcPr>
                  <w:tcW w:w="75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0.3271</w:t>
                  </w:r>
                </w:p>
              </w:tc>
            </w:tr>
            <w:tr w:rsidR="00D253D5" w:rsidTr="00BC11C0">
              <w:trPr>
                <w:trHeight w:val="225"/>
              </w:trPr>
              <w:tc>
                <w:tcPr>
                  <w:tcW w:w="1255"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1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1.247552</w:t>
                  </w:r>
                </w:p>
              </w:tc>
              <w:tc>
                <w:tcPr>
                  <w:tcW w:w="152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Chi-Square(1)</w:t>
                  </w:r>
                </w:p>
              </w:tc>
              <w:tc>
                <w:tcPr>
                  <w:tcW w:w="75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0.2640</w:t>
                  </w:r>
                </w:p>
              </w:tc>
            </w:tr>
            <w:tr w:rsidR="00D253D5" w:rsidTr="00BC11C0">
              <w:trPr>
                <w:trHeight w:hRule="exact" w:val="90"/>
              </w:trPr>
              <w:tc>
                <w:tcPr>
                  <w:tcW w:w="1255"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55"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c>
          <w:tcPr>
            <w:tcW w:w="4791" w:type="dxa"/>
          </w:tcPr>
          <w:tbl>
            <w:tblPr>
              <w:tblW w:w="0" w:type="auto"/>
              <w:tblInd w:w="30" w:type="dxa"/>
              <w:tblCellMar>
                <w:left w:w="0" w:type="dxa"/>
                <w:right w:w="0" w:type="dxa"/>
              </w:tblCellMar>
              <w:tblLook w:val="0000" w:firstRow="0" w:lastRow="0" w:firstColumn="0" w:lastColumn="0" w:noHBand="0" w:noVBand="0"/>
            </w:tblPr>
            <w:tblGrid>
              <w:gridCol w:w="1292"/>
              <w:gridCol w:w="922"/>
              <w:gridCol w:w="837"/>
              <w:gridCol w:w="728"/>
              <w:gridCol w:w="766"/>
            </w:tblGrid>
            <w:tr w:rsidR="00D253D5" w:rsidTr="00F81389">
              <w:trPr>
                <w:trHeight w:val="225"/>
              </w:trPr>
              <w:tc>
                <w:tcPr>
                  <w:tcW w:w="3779" w:type="dxa"/>
                  <w:gridSpan w:val="4"/>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F81389">
              <w:trPr>
                <w:trHeight w:hRule="exact" w:val="90"/>
              </w:trPr>
              <w:tc>
                <w:tcPr>
                  <w:tcW w:w="129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F81389">
              <w:trPr>
                <w:trHeight w:hRule="exact" w:val="135"/>
              </w:trPr>
              <w:tc>
                <w:tcPr>
                  <w:tcW w:w="129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F81389">
              <w:trPr>
                <w:trHeight w:val="225"/>
              </w:trPr>
              <w:tc>
                <w:tcPr>
                  <w:tcW w:w="1292"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2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0.523542</w:t>
                  </w:r>
                </w:p>
              </w:tc>
              <w:tc>
                <w:tcPr>
                  <w:tcW w:w="1565"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F(2,9)</w:t>
                  </w:r>
                </w:p>
              </w:tc>
              <w:tc>
                <w:tcPr>
                  <w:tcW w:w="766"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0.6094</w:t>
                  </w:r>
                </w:p>
              </w:tc>
            </w:tr>
            <w:tr w:rsidR="00D253D5" w:rsidTr="00F81389">
              <w:trPr>
                <w:trHeight w:val="225"/>
              </w:trPr>
              <w:tc>
                <w:tcPr>
                  <w:tcW w:w="1292"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2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1.354829</w:t>
                  </w:r>
                </w:p>
              </w:tc>
              <w:tc>
                <w:tcPr>
                  <w:tcW w:w="1565"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766"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0.5079</w:t>
                  </w:r>
                </w:p>
              </w:tc>
            </w:tr>
            <w:tr w:rsidR="00D253D5" w:rsidTr="00F81389">
              <w:trPr>
                <w:trHeight w:hRule="exact" w:val="90"/>
              </w:trPr>
              <w:tc>
                <w:tcPr>
                  <w:tcW w:w="129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F81389">
              <w:trPr>
                <w:trHeight w:hRule="exact" w:val="135"/>
              </w:trPr>
              <w:tc>
                <w:tcPr>
                  <w:tcW w:w="129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r>
      <w:tr w:rsidR="00D253D5" w:rsidTr="00BC11C0">
        <w:trPr>
          <w:trHeight w:val="1936"/>
        </w:trPr>
        <w:tc>
          <w:tcPr>
            <w:tcW w:w="4687" w:type="dxa"/>
          </w:tcPr>
          <w:p w:rsidR="00D253D5" w:rsidRDefault="00D253D5"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55"/>
              <w:gridCol w:w="912"/>
              <w:gridCol w:w="818"/>
              <w:gridCol w:w="702"/>
              <w:gridCol w:w="754"/>
            </w:tblGrid>
            <w:tr w:rsidR="00D253D5" w:rsidTr="00BC11C0">
              <w:trPr>
                <w:trHeight w:val="225"/>
              </w:trPr>
              <w:tc>
                <w:tcPr>
                  <w:tcW w:w="3687" w:type="dxa"/>
                  <w:gridSpan w:val="4"/>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90"/>
              </w:trPr>
              <w:tc>
                <w:tcPr>
                  <w:tcW w:w="1255"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55"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val="225"/>
              </w:trPr>
              <w:tc>
                <w:tcPr>
                  <w:tcW w:w="1255"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1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2.110798</w:t>
                  </w:r>
                </w:p>
              </w:tc>
              <w:tc>
                <w:tcPr>
                  <w:tcW w:w="152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F(3,8)</w:t>
                  </w:r>
                </w:p>
              </w:tc>
              <w:tc>
                <w:tcPr>
                  <w:tcW w:w="75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0.1772</w:t>
                  </w:r>
                </w:p>
              </w:tc>
            </w:tr>
            <w:tr w:rsidR="00D253D5" w:rsidTr="00BC11C0">
              <w:trPr>
                <w:trHeight w:val="225"/>
              </w:trPr>
              <w:tc>
                <w:tcPr>
                  <w:tcW w:w="1255"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1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5.743711</w:t>
                  </w:r>
                </w:p>
              </w:tc>
              <w:tc>
                <w:tcPr>
                  <w:tcW w:w="152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Chi-Square(3)</w:t>
                  </w:r>
                </w:p>
              </w:tc>
              <w:tc>
                <w:tcPr>
                  <w:tcW w:w="75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0.1248</w:t>
                  </w:r>
                </w:p>
              </w:tc>
            </w:tr>
            <w:tr w:rsidR="00D253D5" w:rsidTr="00BC11C0">
              <w:trPr>
                <w:trHeight w:hRule="exact" w:val="90"/>
              </w:trPr>
              <w:tc>
                <w:tcPr>
                  <w:tcW w:w="1255"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55"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1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1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0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5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c>
          <w:tcPr>
            <w:tcW w:w="4791" w:type="dxa"/>
          </w:tcPr>
          <w:p w:rsidR="00D253D5" w:rsidRDefault="00D253D5" w:rsidP="00BC11C0">
            <w:pPr>
              <w:autoSpaceDE w:val="0"/>
              <w:autoSpaceDN w:val="0"/>
              <w:adjustRightInd w:val="0"/>
              <w:rPr>
                <w:rFonts w:ascii="Arial" w:hAnsi="Arial" w:cs="Arial"/>
                <w:sz w:val="18"/>
                <w:szCs w:val="18"/>
              </w:rPr>
            </w:pPr>
          </w:p>
          <w:tbl>
            <w:tblPr>
              <w:tblW w:w="0" w:type="auto"/>
              <w:tblInd w:w="30" w:type="dxa"/>
              <w:tblCellMar>
                <w:left w:w="0" w:type="dxa"/>
                <w:right w:w="0" w:type="dxa"/>
              </w:tblCellMar>
              <w:tblLook w:val="0000" w:firstRow="0" w:lastRow="0" w:firstColumn="0" w:lastColumn="0" w:noHBand="0" w:noVBand="0"/>
            </w:tblPr>
            <w:tblGrid>
              <w:gridCol w:w="1292"/>
              <w:gridCol w:w="922"/>
              <w:gridCol w:w="837"/>
              <w:gridCol w:w="728"/>
              <w:gridCol w:w="766"/>
            </w:tblGrid>
            <w:tr w:rsidR="00D253D5" w:rsidTr="00BC11C0">
              <w:trPr>
                <w:trHeight w:val="225"/>
              </w:trPr>
              <w:tc>
                <w:tcPr>
                  <w:tcW w:w="3779" w:type="dxa"/>
                  <w:gridSpan w:val="4"/>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Breusch-Godfrey Serial Correlation LM Test:</w:t>
                  </w: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90"/>
              </w:trPr>
              <w:tc>
                <w:tcPr>
                  <w:tcW w:w="129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9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val="225"/>
              </w:trPr>
              <w:tc>
                <w:tcPr>
                  <w:tcW w:w="1292"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2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1.441610</w:t>
                  </w:r>
                </w:p>
              </w:tc>
              <w:tc>
                <w:tcPr>
                  <w:tcW w:w="1565"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F(4,7)</w:t>
                  </w:r>
                </w:p>
              </w:tc>
              <w:tc>
                <w:tcPr>
                  <w:tcW w:w="766"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0.3150</w:t>
                  </w:r>
                </w:p>
              </w:tc>
            </w:tr>
            <w:tr w:rsidR="00D253D5" w:rsidTr="00BC11C0">
              <w:trPr>
                <w:trHeight w:val="225"/>
              </w:trPr>
              <w:tc>
                <w:tcPr>
                  <w:tcW w:w="1292"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Obs*R-squared</w:t>
                  </w:r>
                </w:p>
              </w:tc>
              <w:tc>
                <w:tcPr>
                  <w:tcW w:w="922"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5.871936</w:t>
                  </w:r>
                </w:p>
              </w:tc>
              <w:tc>
                <w:tcPr>
                  <w:tcW w:w="1565"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Chi-Square(4)</w:t>
                  </w:r>
                </w:p>
              </w:tc>
              <w:tc>
                <w:tcPr>
                  <w:tcW w:w="766"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0.2089</w:t>
                  </w:r>
                </w:p>
              </w:tc>
            </w:tr>
            <w:tr w:rsidR="00D253D5" w:rsidTr="00BC11C0">
              <w:trPr>
                <w:trHeight w:hRule="exact" w:val="90"/>
              </w:trPr>
              <w:tc>
                <w:tcPr>
                  <w:tcW w:w="129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9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22"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37"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2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66"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r>
    </w:tbl>
    <w:p w:rsidR="002E3F66" w:rsidRPr="00451362" w:rsidRDefault="002E3F66" w:rsidP="002E3F66">
      <w:pPr>
        <w:ind w:left="432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37299E" w:rsidRPr="007D5D0F" w:rsidRDefault="0037299E" w:rsidP="0037299E">
      <w:pPr>
        <w:jc w:val="both"/>
        <w:rPr>
          <w:rFonts w:ascii="Times New Roman" w:hAnsi="Times New Roman" w:cs="Times New Roman"/>
          <w:sz w:val="24"/>
          <w:szCs w:val="24"/>
        </w:rPr>
      </w:pPr>
      <w:r>
        <w:rPr>
          <w:rFonts w:ascii="Times New Roman" w:hAnsi="Times New Roman" w:cs="Times New Roman"/>
          <w:sz w:val="24"/>
          <w:szCs w:val="24"/>
        </w:rPr>
        <w:t>At</w:t>
      </w:r>
      <w:r w:rsidRPr="007D5D0F">
        <w:rPr>
          <w:rFonts w:ascii="Times New Roman" w:hAnsi="Times New Roman" w:cs="Times New Roman"/>
          <w:sz w:val="24"/>
          <w:szCs w:val="24"/>
        </w:rPr>
        <w:t xml:space="preserve"> the significance of 5%, the model has no correlation phenomena of </w:t>
      </w:r>
      <w:r>
        <w:rPr>
          <w:rFonts w:ascii="Times New Roman" w:hAnsi="Times New Roman" w:cs="Times New Roman"/>
          <w:sz w:val="24"/>
          <w:szCs w:val="24"/>
        </w:rPr>
        <w:t>lag</w:t>
      </w:r>
      <w:r w:rsidRPr="007D5D0F">
        <w:rPr>
          <w:rFonts w:ascii="Times New Roman" w:hAnsi="Times New Roman" w:cs="Times New Roman"/>
          <w:sz w:val="24"/>
          <w:szCs w:val="24"/>
        </w:rPr>
        <w:t>s 1, 2, 3, 4.</w:t>
      </w:r>
    </w:p>
    <w:p w:rsidR="00D253D5" w:rsidRDefault="0037299E" w:rsidP="0037299E">
      <w:pPr>
        <w:jc w:val="both"/>
        <w:rPr>
          <w:rFonts w:ascii="Times New Roman" w:hAnsi="Times New Roman" w:cs="Times New Roman"/>
          <w:i/>
          <w:sz w:val="24"/>
          <w:szCs w:val="24"/>
        </w:rPr>
      </w:pPr>
      <w:r w:rsidRPr="00451362">
        <w:rPr>
          <w:rFonts w:ascii="Times New Roman" w:hAnsi="Times New Roman" w:cs="Times New Roman"/>
          <w:i/>
          <w:sz w:val="24"/>
          <w:szCs w:val="24"/>
        </w:rPr>
        <w:t xml:space="preserve">(iv) </w:t>
      </w:r>
      <w:r>
        <w:rPr>
          <w:rFonts w:ascii="Times New Roman" w:hAnsi="Times New Roman" w:cs="Times New Roman"/>
          <w:i/>
          <w:sz w:val="24"/>
          <w:szCs w:val="24"/>
        </w:rPr>
        <w:t>Model specification</w:t>
      </w:r>
      <w:r w:rsidRPr="00451362">
        <w:rPr>
          <w:rFonts w:ascii="Times New Roman" w:hAnsi="Times New Roman" w:cs="Times New Roman"/>
          <w:i/>
          <w:sz w:val="24"/>
          <w:szCs w:val="24"/>
        </w:rPr>
        <w:t xml:space="preserve"> test:</w:t>
      </w:r>
    </w:p>
    <w:p w:rsidR="0037299E" w:rsidRPr="002E3F66" w:rsidRDefault="0037299E" w:rsidP="0037299E">
      <w:pPr>
        <w:jc w:val="center"/>
        <w:rPr>
          <w:rFonts w:ascii="Times New Roman" w:hAnsi="Times New Roman" w:cs="Times New Roman"/>
          <w:i/>
          <w:sz w:val="24"/>
          <w:szCs w:val="24"/>
        </w:rPr>
      </w:pPr>
      <w:r>
        <w:rPr>
          <w:rFonts w:ascii="Times New Roman" w:hAnsi="Times New Roman" w:cs="Times New Roman"/>
          <w:b/>
          <w:sz w:val="24"/>
          <w:szCs w:val="24"/>
        </w:rPr>
        <w:t>Table 13</w:t>
      </w:r>
      <w:r w:rsidRPr="00451362">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451362">
        <w:rPr>
          <w:rFonts w:ascii="Times New Roman" w:hAnsi="Times New Roman" w:cs="Times New Roman"/>
          <w:b/>
          <w:sz w:val="24"/>
          <w:szCs w:val="24"/>
        </w:rPr>
        <w:t>Model specification</w:t>
      </w:r>
      <w:r w:rsidRPr="00451362">
        <w:rPr>
          <w:rFonts w:ascii="Times New Roman" w:hAnsi="Times New Roman" w:cs="Times New Roman"/>
          <w:i/>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Pr>
          <w:rFonts w:ascii="Times New Roman" w:hAnsi="Times New Roman" w:cs="Times New Roman"/>
          <w:b/>
          <w:sz w:val="24"/>
          <w:szCs w:val="24"/>
        </w:rPr>
        <w:t xml:space="preserve"> for model 2</w:t>
      </w:r>
    </w:p>
    <w:tbl>
      <w:tblPr>
        <w:tblW w:w="9302" w:type="dxa"/>
        <w:jc w:val="center"/>
        <w:tblLook w:val="04A0" w:firstRow="1" w:lastRow="0" w:firstColumn="1" w:lastColumn="0" w:noHBand="0" w:noVBand="1"/>
      </w:tblPr>
      <w:tblGrid>
        <w:gridCol w:w="4651"/>
        <w:gridCol w:w="4651"/>
      </w:tblGrid>
      <w:tr w:rsidR="00D253D5" w:rsidTr="00BC11C0">
        <w:trPr>
          <w:trHeight w:val="1669"/>
          <w:jc w:val="center"/>
        </w:trPr>
        <w:tc>
          <w:tcPr>
            <w:tcW w:w="4651" w:type="dxa"/>
          </w:tcPr>
          <w:tbl>
            <w:tblPr>
              <w:tblW w:w="0" w:type="auto"/>
              <w:tblInd w:w="30" w:type="dxa"/>
              <w:tblCellMar>
                <w:left w:w="0" w:type="dxa"/>
                <w:right w:w="0" w:type="dxa"/>
              </w:tblCellMar>
              <w:tblLook w:val="0000" w:firstRow="0" w:lastRow="0" w:firstColumn="0" w:lastColumn="0" w:noHBand="0" w:noVBand="0"/>
            </w:tblPr>
            <w:tblGrid>
              <w:gridCol w:w="1278"/>
              <w:gridCol w:w="904"/>
              <w:gridCol w:w="800"/>
              <w:gridCol w:w="680"/>
              <w:gridCol w:w="743"/>
            </w:tblGrid>
            <w:tr w:rsidR="00D253D5" w:rsidTr="00BC11C0">
              <w:trPr>
                <w:trHeight w:val="225"/>
              </w:trPr>
              <w:tc>
                <w:tcPr>
                  <w:tcW w:w="2982" w:type="dxa"/>
                  <w:gridSpan w:val="3"/>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Ramsey RESET Test:</w:t>
                  </w: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90"/>
              </w:trPr>
              <w:tc>
                <w:tcPr>
                  <w:tcW w:w="127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7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val="225"/>
              </w:trPr>
              <w:tc>
                <w:tcPr>
                  <w:tcW w:w="1278"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0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0.350199</w:t>
                  </w:r>
                </w:p>
              </w:tc>
              <w:tc>
                <w:tcPr>
                  <w:tcW w:w="148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F(1,10)</w:t>
                  </w:r>
                </w:p>
              </w:tc>
              <w:tc>
                <w:tcPr>
                  <w:tcW w:w="743"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0.5671</w:t>
                  </w:r>
                </w:p>
              </w:tc>
            </w:tr>
            <w:tr w:rsidR="00D253D5" w:rsidTr="00BC11C0">
              <w:trPr>
                <w:trHeight w:val="225"/>
              </w:trPr>
              <w:tc>
                <w:tcPr>
                  <w:tcW w:w="1278"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Log likelihood ratio</w:t>
                  </w:r>
                </w:p>
              </w:tc>
              <w:tc>
                <w:tcPr>
                  <w:tcW w:w="90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0.447468</w:t>
                  </w:r>
                </w:p>
              </w:tc>
              <w:tc>
                <w:tcPr>
                  <w:tcW w:w="148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Chi-Square(1)</w:t>
                  </w:r>
                </w:p>
              </w:tc>
              <w:tc>
                <w:tcPr>
                  <w:tcW w:w="743"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0.5035</w:t>
                  </w:r>
                </w:p>
              </w:tc>
            </w:tr>
            <w:tr w:rsidR="00D253D5" w:rsidTr="00BC11C0">
              <w:trPr>
                <w:trHeight w:hRule="exact" w:val="90"/>
              </w:trPr>
              <w:tc>
                <w:tcPr>
                  <w:tcW w:w="127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7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c>
          <w:tcPr>
            <w:tcW w:w="4651" w:type="dxa"/>
          </w:tcPr>
          <w:tbl>
            <w:tblPr>
              <w:tblW w:w="0" w:type="auto"/>
              <w:tblInd w:w="30" w:type="dxa"/>
              <w:tblCellMar>
                <w:left w:w="0" w:type="dxa"/>
                <w:right w:w="0" w:type="dxa"/>
              </w:tblCellMar>
              <w:tblLook w:val="0000" w:firstRow="0" w:lastRow="0" w:firstColumn="0" w:lastColumn="0" w:noHBand="0" w:noVBand="0"/>
            </w:tblPr>
            <w:tblGrid>
              <w:gridCol w:w="1278"/>
              <w:gridCol w:w="904"/>
              <w:gridCol w:w="800"/>
              <w:gridCol w:w="680"/>
              <w:gridCol w:w="743"/>
            </w:tblGrid>
            <w:tr w:rsidR="00D253D5" w:rsidTr="00BC11C0">
              <w:trPr>
                <w:trHeight w:val="225"/>
              </w:trPr>
              <w:tc>
                <w:tcPr>
                  <w:tcW w:w="2982" w:type="dxa"/>
                  <w:gridSpan w:val="3"/>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Ramsey RESET Test:</w:t>
                  </w: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90"/>
              </w:trPr>
              <w:tc>
                <w:tcPr>
                  <w:tcW w:w="1278"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2"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7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val="225"/>
              </w:trPr>
              <w:tc>
                <w:tcPr>
                  <w:tcW w:w="1278"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F-statistic</w:t>
                  </w:r>
                </w:p>
              </w:tc>
              <w:tc>
                <w:tcPr>
                  <w:tcW w:w="90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0.162655</w:t>
                  </w:r>
                </w:p>
              </w:tc>
              <w:tc>
                <w:tcPr>
                  <w:tcW w:w="148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F(2,9)</w:t>
                  </w:r>
                </w:p>
              </w:tc>
              <w:tc>
                <w:tcPr>
                  <w:tcW w:w="743"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0.8523</w:t>
                  </w:r>
                </w:p>
              </w:tc>
            </w:tr>
            <w:tr w:rsidR="00D253D5" w:rsidTr="00BC11C0">
              <w:trPr>
                <w:trHeight w:val="225"/>
              </w:trPr>
              <w:tc>
                <w:tcPr>
                  <w:tcW w:w="1278" w:type="dxa"/>
                  <w:tcBorders>
                    <w:top w:val="nil"/>
                    <w:left w:val="nil"/>
                    <w:bottom w:val="nil"/>
                    <w:right w:val="nil"/>
                  </w:tcBorders>
                  <w:vAlign w:val="bottom"/>
                </w:tcPr>
                <w:p w:rsidR="00D253D5" w:rsidRDefault="00D253D5" w:rsidP="00BC11C0">
                  <w:pPr>
                    <w:autoSpaceDE w:val="0"/>
                    <w:autoSpaceDN w:val="0"/>
                    <w:adjustRightInd w:val="0"/>
                    <w:rPr>
                      <w:rFonts w:ascii="Arial" w:hAnsi="Arial" w:cs="Arial"/>
                      <w:sz w:val="18"/>
                      <w:szCs w:val="18"/>
                    </w:rPr>
                  </w:pPr>
                  <w:r>
                    <w:rPr>
                      <w:rFonts w:ascii="Arial" w:hAnsi="Arial" w:cs="Arial"/>
                      <w:sz w:val="18"/>
                      <w:szCs w:val="18"/>
                    </w:rPr>
                    <w:t>Log likelihood ratio</w:t>
                  </w:r>
                </w:p>
              </w:tc>
              <w:tc>
                <w:tcPr>
                  <w:tcW w:w="904"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0.461599</w:t>
                  </w:r>
                </w:p>
              </w:tc>
              <w:tc>
                <w:tcPr>
                  <w:tcW w:w="1480" w:type="dxa"/>
                  <w:gridSpan w:val="2"/>
                  <w:tcBorders>
                    <w:top w:val="nil"/>
                    <w:left w:val="nil"/>
                    <w:bottom w:val="nil"/>
                    <w:right w:val="nil"/>
                  </w:tcBorders>
                  <w:vAlign w:val="bottom"/>
                </w:tcPr>
                <w:p w:rsidR="00D253D5" w:rsidRDefault="00D253D5" w:rsidP="00BC11C0">
                  <w:pPr>
                    <w:autoSpaceDE w:val="0"/>
                    <w:autoSpaceDN w:val="0"/>
                    <w:adjustRightInd w:val="0"/>
                    <w:ind w:right="10"/>
                    <w:rPr>
                      <w:rFonts w:ascii="Arial" w:hAnsi="Arial" w:cs="Arial"/>
                      <w:sz w:val="18"/>
                      <w:szCs w:val="18"/>
                    </w:rPr>
                  </w:pPr>
                  <w:r>
                    <w:rPr>
                      <w:rFonts w:ascii="Arial" w:hAnsi="Arial" w:cs="Arial"/>
                      <w:sz w:val="18"/>
                      <w:szCs w:val="18"/>
                    </w:rPr>
                    <w:t>    Prob. Chi-Square(2)</w:t>
                  </w:r>
                </w:p>
              </w:tc>
              <w:tc>
                <w:tcPr>
                  <w:tcW w:w="743" w:type="dxa"/>
                  <w:tcBorders>
                    <w:top w:val="nil"/>
                    <w:left w:val="nil"/>
                    <w:bottom w:val="nil"/>
                    <w:right w:val="nil"/>
                  </w:tcBorders>
                  <w:vAlign w:val="bottom"/>
                </w:tcPr>
                <w:p w:rsidR="00D253D5" w:rsidRDefault="00D253D5" w:rsidP="00BC11C0">
                  <w:pPr>
                    <w:autoSpaceDE w:val="0"/>
                    <w:autoSpaceDN w:val="0"/>
                    <w:adjustRightInd w:val="0"/>
                    <w:ind w:right="10"/>
                    <w:jc w:val="right"/>
                    <w:rPr>
                      <w:rFonts w:ascii="Arial" w:hAnsi="Arial" w:cs="Arial"/>
                      <w:sz w:val="18"/>
                      <w:szCs w:val="18"/>
                    </w:rPr>
                  </w:pPr>
                  <w:r>
                    <w:rPr>
                      <w:rFonts w:ascii="Arial" w:hAnsi="Arial" w:cs="Arial"/>
                      <w:sz w:val="18"/>
                      <w:szCs w:val="18"/>
                    </w:rPr>
                    <w:t>0.7939</w:t>
                  </w:r>
                </w:p>
              </w:tc>
            </w:tr>
            <w:tr w:rsidR="00D253D5" w:rsidTr="00BC11C0">
              <w:trPr>
                <w:trHeight w:hRule="exact" w:val="90"/>
              </w:trPr>
              <w:tc>
                <w:tcPr>
                  <w:tcW w:w="1278"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double" w:sz="6" w:space="0" w:color="auto"/>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r w:rsidR="00D253D5" w:rsidTr="00BC11C0">
              <w:trPr>
                <w:trHeight w:hRule="exact" w:val="135"/>
              </w:trPr>
              <w:tc>
                <w:tcPr>
                  <w:tcW w:w="1278"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904"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80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680"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c>
                <w:tcPr>
                  <w:tcW w:w="743" w:type="dxa"/>
                  <w:tcBorders>
                    <w:top w:val="nil"/>
                    <w:left w:val="nil"/>
                    <w:bottom w:val="nil"/>
                    <w:right w:val="nil"/>
                  </w:tcBorders>
                  <w:vAlign w:val="bottom"/>
                </w:tcPr>
                <w:p w:rsidR="00D253D5" w:rsidRDefault="00D253D5" w:rsidP="00BC11C0">
                  <w:pPr>
                    <w:autoSpaceDE w:val="0"/>
                    <w:autoSpaceDN w:val="0"/>
                    <w:adjustRightInd w:val="0"/>
                    <w:jc w:val="center"/>
                    <w:rPr>
                      <w:rFonts w:ascii="Arial" w:hAnsi="Arial" w:cs="Arial"/>
                      <w:sz w:val="18"/>
                      <w:szCs w:val="18"/>
                    </w:rPr>
                  </w:pPr>
                </w:p>
              </w:tc>
            </w:tr>
          </w:tbl>
          <w:p w:rsidR="00D253D5" w:rsidRDefault="00D253D5" w:rsidP="00BC11C0">
            <w:pPr>
              <w:tabs>
                <w:tab w:val="left" w:pos="284"/>
              </w:tabs>
              <w:spacing w:before="120" w:after="120" w:line="312" w:lineRule="auto"/>
              <w:jc w:val="center"/>
              <w:rPr>
                <w:rFonts w:ascii="Times New Roman" w:hAnsi="Times New Roman"/>
                <w:sz w:val="26"/>
                <w:szCs w:val="26"/>
              </w:rPr>
            </w:pPr>
          </w:p>
        </w:tc>
      </w:tr>
    </w:tbl>
    <w:p w:rsidR="002E3F66" w:rsidRPr="00451362" w:rsidRDefault="002E3F66" w:rsidP="002E3F66">
      <w:pPr>
        <w:ind w:left="4320" w:firstLine="720"/>
        <w:jc w:val="right"/>
        <w:rPr>
          <w:rFonts w:ascii="Times New Roman" w:hAnsi="Times New Roman" w:cs="Times New Roman"/>
          <w:i/>
          <w:sz w:val="24"/>
          <w:szCs w:val="24"/>
        </w:rPr>
      </w:pPr>
      <w:r w:rsidRPr="00451362">
        <w:rPr>
          <w:rFonts w:ascii="Times New Roman" w:hAnsi="Times New Roman" w:cs="Times New Roman"/>
          <w:i/>
          <w:sz w:val="24"/>
          <w:szCs w:val="24"/>
        </w:rPr>
        <w:t>(Source: Author)</w:t>
      </w:r>
    </w:p>
    <w:p w:rsidR="00D253D5" w:rsidRPr="007D5D0F" w:rsidRDefault="0037299E" w:rsidP="00F81389">
      <w:pPr>
        <w:jc w:val="both"/>
        <w:rPr>
          <w:rFonts w:ascii="Times New Roman" w:hAnsi="Times New Roman" w:cs="Times New Roman"/>
          <w:sz w:val="24"/>
          <w:szCs w:val="24"/>
        </w:rPr>
      </w:pPr>
      <w:r>
        <w:rPr>
          <w:rFonts w:ascii="Times New Roman" w:hAnsi="Times New Roman" w:cs="Times New Roman"/>
          <w:sz w:val="24"/>
          <w:szCs w:val="24"/>
        </w:rPr>
        <w:t>At</w:t>
      </w:r>
      <w:r w:rsidRPr="007D5D0F">
        <w:rPr>
          <w:rFonts w:ascii="Times New Roman" w:hAnsi="Times New Roman" w:cs="Times New Roman"/>
          <w:sz w:val="24"/>
          <w:szCs w:val="24"/>
        </w:rPr>
        <w:t xml:space="preserve"> a 5% significance level, even if adding 1 or 2 elements to the </w:t>
      </w:r>
      <w:r>
        <w:rPr>
          <w:rFonts w:ascii="Times New Roman" w:hAnsi="Times New Roman" w:cs="Times New Roman"/>
          <w:sz w:val="24"/>
          <w:szCs w:val="24"/>
        </w:rPr>
        <w:t>model</w:t>
      </w:r>
      <w:r w:rsidRPr="007D5D0F">
        <w:rPr>
          <w:rFonts w:ascii="Times New Roman" w:hAnsi="Times New Roman" w:cs="Times New Roman"/>
          <w:sz w:val="24"/>
          <w:szCs w:val="24"/>
        </w:rPr>
        <w:t xml:space="preserve">, the model is </w:t>
      </w:r>
      <w:r>
        <w:rPr>
          <w:rFonts w:ascii="Times New Roman" w:hAnsi="Times New Roman" w:cs="Times New Roman"/>
          <w:sz w:val="24"/>
          <w:szCs w:val="24"/>
        </w:rPr>
        <w:t>well specified</w:t>
      </w:r>
      <w:r w:rsidRPr="007D5D0F">
        <w:rPr>
          <w:rFonts w:ascii="Times New Roman" w:hAnsi="Times New Roman" w:cs="Times New Roman"/>
          <w:sz w:val="24"/>
          <w:szCs w:val="24"/>
        </w:rPr>
        <w:t>.</w:t>
      </w:r>
    </w:p>
    <w:p w:rsidR="002E3F66" w:rsidRDefault="002E3F66" w:rsidP="002E3F66">
      <w:pPr>
        <w:tabs>
          <w:tab w:val="center" w:pos="4535"/>
        </w:tabs>
        <w:jc w:val="both"/>
        <w:rPr>
          <w:rFonts w:ascii="Times New Roman" w:hAnsi="Times New Roman" w:cs="Times New Roman"/>
          <w:i/>
          <w:sz w:val="24"/>
          <w:szCs w:val="24"/>
        </w:rPr>
      </w:pPr>
      <w:r w:rsidRPr="00451362">
        <w:rPr>
          <w:rFonts w:ascii="Times New Roman" w:hAnsi="Times New Roman" w:cs="Times New Roman"/>
          <w:i/>
          <w:sz w:val="24"/>
          <w:szCs w:val="24"/>
        </w:rPr>
        <w:t xml:space="preserve">(v) </w:t>
      </w:r>
      <w:r>
        <w:rPr>
          <w:rFonts w:ascii="Times New Roman" w:hAnsi="Times New Roman" w:cs="Times New Roman"/>
          <w:i/>
          <w:sz w:val="24"/>
          <w:szCs w:val="24"/>
        </w:rPr>
        <w:t>Test</w:t>
      </w:r>
      <w:r w:rsidRPr="00451362">
        <w:rPr>
          <w:rFonts w:ascii="Times New Roman" w:hAnsi="Times New Roman" w:cs="Times New Roman"/>
          <w:i/>
          <w:sz w:val="24"/>
          <w:szCs w:val="24"/>
        </w:rPr>
        <w:t xml:space="preserve"> of the normal distribution of </w:t>
      </w:r>
      <w:r>
        <w:rPr>
          <w:rFonts w:ascii="Times New Roman" w:hAnsi="Times New Roman" w:cs="Times New Roman"/>
          <w:i/>
          <w:sz w:val="24"/>
          <w:szCs w:val="24"/>
        </w:rPr>
        <w:t>residual:</w:t>
      </w:r>
    </w:p>
    <w:p w:rsidR="003C6628" w:rsidRDefault="003C6628">
      <w:pPr>
        <w:rPr>
          <w:rFonts w:ascii="Times New Roman" w:hAnsi="Times New Roman" w:cs="Times New Roman"/>
          <w:b/>
          <w:sz w:val="24"/>
          <w:szCs w:val="24"/>
        </w:rPr>
      </w:pPr>
      <w:r>
        <w:rPr>
          <w:rFonts w:ascii="Times New Roman" w:hAnsi="Times New Roman" w:cs="Times New Roman"/>
          <w:b/>
          <w:sz w:val="24"/>
          <w:szCs w:val="24"/>
        </w:rPr>
        <w:br w:type="page"/>
      </w:r>
    </w:p>
    <w:p w:rsidR="0037299E" w:rsidRDefault="0037299E" w:rsidP="0037299E">
      <w:pPr>
        <w:tabs>
          <w:tab w:val="center" w:pos="4535"/>
        </w:tabs>
        <w:jc w:val="center"/>
        <w:rPr>
          <w:rFonts w:ascii="Times New Roman" w:hAnsi="Times New Roman" w:cs="Times New Roman"/>
          <w:i/>
          <w:sz w:val="24"/>
          <w:szCs w:val="24"/>
        </w:rPr>
      </w:pPr>
      <w:r>
        <w:rPr>
          <w:rFonts w:ascii="Times New Roman" w:hAnsi="Times New Roman" w:cs="Times New Roman"/>
          <w:b/>
          <w:sz w:val="24"/>
          <w:szCs w:val="24"/>
        </w:rPr>
        <w:lastRenderedPageBreak/>
        <w:t>Table 14</w:t>
      </w:r>
      <w:r w:rsidRPr="00451362">
        <w:rPr>
          <w:rFonts w:ascii="Times New Roman" w:hAnsi="Times New Roman" w:cs="Times New Roman"/>
          <w:b/>
          <w:sz w:val="24"/>
          <w:szCs w:val="24"/>
        </w:rPr>
        <w:t xml:space="preserve">: </w:t>
      </w:r>
      <w:r>
        <w:rPr>
          <w:rFonts w:ascii="Times New Roman" w:hAnsi="Times New Roman" w:cs="Times New Roman"/>
          <w:b/>
          <w:sz w:val="24"/>
          <w:szCs w:val="24"/>
        </w:rPr>
        <w:t>Result of residual’s normal distribution</w:t>
      </w:r>
      <w:r w:rsidRPr="00451362">
        <w:rPr>
          <w:rFonts w:ascii="Times New Roman" w:hAnsi="Times New Roman" w:cs="Times New Roman"/>
          <w:i/>
          <w:sz w:val="24"/>
          <w:szCs w:val="24"/>
        </w:rPr>
        <w:t xml:space="preserve"> </w:t>
      </w:r>
      <w:r>
        <w:rPr>
          <w:rFonts w:ascii="Times New Roman" w:hAnsi="Times New Roman" w:cs="Times New Roman"/>
          <w:b/>
          <w:sz w:val="24"/>
          <w:szCs w:val="24"/>
        </w:rPr>
        <w:t>t</w:t>
      </w:r>
      <w:r w:rsidRPr="00451362">
        <w:rPr>
          <w:rFonts w:ascii="Times New Roman" w:hAnsi="Times New Roman" w:cs="Times New Roman"/>
          <w:b/>
          <w:sz w:val="24"/>
          <w:szCs w:val="24"/>
        </w:rPr>
        <w:t>est</w:t>
      </w:r>
      <w:r w:rsidR="00CE3685">
        <w:rPr>
          <w:rFonts w:ascii="Times New Roman" w:hAnsi="Times New Roman" w:cs="Times New Roman"/>
          <w:b/>
          <w:sz w:val="24"/>
          <w:szCs w:val="24"/>
        </w:rPr>
        <w:t xml:space="preserve"> for model 2</w:t>
      </w:r>
    </w:p>
    <w:p w:rsidR="00D253D5" w:rsidRDefault="00D253D5" w:rsidP="00F81389">
      <w:pPr>
        <w:jc w:val="center"/>
      </w:pPr>
      <w:r w:rsidRPr="00633E85">
        <w:rPr>
          <w:rFonts w:ascii="Times New Roman" w:hAnsi="Times New Roman"/>
          <w:noProof/>
          <w:sz w:val="26"/>
          <w:szCs w:val="26"/>
        </w:rPr>
        <w:drawing>
          <wp:inline distT="0" distB="0" distL="0" distR="0" wp14:anchorId="75CC906E" wp14:editId="43CDC4D2">
            <wp:extent cx="3382719" cy="18230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5315" cy="1829874"/>
                    </a:xfrm>
                    <a:prstGeom prst="rect">
                      <a:avLst/>
                    </a:prstGeom>
                    <a:noFill/>
                    <a:ln>
                      <a:noFill/>
                    </a:ln>
                  </pic:spPr>
                </pic:pic>
              </a:graphicData>
            </a:graphic>
          </wp:inline>
        </w:drawing>
      </w:r>
    </w:p>
    <w:p w:rsidR="002E3F66" w:rsidRPr="00451362" w:rsidRDefault="002E3F66" w:rsidP="0037299E">
      <w:pPr>
        <w:ind w:left="4320" w:firstLine="720"/>
        <w:rPr>
          <w:rFonts w:ascii="Times New Roman" w:hAnsi="Times New Roman" w:cs="Times New Roman"/>
          <w:i/>
          <w:sz w:val="24"/>
          <w:szCs w:val="24"/>
        </w:rPr>
      </w:pPr>
      <w:r w:rsidRPr="00451362">
        <w:rPr>
          <w:rFonts w:ascii="Times New Roman" w:hAnsi="Times New Roman" w:cs="Times New Roman"/>
          <w:i/>
          <w:sz w:val="24"/>
          <w:szCs w:val="24"/>
        </w:rPr>
        <w:t>(Source: Author)</w:t>
      </w:r>
    </w:p>
    <w:p w:rsidR="0037299E" w:rsidRPr="007D5D0F" w:rsidRDefault="0037299E" w:rsidP="0037299E">
      <w:pPr>
        <w:jc w:val="both"/>
        <w:rPr>
          <w:rFonts w:ascii="Times New Roman" w:hAnsi="Times New Roman" w:cs="Times New Roman"/>
          <w:sz w:val="24"/>
          <w:szCs w:val="24"/>
        </w:rPr>
      </w:pPr>
      <w:r>
        <w:rPr>
          <w:rFonts w:ascii="Times New Roman" w:hAnsi="Times New Roman" w:cs="Times New Roman"/>
          <w:sz w:val="24"/>
          <w:szCs w:val="24"/>
        </w:rPr>
        <w:t>At</w:t>
      </w:r>
      <w:r w:rsidRPr="007D5D0F">
        <w:rPr>
          <w:rFonts w:ascii="Times New Roman" w:hAnsi="Times New Roman" w:cs="Times New Roman"/>
          <w:sz w:val="24"/>
          <w:szCs w:val="24"/>
        </w:rPr>
        <w:t xml:space="preserve"> a 5% significance level, the </w:t>
      </w:r>
      <w:r>
        <w:rPr>
          <w:rFonts w:ascii="Times New Roman" w:hAnsi="Times New Roman" w:cs="Times New Roman"/>
          <w:sz w:val="24"/>
          <w:szCs w:val="24"/>
        </w:rPr>
        <w:t>residual</w:t>
      </w:r>
      <w:r w:rsidRPr="007D5D0F">
        <w:rPr>
          <w:rFonts w:ascii="Times New Roman" w:hAnsi="Times New Roman" w:cs="Times New Roman"/>
          <w:sz w:val="24"/>
          <w:szCs w:val="24"/>
        </w:rPr>
        <w:t xml:space="preserve"> </w:t>
      </w:r>
      <w:r>
        <w:rPr>
          <w:rFonts w:ascii="Times New Roman" w:hAnsi="Times New Roman" w:cs="Times New Roman"/>
          <w:sz w:val="24"/>
          <w:szCs w:val="24"/>
        </w:rPr>
        <w:t>is</w:t>
      </w:r>
      <w:r w:rsidRPr="007D5D0F">
        <w:rPr>
          <w:rFonts w:ascii="Times New Roman" w:hAnsi="Times New Roman" w:cs="Times New Roman"/>
          <w:sz w:val="24"/>
          <w:szCs w:val="24"/>
        </w:rPr>
        <w:t xml:space="preserve"> normal</w:t>
      </w:r>
      <w:r>
        <w:rPr>
          <w:rFonts w:ascii="Times New Roman" w:hAnsi="Times New Roman" w:cs="Times New Roman"/>
          <w:sz w:val="24"/>
          <w:szCs w:val="24"/>
        </w:rPr>
        <w:t>ly</w:t>
      </w:r>
      <w:r w:rsidRPr="007D5D0F">
        <w:rPr>
          <w:rFonts w:ascii="Times New Roman" w:hAnsi="Times New Roman" w:cs="Times New Roman"/>
          <w:sz w:val="24"/>
          <w:szCs w:val="24"/>
        </w:rPr>
        <w:t xml:space="preserve"> distribut</w:t>
      </w:r>
      <w:r>
        <w:rPr>
          <w:rFonts w:ascii="Times New Roman" w:hAnsi="Times New Roman" w:cs="Times New Roman"/>
          <w:sz w:val="24"/>
          <w:szCs w:val="24"/>
        </w:rPr>
        <w:t>ed</w:t>
      </w:r>
      <w:r w:rsidRPr="007D5D0F">
        <w:rPr>
          <w:rFonts w:ascii="Times New Roman" w:hAnsi="Times New Roman" w:cs="Times New Roman"/>
          <w:sz w:val="24"/>
          <w:szCs w:val="24"/>
        </w:rPr>
        <w:t>.</w:t>
      </w:r>
    </w:p>
    <w:p w:rsidR="0037299E" w:rsidRPr="007D5D0F" w:rsidRDefault="0037299E" w:rsidP="0037299E">
      <w:pPr>
        <w:jc w:val="both"/>
        <w:rPr>
          <w:rFonts w:ascii="Times New Roman" w:hAnsi="Times New Roman" w:cs="Times New Roman"/>
          <w:sz w:val="24"/>
          <w:szCs w:val="24"/>
        </w:rPr>
      </w:pPr>
      <w:r w:rsidRPr="007D5D0F">
        <w:rPr>
          <w:rFonts w:ascii="Times New Roman" w:hAnsi="Times New Roman" w:cs="Times New Roman"/>
          <w:sz w:val="24"/>
          <w:szCs w:val="24"/>
        </w:rPr>
        <w:t xml:space="preserve">According to </w:t>
      </w:r>
      <w:r>
        <w:rPr>
          <w:rFonts w:ascii="Times New Roman" w:hAnsi="Times New Roman" w:cs="Times New Roman"/>
          <w:sz w:val="24"/>
          <w:szCs w:val="24"/>
        </w:rPr>
        <w:t>econometric theory, model 1 is “acceptable”</w:t>
      </w:r>
      <w:r w:rsidRPr="007D5D0F">
        <w:rPr>
          <w:rFonts w:ascii="Times New Roman" w:hAnsi="Times New Roman" w:cs="Times New Roman"/>
          <w:sz w:val="24"/>
          <w:szCs w:val="24"/>
        </w:rPr>
        <w:t xml:space="preserve"> </w:t>
      </w:r>
      <w:r>
        <w:rPr>
          <w:rFonts w:ascii="Times New Roman" w:hAnsi="Times New Roman" w:cs="Times New Roman"/>
          <w:sz w:val="24"/>
          <w:szCs w:val="24"/>
        </w:rPr>
        <w:t>since</w:t>
      </w:r>
      <w:r w:rsidRPr="007D5D0F">
        <w:rPr>
          <w:rFonts w:ascii="Times New Roman" w:hAnsi="Times New Roman" w:cs="Times New Roman"/>
          <w:sz w:val="24"/>
          <w:szCs w:val="24"/>
        </w:rPr>
        <w:t xml:space="preserve"> the regression coefficients of D_FDI are statistically significant, there is no </w:t>
      </w:r>
      <w:r w:rsidRPr="002E3F66">
        <w:rPr>
          <w:rFonts w:ascii="Times New Roman" w:hAnsi="Times New Roman" w:cs="Times New Roman"/>
          <w:sz w:val="24"/>
          <w:szCs w:val="24"/>
        </w:rPr>
        <w:t>heteroskedasticity</w:t>
      </w:r>
      <w:r w:rsidRPr="007D5D0F">
        <w:rPr>
          <w:rFonts w:ascii="Times New Roman" w:hAnsi="Times New Roman" w:cs="Times New Roman"/>
          <w:sz w:val="24"/>
          <w:szCs w:val="24"/>
        </w:rPr>
        <w:t xml:space="preserve"> phenomenon, no autocorrelation phenomenon, </w:t>
      </w:r>
      <w:r>
        <w:rPr>
          <w:rFonts w:ascii="Times New Roman" w:hAnsi="Times New Roman" w:cs="Times New Roman"/>
          <w:sz w:val="24"/>
          <w:szCs w:val="24"/>
        </w:rPr>
        <w:t>model is well-specified</w:t>
      </w:r>
      <w:r w:rsidRPr="007D5D0F">
        <w:rPr>
          <w:rFonts w:ascii="Times New Roman" w:hAnsi="Times New Roman" w:cs="Times New Roman"/>
          <w:sz w:val="24"/>
          <w:szCs w:val="24"/>
        </w:rPr>
        <w:t xml:space="preserve">, the </w:t>
      </w:r>
      <w:r>
        <w:rPr>
          <w:rFonts w:ascii="Times New Roman" w:hAnsi="Times New Roman" w:cs="Times New Roman"/>
          <w:sz w:val="24"/>
          <w:szCs w:val="24"/>
        </w:rPr>
        <w:t>residual</w:t>
      </w:r>
      <w:r w:rsidRPr="007D5D0F">
        <w:rPr>
          <w:rFonts w:ascii="Times New Roman" w:hAnsi="Times New Roman" w:cs="Times New Roman"/>
          <w:sz w:val="24"/>
          <w:szCs w:val="24"/>
        </w:rPr>
        <w:t xml:space="preserve"> </w:t>
      </w:r>
      <w:r>
        <w:rPr>
          <w:rFonts w:ascii="Times New Roman" w:hAnsi="Times New Roman" w:cs="Times New Roman"/>
          <w:sz w:val="24"/>
          <w:szCs w:val="24"/>
        </w:rPr>
        <w:t>is normally</w:t>
      </w:r>
      <w:r w:rsidRPr="007D5D0F">
        <w:rPr>
          <w:rFonts w:ascii="Times New Roman" w:hAnsi="Times New Roman" w:cs="Times New Roman"/>
          <w:sz w:val="24"/>
          <w:szCs w:val="24"/>
        </w:rPr>
        <w:t xml:space="preserve"> distribut</w:t>
      </w:r>
      <w:r>
        <w:rPr>
          <w:rFonts w:ascii="Times New Roman" w:hAnsi="Times New Roman" w:cs="Times New Roman"/>
          <w:sz w:val="24"/>
          <w:szCs w:val="24"/>
        </w:rPr>
        <w:t>ed</w:t>
      </w:r>
      <w:r w:rsidRPr="007D5D0F">
        <w:rPr>
          <w:rFonts w:ascii="Times New Roman" w:hAnsi="Times New Roman" w:cs="Times New Roman"/>
          <w:sz w:val="24"/>
          <w:szCs w:val="24"/>
        </w:rPr>
        <w:t>.</w:t>
      </w:r>
    </w:p>
    <w:p w:rsidR="00720AE4" w:rsidRPr="007D5D0F" w:rsidRDefault="0037299E" w:rsidP="0037299E">
      <w:pPr>
        <w:jc w:val="both"/>
        <w:rPr>
          <w:rFonts w:ascii="Times New Roman" w:hAnsi="Times New Roman" w:cs="Times New Roman"/>
          <w:sz w:val="24"/>
          <w:szCs w:val="24"/>
        </w:rPr>
      </w:pPr>
      <w:r w:rsidRPr="007D5D0F">
        <w:rPr>
          <w:rFonts w:ascii="Times New Roman" w:hAnsi="Times New Roman" w:cs="Times New Roman"/>
          <w:sz w:val="24"/>
          <w:szCs w:val="24"/>
        </w:rPr>
        <w:t xml:space="preserve">Therefore, the result of the regression </w:t>
      </w:r>
      <w:r>
        <w:rPr>
          <w:rFonts w:ascii="Times New Roman" w:hAnsi="Times New Roman" w:cs="Times New Roman"/>
          <w:sz w:val="24"/>
          <w:szCs w:val="24"/>
        </w:rPr>
        <w:t>model 2</w:t>
      </w:r>
      <w:r w:rsidRPr="007D5D0F">
        <w:rPr>
          <w:rFonts w:ascii="Times New Roman" w:hAnsi="Times New Roman" w:cs="Times New Roman"/>
          <w:sz w:val="24"/>
          <w:szCs w:val="24"/>
        </w:rPr>
        <w:t>:</w:t>
      </w:r>
    </w:p>
    <w:p w:rsidR="00D253D5" w:rsidRDefault="0037299E" w:rsidP="00F81389">
      <w:pPr>
        <w:jc w:val="center"/>
      </w:pPr>
      <w:r w:rsidRPr="0037299E">
        <w:rPr>
          <w:rFonts w:ascii="Times New Roman" w:hAnsi="Times New Roman"/>
          <w:position w:val="-12"/>
          <w:sz w:val="26"/>
          <w:szCs w:val="26"/>
        </w:rPr>
        <w:object w:dxaOrig="4780" w:dyaOrig="360">
          <v:shape id="_x0000_i1030" type="#_x0000_t75" style="width:257.25pt;height:18.75pt" o:ole="">
            <v:imagedata r:id="rId25" o:title=""/>
          </v:shape>
          <o:OLEObject Type="Embed" ProgID="Equation.DSMT4" ShapeID="_x0000_i1030" DrawAspect="Content" ObjectID="_1634555248" r:id="rId26"/>
        </w:object>
      </w:r>
    </w:p>
    <w:p w:rsidR="00720AE4" w:rsidRPr="007D5D0F" w:rsidRDefault="00D253D5" w:rsidP="00F81389">
      <w:pPr>
        <w:jc w:val="both"/>
        <w:rPr>
          <w:rFonts w:ascii="Times New Roman" w:hAnsi="Times New Roman" w:cs="Times New Roman"/>
          <w:sz w:val="24"/>
          <w:szCs w:val="24"/>
        </w:rPr>
      </w:pPr>
      <w:r w:rsidRPr="007D5D0F">
        <w:rPr>
          <w:rFonts w:ascii="Times New Roman" w:hAnsi="Times New Roman" w:cs="Times New Roman"/>
          <w:sz w:val="24"/>
          <w:szCs w:val="24"/>
        </w:rPr>
        <w:t xml:space="preserve">shows that in Vietnam, in the period of 2005-2018, the </w:t>
      </w:r>
      <w:r w:rsidR="0037299E">
        <w:rPr>
          <w:rFonts w:ascii="Times New Roman" w:hAnsi="Times New Roman" w:cs="Times New Roman"/>
          <w:sz w:val="24"/>
          <w:szCs w:val="24"/>
        </w:rPr>
        <w:t xml:space="preserve">commercial </w:t>
      </w:r>
      <w:r w:rsidRPr="007D5D0F">
        <w:rPr>
          <w:rFonts w:ascii="Times New Roman" w:hAnsi="Times New Roman" w:cs="Times New Roman"/>
          <w:sz w:val="24"/>
          <w:szCs w:val="24"/>
        </w:rPr>
        <w:t xml:space="preserve">openness of the economy has a significant opposite effect on the trade balance. The </w:t>
      </w:r>
      <w:r w:rsidR="0037299E">
        <w:rPr>
          <w:rFonts w:ascii="Times New Roman" w:hAnsi="Times New Roman" w:cs="Times New Roman"/>
          <w:sz w:val="24"/>
          <w:szCs w:val="24"/>
        </w:rPr>
        <w:t xml:space="preserve">estimated </w:t>
      </w:r>
      <w:r w:rsidRPr="007D5D0F">
        <w:rPr>
          <w:rFonts w:ascii="Times New Roman" w:hAnsi="Times New Roman" w:cs="Times New Roman"/>
          <w:sz w:val="24"/>
          <w:szCs w:val="24"/>
        </w:rPr>
        <w:t xml:space="preserve">coefficient of LNOPEN is negative and statistically significant, meaning that in the long term, the greater the </w:t>
      </w:r>
      <w:r w:rsidR="0037299E">
        <w:rPr>
          <w:rFonts w:ascii="Times New Roman" w:hAnsi="Times New Roman" w:cs="Times New Roman"/>
          <w:sz w:val="24"/>
          <w:szCs w:val="24"/>
        </w:rPr>
        <w:t>commercial</w:t>
      </w:r>
      <w:r w:rsidR="0037299E" w:rsidRPr="007D5D0F">
        <w:rPr>
          <w:rFonts w:ascii="Times New Roman" w:hAnsi="Times New Roman" w:cs="Times New Roman"/>
          <w:sz w:val="24"/>
          <w:szCs w:val="24"/>
        </w:rPr>
        <w:t xml:space="preserve"> </w:t>
      </w:r>
      <w:r w:rsidRPr="007D5D0F">
        <w:rPr>
          <w:rFonts w:ascii="Times New Roman" w:hAnsi="Times New Roman" w:cs="Times New Roman"/>
          <w:sz w:val="24"/>
          <w:szCs w:val="24"/>
        </w:rPr>
        <w:t>openness can worsen the trade balance. Thus, in Vietnam, trade liberalization has contributed to increasing exports by opening up many opportunities to penetrate the world market, but at the same time, increasing imports at large scale. This reflects the absence of supporting industries and a processing economy, located at a low position in the global value chain.</w:t>
      </w:r>
    </w:p>
    <w:p w:rsidR="00D253D5" w:rsidRPr="002E3F66" w:rsidRDefault="002E3F66" w:rsidP="00F81389">
      <w:pPr>
        <w:jc w:val="both"/>
        <w:rPr>
          <w:rFonts w:ascii="Times New Roman" w:hAnsi="Times New Roman" w:cs="Times New Roman"/>
          <w:i/>
          <w:sz w:val="24"/>
          <w:szCs w:val="24"/>
        </w:rPr>
      </w:pPr>
      <w:r w:rsidRPr="002E3F66">
        <w:rPr>
          <w:rFonts w:ascii="Times New Roman" w:hAnsi="Times New Roman" w:cs="Times New Roman"/>
          <w:i/>
          <w:sz w:val="24"/>
          <w:szCs w:val="24"/>
        </w:rPr>
        <w:t xml:space="preserve">2.2.3. </w:t>
      </w:r>
      <w:r w:rsidR="00D253D5" w:rsidRPr="002E3F66">
        <w:rPr>
          <w:rFonts w:ascii="Times New Roman" w:hAnsi="Times New Roman" w:cs="Times New Roman"/>
          <w:i/>
          <w:sz w:val="24"/>
          <w:szCs w:val="24"/>
        </w:rPr>
        <w:t>Model 3:</w:t>
      </w:r>
    </w:p>
    <w:p w:rsidR="00D253D5" w:rsidRDefault="0037299E" w:rsidP="00F81389">
      <w:pPr>
        <w:jc w:val="center"/>
      </w:pPr>
      <w:r w:rsidRPr="00455A00">
        <w:rPr>
          <w:rFonts w:ascii="Times New Roman" w:hAnsi="Times New Roman"/>
          <w:position w:val="-12"/>
          <w:sz w:val="26"/>
          <w:szCs w:val="26"/>
        </w:rPr>
        <w:object w:dxaOrig="3280" w:dyaOrig="360">
          <v:shape id="_x0000_i1031" type="#_x0000_t75" style="width:168pt;height:19.5pt" o:ole="">
            <v:imagedata r:id="rId27" o:title=""/>
          </v:shape>
          <o:OLEObject Type="Embed" ProgID="Equation.DSMT4" ShapeID="_x0000_i1031" DrawAspect="Content" ObjectID="_1634555249" r:id="rId28"/>
        </w:object>
      </w:r>
    </w:p>
    <w:p w:rsidR="00720AE4" w:rsidRDefault="00D253D5" w:rsidP="00F81389">
      <w:pPr>
        <w:jc w:val="both"/>
        <w:rPr>
          <w:rFonts w:ascii="Times New Roman" w:hAnsi="Times New Roman" w:cs="Times New Roman"/>
          <w:sz w:val="24"/>
          <w:szCs w:val="24"/>
        </w:rPr>
      </w:pPr>
      <w:r w:rsidRPr="007D5D0F">
        <w:rPr>
          <w:rFonts w:ascii="Times New Roman" w:hAnsi="Times New Roman" w:cs="Times New Roman"/>
          <w:sz w:val="24"/>
          <w:szCs w:val="24"/>
        </w:rPr>
        <w:t>Regression results:</w:t>
      </w:r>
    </w:p>
    <w:p w:rsidR="002E3F66" w:rsidRPr="007D5D0F" w:rsidRDefault="0037299E" w:rsidP="002E3F66">
      <w:pPr>
        <w:tabs>
          <w:tab w:val="left" w:pos="284"/>
        </w:tabs>
        <w:spacing w:before="120" w:after="120" w:line="312" w:lineRule="auto"/>
        <w:jc w:val="center"/>
        <w:rPr>
          <w:rFonts w:ascii="Times New Roman" w:hAnsi="Times New Roman" w:cs="Times New Roman"/>
          <w:sz w:val="24"/>
          <w:szCs w:val="24"/>
        </w:rPr>
      </w:pPr>
      <w:r>
        <w:rPr>
          <w:rFonts w:ascii="Times New Roman" w:hAnsi="Times New Roman" w:cs="Times New Roman"/>
          <w:b/>
          <w:sz w:val="24"/>
          <w:szCs w:val="24"/>
        </w:rPr>
        <w:t>Table 15</w:t>
      </w:r>
      <w:r w:rsidR="002E3F66" w:rsidRPr="00451362">
        <w:rPr>
          <w:rFonts w:ascii="Times New Roman" w:hAnsi="Times New Roman" w:cs="Times New Roman"/>
          <w:b/>
          <w:sz w:val="24"/>
          <w:szCs w:val="24"/>
        </w:rPr>
        <w:t xml:space="preserve">: </w:t>
      </w:r>
      <w:r w:rsidR="002E3F66">
        <w:rPr>
          <w:rFonts w:ascii="Times New Roman" w:hAnsi="Times New Roman" w:cs="Times New Roman"/>
          <w:b/>
          <w:sz w:val="24"/>
          <w:szCs w:val="24"/>
        </w:rPr>
        <w:t>Result of estimation</w:t>
      </w:r>
      <w:r w:rsidR="00CE3685">
        <w:rPr>
          <w:rFonts w:ascii="Times New Roman" w:hAnsi="Times New Roman" w:cs="Times New Roman"/>
          <w:b/>
          <w:sz w:val="24"/>
          <w:szCs w:val="24"/>
        </w:rPr>
        <w:t xml:space="preserve"> of</w:t>
      </w:r>
      <w:r w:rsidR="002E3F66">
        <w:rPr>
          <w:rFonts w:ascii="Times New Roman" w:hAnsi="Times New Roman" w:cs="Times New Roman"/>
          <w:b/>
          <w:sz w:val="24"/>
          <w:szCs w:val="24"/>
        </w:rPr>
        <w:t xml:space="preserve"> model 3</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253D5" w:rsidRPr="00F81389" w:rsidTr="00BC11C0">
        <w:trPr>
          <w:trHeight w:val="225"/>
          <w:jc w:val="center"/>
        </w:trPr>
        <w:tc>
          <w:tcPr>
            <w:tcW w:w="4327" w:type="dxa"/>
            <w:gridSpan w:val="3"/>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Dependent Variable: D_BOT</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4327" w:type="dxa"/>
            <w:gridSpan w:val="3"/>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Method: Least Squares</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4327" w:type="dxa"/>
            <w:gridSpan w:val="3"/>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Sample (adjusted): 2006 2018</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5535" w:type="dxa"/>
            <w:gridSpan w:val="4"/>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Included observations: 13 after adjustments</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hRule="exact" w:val="90"/>
          <w:jc w:val="center"/>
        </w:trPr>
        <w:tc>
          <w:tcPr>
            <w:tcW w:w="201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hRule="exact" w:val="13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r w:rsidRPr="00F81389">
              <w:rPr>
                <w:rFonts w:ascii="Arial" w:hAnsi="Arial" w:cs="Arial"/>
                <w:sz w:val="18"/>
                <w:szCs w:val="18"/>
              </w:rPr>
              <w:lastRenderedPageBreak/>
              <w:t>Variable</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Coefficient</w:t>
            </w: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Std. Error</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t-Statistic</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Prob.  </w:t>
            </w:r>
          </w:p>
        </w:tc>
      </w:tr>
      <w:tr w:rsidR="00D253D5" w:rsidRPr="00F81389" w:rsidTr="00BC11C0">
        <w:trPr>
          <w:trHeight w:hRule="exact" w:val="90"/>
          <w:jc w:val="center"/>
        </w:trPr>
        <w:tc>
          <w:tcPr>
            <w:tcW w:w="201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hRule="exact" w:val="13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r w:rsidRPr="00F81389">
              <w:rPr>
                <w:rFonts w:ascii="Arial" w:hAnsi="Arial" w:cs="Arial"/>
                <w:sz w:val="18"/>
                <w:szCs w:val="18"/>
              </w:rPr>
              <w:t>C</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837.8176</w:t>
            </w: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2342.276</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0.357694</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0.7273</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r w:rsidRPr="00F81389">
              <w:rPr>
                <w:rFonts w:ascii="Arial" w:hAnsi="Arial" w:cs="Arial"/>
                <w:sz w:val="18"/>
                <w:szCs w:val="18"/>
              </w:rPr>
              <w:t>D_EXR</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0.091673</w:t>
            </w: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3.174163</w:t>
            </w: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0.028881</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0.9775</w:t>
            </w:r>
          </w:p>
        </w:tc>
      </w:tr>
      <w:tr w:rsidR="00D253D5" w:rsidRPr="00F81389" w:rsidTr="00BC11C0">
        <w:trPr>
          <w:trHeight w:hRule="exact" w:val="90"/>
          <w:jc w:val="center"/>
        </w:trPr>
        <w:tc>
          <w:tcPr>
            <w:tcW w:w="201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2"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hRule="exact" w:val="13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R-squared</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0.000076</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Mean dependent var</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886.5385</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Adjusted R-squared</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-0.090826</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S.D. dependent var</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5609.635</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S.E. of regression</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5858.851</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Akaike info criterion</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20.32993</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Sum squared resid</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3.78E+08</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Schwarz criterion</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20.41685</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Log likelihood</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-130.1446</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Hannan-Quinn criter.</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20.31207</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F-statistic</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0.000834</w:t>
            </w:r>
          </w:p>
        </w:tc>
        <w:tc>
          <w:tcPr>
            <w:tcW w:w="2415" w:type="dxa"/>
            <w:gridSpan w:val="2"/>
            <w:tcBorders>
              <w:top w:val="nil"/>
              <w:left w:val="nil"/>
              <w:bottom w:val="nil"/>
              <w:right w:val="nil"/>
            </w:tcBorders>
            <w:vAlign w:val="bottom"/>
          </w:tcPr>
          <w:p w:rsidR="00D253D5" w:rsidRPr="00F81389" w:rsidRDefault="00D253D5" w:rsidP="00BC11C0">
            <w:pPr>
              <w:autoSpaceDE w:val="0"/>
              <w:autoSpaceDN w:val="0"/>
              <w:adjustRightInd w:val="0"/>
              <w:ind w:right="10"/>
              <w:rPr>
                <w:rFonts w:ascii="Arial" w:hAnsi="Arial" w:cs="Arial"/>
                <w:sz w:val="18"/>
                <w:szCs w:val="18"/>
              </w:rPr>
            </w:pPr>
            <w:r w:rsidRPr="00F81389">
              <w:rPr>
                <w:rFonts w:ascii="Arial" w:hAnsi="Arial" w:cs="Arial"/>
                <w:sz w:val="18"/>
                <w:szCs w:val="18"/>
              </w:rPr>
              <w:t>    Durbin-Watson stat</w:t>
            </w: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2.116342</w:t>
            </w:r>
          </w:p>
        </w:tc>
      </w:tr>
      <w:tr w:rsidR="00D253D5" w:rsidRPr="00F81389" w:rsidTr="00BC11C0">
        <w:trPr>
          <w:trHeight w:val="22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rPr>
                <w:rFonts w:ascii="Arial" w:hAnsi="Arial" w:cs="Arial"/>
                <w:sz w:val="18"/>
                <w:szCs w:val="18"/>
              </w:rPr>
            </w:pPr>
            <w:r w:rsidRPr="00F81389">
              <w:rPr>
                <w:rFonts w:ascii="Arial" w:hAnsi="Arial" w:cs="Arial"/>
                <w:sz w:val="18"/>
                <w:szCs w:val="18"/>
              </w:rPr>
              <w:t>Prob(F-statistic)</w:t>
            </w: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ind w:right="10"/>
              <w:jc w:val="right"/>
              <w:rPr>
                <w:rFonts w:ascii="Arial" w:hAnsi="Arial" w:cs="Arial"/>
                <w:sz w:val="18"/>
                <w:szCs w:val="18"/>
              </w:rPr>
            </w:pPr>
            <w:r w:rsidRPr="00F81389">
              <w:rPr>
                <w:rFonts w:ascii="Arial" w:hAnsi="Arial" w:cs="Arial"/>
                <w:sz w:val="18"/>
                <w:szCs w:val="18"/>
              </w:rPr>
              <w:t>0.977477</w:t>
            </w: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ind w:right="10"/>
              <w:jc w:val="center"/>
              <w:rPr>
                <w:rFonts w:ascii="Arial" w:hAnsi="Arial" w:cs="Arial"/>
                <w:sz w:val="18"/>
                <w:szCs w:val="18"/>
              </w:rPr>
            </w:pP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ind w:right="1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ind w:right="10"/>
              <w:jc w:val="center"/>
              <w:rPr>
                <w:rFonts w:ascii="Arial" w:hAnsi="Arial" w:cs="Arial"/>
                <w:sz w:val="18"/>
                <w:szCs w:val="18"/>
              </w:rPr>
            </w:pPr>
          </w:p>
        </w:tc>
      </w:tr>
      <w:tr w:rsidR="00D253D5" w:rsidRPr="00F81389" w:rsidTr="00BC11C0">
        <w:trPr>
          <w:trHeight w:hRule="exact" w:val="90"/>
          <w:jc w:val="center"/>
        </w:trPr>
        <w:tc>
          <w:tcPr>
            <w:tcW w:w="2017" w:type="dxa"/>
            <w:tcBorders>
              <w:top w:val="nil"/>
              <w:left w:val="nil"/>
              <w:bottom w:val="double" w:sz="6" w:space="0"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double" w:sz="6" w:space="0"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double" w:sz="6" w:space="0"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double" w:sz="6" w:space="0"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double" w:sz="6" w:space="0" w:color="auto"/>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r w:rsidR="00D253D5" w:rsidRPr="00F81389" w:rsidTr="00BC11C0">
        <w:trPr>
          <w:trHeight w:hRule="exact" w:val="135"/>
          <w:jc w:val="center"/>
        </w:trPr>
        <w:tc>
          <w:tcPr>
            <w:tcW w:w="201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103"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1208"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c>
          <w:tcPr>
            <w:tcW w:w="997" w:type="dxa"/>
            <w:tcBorders>
              <w:top w:val="nil"/>
              <w:left w:val="nil"/>
              <w:bottom w:val="nil"/>
              <w:right w:val="nil"/>
            </w:tcBorders>
            <w:vAlign w:val="bottom"/>
          </w:tcPr>
          <w:p w:rsidR="00D253D5" w:rsidRPr="00F81389" w:rsidRDefault="00D253D5" w:rsidP="00BC11C0">
            <w:pPr>
              <w:autoSpaceDE w:val="0"/>
              <w:autoSpaceDN w:val="0"/>
              <w:adjustRightInd w:val="0"/>
              <w:jc w:val="center"/>
              <w:rPr>
                <w:rFonts w:ascii="Arial" w:hAnsi="Arial" w:cs="Arial"/>
                <w:sz w:val="18"/>
                <w:szCs w:val="18"/>
              </w:rPr>
            </w:pPr>
          </w:p>
        </w:tc>
      </w:tr>
    </w:tbl>
    <w:p w:rsidR="0037299E" w:rsidRPr="00451362" w:rsidRDefault="0037299E" w:rsidP="0037299E">
      <w:pPr>
        <w:ind w:left="4320" w:firstLine="720"/>
        <w:jc w:val="center"/>
        <w:rPr>
          <w:rFonts w:ascii="Times New Roman" w:hAnsi="Times New Roman" w:cs="Times New Roman"/>
          <w:i/>
          <w:sz w:val="24"/>
          <w:szCs w:val="24"/>
        </w:rPr>
      </w:pPr>
      <w:r w:rsidRPr="00451362">
        <w:rPr>
          <w:rFonts w:ascii="Times New Roman" w:hAnsi="Times New Roman" w:cs="Times New Roman"/>
          <w:i/>
          <w:sz w:val="24"/>
          <w:szCs w:val="24"/>
        </w:rPr>
        <w:t>(Source: Author)</w:t>
      </w:r>
    </w:p>
    <w:p w:rsidR="00D253D5" w:rsidRPr="007D5D0F" w:rsidRDefault="00D253D5" w:rsidP="0037299E">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The results show that the regression coefficient of exchange rate in the regression model is not statistically significant at the 5% significance level. </w:t>
      </w:r>
      <w:r w:rsidR="0037299E">
        <w:rPr>
          <w:rFonts w:ascii="Times New Roman" w:hAnsi="Times New Roman" w:cs="Times New Roman"/>
          <w:sz w:val="24"/>
          <w:szCs w:val="24"/>
        </w:rPr>
        <w:t>Since</w:t>
      </w:r>
      <w:r w:rsidRPr="007D5D0F">
        <w:rPr>
          <w:rFonts w:ascii="Times New Roman" w:hAnsi="Times New Roman" w:cs="Times New Roman"/>
          <w:sz w:val="24"/>
          <w:szCs w:val="24"/>
        </w:rPr>
        <w:t xml:space="preserve"> the model has not </w:t>
      </w:r>
      <w:r w:rsidR="0037299E">
        <w:rPr>
          <w:rFonts w:ascii="Times New Roman" w:hAnsi="Times New Roman" w:cs="Times New Roman"/>
          <w:sz w:val="24"/>
          <w:szCs w:val="24"/>
        </w:rPr>
        <w:t>passed the</w:t>
      </w:r>
      <w:r w:rsidRPr="007D5D0F">
        <w:rPr>
          <w:rFonts w:ascii="Times New Roman" w:hAnsi="Times New Roman" w:cs="Times New Roman"/>
          <w:sz w:val="24"/>
          <w:szCs w:val="24"/>
        </w:rPr>
        <w:t xml:space="preserve"> first</w:t>
      </w:r>
      <w:r w:rsidR="0037299E">
        <w:rPr>
          <w:rFonts w:ascii="Times New Roman" w:hAnsi="Times New Roman" w:cs="Times New Roman"/>
          <w:sz w:val="24"/>
          <w:szCs w:val="24"/>
        </w:rPr>
        <w:t xml:space="preserve"> test</w:t>
      </w:r>
      <w:r w:rsidRPr="007D5D0F">
        <w:rPr>
          <w:rFonts w:ascii="Times New Roman" w:hAnsi="Times New Roman" w:cs="Times New Roman"/>
          <w:sz w:val="24"/>
          <w:szCs w:val="24"/>
        </w:rPr>
        <w:t xml:space="preserve"> for the statistically significant of the </w:t>
      </w:r>
      <w:r w:rsidR="0037299E">
        <w:rPr>
          <w:rFonts w:ascii="Times New Roman" w:hAnsi="Times New Roman" w:cs="Times New Roman"/>
          <w:sz w:val="24"/>
          <w:szCs w:val="24"/>
        </w:rPr>
        <w:t>estimated</w:t>
      </w:r>
      <w:r w:rsidRPr="007D5D0F">
        <w:rPr>
          <w:rFonts w:ascii="Times New Roman" w:hAnsi="Times New Roman" w:cs="Times New Roman"/>
          <w:sz w:val="24"/>
          <w:szCs w:val="24"/>
        </w:rPr>
        <w:t xml:space="preserve"> coefficients, we do not perform the remain</w:t>
      </w:r>
      <w:r w:rsidR="0037299E">
        <w:rPr>
          <w:rFonts w:ascii="Times New Roman" w:hAnsi="Times New Roman" w:cs="Times New Roman"/>
          <w:sz w:val="24"/>
          <w:szCs w:val="24"/>
        </w:rPr>
        <w:t>ing tests with model 3. And we “</w:t>
      </w:r>
      <w:r w:rsidRPr="007D5D0F">
        <w:rPr>
          <w:rFonts w:ascii="Times New Roman" w:hAnsi="Times New Roman" w:cs="Times New Roman"/>
          <w:sz w:val="24"/>
          <w:szCs w:val="24"/>
        </w:rPr>
        <w:t>believe that</w:t>
      </w:r>
      <w:r w:rsidR="0037299E">
        <w:rPr>
          <w:rFonts w:ascii="Times New Roman" w:hAnsi="Times New Roman" w:cs="Times New Roman"/>
          <w:sz w:val="24"/>
          <w:szCs w:val="24"/>
        </w:rPr>
        <w:t>” t</w:t>
      </w:r>
      <w:r w:rsidRPr="007D5D0F">
        <w:rPr>
          <w:rFonts w:ascii="Times New Roman" w:hAnsi="Times New Roman" w:cs="Times New Roman"/>
          <w:sz w:val="24"/>
          <w:szCs w:val="24"/>
        </w:rPr>
        <w:t>he exchange rate has no impact on the balance</w:t>
      </w:r>
      <w:r w:rsidR="0037299E">
        <w:rPr>
          <w:rFonts w:ascii="Times New Roman" w:hAnsi="Times New Roman" w:cs="Times New Roman"/>
          <w:sz w:val="24"/>
          <w:szCs w:val="24"/>
        </w:rPr>
        <w:t xml:space="preserve"> of </w:t>
      </w:r>
      <w:r w:rsidR="0037299E" w:rsidRPr="007D5D0F">
        <w:rPr>
          <w:rFonts w:ascii="Times New Roman" w:hAnsi="Times New Roman" w:cs="Times New Roman"/>
          <w:sz w:val="24"/>
          <w:szCs w:val="24"/>
        </w:rPr>
        <w:t>trade</w:t>
      </w:r>
      <w:r w:rsidRPr="007D5D0F">
        <w:rPr>
          <w:rFonts w:ascii="Times New Roman" w:hAnsi="Times New Roman" w:cs="Times New Roman"/>
          <w:sz w:val="24"/>
          <w:szCs w:val="24"/>
        </w:rPr>
        <w:t>.</w:t>
      </w:r>
    </w:p>
    <w:p w:rsidR="00D253D5" w:rsidRPr="007D5D0F" w:rsidRDefault="00D253D5" w:rsidP="0037299E">
      <w:pPr>
        <w:ind w:firstLine="720"/>
        <w:jc w:val="both"/>
        <w:rPr>
          <w:rFonts w:ascii="Times New Roman" w:hAnsi="Times New Roman" w:cs="Times New Roman"/>
          <w:sz w:val="24"/>
          <w:szCs w:val="24"/>
        </w:rPr>
      </w:pPr>
      <w:r w:rsidRPr="007D5D0F">
        <w:rPr>
          <w:rFonts w:ascii="Times New Roman" w:hAnsi="Times New Roman" w:cs="Times New Roman"/>
          <w:sz w:val="24"/>
          <w:szCs w:val="24"/>
        </w:rPr>
        <w:t>Therefore, with the situation of Vietnam, in the period of 2005-2018, the exchange rate has not contributed to the increase in exports or imports. Because, when the nominal exchange rate goes up (the VND is undervalued)</w:t>
      </w:r>
      <w:r w:rsidR="0037299E">
        <w:rPr>
          <w:rFonts w:ascii="Times New Roman" w:hAnsi="Times New Roman" w:cs="Times New Roman"/>
          <w:sz w:val="24"/>
          <w:szCs w:val="24"/>
        </w:rPr>
        <w:t>,</w:t>
      </w:r>
      <w:r w:rsidRPr="007D5D0F">
        <w:rPr>
          <w:rFonts w:ascii="Times New Roman" w:hAnsi="Times New Roman" w:cs="Times New Roman"/>
          <w:sz w:val="24"/>
          <w:szCs w:val="24"/>
        </w:rPr>
        <w:t xml:space="preserve"> it will theoretically make exports more competitive. Meanwhile, the purchasing power of the local currency dropped, limiting people to import consumer goods. This effect may increase the trade balance. However, most of Vietnam's exports are processed, accordingly, an increase in exports also means that imported raw materials and fuels also increase, eliminating the competitive effect of the exchange rate. Finally, the effect of the nominal exchange rate on </w:t>
      </w:r>
      <w:r w:rsidR="0037299E" w:rsidRPr="007D5D0F">
        <w:rPr>
          <w:rFonts w:ascii="Times New Roman" w:hAnsi="Times New Roman" w:cs="Times New Roman"/>
          <w:sz w:val="24"/>
          <w:szCs w:val="24"/>
        </w:rPr>
        <w:t>balance</w:t>
      </w:r>
      <w:r w:rsidR="0037299E">
        <w:rPr>
          <w:rFonts w:ascii="Times New Roman" w:hAnsi="Times New Roman" w:cs="Times New Roman"/>
          <w:sz w:val="24"/>
          <w:szCs w:val="24"/>
        </w:rPr>
        <w:t xml:space="preserve"> of </w:t>
      </w:r>
      <w:r w:rsidR="0037299E" w:rsidRPr="007D5D0F">
        <w:rPr>
          <w:rFonts w:ascii="Times New Roman" w:hAnsi="Times New Roman" w:cs="Times New Roman"/>
          <w:sz w:val="24"/>
          <w:szCs w:val="24"/>
        </w:rPr>
        <w:t xml:space="preserve">trade </w:t>
      </w:r>
      <w:r w:rsidRPr="007D5D0F">
        <w:rPr>
          <w:rFonts w:ascii="Times New Roman" w:hAnsi="Times New Roman" w:cs="Times New Roman"/>
          <w:sz w:val="24"/>
          <w:szCs w:val="24"/>
        </w:rPr>
        <w:t>has been suppressed.</w:t>
      </w:r>
    </w:p>
    <w:p w:rsidR="00D253D5" w:rsidRPr="0037299E" w:rsidRDefault="00D253D5" w:rsidP="00F81389">
      <w:pPr>
        <w:jc w:val="both"/>
        <w:rPr>
          <w:rFonts w:ascii="Times New Roman" w:hAnsi="Times New Roman" w:cs="Times New Roman"/>
          <w:b/>
          <w:sz w:val="24"/>
          <w:szCs w:val="24"/>
        </w:rPr>
      </w:pPr>
      <w:r w:rsidRPr="0037299E">
        <w:rPr>
          <w:rFonts w:ascii="Times New Roman" w:hAnsi="Times New Roman" w:cs="Times New Roman"/>
          <w:b/>
          <w:sz w:val="24"/>
          <w:szCs w:val="24"/>
        </w:rPr>
        <w:t>3. Conclusion</w:t>
      </w:r>
    </w:p>
    <w:p w:rsidR="00D253D5" w:rsidRPr="007D5D0F" w:rsidRDefault="00D253D5" w:rsidP="0037299E">
      <w:pPr>
        <w:ind w:firstLine="720"/>
        <w:jc w:val="both"/>
        <w:rPr>
          <w:rFonts w:ascii="Times New Roman" w:hAnsi="Times New Roman" w:cs="Times New Roman"/>
          <w:sz w:val="24"/>
          <w:szCs w:val="24"/>
        </w:rPr>
      </w:pPr>
      <w:r w:rsidRPr="007D5D0F">
        <w:rPr>
          <w:rFonts w:ascii="Times New Roman" w:hAnsi="Times New Roman" w:cs="Times New Roman"/>
          <w:sz w:val="24"/>
          <w:szCs w:val="24"/>
        </w:rPr>
        <w:t>From the experimental results received, the author recommends the following:</w:t>
      </w:r>
    </w:p>
    <w:p w:rsidR="00D253D5" w:rsidRPr="007D5D0F" w:rsidRDefault="00D253D5" w:rsidP="0037299E">
      <w:pPr>
        <w:ind w:firstLine="720"/>
        <w:jc w:val="both"/>
        <w:rPr>
          <w:rFonts w:ascii="Times New Roman" w:hAnsi="Times New Roman" w:cs="Times New Roman"/>
          <w:sz w:val="24"/>
          <w:szCs w:val="24"/>
        </w:rPr>
      </w:pPr>
      <w:r w:rsidRPr="0037299E">
        <w:rPr>
          <w:rFonts w:ascii="Times New Roman" w:hAnsi="Times New Roman" w:cs="Times New Roman"/>
          <w:b/>
          <w:i/>
          <w:sz w:val="24"/>
          <w:szCs w:val="24"/>
        </w:rPr>
        <w:t>Firstly</w:t>
      </w:r>
      <w:r w:rsidRPr="007D5D0F">
        <w:rPr>
          <w:rFonts w:ascii="Times New Roman" w:hAnsi="Times New Roman" w:cs="Times New Roman"/>
          <w:sz w:val="24"/>
          <w:szCs w:val="24"/>
        </w:rPr>
        <w:t>, maintaining an attractive and stable investment environment to attract foreign investment flows. This is a very important factor for our country especially when the demand for capital is increasing. This will have a great influence on Vietnam's ability to improve production capacity and competitiveness. But empirical evidence shows that foreign direct investment has the opposite effect on trade union, so it is necessary to attract FDI in combination with other measures to boost exports.</w:t>
      </w:r>
    </w:p>
    <w:p w:rsidR="00D253D5" w:rsidRPr="007D5D0F" w:rsidRDefault="00D253D5" w:rsidP="0037299E">
      <w:pPr>
        <w:ind w:firstLine="720"/>
        <w:jc w:val="both"/>
        <w:rPr>
          <w:rFonts w:ascii="Times New Roman" w:hAnsi="Times New Roman" w:cs="Times New Roman"/>
          <w:sz w:val="24"/>
          <w:szCs w:val="24"/>
        </w:rPr>
      </w:pPr>
      <w:r w:rsidRPr="007D5D0F">
        <w:rPr>
          <w:rFonts w:ascii="Times New Roman" w:hAnsi="Times New Roman" w:cs="Times New Roman"/>
          <w:sz w:val="24"/>
          <w:szCs w:val="24"/>
        </w:rPr>
        <w:t xml:space="preserve">The FDI sector is playing an increasingly important role in our country's export growth. At the same time, the flows of indirect investment are increasingly acting as a major </w:t>
      </w:r>
      <w:r w:rsidRPr="007D5D0F">
        <w:rPr>
          <w:rFonts w:ascii="Times New Roman" w:hAnsi="Times New Roman" w:cs="Times New Roman"/>
          <w:sz w:val="24"/>
          <w:szCs w:val="24"/>
        </w:rPr>
        <w:lastRenderedPageBreak/>
        <w:t xml:space="preserve">source of funding for Vietnam's trade deficit. Therefore, encouraging foreign investment in export-oriented manufacturing sectors and industries is of great significance. A lesson learned from many countries in adjusting </w:t>
      </w:r>
      <w:r w:rsidR="0037299E" w:rsidRPr="007D5D0F">
        <w:rPr>
          <w:rFonts w:ascii="Times New Roman" w:hAnsi="Times New Roman" w:cs="Times New Roman"/>
          <w:sz w:val="24"/>
          <w:szCs w:val="24"/>
        </w:rPr>
        <w:t>balance</w:t>
      </w:r>
      <w:r w:rsidR="0037299E">
        <w:rPr>
          <w:rFonts w:ascii="Times New Roman" w:hAnsi="Times New Roman" w:cs="Times New Roman"/>
          <w:sz w:val="24"/>
          <w:szCs w:val="24"/>
        </w:rPr>
        <w:t xml:space="preserve"> of </w:t>
      </w:r>
      <w:r w:rsidR="0037299E" w:rsidRPr="007D5D0F">
        <w:rPr>
          <w:rFonts w:ascii="Times New Roman" w:hAnsi="Times New Roman" w:cs="Times New Roman"/>
          <w:sz w:val="24"/>
          <w:szCs w:val="24"/>
        </w:rPr>
        <w:t xml:space="preserve">trade </w:t>
      </w:r>
      <w:r w:rsidRPr="007D5D0F">
        <w:rPr>
          <w:rFonts w:ascii="Times New Roman" w:hAnsi="Times New Roman" w:cs="Times New Roman"/>
          <w:sz w:val="24"/>
          <w:szCs w:val="24"/>
        </w:rPr>
        <w:t>is to use measures to enhance the attraction of foreign investment. This allows domestic enterprises to take advantage of capital, technology, management e</w:t>
      </w:r>
      <w:r w:rsidR="0037299E">
        <w:rPr>
          <w:rFonts w:ascii="Times New Roman" w:hAnsi="Times New Roman" w:cs="Times New Roman"/>
          <w:sz w:val="24"/>
          <w:szCs w:val="24"/>
        </w:rPr>
        <w:t>xperience, marketing experience</w:t>
      </w:r>
      <w:r w:rsidRPr="007D5D0F">
        <w:rPr>
          <w:rFonts w:ascii="Times New Roman" w:hAnsi="Times New Roman" w:cs="Times New Roman"/>
          <w:sz w:val="24"/>
          <w:szCs w:val="24"/>
        </w:rPr>
        <w:t>... to improve the production capacity and competitiveness of export and import substitutes. Of course, the attraction of foreign investment capital must be combined with measures to improve the efficiency of the use of investment capital and measures to help maximize the comparative advantages of our country.</w:t>
      </w:r>
    </w:p>
    <w:p w:rsidR="00D253D5" w:rsidRPr="007D5D0F" w:rsidRDefault="00D253D5" w:rsidP="0037299E">
      <w:pPr>
        <w:ind w:firstLine="720"/>
        <w:jc w:val="both"/>
        <w:rPr>
          <w:rFonts w:ascii="Times New Roman" w:hAnsi="Times New Roman" w:cs="Times New Roman"/>
          <w:sz w:val="24"/>
          <w:szCs w:val="24"/>
        </w:rPr>
      </w:pPr>
      <w:r w:rsidRPr="007D5D0F">
        <w:rPr>
          <w:rFonts w:ascii="Times New Roman" w:hAnsi="Times New Roman" w:cs="Times New Roman"/>
          <w:sz w:val="24"/>
          <w:szCs w:val="24"/>
        </w:rPr>
        <w:t>The general measure is to improve the open investment environment in accordance with the commitments of the Government and the regulations of international organizations, maintaining a stable and attractive investment environment for foreign investors. Minimize the discrimination between domestic investors and foreign investors, creating equality with types of enterprises of all economic sectors. Diversify the fields and forms of foreign investment through allowing flexibility to switch investment forms, allowing investment in areas that the State does not ban, especially in the field of ma</w:t>
      </w:r>
      <w:r w:rsidR="0037299E">
        <w:rPr>
          <w:rFonts w:ascii="Times New Roman" w:hAnsi="Times New Roman" w:cs="Times New Roman"/>
          <w:sz w:val="24"/>
          <w:szCs w:val="24"/>
        </w:rPr>
        <w:t xml:space="preserve">nufacturing </w:t>
      </w:r>
      <w:r w:rsidR="0037299E" w:rsidRPr="007D5D0F">
        <w:rPr>
          <w:rFonts w:ascii="Times New Roman" w:hAnsi="Times New Roman" w:cs="Times New Roman"/>
          <w:sz w:val="24"/>
          <w:szCs w:val="24"/>
        </w:rPr>
        <w:t>export</w:t>
      </w:r>
      <w:r w:rsidR="0037299E">
        <w:rPr>
          <w:rFonts w:ascii="Times New Roman" w:hAnsi="Times New Roman" w:cs="Times New Roman"/>
          <w:sz w:val="24"/>
          <w:szCs w:val="24"/>
        </w:rPr>
        <w:t>ed goods</w:t>
      </w:r>
      <w:r w:rsidRPr="007D5D0F">
        <w:rPr>
          <w:rFonts w:ascii="Times New Roman" w:hAnsi="Times New Roman" w:cs="Times New Roman"/>
          <w:sz w:val="24"/>
          <w:szCs w:val="24"/>
        </w:rPr>
        <w:t>. In addition, provinces, cities and localities need to formulate clear plans and strategies and provide incentives to attract foreign investment into their localities.</w:t>
      </w:r>
    </w:p>
    <w:p w:rsidR="00D253D5" w:rsidRPr="007D5D0F" w:rsidRDefault="00D253D5" w:rsidP="003C6628">
      <w:pPr>
        <w:ind w:firstLine="720"/>
        <w:jc w:val="both"/>
        <w:rPr>
          <w:rFonts w:ascii="Times New Roman" w:hAnsi="Times New Roman" w:cs="Times New Roman"/>
          <w:sz w:val="24"/>
          <w:szCs w:val="24"/>
        </w:rPr>
      </w:pPr>
      <w:r w:rsidRPr="0037299E">
        <w:rPr>
          <w:rFonts w:ascii="Times New Roman" w:hAnsi="Times New Roman" w:cs="Times New Roman"/>
          <w:b/>
          <w:i/>
          <w:sz w:val="24"/>
          <w:szCs w:val="24"/>
        </w:rPr>
        <w:t>Second</w:t>
      </w:r>
      <w:r w:rsidR="0037299E" w:rsidRPr="0037299E">
        <w:rPr>
          <w:rFonts w:ascii="Times New Roman" w:hAnsi="Times New Roman" w:cs="Times New Roman"/>
          <w:b/>
          <w:i/>
          <w:sz w:val="24"/>
          <w:szCs w:val="24"/>
        </w:rPr>
        <w:t>ly</w:t>
      </w:r>
      <w:r w:rsidRPr="007D5D0F">
        <w:rPr>
          <w:rFonts w:ascii="Times New Roman" w:hAnsi="Times New Roman" w:cs="Times New Roman"/>
          <w:sz w:val="24"/>
          <w:szCs w:val="24"/>
        </w:rPr>
        <w:t>, FDI marketing to support the development of Vietnam's supporting industry.</w:t>
      </w:r>
      <w:r w:rsidR="0037299E">
        <w:rPr>
          <w:rFonts w:ascii="Times New Roman" w:hAnsi="Times New Roman" w:cs="Times New Roman"/>
          <w:sz w:val="24"/>
          <w:szCs w:val="24"/>
        </w:rPr>
        <w:t xml:space="preserve"> Since</w:t>
      </w:r>
      <w:r w:rsidRPr="007D5D0F">
        <w:rPr>
          <w:rFonts w:ascii="Times New Roman" w:hAnsi="Times New Roman" w:cs="Times New Roman"/>
          <w:sz w:val="24"/>
          <w:szCs w:val="24"/>
        </w:rPr>
        <w:t xml:space="preserve"> many economists say that Vietnam has great potential to develop supporting industries which are based on the ability to absorb new technology and the skill of Vietnamese workers. Compared to Thailand, one of the leading countries in supporting industries, Vietnam can not only keep up but it can overcome it.</w:t>
      </w:r>
      <w:r w:rsidR="003C6628">
        <w:rPr>
          <w:rFonts w:ascii="Times New Roman" w:hAnsi="Times New Roman" w:cs="Times New Roman"/>
          <w:sz w:val="24"/>
          <w:szCs w:val="24"/>
        </w:rPr>
        <w:t xml:space="preserve"> </w:t>
      </w:r>
      <w:r w:rsidRPr="007D5D0F">
        <w:rPr>
          <w:rFonts w:ascii="Times New Roman" w:hAnsi="Times New Roman" w:cs="Times New Roman"/>
          <w:sz w:val="24"/>
          <w:szCs w:val="24"/>
        </w:rPr>
        <w:t>To be able to turn Vietnam's potential into reality requires the efforts of both businesses and state agencies. In which the top requirement is human resource training, businesses must ensure the quality of goods, reduce costs, strictly comply with the delivery deadline to protect the environment, and must develop rapidly</w:t>
      </w:r>
      <w:r w:rsidR="003C6628">
        <w:rPr>
          <w:rFonts w:ascii="Times New Roman" w:hAnsi="Times New Roman" w:cs="Times New Roman"/>
          <w:sz w:val="24"/>
          <w:szCs w:val="24"/>
        </w:rPr>
        <w:t xml:space="preserve"> i</w:t>
      </w:r>
      <w:r w:rsidR="003C6628" w:rsidRPr="003C6628">
        <w:rPr>
          <w:rFonts w:ascii="Times New Roman" w:hAnsi="Times New Roman" w:cs="Times New Roman"/>
          <w:sz w:val="24"/>
          <w:szCs w:val="24"/>
        </w:rPr>
        <w:t>nfrastructure</w:t>
      </w:r>
      <w:r w:rsidRPr="007D5D0F">
        <w:rPr>
          <w:rFonts w:ascii="Times New Roman" w:hAnsi="Times New Roman" w:cs="Times New Roman"/>
          <w:sz w:val="24"/>
          <w:szCs w:val="24"/>
        </w:rPr>
        <w:t>.</w:t>
      </w:r>
      <w:r w:rsidR="003C6628">
        <w:rPr>
          <w:rFonts w:ascii="Times New Roman" w:hAnsi="Times New Roman" w:cs="Times New Roman"/>
          <w:sz w:val="24"/>
          <w:szCs w:val="24"/>
        </w:rPr>
        <w:t xml:space="preserve"> </w:t>
      </w:r>
      <w:r w:rsidRPr="007D5D0F">
        <w:rPr>
          <w:rFonts w:ascii="Times New Roman" w:hAnsi="Times New Roman" w:cs="Times New Roman"/>
          <w:sz w:val="24"/>
          <w:szCs w:val="24"/>
        </w:rPr>
        <w:t>A fact that needs to be acknowledged is that the number of Vietnamese enterprises engaged in supporting industries is very small, not to mention supplying for export production and meeting foreign import demands. For example, in the field of supplying components for Japanese factories in Vietnam today, the top is still Japanese component suppliers, followed by Taiwanese enterprises and finally. New businesses are Vietnam</w:t>
      </w:r>
      <w:r w:rsidR="003C6628">
        <w:rPr>
          <w:rFonts w:ascii="Times New Roman" w:hAnsi="Times New Roman" w:cs="Times New Roman"/>
          <w:sz w:val="24"/>
          <w:szCs w:val="24"/>
        </w:rPr>
        <w:t>ese</w:t>
      </w:r>
      <w:r w:rsidRPr="007D5D0F">
        <w:rPr>
          <w:rFonts w:ascii="Times New Roman" w:hAnsi="Times New Roman" w:cs="Times New Roman"/>
          <w:sz w:val="24"/>
          <w:szCs w:val="24"/>
        </w:rPr>
        <w:t xml:space="preserve"> (accounting for a very small percentage). Currently, Vietnamese manufacturers have not been able to supply most of the parts for Toyota Vietnam, while in Thailand or Indonesia, the ratio is 80-90%. Currently, the majority of manufacturers for export in Vietnam still have to import primarily. Thus, Vietnam's supporting industry is still too poor and insufficient to support and become a driving force for export growth and economic growth.</w:t>
      </w:r>
      <w:r w:rsidR="003C6628">
        <w:rPr>
          <w:rFonts w:ascii="Times New Roman" w:hAnsi="Times New Roman" w:cs="Times New Roman"/>
          <w:sz w:val="24"/>
          <w:szCs w:val="24"/>
        </w:rPr>
        <w:t xml:space="preserve"> </w:t>
      </w:r>
      <w:r w:rsidRPr="007D5D0F">
        <w:rPr>
          <w:rFonts w:ascii="Times New Roman" w:hAnsi="Times New Roman" w:cs="Times New Roman"/>
          <w:sz w:val="24"/>
          <w:szCs w:val="24"/>
        </w:rPr>
        <w:t>For example, in the field of capacity building for businesses, in the short term, it is necessary to investigate the need to strengthen the capacity of supporting industries, find ways to expand opportunities for Vietnamese students and workers. In the medium term, it is necessary to strengthen the deployment and expansion of education and training opportunities for Vietnamese workers.</w:t>
      </w:r>
      <w:r w:rsidR="003C6628">
        <w:rPr>
          <w:rFonts w:ascii="Times New Roman" w:hAnsi="Times New Roman" w:cs="Times New Roman"/>
          <w:sz w:val="24"/>
          <w:szCs w:val="24"/>
        </w:rPr>
        <w:t xml:space="preserve"> </w:t>
      </w:r>
      <w:r w:rsidRPr="007D5D0F">
        <w:rPr>
          <w:rFonts w:ascii="Times New Roman" w:hAnsi="Times New Roman" w:cs="Times New Roman"/>
          <w:sz w:val="24"/>
          <w:szCs w:val="24"/>
        </w:rPr>
        <w:t xml:space="preserve">In terms of human resources, capacity building for current engineering students and workers will benefit both FDI and Vietnamese businesses. </w:t>
      </w:r>
      <w:r w:rsidRPr="007D5D0F">
        <w:rPr>
          <w:rFonts w:ascii="Times New Roman" w:hAnsi="Times New Roman" w:cs="Times New Roman"/>
          <w:sz w:val="24"/>
          <w:szCs w:val="24"/>
        </w:rPr>
        <w:lastRenderedPageBreak/>
        <w:t>Improving the curriculum, forming coordination mechanisms between FDI enterprises and training centers.</w:t>
      </w:r>
      <w:r w:rsidR="003C6628">
        <w:rPr>
          <w:rFonts w:ascii="Times New Roman" w:hAnsi="Times New Roman" w:cs="Times New Roman"/>
          <w:sz w:val="24"/>
          <w:szCs w:val="24"/>
        </w:rPr>
        <w:t xml:space="preserve"> </w:t>
      </w:r>
      <w:r w:rsidRPr="007D5D0F">
        <w:rPr>
          <w:rFonts w:ascii="Times New Roman" w:hAnsi="Times New Roman" w:cs="Times New Roman"/>
          <w:sz w:val="24"/>
          <w:szCs w:val="24"/>
        </w:rPr>
        <w:t>Preferential measures on production, investment, education and training related to supporting industries should be launched as soon as possible with a sufficiently competitive and reasonable level. In order to develop the supporting industry quickly and sustainably in Vietnam, the efforts and coordination of both domestic and foreign suppliers in Vietnam are required.</w:t>
      </w:r>
    </w:p>
    <w:p w:rsidR="007D5D0F" w:rsidRPr="00F81389" w:rsidRDefault="007D5D0F" w:rsidP="00F81389">
      <w:pPr>
        <w:jc w:val="center"/>
        <w:rPr>
          <w:rFonts w:ascii="Times New Roman" w:hAnsi="Times New Roman" w:cs="Times New Roman"/>
          <w:b/>
          <w:sz w:val="24"/>
          <w:szCs w:val="24"/>
        </w:rPr>
      </w:pPr>
      <w:r w:rsidRPr="00F81389">
        <w:rPr>
          <w:rFonts w:ascii="Times New Roman" w:hAnsi="Times New Roman" w:cs="Times New Roman"/>
          <w:b/>
          <w:sz w:val="24"/>
          <w:szCs w:val="24"/>
        </w:rPr>
        <w:t>REFERENCES</w:t>
      </w:r>
    </w:p>
    <w:tbl>
      <w:tblPr>
        <w:tblW w:w="0" w:type="auto"/>
        <w:tblLook w:val="04A0" w:firstRow="1" w:lastRow="0" w:firstColumn="1" w:lastColumn="0" w:noHBand="0" w:noVBand="1"/>
      </w:tblPr>
      <w:tblGrid>
        <w:gridCol w:w="541"/>
        <w:gridCol w:w="8640"/>
      </w:tblGrid>
      <w:tr w:rsidR="007D5D0F" w:rsidRPr="007D5D0F" w:rsidTr="00BC11C0">
        <w:tc>
          <w:tcPr>
            <w:tcW w:w="541"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1.</w:t>
            </w:r>
          </w:p>
        </w:tc>
        <w:tc>
          <w:tcPr>
            <w:tcW w:w="8640"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Bo Sodersten</w:t>
            </w:r>
            <w:r w:rsidR="007D5D0F" w:rsidRPr="00B020AC">
              <w:rPr>
                <w:b w:val="0"/>
                <w:sz w:val="24"/>
                <w:szCs w:val="24"/>
              </w:rPr>
              <w:t xml:space="preserve"> (1980), </w:t>
            </w:r>
            <w:r w:rsidR="007D5D0F" w:rsidRPr="00B020AC">
              <w:rPr>
                <w:b w:val="0"/>
                <w:i/>
                <w:sz w:val="24"/>
                <w:szCs w:val="24"/>
              </w:rPr>
              <w:t>Economic Theories</w:t>
            </w:r>
            <w:r w:rsidR="007D5D0F" w:rsidRPr="00B020AC">
              <w:rPr>
                <w:b w:val="0"/>
                <w:sz w:val="24"/>
                <w:szCs w:val="24"/>
              </w:rPr>
              <w:t>, NXB Macmillan. Scotland.</w:t>
            </w:r>
          </w:p>
        </w:tc>
      </w:tr>
      <w:tr w:rsidR="007D5D0F" w:rsidRPr="007D5D0F" w:rsidTr="00BC11C0">
        <w:tc>
          <w:tcPr>
            <w:tcW w:w="541"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2.</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Calderon, C.A., Chong, A. &amp; Loayza, N.V. (2002), “Determinants of current account deficits in developing countries”, </w:t>
            </w:r>
            <w:r w:rsidRPr="00B020AC">
              <w:rPr>
                <w:b w:val="0"/>
                <w:i/>
                <w:sz w:val="24"/>
                <w:szCs w:val="24"/>
              </w:rPr>
              <w:t>Contributions to Macroeconomics</w:t>
            </w:r>
            <w:r w:rsidRPr="00B020AC">
              <w:rPr>
                <w:b w:val="0"/>
                <w:sz w:val="24"/>
                <w:szCs w:val="24"/>
              </w:rPr>
              <w:t>, 2(1), 1021.</w:t>
            </w:r>
          </w:p>
        </w:tc>
      </w:tr>
      <w:tr w:rsidR="007D5D0F" w:rsidRPr="007D5D0F" w:rsidTr="00BC11C0">
        <w:tc>
          <w:tcPr>
            <w:tcW w:w="541"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3.</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bCs w:val="0"/>
                <w:sz w:val="24"/>
                <w:szCs w:val="24"/>
              </w:rPr>
              <w:t xml:space="preserve">Chinn, M. &amp; Prasad, E.S. (2003), “Medium-term Determinants of Current Accounts in Industrial and Developing Countries: An Empirical Exploration”, </w:t>
            </w:r>
            <w:r w:rsidRPr="00B020AC">
              <w:rPr>
                <w:b w:val="0"/>
                <w:i/>
                <w:iCs/>
                <w:sz w:val="24"/>
                <w:szCs w:val="24"/>
              </w:rPr>
              <w:t>Journal of International Economics, Elsevier,</w:t>
            </w:r>
            <w:r w:rsidRPr="00B020AC">
              <w:rPr>
                <w:b w:val="0"/>
                <w:bCs w:val="0"/>
                <w:sz w:val="24"/>
                <w:szCs w:val="24"/>
              </w:rPr>
              <w:t xml:space="preserve"> 59(1), 47-76.</w:t>
            </w:r>
          </w:p>
        </w:tc>
      </w:tr>
      <w:tr w:rsidR="007D5D0F" w:rsidRPr="007D5D0F" w:rsidTr="00BC11C0">
        <w:tc>
          <w:tcPr>
            <w:tcW w:w="541"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4.</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bCs w:val="0"/>
                <w:sz w:val="24"/>
                <w:szCs w:val="24"/>
              </w:rPr>
            </w:pPr>
            <w:r w:rsidRPr="00B020AC">
              <w:rPr>
                <w:b w:val="0"/>
                <w:bCs w:val="0"/>
                <w:sz w:val="24"/>
                <w:szCs w:val="24"/>
              </w:rPr>
              <w:t xml:space="preserve">Christiansen, L., Prati, A., Ricci, L.A. &amp; Tressel, T. (2009), </w:t>
            </w:r>
            <w:r w:rsidRPr="00B020AC">
              <w:rPr>
                <w:b w:val="0"/>
                <w:i/>
                <w:iCs/>
                <w:sz w:val="24"/>
                <w:szCs w:val="24"/>
              </w:rPr>
              <w:t>External Balance in Low Income Countries,</w:t>
            </w:r>
            <w:r w:rsidRPr="00B020AC">
              <w:rPr>
                <w:b w:val="0"/>
                <w:bCs w:val="0"/>
                <w:sz w:val="24"/>
                <w:szCs w:val="24"/>
              </w:rPr>
              <w:t xml:space="preserve"> IMF Working Paper WP/09/221, IMF.</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5</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Francisco Rod</w:t>
            </w:r>
            <w:r w:rsidR="009C61ED">
              <w:rPr>
                <w:b w:val="0"/>
                <w:sz w:val="24"/>
                <w:szCs w:val="24"/>
              </w:rPr>
              <w:t xml:space="preserve">ríguez and Dani Rodrik (2000), </w:t>
            </w:r>
            <w:r w:rsidRPr="00B020AC">
              <w:rPr>
                <w:b w:val="0"/>
                <w:sz w:val="24"/>
                <w:szCs w:val="24"/>
              </w:rPr>
              <w:t>“Trade Policy and Ecconomic Growth: A Skeptic's Guide to the Cross-National Evidence”, University of Maryland and Harvard University, USA.</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6</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bCs w:val="0"/>
                <w:sz w:val="24"/>
                <w:szCs w:val="24"/>
              </w:rPr>
              <w:t xml:space="preserve">Gruber, J.W. &amp; Kamin, S.B. (2006), “Explaining the Global Pattern of Current Account Imbalances”, </w:t>
            </w:r>
            <w:r w:rsidRPr="00B020AC">
              <w:rPr>
                <w:b w:val="0"/>
                <w:i/>
                <w:iCs/>
                <w:sz w:val="24"/>
                <w:szCs w:val="24"/>
              </w:rPr>
              <w:t>Journal of International Money and Finance,</w:t>
            </w:r>
            <w:r w:rsidRPr="00B020AC">
              <w:rPr>
                <w:b w:val="0"/>
                <w:bCs w:val="0"/>
                <w:sz w:val="24"/>
                <w:szCs w:val="24"/>
              </w:rPr>
              <w:t xml:space="preserve"> 26(4), 500-522.</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7</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Linda Goldberg and Federal Reserve Bank of NewYork Staff (2005), “The Internationalization of the Dollar and Trade Balance Adjustment”. FRD, New York.</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8</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Macro A. F. H Cavalcanti (2001), “Economic Growth, The Trade Balance and the Investment - Exchange Rate Trade Off”, </w:t>
            </w:r>
            <w:r w:rsidRPr="00B020AC">
              <w:rPr>
                <w:b w:val="0"/>
                <w:i/>
                <w:sz w:val="24"/>
                <w:szCs w:val="24"/>
              </w:rPr>
              <w:t>Carribean Trade Mission, Pretoria</w:t>
            </w:r>
            <w:r w:rsidRPr="00B020AC">
              <w:rPr>
                <w:b w:val="0"/>
                <w:sz w:val="24"/>
                <w:szCs w:val="24"/>
              </w:rPr>
              <w:t>.</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9</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bCs w:val="0"/>
                <w:sz w:val="24"/>
                <w:szCs w:val="24"/>
              </w:rPr>
              <w:t xml:space="preserve">Naray, P., Baker, P., </w:t>
            </w:r>
            <w:r w:rsidR="009C61ED" w:rsidRPr="009C61ED">
              <w:rPr>
                <w:b w:val="0"/>
                <w:bCs w:val="0"/>
                <w:sz w:val="24"/>
                <w:szCs w:val="24"/>
              </w:rPr>
              <w:t xml:space="preserve">Truong Dinh Tuyen, Dinh Van An, Le Trieu Dung &amp; Ngo Chung Khanh (2009), </w:t>
            </w:r>
            <w:r w:rsidR="009C61ED">
              <w:rPr>
                <w:b w:val="0"/>
                <w:bCs w:val="0"/>
                <w:sz w:val="24"/>
                <w:szCs w:val="24"/>
              </w:rPr>
              <w:t>“</w:t>
            </w:r>
            <w:r w:rsidR="009C61ED" w:rsidRPr="009C61ED">
              <w:rPr>
                <w:b w:val="0"/>
                <w:bCs w:val="0"/>
                <w:sz w:val="24"/>
                <w:szCs w:val="24"/>
              </w:rPr>
              <w:t>Analysis of Vietnam's trade deficit and WTO balance of payments provisions</w:t>
            </w:r>
            <w:r w:rsidR="009C61ED">
              <w:rPr>
                <w:b w:val="0"/>
                <w:bCs w:val="0"/>
                <w:sz w:val="24"/>
                <w:szCs w:val="24"/>
              </w:rPr>
              <w:t>”</w:t>
            </w:r>
            <w:r w:rsidR="009C61ED" w:rsidRPr="009C61ED">
              <w:rPr>
                <w:b w:val="0"/>
                <w:bCs w:val="0"/>
                <w:sz w:val="24"/>
                <w:szCs w:val="24"/>
              </w:rPr>
              <w:t>, WTO-8 Report, Supporting Projects Vietnam Multilateral Trade (MUTRAP III).</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10</w:t>
            </w:r>
            <w:r w:rsidR="007D5D0F" w:rsidRPr="00B020AC">
              <w:rPr>
                <w:b w:val="0"/>
                <w:sz w:val="24"/>
                <w:szCs w:val="24"/>
              </w:rPr>
              <w:t>.</w:t>
            </w:r>
          </w:p>
        </w:tc>
        <w:tc>
          <w:tcPr>
            <w:tcW w:w="8640"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sidRPr="009C61ED">
              <w:rPr>
                <w:b w:val="0"/>
                <w:bCs w:val="0"/>
                <w:sz w:val="24"/>
                <w:szCs w:val="24"/>
              </w:rPr>
              <w:t>Nguyen Thi Kim Thanh (2011), "Regulating Vietnam's exchange rate policy to promote exports and restrict imports</w:t>
            </w:r>
            <w:r>
              <w:rPr>
                <w:b w:val="0"/>
                <w:bCs w:val="0"/>
                <w:sz w:val="24"/>
                <w:szCs w:val="24"/>
              </w:rPr>
              <w:t>", Banking Magazine, 8, 11 – 15. (Vietnamese)</w:t>
            </w:r>
          </w:p>
        </w:tc>
      </w:tr>
      <w:tr w:rsidR="007D5D0F" w:rsidRPr="007D5D0F" w:rsidTr="00BC11C0">
        <w:tc>
          <w:tcPr>
            <w:tcW w:w="541" w:type="dxa"/>
            <w:shd w:val="clear" w:color="auto" w:fill="auto"/>
          </w:tcPr>
          <w:p w:rsidR="007D5D0F" w:rsidRPr="00B020AC" w:rsidRDefault="00B020AC" w:rsidP="009C61ED">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1</w:t>
            </w:r>
            <w:r w:rsidR="009C61ED">
              <w:rPr>
                <w:b w:val="0"/>
                <w:sz w:val="24"/>
                <w:szCs w:val="24"/>
              </w:rPr>
              <w:t>1</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Rahman, J. (2008), “Current Account Developments in New Member States of the </w:t>
            </w:r>
            <w:r w:rsidRPr="00B020AC">
              <w:rPr>
                <w:b w:val="0"/>
                <w:sz w:val="24"/>
                <w:szCs w:val="24"/>
              </w:rPr>
              <w:lastRenderedPageBreak/>
              <w:t xml:space="preserve">European Union: Equilibrium, Excess, and EU-Phoria”, </w:t>
            </w:r>
            <w:r w:rsidRPr="00B020AC">
              <w:rPr>
                <w:b w:val="0"/>
                <w:i/>
                <w:sz w:val="24"/>
                <w:szCs w:val="24"/>
              </w:rPr>
              <w:t>IMF Working Paper</w:t>
            </w:r>
            <w:r w:rsidRPr="00B020AC">
              <w:rPr>
                <w:b w:val="0"/>
                <w:sz w:val="24"/>
                <w:szCs w:val="24"/>
              </w:rPr>
              <w:t xml:space="preserve"> WP/08/92, IMF.</w:t>
            </w:r>
          </w:p>
        </w:tc>
      </w:tr>
      <w:tr w:rsidR="007D5D0F" w:rsidRPr="007D5D0F" w:rsidTr="00BC11C0">
        <w:tc>
          <w:tcPr>
            <w:tcW w:w="541" w:type="dxa"/>
            <w:shd w:val="clear" w:color="auto" w:fill="auto"/>
          </w:tcPr>
          <w:p w:rsidR="007D5D0F" w:rsidRPr="00B020AC" w:rsidRDefault="00B020AC" w:rsidP="009C61ED">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lastRenderedPageBreak/>
              <w:t>1</w:t>
            </w:r>
            <w:r w:rsidR="009C61ED">
              <w:rPr>
                <w:b w:val="0"/>
                <w:sz w:val="24"/>
                <w:szCs w:val="24"/>
              </w:rPr>
              <w:t>2</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Rudiger Dornbusch and Paul Krugman (1976), </w:t>
            </w:r>
            <w:r w:rsidRPr="00B020AC">
              <w:rPr>
                <w:b w:val="0"/>
                <w:i/>
                <w:sz w:val="24"/>
                <w:szCs w:val="24"/>
              </w:rPr>
              <w:t>Flexible Exchange Rates in the Short Run</w:t>
            </w:r>
            <w:r w:rsidRPr="00B020AC">
              <w:rPr>
                <w:b w:val="0"/>
                <w:sz w:val="24"/>
                <w:szCs w:val="24"/>
              </w:rPr>
              <w:t>. Texas, USA.</w:t>
            </w:r>
          </w:p>
        </w:tc>
      </w:tr>
      <w:tr w:rsidR="007D5D0F" w:rsidRPr="007D5D0F" w:rsidTr="00BC11C0">
        <w:tc>
          <w:tcPr>
            <w:tcW w:w="541" w:type="dxa"/>
            <w:shd w:val="clear" w:color="auto" w:fill="auto"/>
          </w:tcPr>
          <w:p w:rsidR="007D5D0F" w:rsidRPr="00B020AC" w:rsidRDefault="00B020AC" w:rsidP="009C61ED">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1</w:t>
            </w:r>
            <w:r w:rsidR="009C61ED">
              <w:rPr>
                <w:b w:val="0"/>
                <w:sz w:val="24"/>
                <w:szCs w:val="24"/>
              </w:rPr>
              <w:t>3</w:t>
            </w:r>
            <w:r w:rsidR="007D5D0F" w:rsidRPr="00B020AC">
              <w:rPr>
                <w:b w:val="0"/>
                <w:sz w:val="24"/>
                <w:szCs w:val="24"/>
              </w:rPr>
              <w:t>.</w:t>
            </w:r>
          </w:p>
        </w:tc>
        <w:tc>
          <w:tcPr>
            <w:tcW w:w="8640"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sidRPr="009C61ED">
              <w:rPr>
                <w:b w:val="0"/>
                <w:bCs w:val="0"/>
                <w:sz w:val="24"/>
                <w:szCs w:val="24"/>
              </w:rPr>
              <w:t xml:space="preserve">To Trung Thanh &amp; Nguyen Tri Dung (2012), </w:t>
            </w:r>
            <w:r>
              <w:rPr>
                <w:b w:val="0"/>
                <w:bCs w:val="0"/>
                <w:sz w:val="24"/>
                <w:szCs w:val="24"/>
              </w:rPr>
              <w:t>“</w:t>
            </w:r>
            <w:r w:rsidRPr="009C61ED">
              <w:rPr>
                <w:b w:val="0"/>
                <w:bCs w:val="0"/>
                <w:sz w:val="24"/>
                <w:szCs w:val="24"/>
              </w:rPr>
              <w:t>2012 Macroeconomic Report: From macroeconomic instability to restructuring road</w:t>
            </w:r>
            <w:r>
              <w:rPr>
                <w:b w:val="0"/>
                <w:bCs w:val="0"/>
                <w:sz w:val="24"/>
                <w:szCs w:val="24"/>
              </w:rPr>
              <w:t>”</w:t>
            </w:r>
            <w:r w:rsidRPr="009C61ED">
              <w:rPr>
                <w:b w:val="0"/>
                <w:bCs w:val="0"/>
                <w:sz w:val="24"/>
                <w:szCs w:val="24"/>
              </w:rPr>
              <w:t>, Tri Thuc Publishing House, Hanoi.</w:t>
            </w:r>
            <w:r>
              <w:rPr>
                <w:b w:val="0"/>
                <w:bCs w:val="0"/>
                <w:sz w:val="24"/>
                <w:szCs w:val="24"/>
              </w:rPr>
              <w:t xml:space="preserve"> (Vietnamese).</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14</w:t>
            </w:r>
            <w:r w:rsidR="007D5D0F" w:rsidRPr="00B020AC">
              <w:rPr>
                <w:b w:val="0"/>
                <w:sz w:val="24"/>
                <w:szCs w:val="24"/>
              </w:rPr>
              <w:t>.</w:t>
            </w:r>
          </w:p>
        </w:tc>
        <w:tc>
          <w:tcPr>
            <w:tcW w:w="8640"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To Trung Tha</w:t>
            </w:r>
            <w:r w:rsidRPr="009C61ED">
              <w:rPr>
                <w:b w:val="0"/>
                <w:sz w:val="24"/>
                <w:szCs w:val="24"/>
              </w:rPr>
              <w:t>nh (2016), "Factors affecting Vietnam's trade balance period 1997-2015 - Experiments from VECM model". Journal of Economics and Development, No. 234, p. 21-30.</w:t>
            </w:r>
            <w:r>
              <w:rPr>
                <w:b w:val="0"/>
                <w:sz w:val="24"/>
                <w:szCs w:val="24"/>
              </w:rPr>
              <w:t xml:space="preserve"> </w:t>
            </w:r>
            <w:r>
              <w:rPr>
                <w:b w:val="0"/>
                <w:bCs w:val="0"/>
                <w:sz w:val="24"/>
                <w:szCs w:val="24"/>
              </w:rPr>
              <w:t>(Vietnamese).</w:t>
            </w:r>
          </w:p>
        </w:tc>
      </w:tr>
      <w:tr w:rsidR="007D5D0F" w:rsidRPr="007D5D0F" w:rsidTr="00BC11C0">
        <w:tc>
          <w:tcPr>
            <w:tcW w:w="541" w:type="dxa"/>
            <w:shd w:val="clear" w:color="auto" w:fill="auto"/>
          </w:tcPr>
          <w:p w:rsidR="007D5D0F" w:rsidRPr="00B020AC" w:rsidRDefault="00B020AC"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1</w:t>
            </w:r>
            <w:r w:rsidR="009C61ED">
              <w:rPr>
                <w:b w:val="0"/>
                <w:sz w:val="24"/>
                <w:szCs w:val="24"/>
              </w:rPr>
              <w:t>5</w:t>
            </w:r>
            <w:r w:rsidR="007D5D0F" w:rsidRPr="00B020AC">
              <w:rPr>
                <w:b w:val="0"/>
                <w:sz w:val="24"/>
                <w:szCs w:val="24"/>
              </w:rPr>
              <w:t>.</w:t>
            </w:r>
          </w:p>
        </w:tc>
        <w:tc>
          <w:tcPr>
            <w:tcW w:w="8640"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bCs w:val="0"/>
                <w:sz w:val="24"/>
                <w:szCs w:val="24"/>
              </w:rPr>
              <w:t>Tu</w:t>
            </w:r>
            <w:r w:rsidRPr="009C61ED">
              <w:rPr>
                <w:b w:val="0"/>
                <w:bCs w:val="0"/>
                <w:sz w:val="24"/>
                <w:szCs w:val="24"/>
              </w:rPr>
              <w:t xml:space="preserve"> Thuy Anh &amp; Dao Nguyen Thang (2008), </w:t>
            </w:r>
            <w:r>
              <w:rPr>
                <w:b w:val="0"/>
                <w:bCs w:val="0"/>
                <w:sz w:val="24"/>
                <w:szCs w:val="24"/>
              </w:rPr>
              <w:t>“</w:t>
            </w:r>
            <w:r w:rsidRPr="009C61ED">
              <w:rPr>
                <w:b w:val="0"/>
                <w:bCs w:val="0"/>
                <w:sz w:val="24"/>
                <w:szCs w:val="24"/>
              </w:rPr>
              <w:t>Factors affecting Vietnam's trade concentration with Asean + 3</w:t>
            </w:r>
            <w:r>
              <w:rPr>
                <w:b w:val="0"/>
                <w:bCs w:val="0"/>
                <w:sz w:val="24"/>
                <w:szCs w:val="24"/>
              </w:rPr>
              <w:t>”</w:t>
            </w:r>
            <w:r w:rsidRPr="009C61ED">
              <w:rPr>
                <w:b w:val="0"/>
                <w:bCs w:val="0"/>
                <w:sz w:val="24"/>
                <w:szCs w:val="24"/>
              </w:rPr>
              <w:t>, Research Paper NC-05/2008, Center for Economic and Policy Research, Hanoi National University, Hanoi.</w:t>
            </w:r>
            <w:r>
              <w:rPr>
                <w:b w:val="0"/>
                <w:bCs w:val="0"/>
                <w:sz w:val="24"/>
                <w:szCs w:val="24"/>
              </w:rPr>
              <w:t xml:space="preserve"> (Vietnamese).</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16</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Yang Lucun (2011), “An Empirical Analysis of Current Account Determinants in Emerging Asian Economies”, </w:t>
            </w:r>
            <w:r w:rsidRPr="00B020AC">
              <w:rPr>
                <w:b w:val="0"/>
                <w:i/>
                <w:sz w:val="24"/>
                <w:szCs w:val="24"/>
              </w:rPr>
              <w:t>Cardiff Economics Working Papers</w:t>
            </w:r>
            <w:r w:rsidRPr="00B020AC">
              <w:rPr>
                <w:b w:val="0"/>
                <w:sz w:val="24"/>
                <w:szCs w:val="24"/>
              </w:rPr>
              <w:t>, Cardiff University.</w:t>
            </w:r>
          </w:p>
        </w:tc>
      </w:tr>
      <w:tr w:rsidR="007D5D0F" w:rsidRPr="007D5D0F" w:rsidTr="00BC11C0">
        <w:tc>
          <w:tcPr>
            <w:tcW w:w="541" w:type="dxa"/>
            <w:shd w:val="clear" w:color="auto" w:fill="auto"/>
          </w:tcPr>
          <w:p w:rsidR="007D5D0F" w:rsidRPr="00B020AC" w:rsidRDefault="009C61ED" w:rsidP="00BC11C0">
            <w:pPr>
              <w:pStyle w:val="BodyText2"/>
              <w:shd w:val="clear" w:color="auto" w:fill="auto"/>
              <w:tabs>
                <w:tab w:val="left" w:pos="284"/>
                <w:tab w:val="left" w:pos="433"/>
              </w:tabs>
              <w:spacing w:before="120" w:after="120" w:line="312" w:lineRule="auto"/>
              <w:ind w:firstLine="0"/>
              <w:jc w:val="both"/>
              <w:rPr>
                <w:b w:val="0"/>
                <w:sz w:val="24"/>
                <w:szCs w:val="24"/>
              </w:rPr>
            </w:pPr>
            <w:r>
              <w:rPr>
                <w:b w:val="0"/>
                <w:sz w:val="24"/>
                <w:szCs w:val="24"/>
              </w:rPr>
              <w:t>17</w:t>
            </w:r>
            <w:r w:rsidR="007D5D0F" w:rsidRPr="00B020AC">
              <w:rPr>
                <w:b w:val="0"/>
                <w:sz w:val="24"/>
                <w:szCs w:val="24"/>
              </w:rPr>
              <w:t>.</w:t>
            </w:r>
          </w:p>
        </w:tc>
        <w:tc>
          <w:tcPr>
            <w:tcW w:w="8640" w:type="dxa"/>
            <w:shd w:val="clear" w:color="auto" w:fill="auto"/>
          </w:tcPr>
          <w:p w:rsidR="007D5D0F" w:rsidRPr="00B020AC" w:rsidRDefault="007D5D0F" w:rsidP="00BC11C0">
            <w:pPr>
              <w:pStyle w:val="BodyText2"/>
              <w:shd w:val="clear" w:color="auto" w:fill="auto"/>
              <w:tabs>
                <w:tab w:val="left" w:pos="284"/>
                <w:tab w:val="left" w:pos="433"/>
              </w:tabs>
              <w:spacing w:before="120" w:after="120" w:line="312" w:lineRule="auto"/>
              <w:ind w:firstLine="0"/>
              <w:jc w:val="both"/>
              <w:rPr>
                <w:b w:val="0"/>
                <w:sz w:val="24"/>
                <w:szCs w:val="24"/>
              </w:rPr>
            </w:pPr>
            <w:r w:rsidRPr="00B020AC">
              <w:rPr>
                <w:b w:val="0"/>
                <w:sz w:val="24"/>
                <w:szCs w:val="24"/>
              </w:rPr>
              <w:t xml:space="preserve">Yin Zhang and Guanghua Wan (2004), “What Accounts for China's Trade Balance Dynamics?”, </w:t>
            </w:r>
            <w:r w:rsidRPr="00B020AC">
              <w:rPr>
                <w:b w:val="0"/>
                <w:i/>
                <w:sz w:val="24"/>
                <w:szCs w:val="24"/>
              </w:rPr>
              <w:t>China Financial Institute</w:t>
            </w:r>
            <w:r w:rsidRPr="00B020AC">
              <w:rPr>
                <w:b w:val="0"/>
                <w:sz w:val="24"/>
                <w:szCs w:val="24"/>
              </w:rPr>
              <w:t>, Beijing.</w:t>
            </w:r>
          </w:p>
        </w:tc>
      </w:tr>
    </w:tbl>
    <w:p w:rsidR="00720AE4" w:rsidRDefault="00720AE4" w:rsidP="00B020AC"/>
    <w:sectPr w:rsidR="00720AE4" w:rsidSect="00B020AC">
      <w:footerReference w:type="default" r:id="rId29"/>
      <w:pgSz w:w="11907" w:h="16840" w:code="9"/>
      <w:pgMar w:top="1418" w:right="1418" w:bottom="1418" w:left="141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A9" w:rsidRDefault="00561DA9" w:rsidP="00B020AC">
      <w:pPr>
        <w:spacing w:after="0" w:line="240" w:lineRule="auto"/>
      </w:pPr>
      <w:r>
        <w:separator/>
      </w:r>
    </w:p>
  </w:endnote>
  <w:endnote w:type="continuationSeparator" w:id="0">
    <w:p w:rsidR="00561DA9" w:rsidRDefault="00561DA9" w:rsidP="00B0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34421"/>
      <w:docPartObj>
        <w:docPartGallery w:val="Page Numbers (Bottom of Page)"/>
        <w:docPartUnique/>
      </w:docPartObj>
    </w:sdtPr>
    <w:sdtEndPr>
      <w:rPr>
        <w:noProof/>
      </w:rPr>
    </w:sdtEndPr>
    <w:sdtContent>
      <w:p w:rsidR="00033BF6" w:rsidRDefault="00033BF6">
        <w:pPr>
          <w:pStyle w:val="Footer"/>
          <w:jc w:val="center"/>
        </w:pPr>
        <w:r>
          <w:fldChar w:fldCharType="begin"/>
        </w:r>
        <w:r>
          <w:instrText xml:space="preserve"> PAGE   \* MERGEFORMAT </w:instrText>
        </w:r>
        <w:r>
          <w:fldChar w:fldCharType="separate"/>
        </w:r>
        <w:r w:rsidR="00383248">
          <w:rPr>
            <w:noProof/>
          </w:rPr>
          <w:t>7</w:t>
        </w:r>
        <w:r>
          <w:rPr>
            <w:noProof/>
          </w:rPr>
          <w:fldChar w:fldCharType="end"/>
        </w:r>
      </w:p>
    </w:sdtContent>
  </w:sdt>
  <w:p w:rsidR="00033BF6" w:rsidRDefault="0003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A9" w:rsidRDefault="00561DA9" w:rsidP="00B020AC">
      <w:pPr>
        <w:spacing w:after="0" w:line="240" w:lineRule="auto"/>
      </w:pPr>
      <w:r>
        <w:separator/>
      </w:r>
    </w:p>
  </w:footnote>
  <w:footnote w:type="continuationSeparator" w:id="0">
    <w:p w:rsidR="00561DA9" w:rsidRDefault="00561DA9" w:rsidP="00B02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5"/>
    <w:rsid w:val="00033BF6"/>
    <w:rsid w:val="000A6762"/>
    <w:rsid w:val="002E3F66"/>
    <w:rsid w:val="002E7A1E"/>
    <w:rsid w:val="003141DA"/>
    <w:rsid w:val="0037299E"/>
    <w:rsid w:val="00383248"/>
    <w:rsid w:val="003C6628"/>
    <w:rsid w:val="00412329"/>
    <w:rsid w:val="00451362"/>
    <w:rsid w:val="004702E7"/>
    <w:rsid w:val="005561B1"/>
    <w:rsid w:val="00561DA9"/>
    <w:rsid w:val="00720AE4"/>
    <w:rsid w:val="00754851"/>
    <w:rsid w:val="007D5D0F"/>
    <w:rsid w:val="00991FD1"/>
    <w:rsid w:val="009C61ED"/>
    <w:rsid w:val="00A61A3E"/>
    <w:rsid w:val="00AF7A65"/>
    <w:rsid w:val="00B020AC"/>
    <w:rsid w:val="00BC11C0"/>
    <w:rsid w:val="00CE3685"/>
    <w:rsid w:val="00D253D5"/>
    <w:rsid w:val="00E04E5F"/>
    <w:rsid w:val="00E95CEA"/>
    <w:rsid w:val="00F81389"/>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97766-E42C-4435-8080-09AD0D41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91FD1"/>
    <w:pPr>
      <w:spacing w:before="120" w:after="0" w:line="312" w:lineRule="auto"/>
    </w:pPr>
    <w:rPr>
      <w:rFonts w:ascii="Times New Roman" w:eastAsia="Calibri" w:hAnsi="Times New Roman" w:cs="Calibri"/>
      <w:b/>
      <w:bCs/>
      <w:caps/>
      <w:sz w:val="26"/>
      <w:szCs w:val="20"/>
    </w:rPr>
  </w:style>
  <w:style w:type="paragraph" w:styleId="BalloonText">
    <w:name w:val="Balloon Text"/>
    <w:basedOn w:val="Normal"/>
    <w:link w:val="BalloonTextChar"/>
    <w:uiPriority w:val="99"/>
    <w:semiHidden/>
    <w:unhideWhenUsed/>
    <w:rsid w:val="0072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E4"/>
    <w:rPr>
      <w:rFonts w:ascii="Tahoma" w:hAnsi="Tahoma" w:cs="Tahoma"/>
      <w:sz w:val="16"/>
      <w:szCs w:val="16"/>
    </w:rPr>
  </w:style>
  <w:style w:type="character" w:customStyle="1" w:styleId="Bodytext">
    <w:name w:val="Body text_"/>
    <w:link w:val="BodyText2"/>
    <w:rsid w:val="007D5D0F"/>
    <w:rPr>
      <w:rFonts w:ascii="Times New Roman" w:eastAsia="Times New Roman" w:hAnsi="Times New Roman" w:cs="Times New Roman"/>
      <w:b/>
      <w:bCs/>
      <w:sz w:val="23"/>
      <w:szCs w:val="23"/>
      <w:shd w:val="clear" w:color="auto" w:fill="FFFFFF"/>
    </w:rPr>
  </w:style>
  <w:style w:type="paragraph" w:customStyle="1" w:styleId="BodyText2">
    <w:name w:val="Body Text2"/>
    <w:basedOn w:val="Normal"/>
    <w:link w:val="Bodytext"/>
    <w:rsid w:val="007D5D0F"/>
    <w:pPr>
      <w:widowControl w:val="0"/>
      <w:shd w:val="clear" w:color="auto" w:fill="FFFFFF"/>
      <w:spacing w:after="300" w:line="0" w:lineRule="atLeast"/>
      <w:ind w:hanging="720"/>
      <w:jc w:val="center"/>
    </w:pPr>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E95CEA"/>
    <w:rPr>
      <w:color w:val="0000FF"/>
      <w:u w:val="single"/>
    </w:rPr>
  </w:style>
  <w:style w:type="paragraph" w:styleId="Header">
    <w:name w:val="header"/>
    <w:basedOn w:val="Normal"/>
    <w:link w:val="HeaderChar"/>
    <w:uiPriority w:val="99"/>
    <w:unhideWhenUsed/>
    <w:rsid w:val="00B0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AC"/>
  </w:style>
  <w:style w:type="paragraph" w:styleId="Footer">
    <w:name w:val="footer"/>
    <w:basedOn w:val="Normal"/>
    <w:link w:val="FooterChar"/>
    <w:uiPriority w:val="99"/>
    <w:unhideWhenUsed/>
    <w:rsid w:val="00B0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vietstock.vn/" TargetMode="Externa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yperlink" Target="https://finance.vietstock.vn/" TargetMode="External"/><Relationship Id="rId12" Type="http://schemas.openxmlformats.org/officeDocument/2006/relationships/hyperlink" Target="https://www.sbv.gov.vn/" TargetMode="External"/><Relationship Id="rId17" Type="http://schemas.openxmlformats.org/officeDocument/2006/relationships/image" Target="media/image3.emf"/><Relationship Id="rId25"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nguyenthivietnga@hvtc.edu.vn" TargetMode="External"/><Relationship Id="rId11" Type="http://schemas.openxmlformats.org/officeDocument/2006/relationships/hyperlink" Target="https://finance.vietstock.vn/" TargetMode="External"/><Relationship Id="rId24" Type="http://schemas.openxmlformats.org/officeDocument/2006/relationships/image" Target="media/image7.emf"/><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hyperlink" Target="https://finance.vietstock.vn/"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inance.vietstock.vn/"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18</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huyct24</dc:creator>
  <cp:keywords/>
  <dc:description/>
  <cp:lastModifiedBy>Thuy</cp:lastModifiedBy>
  <cp:revision>7</cp:revision>
  <cp:lastPrinted>2019-11-06T07:04:00Z</cp:lastPrinted>
  <dcterms:created xsi:type="dcterms:W3CDTF">2019-10-31T02:15:00Z</dcterms:created>
  <dcterms:modified xsi:type="dcterms:W3CDTF">2019-11-06T07:20:00Z</dcterms:modified>
</cp:coreProperties>
</file>