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DE" w:rsidRDefault="00F16EDE" w:rsidP="00F16EDE">
      <w:pPr>
        <w:jc w:val="center"/>
        <w:rPr>
          <w:b/>
          <w:sz w:val="30"/>
          <w:szCs w:val="30"/>
        </w:rPr>
      </w:pPr>
    </w:p>
    <w:p w:rsidR="00F16EDE" w:rsidRDefault="00F16EDE" w:rsidP="00F16EDE">
      <w:pPr>
        <w:rPr>
          <w:b/>
          <w:sz w:val="30"/>
          <w:szCs w:val="30"/>
        </w:rPr>
      </w:pPr>
    </w:p>
    <w:p w:rsidR="00F16EDE" w:rsidRDefault="00F16EDE" w:rsidP="00F16EDE">
      <w:pPr>
        <w:jc w:val="center"/>
        <w:rPr>
          <w:b/>
          <w:sz w:val="30"/>
          <w:szCs w:val="30"/>
        </w:rPr>
      </w:pPr>
      <w:r w:rsidRPr="00F16EDE">
        <w:rPr>
          <w:rFonts w:hint="eastAsia"/>
          <w:b/>
          <w:sz w:val="30"/>
          <w:szCs w:val="30"/>
        </w:rPr>
        <w:t xml:space="preserve">Revisiting the Stability of Real GDP in Tiger Cub Economies </w:t>
      </w:r>
      <w:r w:rsidRPr="00F16EDE">
        <w:rPr>
          <w:b/>
          <w:sz w:val="30"/>
          <w:szCs w:val="30"/>
        </w:rPr>
        <w:t>–</w:t>
      </w:r>
      <w:r w:rsidRPr="00F16EDE">
        <w:rPr>
          <w:rFonts w:hint="eastAsia"/>
          <w:b/>
          <w:sz w:val="30"/>
          <w:szCs w:val="30"/>
        </w:rPr>
        <w:t xml:space="preserve"> New Evidence from Quantile Unit Root test with Smooth Breaks</w:t>
      </w:r>
    </w:p>
    <w:p w:rsidR="00F16EDE" w:rsidRDefault="00F16EDE" w:rsidP="00F16EDE">
      <w:pPr>
        <w:jc w:val="center"/>
        <w:rPr>
          <w:b/>
          <w:sz w:val="30"/>
          <w:szCs w:val="30"/>
        </w:rPr>
      </w:pPr>
    </w:p>
    <w:p w:rsidR="00F16EDE" w:rsidRDefault="00F16EDE" w:rsidP="00F16EDE">
      <w:pPr>
        <w:jc w:val="center"/>
        <w:rPr>
          <w:b/>
          <w:sz w:val="30"/>
          <w:szCs w:val="30"/>
        </w:rPr>
      </w:pPr>
    </w:p>
    <w:p w:rsidR="00F16EDE" w:rsidRDefault="00F16EDE" w:rsidP="00F16EDE">
      <w:pPr>
        <w:jc w:val="center"/>
        <w:rPr>
          <w:b/>
          <w:sz w:val="30"/>
          <w:szCs w:val="30"/>
        </w:rPr>
      </w:pPr>
    </w:p>
    <w:p w:rsidR="00F16EDE" w:rsidRDefault="00F16EDE" w:rsidP="00F16EDE">
      <w:pPr>
        <w:jc w:val="center"/>
        <w:rPr>
          <w:b/>
          <w:sz w:val="30"/>
          <w:szCs w:val="30"/>
        </w:rPr>
      </w:pPr>
    </w:p>
    <w:p w:rsidR="00F16EDE" w:rsidRDefault="00F16EDE" w:rsidP="00F16EDE">
      <w:pPr>
        <w:jc w:val="center"/>
        <w:rPr>
          <w:b/>
          <w:sz w:val="30"/>
          <w:szCs w:val="30"/>
        </w:rPr>
      </w:pPr>
    </w:p>
    <w:p w:rsidR="00F16EDE" w:rsidRPr="00F16EDE" w:rsidRDefault="00F16EDE" w:rsidP="00F16EDE">
      <w:pPr>
        <w:jc w:val="center"/>
        <w:rPr>
          <w:rFonts w:eastAsia="宋体" w:cs="Times New Roman"/>
          <w:szCs w:val="24"/>
        </w:rPr>
      </w:pPr>
      <w:r w:rsidRPr="00F16EDE">
        <w:rPr>
          <w:rFonts w:eastAsia="Times New Roman" w:cs="Times New Roman"/>
          <w:szCs w:val="24"/>
        </w:rPr>
        <w:t>Yifei Cai</w:t>
      </w:r>
      <w:r w:rsidRPr="00F16EDE">
        <w:rPr>
          <w:rFonts w:cs="Times New Roman" w:hint="eastAsia"/>
          <w:szCs w:val="24"/>
        </w:rPr>
        <w:t xml:space="preserve"> </w:t>
      </w:r>
      <w:r w:rsidRPr="00F16EDE">
        <w:rPr>
          <w:rFonts w:eastAsia="宋体" w:cs="Times New Roman"/>
          <w:sz w:val="28"/>
          <w:szCs w:val="28"/>
          <w:vertAlign w:val="superscript"/>
        </w:rPr>
        <w:footnoteReference w:customMarkFollows="1" w:id="1"/>
        <w:t>†</w:t>
      </w:r>
    </w:p>
    <w:p w:rsidR="00F16EDE" w:rsidRPr="00F16EDE" w:rsidRDefault="00F16EDE" w:rsidP="00F16EDE">
      <w:pPr>
        <w:jc w:val="center"/>
        <w:rPr>
          <w:rFonts w:eastAsia="Times New Roman" w:cs="Times New Roman"/>
          <w:szCs w:val="24"/>
        </w:rPr>
      </w:pPr>
      <w:r w:rsidRPr="00F16EDE">
        <w:rPr>
          <w:rFonts w:eastAsia="Times New Roman" w:cs="Times New Roman"/>
          <w:szCs w:val="24"/>
        </w:rPr>
        <w:t>School of Economics, Northeast Normal University.</w:t>
      </w:r>
    </w:p>
    <w:p w:rsidR="00F16EDE" w:rsidRPr="00F16EDE" w:rsidRDefault="00F16EDE" w:rsidP="00F16EDE">
      <w:pPr>
        <w:jc w:val="center"/>
        <w:rPr>
          <w:rFonts w:cs="Times New Roman"/>
          <w:szCs w:val="24"/>
        </w:rPr>
      </w:pPr>
      <w:r w:rsidRPr="00F16EDE">
        <w:rPr>
          <w:rFonts w:eastAsia="Times New Roman" w:cs="Times New Roman"/>
          <w:szCs w:val="24"/>
        </w:rPr>
        <w:t>No. 2555, Jingyue ST.,Jingyue District, Changchun, China</w:t>
      </w:r>
      <w:r w:rsidRPr="00F16EDE">
        <w:rPr>
          <w:rFonts w:cs="Times New Roman" w:hint="eastAsia"/>
          <w:szCs w:val="24"/>
        </w:rPr>
        <w:t xml:space="preserve"> </w:t>
      </w:r>
      <w:r w:rsidRPr="00F16EDE">
        <w:rPr>
          <w:rFonts w:eastAsia="Times New Roman" w:cs="Times New Roman"/>
          <w:szCs w:val="24"/>
        </w:rPr>
        <w:t>130117</w:t>
      </w:r>
      <w:r w:rsidRPr="00F16EDE">
        <w:rPr>
          <w:rFonts w:cs="Times New Roman" w:hint="eastAsia"/>
          <w:szCs w:val="24"/>
        </w:rPr>
        <w:t>.</w:t>
      </w:r>
    </w:p>
    <w:p w:rsidR="00F16EDE" w:rsidRDefault="00F16EDE" w:rsidP="00F16EDE">
      <w:pPr>
        <w:jc w:val="center"/>
        <w:rPr>
          <w:rFonts w:eastAsia="宋体" w:cs="Times New Roman"/>
          <w:color w:val="0000FF"/>
          <w:u w:val="single"/>
        </w:rPr>
      </w:pPr>
      <w:r w:rsidRPr="00F16EDE">
        <w:rPr>
          <w:rFonts w:eastAsia="宋体" w:cs="Times New Roman" w:hint="eastAsia"/>
          <w:szCs w:val="24"/>
        </w:rPr>
        <w:t>Email:</w:t>
      </w:r>
      <w:r w:rsidRPr="00F16EDE">
        <w:rPr>
          <w:rFonts w:eastAsia="宋体" w:cs="Times New Roman"/>
        </w:rPr>
        <w:t xml:space="preserve"> </w:t>
      </w:r>
      <w:hyperlink r:id="rId8" w:history="1">
        <w:r w:rsidRPr="00F16EDE">
          <w:rPr>
            <w:rFonts w:eastAsia="宋体" w:cs="Times New Roman"/>
            <w:color w:val="0000FF"/>
            <w:u w:val="single"/>
          </w:rPr>
          <w:t>caiyf736@nenu.edu.cn</w:t>
        </w:r>
      </w:hyperlink>
    </w:p>
    <w:p w:rsidR="00F16EDE" w:rsidRDefault="00F16EDE" w:rsidP="00F16EDE">
      <w:pPr>
        <w:jc w:val="center"/>
        <w:rPr>
          <w:rFonts w:eastAsia="宋体" w:cs="Times New Roman"/>
          <w:color w:val="0000FF"/>
          <w:u w:val="single"/>
        </w:rPr>
      </w:pPr>
    </w:p>
    <w:p w:rsidR="00F16EDE" w:rsidRDefault="00F16EDE" w:rsidP="00F16EDE">
      <w:pPr>
        <w:jc w:val="center"/>
        <w:rPr>
          <w:rFonts w:eastAsia="宋体" w:cs="Times New Roman"/>
          <w:color w:val="0000FF"/>
          <w:u w:val="single"/>
        </w:rPr>
      </w:pPr>
    </w:p>
    <w:p w:rsidR="00F16EDE" w:rsidRPr="00F16EDE" w:rsidRDefault="00F16EDE" w:rsidP="00F16EDE">
      <w:pPr>
        <w:jc w:val="center"/>
        <w:rPr>
          <w:rFonts w:eastAsia="宋体" w:cs="Times New Roman"/>
          <w:color w:val="0000FF"/>
          <w:szCs w:val="24"/>
          <w:u w:val="single"/>
        </w:rPr>
      </w:pPr>
    </w:p>
    <w:p w:rsidR="00F16EDE" w:rsidRDefault="00F16EDE" w:rsidP="00F16EDE">
      <w:pPr>
        <w:jc w:val="center"/>
        <w:rPr>
          <w:szCs w:val="24"/>
        </w:rPr>
      </w:pPr>
      <w:r w:rsidRPr="00F16EDE">
        <w:rPr>
          <w:rFonts w:hint="eastAsia"/>
          <w:szCs w:val="24"/>
        </w:rPr>
        <w:t xml:space="preserve">This Version: </w:t>
      </w:r>
      <w:r w:rsidRPr="00F16EDE">
        <w:rPr>
          <w:szCs w:val="24"/>
        </w:rPr>
        <w:t>March 9, 2017</w:t>
      </w:r>
    </w:p>
    <w:p w:rsidR="00F16EDE" w:rsidRDefault="00F16EDE" w:rsidP="00F16EDE">
      <w:pPr>
        <w:jc w:val="center"/>
        <w:rPr>
          <w:szCs w:val="24"/>
        </w:rPr>
      </w:pPr>
    </w:p>
    <w:p w:rsidR="00F16EDE" w:rsidRDefault="00F16EDE" w:rsidP="00F16EDE">
      <w:pPr>
        <w:jc w:val="center"/>
        <w:rPr>
          <w:szCs w:val="24"/>
        </w:rPr>
      </w:pPr>
    </w:p>
    <w:p w:rsidR="00F16EDE" w:rsidRDefault="00F16EDE" w:rsidP="00F16EDE">
      <w:pPr>
        <w:jc w:val="center"/>
        <w:rPr>
          <w:szCs w:val="24"/>
        </w:rPr>
      </w:pPr>
    </w:p>
    <w:p w:rsidR="00F16EDE" w:rsidRDefault="00F16EDE" w:rsidP="00F16EDE">
      <w:pPr>
        <w:jc w:val="center"/>
        <w:rPr>
          <w:szCs w:val="24"/>
        </w:rPr>
      </w:pPr>
    </w:p>
    <w:p w:rsidR="00F16EDE" w:rsidRDefault="00F16EDE" w:rsidP="00F16EDE">
      <w:pPr>
        <w:jc w:val="center"/>
        <w:rPr>
          <w:szCs w:val="24"/>
        </w:rPr>
      </w:pPr>
    </w:p>
    <w:p w:rsidR="00F16EDE" w:rsidRDefault="00F16EDE" w:rsidP="00F16EDE">
      <w:pPr>
        <w:jc w:val="center"/>
        <w:rPr>
          <w:szCs w:val="24"/>
        </w:rPr>
      </w:pPr>
    </w:p>
    <w:p w:rsidR="00F16EDE" w:rsidRDefault="00F16EDE" w:rsidP="00F16EDE">
      <w:pPr>
        <w:jc w:val="center"/>
        <w:rPr>
          <w:szCs w:val="24"/>
        </w:rPr>
      </w:pPr>
    </w:p>
    <w:p w:rsidR="00F16EDE" w:rsidRPr="00F16EDE" w:rsidRDefault="00F16EDE" w:rsidP="00F16EDE">
      <w:pPr>
        <w:jc w:val="center"/>
        <w:rPr>
          <w:rFonts w:eastAsia="宋体" w:cs="Times New Roman"/>
          <w:szCs w:val="24"/>
        </w:rPr>
      </w:pPr>
    </w:p>
    <w:p w:rsidR="00F16EDE" w:rsidRPr="00F16EDE" w:rsidRDefault="00F16EDE" w:rsidP="00F16EDE">
      <w:pPr>
        <w:jc w:val="center"/>
        <w:rPr>
          <w:rFonts w:eastAsia="宋体" w:cs="Times New Roman"/>
          <w:sz w:val="28"/>
          <w:szCs w:val="28"/>
        </w:rPr>
      </w:pPr>
      <w:r w:rsidRPr="00F16EDE">
        <w:rPr>
          <w:rFonts w:eastAsia="宋体" w:cs="Times New Roman" w:hint="eastAsia"/>
          <w:b/>
          <w:i/>
          <w:sz w:val="28"/>
          <w:szCs w:val="28"/>
        </w:rPr>
        <w:t>Abstract</w:t>
      </w:r>
    </w:p>
    <w:p w:rsidR="00600E23" w:rsidRDefault="00F16EDE" w:rsidP="00F16EDE">
      <w:pPr>
        <w:spacing w:line="400" w:lineRule="exact"/>
        <w:rPr>
          <w:rFonts w:eastAsia="宋体" w:cs="Times New Roman" w:hint="eastAsia"/>
          <w:szCs w:val="24"/>
        </w:rPr>
      </w:pPr>
      <w:r w:rsidRPr="00F16EDE">
        <w:rPr>
          <w:rFonts w:eastAsia="宋体" w:cs="Times New Roman" w:hint="eastAsia"/>
          <w:szCs w:val="24"/>
        </w:rPr>
        <w:t xml:space="preserve">This paper investigates whether the real GDP is stationary in </w:t>
      </w:r>
      <w:r w:rsidR="00A41C94">
        <w:rPr>
          <w:rFonts w:eastAsia="宋体" w:cs="Times New Roman" w:hint="eastAsia"/>
          <w:szCs w:val="24"/>
        </w:rPr>
        <w:t>Tiger Cub Economies</w:t>
      </w:r>
      <w:r w:rsidRPr="00F16EDE">
        <w:rPr>
          <w:rFonts w:eastAsia="宋体" w:cs="Times New Roman" w:hint="eastAsia"/>
          <w:szCs w:val="24"/>
        </w:rPr>
        <w:t xml:space="preserve"> (</w:t>
      </w:r>
      <w:r w:rsidR="00600E23">
        <w:rPr>
          <w:rFonts w:eastAsia="宋体" w:cs="Times New Roman" w:hint="eastAsia"/>
          <w:szCs w:val="28"/>
        </w:rPr>
        <w:t>Indonesia, Malaysia, Philippines and Thailand</w:t>
      </w:r>
      <w:r w:rsidRPr="00F16EDE">
        <w:rPr>
          <w:rFonts w:eastAsia="宋体" w:cs="Times New Roman" w:hint="eastAsia"/>
          <w:szCs w:val="24"/>
        </w:rPr>
        <w:t xml:space="preserve">). </w:t>
      </w:r>
      <w:r w:rsidR="00600E23">
        <w:rPr>
          <w:rFonts w:eastAsia="宋体" w:cs="Times New Roman" w:hint="eastAsia"/>
          <w:szCs w:val="24"/>
        </w:rPr>
        <w:t xml:space="preserve">The conventional unit root tests together hold nonstationary conclusions for these four countries, but the Quantile Unit Root test agrees with stationary process for Indonesia, Malaysia and Philippines. However, the move trend of the real GDP among these four nations indicates these two strands of conclusion are unconvincing. </w:t>
      </w:r>
      <w:r w:rsidRPr="00F16EDE">
        <w:rPr>
          <w:rFonts w:eastAsia="宋体" w:cs="Times New Roman" w:hint="eastAsia"/>
          <w:szCs w:val="24"/>
        </w:rPr>
        <w:t>By employing a more powerful Quantile Unit Root test with Smooth Breaks, we find</w:t>
      </w:r>
      <w:r w:rsidR="00600E23">
        <w:rPr>
          <w:rFonts w:eastAsia="宋体" w:cs="Times New Roman" w:hint="eastAsia"/>
          <w:szCs w:val="24"/>
        </w:rPr>
        <w:t xml:space="preserve"> the real GDP of Malaysia and Thailand is stationary. Besides, we also calculate the half-lives and mean reversion properties of the four countries. All of the empirical results have important macroeconomic implications for </w:t>
      </w:r>
      <w:r w:rsidR="00503B17">
        <w:rPr>
          <w:rFonts w:eastAsia="宋体" w:cs="Times New Roman" w:hint="eastAsia"/>
          <w:szCs w:val="24"/>
        </w:rPr>
        <w:t xml:space="preserve">policy makers, </w:t>
      </w:r>
      <w:r w:rsidR="00503B17">
        <w:rPr>
          <w:rFonts w:eastAsia="宋体" w:cs="Times New Roman"/>
          <w:szCs w:val="24"/>
        </w:rPr>
        <w:t>modeling</w:t>
      </w:r>
      <w:r w:rsidR="00503B17">
        <w:rPr>
          <w:rFonts w:eastAsia="宋体" w:cs="Times New Roman" w:hint="eastAsia"/>
          <w:szCs w:val="24"/>
        </w:rPr>
        <w:t xml:space="preserve"> and forecasting institutions.</w:t>
      </w:r>
    </w:p>
    <w:p w:rsidR="00F16EDE" w:rsidRPr="00F16EDE" w:rsidRDefault="00F16EDE" w:rsidP="00F16EDE">
      <w:pPr>
        <w:spacing w:line="400" w:lineRule="exact"/>
        <w:rPr>
          <w:rFonts w:eastAsia="宋体" w:cs="Times New Roman"/>
          <w:szCs w:val="24"/>
        </w:rPr>
      </w:pPr>
      <w:r w:rsidRPr="00F16EDE">
        <w:rPr>
          <w:rFonts w:eastAsia="宋体" w:cs="Times New Roman" w:hint="eastAsia"/>
          <w:b/>
          <w:i/>
          <w:szCs w:val="24"/>
        </w:rPr>
        <w:t>Keywords</w:t>
      </w:r>
      <w:r w:rsidR="00810A67">
        <w:rPr>
          <w:rFonts w:eastAsia="宋体" w:cs="Times New Roman" w:hint="eastAsia"/>
          <w:szCs w:val="24"/>
        </w:rPr>
        <w:t xml:space="preserve">: The </w:t>
      </w:r>
      <w:r w:rsidRPr="00F16EDE">
        <w:rPr>
          <w:rFonts w:eastAsia="宋体" w:cs="Times New Roman" w:hint="eastAsia"/>
          <w:szCs w:val="24"/>
        </w:rPr>
        <w:t xml:space="preserve">Real GDP, Quantile Unit Root Test with </w:t>
      </w:r>
      <w:r w:rsidR="00810A67">
        <w:rPr>
          <w:rFonts w:eastAsia="宋体" w:cs="Times New Roman" w:hint="eastAsia"/>
          <w:szCs w:val="24"/>
        </w:rPr>
        <w:t>Smooth Breaks, Tiger Cub Economies</w:t>
      </w:r>
    </w:p>
    <w:p w:rsidR="00F16EDE" w:rsidRPr="00F16EDE" w:rsidRDefault="00F16EDE" w:rsidP="00F16EDE">
      <w:pPr>
        <w:spacing w:line="400" w:lineRule="exact"/>
        <w:rPr>
          <w:rFonts w:eastAsia="宋体" w:cs="Times New Roman"/>
          <w:szCs w:val="24"/>
        </w:rPr>
      </w:pPr>
      <w:r w:rsidRPr="00F16EDE">
        <w:rPr>
          <w:rFonts w:eastAsia="宋体" w:cs="Times New Roman" w:hint="eastAsia"/>
          <w:b/>
          <w:i/>
          <w:szCs w:val="24"/>
        </w:rPr>
        <w:t>JEL Classfication</w:t>
      </w:r>
      <w:r w:rsidRPr="00F16EDE">
        <w:rPr>
          <w:rFonts w:eastAsia="宋体" w:cs="Times New Roman" w:hint="eastAsia"/>
          <w:szCs w:val="24"/>
        </w:rPr>
        <w:t>: C53, E17, E23</w:t>
      </w:r>
    </w:p>
    <w:p w:rsidR="00F16EDE" w:rsidRPr="00F16EDE" w:rsidRDefault="00F16EDE" w:rsidP="00F16EDE">
      <w:pPr>
        <w:rPr>
          <w:rFonts w:eastAsia="宋体" w:cs="Times New Roman"/>
          <w:sz w:val="28"/>
          <w:szCs w:val="28"/>
        </w:rPr>
      </w:pPr>
    </w:p>
    <w:p w:rsidR="00F16EDE" w:rsidRPr="00F16EDE" w:rsidRDefault="00F16EDE" w:rsidP="00F16EDE">
      <w:pPr>
        <w:rPr>
          <w:rFonts w:eastAsia="宋体" w:cs="Times New Roman"/>
          <w:sz w:val="28"/>
          <w:szCs w:val="28"/>
        </w:rPr>
      </w:pPr>
    </w:p>
    <w:p w:rsidR="00F16EDE" w:rsidRPr="00F16EDE" w:rsidRDefault="00F16EDE" w:rsidP="00F16EDE">
      <w:pPr>
        <w:rPr>
          <w:rFonts w:eastAsia="宋体" w:cs="Times New Roman"/>
          <w:sz w:val="28"/>
          <w:szCs w:val="28"/>
        </w:rPr>
      </w:pPr>
    </w:p>
    <w:p w:rsidR="00F16EDE" w:rsidRPr="00F16EDE" w:rsidRDefault="00F16EDE" w:rsidP="00F16EDE">
      <w:pPr>
        <w:rPr>
          <w:rFonts w:eastAsia="宋体" w:cs="Times New Roman"/>
          <w:sz w:val="28"/>
          <w:szCs w:val="28"/>
        </w:rPr>
      </w:pPr>
    </w:p>
    <w:p w:rsidR="00F16EDE" w:rsidRPr="00F16EDE" w:rsidRDefault="00F16EDE" w:rsidP="00F16EDE">
      <w:pPr>
        <w:rPr>
          <w:rFonts w:eastAsia="宋体" w:cs="Times New Roman"/>
          <w:sz w:val="28"/>
          <w:szCs w:val="28"/>
        </w:rPr>
      </w:pPr>
    </w:p>
    <w:p w:rsidR="00F16EDE" w:rsidRPr="00F16EDE" w:rsidRDefault="00F16EDE" w:rsidP="00F16EDE">
      <w:pPr>
        <w:rPr>
          <w:rFonts w:eastAsia="宋体" w:cs="Times New Roman"/>
          <w:sz w:val="28"/>
          <w:szCs w:val="28"/>
        </w:rPr>
      </w:pPr>
    </w:p>
    <w:p w:rsidR="00F16EDE" w:rsidRPr="00F16EDE" w:rsidRDefault="00F16EDE" w:rsidP="00F16EDE">
      <w:pPr>
        <w:rPr>
          <w:rFonts w:eastAsia="宋体" w:cs="Times New Roman"/>
          <w:sz w:val="28"/>
          <w:szCs w:val="28"/>
        </w:rPr>
      </w:pPr>
    </w:p>
    <w:p w:rsidR="00F16EDE" w:rsidRPr="00F16EDE" w:rsidRDefault="00F16EDE" w:rsidP="00F16EDE">
      <w:pPr>
        <w:rPr>
          <w:rFonts w:eastAsia="宋体" w:cs="Times New Roman"/>
          <w:sz w:val="28"/>
          <w:szCs w:val="28"/>
        </w:rPr>
      </w:pPr>
    </w:p>
    <w:p w:rsidR="00F16EDE" w:rsidRPr="00F16EDE" w:rsidRDefault="00F16EDE" w:rsidP="00F16EDE">
      <w:pPr>
        <w:rPr>
          <w:rFonts w:eastAsia="宋体" w:cs="Times New Roman"/>
          <w:sz w:val="28"/>
          <w:szCs w:val="28"/>
        </w:rPr>
      </w:pPr>
    </w:p>
    <w:p w:rsidR="00F16EDE" w:rsidRPr="00F16EDE" w:rsidRDefault="00F16EDE" w:rsidP="00F16EDE">
      <w:pPr>
        <w:rPr>
          <w:rFonts w:eastAsia="宋体" w:cs="Times New Roman"/>
          <w:sz w:val="28"/>
          <w:szCs w:val="28"/>
        </w:rPr>
      </w:pPr>
    </w:p>
    <w:p w:rsidR="00F16EDE" w:rsidRPr="00F16EDE" w:rsidRDefault="00F16EDE" w:rsidP="00F16EDE">
      <w:pPr>
        <w:rPr>
          <w:rFonts w:eastAsia="宋体" w:cs="Times New Roman"/>
          <w:sz w:val="28"/>
          <w:szCs w:val="28"/>
        </w:rPr>
      </w:pPr>
    </w:p>
    <w:p w:rsidR="00F16EDE" w:rsidRPr="00F16EDE" w:rsidRDefault="00F16EDE" w:rsidP="00F16EDE">
      <w:pPr>
        <w:rPr>
          <w:rFonts w:eastAsia="宋体" w:cs="Times New Roman"/>
          <w:sz w:val="28"/>
          <w:szCs w:val="28"/>
        </w:rPr>
      </w:pPr>
    </w:p>
    <w:p w:rsidR="00F16EDE" w:rsidRPr="00F16EDE" w:rsidRDefault="00F16EDE" w:rsidP="00F16EDE">
      <w:pPr>
        <w:rPr>
          <w:rFonts w:eastAsia="宋体" w:cs="Times New Roman"/>
          <w:sz w:val="28"/>
          <w:szCs w:val="28"/>
        </w:rPr>
      </w:pPr>
    </w:p>
    <w:p w:rsidR="00F16EDE" w:rsidRPr="00F16EDE" w:rsidRDefault="00F16EDE" w:rsidP="00F16EDE">
      <w:pPr>
        <w:rPr>
          <w:rFonts w:eastAsia="宋体" w:cs="Times New Roman"/>
          <w:sz w:val="28"/>
          <w:szCs w:val="28"/>
        </w:rPr>
      </w:pPr>
    </w:p>
    <w:p w:rsidR="00F16EDE" w:rsidRPr="00F16EDE" w:rsidRDefault="00F16EDE" w:rsidP="00F16EDE">
      <w:pPr>
        <w:keepNext/>
        <w:keepLines/>
        <w:numPr>
          <w:ilvl w:val="0"/>
          <w:numId w:val="1"/>
        </w:numPr>
        <w:spacing w:before="260" w:after="260" w:line="416" w:lineRule="auto"/>
        <w:outlineLvl w:val="1"/>
        <w:rPr>
          <w:rFonts w:eastAsiaTheme="majorEastAsia" w:cstheme="majorBidi"/>
          <w:b/>
          <w:bCs/>
          <w:sz w:val="28"/>
          <w:szCs w:val="32"/>
        </w:rPr>
      </w:pPr>
      <w:r w:rsidRPr="00F16EDE">
        <w:rPr>
          <w:rFonts w:eastAsiaTheme="majorEastAsia" w:cstheme="majorBidi" w:hint="eastAsia"/>
          <w:b/>
          <w:bCs/>
          <w:sz w:val="28"/>
          <w:szCs w:val="32"/>
        </w:rPr>
        <w:lastRenderedPageBreak/>
        <w:t>Introduction</w:t>
      </w:r>
    </w:p>
    <w:p w:rsidR="00651192" w:rsidRDefault="0089086E" w:rsidP="00F16EDE">
      <w:pPr>
        <w:spacing w:line="480" w:lineRule="auto"/>
        <w:rPr>
          <w:rFonts w:eastAsia="方正姚体" w:cs="Times New Roman" w:hint="eastAsia"/>
          <w:szCs w:val="24"/>
        </w:rPr>
      </w:pPr>
      <w:r>
        <w:rPr>
          <w:rFonts w:eastAsia="方正姚体" w:cs="Times New Roman" w:hint="eastAsia"/>
          <w:szCs w:val="24"/>
        </w:rPr>
        <w:t xml:space="preserve">Testing </w:t>
      </w:r>
      <w:r w:rsidR="0018447C">
        <w:rPr>
          <w:rFonts w:eastAsia="方正姚体" w:cs="Times New Roman" w:hint="eastAsia"/>
          <w:szCs w:val="24"/>
        </w:rPr>
        <w:t xml:space="preserve">whether the real output levels </w:t>
      </w:r>
      <w:r w:rsidR="00810A67">
        <w:rPr>
          <w:rFonts w:eastAsia="方正姚体" w:cs="Times New Roman"/>
          <w:szCs w:val="24"/>
        </w:rPr>
        <w:t>is</w:t>
      </w:r>
      <w:r w:rsidR="0018447C">
        <w:rPr>
          <w:rFonts w:eastAsia="方正姚体" w:cs="Times New Roman" w:hint="eastAsia"/>
          <w:szCs w:val="24"/>
        </w:rPr>
        <w:t xml:space="preserve"> stationary or not has meaningful economic implications for macroeconomic policy makers, </w:t>
      </w:r>
      <w:r w:rsidR="0018447C">
        <w:rPr>
          <w:rFonts w:eastAsia="方正姚体" w:cs="Times New Roman"/>
          <w:szCs w:val="24"/>
        </w:rPr>
        <w:t>modeling</w:t>
      </w:r>
      <w:r w:rsidR="0018447C">
        <w:rPr>
          <w:rFonts w:eastAsia="方正姚体" w:cs="Times New Roman" w:hint="eastAsia"/>
          <w:szCs w:val="24"/>
        </w:rPr>
        <w:t xml:space="preserve"> and forecasting ins</w:t>
      </w:r>
      <w:r w:rsidR="00651192">
        <w:rPr>
          <w:rFonts w:eastAsia="方正姚体" w:cs="Times New Roman" w:hint="eastAsia"/>
          <w:szCs w:val="24"/>
        </w:rPr>
        <w:t>titutions</w:t>
      </w:r>
      <w:r w:rsidR="006F5954">
        <w:rPr>
          <w:rFonts w:eastAsia="方正姚体" w:cs="Times New Roman" w:hint="eastAsia"/>
          <w:szCs w:val="24"/>
        </w:rPr>
        <w:t xml:space="preserve"> </w:t>
      </w:r>
      <w:r w:rsidR="00651192" w:rsidRPr="00F16EDE">
        <w:rPr>
          <w:rFonts w:eastAsia="方正姚体" w:cs="Times New Roman"/>
          <w:szCs w:val="24"/>
        </w:rPr>
        <w:t xml:space="preserve">Nelson </w:t>
      </w:r>
      <w:r w:rsidR="00651192" w:rsidRPr="00F16EDE">
        <w:rPr>
          <w:rFonts w:eastAsia="方正姚体" w:cs="Times New Roman" w:hint="eastAsia"/>
          <w:szCs w:val="24"/>
        </w:rPr>
        <w:t xml:space="preserve">and </w:t>
      </w:r>
      <w:r w:rsidR="00651192" w:rsidRPr="00F16EDE">
        <w:rPr>
          <w:rFonts w:eastAsia="方正姚体" w:cs="Times New Roman"/>
          <w:szCs w:val="24"/>
        </w:rPr>
        <w:t>Plosser</w:t>
      </w:r>
      <w:r w:rsidR="00651192" w:rsidRPr="00F16EDE">
        <w:rPr>
          <w:rFonts w:eastAsia="方正姚体" w:cs="Times New Roman" w:hint="eastAsia"/>
          <w:szCs w:val="24"/>
        </w:rPr>
        <w:t xml:space="preserve"> (</w:t>
      </w:r>
      <w:r w:rsidR="00651192" w:rsidRPr="00F16EDE">
        <w:rPr>
          <w:rFonts w:eastAsia="方正姚体" w:cs="Times New Roman"/>
          <w:szCs w:val="24"/>
        </w:rPr>
        <w:t>1982)</w:t>
      </w:r>
      <w:r w:rsidR="00651192">
        <w:rPr>
          <w:rFonts w:eastAsia="方正姚体" w:cs="Times New Roman" w:hint="eastAsia"/>
          <w:szCs w:val="24"/>
        </w:rPr>
        <w:t xml:space="preserve">. </w:t>
      </w:r>
      <w:r w:rsidR="006F5954">
        <w:rPr>
          <w:rFonts w:eastAsia="方正姚体" w:cs="Times New Roman" w:hint="eastAsia"/>
          <w:szCs w:val="24"/>
        </w:rPr>
        <w:t xml:space="preserve">Most of economic researchers are always interested in the time series properties of the real GDP. </w:t>
      </w:r>
      <w:r w:rsidR="00456EA9">
        <w:rPr>
          <w:rFonts w:eastAsia="方正姚体" w:cs="Times New Roman" w:hint="eastAsia"/>
          <w:szCs w:val="24"/>
        </w:rPr>
        <w:t xml:space="preserve">Regarding the theoretical economic policy implications, Keynesian business cycle theory indicates that governments should implement macroeconomic policies, especially fiscal policies, to smooth the business cycle fluctuations. However, the conventional business cycle theory argues that GDP fluctuations are temporary </w:t>
      </w:r>
      <w:r w:rsidR="00456EA9">
        <w:rPr>
          <w:rFonts w:eastAsia="方正姚体" w:cs="Times New Roman"/>
          <w:szCs w:val="24"/>
        </w:rPr>
        <w:t>deviating</w:t>
      </w:r>
      <w:r w:rsidR="00456EA9">
        <w:rPr>
          <w:rFonts w:eastAsia="方正姚体" w:cs="Times New Roman" w:hint="eastAsia"/>
          <w:szCs w:val="24"/>
        </w:rPr>
        <w:t xml:space="preserve"> </w:t>
      </w:r>
      <w:r w:rsidR="00810A67">
        <w:rPr>
          <w:rFonts w:eastAsia="方正姚体" w:cs="Times New Roman" w:hint="eastAsia"/>
          <w:szCs w:val="24"/>
        </w:rPr>
        <w:t>from the main moving</w:t>
      </w:r>
      <w:r w:rsidR="00456EA9">
        <w:rPr>
          <w:rFonts w:eastAsia="方正姚体" w:cs="Times New Roman" w:hint="eastAsia"/>
          <w:szCs w:val="24"/>
        </w:rPr>
        <w:t xml:space="preserve"> trend. In line with the Neo-classical macroeconomic points, it is unnecessary to apply monetary and fiscal policies to deal with GDP shock because of its transitory impacts on the economic system. </w:t>
      </w:r>
      <w:r w:rsidR="00651192">
        <w:rPr>
          <w:rFonts w:eastAsia="方正姚体" w:cs="Times New Roman" w:hint="eastAsia"/>
          <w:szCs w:val="24"/>
        </w:rPr>
        <w:t>In other words, if the real GDP is a stationary process, economic policies including monetary and fiscal policies could only make transitory impacts on the long-run path of the real GDP. But if the real GDP is a nonstationary process, the shocks such as technology shocks as well as monetary and fiscal shocks may permanently affect the mov</w:t>
      </w:r>
      <w:r w:rsidR="00810A67">
        <w:rPr>
          <w:rFonts w:eastAsia="方正姚体" w:cs="Times New Roman" w:hint="eastAsia"/>
          <w:szCs w:val="24"/>
        </w:rPr>
        <w:t>ing</w:t>
      </w:r>
      <w:r w:rsidR="00651192">
        <w:rPr>
          <w:rFonts w:eastAsia="方正姚体" w:cs="Times New Roman" w:hint="eastAsia"/>
          <w:szCs w:val="24"/>
        </w:rPr>
        <w:t xml:space="preserve"> trend of the real GDP.</w:t>
      </w:r>
    </w:p>
    <w:p w:rsidR="003E2E96" w:rsidRDefault="00651192" w:rsidP="00651192">
      <w:pPr>
        <w:spacing w:line="480" w:lineRule="auto"/>
        <w:rPr>
          <w:rFonts w:eastAsia="宋体" w:hint="eastAsia"/>
        </w:rPr>
      </w:pPr>
      <w:r>
        <w:rPr>
          <w:rFonts w:eastAsia="方正姚体" w:cs="Times New Roman" w:hint="eastAsia"/>
          <w:szCs w:val="24"/>
        </w:rPr>
        <w:t>Due to the fast development of the econometric models, m</w:t>
      </w:r>
      <w:r>
        <w:rPr>
          <w:rFonts w:eastAsia="方正姚体" w:cs="Times New Roman" w:hint="eastAsia"/>
          <w:szCs w:val="24"/>
        </w:rPr>
        <w:t>any tests, such as ADF test, PP test and KPSS test, could be conducted to achieve this goal.</w:t>
      </w:r>
      <w:r>
        <w:rPr>
          <w:rFonts w:eastAsia="方正姚体" w:cs="Times New Roman" w:hint="eastAsia"/>
          <w:szCs w:val="24"/>
        </w:rPr>
        <w:t xml:space="preserve"> </w:t>
      </w:r>
      <w:r w:rsidR="00F16EDE" w:rsidRPr="00F16EDE">
        <w:rPr>
          <w:rFonts w:eastAsia="宋体" w:hint="eastAsia"/>
        </w:rPr>
        <w:t>However, in the presence of warfare, economic recession, financial crisis and oil shock, the macroeconomic series always contain structural breaks. Perron (1989) indicated that structural breaks would decrease the test</w:t>
      </w:r>
      <w:r w:rsidR="00810A67">
        <w:rPr>
          <w:rFonts w:eastAsia="宋体" w:hint="eastAsia"/>
        </w:rPr>
        <w:t>ing</w:t>
      </w:r>
      <w:r w:rsidR="00F16EDE" w:rsidRPr="00F16EDE">
        <w:rPr>
          <w:rFonts w:eastAsia="宋体" w:hint="eastAsia"/>
        </w:rPr>
        <w:t xml:space="preserve"> power to reject the null hypothesis</w:t>
      </w:r>
      <w:r w:rsidR="00C106DA">
        <w:rPr>
          <w:rFonts w:eastAsia="宋体" w:hint="eastAsia"/>
        </w:rPr>
        <w:t xml:space="preserve">, which </w:t>
      </w:r>
      <w:r w:rsidR="00C106DA">
        <w:rPr>
          <w:rFonts w:eastAsia="宋体" w:hint="eastAsia"/>
        </w:rPr>
        <w:lastRenderedPageBreak/>
        <w:t>suggests the lower power of conventional method when testing the structural series</w:t>
      </w:r>
      <w:r w:rsidR="00F16EDE" w:rsidRPr="00F16EDE">
        <w:rPr>
          <w:rFonts w:eastAsia="宋体" w:hint="eastAsia"/>
        </w:rPr>
        <w:t xml:space="preserve">. Given that, loads of papers contribute to solve the problems of structural breaks, such as dummy variables. However, </w:t>
      </w:r>
      <w:r w:rsidR="00F16EDE" w:rsidRPr="00F16EDE">
        <w:rPr>
          <w:rFonts w:eastAsia="宋体"/>
        </w:rPr>
        <w:t>Leybourne et al. (1998)</w:t>
      </w:r>
      <w:r w:rsidR="00F16EDE" w:rsidRPr="00F16EDE">
        <w:rPr>
          <w:rFonts w:eastAsia="宋体" w:hint="eastAsia"/>
        </w:rPr>
        <w:t xml:space="preserve"> pointed out that </w:t>
      </w:r>
      <w:r w:rsidR="00F16EDE" w:rsidRPr="00F16EDE">
        <w:rPr>
          <w:rFonts w:eastAsia="宋体"/>
        </w:rPr>
        <w:t>breaks</w:t>
      </w:r>
      <w:r w:rsidR="00F16EDE" w:rsidRPr="00F16EDE">
        <w:rPr>
          <w:rFonts w:eastAsia="宋体" w:hint="eastAsia"/>
        </w:rPr>
        <w:t xml:space="preserve"> of macroeconomic variables</w:t>
      </w:r>
      <w:r w:rsidR="00F16EDE" w:rsidRPr="00F16EDE">
        <w:rPr>
          <w:rFonts w:eastAsia="宋体"/>
        </w:rPr>
        <w:t xml:space="preserve"> should be approximated as smooth and gradual processes.</w:t>
      </w:r>
      <w:r w:rsidR="00F16EDE" w:rsidRPr="00F16EDE">
        <w:rPr>
          <w:rFonts w:eastAsia="宋体" w:hint="eastAsia"/>
        </w:rPr>
        <w:t xml:space="preserve"> Henceforth, </w:t>
      </w:r>
      <w:r w:rsidR="00F16EDE" w:rsidRPr="00F16EDE">
        <w:rPr>
          <w:rFonts w:eastAsia="宋体"/>
        </w:rPr>
        <w:t>Becker, Enders, and Lee (2004, 2006) and Enders and Lee (2012) develop tests</w:t>
      </w:r>
      <w:r w:rsidR="00F16EDE" w:rsidRPr="00F16EDE">
        <w:rPr>
          <w:rFonts w:eastAsia="宋体" w:hint="eastAsia"/>
        </w:rPr>
        <w:t xml:space="preserve"> </w:t>
      </w:r>
      <w:r w:rsidR="00F16EDE" w:rsidRPr="00F16EDE">
        <w:rPr>
          <w:rFonts w:eastAsia="宋体"/>
        </w:rPr>
        <w:t>which</w:t>
      </w:r>
      <w:r w:rsidR="00F16EDE" w:rsidRPr="00F16EDE">
        <w:rPr>
          <w:rFonts w:eastAsia="宋体" w:hint="eastAsia"/>
        </w:rPr>
        <w:t xml:space="preserve"> </w:t>
      </w:r>
      <w:r w:rsidR="00F16EDE" w:rsidRPr="00F16EDE">
        <w:rPr>
          <w:rFonts w:eastAsia="宋体"/>
        </w:rPr>
        <w:t>model any structural break</w:t>
      </w:r>
      <w:r w:rsidR="00F16EDE" w:rsidRPr="00F16EDE">
        <w:rPr>
          <w:rFonts w:eastAsia="宋体" w:hint="eastAsia"/>
        </w:rPr>
        <w:t>s</w:t>
      </w:r>
      <w:r w:rsidR="00F16EDE" w:rsidRPr="00F16EDE">
        <w:rPr>
          <w:rFonts w:eastAsia="宋体"/>
        </w:rPr>
        <w:t xml:space="preserve"> </w:t>
      </w:r>
      <w:r w:rsidR="00F16EDE" w:rsidRPr="00F16EDE">
        <w:rPr>
          <w:rFonts w:eastAsia="宋体" w:hint="eastAsia"/>
        </w:rPr>
        <w:t xml:space="preserve">by flexible Fourier </w:t>
      </w:r>
      <w:r w:rsidR="00DB409A">
        <w:rPr>
          <w:rFonts w:eastAsia="宋体" w:hint="eastAsia"/>
        </w:rPr>
        <w:t>f</w:t>
      </w:r>
      <w:r w:rsidR="00F16EDE" w:rsidRPr="00F16EDE">
        <w:rPr>
          <w:rFonts w:eastAsia="宋体" w:hint="eastAsia"/>
        </w:rPr>
        <w:t>unction which could approximate the smooth and gradual process. N</w:t>
      </w:r>
      <w:r w:rsidR="00F16EDE" w:rsidRPr="00F16EDE">
        <w:rPr>
          <w:rFonts w:eastAsia="宋体"/>
        </w:rPr>
        <w:t>evertheless</w:t>
      </w:r>
      <w:r w:rsidR="00F16EDE" w:rsidRPr="00F16EDE">
        <w:rPr>
          <w:rFonts w:eastAsia="宋体" w:hint="eastAsia"/>
        </w:rPr>
        <w:t xml:space="preserve">, unit root test with Fourier function cannot provide more insightful information about the </w:t>
      </w:r>
      <w:r w:rsidR="00DB409A">
        <w:rPr>
          <w:rFonts w:eastAsia="宋体" w:hint="eastAsia"/>
        </w:rPr>
        <w:t>duration of shock</w:t>
      </w:r>
      <w:r w:rsidR="00F16EDE" w:rsidRPr="00F16EDE">
        <w:rPr>
          <w:rFonts w:eastAsia="宋体" w:hint="eastAsia"/>
        </w:rPr>
        <w:t xml:space="preserve">. </w:t>
      </w:r>
      <w:r w:rsidR="003E2E96">
        <w:rPr>
          <w:rFonts w:eastAsia="宋体" w:hint="eastAsia"/>
        </w:rPr>
        <w:t xml:space="preserve">Besides, the conventional methods </w:t>
      </w:r>
      <w:r w:rsidR="00DB409A">
        <w:rPr>
          <w:rFonts w:eastAsia="宋体" w:hint="eastAsia"/>
        </w:rPr>
        <w:t>is not able to</w:t>
      </w:r>
      <w:r w:rsidR="003E2E96">
        <w:rPr>
          <w:rFonts w:eastAsia="宋体" w:hint="eastAsia"/>
        </w:rPr>
        <w:t xml:space="preserve"> reveal the mean reversion properties of the series. </w:t>
      </w:r>
      <w:r w:rsidR="00F16EDE" w:rsidRPr="00F16EDE">
        <w:rPr>
          <w:rFonts w:eastAsia="宋体"/>
        </w:rPr>
        <w:t>Koenker and Xiao (2004)</w:t>
      </w:r>
      <w:r w:rsidR="003E2E96">
        <w:rPr>
          <w:rFonts w:eastAsia="宋体" w:hint="eastAsia"/>
        </w:rPr>
        <w:t xml:space="preserve"> created Quantile Unit Root</w:t>
      </w:r>
      <w:r w:rsidR="00F16EDE" w:rsidRPr="00F16EDE">
        <w:rPr>
          <w:rFonts w:eastAsia="宋体" w:hint="eastAsia"/>
        </w:rPr>
        <w:t xml:space="preserve"> test</w:t>
      </w:r>
      <w:r w:rsidR="003E2E96">
        <w:rPr>
          <w:rFonts w:eastAsia="宋体" w:hint="eastAsia"/>
        </w:rPr>
        <w:t xml:space="preserve"> (QUR)</w:t>
      </w:r>
      <w:r w:rsidR="00F16EDE" w:rsidRPr="00F16EDE">
        <w:rPr>
          <w:rFonts w:eastAsia="宋体" w:hint="eastAsia"/>
        </w:rPr>
        <w:t xml:space="preserve"> which could investigate the mean reversion process of macroeconomic variables at different quantiles.</w:t>
      </w:r>
    </w:p>
    <w:p w:rsidR="00F16EDE" w:rsidRPr="003E2E96" w:rsidRDefault="00195408" w:rsidP="00195408">
      <w:pPr>
        <w:spacing w:line="480" w:lineRule="auto"/>
        <w:rPr>
          <w:rFonts w:eastAsia="宋体"/>
        </w:rPr>
      </w:pPr>
      <w:r>
        <w:rPr>
          <w:rFonts w:eastAsia="宋体" w:hint="eastAsia"/>
        </w:rPr>
        <w:t xml:space="preserve">To sum up, two aspects could be summarized to indicate the drawbacks of the ongoing conventional stationary test, such as the smooth breaks and mean reversion properties of the investigated series. </w:t>
      </w:r>
      <w:r w:rsidR="00F16EDE" w:rsidRPr="00F16EDE">
        <w:rPr>
          <w:rFonts w:eastAsia="宋体" w:hint="eastAsia"/>
        </w:rPr>
        <w:t xml:space="preserve">Luckily, a novel econometric model proposed by </w:t>
      </w:r>
      <w:r w:rsidR="00F16EDE" w:rsidRPr="00F16EDE">
        <w:rPr>
          <w:rFonts w:eastAsia="宋体"/>
        </w:rPr>
        <w:t>Bahmani-Oskoee et al. (2016)</w:t>
      </w:r>
      <w:r w:rsidR="00F16EDE" w:rsidRPr="00F16EDE">
        <w:rPr>
          <w:rFonts w:eastAsia="宋体" w:hint="eastAsia"/>
        </w:rPr>
        <w:t>, namely Quantile Unit Root test with Fourier Function (</w:t>
      </w:r>
      <w:r w:rsidR="00F16EDE" w:rsidRPr="00DB409A">
        <w:rPr>
          <w:rFonts w:eastAsia="宋体" w:hint="eastAsia"/>
        </w:rPr>
        <w:t>QUR</w:t>
      </w:r>
      <w:r w:rsidR="00F16EDE" w:rsidRPr="00F16EDE">
        <w:rPr>
          <w:rFonts w:eastAsia="宋体" w:hint="eastAsia"/>
        </w:rPr>
        <w:t xml:space="preserve"> with Smooth Breaks), is able to solve smooth breaks and to provide more empirical results of mean reversion traits of macroeconomic variables</w:t>
      </w:r>
      <w:r>
        <w:rPr>
          <w:rFonts w:eastAsia="宋体" w:hint="eastAsia"/>
        </w:rPr>
        <w:t xml:space="preserve"> at the same time</w:t>
      </w:r>
      <w:r w:rsidR="00F16EDE" w:rsidRPr="00F16EDE">
        <w:rPr>
          <w:rFonts w:eastAsia="宋体" w:hint="eastAsia"/>
        </w:rPr>
        <w:t xml:space="preserve">. Last but not the least, to our best </w:t>
      </w:r>
      <w:r w:rsidR="00F16EDE" w:rsidRPr="00F16EDE">
        <w:rPr>
          <w:rFonts w:eastAsia="宋体"/>
        </w:rPr>
        <w:t>knowledge</w:t>
      </w:r>
      <w:r w:rsidR="00F16EDE" w:rsidRPr="00F16EDE">
        <w:rPr>
          <w:rFonts w:eastAsia="宋体" w:hint="eastAsia"/>
        </w:rPr>
        <w:t>, this method has not been employed to test the real GDP among</w:t>
      </w:r>
      <w:r>
        <w:rPr>
          <w:rFonts w:eastAsia="宋体" w:hint="eastAsia"/>
        </w:rPr>
        <w:t xml:space="preserve"> </w:t>
      </w:r>
      <w:r w:rsidRPr="00195408">
        <w:rPr>
          <w:rFonts w:eastAsia="宋体"/>
        </w:rPr>
        <w:t>Tiger Cub Economies</w:t>
      </w:r>
      <w:r>
        <w:rPr>
          <w:rFonts w:eastAsia="宋体" w:hint="eastAsia"/>
        </w:rPr>
        <w:t xml:space="preserve"> (including </w:t>
      </w:r>
      <w:r w:rsidRPr="00195408">
        <w:rPr>
          <w:rFonts w:eastAsia="宋体"/>
        </w:rPr>
        <w:t>Indonesia</w:t>
      </w:r>
      <w:r>
        <w:rPr>
          <w:rFonts w:eastAsia="宋体" w:hint="eastAsia"/>
        </w:rPr>
        <w:t xml:space="preserve">, </w:t>
      </w:r>
      <w:r w:rsidRPr="00195408">
        <w:rPr>
          <w:rFonts w:eastAsia="宋体"/>
        </w:rPr>
        <w:t>Malaysia</w:t>
      </w:r>
      <w:r>
        <w:rPr>
          <w:rFonts w:eastAsia="宋体" w:hint="eastAsia"/>
        </w:rPr>
        <w:t xml:space="preserve">, </w:t>
      </w:r>
      <w:r w:rsidRPr="00195408">
        <w:rPr>
          <w:rFonts w:eastAsia="宋体"/>
        </w:rPr>
        <w:t>Philippines</w:t>
      </w:r>
      <w:r>
        <w:rPr>
          <w:rFonts w:eastAsia="宋体" w:hint="eastAsia"/>
        </w:rPr>
        <w:t xml:space="preserve"> and </w:t>
      </w:r>
      <w:r w:rsidRPr="00195408">
        <w:rPr>
          <w:rFonts w:eastAsia="宋体"/>
        </w:rPr>
        <w:t>Thailand</w:t>
      </w:r>
      <w:r>
        <w:rPr>
          <w:rFonts w:eastAsia="宋体" w:hint="eastAsia"/>
        </w:rPr>
        <w:t xml:space="preserve">) which </w:t>
      </w:r>
      <w:r w:rsidR="0019593C">
        <w:rPr>
          <w:rFonts w:eastAsia="宋体" w:hint="eastAsia"/>
        </w:rPr>
        <w:t xml:space="preserve">achieve remarkable success in economic </w:t>
      </w:r>
      <w:r w:rsidR="0019593C">
        <w:rPr>
          <w:rFonts w:eastAsia="宋体" w:hint="eastAsia"/>
        </w:rPr>
        <w:lastRenderedPageBreak/>
        <w:t xml:space="preserve">development since the 1990s. Given that, this paper could provide more insightful </w:t>
      </w:r>
      <w:r w:rsidR="0019593C">
        <w:rPr>
          <w:rFonts w:eastAsia="宋体"/>
        </w:rPr>
        <w:t>economic</w:t>
      </w:r>
      <w:r w:rsidR="0019593C">
        <w:rPr>
          <w:rFonts w:eastAsia="宋体" w:hint="eastAsia"/>
        </w:rPr>
        <w:t xml:space="preserve"> implications for these countries and also fill in the gap of econometric models.</w:t>
      </w:r>
    </w:p>
    <w:p w:rsidR="00F16EDE" w:rsidRPr="00F16EDE" w:rsidRDefault="00F16EDE" w:rsidP="00F16EDE">
      <w:pPr>
        <w:spacing w:line="480" w:lineRule="auto"/>
        <w:rPr>
          <w:rFonts w:eastAsia="宋体"/>
        </w:rPr>
      </w:pPr>
      <w:r w:rsidRPr="00F16EDE">
        <w:rPr>
          <w:rFonts w:eastAsia="宋体" w:hint="eastAsia"/>
        </w:rPr>
        <w:t xml:space="preserve">The rest of the paper is organized as follows. Section 2 presents data selection and statistical descriptions. Section 3 introduce </w:t>
      </w:r>
      <w:r w:rsidRPr="00F16EDE">
        <w:rPr>
          <w:rFonts w:eastAsia="宋体"/>
        </w:rPr>
        <w:t>econometric</w:t>
      </w:r>
      <w:r w:rsidRPr="00F16EDE">
        <w:rPr>
          <w:rFonts w:eastAsia="宋体" w:hint="eastAsia"/>
        </w:rPr>
        <w:t xml:space="preserve"> model considering smooth breaks by means of Fourier function. Section 4 shows empirical results and makes some analysis. Section 5 concludes the paper.</w:t>
      </w:r>
    </w:p>
    <w:p w:rsidR="00F16EDE" w:rsidRPr="00F16EDE" w:rsidRDefault="00F16EDE" w:rsidP="00F16EDE">
      <w:pPr>
        <w:keepNext/>
        <w:keepLines/>
        <w:numPr>
          <w:ilvl w:val="0"/>
          <w:numId w:val="1"/>
        </w:numPr>
        <w:spacing w:before="260" w:after="260" w:line="416" w:lineRule="auto"/>
        <w:outlineLvl w:val="1"/>
        <w:rPr>
          <w:rFonts w:eastAsiaTheme="majorEastAsia" w:cstheme="majorBidi"/>
          <w:b/>
          <w:bCs/>
          <w:sz w:val="28"/>
          <w:szCs w:val="32"/>
        </w:rPr>
      </w:pPr>
      <w:r w:rsidRPr="00F16EDE">
        <w:rPr>
          <w:rFonts w:eastAsiaTheme="majorEastAsia" w:cstheme="majorBidi" w:hint="eastAsia"/>
          <w:b/>
          <w:bCs/>
          <w:sz w:val="28"/>
          <w:szCs w:val="32"/>
        </w:rPr>
        <w:t xml:space="preserve">Data selection and </w:t>
      </w:r>
      <w:r w:rsidRPr="00F16EDE">
        <w:rPr>
          <w:rFonts w:eastAsiaTheme="majorEastAsia" w:cstheme="majorBidi"/>
          <w:b/>
          <w:bCs/>
          <w:sz w:val="28"/>
          <w:szCs w:val="32"/>
        </w:rPr>
        <w:t>statistical description</w:t>
      </w:r>
    </w:p>
    <w:p w:rsidR="00F16EDE" w:rsidRPr="00F16EDE" w:rsidRDefault="003C3826" w:rsidP="003C3826">
      <w:pPr>
        <w:spacing w:line="480" w:lineRule="auto"/>
        <w:rPr>
          <w:rFonts w:eastAsia="宋体" w:cs="Times New Roman"/>
          <w:szCs w:val="28"/>
        </w:rPr>
      </w:pPr>
      <w:r>
        <w:rPr>
          <w:rFonts w:eastAsia="宋体" w:cs="Times New Roman" w:hint="eastAsia"/>
          <w:szCs w:val="28"/>
        </w:rPr>
        <w:t xml:space="preserve">The </w:t>
      </w:r>
      <w:r w:rsidRPr="00195408">
        <w:rPr>
          <w:rFonts w:eastAsia="宋体"/>
        </w:rPr>
        <w:t>Tiger Cub Economies</w:t>
      </w:r>
      <w:r>
        <w:rPr>
          <w:rFonts w:eastAsia="宋体" w:hint="eastAsia"/>
        </w:rPr>
        <w:t xml:space="preserve"> </w:t>
      </w:r>
      <w:r>
        <w:rPr>
          <w:rFonts w:eastAsia="宋体" w:hint="eastAsia"/>
        </w:rPr>
        <w:t xml:space="preserve">refer to </w:t>
      </w:r>
      <w:r w:rsidRPr="00195408">
        <w:rPr>
          <w:rFonts w:eastAsia="宋体"/>
        </w:rPr>
        <w:t>Indonesia</w:t>
      </w:r>
      <w:r>
        <w:rPr>
          <w:rFonts w:eastAsia="宋体" w:hint="eastAsia"/>
        </w:rPr>
        <w:t xml:space="preserve">, </w:t>
      </w:r>
      <w:r w:rsidRPr="00195408">
        <w:rPr>
          <w:rFonts w:eastAsia="宋体"/>
        </w:rPr>
        <w:t>Malaysia</w:t>
      </w:r>
      <w:r>
        <w:rPr>
          <w:rFonts w:eastAsia="宋体" w:hint="eastAsia"/>
        </w:rPr>
        <w:t xml:space="preserve">, </w:t>
      </w:r>
      <w:r w:rsidRPr="00195408">
        <w:rPr>
          <w:rFonts w:eastAsia="宋体"/>
        </w:rPr>
        <w:t>Philippines</w:t>
      </w:r>
      <w:r>
        <w:rPr>
          <w:rFonts w:eastAsia="宋体" w:hint="eastAsia"/>
        </w:rPr>
        <w:t xml:space="preserve"> and </w:t>
      </w:r>
      <w:r w:rsidRPr="00195408">
        <w:rPr>
          <w:rFonts w:eastAsia="宋体"/>
        </w:rPr>
        <w:t>Thailand</w:t>
      </w:r>
      <w:r>
        <w:rPr>
          <w:rFonts w:eastAsia="宋体" w:hint="eastAsia"/>
        </w:rPr>
        <w:t xml:space="preserve">. </w:t>
      </w:r>
      <w:r w:rsidR="00F16EDE" w:rsidRPr="00F16EDE">
        <w:rPr>
          <w:rFonts w:eastAsia="宋体" w:cs="Times New Roman" w:hint="eastAsia"/>
          <w:szCs w:val="28"/>
        </w:rPr>
        <w:t>Due to the accessibility of the real GDP from International Financial Statistic (IFS) in IMF dataset, the time span is various.</w:t>
      </w:r>
      <w:r>
        <w:rPr>
          <w:rFonts w:eastAsia="宋体" w:cs="Times New Roman" w:hint="eastAsia"/>
          <w:szCs w:val="28"/>
        </w:rPr>
        <w:t xml:space="preserve"> Specifically, the time span </w:t>
      </w:r>
      <w:r w:rsidR="00601201">
        <w:rPr>
          <w:rFonts w:eastAsia="宋体" w:cs="Times New Roman" w:hint="eastAsia"/>
          <w:szCs w:val="28"/>
        </w:rPr>
        <w:t xml:space="preserve">is </w:t>
      </w:r>
      <w:r>
        <w:rPr>
          <w:rFonts w:eastAsia="宋体" w:cs="Times New Roman" w:hint="eastAsia"/>
          <w:szCs w:val="28"/>
        </w:rPr>
        <w:t>from 1997:Q1 to 2014:Q4</w:t>
      </w:r>
      <w:r w:rsidR="00601201">
        <w:rPr>
          <w:rFonts w:eastAsia="宋体" w:cs="Times New Roman" w:hint="eastAsia"/>
          <w:szCs w:val="28"/>
        </w:rPr>
        <w:t xml:space="preserve"> for Indonesia</w:t>
      </w:r>
      <w:r>
        <w:rPr>
          <w:rFonts w:eastAsia="宋体" w:cs="Times New Roman" w:hint="eastAsia"/>
          <w:szCs w:val="28"/>
        </w:rPr>
        <w:t xml:space="preserve"> and from 1998:Q1 to 2016: Q3 for Malaysia and from 1981:Q1 to 2016:Q4</w:t>
      </w:r>
      <w:r w:rsidR="00DB409A">
        <w:rPr>
          <w:rFonts w:eastAsia="宋体" w:cs="Times New Roman" w:hint="eastAsia"/>
          <w:szCs w:val="28"/>
        </w:rPr>
        <w:t xml:space="preserve"> for </w:t>
      </w:r>
      <w:proofErr w:type="spellStart"/>
      <w:r w:rsidR="00DB409A">
        <w:rPr>
          <w:rFonts w:eastAsia="宋体" w:cs="Times New Roman" w:hint="eastAsia"/>
          <w:szCs w:val="28"/>
        </w:rPr>
        <w:t>Philippnies</w:t>
      </w:r>
      <w:proofErr w:type="spellEnd"/>
      <w:r>
        <w:rPr>
          <w:rFonts w:eastAsia="宋体" w:cs="Times New Roman" w:hint="eastAsia"/>
          <w:szCs w:val="28"/>
        </w:rPr>
        <w:t xml:space="preserve"> and from </w:t>
      </w:r>
      <w:r w:rsidR="00601201">
        <w:rPr>
          <w:rFonts w:eastAsia="宋体" w:cs="Times New Roman" w:hint="eastAsia"/>
          <w:szCs w:val="28"/>
        </w:rPr>
        <w:t>1993:Q1 to 2014:Q4 for Thailand.</w:t>
      </w:r>
      <w:r w:rsidR="00F900AD">
        <w:rPr>
          <w:rFonts w:eastAsia="宋体" w:cs="Times New Roman" w:hint="eastAsia"/>
          <w:szCs w:val="28"/>
        </w:rPr>
        <w:t xml:space="preserve"> </w:t>
      </w:r>
      <w:r w:rsidR="00F16EDE" w:rsidRPr="00F16EDE">
        <w:rPr>
          <w:rFonts w:eastAsia="宋体" w:cs="Times New Roman" w:hint="eastAsia"/>
          <w:szCs w:val="28"/>
        </w:rPr>
        <w:t>Besides, in order to avoid the seasonal factors</w:t>
      </w:r>
      <w:r w:rsidR="00F16EDE" w:rsidRPr="00F16EDE">
        <w:rPr>
          <w:rFonts w:eastAsia="宋体" w:cs="Times New Roman"/>
          <w:szCs w:val="28"/>
        </w:rPr>
        <w:t>’</w:t>
      </w:r>
      <w:r w:rsidR="00F16EDE" w:rsidRPr="00F16EDE">
        <w:rPr>
          <w:rFonts w:eastAsia="宋体" w:cs="Times New Roman" w:hint="eastAsia"/>
          <w:szCs w:val="28"/>
        </w:rPr>
        <w:t xml:space="preserve"> impacts on the efficiency of the test, we make use of the X-12 seasonal adjustment method which is conducted by EViews 8.0. Next, we take logarithm form of the real GDP in order to eliminate the effects of </w:t>
      </w:r>
      <w:r w:rsidR="001538A5" w:rsidRPr="001538A5">
        <w:rPr>
          <w:rFonts w:eastAsia="宋体" w:cs="Times New Roman"/>
          <w:szCs w:val="28"/>
        </w:rPr>
        <w:t>heteroscedasticity</w:t>
      </w:r>
      <w:r w:rsidR="00F16EDE" w:rsidRPr="00F16EDE">
        <w:rPr>
          <w:rFonts w:eastAsia="宋体" w:cs="Times New Roman" w:hint="eastAsia"/>
          <w:szCs w:val="28"/>
        </w:rPr>
        <w:t>. Figure 1 plots all of the data used in this paper.</w:t>
      </w:r>
    </w:p>
    <w:p w:rsidR="00F16EDE" w:rsidRPr="00F16EDE" w:rsidRDefault="00F16EDE" w:rsidP="00F16EDE">
      <w:pPr>
        <w:spacing w:line="480" w:lineRule="auto"/>
        <w:jc w:val="center"/>
        <w:rPr>
          <w:rFonts w:eastAsia="宋体" w:cs="Times New Roman"/>
          <w:b/>
          <w:szCs w:val="28"/>
        </w:rPr>
      </w:pPr>
      <w:r w:rsidRPr="00F16EDE">
        <w:rPr>
          <w:rFonts w:eastAsia="宋体" w:cs="Times New Roman" w:hint="eastAsia"/>
          <w:b/>
          <w:szCs w:val="28"/>
        </w:rPr>
        <w:t>&lt;Insert Figure 1 around here&gt;</w:t>
      </w:r>
    </w:p>
    <w:p w:rsidR="00F16EDE" w:rsidRPr="00F16EDE" w:rsidRDefault="00F16EDE" w:rsidP="00942A72">
      <w:pPr>
        <w:spacing w:line="480" w:lineRule="auto"/>
        <w:rPr>
          <w:rFonts w:eastAsia="宋体" w:cs="Times New Roman"/>
          <w:szCs w:val="28"/>
        </w:rPr>
      </w:pPr>
      <w:r w:rsidRPr="00F16EDE">
        <w:rPr>
          <w:rFonts w:eastAsia="宋体" w:cs="Times New Roman" w:hint="eastAsia"/>
          <w:szCs w:val="28"/>
        </w:rPr>
        <w:t xml:space="preserve">We could easily find some common traits from the dataset, such as the breaks from </w:t>
      </w:r>
      <w:r w:rsidR="00942A72">
        <w:rPr>
          <w:rFonts w:eastAsia="宋体" w:cs="Times New Roman" w:hint="eastAsia"/>
          <w:szCs w:val="28"/>
        </w:rPr>
        <w:t>1999 to 2000 and 2009 to 2010 of Indonesia</w:t>
      </w:r>
      <w:r w:rsidRPr="00F16EDE">
        <w:rPr>
          <w:rFonts w:eastAsia="宋体" w:cs="Times New Roman" w:hint="eastAsia"/>
          <w:szCs w:val="28"/>
        </w:rPr>
        <w:t>.</w:t>
      </w:r>
      <w:r w:rsidR="00942A72">
        <w:rPr>
          <w:rFonts w:eastAsia="宋体" w:cs="Times New Roman" w:hint="eastAsia"/>
          <w:szCs w:val="28"/>
        </w:rPr>
        <w:t xml:space="preserve"> In terms of the Malaysia, there are more structural breaks. However, the most significant break for Philippines is from 1998 to </w:t>
      </w:r>
      <w:r w:rsidR="00942A72">
        <w:rPr>
          <w:rFonts w:eastAsia="宋体" w:cs="Times New Roman" w:hint="eastAsia"/>
          <w:szCs w:val="28"/>
        </w:rPr>
        <w:lastRenderedPageBreak/>
        <w:t>1999. Besides, in the periods from 1998 to 1999, from 2008 to 2009 and from 2011 to 2012, there are also structural break points in these periods</w:t>
      </w:r>
      <w:r w:rsidR="00DB409A">
        <w:rPr>
          <w:rFonts w:eastAsia="宋体" w:cs="Times New Roman" w:hint="eastAsia"/>
          <w:szCs w:val="28"/>
        </w:rPr>
        <w:t xml:space="preserve"> in Thailand</w:t>
      </w:r>
      <w:r w:rsidR="00942A72">
        <w:rPr>
          <w:rFonts w:eastAsia="宋体" w:cs="Times New Roman" w:hint="eastAsia"/>
          <w:szCs w:val="28"/>
        </w:rPr>
        <w:t>. Next, we sum up the statistical descriptions of these variables.</w:t>
      </w:r>
    </w:p>
    <w:p w:rsidR="00F16EDE" w:rsidRPr="00F16EDE" w:rsidRDefault="00F16EDE" w:rsidP="00F16EDE">
      <w:pPr>
        <w:spacing w:line="480" w:lineRule="auto"/>
        <w:jc w:val="center"/>
        <w:rPr>
          <w:rFonts w:eastAsia="宋体" w:cs="Times New Roman"/>
          <w:b/>
          <w:szCs w:val="28"/>
        </w:rPr>
      </w:pPr>
      <w:r w:rsidRPr="00F16EDE">
        <w:rPr>
          <w:rFonts w:eastAsia="宋体" w:cs="Times New Roman"/>
          <w:b/>
          <w:szCs w:val="28"/>
        </w:rPr>
        <w:t xml:space="preserve">&lt;Insert </w:t>
      </w:r>
      <w:r w:rsidRPr="00F16EDE">
        <w:rPr>
          <w:rFonts w:eastAsia="宋体" w:cs="Times New Roman" w:hint="eastAsia"/>
          <w:b/>
          <w:szCs w:val="28"/>
        </w:rPr>
        <w:t>Table</w:t>
      </w:r>
      <w:r w:rsidRPr="00F16EDE">
        <w:rPr>
          <w:rFonts w:eastAsia="宋体" w:cs="Times New Roman"/>
          <w:b/>
          <w:szCs w:val="28"/>
        </w:rPr>
        <w:t xml:space="preserve"> 1 around here&gt;</w:t>
      </w:r>
    </w:p>
    <w:p w:rsidR="00F16EDE" w:rsidRPr="00F16EDE" w:rsidRDefault="00F16EDE" w:rsidP="00F16EDE">
      <w:pPr>
        <w:spacing w:line="480" w:lineRule="auto"/>
        <w:rPr>
          <w:rFonts w:eastAsia="宋体" w:cs="Times New Roman"/>
          <w:szCs w:val="28"/>
        </w:rPr>
      </w:pPr>
      <w:r w:rsidRPr="00F16EDE">
        <w:rPr>
          <w:rFonts w:eastAsia="宋体" w:cs="Times New Roman" w:hint="eastAsia"/>
          <w:szCs w:val="28"/>
        </w:rPr>
        <w:t>The smallest log real GDP is</w:t>
      </w:r>
      <w:r w:rsidR="00942A72">
        <w:rPr>
          <w:rFonts w:eastAsia="宋体" w:cs="Times New Roman" w:hint="eastAsia"/>
          <w:szCs w:val="28"/>
        </w:rPr>
        <w:t xml:space="preserve"> </w:t>
      </w:r>
      <w:r w:rsidR="006522C2">
        <w:rPr>
          <w:rFonts w:eastAsia="宋体" w:cs="Times New Roman" w:hint="eastAsia"/>
          <w:szCs w:val="28"/>
        </w:rPr>
        <w:t>from</w:t>
      </w:r>
      <w:r w:rsidR="00942A72">
        <w:rPr>
          <w:rFonts w:eastAsia="宋体" w:cs="Times New Roman" w:hint="eastAsia"/>
          <w:szCs w:val="28"/>
        </w:rPr>
        <w:t xml:space="preserve"> Philippines</w:t>
      </w:r>
      <w:r w:rsidRPr="00F16EDE">
        <w:rPr>
          <w:rFonts w:eastAsia="宋体" w:cs="Times New Roman" w:hint="eastAsia"/>
          <w:szCs w:val="28"/>
        </w:rPr>
        <w:t xml:space="preserve"> with </w:t>
      </w:r>
      <w:r w:rsidR="00942A72">
        <w:rPr>
          <w:rFonts w:eastAsia="宋体" w:cs="Times New Roman" w:hint="eastAsia"/>
          <w:szCs w:val="28"/>
        </w:rPr>
        <w:t>4.9426</w:t>
      </w:r>
      <w:r w:rsidRPr="00F16EDE">
        <w:rPr>
          <w:rFonts w:eastAsia="宋体" w:cs="Times New Roman" w:hint="eastAsia"/>
          <w:szCs w:val="28"/>
        </w:rPr>
        <w:t>, but the highest</w:t>
      </w:r>
      <w:r w:rsidR="00942A72">
        <w:rPr>
          <w:rFonts w:eastAsia="宋体" w:cs="Times New Roman" w:hint="eastAsia"/>
          <w:szCs w:val="28"/>
        </w:rPr>
        <w:t xml:space="preserve"> log real GDP</w:t>
      </w:r>
      <w:r w:rsidRPr="00F16EDE">
        <w:rPr>
          <w:rFonts w:eastAsia="宋体" w:cs="Times New Roman" w:hint="eastAsia"/>
          <w:szCs w:val="28"/>
        </w:rPr>
        <w:t xml:space="preserve"> </w:t>
      </w:r>
      <w:r w:rsidR="00942A72">
        <w:rPr>
          <w:rFonts w:eastAsia="宋体" w:cs="Times New Roman" w:hint="eastAsia"/>
          <w:szCs w:val="28"/>
        </w:rPr>
        <w:t>is from Indonesia with a striking 14.692</w:t>
      </w:r>
      <w:r w:rsidRPr="00F16EDE">
        <w:rPr>
          <w:rFonts w:eastAsia="宋体" w:cs="Times New Roman" w:hint="eastAsia"/>
          <w:szCs w:val="28"/>
        </w:rPr>
        <w:t xml:space="preserve">4. However, all of the mean and median of log real GDP are over 5. The most drastic </w:t>
      </w:r>
      <w:r w:rsidRPr="00F16EDE">
        <w:rPr>
          <w:rFonts w:eastAsia="宋体" w:cs="Times New Roman"/>
          <w:szCs w:val="28"/>
        </w:rPr>
        <w:t>fluctuation</w:t>
      </w:r>
      <w:r w:rsidRPr="00F16EDE">
        <w:rPr>
          <w:rFonts w:eastAsia="宋体" w:cs="Times New Roman" w:hint="eastAsia"/>
          <w:szCs w:val="28"/>
        </w:rPr>
        <w:t xml:space="preserve"> could be seen from </w:t>
      </w:r>
      <w:r w:rsidR="00942A72">
        <w:rPr>
          <w:rFonts w:eastAsia="宋体" w:cs="Times New Roman" w:hint="eastAsia"/>
          <w:szCs w:val="28"/>
        </w:rPr>
        <w:t>Indonesia</w:t>
      </w:r>
      <w:r w:rsidRPr="00F16EDE">
        <w:rPr>
          <w:rFonts w:eastAsia="宋体" w:cs="Times New Roman" w:hint="eastAsia"/>
          <w:szCs w:val="28"/>
        </w:rPr>
        <w:t xml:space="preserve"> whose Std. Dev. is </w:t>
      </w:r>
      <w:r w:rsidR="009542EA">
        <w:rPr>
          <w:rFonts w:eastAsia="宋体" w:cs="Times New Roman" w:hint="eastAsia"/>
          <w:szCs w:val="28"/>
        </w:rPr>
        <w:t>1.0441</w:t>
      </w:r>
      <w:r w:rsidRPr="00F16EDE">
        <w:rPr>
          <w:rFonts w:eastAsia="宋体" w:cs="Times New Roman" w:hint="eastAsia"/>
          <w:szCs w:val="28"/>
        </w:rPr>
        <w:t xml:space="preserve">. Besides, all of the skewness </w:t>
      </w:r>
      <w:r w:rsidR="00810A67" w:rsidRPr="00F16EDE">
        <w:rPr>
          <w:rFonts w:eastAsia="宋体" w:cs="Times New Roman"/>
          <w:szCs w:val="28"/>
        </w:rPr>
        <w:t>is</w:t>
      </w:r>
      <w:r w:rsidRPr="00F16EDE">
        <w:rPr>
          <w:rFonts w:eastAsia="宋体" w:cs="Times New Roman" w:hint="eastAsia"/>
          <w:szCs w:val="28"/>
        </w:rPr>
        <w:t xml:space="preserve"> negative</w:t>
      </w:r>
      <w:r w:rsidR="00942A72">
        <w:rPr>
          <w:rFonts w:eastAsia="宋体" w:cs="Times New Roman" w:hint="eastAsia"/>
          <w:szCs w:val="28"/>
        </w:rPr>
        <w:t xml:space="preserve"> except Thailand</w:t>
      </w:r>
      <w:r w:rsidRPr="00F16EDE">
        <w:rPr>
          <w:rFonts w:eastAsia="宋体" w:cs="Times New Roman" w:hint="eastAsia"/>
          <w:szCs w:val="28"/>
        </w:rPr>
        <w:t xml:space="preserve">. The Kurtosis of </w:t>
      </w:r>
      <w:r w:rsidR="00942A72">
        <w:rPr>
          <w:rFonts w:eastAsia="宋体" w:cs="Times New Roman" w:hint="eastAsia"/>
          <w:szCs w:val="28"/>
        </w:rPr>
        <w:t>for all of the nations is well below</w:t>
      </w:r>
      <w:r w:rsidRPr="00F16EDE">
        <w:rPr>
          <w:rFonts w:eastAsia="宋体" w:cs="Times New Roman" w:hint="eastAsia"/>
          <w:szCs w:val="28"/>
        </w:rPr>
        <w:t xml:space="preserve"> 3. Lastly, the</w:t>
      </w:r>
      <w:r w:rsidR="00942A72">
        <w:rPr>
          <w:rFonts w:eastAsia="宋体" w:cs="Times New Roman" w:hint="eastAsia"/>
          <w:szCs w:val="28"/>
        </w:rPr>
        <w:t xml:space="preserve"> log</w:t>
      </w:r>
      <w:r w:rsidRPr="00F16EDE">
        <w:rPr>
          <w:rFonts w:eastAsia="宋体" w:cs="Times New Roman" w:hint="eastAsia"/>
          <w:szCs w:val="28"/>
        </w:rPr>
        <w:t xml:space="preserve"> real GDP is subjected to Gaussian </w:t>
      </w:r>
      <w:r w:rsidRPr="00F16EDE">
        <w:rPr>
          <w:rFonts w:eastAsia="宋体" w:cs="Times New Roman"/>
          <w:szCs w:val="28"/>
        </w:rPr>
        <w:t>distribution</w:t>
      </w:r>
      <w:r w:rsidR="00942A72">
        <w:rPr>
          <w:rFonts w:eastAsia="宋体" w:cs="Times New Roman" w:hint="eastAsia"/>
          <w:szCs w:val="28"/>
        </w:rPr>
        <w:t xml:space="preserve"> with considering the Jarque-Bera statistics regarding 5% significant level</w:t>
      </w:r>
      <w:r w:rsidRPr="00F16EDE">
        <w:rPr>
          <w:rFonts w:eastAsia="宋体" w:cs="Times New Roman" w:hint="eastAsia"/>
          <w:szCs w:val="28"/>
        </w:rPr>
        <w:t>.</w:t>
      </w:r>
    </w:p>
    <w:p w:rsidR="00F16EDE" w:rsidRPr="00F16EDE" w:rsidRDefault="00F16EDE" w:rsidP="00F16EDE">
      <w:pPr>
        <w:keepNext/>
        <w:keepLines/>
        <w:numPr>
          <w:ilvl w:val="0"/>
          <w:numId w:val="1"/>
        </w:numPr>
        <w:spacing w:before="260" w:after="260" w:line="416" w:lineRule="auto"/>
        <w:outlineLvl w:val="1"/>
        <w:rPr>
          <w:rFonts w:eastAsiaTheme="majorEastAsia" w:cstheme="majorBidi"/>
          <w:b/>
          <w:bCs/>
          <w:sz w:val="28"/>
          <w:szCs w:val="32"/>
        </w:rPr>
      </w:pPr>
      <w:r w:rsidRPr="00F16EDE">
        <w:rPr>
          <w:rFonts w:eastAsiaTheme="majorEastAsia" w:cstheme="majorBidi" w:hint="eastAsia"/>
          <w:b/>
          <w:bCs/>
          <w:sz w:val="28"/>
          <w:szCs w:val="32"/>
        </w:rPr>
        <w:t>Econometric Model</w:t>
      </w:r>
    </w:p>
    <w:p w:rsidR="00F16EDE" w:rsidRPr="00F16EDE" w:rsidRDefault="00F16EDE" w:rsidP="00F16EDE">
      <w:pPr>
        <w:spacing w:line="480" w:lineRule="auto"/>
        <w:rPr>
          <w:rFonts w:cs="Times New Roman"/>
          <w:szCs w:val="24"/>
        </w:rPr>
      </w:pPr>
      <w:r w:rsidRPr="00F16EDE">
        <w:rPr>
          <w:rFonts w:cs="Times New Roman" w:hint="eastAsia"/>
          <w:szCs w:val="24"/>
        </w:rPr>
        <w:t xml:space="preserve">To begin with, we consider a real GDP series </w:t>
      </w:r>
      <w:r w:rsidRPr="00F16EDE">
        <w:rPr>
          <w:rFonts w:cs="Times New Roman"/>
          <w:position w:val="-12"/>
          <w:szCs w:val="24"/>
        </w:rPr>
        <w:object w:dxaOrig="63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5pt;height:19.65pt" o:ole="">
            <v:imagedata r:id="rId9" o:title=""/>
          </v:shape>
          <o:OLEObject Type="Embed" ProgID="Equation.DSMT4" ShapeID="_x0000_i1025" DrawAspect="Content" ObjectID="_1550643508" r:id="rId10"/>
        </w:object>
      </w:r>
      <w:r w:rsidRPr="00F16EDE">
        <w:rPr>
          <w:rFonts w:cs="Times New Roman"/>
          <w:szCs w:val="24"/>
        </w:rPr>
        <w:t xml:space="preserve"> </w:t>
      </w:r>
      <w:r w:rsidRPr="00F16EDE">
        <w:rPr>
          <w:rFonts w:cs="Times New Roman" w:hint="eastAsia"/>
          <w:szCs w:val="24"/>
        </w:rPr>
        <w:t>which follows a data generation process (DGP) as follows,</w:t>
      </w:r>
    </w:p>
    <w:p w:rsidR="00F16EDE" w:rsidRPr="00F16EDE" w:rsidRDefault="00F16EDE" w:rsidP="00F16EDE">
      <w:pPr>
        <w:spacing w:line="480" w:lineRule="auto"/>
        <w:rPr>
          <w:rFonts w:cs="Times New Roman"/>
          <w:szCs w:val="24"/>
        </w:rPr>
      </w:pPr>
      <w:r w:rsidRPr="00F16EDE">
        <w:rPr>
          <w:rFonts w:cs="Times New Roman"/>
          <w:position w:val="-12"/>
          <w:szCs w:val="24"/>
        </w:rPr>
        <w:object w:dxaOrig="2560" w:dyaOrig="360">
          <v:shape id="_x0000_i1026" type="#_x0000_t75" style="width:128.1pt;height:18.7pt" o:ole="">
            <v:imagedata r:id="rId11" o:title=""/>
          </v:shape>
          <o:OLEObject Type="Embed" ProgID="Equation.DSMT4" ShapeID="_x0000_i1026" DrawAspect="Content" ObjectID="_1550643509" r:id="rId12"/>
        </w:object>
      </w:r>
      <w:r w:rsidRPr="00F16EDE">
        <w:rPr>
          <w:rFonts w:cs="Times New Roman"/>
          <w:szCs w:val="24"/>
        </w:rPr>
        <w:t xml:space="preserve"> </w:t>
      </w:r>
    </w:p>
    <w:p w:rsidR="00F16EDE" w:rsidRPr="00F16EDE" w:rsidRDefault="00F16EDE" w:rsidP="00F16EDE">
      <w:pPr>
        <w:spacing w:line="480" w:lineRule="auto"/>
        <w:rPr>
          <w:rFonts w:eastAsia="宋体" w:cs="Times New Roman"/>
          <w:szCs w:val="24"/>
        </w:rPr>
      </w:pPr>
      <w:r w:rsidRPr="00F16EDE">
        <w:rPr>
          <w:rFonts w:eastAsia="宋体" w:cs="Times New Roman" w:hint="eastAsia"/>
          <w:szCs w:val="24"/>
        </w:rPr>
        <w:t xml:space="preserve">where </w:t>
      </w:r>
      <w:r w:rsidRPr="00F16EDE">
        <w:rPr>
          <w:rFonts w:eastAsia="宋体" w:cs="Times New Roman"/>
          <w:position w:val="-12"/>
          <w:szCs w:val="24"/>
        </w:rPr>
        <w:object w:dxaOrig="240" w:dyaOrig="360">
          <v:shape id="_x0000_i1027" type="#_x0000_t75" style="width:12.15pt;height:18.7pt" o:ole="">
            <v:imagedata r:id="rId13" o:title=""/>
          </v:shape>
          <o:OLEObject Type="Embed" ProgID="Equation.DSMT4" ShapeID="_x0000_i1027" DrawAspect="Content" ObjectID="_1550643510" r:id="rId14"/>
        </w:object>
      </w:r>
      <w:r w:rsidRPr="00F16EDE">
        <w:rPr>
          <w:rFonts w:eastAsia="宋体" w:cs="Times New Roman" w:hint="eastAsia"/>
          <w:szCs w:val="24"/>
        </w:rPr>
        <w:t xml:space="preserve"> is</w:t>
      </w:r>
      <w:r w:rsidRPr="00F16EDE">
        <w:rPr>
          <w:rFonts w:eastAsia="宋体" w:cs="Times New Roman"/>
          <w:szCs w:val="24"/>
        </w:rPr>
        <w:t xml:space="preserve"> </w:t>
      </w:r>
      <w:r w:rsidRPr="00F16EDE">
        <w:rPr>
          <w:rFonts w:eastAsia="宋体" w:cs="Times New Roman" w:hint="eastAsia"/>
          <w:szCs w:val="24"/>
        </w:rPr>
        <w:t xml:space="preserve">subjected to a stationary process with variance </w:t>
      </w:r>
      <w:r w:rsidRPr="00F16EDE">
        <w:rPr>
          <w:rFonts w:eastAsia="宋体" w:cs="Times New Roman"/>
          <w:position w:val="-6"/>
          <w:szCs w:val="24"/>
        </w:rPr>
        <w:object w:dxaOrig="320" w:dyaOrig="320">
          <v:shape id="_x0000_i1028" type="#_x0000_t75" style="width:15.9pt;height:15.9pt" o:ole="">
            <v:imagedata r:id="rId15" o:title=""/>
          </v:shape>
          <o:OLEObject Type="Embed" ProgID="Equation.DSMT4" ShapeID="_x0000_i1028" DrawAspect="Content" ObjectID="_1550643511" r:id="rId16"/>
        </w:object>
      </w:r>
      <w:r w:rsidRPr="00F16EDE">
        <w:rPr>
          <w:rFonts w:eastAsia="宋体" w:cs="Times New Roman" w:hint="eastAsia"/>
          <w:szCs w:val="24"/>
        </w:rPr>
        <w:t xml:space="preserve">, </w:t>
      </w:r>
      <w:r w:rsidRPr="00F16EDE">
        <w:rPr>
          <w:rFonts w:eastAsia="宋体" w:cs="Times New Roman"/>
          <w:position w:val="-10"/>
          <w:szCs w:val="24"/>
        </w:rPr>
        <w:object w:dxaOrig="460" w:dyaOrig="320">
          <v:shape id="_x0000_i1029" type="#_x0000_t75" style="width:23.4pt;height:15.9pt" o:ole="">
            <v:imagedata r:id="rId17" o:title=""/>
          </v:shape>
          <o:OLEObject Type="Embed" ProgID="Equation.DSMT4" ShapeID="_x0000_i1029" DrawAspect="Content" ObjectID="_1550643512" r:id="rId18"/>
        </w:object>
      </w:r>
      <w:r w:rsidRPr="00F16EDE">
        <w:rPr>
          <w:rFonts w:eastAsia="宋体" w:cs="Times New Roman"/>
          <w:szCs w:val="24"/>
        </w:rPr>
        <w:t xml:space="preserve"> </w:t>
      </w:r>
      <w:r w:rsidRPr="00F16EDE">
        <w:rPr>
          <w:rFonts w:eastAsia="宋体" w:cs="Times New Roman" w:hint="eastAsia"/>
          <w:szCs w:val="24"/>
        </w:rPr>
        <w:t xml:space="preserve">is a deterministic term with time-varying characteristics. Due to the merits of accurate approximation of Fourier function to integrable functions, we follow Gallant (1981) to employ Fourier terms </w:t>
      </w:r>
      <w:r w:rsidRPr="00F16EDE">
        <w:rPr>
          <w:rFonts w:eastAsia="宋体" w:cs="Times New Roman"/>
          <w:position w:val="-28"/>
          <w:szCs w:val="24"/>
        </w:rPr>
        <w:object w:dxaOrig="1579" w:dyaOrig="680">
          <v:shape id="_x0000_i1030" type="#_x0000_t75" style="width:76.7pt;height:34.6pt" o:ole="">
            <v:imagedata r:id="rId19" o:title=""/>
          </v:shape>
          <o:OLEObject Type="Embed" ProgID="Equation.DSMT4" ShapeID="_x0000_i1030" DrawAspect="Content" ObjectID="_1550643513" r:id="rId20"/>
        </w:object>
      </w:r>
      <w:r w:rsidRPr="00F16EDE">
        <w:rPr>
          <w:rFonts w:eastAsia="宋体" w:cs="Times New Roman" w:hint="eastAsia"/>
          <w:szCs w:val="24"/>
        </w:rPr>
        <w:t xml:space="preserve"> and </w:t>
      </w:r>
      <w:r w:rsidRPr="00F16EDE">
        <w:rPr>
          <w:rFonts w:eastAsia="宋体" w:cs="Times New Roman"/>
          <w:position w:val="-28"/>
          <w:szCs w:val="24"/>
        </w:rPr>
        <w:object w:dxaOrig="1600" w:dyaOrig="680">
          <v:shape id="_x0000_i1031" type="#_x0000_t75" style="width:80.4pt;height:34.6pt" o:ole="">
            <v:imagedata r:id="rId21" o:title=""/>
          </v:shape>
          <o:OLEObject Type="Embed" ProgID="Equation.DSMT4" ShapeID="_x0000_i1031" DrawAspect="Content" ObjectID="_1550643514" r:id="rId22"/>
        </w:object>
      </w:r>
      <w:r w:rsidRPr="00F16EDE">
        <w:rPr>
          <w:rFonts w:eastAsia="宋体" w:cs="Times New Roman" w:hint="eastAsia"/>
          <w:szCs w:val="24"/>
        </w:rPr>
        <w:t xml:space="preserve"> to globally approximate smooth structural breaks. </w:t>
      </w:r>
      <w:r w:rsidRPr="00F16EDE">
        <w:rPr>
          <w:rFonts w:eastAsia="宋体" w:cs="Times New Roman"/>
          <w:szCs w:val="24"/>
        </w:rPr>
        <w:t>T</w:t>
      </w:r>
      <w:r w:rsidRPr="00F16EDE">
        <w:rPr>
          <w:rFonts w:eastAsia="宋体" w:cs="Times New Roman" w:hint="eastAsia"/>
          <w:szCs w:val="24"/>
        </w:rPr>
        <w:t xml:space="preserve">hus, </w:t>
      </w:r>
      <w:r w:rsidRPr="00F16EDE">
        <w:rPr>
          <w:rFonts w:eastAsia="宋体" w:cs="Times New Roman"/>
          <w:position w:val="-10"/>
          <w:szCs w:val="24"/>
        </w:rPr>
        <w:object w:dxaOrig="460" w:dyaOrig="320">
          <v:shape id="_x0000_i1032" type="#_x0000_t75" style="width:23.4pt;height:15.9pt" o:ole="">
            <v:imagedata r:id="rId23" o:title=""/>
          </v:shape>
          <o:OLEObject Type="Embed" ProgID="Equation.DSMT4" ShapeID="_x0000_i1032" DrawAspect="Content" ObjectID="_1550643515" r:id="rId24"/>
        </w:object>
      </w:r>
      <w:r w:rsidRPr="00F16EDE">
        <w:rPr>
          <w:rFonts w:eastAsia="宋体" w:cs="Times New Roman" w:hint="eastAsia"/>
          <w:szCs w:val="24"/>
        </w:rPr>
        <w:t xml:space="preserve"> could be expressed as follows,</w:t>
      </w:r>
    </w:p>
    <w:p w:rsidR="00F16EDE" w:rsidRPr="00F16EDE" w:rsidRDefault="00F16EDE" w:rsidP="00F16EDE">
      <w:pPr>
        <w:spacing w:line="480" w:lineRule="auto"/>
        <w:rPr>
          <w:rFonts w:eastAsia="宋体" w:cs="Times New Roman"/>
          <w:szCs w:val="24"/>
        </w:rPr>
      </w:pPr>
      <w:r w:rsidRPr="00F16EDE">
        <w:rPr>
          <w:rFonts w:eastAsia="宋体" w:cs="Times New Roman"/>
          <w:position w:val="-28"/>
          <w:szCs w:val="24"/>
        </w:rPr>
        <w:object w:dxaOrig="5800" w:dyaOrig="680">
          <v:shape id="_x0000_i1033" type="#_x0000_t75" style="width:290.8pt;height:34.6pt" o:ole="">
            <v:imagedata r:id="rId25" o:title=""/>
          </v:shape>
          <o:OLEObject Type="Embed" ProgID="Equation.DSMT4" ShapeID="_x0000_i1033" DrawAspect="Content" ObjectID="_1550643516" r:id="rId26"/>
        </w:object>
      </w:r>
    </w:p>
    <w:p w:rsidR="00F16EDE" w:rsidRPr="00F16EDE" w:rsidRDefault="00F16EDE" w:rsidP="00F16EDE">
      <w:pPr>
        <w:spacing w:line="480" w:lineRule="auto"/>
        <w:rPr>
          <w:rFonts w:eastAsia="宋体" w:cs="Times New Roman"/>
          <w:szCs w:val="24"/>
        </w:rPr>
      </w:pPr>
      <w:r w:rsidRPr="00F16EDE">
        <w:rPr>
          <w:rFonts w:eastAsia="宋体" w:cs="Times New Roman" w:hint="eastAsia"/>
          <w:szCs w:val="24"/>
        </w:rPr>
        <w:t xml:space="preserve">To be noted, </w:t>
      </w:r>
      <w:r w:rsidRPr="00F16EDE">
        <w:rPr>
          <w:rFonts w:eastAsia="宋体" w:cs="Times New Roman" w:hint="eastAsia"/>
          <w:i/>
          <w:szCs w:val="24"/>
        </w:rPr>
        <w:t>k</w:t>
      </w:r>
      <w:r w:rsidRPr="00F16EDE">
        <w:rPr>
          <w:rFonts w:eastAsia="宋体" w:cs="Times New Roman" w:hint="eastAsia"/>
          <w:szCs w:val="24"/>
        </w:rPr>
        <w:t xml:space="preserve">, </w:t>
      </w:r>
      <w:r w:rsidRPr="00F16EDE">
        <w:rPr>
          <w:rFonts w:eastAsia="宋体" w:cs="Times New Roman" w:hint="eastAsia"/>
          <w:i/>
          <w:szCs w:val="24"/>
        </w:rPr>
        <w:t>t</w:t>
      </w:r>
      <w:r w:rsidRPr="00F16EDE">
        <w:rPr>
          <w:rFonts w:eastAsia="宋体" w:cs="Times New Roman" w:hint="eastAsia"/>
          <w:szCs w:val="24"/>
        </w:rPr>
        <w:t xml:space="preserve"> and </w:t>
      </w:r>
      <w:r w:rsidRPr="00F16EDE">
        <w:rPr>
          <w:rFonts w:eastAsia="宋体" w:cs="Times New Roman" w:hint="eastAsia"/>
          <w:i/>
          <w:szCs w:val="24"/>
        </w:rPr>
        <w:t>T</w:t>
      </w:r>
      <w:r w:rsidRPr="00F16EDE">
        <w:rPr>
          <w:rFonts w:eastAsia="宋体" w:cs="Times New Roman" w:hint="eastAsia"/>
          <w:szCs w:val="24"/>
        </w:rPr>
        <w:t xml:space="preserve"> represent the frequency of the Fourier function, trend term and sample size, respectively. As usual, we set </w:t>
      </w:r>
      <w:r w:rsidRPr="00F16EDE">
        <w:rPr>
          <w:rFonts w:eastAsia="宋体" w:cs="Times New Roman"/>
          <w:i/>
          <w:szCs w:val="24"/>
        </w:rPr>
        <w:t>π</w:t>
      </w:r>
      <w:r w:rsidRPr="00F16EDE">
        <w:rPr>
          <w:rFonts w:eastAsia="宋体" w:cs="Times New Roman"/>
          <w:szCs w:val="24"/>
        </w:rPr>
        <w:t>=3.1416</w:t>
      </w:r>
      <w:r w:rsidRPr="00F16EDE">
        <w:rPr>
          <w:rFonts w:eastAsia="宋体" w:cs="Times New Roman" w:hint="eastAsia"/>
          <w:szCs w:val="24"/>
        </w:rPr>
        <w:t xml:space="preserve">. </w:t>
      </w:r>
      <w:r w:rsidRPr="00F16EDE">
        <w:rPr>
          <w:rFonts w:eastAsia="宋体" w:cs="Times New Roman"/>
          <w:position w:val="-12"/>
          <w:szCs w:val="24"/>
        </w:rPr>
        <w:object w:dxaOrig="400" w:dyaOrig="360">
          <v:shape id="_x0000_i1034" type="#_x0000_t75" style="width:19.65pt;height:18.7pt" o:ole="">
            <v:imagedata r:id="rId27" o:title=""/>
          </v:shape>
          <o:OLEObject Type="Embed" ProgID="Equation.DSMT4" ShapeID="_x0000_i1034" DrawAspect="Content" ObjectID="_1550643517" r:id="rId28"/>
        </w:object>
      </w:r>
      <w:r w:rsidRPr="00F16EDE">
        <w:rPr>
          <w:rFonts w:eastAsia="宋体" w:cs="Times New Roman"/>
          <w:szCs w:val="24"/>
        </w:rPr>
        <w:t xml:space="preserve"> is an optional exogenous regressor which consists of a constant term</w:t>
      </w:r>
      <w:r w:rsidRPr="00F16EDE">
        <w:rPr>
          <w:rFonts w:eastAsia="宋体" w:cs="Times New Roman" w:hint="eastAsia"/>
          <w:szCs w:val="24"/>
        </w:rPr>
        <w:t xml:space="preserve"> </w:t>
      </w:r>
      <w:r w:rsidRPr="00F16EDE">
        <w:rPr>
          <w:rFonts w:eastAsia="宋体" w:cs="Times New Roman" w:hint="eastAsia"/>
          <w:i/>
          <w:szCs w:val="24"/>
        </w:rPr>
        <w:t>c</w:t>
      </w:r>
      <w:r w:rsidRPr="00F16EDE">
        <w:rPr>
          <w:rFonts w:eastAsia="宋体" w:cs="Times New Roman"/>
          <w:szCs w:val="24"/>
        </w:rPr>
        <w:t xml:space="preserve"> in our case.</w:t>
      </w:r>
      <w:r w:rsidRPr="00F16EDE">
        <w:rPr>
          <w:rFonts w:eastAsia="宋体" w:cs="Times New Roman" w:hint="eastAsia"/>
          <w:szCs w:val="24"/>
        </w:rPr>
        <w:t xml:space="preserve"> Lastly, n denotes the number of frequency in the approximation, which satisfies the requirement</w:t>
      </w:r>
      <w:r w:rsidRPr="00F16EDE">
        <w:rPr>
          <w:rFonts w:eastAsia="宋体" w:cs="Times New Roman"/>
          <w:position w:val="-24"/>
          <w:szCs w:val="24"/>
        </w:rPr>
        <w:object w:dxaOrig="620" w:dyaOrig="620">
          <v:shape id="_x0000_i1035" type="#_x0000_t75" style="width:30.85pt;height:30.85pt" o:ole="">
            <v:imagedata r:id="rId29" o:title=""/>
          </v:shape>
          <o:OLEObject Type="Embed" ProgID="Equation.DSMT4" ShapeID="_x0000_i1035" DrawAspect="Content" ObjectID="_1550643518" r:id="rId30"/>
        </w:object>
      </w:r>
      <w:r w:rsidRPr="00F16EDE">
        <w:rPr>
          <w:rFonts w:eastAsia="宋体" w:cs="Times New Roman" w:hint="eastAsia"/>
          <w:szCs w:val="24"/>
        </w:rPr>
        <w:t>.</w:t>
      </w:r>
    </w:p>
    <w:p w:rsidR="00F16EDE" w:rsidRPr="00F16EDE" w:rsidRDefault="00F16EDE" w:rsidP="00F16EDE">
      <w:pPr>
        <w:spacing w:line="480" w:lineRule="auto"/>
        <w:rPr>
          <w:rFonts w:eastAsia="宋体" w:cs="Times New Roman"/>
          <w:szCs w:val="24"/>
        </w:rPr>
      </w:pPr>
      <w:r w:rsidRPr="00F16EDE">
        <w:rPr>
          <w:rFonts w:eastAsia="宋体" w:cs="Times New Roman" w:hint="eastAsia"/>
          <w:szCs w:val="24"/>
        </w:rPr>
        <w:t xml:space="preserve">We can </w:t>
      </w:r>
      <w:r w:rsidR="00810A67" w:rsidRPr="00F16EDE">
        <w:rPr>
          <w:rFonts w:eastAsia="宋体" w:cs="Times New Roman"/>
          <w:szCs w:val="24"/>
        </w:rPr>
        <w:t>rewrite</w:t>
      </w:r>
      <w:r w:rsidRPr="00F16EDE">
        <w:rPr>
          <w:rFonts w:eastAsia="宋体" w:cs="Times New Roman" w:hint="eastAsia"/>
          <w:szCs w:val="24"/>
        </w:rPr>
        <w:t xml:space="preserve"> the equation (1) as follows,</w:t>
      </w:r>
    </w:p>
    <w:p w:rsidR="00F16EDE" w:rsidRPr="00F16EDE" w:rsidRDefault="00F16EDE" w:rsidP="00F16EDE">
      <w:pPr>
        <w:spacing w:line="480" w:lineRule="auto"/>
        <w:rPr>
          <w:rFonts w:eastAsia="宋体" w:cs="Times New Roman"/>
          <w:szCs w:val="24"/>
        </w:rPr>
      </w:pPr>
      <w:r w:rsidRPr="00F16EDE">
        <w:rPr>
          <w:rFonts w:eastAsia="宋体" w:cs="Times New Roman"/>
          <w:position w:val="-28"/>
          <w:szCs w:val="24"/>
        </w:rPr>
        <w:object w:dxaOrig="5980" w:dyaOrig="680">
          <v:shape id="_x0000_i1036" type="#_x0000_t75" style="width:299.2pt;height:34.6pt" o:ole="">
            <v:imagedata r:id="rId31" o:title=""/>
          </v:shape>
          <o:OLEObject Type="Embed" ProgID="Equation.DSMT4" ShapeID="_x0000_i1036" DrawAspect="Content" ObjectID="_1550643519" r:id="rId32"/>
        </w:object>
      </w:r>
    </w:p>
    <w:p w:rsidR="00F16EDE" w:rsidRPr="00F16EDE" w:rsidRDefault="00F16EDE" w:rsidP="00F16EDE">
      <w:pPr>
        <w:spacing w:line="480" w:lineRule="auto"/>
        <w:rPr>
          <w:rFonts w:eastAsia="宋体" w:cs="Times New Roman"/>
          <w:szCs w:val="24"/>
        </w:rPr>
      </w:pPr>
      <w:r w:rsidRPr="00F16EDE">
        <w:rPr>
          <w:rFonts w:eastAsia="宋体" w:cs="Times New Roman" w:hint="eastAsia"/>
          <w:szCs w:val="24"/>
        </w:rPr>
        <w:t xml:space="preserve">We need to set the parameters </w:t>
      </w:r>
      <w:r w:rsidRPr="00F16EDE">
        <w:rPr>
          <w:rFonts w:eastAsia="宋体" w:cs="Times New Roman" w:hint="eastAsia"/>
          <w:i/>
          <w:szCs w:val="24"/>
        </w:rPr>
        <w:t>n</w:t>
      </w:r>
      <w:r w:rsidRPr="00F16EDE">
        <w:rPr>
          <w:rFonts w:eastAsia="宋体" w:cs="Times New Roman" w:hint="eastAsia"/>
          <w:szCs w:val="24"/>
        </w:rPr>
        <w:t xml:space="preserve"> and </w:t>
      </w:r>
      <w:r w:rsidRPr="00F16EDE">
        <w:rPr>
          <w:rFonts w:eastAsia="宋体" w:cs="Times New Roman" w:hint="eastAsia"/>
          <w:i/>
          <w:szCs w:val="24"/>
        </w:rPr>
        <w:t>k</w:t>
      </w:r>
      <w:r w:rsidRPr="00F16EDE">
        <w:rPr>
          <w:rFonts w:eastAsia="宋体" w:cs="Times New Roman" w:hint="eastAsia"/>
          <w:szCs w:val="24"/>
        </w:rPr>
        <w:t xml:space="preserve"> </w:t>
      </w:r>
      <w:r w:rsidRPr="00F16EDE">
        <w:rPr>
          <w:rFonts w:eastAsia="宋体" w:cs="Times New Roman"/>
          <w:szCs w:val="24"/>
        </w:rPr>
        <w:t>beforehand</w:t>
      </w:r>
      <w:r w:rsidRPr="00F16EDE">
        <w:rPr>
          <w:rFonts w:eastAsia="宋体" w:cs="Times New Roman" w:hint="eastAsia"/>
          <w:szCs w:val="24"/>
        </w:rPr>
        <w:t xml:space="preserve"> so as to estimate the equation (3). Becker et al. (2004) and Enders and Lee (2012) restrict </w:t>
      </w:r>
      <w:r w:rsidRPr="00F16EDE">
        <w:rPr>
          <w:rFonts w:eastAsia="宋体" w:cs="Times New Roman" w:hint="eastAsia"/>
          <w:i/>
          <w:szCs w:val="24"/>
        </w:rPr>
        <w:t>n</w:t>
      </w:r>
      <w:r w:rsidRPr="00F16EDE">
        <w:rPr>
          <w:rFonts w:eastAsia="宋体" w:cs="Times New Roman" w:hint="eastAsia"/>
          <w:szCs w:val="24"/>
        </w:rPr>
        <w:t xml:space="preserve">=1 because the joint null hypothesis </w:t>
      </w:r>
      <w:r w:rsidRPr="00F16EDE">
        <w:rPr>
          <w:rFonts w:eastAsia="宋体" w:cs="Times New Roman"/>
          <w:position w:val="-12"/>
          <w:szCs w:val="24"/>
        </w:rPr>
        <w:object w:dxaOrig="1140" w:dyaOrig="360">
          <v:shape id="_x0000_i1037" type="#_x0000_t75" style="width:56.1pt;height:17.75pt" o:ole="">
            <v:imagedata r:id="rId33" o:title=""/>
          </v:shape>
          <o:OLEObject Type="Embed" ProgID="Equation.DSMT4" ShapeID="_x0000_i1037" DrawAspect="Content" ObjectID="_1550643520" r:id="rId34"/>
        </w:object>
      </w:r>
      <w:r w:rsidRPr="00F16EDE">
        <w:rPr>
          <w:rFonts w:eastAsia="宋体" w:cs="Times New Roman"/>
          <w:szCs w:val="24"/>
        </w:rPr>
        <w:t xml:space="preserve"> </w:t>
      </w:r>
      <w:r w:rsidRPr="00F16EDE">
        <w:rPr>
          <w:rFonts w:eastAsia="宋体" w:cs="Times New Roman" w:hint="eastAsia"/>
          <w:szCs w:val="24"/>
        </w:rPr>
        <w:t>could be rejected at one frequency level and also saving the degrees of freedom, which, if not, may result in over-fitting problem. Thus, the equation (2) could be rewritten as follows,</w:t>
      </w:r>
    </w:p>
    <w:p w:rsidR="00F16EDE" w:rsidRPr="00F16EDE" w:rsidRDefault="00F16EDE" w:rsidP="00F16EDE">
      <w:pPr>
        <w:spacing w:line="480" w:lineRule="auto"/>
        <w:rPr>
          <w:rFonts w:eastAsia="宋体" w:cs="Times New Roman"/>
          <w:szCs w:val="24"/>
        </w:rPr>
      </w:pPr>
      <w:r w:rsidRPr="00F16EDE">
        <w:rPr>
          <w:rFonts w:eastAsia="宋体" w:cs="Times New Roman"/>
          <w:position w:val="-24"/>
          <w:szCs w:val="24"/>
        </w:rPr>
        <w:object w:dxaOrig="5220" w:dyaOrig="620">
          <v:shape id="_x0000_i1038" type="#_x0000_t75" style="width:260.9pt;height:30.85pt" o:ole="">
            <v:imagedata r:id="rId35" o:title=""/>
          </v:shape>
          <o:OLEObject Type="Embed" ProgID="Equation.DSMT4" ShapeID="_x0000_i1038" DrawAspect="Content" ObjectID="_1550643521" r:id="rId36"/>
        </w:object>
      </w:r>
      <w:r w:rsidRPr="00F16EDE">
        <w:rPr>
          <w:rFonts w:eastAsia="宋体" w:cs="Times New Roman"/>
          <w:szCs w:val="24"/>
        </w:rPr>
        <w:t xml:space="preserve"> </w:t>
      </w:r>
    </w:p>
    <w:p w:rsidR="00F16EDE" w:rsidRPr="00F16EDE" w:rsidRDefault="00F16EDE" w:rsidP="00F16EDE">
      <w:pPr>
        <w:spacing w:line="480" w:lineRule="auto"/>
        <w:rPr>
          <w:rFonts w:eastAsia="宋体" w:cs="Times New Roman"/>
          <w:szCs w:val="24"/>
        </w:rPr>
      </w:pPr>
      <w:r w:rsidRPr="00F16EDE">
        <w:rPr>
          <w:rFonts w:eastAsia="宋体" w:cs="Times New Roman" w:hint="eastAsia"/>
          <w:szCs w:val="24"/>
        </w:rPr>
        <w:t>Then, the equation (3) can be simplified as,</w:t>
      </w:r>
    </w:p>
    <w:p w:rsidR="00F16EDE" w:rsidRPr="00F16EDE" w:rsidRDefault="00F16EDE" w:rsidP="00F16EDE">
      <w:pPr>
        <w:spacing w:line="480" w:lineRule="auto"/>
        <w:rPr>
          <w:rFonts w:eastAsia="宋体" w:cs="Times New Roman"/>
          <w:szCs w:val="24"/>
        </w:rPr>
      </w:pPr>
      <w:r w:rsidRPr="00F16EDE">
        <w:rPr>
          <w:rFonts w:eastAsia="宋体" w:cs="Times New Roman"/>
          <w:position w:val="-24"/>
          <w:szCs w:val="24"/>
        </w:rPr>
        <w:object w:dxaOrig="7160" w:dyaOrig="620">
          <v:shape id="_x0000_i1039" type="#_x0000_t75" style="width:357.2pt;height:30.85pt" o:ole="">
            <v:imagedata r:id="rId37" o:title=""/>
          </v:shape>
          <o:OLEObject Type="Embed" ProgID="Equation.DSMT4" ShapeID="_x0000_i1039" DrawAspect="Content" ObjectID="_1550643522" r:id="rId38"/>
        </w:object>
      </w:r>
    </w:p>
    <w:p w:rsidR="00F16EDE" w:rsidRPr="00F16EDE" w:rsidRDefault="00F16EDE" w:rsidP="00F16EDE">
      <w:pPr>
        <w:spacing w:line="480" w:lineRule="auto"/>
        <w:rPr>
          <w:color w:val="000000"/>
        </w:rPr>
      </w:pPr>
      <w:r w:rsidRPr="00F16EDE">
        <w:rPr>
          <w:rFonts w:hint="eastAsia"/>
        </w:rPr>
        <w:t xml:space="preserve">where, </w:t>
      </w:r>
      <w:r w:rsidRPr="00F16EDE">
        <w:rPr>
          <w:rFonts w:cs="Times New Roman"/>
          <w:color w:val="000000"/>
          <w:position w:val="-12"/>
          <w:szCs w:val="24"/>
        </w:rPr>
        <w:object w:dxaOrig="240" w:dyaOrig="360">
          <v:shape id="_x0000_i1040" type="#_x0000_t75" style="width:12.15pt;height:18.7pt" o:ole="">
            <v:imagedata r:id="rId39" o:title=""/>
          </v:shape>
          <o:OLEObject Type="Embed" ProgID="Equation.DSMT4" ShapeID="_x0000_i1040" DrawAspect="Content" ObjectID="_1550643523" r:id="rId40"/>
        </w:object>
      </w:r>
      <w:r w:rsidRPr="00F16EDE">
        <w:rPr>
          <w:rFonts w:cs="Times New Roman" w:hint="eastAsia"/>
          <w:color w:val="000000"/>
          <w:szCs w:val="24"/>
        </w:rPr>
        <w:t xml:space="preserve"> </w:t>
      </w:r>
      <w:r w:rsidRPr="00F16EDE">
        <w:rPr>
          <w:rFonts w:eastAsia="PMingLiU" w:cs="Times New Roman"/>
          <w:color w:val="000000"/>
          <w:szCs w:val="24"/>
          <w:lang w:eastAsia="zh-TW"/>
        </w:rPr>
        <w:t xml:space="preserve">is assumed to be an </w:t>
      </w:r>
      <w:r w:rsidRPr="00F16EDE">
        <w:rPr>
          <w:rFonts w:eastAsia="PMingLiU" w:cs="Times New Roman"/>
          <w:i/>
          <w:color w:val="000000"/>
          <w:szCs w:val="24"/>
          <w:lang w:eastAsia="zh-TW"/>
        </w:rPr>
        <w:t>I</w:t>
      </w:r>
      <w:r w:rsidRPr="00F16EDE">
        <w:rPr>
          <w:rFonts w:eastAsia="PMingLiU" w:cs="Times New Roman"/>
          <w:color w:val="000000"/>
          <w:szCs w:val="24"/>
          <w:lang w:eastAsia="zh-TW"/>
        </w:rPr>
        <w:t>(0) process with zero mean</w:t>
      </w:r>
      <w:r w:rsidRPr="00F16EDE">
        <w:rPr>
          <w:rFonts w:cs="Times New Roman" w:hint="eastAsia"/>
          <w:color w:val="000000"/>
          <w:szCs w:val="24"/>
        </w:rPr>
        <w:t>.</w:t>
      </w:r>
      <w:r w:rsidRPr="00F16EDE">
        <w:rPr>
          <w:rFonts w:hint="eastAsia"/>
        </w:rPr>
        <w:t xml:space="preserve"> </w:t>
      </w:r>
      <w:r w:rsidRPr="00F16EDE">
        <w:rPr>
          <w:position w:val="-12"/>
        </w:rPr>
        <w:object w:dxaOrig="300" w:dyaOrig="360">
          <v:shape id="_x0000_i1041" type="#_x0000_t75" style="width:14.95pt;height:17.75pt" o:ole="">
            <v:imagedata r:id="rId41" o:title=""/>
          </v:shape>
          <o:OLEObject Type="Embed" ProgID="Equation.DSMT4" ShapeID="_x0000_i1041" DrawAspect="Content" ObjectID="_1550643524" r:id="rId42"/>
        </w:object>
      </w:r>
      <w:r w:rsidRPr="00F16EDE">
        <w:rPr>
          <w:color w:val="000000"/>
        </w:rPr>
        <w:t xml:space="preserve"> </w:t>
      </w:r>
      <w:r w:rsidRPr="00F16EDE">
        <w:rPr>
          <w:rFonts w:hint="eastAsia"/>
          <w:color w:val="000000"/>
        </w:rPr>
        <w:t xml:space="preserve">and </w:t>
      </w:r>
      <w:r w:rsidRPr="00F16EDE">
        <w:rPr>
          <w:color w:val="000000"/>
          <w:position w:val="-12"/>
        </w:rPr>
        <w:object w:dxaOrig="279" w:dyaOrig="360">
          <v:shape id="_x0000_i1042" type="#_x0000_t75" style="width:14.05pt;height:18.7pt" o:ole="">
            <v:imagedata r:id="rId43" o:title=""/>
          </v:shape>
          <o:OLEObject Type="Embed" ProgID="Equation.DSMT4" ShapeID="_x0000_i1042" DrawAspect="Content" ObjectID="_1550643525" r:id="rId44"/>
        </w:object>
      </w:r>
      <w:r w:rsidRPr="00F16EDE">
        <w:rPr>
          <w:color w:val="000000"/>
        </w:rPr>
        <w:t>measure the amplitude and displacement of the frequency component.</w:t>
      </w:r>
      <w:r w:rsidRPr="00F16EDE">
        <w:rPr>
          <w:rFonts w:hint="eastAsia"/>
          <w:color w:val="000000"/>
        </w:rPr>
        <w:t xml:space="preserve"> In particular, </w:t>
      </w:r>
      <w:r w:rsidRPr="00F16EDE">
        <w:rPr>
          <w:color w:val="000000"/>
          <w:position w:val="-12"/>
        </w:rPr>
        <w:object w:dxaOrig="1140" w:dyaOrig="360">
          <v:shape id="_x0000_i1043" type="#_x0000_t75" style="width:57.05pt;height:18.7pt" o:ole="">
            <v:imagedata r:id="rId45" o:title=""/>
          </v:shape>
          <o:OLEObject Type="Embed" ProgID="Equation.DSMT4" ShapeID="_x0000_i1043" DrawAspect="Content" ObjectID="_1550643526" r:id="rId46"/>
        </w:object>
      </w:r>
      <w:r w:rsidRPr="00F16EDE">
        <w:rPr>
          <w:color w:val="000000"/>
        </w:rPr>
        <w:t xml:space="preserve"> </w:t>
      </w:r>
      <w:r w:rsidRPr="00F16EDE">
        <w:rPr>
          <w:rFonts w:hint="eastAsia"/>
          <w:color w:val="000000"/>
        </w:rPr>
        <w:t xml:space="preserve">is a special case of standard linear specification. </w:t>
      </w:r>
      <w:r w:rsidRPr="00F16EDE">
        <w:rPr>
          <w:color w:val="000000"/>
        </w:rPr>
        <w:t>There must be at least one of the both frequency components existed if a structural break is appeared.</w:t>
      </w:r>
      <w:r w:rsidRPr="00F16EDE">
        <w:rPr>
          <w:rFonts w:hint="eastAsia"/>
          <w:color w:val="000000"/>
        </w:rPr>
        <w:t xml:space="preserve"> </w:t>
      </w:r>
      <w:r w:rsidRPr="00F16EDE">
        <w:rPr>
          <w:color w:val="000000"/>
        </w:rPr>
        <w:t xml:space="preserve">Becker et al. (2004) </w:t>
      </w:r>
      <w:r w:rsidRPr="00F16EDE">
        <w:rPr>
          <w:rFonts w:hint="eastAsia"/>
          <w:color w:val="000000"/>
        </w:rPr>
        <w:t xml:space="preserve">create a more </w:t>
      </w:r>
      <w:r w:rsidRPr="00F16EDE">
        <w:rPr>
          <w:color w:val="000000"/>
        </w:rPr>
        <w:t>powerful</w:t>
      </w:r>
      <w:r w:rsidRPr="00F16EDE">
        <w:rPr>
          <w:rFonts w:hint="eastAsia"/>
          <w:color w:val="000000"/>
        </w:rPr>
        <w:t xml:space="preserve"> test to</w:t>
      </w:r>
      <w:r w:rsidRPr="00F16EDE">
        <w:rPr>
          <w:color w:val="000000"/>
        </w:rPr>
        <w:t xml:space="preserve"> detect </w:t>
      </w:r>
      <w:r w:rsidRPr="00F16EDE">
        <w:rPr>
          <w:rFonts w:hint="eastAsia"/>
          <w:color w:val="000000"/>
        </w:rPr>
        <w:t xml:space="preserve">structural </w:t>
      </w:r>
      <w:r w:rsidRPr="00F16EDE">
        <w:rPr>
          <w:color w:val="000000"/>
        </w:rPr>
        <w:t>breaks under an unknown form</w:t>
      </w:r>
      <w:r w:rsidRPr="00F16EDE">
        <w:rPr>
          <w:rFonts w:hint="eastAsia"/>
          <w:color w:val="000000"/>
        </w:rPr>
        <w:t xml:space="preserve"> than </w:t>
      </w:r>
      <w:r w:rsidRPr="00F16EDE">
        <w:rPr>
          <w:color w:val="000000"/>
        </w:rPr>
        <w:lastRenderedPageBreak/>
        <w:t>Bai and Perron (2003) test.</w:t>
      </w:r>
      <w:r w:rsidRPr="00F16EDE">
        <w:rPr>
          <w:rFonts w:hint="eastAsia"/>
          <w:color w:val="000000"/>
        </w:rPr>
        <w:t xml:space="preserve"> Next, we set the maximum of k=5 when we determine an optimal k. </w:t>
      </w:r>
      <w:r w:rsidRPr="00F16EDE">
        <w:rPr>
          <w:color w:val="000000"/>
        </w:rPr>
        <w:t>For any K=k, we estimate equation (</w:t>
      </w:r>
      <w:r w:rsidRPr="00F16EDE">
        <w:rPr>
          <w:rFonts w:hint="eastAsia"/>
          <w:color w:val="000000"/>
        </w:rPr>
        <w:t>5</w:t>
      </w:r>
      <w:r w:rsidRPr="00F16EDE">
        <w:rPr>
          <w:color w:val="000000"/>
        </w:rPr>
        <w:t>) employing ordinary least squares (OLS) method and save the sum of squared residuals (SSR). Frequency k* is setting as optimum frequency at the minimum of SSR. With above assumption and respect to the deterministic components, we test the following null hypothesis:</w:t>
      </w:r>
    </w:p>
    <w:p w:rsidR="00F16EDE" w:rsidRPr="00F16EDE" w:rsidRDefault="00F16EDE" w:rsidP="00F16EDE">
      <w:pPr>
        <w:rPr>
          <w:color w:val="000000"/>
        </w:rPr>
      </w:pPr>
      <w:r w:rsidRPr="00F16EDE">
        <w:rPr>
          <w:color w:val="000000"/>
          <w:position w:val="-12"/>
        </w:rPr>
        <w:object w:dxaOrig="3580" w:dyaOrig="360">
          <v:shape id="_x0000_i1044" type="#_x0000_t75" style="width:180.45pt;height:18.7pt" o:ole="">
            <v:imagedata r:id="rId47" o:title=""/>
          </v:shape>
          <o:OLEObject Type="Embed" ProgID="Equation.DSMT4" ShapeID="_x0000_i1044" DrawAspect="Content" ObjectID="_1550643527" r:id="rId48"/>
        </w:object>
      </w:r>
      <w:r w:rsidRPr="00F16EDE">
        <w:rPr>
          <w:color w:val="000000"/>
        </w:rPr>
        <w:t xml:space="preserve"> </w:t>
      </w:r>
    </w:p>
    <w:p w:rsidR="00F16EDE" w:rsidRPr="00F16EDE" w:rsidRDefault="00F16EDE" w:rsidP="00F16EDE">
      <w:pPr>
        <w:spacing w:line="480" w:lineRule="auto"/>
        <w:rPr>
          <w:rFonts w:cs="Times New Roman"/>
          <w:color w:val="000000"/>
          <w:szCs w:val="24"/>
        </w:rPr>
      </w:pPr>
      <w:r w:rsidRPr="00F16EDE">
        <w:rPr>
          <w:rFonts w:cs="Times New Roman" w:hint="eastAsia"/>
          <w:color w:val="000000"/>
          <w:szCs w:val="24"/>
        </w:rPr>
        <w:t>Under the null hypothesis of a unit root</w:t>
      </w:r>
      <w:r w:rsidRPr="00F16EDE">
        <w:rPr>
          <w:rFonts w:eastAsia="PMingLiU" w:cs="Times New Roman"/>
          <w:color w:val="000000"/>
          <w:position w:val="-10"/>
          <w:szCs w:val="24"/>
          <w:lang w:eastAsia="zh-TW"/>
        </w:rPr>
        <w:object w:dxaOrig="560" w:dyaOrig="320">
          <v:shape id="_x0000_i1045" type="#_x0000_t75" style="width:29pt;height:15.9pt" o:ole="">
            <v:imagedata r:id="rId49" o:title=""/>
          </v:shape>
          <o:OLEObject Type="Embed" ProgID="Equation.DSMT4" ShapeID="_x0000_i1045" DrawAspect="Content" ObjectID="_1550643528" r:id="rId50"/>
        </w:object>
      </w:r>
      <w:r w:rsidRPr="00F16EDE">
        <w:rPr>
          <w:rFonts w:cs="Times New Roman" w:hint="eastAsia"/>
          <w:color w:val="000000"/>
          <w:szCs w:val="24"/>
        </w:rPr>
        <w:t>, the alternative hypothesis is</w:t>
      </w:r>
      <w:r w:rsidRPr="00F16EDE">
        <w:rPr>
          <w:rFonts w:eastAsia="PMingLiU" w:cs="Times New Roman"/>
          <w:color w:val="000000"/>
          <w:position w:val="-10"/>
          <w:szCs w:val="24"/>
          <w:lang w:eastAsia="zh-TW"/>
        </w:rPr>
        <w:object w:dxaOrig="540" w:dyaOrig="320">
          <v:shape id="_x0000_i1046" type="#_x0000_t75" style="width:27.1pt;height:15.9pt" o:ole="">
            <v:imagedata r:id="rId51" o:title=""/>
          </v:shape>
          <o:OLEObject Type="Embed" ProgID="Equation.DSMT4" ShapeID="_x0000_i1046" DrawAspect="Content" ObjectID="_1550643529" r:id="rId52"/>
        </w:object>
      </w:r>
      <w:r w:rsidRPr="00F16EDE">
        <w:rPr>
          <w:rFonts w:cs="Times New Roman" w:hint="eastAsia"/>
          <w:color w:val="000000"/>
          <w:szCs w:val="24"/>
        </w:rPr>
        <w:t xml:space="preserve">. </w:t>
      </w:r>
      <w:r w:rsidRPr="00F16EDE">
        <w:rPr>
          <w:rFonts w:eastAsia="PMingLiU" w:cs="Times New Roman"/>
          <w:color w:val="000000"/>
          <w:szCs w:val="24"/>
          <w:lang w:eastAsia="zh-TW"/>
        </w:rPr>
        <w:t xml:space="preserve">To test the null hypothesis, we follow Christopoulos and Leon-Ledesma (2010) to calculate the statistic </w:t>
      </w:r>
      <w:r w:rsidRPr="00F16EDE">
        <w:rPr>
          <w:rFonts w:cs="Times New Roman" w:hint="eastAsia"/>
          <w:iCs/>
          <w:color w:val="000000"/>
          <w:szCs w:val="24"/>
        </w:rPr>
        <w:t>via</w:t>
      </w:r>
      <w:r w:rsidRPr="00F16EDE">
        <w:rPr>
          <w:rFonts w:eastAsia="PMingLiU" w:cs="Times New Roman"/>
          <w:color w:val="000000"/>
          <w:szCs w:val="24"/>
          <w:lang w:eastAsia="zh-TW"/>
        </w:rPr>
        <w:t xml:space="preserve"> </w:t>
      </w:r>
      <w:r w:rsidRPr="00F16EDE">
        <w:rPr>
          <w:rFonts w:cs="Times New Roman" w:hint="eastAsia"/>
          <w:color w:val="000000"/>
          <w:szCs w:val="24"/>
        </w:rPr>
        <w:t>the following steps:</w:t>
      </w:r>
    </w:p>
    <w:p w:rsidR="00F16EDE" w:rsidRPr="00F16EDE" w:rsidRDefault="00F16EDE" w:rsidP="00F16EDE">
      <w:pPr>
        <w:spacing w:line="480" w:lineRule="auto"/>
        <w:rPr>
          <w:rFonts w:cs="Times New Roman"/>
          <w:color w:val="000000"/>
          <w:szCs w:val="24"/>
        </w:rPr>
      </w:pPr>
      <w:r w:rsidRPr="00F16EDE">
        <w:rPr>
          <w:rFonts w:cs="Times New Roman" w:hint="eastAsia"/>
          <w:color w:val="000000"/>
          <w:szCs w:val="24"/>
        </w:rPr>
        <w:t>Firstly,</w:t>
      </w:r>
      <w:r w:rsidRPr="00F16EDE">
        <w:rPr>
          <w:rFonts w:eastAsia="PMingLiU" w:cs="Times New Roman"/>
          <w:color w:val="000000"/>
          <w:szCs w:val="24"/>
          <w:lang w:eastAsia="zh-TW"/>
        </w:rPr>
        <w:t xml:space="preserve"> </w:t>
      </w:r>
      <w:r w:rsidRPr="00F16EDE">
        <w:rPr>
          <w:rFonts w:eastAsia="PMingLiU" w:cs="Times New Roman" w:hint="eastAsia"/>
          <w:color w:val="000000"/>
          <w:szCs w:val="24"/>
          <w:lang w:eastAsia="zh-TW"/>
        </w:rPr>
        <w:t>w</w:t>
      </w:r>
      <w:r w:rsidRPr="00F16EDE">
        <w:rPr>
          <w:rFonts w:eastAsia="PMingLiU" w:cs="Times New Roman"/>
          <w:color w:val="000000"/>
          <w:szCs w:val="24"/>
          <w:lang w:eastAsia="zh-TW"/>
        </w:rPr>
        <w:t xml:space="preserve">e set a maximum k equals to 5, and then find out </w:t>
      </w:r>
      <w:r w:rsidRPr="00F16EDE">
        <w:rPr>
          <w:rFonts w:eastAsia="PMingLiU" w:cs="Times New Roman" w:hint="eastAsia"/>
          <w:color w:val="000000"/>
          <w:szCs w:val="24"/>
          <w:lang w:eastAsia="zh-TW"/>
        </w:rPr>
        <w:t xml:space="preserve">the </w:t>
      </w:r>
      <w:r w:rsidRPr="00F16EDE">
        <w:rPr>
          <w:rFonts w:eastAsia="PMingLiU" w:cs="Times New Roman"/>
          <w:color w:val="000000"/>
          <w:szCs w:val="24"/>
          <w:lang w:eastAsia="zh-TW"/>
        </w:rPr>
        <w:t>optimal frequency of</w:t>
      </w:r>
      <w:r w:rsidRPr="00F16EDE">
        <w:rPr>
          <w:rFonts w:cs="Times New Roman" w:hint="eastAsia"/>
          <w:color w:val="000000"/>
          <w:szCs w:val="24"/>
        </w:rPr>
        <w:t xml:space="preserve"> </w:t>
      </w:r>
      <w:r w:rsidRPr="00F16EDE">
        <w:rPr>
          <w:rFonts w:cs="Times New Roman"/>
          <w:color w:val="000000"/>
          <w:position w:val="-6"/>
          <w:szCs w:val="24"/>
        </w:rPr>
        <w:object w:dxaOrig="260" w:dyaOrig="320">
          <v:shape id="_x0000_i1047" type="#_x0000_t75" style="width:12.15pt;height:15.9pt" o:ole="">
            <v:imagedata r:id="rId53" o:title=""/>
          </v:shape>
          <o:OLEObject Type="Embed" ProgID="Equation.DSMT4" ShapeID="_x0000_i1047" DrawAspect="Content" ObjectID="_1550643530" r:id="rId54"/>
        </w:object>
      </w:r>
      <w:r w:rsidRPr="00F16EDE">
        <w:rPr>
          <w:rFonts w:eastAsia="PMingLiU" w:cs="Times New Roman"/>
          <w:color w:val="000000"/>
          <w:szCs w:val="24"/>
          <w:lang w:eastAsia="zh-TW"/>
        </w:rPr>
        <w:t xml:space="preserve"> by employing the methodology described above. We compute the OLS residuals as that:</w:t>
      </w:r>
    </w:p>
    <w:p w:rsidR="00F16EDE" w:rsidRPr="00F16EDE" w:rsidRDefault="00F16EDE" w:rsidP="00F16EDE">
      <w:pPr>
        <w:spacing w:line="480" w:lineRule="auto"/>
        <w:rPr>
          <w:rFonts w:cs="Times New Roman"/>
          <w:color w:val="000000"/>
          <w:szCs w:val="24"/>
        </w:rPr>
      </w:pPr>
      <w:r w:rsidRPr="00F16EDE">
        <w:rPr>
          <w:rFonts w:cs="Times New Roman"/>
          <w:color w:val="000000"/>
          <w:position w:val="-24"/>
          <w:szCs w:val="24"/>
        </w:rPr>
        <w:object w:dxaOrig="5580" w:dyaOrig="660">
          <v:shape id="_x0000_i1048" type="#_x0000_t75" style="width:279.6pt;height:33.65pt" o:ole="">
            <v:imagedata r:id="rId55" o:title=""/>
          </v:shape>
          <o:OLEObject Type="Embed" ProgID="Equation.DSMT4" ShapeID="_x0000_i1048" DrawAspect="Content" ObjectID="_1550643531" r:id="rId56"/>
        </w:object>
      </w:r>
      <w:r w:rsidRPr="00F16EDE">
        <w:rPr>
          <w:rFonts w:cs="Times New Roman"/>
          <w:color w:val="000000"/>
          <w:szCs w:val="24"/>
        </w:rPr>
        <w:t xml:space="preserve"> </w:t>
      </w:r>
    </w:p>
    <w:p w:rsidR="00F16EDE" w:rsidRPr="00F16EDE" w:rsidRDefault="00F16EDE" w:rsidP="00F16EDE">
      <w:pPr>
        <w:spacing w:line="480" w:lineRule="auto"/>
        <w:rPr>
          <w:rFonts w:cs="Times New Roman"/>
          <w:szCs w:val="24"/>
        </w:rPr>
      </w:pPr>
      <w:r w:rsidRPr="00F16EDE">
        <w:rPr>
          <w:rFonts w:cs="Times New Roman" w:hint="eastAsia"/>
          <w:color w:val="000000"/>
          <w:szCs w:val="24"/>
        </w:rPr>
        <w:t>Secondly,</w:t>
      </w:r>
      <w:r w:rsidRPr="00F16EDE">
        <w:rPr>
          <w:rFonts w:eastAsia="PMingLiU" w:cs="Times New Roman"/>
          <w:color w:val="000000"/>
          <w:szCs w:val="24"/>
          <w:lang w:eastAsia="zh-TW"/>
        </w:rPr>
        <w:t xml:space="preserve"> </w:t>
      </w:r>
      <w:r w:rsidRPr="00F16EDE">
        <w:rPr>
          <w:rFonts w:eastAsia="PMingLiU" w:cs="Times New Roman" w:hint="eastAsia"/>
          <w:color w:val="000000"/>
          <w:szCs w:val="24"/>
          <w:lang w:eastAsia="zh-TW"/>
        </w:rPr>
        <w:t>a</w:t>
      </w:r>
      <w:r w:rsidRPr="00F16EDE">
        <w:rPr>
          <w:rFonts w:eastAsia="PMingLiU" w:cs="Times New Roman"/>
          <w:color w:val="000000"/>
          <w:szCs w:val="24"/>
          <w:lang w:eastAsia="zh-TW"/>
        </w:rPr>
        <w:t xml:space="preserve"> unit root on the OLS residuals given from equation (</w:t>
      </w:r>
      <w:r w:rsidRPr="00F16EDE">
        <w:rPr>
          <w:rFonts w:cs="Times New Roman" w:hint="eastAsia"/>
          <w:color w:val="000000"/>
          <w:szCs w:val="24"/>
        </w:rPr>
        <w:t>7</w:t>
      </w:r>
      <w:r w:rsidRPr="00F16EDE">
        <w:rPr>
          <w:rFonts w:eastAsia="PMingLiU" w:cs="Times New Roman"/>
          <w:color w:val="000000"/>
          <w:szCs w:val="24"/>
          <w:lang w:eastAsia="zh-TW"/>
        </w:rPr>
        <w:t xml:space="preserve">) is tested by using </w:t>
      </w:r>
      <w:r w:rsidRPr="00F16EDE">
        <w:rPr>
          <w:rFonts w:cs="Times New Roman" w:hint="eastAsia"/>
          <w:color w:val="000000"/>
          <w:szCs w:val="24"/>
        </w:rPr>
        <w:t>q</w:t>
      </w:r>
      <w:r w:rsidRPr="00F16EDE">
        <w:rPr>
          <w:rFonts w:eastAsia="PMingLiU" w:cs="Times New Roman"/>
          <w:color w:val="000000"/>
          <w:szCs w:val="24"/>
          <w:lang w:eastAsia="zh-TW"/>
        </w:rPr>
        <w:t xml:space="preserve">uantile regression frameworks which was </w:t>
      </w:r>
      <w:r w:rsidRPr="00F16EDE">
        <w:rPr>
          <w:rFonts w:cs="Times New Roman" w:hint="eastAsia"/>
          <w:color w:val="000000"/>
          <w:szCs w:val="24"/>
        </w:rPr>
        <w:t>proposed</w:t>
      </w:r>
      <w:r w:rsidRPr="00F16EDE">
        <w:rPr>
          <w:rFonts w:eastAsia="PMingLiU" w:cs="Times New Roman"/>
          <w:color w:val="000000"/>
          <w:szCs w:val="24"/>
          <w:lang w:eastAsia="zh-TW"/>
        </w:rPr>
        <w:t xml:space="preserve"> by </w:t>
      </w:r>
      <w:r w:rsidRPr="00F16EDE">
        <w:rPr>
          <w:rFonts w:eastAsia="PMingLiU" w:cs="Times New Roman"/>
          <w:szCs w:val="24"/>
          <w:lang w:eastAsia="zh-TW"/>
        </w:rPr>
        <w:t>Koenker and Xiao (2004). The test is an extension of Augmented Dickey-Fuller (ADF) type unit root test and has much more power than standard ADF test when a given shock exhibits heavy-tailed behavior. Another advantage of the test is that it allows for different adjustment mechanism towards the long-run equilibrium at different quantiles. To illustrate the test, we start with standard ADF test:</w:t>
      </w:r>
    </w:p>
    <w:p w:rsidR="00F16EDE" w:rsidRPr="00F16EDE" w:rsidRDefault="00F16EDE" w:rsidP="00F16EDE">
      <w:pPr>
        <w:spacing w:line="480" w:lineRule="auto"/>
        <w:rPr>
          <w:szCs w:val="24"/>
        </w:rPr>
      </w:pPr>
      <w:r w:rsidRPr="00F16EDE">
        <w:rPr>
          <w:position w:val="-30"/>
          <w:szCs w:val="24"/>
        </w:rPr>
        <w:object w:dxaOrig="4120" w:dyaOrig="700">
          <v:shape id="_x0000_i1049" type="#_x0000_t75" style="width:207.6pt;height:36.45pt" o:ole="">
            <v:imagedata r:id="rId57" o:title=""/>
          </v:shape>
          <o:OLEObject Type="Embed" ProgID="Equation.DSMT4" ShapeID="_x0000_i1049" DrawAspect="Content" ObjectID="_1550643532" r:id="rId58"/>
        </w:object>
      </w:r>
      <w:r w:rsidRPr="00F16EDE">
        <w:rPr>
          <w:szCs w:val="24"/>
        </w:rPr>
        <w:t xml:space="preserve"> </w:t>
      </w:r>
    </w:p>
    <w:p w:rsidR="00F16EDE" w:rsidRPr="00F16EDE" w:rsidRDefault="00F16EDE" w:rsidP="00F16EDE">
      <w:pPr>
        <w:spacing w:line="480" w:lineRule="auto"/>
        <w:rPr>
          <w:rFonts w:cs="Times New Roman"/>
        </w:rPr>
      </w:pPr>
      <w:r w:rsidRPr="00F16EDE">
        <w:rPr>
          <w:rFonts w:hint="eastAsia"/>
        </w:rPr>
        <w:t xml:space="preserve">where, </w:t>
      </w:r>
      <w:r w:rsidRPr="00F16EDE">
        <w:rPr>
          <w:rFonts w:hint="eastAsia"/>
          <w:i/>
        </w:rPr>
        <w:t>c</w:t>
      </w:r>
      <w:r w:rsidRPr="00F16EDE">
        <w:rPr>
          <w:rFonts w:hint="eastAsia"/>
        </w:rPr>
        <w:t xml:space="preserve"> is still a constant,</w:t>
      </w:r>
      <w:r w:rsidRPr="00F16EDE">
        <w:rPr>
          <w:i/>
        </w:rPr>
        <w:t xml:space="preserve"> </w:t>
      </w:r>
      <w:r w:rsidRPr="00F16EDE">
        <w:rPr>
          <w:rFonts w:hint="eastAsia"/>
          <w:i/>
        </w:rPr>
        <w:t>e</w:t>
      </w:r>
      <w:r w:rsidRPr="00F16EDE">
        <w:rPr>
          <w:rFonts w:hint="eastAsia"/>
          <w:i/>
          <w:vertAlign w:val="subscript"/>
        </w:rPr>
        <w:t>t</w:t>
      </w:r>
      <w:r w:rsidRPr="00F16EDE">
        <w:rPr>
          <w:rFonts w:hint="eastAsia"/>
        </w:rPr>
        <w:t xml:space="preserve"> is the estimated residuals from equation (7)</w:t>
      </w:r>
      <w:r w:rsidRPr="00F16EDE">
        <w:rPr>
          <w:rFonts w:cs="Times New Roman"/>
        </w:rPr>
        <w:t>. To be noted,</w:t>
      </w:r>
      <w:r w:rsidRPr="00F16EDE">
        <w:rPr>
          <w:rFonts w:cs="Times New Roman" w:hint="eastAsia"/>
        </w:rPr>
        <w:t xml:space="preserve"> </w:t>
      </w:r>
      <w:r w:rsidRPr="00F16EDE">
        <w:rPr>
          <w:rFonts w:ascii="Cambria Math" w:hAnsi="Cambria Math" w:cs="Times New Roman"/>
          <w:i/>
        </w:rPr>
        <w:t>α</w:t>
      </w:r>
      <w:r w:rsidRPr="00F16EDE">
        <w:rPr>
          <w:rFonts w:cs="Times New Roman" w:hint="eastAsia"/>
        </w:rPr>
        <w:t xml:space="preserve"> </w:t>
      </w:r>
      <w:r w:rsidRPr="00F16EDE">
        <w:rPr>
          <w:rFonts w:cs="Times New Roman"/>
        </w:rPr>
        <w:t>represents the autoregression coefficient and describe</w:t>
      </w:r>
      <w:r w:rsidRPr="00F16EDE">
        <w:rPr>
          <w:rFonts w:cs="Times New Roman" w:hint="eastAsia"/>
        </w:rPr>
        <w:t>s</w:t>
      </w:r>
      <w:r w:rsidRPr="00F16EDE">
        <w:rPr>
          <w:rFonts w:cs="Times New Roman"/>
        </w:rPr>
        <w:t xml:space="preserve"> the persistence of </w:t>
      </w:r>
      <w:r w:rsidRPr="00F16EDE">
        <w:rPr>
          <w:rFonts w:cs="Times New Roman" w:hint="eastAsia"/>
          <w:i/>
        </w:rPr>
        <w:t>e</w:t>
      </w:r>
      <w:r w:rsidRPr="00F16EDE">
        <w:rPr>
          <w:rFonts w:cs="Times New Roman"/>
          <w:i/>
          <w:vertAlign w:val="subscript"/>
        </w:rPr>
        <w:t>t</w:t>
      </w:r>
      <w:r w:rsidRPr="00F16EDE">
        <w:rPr>
          <w:rFonts w:cs="Times New Roman"/>
        </w:rPr>
        <w:t xml:space="preserve">. </w:t>
      </w:r>
      <w:r w:rsidRPr="00F16EDE">
        <w:rPr>
          <w:rFonts w:cs="Times New Roman" w:hint="eastAsia"/>
        </w:rPr>
        <w:t xml:space="preserve">When </w:t>
      </w:r>
      <w:r w:rsidRPr="00F16EDE">
        <w:rPr>
          <w:rFonts w:cs="Times New Roman"/>
          <w:position w:val="-14"/>
        </w:rPr>
        <w:object w:dxaOrig="620" w:dyaOrig="400">
          <v:shape id="_x0000_i1050" type="#_x0000_t75" style="width:30.85pt;height:19.65pt" o:ole="">
            <v:imagedata r:id="rId59" o:title=""/>
          </v:shape>
          <o:OLEObject Type="Embed" ProgID="Equation.DSMT4" ShapeID="_x0000_i1050" DrawAspect="Content" ObjectID="_1550643533" r:id="rId60"/>
        </w:object>
      </w:r>
      <w:r w:rsidRPr="00F16EDE">
        <w:rPr>
          <w:rFonts w:cs="Times New Roman" w:hint="eastAsia"/>
        </w:rPr>
        <w:t xml:space="preserve">, the growth rate of real GDP employed in this paper has mean reverting properties. Following Koenker and Xiao (2004), the ADF form could be rewritten at quantile </w:t>
      </w:r>
      <w:r w:rsidRPr="00F16EDE">
        <w:rPr>
          <w:rFonts w:ascii="Cambria Math" w:hAnsi="Cambria Math" w:cs="Times New Roman"/>
          <w:i/>
        </w:rPr>
        <w:t>τ</w:t>
      </w:r>
      <w:r w:rsidRPr="00F16EDE">
        <w:rPr>
          <w:rFonts w:cs="Times New Roman" w:hint="eastAsia"/>
          <w:i/>
        </w:rPr>
        <w:t>th</w:t>
      </w:r>
      <w:r w:rsidRPr="00F16EDE">
        <w:rPr>
          <w:rFonts w:cs="Times New Roman" w:hint="eastAsia"/>
        </w:rPr>
        <w:t xml:space="preserve"> as,</w:t>
      </w:r>
    </w:p>
    <w:p w:rsidR="00F16EDE" w:rsidRPr="00F16EDE" w:rsidRDefault="00F16EDE" w:rsidP="00F16EDE">
      <w:pPr>
        <w:spacing w:line="480" w:lineRule="auto"/>
        <w:rPr>
          <w:rFonts w:cs="Times New Roman"/>
        </w:rPr>
      </w:pPr>
      <w:r w:rsidRPr="00F16EDE">
        <w:rPr>
          <w:rFonts w:cs="Times New Roman"/>
          <w:position w:val="-30"/>
        </w:rPr>
        <w:object w:dxaOrig="5899" w:dyaOrig="700">
          <v:shape id="_x0000_i1051" type="#_x0000_t75" style="width:296.4pt;height:36.45pt" o:ole="">
            <v:imagedata r:id="rId61" o:title=""/>
          </v:shape>
          <o:OLEObject Type="Embed" ProgID="Equation.DSMT4" ShapeID="_x0000_i1051" DrawAspect="Content" ObjectID="_1550643534" r:id="rId62"/>
        </w:object>
      </w:r>
      <w:r w:rsidRPr="00F16EDE">
        <w:rPr>
          <w:rFonts w:cs="Times New Roman"/>
        </w:rPr>
        <w:t xml:space="preserve"> </w:t>
      </w:r>
    </w:p>
    <w:p w:rsidR="00F16EDE" w:rsidRPr="00F16EDE" w:rsidRDefault="00F16EDE" w:rsidP="00F16EDE">
      <w:pPr>
        <w:spacing w:line="480" w:lineRule="auto"/>
        <w:rPr>
          <w:rFonts w:cs="Times New Roman"/>
        </w:rPr>
      </w:pPr>
      <w:r w:rsidRPr="00F16EDE">
        <w:rPr>
          <w:rFonts w:cs="Times New Roman"/>
        </w:rPr>
        <w:t>H</w:t>
      </w:r>
      <w:r w:rsidRPr="00F16EDE">
        <w:rPr>
          <w:rFonts w:cs="Times New Roman" w:hint="eastAsia"/>
        </w:rPr>
        <w:t xml:space="preserve">ere, </w:t>
      </w:r>
      <w:r w:rsidRPr="00F16EDE">
        <w:rPr>
          <w:rFonts w:cs="Times New Roman"/>
          <w:position w:val="-14"/>
        </w:rPr>
        <w:object w:dxaOrig="1100" w:dyaOrig="380">
          <v:shape id="_x0000_i1052" type="#_x0000_t75" style="width:54.25pt;height:19.65pt" o:ole="">
            <v:imagedata r:id="rId63" o:title=""/>
          </v:shape>
          <o:OLEObject Type="Embed" ProgID="Equation.DSMT4" ShapeID="_x0000_i1052" DrawAspect="Content" ObjectID="_1550643535" r:id="rId64"/>
        </w:object>
      </w:r>
      <w:r w:rsidRPr="00F16EDE">
        <w:rPr>
          <w:rFonts w:cs="Times New Roman" w:hint="eastAsia"/>
        </w:rPr>
        <w:t xml:space="preserve"> can be obtained at </w:t>
      </w:r>
      <w:r w:rsidRPr="00F16EDE">
        <w:rPr>
          <w:rFonts w:ascii="Cambria Math" w:hAnsi="Cambria Math" w:cs="Times New Roman"/>
          <w:i/>
        </w:rPr>
        <w:t>τ</w:t>
      </w:r>
      <w:r w:rsidRPr="00F16EDE">
        <w:rPr>
          <w:rFonts w:ascii="Cambria Math" w:hAnsi="Cambria Math" w:cs="Times New Roman" w:hint="eastAsia"/>
        </w:rPr>
        <w:t>-</w:t>
      </w:r>
      <w:r w:rsidRPr="00F16EDE">
        <w:rPr>
          <w:rFonts w:cs="Times New Roman" w:hint="eastAsia"/>
          <w:i/>
        </w:rPr>
        <w:t>th</w:t>
      </w:r>
      <w:r w:rsidRPr="00F16EDE">
        <w:rPr>
          <w:rFonts w:cs="Times New Roman" w:hint="eastAsia"/>
        </w:rPr>
        <w:t xml:space="preserve"> quantile given the information set </w:t>
      </w:r>
      <w:r w:rsidRPr="00F16EDE">
        <w:rPr>
          <w:rFonts w:cs="Times New Roman"/>
          <w:position w:val="-12"/>
        </w:rPr>
        <w:object w:dxaOrig="360" w:dyaOrig="360">
          <v:shape id="_x0000_i1053" type="#_x0000_t75" style="width:18.7pt;height:18.7pt" o:ole="">
            <v:imagedata r:id="rId65" o:title=""/>
          </v:shape>
          <o:OLEObject Type="Embed" ProgID="Equation.DSMT4" ShapeID="_x0000_i1053" DrawAspect="Content" ObjectID="_1550643536" r:id="rId66"/>
        </w:object>
      </w:r>
      <w:r w:rsidRPr="00F16EDE">
        <w:rPr>
          <w:rFonts w:cs="Times New Roman" w:hint="eastAsia"/>
        </w:rPr>
        <w:t xml:space="preserve">, </w:t>
      </w:r>
      <w:r w:rsidRPr="00F16EDE">
        <w:rPr>
          <w:rFonts w:cs="Times New Roman"/>
          <w:position w:val="-10"/>
        </w:rPr>
        <w:object w:dxaOrig="460" w:dyaOrig="320">
          <v:shape id="_x0000_i1054" type="#_x0000_t75" style="width:22.45pt;height:15.9pt" o:ole="">
            <v:imagedata r:id="rId67" o:title=""/>
          </v:shape>
          <o:OLEObject Type="Embed" ProgID="Equation.DSMT4" ShapeID="_x0000_i1054" DrawAspect="Content" ObjectID="_1550643537" r:id="rId68"/>
        </w:object>
      </w:r>
      <w:r w:rsidRPr="00F16EDE">
        <w:rPr>
          <w:rFonts w:cs="Times New Roman" w:hint="eastAsia"/>
        </w:rPr>
        <w:t xml:space="preserve"> could measure the series shock of </w:t>
      </w:r>
      <w:r w:rsidRPr="00F16EDE">
        <w:rPr>
          <w:rFonts w:cs="Times New Roman" w:hint="eastAsia"/>
          <w:i/>
        </w:rPr>
        <w:t>e</w:t>
      </w:r>
      <w:r w:rsidRPr="00F16EDE">
        <w:rPr>
          <w:rFonts w:cs="Times New Roman" w:hint="eastAsia"/>
          <w:i/>
          <w:vertAlign w:val="subscript"/>
        </w:rPr>
        <w:t>t</w:t>
      </w:r>
      <w:r w:rsidRPr="00F16EDE">
        <w:rPr>
          <w:rFonts w:cs="Times New Roman" w:hint="eastAsia"/>
        </w:rPr>
        <w:t xml:space="preserve"> at different quantiles. Besides, </w:t>
      </w:r>
      <w:r w:rsidRPr="00F16EDE">
        <w:rPr>
          <w:rFonts w:cs="Times New Roman"/>
          <w:position w:val="-10"/>
        </w:rPr>
        <w:object w:dxaOrig="520" w:dyaOrig="320">
          <v:shape id="_x0000_i1055" type="#_x0000_t75" style="width:26.2pt;height:15.9pt" o:ole="">
            <v:imagedata r:id="rId69" o:title=""/>
          </v:shape>
          <o:OLEObject Type="Embed" ProgID="Equation.DSMT4" ShapeID="_x0000_i1055" DrawAspect="Content" ObjectID="_1550643538" r:id="rId70"/>
        </w:object>
      </w:r>
      <w:r w:rsidRPr="00F16EDE">
        <w:rPr>
          <w:rFonts w:cs="Times New Roman" w:hint="eastAsia"/>
        </w:rPr>
        <w:t xml:space="preserve">captures the reversion speed of </w:t>
      </w:r>
      <w:r w:rsidRPr="00F16EDE">
        <w:rPr>
          <w:rFonts w:cs="Times New Roman" w:hint="eastAsia"/>
          <w:i/>
        </w:rPr>
        <w:t>e</w:t>
      </w:r>
      <w:r w:rsidRPr="00F16EDE">
        <w:rPr>
          <w:rFonts w:cs="Times New Roman" w:hint="eastAsia"/>
          <w:i/>
          <w:vertAlign w:val="subscript"/>
        </w:rPr>
        <w:t>t</w:t>
      </w:r>
      <w:r w:rsidRPr="00F16EDE">
        <w:rPr>
          <w:rFonts w:cs="Times New Roman" w:hint="eastAsia"/>
        </w:rPr>
        <w:t xml:space="preserve"> given each quantile. In addition, following </w:t>
      </w:r>
      <w:r w:rsidRPr="00F16EDE">
        <w:rPr>
          <w:rFonts w:cs="Times New Roman"/>
        </w:rPr>
        <w:t>Bahmani-Oskooee</w:t>
      </w:r>
      <w:r w:rsidRPr="00F16EDE">
        <w:rPr>
          <w:rFonts w:cs="Times New Roman" w:hint="eastAsia"/>
        </w:rPr>
        <w:t xml:space="preserve"> </w:t>
      </w:r>
      <w:r w:rsidRPr="00F16EDE">
        <w:rPr>
          <w:rFonts w:cs="Times New Roman" w:hint="eastAsia"/>
          <w:i/>
        </w:rPr>
        <w:t>et al.</w:t>
      </w:r>
      <w:r w:rsidRPr="00F16EDE">
        <w:rPr>
          <w:rFonts w:cs="Times New Roman" w:hint="eastAsia"/>
        </w:rPr>
        <w:t xml:space="preserve"> (2016), we could suggest the half-lives of a shock as </w:t>
      </w:r>
      <w:r w:rsidRPr="00F16EDE">
        <w:rPr>
          <w:rFonts w:cs="Times New Roman"/>
          <w:position w:val="-10"/>
        </w:rPr>
        <w:object w:dxaOrig="3040" w:dyaOrig="340">
          <v:shape id="_x0000_i1056" type="#_x0000_t75" style="width:152.4pt;height:18.7pt" o:ole="">
            <v:imagedata r:id="rId71" o:title=""/>
          </v:shape>
          <o:OLEObject Type="Embed" ProgID="Equation.DSMT4" ShapeID="_x0000_i1056" DrawAspect="Content" ObjectID="_1550643539" r:id="rId72"/>
        </w:object>
      </w:r>
      <w:r w:rsidRPr="00F16EDE">
        <w:rPr>
          <w:rFonts w:cs="Times New Roman" w:hint="eastAsia"/>
        </w:rPr>
        <w:t xml:space="preserve">. Here, AIC information criteria works to select the optimum lags. To obtain the coefficient </w:t>
      </w:r>
      <w:r w:rsidRPr="00F16EDE">
        <w:rPr>
          <w:rFonts w:cs="Times New Roman"/>
          <w:position w:val="-10"/>
        </w:rPr>
        <w:object w:dxaOrig="999" w:dyaOrig="320">
          <v:shape id="_x0000_i1057" type="#_x0000_t75" style="width:50.5pt;height:15.9pt" o:ole="">
            <v:imagedata r:id="rId73" o:title=""/>
          </v:shape>
          <o:OLEObject Type="Embed" ProgID="Equation.DSMT4" ShapeID="_x0000_i1057" DrawAspect="Content" ObjectID="_1550643540" r:id="rId74"/>
        </w:object>
      </w:r>
      <w:r w:rsidRPr="00F16EDE">
        <w:rPr>
          <w:rFonts w:cs="Times New Roman"/>
        </w:rPr>
        <w:t>a</w:t>
      </w:r>
      <w:r w:rsidRPr="00F16EDE">
        <w:rPr>
          <w:rFonts w:cs="Times New Roman" w:hint="eastAsia"/>
        </w:rPr>
        <w:t>nd</w:t>
      </w:r>
      <w:r w:rsidR="007B41CC" w:rsidRPr="00F16EDE">
        <w:rPr>
          <w:rFonts w:cs="Times New Roman"/>
          <w:position w:val="-30"/>
        </w:rPr>
        <w:object w:dxaOrig="859" w:dyaOrig="700">
          <v:shape id="_x0000_i1101" type="#_x0000_t75" style="width:43pt;height:36.45pt" o:ole="">
            <v:imagedata r:id="rId75" o:title=""/>
          </v:shape>
          <o:OLEObject Type="Embed" ProgID="Equation.DSMT4" ShapeID="_x0000_i1101" DrawAspect="Content" ObjectID="_1550643541" r:id="rId76"/>
        </w:object>
      </w:r>
      <w:r w:rsidRPr="00F16EDE">
        <w:rPr>
          <w:rFonts w:cs="Times New Roman" w:hint="eastAsia"/>
        </w:rPr>
        <w:t>, we could minimize the following equation,</w:t>
      </w:r>
    </w:p>
    <w:p w:rsidR="00F16EDE" w:rsidRPr="00F16EDE" w:rsidRDefault="00F16EDE" w:rsidP="00F16EDE">
      <w:pPr>
        <w:spacing w:line="480" w:lineRule="auto"/>
        <w:rPr>
          <w:rFonts w:cs="Times New Roman"/>
        </w:rPr>
      </w:pPr>
      <w:r w:rsidRPr="00F16EDE">
        <w:rPr>
          <w:rFonts w:cs="Times New Roman"/>
          <w:position w:val="-30"/>
        </w:rPr>
        <w:object w:dxaOrig="9000" w:dyaOrig="700">
          <v:shape id="_x0000_i1058" type="#_x0000_t75" style="width:451.65pt;height:36.45pt" o:ole="">
            <v:imagedata r:id="rId77" o:title=""/>
          </v:shape>
          <o:OLEObject Type="Embed" ProgID="Equation.DSMT4" ShapeID="_x0000_i1058" DrawAspect="Content" ObjectID="_1550643542" r:id="rId78"/>
        </w:object>
      </w:r>
      <w:r w:rsidRPr="00F16EDE">
        <w:rPr>
          <w:rFonts w:cs="Times New Roman" w:hint="eastAsia"/>
        </w:rPr>
        <w:t xml:space="preserve">here, </w:t>
      </w:r>
      <w:r w:rsidRPr="00F16EDE">
        <w:rPr>
          <w:rFonts w:cs="Times New Roman"/>
          <w:position w:val="-12"/>
        </w:rPr>
        <w:object w:dxaOrig="780" w:dyaOrig="360">
          <v:shape id="_x0000_i1059" type="#_x0000_t75" style="width:39.25pt;height:18.7pt" o:ole="">
            <v:imagedata r:id="rId79" o:title=""/>
          </v:shape>
          <o:OLEObject Type="Embed" ProgID="Equation.DSMT4" ShapeID="_x0000_i1059" DrawAspect="Content" ObjectID="_1550643543" r:id="rId80"/>
        </w:object>
      </w:r>
      <w:r w:rsidRPr="00F16EDE">
        <w:rPr>
          <w:rFonts w:cs="Times New Roman"/>
        </w:rPr>
        <w:t xml:space="preserve"> </w:t>
      </w:r>
      <w:r w:rsidRPr="00F16EDE">
        <w:rPr>
          <w:rFonts w:cs="Times New Roman" w:hint="eastAsia"/>
        </w:rPr>
        <w:t xml:space="preserve">if </w:t>
      </w:r>
      <w:r w:rsidRPr="00F16EDE">
        <w:rPr>
          <w:rFonts w:cs="Times New Roman"/>
          <w:position w:val="-30"/>
        </w:rPr>
        <w:object w:dxaOrig="3300" w:dyaOrig="700">
          <v:shape id="_x0000_i1060" type="#_x0000_t75" style="width:163.65pt;height:36.45pt" o:ole="">
            <v:imagedata r:id="rId81" o:title=""/>
          </v:shape>
          <o:OLEObject Type="Embed" ProgID="Equation.DSMT4" ShapeID="_x0000_i1060" DrawAspect="Content" ObjectID="_1550643544" r:id="rId82"/>
        </w:object>
      </w:r>
      <w:r w:rsidRPr="00F16EDE">
        <w:rPr>
          <w:rFonts w:cs="Times New Roman" w:hint="eastAsia"/>
        </w:rPr>
        <w:t xml:space="preserve">, otherwise </w:t>
      </w:r>
      <w:r w:rsidRPr="00F16EDE">
        <w:rPr>
          <w:rFonts w:cs="Times New Roman"/>
          <w:position w:val="-12"/>
        </w:rPr>
        <w:object w:dxaOrig="820" w:dyaOrig="360">
          <v:shape id="_x0000_i1061" type="#_x0000_t75" style="width:39.25pt;height:18.7pt" o:ole="">
            <v:imagedata r:id="rId83" o:title=""/>
          </v:shape>
          <o:OLEObject Type="Embed" ProgID="Equation.DSMT4" ShapeID="_x0000_i1061" DrawAspect="Content" ObjectID="_1550643545" r:id="rId84"/>
        </w:object>
      </w:r>
      <w:r w:rsidRPr="00F16EDE">
        <w:rPr>
          <w:rFonts w:cs="Times New Roman" w:hint="eastAsia"/>
        </w:rPr>
        <w:t xml:space="preserve">. Koenker and Xiao (2004) further propose </w:t>
      </w:r>
      <w:r w:rsidRPr="00F16EDE">
        <w:rPr>
          <w:rFonts w:cs="Times New Roman" w:hint="eastAsia"/>
          <w:i/>
        </w:rPr>
        <w:t>t</w:t>
      </w:r>
      <w:r w:rsidRPr="00F16EDE">
        <w:rPr>
          <w:rFonts w:cs="Times New Roman"/>
        </w:rPr>
        <w:t>–</w:t>
      </w:r>
      <w:r w:rsidRPr="00F16EDE">
        <w:rPr>
          <w:rFonts w:cs="Times New Roman" w:hint="eastAsia"/>
        </w:rPr>
        <w:t xml:space="preserve">ratio statistic the null hypothesis </w:t>
      </w:r>
      <w:r w:rsidRPr="00F16EDE">
        <w:rPr>
          <w:rFonts w:cs="Times New Roman"/>
          <w:position w:val="-10"/>
        </w:rPr>
        <w:object w:dxaOrig="840" w:dyaOrig="320">
          <v:shape id="_x0000_i1062" type="#_x0000_t75" style="width:42.1pt;height:15.9pt" o:ole="">
            <v:imagedata r:id="rId85" o:title=""/>
          </v:shape>
          <o:OLEObject Type="Embed" ProgID="Equation.DSMT4" ShapeID="_x0000_i1062" DrawAspect="Content" ObjectID="_1550643546" r:id="rId86"/>
        </w:object>
      </w:r>
      <w:r w:rsidRPr="00F16EDE">
        <w:rPr>
          <w:rFonts w:cs="Times New Roman"/>
        </w:rPr>
        <w:t>, which could be expressed as,</w:t>
      </w:r>
    </w:p>
    <w:p w:rsidR="00F16EDE" w:rsidRPr="00F16EDE" w:rsidRDefault="00F16EDE" w:rsidP="00F16EDE">
      <w:pPr>
        <w:spacing w:line="480" w:lineRule="auto"/>
        <w:rPr>
          <w:rFonts w:cs="Times New Roman"/>
          <w:position w:val="-34"/>
        </w:rPr>
      </w:pPr>
      <w:r w:rsidRPr="00F16EDE">
        <w:rPr>
          <w:rFonts w:cs="Times New Roman"/>
          <w:position w:val="-34"/>
        </w:rPr>
        <w:object w:dxaOrig="6200" w:dyaOrig="780">
          <v:shape id="_x0000_i1063" type="#_x0000_t75" style="width:309.5pt;height:39.25pt" o:ole="">
            <v:imagedata r:id="rId87" o:title=""/>
          </v:shape>
          <o:OLEObject Type="Embed" ProgID="Equation.DSMT4" ShapeID="_x0000_i1063" DrawAspect="Content" ObjectID="_1550643547" r:id="rId88"/>
        </w:object>
      </w:r>
      <w:r w:rsidRPr="00F16EDE">
        <w:rPr>
          <w:rFonts w:cs="Times New Roman" w:hint="eastAsia"/>
          <w:position w:val="-34"/>
        </w:rPr>
        <w:t xml:space="preserve">  </w:t>
      </w:r>
    </w:p>
    <w:p w:rsidR="00F16EDE" w:rsidRPr="00F16EDE" w:rsidRDefault="00F16EDE" w:rsidP="00F16EDE">
      <w:pPr>
        <w:spacing w:line="480" w:lineRule="auto"/>
        <w:rPr>
          <w:rFonts w:cs="Times New Roman"/>
        </w:rPr>
      </w:pPr>
      <w:r w:rsidRPr="00F16EDE">
        <w:rPr>
          <w:rFonts w:cs="Times New Roman" w:hint="eastAsia"/>
        </w:rPr>
        <w:t xml:space="preserve">where </w:t>
      </w:r>
      <w:r w:rsidRPr="00F16EDE">
        <w:rPr>
          <w:rFonts w:cs="Times New Roman"/>
          <w:position w:val="-10"/>
        </w:rPr>
        <w:object w:dxaOrig="460" w:dyaOrig="320">
          <v:shape id="_x0000_i1064" type="#_x0000_t75" style="width:22.45pt;height:15.9pt" o:ole="">
            <v:imagedata r:id="rId89" o:title=""/>
          </v:shape>
          <o:OLEObject Type="Embed" ProgID="Equation.DSMT4" ShapeID="_x0000_i1064" DrawAspect="Content" ObjectID="_1550643548" r:id="rId90"/>
        </w:object>
      </w:r>
      <w:r w:rsidRPr="00F16EDE">
        <w:rPr>
          <w:rFonts w:cs="Times New Roman"/>
        </w:rPr>
        <w:t xml:space="preserve"> </w:t>
      </w:r>
      <w:r w:rsidRPr="00F16EDE">
        <w:rPr>
          <w:rFonts w:cs="Times New Roman" w:hint="eastAsia"/>
        </w:rPr>
        <w:t xml:space="preserve">is probability functions of </w:t>
      </w:r>
      <w:r w:rsidRPr="00F16EDE">
        <w:rPr>
          <w:rFonts w:cs="Times New Roman" w:hint="eastAsia"/>
          <w:i/>
        </w:rPr>
        <w:t>e</w:t>
      </w:r>
      <w:r w:rsidRPr="00F16EDE">
        <w:rPr>
          <w:rFonts w:cs="Times New Roman" w:hint="eastAsia"/>
          <w:i/>
          <w:vertAlign w:val="subscript"/>
        </w:rPr>
        <w:t>t</w:t>
      </w:r>
      <w:r w:rsidRPr="00F16EDE">
        <w:rPr>
          <w:rFonts w:cs="Times New Roman" w:hint="eastAsia"/>
        </w:rPr>
        <w:t xml:space="preserve">, and </w:t>
      </w:r>
      <w:r w:rsidRPr="00F16EDE">
        <w:rPr>
          <w:rFonts w:cs="Times New Roman"/>
          <w:position w:val="-10"/>
        </w:rPr>
        <w:object w:dxaOrig="460" w:dyaOrig="320">
          <v:shape id="_x0000_i1065" type="#_x0000_t75" style="width:22.45pt;height:15.9pt" o:ole="">
            <v:imagedata r:id="rId91" o:title=""/>
          </v:shape>
          <o:OLEObject Type="Embed" ProgID="Equation.DSMT4" ShapeID="_x0000_i1065" DrawAspect="Content" ObjectID="_1550643549" r:id="rId92"/>
        </w:object>
      </w:r>
      <w:r w:rsidRPr="00F16EDE">
        <w:rPr>
          <w:rFonts w:cs="Times New Roman"/>
        </w:rPr>
        <w:t xml:space="preserve"> </w:t>
      </w:r>
      <w:r w:rsidRPr="00F16EDE">
        <w:rPr>
          <w:rFonts w:cs="Times New Roman" w:hint="eastAsia"/>
        </w:rPr>
        <w:t xml:space="preserve">is cumulative density function of series </w:t>
      </w:r>
      <w:r w:rsidRPr="00F16EDE">
        <w:rPr>
          <w:rFonts w:cs="Times New Roman" w:hint="eastAsia"/>
          <w:i/>
        </w:rPr>
        <w:t>e</w:t>
      </w:r>
      <w:r w:rsidRPr="00F16EDE">
        <w:rPr>
          <w:rFonts w:cs="Times New Roman" w:hint="eastAsia"/>
          <w:i/>
          <w:vertAlign w:val="subscript"/>
        </w:rPr>
        <w:t>t</w:t>
      </w:r>
      <w:r w:rsidRPr="00F16EDE">
        <w:rPr>
          <w:rFonts w:cs="Times New Roman" w:hint="eastAsia"/>
        </w:rPr>
        <w:t xml:space="preserve">. </w:t>
      </w:r>
      <w:r w:rsidRPr="00F16EDE">
        <w:rPr>
          <w:rFonts w:cs="Times New Roman"/>
          <w:position w:val="-12"/>
        </w:rPr>
        <w:object w:dxaOrig="320" w:dyaOrig="360">
          <v:shape id="_x0000_i1066" type="#_x0000_t75" style="width:15.9pt;height:18.7pt" o:ole="">
            <v:imagedata r:id="rId93" o:title=""/>
          </v:shape>
          <o:OLEObject Type="Embed" ProgID="Equation.DSMT4" ShapeID="_x0000_i1066" DrawAspect="Content" ObjectID="_1550643550" r:id="rId94"/>
        </w:object>
      </w:r>
      <w:r w:rsidRPr="00F16EDE">
        <w:rPr>
          <w:rFonts w:cs="Times New Roman"/>
        </w:rPr>
        <w:t xml:space="preserve"> </w:t>
      </w:r>
      <w:r w:rsidRPr="00F16EDE">
        <w:rPr>
          <w:rFonts w:cs="Times New Roman" w:hint="eastAsia"/>
        </w:rPr>
        <w:t>is the vector of lagged dependent variables (</w:t>
      </w:r>
      <w:r w:rsidRPr="00F16EDE">
        <w:rPr>
          <w:rFonts w:cs="Times New Roman"/>
          <w:position w:val="-12"/>
        </w:rPr>
        <w:object w:dxaOrig="360" w:dyaOrig="360">
          <v:shape id="_x0000_i1067" type="#_x0000_t75" style="width:18.7pt;height:18.7pt" o:ole="">
            <v:imagedata r:id="rId95" o:title=""/>
          </v:shape>
          <o:OLEObject Type="Embed" ProgID="Equation.DSMT4" ShapeID="_x0000_i1067" DrawAspect="Content" ObjectID="_1550643551" r:id="rId96"/>
        </w:object>
      </w:r>
      <w:r w:rsidRPr="00F16EDE">
        <w:rPr>
          <w:rFonts w:cs="Times New Roman" w:hint="eastAsia"/>
        </w:rPr>
        <w:t xml:space="preserve">) and </w:t>
      </w:r>
      <w:r w:rsidRPr="00F16EDE">
        <w:rPr>
          <w:rFonts w:cs="Times New Roman"/>
          <w:position w:val="-12"/>
        </w:rPr>
        <w:object w:dxaOrig="320" w:dyaOrig="360">
          <v:shape id="_x0000_i1068" type="#_x0000_t75" style="width:15.9pt;height:18.7pt" o:ole="">
            <v:imagedata r:id="rId97" o:title=""/>
          </v:shape>
          <o:OLEObject Type="Embed" ProgID="Equation.DSMT4" ShapeID="_x0000_i1068" DrawAspect="Content" ObjectID="_1550643552" r:id="rId98"/>
        </w:object>
      </w:r>
      <w:r w:rsidRPr="00F16EDE">
        <w:rPr>
          <w:rFonts w:cs="Times New Roman"/>
        </w:rPr>
        <w:t xml:space="preserve"> </w:t>
      </w:r>
      <w:r w:rsidRPr="00F16EDE">
        <w:rPr>
          <w:rFonts w:cs="Times New Roman" w:hint="eastAsia"/>
        </w:rPr>
        <w:t xml:space="preserve">is the projection matrix onto the space orthogonal to </w:t>
      </w:r>
      <w:r w:rsidRPr="00F16EDE">
        <w:rPr>
          <w:rFonts w:cs="Times New Roman"/>
          <w:position w:val="-14"/>
        </w:rPr>
        <w:object w:dxaOrig="2180" w:dyaOrig="380">
          <v:shape id="_x0000_i1069" type="#_x0000_t75" style="width:108.45pt;height:19.65pt" o:ole="">
            <v:imagedata r:id="rId99" o:title=""/>
          </v:shape>
          <o:OLEObject Type="Embed" ProgID="Equation.DSMT4" ShapeID="_x0000_i1069" DrawAspect="Content" ObjectID="_1550643553" r:id="rId100"/>
        </w:object>
      </w:r>
      <w:r w:rsidRPr="00F16EDE">
        <w:rPr>
          <w:rFonts w:cs="Times New Roman" w:hint="eastAsia"/>
        </w:rPr>
        <w:t xml:space="preserve">. </w:t>
      </w:r>
      <w:r w:rsidRPr="00F16EDE">
        <w:rPr>
          <w:rFonts w:cs="Times New Roman"/>
          <w:position w:val="-12"/>
        </w:rPr>
        <w:object w:dxaOrig="1100" w:dyaOrig="400">
          <v:shape id="_x0000_i1070" type="#_x0000_t75" style="width:54.25pt;height:19.65pt" o:ole="">
            <v:imagedata r:id="rId101" o:title=""/>
          </v:shape>
          <o:OLEObject Type="Embed" ProgID="Equation.DSMT4" ShapeID="_x0000_i1070" DrawAspect="Content" ObjectID="_1550643554" r:id="rId102"/>
        </w:object>
      </w:r>
      <w:r w:rsidRPr="00F16EDE">
        <w:rPr>
          <w:rFonts w:cs="Times New Roman" w:hint="eastAsia"/>
        </w:rPr>
        <w:t xml:space="preserve"> is a consistent estimator of </w:t>
      </w:r>
      <w:r w:rsidRPr="00F16EDE">
        <w:rPr>
          <w:rFonts w:cs="Times New Roman"/>
          <w:position w:val="-12"/>
        </w:rPr>
        <w:object w:dxaOrig="1100" w:dyaOrig="380">
          <v:shape id="_x0000_i1071" type="#_x0000_t75" style="width:54.25pt;height:19.65pt" o:ole="">
            <v:imagedata r:id="rId103" o:title=""/>
          </v:shape>
          <o:OLEObject Type="Embed" ProgID="Equation.DSMT4" ShapeID="_x0000_i1071" DrawAspect="Content" ObjectID="_1550643555" r:id="rId104"/>
        </w:object>
      </w:r>
      <w:r w:rsidRPr="00F16EDE">
        <w:rPr>
          <w:rFonts w:cs="Times New Roman" w:hint="eastAsia"/>
        </w:rPr>
        <w:t xml:space="preserve"> indicated by Koenker and Xiao (2004), which can be expressed as,</w:t>
      </w:r>
    </w:p>
    <w:p w:rsidR="00F16EDE" w:rsidRPr="00F16EDE" w:rsidRDefault="00F16EDE" w:rsidP="00F16EDE">
      <w:pPr>
        <w:spacing w:line="480" w:lineRule="auto"/>
        <w:rPr>
          <w:rFonts w:cs="Times New Roman"/>
          <w:vertAlign w:val="subscript"/>
        </w:rPr>
      </w:pPr>
      <w:r w:rsidRPr="00F16EDE">
        <w:rPr>
          <w:rFonts w:cs="Times New Roman"/>
          <w:position w:val="-30"/>
          <w:vertAlign w:val="subscript"/>
        </w:rPr>
        <w:object w:dxaOrig="4580" w:dyaOrig="680">
          <v:shape id="_x0000_i1072" type="#_x0000_t75" style="width:230.05pt;height:34.6pt" o:ole="">
            <v:imagedata r:id="rId105" o:title=""/>
          </v:shape>
          <o:OLEObject Type="Embed" ProgID="Equation.DSMT4" ShapeID="_x0000_i1072" DrawAspect="Content" ObjectID="_1550643556" r:id="rId106"/>
        </w:object>
      </w:r>
    </w:p>
    <w:p w:rsidR="00F16EDE" w:rsidRPr="00F16EDE" w:rsidRDefault="00F16EDE" w:rsidP="00F16EDE">
      <w:pPr>
        <w:spacing w:line="480" w:lineRule="auto"/>
        <w:rPr>
          <w:rFonts w:cs="Times New Roman"/>
          <w:vertAlign w:val="subscript"/>
        </w:rPr>
      </w:pPr>
      <w:r w:rsidRPr="00F16EDE">
        <w:rPr>
          <w:rFonts w:hint="eastAsia"/>
        </w:rPr>
        <w:t>here</w:t>
      </w:r>
      <w:r w:rsidRPr="00F16EDE">
        <w:rPr>
          <w:position w:val="-14"/>
        </w:rPr>
        <w:object w:dxaOrig="3739" w:dyaOrig="380">
          <v:shape id="_x0000_i1073" type="#_x0000_t75" style="width:187.95pt;height:19.65pt" o:ole="">
            <v:imagedata r:id="rId107" o:title=""/>
          </v:shape>
          <o:OLEObject Type="Embed" ProgID="Equation.DSMT4" ShapeID="_x0000_i1073" DrawAspect="Content" ObjectID="_1550643557" r:id="rId108"/>
        </w:object>
      </w:r>
      <w:r w:rsidRPr="00F16EDE">
        <w:rPr>
          <w:rFonts w:hint="eastAsia"/>
        </w:rPr>
        <w:t xml:space="preserve">and </w:t>
      </w:r>
      <w:r w:rsidRPr="00F16EDE">
        <w:rPr>
          <w:position w:val="-10"/>
        </w:rPr>
        <w:object w:dxaOrig="940" w:dyaOrig="380">
          <v:shape id="_x0000_i1074" type="#_x0000_t75" style="width:45.8pt;height:19.65pt" o:ole="">
            <v:imagedata r:id="rId109" o:title=""/>
          </v:shape>
          <o:OLEObject Type="Embed" ProgID="Equation.DSMT4" ShapeID="_x0000_i1074" DrawAspect="Content" ObjectID="_1550643558" r:id="rId110"/>
        </w:object>
      </w:r>
      <w:r w:rsidRPr="00F16EDE">
        <w:rPr>
          <w:rFonts w:hint="eastAsia"/>
        </w:rPr>
        <w:t xml:space="preserve">. We set </w:t>
      </w:r>
      <w:r w:rsidRPr="00F16EDE">
        <w:rPr>
          <w:position w:val="-10"/>
        </w:rPr>
        <w:object w:dxaOrig="740" w:dyaOrig="340">
          <v:shape id="_x0000_i1075" type="#_x0000_t75" style="width:36.45pt;height:18.7pt" o:ole="">
            <v:imagedata r:id="rId111" o:title=""/>
          </v:shape>
          <o:OLEObject Type="Embed" ProgID="Equation.DSMT4" ShapeID="_x0000_i1075" DrawAspect="Content" ObjectID="_1550643559" r:id="rId112"/>
        </w:object>
      </w:r>
      <w:r w:rsidRPr="00F16EDE">
        <w:rPr>
          <w:rFonts w:hint="eastAsia"/>
        </w:rPr>
        <w:t xml:space="preserve"> and </w:t>
      </w:r>
      <w:r w:rsidRPr="00F16EDE">
        <w:rPr>
          <w:position w:val="-6"/>
        </w:rPr>
        <w:object w:dxaOrig="760" w:dyaOrig="340">
          <v:shape id="_x0000_i1076" type="#_x0000_t75" style="width:37.4pt;height:18.7pt" o:ole="">
            <v:imagedata r:id="rId113" o:title=""/>
          </v:shape>
          <o:OLEObject Type="Embed" ProgID="Equation.DSMT4" ShapeID="_x0000_i1076" DrawAspect="Content" ObjectID="_1550643560" r:id="rId114"/>
        </w:object>
      </w:r>
      <w:r w:rsidRPr="00F16EDE">
        <w:rPr>
          <w:rFonts w:hint="eastAsia"/>
        </w:rPr>
        <w:t xml:space="preserve">. Obviously, we are able to test the unit root hypothesis at different quantiles in comparison with traditional ADF test only emphasizing on the conditional central tendency. </w:t>
      </w:r>
    </w:p>
    <w:p w:rsidR="00F16EDE" w:rsidRPr="00F16EDE" w:rsidRDefault="00F16EDE" w:rsidP="00F16EDE">
      <w:pPr>
        <w:spacing w:line="480" w:lineRule="auto"/>
      </w:pPr>
      <w:r w:rsidRPr="00F16EDE">
        <w:rPr>
          <w:rFonts w:hint="eastAsia"/>
        </w:rPr>
        <w:t>In order to assess the performance of</w:t>
      </w:r>
      <w:r w:rsidRPr="00F16EDE">
        <w:rPr>
          <w:rFonts w:hint="eastAsia"/>
          <w:i/>
        </w:rPr>
        <w:t xml:space="preserve"> </w:t>
      </w:r>
      <w:r w:rsidRPr="00F16EDE">
        <w:rPr>
          <w:rFonts w:hint="eastAsia"/>
        </w:rPr>
        <w:t>Quantile Unit Root test, Koenker and Xiao (2004) suggested a Kolmogorov-Smirnov (QKS) test which could be presented as,</w:t>
      </w:r>
    </w:p>
    <w:p w:rsidR="00F16EDE" w:rsidRPr="00F16EDE" w:rsidRDefault="00F16EDE" w:rsidP="00F16EDE">
      <w:pPr>
        <w:spacing w:line="480" w:lineRule="auto"/>
      </w:pPr>
      <w:r w:rsidRPr="00F16EDE">
        <w:rPr>
          <w:position w:val="-18"/>
        </w:rPr>
        <w:object w:dxaOrig="3720" w:dyaOrig="420">
          <v:shape id="_x0000_i1077" type="#_x0000_t75" style="width:186.1pt;height:21.5pt" o:ole="">
            <v:imagedata r:id="rId115" o:title=""/>
          </v:shape>
          <o:OLEObject Type="Embed" ProgID="Equation.DSMT4" ShapeID="_x0000_i1077" DrawAspect="Content" ObjectID="_1550643561" r:id="rId116"/>
        </w:object>
      </w:r>
      <w:r w:rsidRPr="00F16EDE">
        <w:t xml:space="preserve"> </w:t>
      </w:r>
    </w:p>
    <w:p w:rsidR="00F16EDE" w:rsidRPr="00F16EDE" w:rsidRDefault="00F16EDE" w:rsidP="00F16EDE">
      <w:pPr>
        <w:spacing w:line="480" w:lineRule="auto"/>
      </w:pPr>
      <w:r w:rsidRPr="00F16EDE">
        <w:rPr>
          <w:rFonts w:hint="eastAsia"/>
        </w:rPr>
        <w:t xml:space="preserve">In this paper, we select the maximum of </w:t>
      </w:r>
      <w:r w:rsidRPr="00F16EDE">
        <w:rPr>
          <w:position w:val="-12"/>
        </w:rPr>
        <w:object w:dxaOrig="520" w:dyaOrig="360">
          <v:shape id="_x0000_i1078" type="#_x0000_t75" style="width:26.2pt;height:18.7pt" o:ole="">
            <v:imagedata r:id="rId117" o:title=""/>
          </v:shape>
          <o:OLEObject Type="Embed" ProgID="Equation.DSMT4" ShapeID="_x0000_i1078" DrawAspect="Content" ObjectID="_1550643562" r:id="rId118"/>
        </w:object>
      </w:r>
      <w:r w:rsidRPr="00F16EDE">
        <w:t xml:space="preserve"> </w:t>
      </w:r>
      <w:proofErr w:type="spellStart"/>
      <w:r w:rsidRPr="00F16EDE">
        <w:t>to</w:t>
      </w:r>
      <w:proofErr w:type="spellEnd"/>
      <w:r w:rsidRPr="00F16EDE">
        <w:t xml:space="preserve"> build the </w:t>
      </w:r>
      <w:r w:rsidRPr="00F16EDE">
        <w:rPr>
          <w:i/>
        </w:rPr>
        <w:t>QKS</w:t>
      </w:r>
      <w:r w:rsidRPr="00F16EDE">
        <w:rPr>
          <w:rFonts w:hint="eastAsia"/>
          <w:i/>
        </w:rPr>
        <w:t>-Fourier</w:t>
      </w:r>
      <w:r w:rsidRPr="00F16EDE">
        <w:rPr>
          <w:rFonts w:hint="eastAsia"/>
        </w:rPr>
        <w:t xml:space="preserve"> statistics over the quantiles </w:t>
      </w:r>
      <w:r w:rsidRPr="00F16EDE">
        <w:rPr>
          <w:position w:val="-12"/>
        </w:rPr>
        <w:object w:dxaOrig="1640" w:dyaOrig="380">
          <v:shape id="_x0000_i1079" type="#_x0000_t75" style="width:82.3pt;height:19.65pt" o:ole="">
            <v:imagedata r:id="rId119" o:title=""/>
          </v:shape>
          <o:OLEObject Type="Embed" ProgID="Equation.DSMT4" ShapeID="_x0000_i1079" DrawAspect="Content" ObjectID="_1550643563" r:id="rId120"/>
        </w:object>
      </w:r>
      <w:r w:rsidRPr="00F16EDE">
        <w:rPr>
          <w:rFonts w:hint="eastAsia"/>
        </w:rPr>
        <w:t xml:space="preserve">. Although the limiting distributions of both </w:t>
      </w:r>
      <w:r w:rsidRPr="00F16EDE">
        <w:rPr>
          <w:position w:val="-12"/>
        </w:rPr>
        <w:object w:dxaOrig="520" w:dyaOrig="360">
          <v:shape id="_x0000_i1080" type="#_x0000_t75" style="width:26.2pt;height:18.7pt" o:ole="">
            <v:imagedata r:id="rId117" o:title=""/>
          </v:shape>
          <o:OLEObject Type="Embed" ProgID="Equation.DSMT4" ShapeID="_x0000_i1080" DrawAspect="Content" ObjectID="_1550643564" r:id="rId121"/>
        </w:object>
      </w:r>
      <w:r w:rsidRPr="00F16EDE">
        <w:rPr>
          <w:rFonts w:hint="eastAsia"/>
        </w:rPr>
        <w:t xml:space="preserve"> and </w:t>
      </w:r>
      <w:r w:rsidRPr="00F16EDE">
        <w:rPr>
          <w:rFonts w:hint="eastAsia"/>
          <w:i/>
        </w:rPr>
        <w:t>QKS</w:t>
      </w:r>
      <w:r w:rsidRPr="00F16EDE">
        <w:rPr>
          <w:rFonts w:hint="eastAsia"/>
        </w:rPr>
        <w:t xml:space="preserve"> tests are nonstandard, Koenker and Xiao (2004) propose re-sampling procedures to derive critical values. In this paper, we make the bootstrap iterations to 5000 times to accurate the empirical results. The detailed re-sampling procedures are shown as follows:</w:t>
      </w:r>
    </w:p>
    <w:p w:rsidR="00F16EDE" w:rsidRPr="00F16EDE" w:rsidRDefault="00F16EDE" w:rsidP="00F16EDE">
      <w:pPr>
        <w:spacing w:line="480" w:lineRule="auto"/>
        <w:rPr>
          <w:rFonts w:cs="Times New Roman"/>
          <w:szCs w:val="24"/>
        </w:rPr>
      </w:pPr>
      <w:r w:rsidRPr="00F16EDE">
        <w:rPr>
          <w:rFonts w:cs="Times New Roman" w:hint="eastAsia"/>
          <w:szCs w:val="24"/>
        </w:rPr>
        <w:lastRenderedPageBreak/>
        <w:t>Firstly, w</w:t>
      </w:r>
      <w:r w:rsidRPr="00F16EDE">
        <w:rPr>
          <w:rFonts w:eastAsia="PMingLiU" w:cs="Times New Roman"/>
          <w:szCs w:val="24"/>
          <w:lang w:eastAsia="zh-TW"/>
        </w:rPr>
        <w:t xml:space="preserve">e run </w:t>
      </w:r>
      <w:r w:rsidRPr="00F16EDE">
        <w:rPr>
          <w:rFonts w:eastAsia="PMingLiU" w:cs="Times New Roman" w:hint="eastAsia"/>
          <w:szCs w:val="24"/>
          <w:lang w:eastAsia="zh-TW"/>
        </w:rPr>
        <w:t xml:space="preserve">the </w:t>
      </w:r>
      <w:r w:rsidRPr="00F16EDE">
        <w:rPr>
          <w:rFonts w:eastAsia="PMingLiU" w:cs="Times New Roman"/>
          <w:szCs w:val="24"/>
          <w:lang w:eastAsia="zh-TW"/>
        </w:rPr>
        <w:t>following k-order autoregression by ordinary least square:</w:t>
      </w:r>
    </w:p>
    <w:p w:rsidR="00F16EDE" w:rsidRPr="00F16EDE" w:rsidRDefault="00F16EDE" w:rsidP="00F16EDE">
      <w:pPr>
        <w:spacing w:line="480" w:lineRule="auto"/>
        <w:rPr>
          <w:rFonts w:cs="Times New Roman"/>
          <w:szCs w:val="24"/>
        </w:rPr>
      </w:pPr>
      <w:r w:rsidRPr="00F16EDE">
        <w:rPr>
          <w:rFonts w:cs="Times New Roman"/>
          <w:position w:val="-30"/>
          <w:szCs w:val="24"/>
        </w:rPr>
        <w:object w:dxaOrig="3440" w:dyaOrig="700">
          <v:shape id="_x0000_i1081" type="#_x0000_t75" style="width:172.05pt;height:36.45pt" o:ole="">
            <v:imagedata r:id="rId122" o:title=""/>
          </v:shape>
          <o:OLEObject Type="Embed" ProgID="Equation.DSMT4" ShapeID="_x0000_i1081" DrawAspect="Content" ObjectID="_1550643565" r:id="rId123"/>
        </w:object>
      </w:r>
      <w:r w:rsidRPr="00F16EDE">
        <w:rPr>
          <w:rFonts w:cs="Times New Roman"/>
          <w:szCs w:val="24"/>
        </w:rPr>
        <w:t xml:space="preserve"> </w:t>
      </w:r>
    </w:p>
    <w:p w:rsidR="00F16EDE" w:rsidRPr="00F16EDE" w:rsidRDefault="00F16EDE" w:rsidP="00F16EDE">
      <w:pPr>
        <w:spacing w:line="480" w:lineRule="auto"/>
        <w:rPr>
          <w:rFonts w:cs="B Nazanin"/>
          <w:iCs/>
          <w:szCs w:val="24"/>
          <w:lang w:bidi="fa-IR"/>
        </w:rPr>
      </w:pPr>
      <w:r w:rsidRPr="00F16EDE">
        <w:rPr>
          <w:rFonts w:cs="Times New Roman" w:hint="eastAsia"/>
          <w:szCs w:val="24"/>
        </w:rPr>
        <w:t>Then, w</w:t>
      </w:r>
      <w:r w:rsidRPr="00F16EDE">
        <w:rPr>
          <w:rFonts w:eastAsia="PMingLiU" w:cs="Times New Roman"/>
          <w:szCs w:val="24"/>
          <w:lang w:eastAsia="zh-TW"/>
        </w:rPr>
        <w:t>e</w:t>
      </w:r>
      <w:r w:rsidRPr="00F16EDE">
        <w:rPr>
          <w:rFonts w:eastAsia="PMingLiU" w:cs="Times New Roman" w:hint="eastAsia"/>
          <w:szCs w:val="24"/>
          <w:lang w:eastAsia="zh-TW"/>
        </w:rPr>
        <w:t xml:space="preserve"> </w:t>
      </w:r>
      <w:r w:rsidRPr="00F16EDE">
        <w:rPr>
          <w:rFonts w:eastAsia="PMingLiU" w:cs="Times New Roman"/>
          <w:szCs w:val="24"/>
          <w:lang w:eastAsia="zh-TW"/>
        </w:rPr>
        <w:t xml:space="preserve">save </w:t>
      </w:r>
      <w:r w:rsidRPr="00F16EDE">
        <w:rPr>
          <w:rFonts w:eastAsia="PMingLiU" w:cs="Times New Roman" w:hint="eastAsia"/>
          <w:szCs w:val="24"/>
          <w:lang w:eastAsia="zh-TW"/>
        </w:rPr>
        <w:t xml:space="preserve">the </w:t>
      </w:r>
      <w:r w:rsidRPr="00F16EDE">
        <w:rPr>
          <w:rFonts w:eastAsia="PMingLiU" w:cs="Times New Roman"/>
          <w:szCs w:val="24"/>
          <w:lang w:eastAsia="zh-TW"/>
        </w:rPr>
        <w:t>fitted values</w:t>
      </w:r>
      <w:r w:rsidRPr="00F16EDE">
        <w:rPr>
          <w:rFonts w:cs="Times New Roman" w:hint="eastAsia"/>
          <w:szCs w:val="24"/>
        </w:rPr>
        <w:t xml:space="preserve"> </w:t>
      </w:r>
      <w:r w:rsidRPr="00F16EDE">
        <w:rPr>
          <w:rFonts w:cs="Times New Roman"/>
          <w:position w:val="-12"/>
          <w:szCs w:val="24"/>
        </w:rPr>
        <w:object w:dxaOrig="360" w:dyaOrig="360">
          <v:shape id="_x0000_i1082" type="#_x0000_t75" style="width:18.7pt;height:18.7pt" o:ole="">
            <v:imagedata r:id="rId124" o:title=""/>
          </v:shape>
          <o:OLEObject Type="Embed" ProgID="Equation.DSMT4" ShapeID="_x0000_i1082" DrawAspect="Content" ObjectID="_1550643566" r:id="rId125"/>
        </w:object>
      </w:r>
      <w:r w:rsidRPr="00F16EDE">
        <w:rPr>
          <w:rFonts w:cs="Times New Roman"/>
          <w:szCs w:val="24"/>
        </w:rPr>
        <w:t xml:space="preserve"> </w:t>
      </w:r>
      <w:r w:rsidRPr="00F16EDE">
        <w:rPr>
          <w:rFonts w:cs="Times New Roman" w:hint="eastAsia"/>
          <w:szCs w:val="24"/>
        </w:rPr>
        <w:t xml:space="preserve">and error term </w:t>
      </w:r>
      <w:r w:rsidRPr="00F16EDE">
        <w:rPr>
          <w:rFonts w:cs="Times New Roman"/>
          <w:position w:val="-12"/>
          <w:szCs w:val="24"/>
        </w:rPr>
        <w:object w:dxaOrig="240" w:dyaOrig="400">
          <v:shape id="_x0000_i1083" type="#_x0000_t75" style="width:12.15pt;height:19.65pt" o:ole="">
            <v:imagedata r:id="rId126" o:title=""/>
          </v:shape>
          <o:OLEObject Type="Embed" ProgID="Equation.DSMT4" ShapeID="_x0000_i1083" DrawAspect="Content" ObjectID="_1550643567" r:id="rId127"/>
        </w:object>
      </w:r>
      <w:r w:rsidRPr="00F16EDE">
        <w:rPr>
          <w:rFonts w:cs="Times New Roman" w:hint="eastAsia"/>
          <w:szCs w:val="24"/>
        </w:rPr>
        <w:t>,</w:t>
      </w:r>
      <w:r w:rsidRPr="00F16EDE">
        <w:rPr>
          <w:rFonts w:eastAsia="PMingLiU" w:cs="Times New Roman"/>
          <w:szCs w:val="24"/>
          <w:lang w:eastAsia="zh-TW"/>
        </w:rPr>
        <w:t xml:space="preserve"> </w:t>
      </w:r>
      <w:r w:rsidRPr="00F16EDE">
        <w:rPr>
          <w:rFonts w:eastAsia="PMingLiU" w:cs="Times New Roman"/>
          <w:szCs w:val="24"/>
          <w:lang w:eastAsia="zh-TW" w:bidi="fa-IR"/>
        </w:rPr>
        <w:t xml:space="preserve">and then create </w:t>
      </w:r>
      <w:r w:rsidRPr="00F16EDE">
        <w:rPr>
          <w:rFonts w:eastAsia="PMingLiU" w:cs="Times New Roman" w:hint="eastAsia"/>
          <w:szCs w:val="24"/>
          <w:lang w:eastAsia="zh-TW" w:bidi="fa-IR"/>
        </w:rPr>
        <w:t xml:space="preserve">the </w:t>
      </w:r>
      <w:r w:rsidRPr="00F16EDE">
        <w:rPr>
          <w:rFonts w:eastAsia="PMingLiU" w:cs="Times New Roman"/>
          <w:szCs w:val="24"/>
          <w:lang w:eastAsia="zh-TW" w:bidi="fa-IR"/>
        </w:rPr>
        <w:t>bootstrap residuals</w:t>
      </w:r>
      <w:r w:rsidRPr="00F16EDE">
        <w:rPr>
          <w:rFonts w:cs="Times New Roman" w:hint="eastAsia"/>
          <w:szCs w:val="24"/>
          <w:lang w:bidi="fa-IR"/>
        </w:rPr>
        <w:t xml:space="preserve"> </w:t>
      </w:r>
      <w:r w:rsidRPr="00F16EDE">
        <w:rPr>
          <w:rFonts w:cs="Times New Roman"/>
          <w:position w:val="-12"/>
          <w:szCs w:val="24"/>
          <w:lang w:bidi="fa-IR"/>
        </w:rPr>
        <w:object w:dxaOrig="279" w:dyaOrig="380">
          <v:shape id="_x0000_i1084" type="#_x0000_t75" style="width:14.05pt;height:19.65pt" o:ole="">
            <v:imagedata r:id="rId128" o:title=""/>
          </v:shape>
          <o:OLEObject Type="Embed" ProgID="Equation.DSMT4" ShapeID="_x0000_i1084" DrawAspect="Content" ObjectID="_1550643568" r:id="rId129"/>
        </w:object>
      </w:r>
      <w:r w:rsidRPr="00F16EDE">
        <w:rPr>
          <w:rFonts w:cs="B Nazanin" w:hint="eastAsia"/>
          <w:iCs/>
          <w:szCs w:val="24"/>
          <w:lang w:bidi="fa-IR"/>
        </w:rPr>
        <w:t xml:space="preserve"> </w:t>
      </w:r>
      <w:r w:rsidRPr="00F16EDE">
        <w:rPr>
          <w:rFonts w:eastAsia="PMingLiU" w:cs="Times New Roman"/>
          <w:szCs w:val="24"/>
          <w:lang w:eastAsia="zh-TW"/>
        </w:rPr>
        <w:t>with replacement from the centered residuals</w:t>
      </w:r>
      <w:r w:rsidRPr="00F16EDE">
        <w:rPr>
          <w:rFonts w:cs="Times New Roman" w:hint="eastAsia"/>
          <w:szCs w:val="24"/>
        </w:rPr>
        <w:t xml:space="preserve"> </w:t>
      </w:r>
      <w:r w:rsidRPr="00F16EDE">
        <w:rPr>
          <w:rFonts w:cs="Times New Roman"/>
          <w:position w:val="-28"/>
          <w:szCs w:val="24"/>
        </w:rPr>
        <w:object w:dxaOrig="2140" w:dyaOrig="680">
          <v:shape id="_x0000_i1085" type="#_x0000_t75" style="width:107.55pt;height:34.6pt" o:ole="">
            <v:imagedata r:id="rId130" o:title=""/>
          </v:shape>
          <o:OLEObject Type="Embed" ProgID="Equation.DSMT4" ShapeID="_x0000_i1085" DrawAspect="Content" ObjectID="_1550643569" r:id="rId131"/>
        </w:object>
      </w:r>
      <w:r w:rsidRPr="00F16EDE">
        <w:rPr>
          <w:rFonts w:cs="Times New Roman" w:hint="eastAsia"/>
          <w:szCs w:val="24"/>
        </w:rPr>
        <w:t>.</w:t>
      </w:r>
    </w:p>
    <w:p w:rsidR="00F16EDE" w:rsidRPr="00F16EDE" w:rsidRDefault="00F16EDE" w:rsidP="00F16EDE">
      <w:pPr>
        <w:spacing w:line="480" w:lineRule="auto"/>
        <w:rPr>
          <w:rFonts w:eastAsia="PMingLiU" w:cs="Times New Roman"/>
          <w:szCs w:val="24"/>
          <w:lang w:eastAsia="zh-TW"/>
        </w:rPr>
      </w:pPr>
      <w:r w:rsidRPr="00F16EDE">
        <w:rPr>
          <w:rFonts w:cs="Times New Roman" w:hint="eastAsia"/>
          <w:szCs w:val="24"/>
        </w:rPr>
        <w:t>Secondly,</w:t>
      </w:r>
      <w:r w:rsidRPr="00F16EDE">
        <w:rPr>
          <w:rFonts w:eastAsia="PMingLiU" w:cs="Times New Roman"/>
          <w:szCs w:val="24"/>
          <w:lang w:eastAsia="zh-TW"/>
        </w:rPr>
        <w:t xml:space="preserve"> </w:t>
      </w:r>
      <w:r w:rsidRPr="00F16EDE">
        <w:rPr>
          <w:rFonts w:cs="Times New Roman" w:hint="eastAsia"/>
          <w:szCs w:val="24"/>
        </w:rPr>
        <w:t>w</w:t>
      </w:r>
      <w:r w:rsidRPr="00F16EDE">
        <w:rPr>
          <w:rFonts w:eastAsia="PMingLiU" w:cs="Times New Roman"/>
          <w:szCs w:val="24"/>
          <w:lang w:eastAsia="zh-TW"/>
        </w:rPr>
        <w:t xml:space="preserve">e </w:t>
      </w:r>
      <w:r w:rsidRPr="00F16EDE">
        <w:rPr>
          <w:rFonts w:eastAsia="PMingLiU" w:cs="Times New Roman" w:hint="eastAsia"/>
          <w:szCs w:val="24"/>
          <w:lang w:eastAsia="zh-TW"/>
        </w:rPr>
        <w:t xml:space="preserve">then </w:t>
      </w:r>
      <w:r w:rsidRPr="00F16EDE">
        <w:rPr>
          <w:rFonts w:eastAsia="PMingLiU" w:cs="Times New Roman"/>
          <w:szCs w:val="24"/>
          <w:lang w:eastAsia="zh-TW"/>
        </w:rPr>
        <w:t>calculate the bootstrap sample of observations</w:t>
      </w:r>
      <w:r w:rsidRPr="00F16EDE">
        <w:rPr>
          <w:rFonts w:cs="Times New Roman" w:hint="eastAsia"/>
          <w:szCs w:val="24"/>
        </w:rPr>
        <w:t xml:space="preserve"> </w:t>
      </w:r>
      <w:r w:rsidRPr="00F16EDE">
        <w:rPr>
          <w:rFonts w:cs="Times New Roman"/>
          <w:position w:val="-12"/>
          <w:szCs w:val="24"/>
        </w:rPr>
        <w:object w:dxaOrig="260" w:dyaOrig="380">
          <v:shape id="_x0000_i1086" type="#_x0000_t75" style="width:12.15pt;height:19.65pt" o:ole="">
            <v:imagedata r:id="rId132" o:title=""/>
          </v:shape>
          <o:OLEObject Type="Embed" ProgID="Equation.DSMT4" ShapeID="_x0000_i1086" DrawAspect="Content" ObjectID="_1550643570" r:id="rId133"/>
        </w:object>
      </w:r>
      <w:r w:rsidRPr="00F16EDE">
        <w:rPr>
          <w:rFonts w:cs="Times New Roman" w:hint="eastAsia"/>
          <w:szCs w:val="24"/>
        </w:rPr>
        <w:t xml:space="preserve"> </w:t>
      </w:r>
      <w:r w:rsidRPr="00F16EDE">
        <w:rPr>
          <w:rFonts w:eastAsia="PMingLiU" w:cs="Times New Roman"/>
          <w:szCs w:val="24"/>
          <w:lang w:eastAsia="zh-TW"/>
        </w:rPr>
        <w:t>as follows:</w:t>
      </w:r>
    </w:p>
    <w:p w:rsidR="00F16EDE" w:rsidRPr="00F16EDE" w:rsidRDefault="00F16EDE" w:rsidP="00F16EDE">
      <w:pPr>
        <w:spacing w:line="480" w:lineRule="auto"/>
        <w:rPr>
          <w:rFonts w:cs="Times New Roman"/>
          <w:szCs w:val="24"/>
        </w:rPr>
      </w:pPr>
      <w:r w:rsidRPr="00F16EDE">
        <w:rPr>
          <w:rFonts w:cs="Times New Roman"/>
          <w:position w:val="-108"/>
          <w:szCs w:val="24"/>
        </w:rPr>
        <w:object w:dxaOrig="4840" w:dyaOrig="2280">
          <v:shape id="_x0000_i1087" type="#_x0000_t75" style="width:242.2pt;height:114.1pt" o:ole="">
            <v:imagedata r:id="rId134" o:title=""/>
          </v:shape>
          <o:OLEObject Type="Embed" ProgID="Equation.DSMT4" ShapeID="_x0000_i1087" DrawAspect="Content" ObjectID="_1550643571" r:id="rId135"/>
        </w:object>
      </w:r>
      <w:r w:rsidRPr="00F16EDE">
        <w:rPr>
          <w:rFonts w:cs="Times New Roman"/>
          <w:szCs w:val="24"/>
        </w:rPr>
        <w:t xml:space="preserve"> </w:t>
      </w:r>
    </w:p>
    <w:p w:rsidR="00F16EDE" w:rsidRPr="00F16EDE" w:rsidRDefault="00F16EDE" w:rsidP="00F16EDE">
      <w:pPr>
        <w:spacing w:line="480" w:lineRule="auto"/>
        <w:rPr>
          <w:rFonts w:cs="Times New Roman"/>
        </w:rPr>
      </w:pPr>
      <w:r w:rsidRPr="00F16EDE">
        <w:rPr>
          <w:rFonts w:eastAsia="PMingLiU" w:cs="Times New Roman"/>
          <w:szCs w:val="24"/>
          <w:lang w:eastAsia="zh-TW"/>
        </w:rPr>
        <w:t>We construct the</w:t>
      </w:r>
      <w:r w:rsidRPr="00F16EDE">
        <w:rPr>
          <w:rFonts w:cs="Times New Roman" w:hint="eastAsia"/>
          <w:szCs w:val="24"/>
        </w:rPr>
        <w:t xml:space="preserve"> </w:t>
      </w:r>
      <w:r w:rsidRPr="00F16EDE">
        <w:rPr>
          <w:rFonts w:cs="Times New Roman"/>
          <w:position w:val="-10"/>
          <w:szCs w:val="24"/>
        </w:rPr>
        <w:object w:dxaOrig="460" w:dyaOrig="320">
          <v:shape id="_x0000_i1088" type="#_x0000_t75" style="width:23.4pt;height:15.9pt" o:ole="">
            <v:imagedata r:id="rId136" o:title=""/>
          </v:shape>
          <o:OLEObject Type="Embed" ProgID="Equation.DSMT4" ShapeID="_x0000_i1088" DrawAspect="Content" ObjectID="_1550643572" r:id="rId137"/>
        </w:object>
      </w:r>
      <w:r w:rsidRPr="00F16EDE">
        <w:rPr>
          <w:rFonts w:cs="Times New Roman" w:hint="eastAsia"/>
          <w:szCs w:val="24"/>
        </w:rPr>
        <w:t xml:space="preserve"> </w:t>
      </w:r>
      <w:r w:rsidRPr="00F16EDE">
        <w:rPr>
          <w:rFonts w:eastAsia="PMingLiU" w:cs="Times New Roman"/>
          <w:szCs w:val="24"/>
          <w:lang w:eastAsia="zh-TW"/>
        </w:rPr>
        <w:t>and</w:t>
      </w:r>
      <w:r w:rsidRPr="00F16EDE">
        <w:rPr>
          <w:rFonts w:cs="Times New Roman" w:hint="eastAsia"/>
          <w:szCs w:val="24"/>
        </w:rPr>
        <w:t xml:space="preserve"> </w:t>
      </w:r>
      <w:r w:rsidRPr="00F16EDE">
        <w:rPr>
          <w:rFonts w:cs="Times New Roman"/>
          <w:position w:val="-10"/>
          <w:szCs w:val="24"/>
        </w:rPr>
        <w:object w:dxaOrig="520" w:dyaOrig="320">
          <v:shape id="_x0000_i1089" type="#_x0000_t75" style="width:26.2pt;height:15.9pt" o:ole="">
            <v:imagedata r:id="rId138" o:title=""/>
          </v:shape>
          <o:OLEObject Type="Embed" ProgID="Equation.DSMT4" ShapeID="_x0000_i1089" DrawAspect="Content" ObjectID="_1550643573" r:id="rId139"/>
        </w:object>
      </w:r>
      <w:r w:rsidRPr="00F16EDE">
        <w:rPr>
          <w:rFonts w:cs="Times New Roman" w:hint="eastAsia"/>
          <w:szCs w:val="24"/>
        </w:rPr>
        <w:t xml:space="preserve"> </w:t>
      </w:r>
      <w:r w:rsidRPr="00F16EDE">
        <w:rPr>
          <w:rFonts w:eastAsia="PMingLiU" w:cs="Times New Roman"/>
          <w:szCs w:val="24"/>
          <w:lang w:eastAsia="zh-TW"/>
        </w:rPr>
        <w:t>based on equation (</w:t>
      </w:r>
      <w:r w:rsidRPr="00F16EDE">
        <w:rPr>
          <w:rFonts w:cs="Times New Roman" w:hint="eastAsia"/>
          <w:szCs w:val="24"/>
        </w:rPr>
        <w:t>9</w:t>
      </w:r>
      <w:r w:rsidRPr="00F16EDE">
        <w:rPr>
          <w:rFonts w:eastAsia="PMingLiU" w:cs="Times New Roman"/>
          <w:szCs w:val="24"/>
          <w:lang w:eastAsia="zh-TW"/>
        </w:rPr>
        <w:t>),</w:t>
      </w:r>
      <w:r w:rsidRPr="00F16EDE">
        <w:rPr>
          <w:rFonts w:cs="Times New Roman" w:hint="eastAsia"/>
          <w:szCs w:val="24"/>
        </w:rPr>
        <w:t xml:space="preserve"> </w:t>
      </w:r>
      <w:r w:rsidRPr="00F16EDE">
        <w:rPr>
          <w:rFonts w:cs="Times New Roman"/>
          <w:position w:val="-12"/>
          <w:szCs w:val="24"/>
        </w:rPr>
        <w:object w:dxaOrig="580" w:dyaOrig="360">
          <v:shape id="_x0000_i1090" type="#_x0000_t75" style="width:29pt;height:18.7pt" o:ole="">
            <v:imagedata r:id="rId140" o:title=""/>
          </v:shape>
          <o:OLEObject Type="Embed" ProgID="Equation.DSMT4" ShapeID="_x0000_i1090" DrawAspect="Content" ObjectID="_1550643574" r:id="rId141"/>
        </w:object>
      </w:r>
      <w:r w:rsidRPr="00F16EDE">
        <w:rPr>
          <w:rFonts w:eastAsia="PMingLiU" w:cs="Times New Roman"/>
          <w:szCs w:val="24"/>
          <w:lang w:eastAsia="zh-TW"/>
        </w:rPr>
        <w:t>statistics based on equation (</w:t>
      </w:r>
      <w:r w:rsidRPr="00F16EDE">
        <w:rPr>
          <w:rFonts w:cs="Times New Roman" w:hint="eastAsia"/>
          <w:szCs w:val="24"/>
        </w:rPr>
        <w:t>11</w:t>
      </w:r>
      <w:r w:rsidRPr="00F16EDE">
        <w:rPr>
          <w:rFonts w:eastAsia="PMingLiU" w:cs="Times New Roman"/>
          <w:szCs w:val="24"/>
          <w:lang w:eastAsia="zh-TW"/>
        </w:rPr>
        <w:t>), and QKS statistics based on equations (1</w:t>
      </w:r>
      <w:r w:rsidRPr="00F16EDE">
        <w:rPr>
          <w:rFonts w:cs="Times New Roman" w:hint="eastAsia"/>
          <w:szCs w:val="24"/>
        </w:rPr>
        <w:t>3</w:t>
      </w:r>
      <w:r w:rsidRPr="00F16EDE">
        <w:rPr>
          <w:rFonts w:eastAsia="PMingLiU" w:cs="Times New Roman"/>
          <w:szCs w:val="24"/>
          <w:lang w:eastAsia="zh-TW"/>
        </w:rPr>
        <w:t>).</w:t>
      </w:r>
      <w:r w:rsidRPr="00F16EDE">
        <w:rPr>
          <w:rFonts w:cs="Times New Roman" w:hint="eastAsia"/>
          <w:szCs w:val="24"/>
        </w:rPr>
        <w:t xml:space="preserve"> </w:t>
      </w:r>
      <w:r w:rsidRPr="00F16EDE">
        <w:rPr>
          <w:rFonts w:eastAsia="PMingLiU" w:cs="Times New Roman"/>
          <w:szCs w:val="24"/>
          <w:lang w:eastAsia="zh-TW"/>
        </w:rPr>
        <w:t>We repeat steps 2</w:t>
      </w:r>
      <w:r w:rsidRPr="00F16EDE">
        <w:rPr>
          <w:rFonts w:cs="Times New Roman" w:hint="eastAsia"/>
          <w:szCs w:val="24"/>
        </w:rPr>
        <w:t xml:space="preserve"> for </w:t>
      </w:r>
      <w:r w:rsidRPr="00F16EDE">
        <w:rPr>
          <w:rFonts w:eastAsia="PMingLiU" w:cs="Times New Roman"/>
          <w:szCs w:val="24"/>
          <w:lang w:eastAsia="zh-TW"/>
        </w:rPr>
        <w:t>500</w:t>
      </w:r>
      <w:r w:rsidRPr="00F16EDE">
        <w:rPr>
          <w:rFonts w:eastAsia="PMingLiU" w:cs="Times New Roman" w:hint="eastAsia"/>
          <w:szCs w:val="24"/>
          <w:lang w:eastAsia="zh-TW"/>
        </w:rPr>
        <w:t>0</w:t>
      </w:r>
      <w:r w:rsidRPr="00F16EDE">
        <w:rPr>
          <w:rFonts w:eastAsia="PMingLiU" w:cs="Times New Roman"/>
          <w:szCs w:val="24"/>
          <w:lang w:eastAsia="zh-TW"/>
        </w:rPr>
        <w:t xml:space="preserve"> times and the collection of realized</w:t>
      </w:r>
      <w:r w:rsidRPr="00F16EDE">
        <w:rPr>
          <w:rFonts w:cs="Times New Roman"/>
          <w:position w:val="-12"/>
          <w:szCs w:val="24"/>
        </w:rPr>
        <w:object w:dxaOrig="580" w:dyaOrig="360">
          <v:shape id="_x0000_i1091" type="#_x0000_t75" style="width:29pt;height:18.7pt" o:ole="">
            <v:imagedata r:id="rId140" o:title=""/>
          </v:shape>
          <o:OLEObject Type="Embed" ProgID="Equation.DSMT4" ShapeID="_x0000_i1091" DrawAspect="Content" ObjectID="_1550643575" r:id="rId142"/>
        </w:object>
      </w:r>
      <w:r w:rsidRPr="00F16EDE">
        <w:rPr>
          <w:rFonts w:eastAsia="PMingLiU" w:cs="Times New Roman"/>
          <w:szCs w:val="24"/>
          <w:lang w:eastAsia="zh-TW"/>
        </w:rPr>
        <w:t>and QKS statistics provides us an approximation to the cumulative distribution functions of them. Also, to construct the 95% confidence intervals for the</w:t>
      </w:r>
      <w:r w:rsidRPr="00F16EDE">
        <w:rPr>
          <w:rFonts w:cs="Times New Roman" w:hint="eastAsia"/>
          <w:szCs w:val="24"/>
        </w:rPr>
        <w:t xml:space="preserve"> </w:t>
      </w:r>
      <w:r w:rsidRPr="00F16EDE">
        <w:rPr>
          <w:rFonts w:cs="Times New Roman"/>
          <w:position w:val="-10"/>
          <w:szCs w:val="24"/>
        </w:rPr>
        <w:object w:dxaOrig="460" w:dyaOrig="320">
          <v:shape id="_x0000_i1092" type="#_x0000_t75" style="width:23.4pt;height:15.9pt" o:ole="">
            <v:imagedata r:id="rId136" o:title=""/>
          </v:shape>
          <o:OLEObject Type="Embed" ProgID="Equation.DSMT4" ShapeID="_x0000_i1092" DrawAspect="Content" ObjectID="_1550643576" r:id="rId143"/>
        </w:object>
      </w:r>
      <w:r w:rsidRPr="00F16EDE">
        <w:rPr>
          <w:rFonts w:cs="Times New Roman" w:hint="eastAsia"/>
          <w:szCs w:val="24"/>
        </w:rPr>
        <w:t xml:space="preserve"> </w:t>
      </w:r>
      <w:r w:rsidRPr="00F16EDE">
        <w:rPr>
          <w:rFonts w:eastAsia="PMingLiU" w:cs="Times New Roman"/>
          <w:szCs w:val="24"/>
          <w:lang w:eastAsia="zh-TW"/>
        </w:rPr>
        <w:t>and</w:t>
      </w:r>
      <w:r w:rsidRPr="00F16EDE">
        <w:rPr>
          <w:rFonts w:cs="Times New Roman" w:hint="eastAsia"/>
          <w:szCs w:val="24"/>
        </w:rPr>
        <w:t xml:space="preserve"> </w:t>
      </w:r>
      <w:r w:rsidRPr="00F16EDE">
        <w:rPr>
          <w:rFonts w:cs="Times New Roman"/>
          <w:position w:val="-10"/>
          <w:szCs w:val="24"/>
        </w:rPr>
        <w:object w:dxaOrig="520" w:dyaOrig="320">
          <v:shape id="_x0000_i1093" type="#_x0000_t75" style="width:26.2pt;height:15.9pt" o:ole="">
            <v:imagedata r:id="rId138" o:title=""/>
          </v:shape>
          <o:OLEObject Type="Embed" ProgID="Equation.DSMT4" ShapeID="_x0000_i1093" DrawAspect="Content" ObjectID="_1550643577" r:id="rId144"/>
        </w:object>
      </w:r>
      <w:r w:rsidRPr="00F16EDE">
        <w:rPr>
          <w:rFonts w:eastAsia="PMingLiU" w:cs="Times New Roman"/>
          <w:szCs w:val="24"/>
          <w:lang w:eastAsia="zh-TW"/>
        </w:rPr>
        <w:t>, we use their empirical distribution functions.</w:t>
      </w:r>
    </w:p>
    <w:p w:rsidR="00F16EDE" w:rsidRPr="00F16EDE" w:rsidRDefault="00F16EDE" w:rsidP="00F16EDE">
      <w:pPr>
        <w:spacing w:line="480" w:lineRule="auto"/>
      </w:pPr>
      <w:r w:rsidRPr="00F16EDE">
        <w:rPr>
          <w:rFonts w:cs="Times New Roman" w:hint="eastAsia"/>
        </w:rPr>
        <w:t>Besides, the f</w:t>
      </w:r>
      <w:r w:rsidRPr="00F16EDE">
        <w:rPr>
          <w:rFonts w:cs="Times New Roman"/>
        </w:rPr>
        <w:t>inite-sample size and power properties of QKS test</w:t>
      </w:r>
      <w:r w:rsidRPr="00F16EDE">
        <w:rPr>
          <w:rFonts w:cs="Times New Roman" w:hint="eastAsia"/>
        </w:rPr>
        <w:t xml:space="preserve"> has been revealed in the Table 1, 2 and 3 of the study </w:t>
      </w:r>
      <w:r w:rsidRPr="00F16EDE">
        <w:rPr>
          <w:rFonts w:cs="Times New Roman"/>
        </w:rPr>
        <w:t>Bahmani-Oskooee</w:t>
      </w:r>
      <w:r w:rsidRPr="00F16EDE">
        <w:rPr>
          <w:rFonts w:cs="Times New Roman" w:hint="eastAsia"/>
        </w:rPr>
        <w:t xml:space="preserve"> </w:t>
      </w:r>
      <w:r w:rsidRPr="00F16EDE">
        <w:rPr>
          <w:rFonts w:cs="Times New Roman" w:hint="eastAsia"/>
          <w:i/>
        </w:rPr>
        <w:t>et al.</w:t>
      </w:r>
      <w:r w:rsidRPr="00F16EDE">
        <w:rPr>
          <w:rFonts w:cs="Times New Roman" w:hint="eastAsia"/>
        </w:rPr>
        <w:t xml:space="preserve"> (2016). Readers who are interested in this section could directly review this paper. </w:t>
      </w:r>
    </w:p>
    <w:p w:rsidR="00F16EDE" w:rsidRPr="00F16EDE" w:rsidRDefault="00F16EDE" w:rsidP="00F16EDE">
      <w:pPr>
        <w:keepNext/>
        <w:keepLines/>
        <w:numPr>
          <w:ilvl w:val="0"/>
          <w:numId w:val="1"/>
        </w:numPr>
        <w:spacing w:before="260" w:after="260" w:line="416" w:lineRule="auto"/>
        <w:outlineLvl w:val="1"/>
        <w:rPr>
          <w:rFonts w:eastAsiaTheme="majorEastAsia" w:cstheme="majorBidi"/>
          <w:b/>
          <w:bCs/>
          <w:sz w:val="28"/>
          <w:szCs w:val="32"/>
        </w:rPr>
      </w:pPr>
      <w:r w:rsidRPr="00F16EDE">
        <w:rPr>
          <w:rFonts w:eastAsiaTheme="majorEastAsia" w:cstheme="majorBidi" w:hint="eastAsia"/>
          <w:b/>
          <w:bCs/>
          <w:sz w:val="28"/>
          <w:szCs w:val="32"/>
        </w:rPr>
        <w:t>Empirical Results</w:t>
      </w:r>
    </w:p>
    <w:p w:rsidR="00F16EDE" w:rsidRPr="00F16EDE" w:rsidRDefault="00F16EDE" w:rsidP="00F16EDE">
      <w:pPr>
        <w:spacing w:line="480" w:lineRule="auto"/>
      </w:pPr>
      <w:r w:rsidRPr="00F16EDE">
        <w:t>In order to make comparisons</w:t>
      </w:r>
      <w:r w:rsidRPr="00F16EDE">
        <w:rPr>
          <w:rFonts w:hint="eastAsia"/>
        </w:rPr>
        <w:t xml:space="preserve">, we test the </w:t>
      </w:r>
      <w:r w:rsidRPr="00F16EDE">
        <w:t>stability</w:t>
      </w:r>
      <w:r w:rsidRPr="00F16EDE">
        <w:rPr>
          <w:rFonts w:hint="eastAsia"/>
        </w:rPr>
        <w:t xml:space="preserve"> of real GDP not only by </w:t>
      </w:r>
      <w:r w:rsidR="007B41CC">
        <w:rPr>
          <w:rFonts w:hint="eastAsia"/>
        </w:rPr>
        <w:t>Q</w:t>
      </w:r>
      <w:r w:rsidRPr="00F16EDE">
        <w:rPr>
          <w:rFonts w:hint="eastAsia"/>
        </w:rPr>
        <w:t xml:space="preserve">uantile </w:t>
      </w:r>
      <w:r w:rsidR="007B41CC">
        <w:rPr>
          <w:rFonts w:hint="eastAsia"/>
        </w:rPr>
        <w:lastRenderedPageBreak/>
        <w:t>U</w:t>
      </w:r>
      <w:r w:rsidRPr="00F16EDE">
        <w:rPr>
          <w:rFonts w:hint="eastAsia"/>
        </w:rPr>
        <w:t xml:space="preserve">nit </w:t>
      </w:r>
      <w:r w:rsidR="007B41CC">
        <w:rPr>
          <w:rFonts w:hint="eastAsia"/>
        </w:rPr>
        <w:t>R</w:t>
      </w:r>
      <w:r w:rsidRPr="00F16EDE">
        <w:rPr>
          <w:rFonts w:hint="eastAsia"/>
        </w:rPr>
        <w:t xml:space="preserve">oot </w:t>
      </w:r>
      <w:r w:rsidR="007B41CC">
        <w:rPr>
          <w:rFonts w:hint="eastAsia"/>
        </w:rPr>
        <w:t>t</w:t>
      </w:r>
      <w:r w:rsidRPr="00F16EDE">
        <w:rPr>
          <w:rFonts w:hint="eastAsia"/>
        </w:rPr>
        <w:t xml:space="preserve">est with </w:t>
      </w:r>
      <w:r w:rsidR="007B41CC">
        <w:rPr>
          <w:rFonts w:hint="eastAsia"/>
        </w:rPr>
        <w:t>F</w:t>
      </w:r>
      <w:r w:rsidRPr="00F16EDE">
        <w:rPr>
          <w:rFonts w:hint="eastAsia"/>
        </w:rPr>
        <w:t xml:space="preserve">ourier </w:t>
      </w:r>
      <w:r w:rsidR="007B41CC">
        <w:rPr>
          <w:rFonts w:hint="eastAsia"/>
        </w:rPr>
        <w:t>F</w:t>
      </w:r>
      <w:r w:rsidRPr="00F16EDE">
        <w:rPr>
          <w:rFonts w:hint="eastAsia"/>
        </w:rPr>
        <w:t>unction, but also take conventional unit root test and Quantile Unit Root test without Fourier Function into consideration.</w:t>
      </w:r>
    </w:p>
    <w:p w:rsidR="00F16EDE" w:rsidRPr="00F16EDE" w:rsidRDefault="00F16EDE" w:rsidP="00F16EDE">
      <w:pPr>
        <w:spacing w:line="480" w:lineRule="auto"/>
        <w:rPr>
          <w:b/>
          <w:szCs w:val="24"/>
        </w:rPr>
      </w:pPr>
      <w:r w:rsidRPr="00F16EDE">
        <w:rPr>
          <w:rFonts w:hint="eastAsia"/>
          <w:b/>
          <w:szCs w:val="24"/>
        </w:rPr>
        <w:t>4.1 Results from Conventional</w:t>
      </w:r>
      <w:r w:rsidRPr="00F16EDE">
        <w:rPr>
          <w:b/>
          <w:szCs w:val="24"/>
        </w:rPr>
        <w:t xml:space="preserve"> </w:t>
      </w:r>
      <w:r w:rsidRPr="00F16EDE">
        <w:rPr>
          <w:rFonts w:hint="eastAsia"/>
          <w:b/>
          <w:szCs w:val="24"/>
        </w:rPr>
        <w:t>U</w:t>
      </w:r>
      <w:r w:rsidRPr="00F16EDE">
        <w:rPr>
          <w:b/>
          <w:szCs w:val="24"/>
        </w:rPr>
        <w:t xml:space="preserve">nit </w:t>
      </w:r>
      <w:r w:rsidRPr="00F16EDE">
        <w:rPr>
          <w:rFonts w:hint="eastAsia"/>
          <w:b/>
          <w:szCs w:val="24"/>
        </w:rPr>
        <w:t>R</w:t>
      </w:r>
      <w:r w:rsidRPr="00F16EDE">
        <w:rPr>
          <w:b/>
          <w:szCs w:val="24"/>
        </w:rPr>
        <w:t xml:space="preserve">oot </w:t>
      </w:r>
      <w:r w:rsidRPr="00F16EDE">
        <w:rPr>
          <w:rFonts w:hint="eastAsia"/>
          <w:b/>
          <w:szCs w:val="24"/>
        </w:rPr>
        <w:t>T</w:t>
      </w:r>
      <w:r w:rsidRPr="00F16EDE">
        <w:rPr>
          <w:b/>
          <w:szCs w:val="24"/>
        </w:rPr>
        <w:t>ests</w:t>
      </w:r>
    </w:p>
    <w:p w:rsidR="00F16EDE" w:rsidRPr="00F16EDE" w:rsidRDefault="00F16EDE" w:rsidP="00F16EDE">
      <w:pPr>
        <w:spacing w:line="480" w:lineRule="auto"/>
      </w:pPr>
      <w:r w:rsidRPr="00F16EDE">
        <w:rPr>
          <w:rFonts w:hint="eastAsia"/>
        </w:rPr>
        <w:t>We incorporate three conventional unit root tests, including ADF test, PP test and KPSS test. Besides, we take different forms of these tests with and without trend into account. The empirical results are shown in Table 2 and 3.</w:t>
      </w:r>
    </w:p>
    <w:p w:rsidR="00F16EDE" w:rsidRPr="00F16EDE" w:rsidRDefault="00F16EDE" w:rsidP="00F16EDE">
      <w:pPr>
        <w:spacing w:line="480" w:lineRule="auto"/>
        <w:jc w:val="center"/>
        <w:rPr>
          <w:b/>
        </w:rPr>
      </w:pPr>
      <w:r w:rsidRPr="00F16EDE">
        <w:rPr>
          <w:rFonts w:hint="eastAsia"/>
          <w:b/>
        </w:rPr>
        <w:t>&lt;Insert Table 2 around here&gt;</w:t>
      </w:r>
    </w:p>
    <w:p w:rsidR="00F16EDE" w:rsidRPr="00E408C8" w:rsidRDefault="00F16EDE" w:rsidP="00F16EDE">
      <w:pPr>
        <w:spacing w:line="480" w:lineRule="auto"/>
      </w:pPr>
      <w:r w:rsidRPr="00F16EDE">
        <w:rPr>
          <w:rFonts w:hint="eastAsia"/>
        </w:rPr>
        <w:t xml:space="preserve">Obviously, </w:t>
      </w:r>
      <w:r w:rsidR="00E408C8">
        <w:rPr>
          <w:rFonts w:hint="eastAsia"/>
        </w:rPr>
        <w:t xml:space="preserve">when only </w:t>
      </w:r>
      <w:r w:rsidR="00E408C8">
        <w:t>considering</w:t>
      </w:r>
      <w:r w:rsidR="00E408C8">
        <w:rPr>
          <w:rFonts w:hint="eastAsia"/>
        </w:rPr>
        <w:t xml:space="preserve"> constant term, ADF test, PP test and KPSS test all indicate nonstationary conclusion at level value. However, at 1st difference level, The ADF test, PP test and KPSS test together present the real GDP in these four countries is </w:t>
      </w:r>
      <w:r w:rsidR="007B41CC">
        <w:rPr>
          <w:rFonts w:hint="eastAsia"/>
        </w:rPr>
        <w:t>stationary</w:t>
      </w:r>
      <w:r w:rsidR="00E408C8">
        <w:rPr>
          <w:rFonts w:hint="eastAsia"/>
        </w:rPr>
        <w:t>.</w:t>
      </w:r>
    </w:p>
    <w:p w:rsidR="00F16EDE" w:rsidRPr="00F16EDE" w:rsidRDefault="00F16EDE" w:rsidP="00F16EDE">
      <w:pPr>
        <w:spacing w:line="480" w:lineRule="auto"/>
        <w:jc w:val="center"/>
        <w:rPr>
          <w:b/>
        </w:rPr>
      </w:pPr>
      <w:r w:rsidRPr="00F16EDE">
        <w:rPr>
          <w:rFonts w:hint="eastAsia"/>
          <w:b/>
        </w:rPr>
        <w:t>&lt;Insert Table 3 around here&gt;</w:t>
      </w:r>
    </w:p>
    <w:p w:rsidR="00F16EDE" w:rsidRPr="00E408C8" w:rsidRDefault="00F16EDE" w:rsidP="00F16EDE">
      <w:pPr>
        <w:spacing w:line="480" w:lineRule="auto"/>
      </w:pPr>
      <w:r w:rsidRPr="00F16EDE">
        <w:rPr>
          <w:rFonts w:hint="eastAsia"/>
        </w:rPr>
        <w:t xml:space="preserve">Table 3 considers both intercept and trend when testing the unit root of </w:t>
      </w:r>
      <w:r w:rsidR="007B41CC">
        <w:rPr>
          <w:rFonts w:hint="eastAsia"/>
        </w:rPr>
        <w:t xml:space="preserve">the </w:t>
      </w:r>
      <w:r w:rsidRPr="00F16EDE">
        <w:rPr>
          <w:rFonts w:hint="eastAsia"/>
        </w:rPr>
        <w:t xml:space="preserve">time series. Clearly, </w:t>
      </w:r>
      <w:r w:rsidR="00E408C8">
        <w:rPr>
          <w:rFonts w:hint="eastAsia"/>
        </w:rPr>
        <w:t>in line with the above test without considering trend, the ADF test and PP test are all indicating the real GDP is instable in level value. However, the KPSS test presents nonstationary results except Indonesia. However, all of the test indicate stationary conclusions after taking 1st difference form.</w:t>
      </w:r>
    </w:p>
    <w:p w:rsidR="00F16EDE" w:rsidRPr="00F16EDE" w:rsidRDefault="00F16EDE" w:rsidP="00F16EDE">
      <w:pPr>
        <w:spacing w:line="480" w:lineRule="auto"/>
      </w:pPr>
      <w:r w:rsidRPr="00F16EDE">
        <w:rPr>
          <w:rFonts w:hint="eastAsia"/>
        </w:rPr>
        <w:t xml:space="preserve">After combing the empirical results, we could conclude that </w:t>
      </w:r>
      <w:r w:rsidR="00E408C8">
        <w:rPr>
          <w:rFonts w:hint="eastAsia"/>
        </w:rPr>
        <w:t>the real GDP is always nonstationary at level value by employing conventional method without considering mean-reverting properties and smooth breaks.</w:t>
      </w:r>
    </w:p>
    <w:p w:rsidR="00F16EDE" w:rsidRPr="00F16EDE" w:rsidRDefault="00F16EDE" w:rsidP="00F16EDE">
      <w:pPr>
        <w:spacing w:line="480" w:lineRule="auto"/>
        <w:rPr>
          <w:b/>
        </w:rPr>
      </w:pPr>
      <w:r w:rsidRPr="00F16EDE">
        <w:rPr>
          <w:rFonts w:hint="eastAsia"/>
          <w:b/>
        </w:rPr>
        <w:t xml:space="preserve">4.2 </w:t>
      </w:r>
      <w:r w:rsidRPr="00F16EDE">
        <w:rPr>
          <w:b/>
        </w:rPr>
        <w:t>Results from Quantile Unit Root Test (Koenker and Xiao, 2004)</w:t>
      </w:r>
    </w:p>
    <w:p w:rsidR="00F16EDE" w:rsidRPr="00F16EDE" w:rsidRDefault="00F16EDE" w:rsidP="00F16EDE">
      <w:pPr>
        <w:spacing w:line="480" w:lineRule="auto"/>
      </w:pPr>
      <w:r w:rsidRPr="00F16EDE">
        <w:rPr>
          <w:rFonts w:hint="eastAsia"/>
        </w:rPr>
        <w:lastRenderedPageBreak/>
        <w:t xml:space="preserve">Here, we employ Quantile Unit Root test proposed by </w:t>
      </w:r>
      <w:r w:rsidRPr="00F16EDE">
        <w:t>Koenker and Xiao</w:t>
      </w:r>
      <w:r w:rsidRPr="00F16EDE">
        <w:rPr>
          <w:rFonts w:hint="eastAsia"/>
        </w:rPr>
        <w:t xml:space="preserve"> (</w:t>
      </w:r>
      <w:r w:rsidRPr="00F16EDE">
        <w:t>2004</w:t>
      </w:r>
      <w:r w:rsidRPr="00F16EDE">
        <w:rPr>
          <w:rFonts w:hint="eastAsia"/>
        </w:rPr>
        <w:t>), without taking structural breaks into account, to again test</w:t>
      </w:r>
      <w:r w:rsidR="00E408C8">
        <w:rPr>
          <w:rFonts w:hint="eastAsia"/>
        </w:rPr>
        <w:t xml:space="preserve"> the</w:t>
      </w:r>
      <w:r w:rsidRPr="00F16EDE">
        <w:rPr>
          <w:rFonts w:hint="eastAsia"/>
        </w:rPr>
        <w:t xml:space="preserve"> real GDP among </w:t>
      </w:r>
      <w:r w:rsidR="00E408C8">
        <w:rPr>
          <w:rFonts w:hint="eastAsia"/>
        </w:rPr>
        <w:t>Tiger Cub Economies</w:t>
      </w:r>
      <w:r w:rsidRPr="00F16EDE">
        <w:rPr>
          <w:rFonts w:hint="eastAsia"/>
        </w:rPr>
        <w:t xml:space="preserve">. All of the </w:t>
      </w:r>
      <w:r w:rsidRPr="00F16EDE">
        <w:t>results</w:t>
      </w:r>
      <w:r w:rsidRPr="00F16EDE">
        <w:rPr>
          <w:rFonts w:hint="eastAsia"/>
        </w:rPr>
        <w:t xml:space="preserve"> are shown in Table 4.</w:t>
      </w:r>
    </w:p>
    <w:p w:rsidR="00F16EDE" w:rsidRPr="00F16EDE" w:rsidRDefault="00F16EDE" w:rsidP="00F16EDE">
      <w:pPr>
        <w:spacing w:line="480" w:lineRule="auto"/>
        <w:jc w:val="center"/>
        <w:rPr>
          <w:b/>
        </w:rPr>
      </w:pPr>
      <w:r w:rsidRPr="00F16EDE">
        <w:rPr>
          <w:rFonts w:hint="eastAsia"/>
          <w:b/>
        </w:rPr>
        <w:t>&lt;Insert Table 4 around here&gt;</w:t>
      </w:r>
    </w:p>
    <w:p w:rsidR="00F16EDE" w:rsidRPr="00F16EDE" w:rsidRDefault="00F16EDE" w:rsidP="00CD04EF">
      <w:pPr>
        <w:spacing w:line="480" w:lineRule="auto"/>
      </w:pPr>
      <w:r w:rsidRPr="00F16EDE">
        <w:rPr>
          <w:rFonts w:hint="eastAsia"/>
        </w:rPr>
        <w:t>Based on Table 4, we can conclude</w:t>
      </w:r>
      <w:r w:rsidR="00E408C8">
        <w:rPr>
          <w:rFonts w:hint="eastAsia"/>
        </w:rPr>
        <w:t xml:space="preserve"> that</w:t>
      </w:r>
      <w:r w:rsidRPr="00F16EDE">
        <w:rPr>
          <w:rFonts w:hint="eastAsia"/>
        </w:rPr>
        <w:t xml:space="preserve"> the real GDP is stationary among </w:t>
      </w:r>
      <w:r w:rsidR="00CD04EF">
        <w:rPr>
          <w:rFonts w:hint="eastAsia"/>
        </w:rPr>
        <w:t xml:space="preserve">Indonesia, Malaysia and Philippines, which is indicated by the QKS statistics 2.600, 4.929 and 4.281, respectively. But the QKS statistics of Thailand is 1.267 which is in line with nonstationary conclusion. </w:t>
      </w:r>
    </w:p>
    <w:p w:rsidR="00F16EDE" w:rsidRPr="00F16EDE" w:rsidRDefault="00F16EDE" w:rsidP="00F16EDE">
      <w:pPr>
        <w:spacing w:line="480" w:lineRule="auto"/>
        <w:rPr>
          <w:b/>
        </w:rPr>
      </w:pPr>
      <w:r w:rsidRPr="00F16EDE">
        <w:rPr>
          <w:rFonts w:hint="eastAsia"/>
          <w:b/>
        </w:rPr>
        <w:t xml:space="preserve">4.3 </w:t>
      </w:r>
      <w:r w:rsidRPr="00F16EDE">
        <w:rPr>
          <w:b/>
        </w:rPr>
        <w:t>Results from Quantile Unit Root Test with Fourier Function (Bahmani-Oskoee et al., 2016)</w:t>
      </w:r>
    </w:p>
    <w:p w:rsidR="00F16EDE" w:rsidRPr="00F16EDE" w:rsidRDefault="00F16EDE" w:rsidP="00F16EDE">
      <w:pPr>
        <w:spacing w:line="480" w:lineRule="auto"/>
      </w:pPr>
      <w:r w:rsidRPr="00F16EDE">
        <w:rPr>
          <w:rFonts w:hint="eastAsia"/>
        </w:rPr>
        <w:t xml:space="preserve">Due to without considering </w:t>
      </w:r>
      <w:r w:rsidRPr="00F16EDE">
        <w:t>structural</w:t>
      </w:r>
      <w:r w:rsidRPr="00F16EDE">
        <w:rPr>
          <w:rFonts w:hint="eastAsia"/>
        </w:rPr>
        <w:t xml:space="preserve"> breaks of the method </w:t>
      </w:r>
      <w:r w:rsidRPr="00F16EDE">
        <w:t>Koenker and Xiao</w:t>
      </w:r>
      <w:r w:rsidRPr="00F16EDE">
        <w:rPr>
          <w:rFonts w:hint="eastAsia"/>
        </w:rPr>
        <w:t xml:space="preserve"> (</w:t>
      </w:r>
      <w:r w:rsidRPr="00F16EDE">
        <w:t>2004)</w:t>
      </w:r>
      <w:r w:rsidRPr="00F16EDE">
        <w:rPr>
          <w:rFonts w:hint="eastAsia"/>
        </w:rPr>
        <w:t xml:space="preserve"> proposed, we cannot get satisfied empirical results. Hence, we employ Quantile Unit Root test with Fourier Function to reexamine the stability of real GDP among </w:t>
      </w:r>
      <w:r w:rsidR="00CD04EF">
        <w:rPr>
          <w:rFonts w:hint="eastAsia"/>
        </w:rPr>
        <w:t>Tiger Cub Economies</w:t>
      </w:r>
      <w:r w:rsidRPr="00F16EDE">
        <w:rPr>
          <w:rFonts w:hint="eastAsia"/>
        </w:rPr>
        <w:t xml:space="preserve">. The </w:t>
      </w:r>
      <w:r w:rsidRPr="00F16EDE">
        <w:t>results</w:t>
      </w:r>
      <w:r w:rsidRPr="00F16EDE">
        <w:rPr>
          <w:rFonts w:hint="eastAsia"/>
        </w:rPr>
        <w:t xml:space="preserve"> are shown in Table 5.</w:t>
      </w:r>
    </w:p>
    <w:p w:rsidR="00F16EDE" w:rsidRPr="00F16EDE" w:rsidRDefault="00F16EDE" w:rsidP="00F16EDE">
      <w:pPr>
        <w:spacing w:line="480" w:lineRule="auto"/>
        <w:jc w:val="center"/>
        <w:rPr>
          <w:b/>
        </w:rPr>
      </w:pPr>
      <w:r w:rsidRPr="00F16EDE">
        <w:rPr>
          <w:rFonts w:hint="eastAsia"/>
          <w:b/>
        </w:rPr>
        <w:t>&lt;Insert Table 5 around here&gt;</w:t>
      </w:r>
    </w:p>
    <w:p w:rsidR="00F16EDE" w:rsidRPr="00F16EDE" w:rsidRDefault="00F16EDE" w:rsidP="00B126C2">
      <w:pPr>
        <w:spacing w:line="480" w:lineRule="auto"/>
      </w:pPr>
      <w:r w:rsidRPr="00F16EDE">
        <w:rPr>
          <w:rFonts w:hint="eastAsia"/>
        </w:rPr>
        <w:t xml:space="preserve">To sum up, the real GDP of </w:t>
      </w:r>
      <w:r w:rsidR="00B126C2">
        <w:rPr>
          <w:rFonts w:hint="eastAsia"/>
        </w:rPr>
        <w:t xml:space="preserve">Malaysia and Thailand is stationary when considering smooth breaks </w:t>
      </w:r>
      <w:r w:rsidR="00302424">
        <w:rPr>
          <w:rFonts w:hint="eastAsia"/>
        </w:rPr>
        <w:t>when</w:t>
      </w:r>
      <w:r w:rsidR="00B126C2">
        <w:rPr>
          <w:rFonts w:hint="eastAsia"/>
        </w:rPr>
        <w:t xml:space="preserve"> considering </w:t>
      </w:r>
      <w:r w:rsidR="006F5B48">
        <w:rPr>
          <w:rFonts w:hint="eastAsia"/>
        </w:rPr>
        <w:t>5</w:t>
      </w:r>
      <w:r w:rsidR="00B126C2">
        <w:rPr>
          <w:rFonts w:hint="eastAsia"/>
        </w:rPr>
        <w:t>% significant level. However, the real GDP of Indonesia and Philippines is instable which could be revealed by QKS statistics with 1.215 and 2.300, respectively.</w:t>
      </w:r>
      <w:r w:rsidR="007B41CC">
        <w:rPr>
          <w:rFonts w:hint="eastAsia"/>
        </w:rPr>
        <w:t xml:space="preserve"> For the group of Malaysia and Thailand,</w:t>
      </w:r>
      <w:r w:rsidR="00B126C2">
        <w:rPr>
          <w:rFonts w:hint="eastAsia"/>
        </w:rPr>
        <w:t xml:space="preserve"> </w:t>
      </w:r>
      <w:r w:rsidR="007B41CC">
        <w:rPr>
          <w:rFonts w:hint="eastAsia"/>
        </w:rPr>
        <w:t>t</w:t>
      </w:r>
      <w:r w:rsidR="006F5B48">
        <w:rPr>
          <w:rFonts w:hint="eastAsia"/>
        </w:rPr>
        <w:t xml:space="preserve">he test result confirms that </w:t>
      </w:r>
      <w:r w:rsidR="006F5B48">
        <w:t xml:space="preserve">all types of shocks to real </w:t>
      </w:r>
      <w:r w:rsidR="006F5B48">
        <w:rPr>
          <w:rFonts w:hint="eastAsia"/>
        </w:rPr>
        <w:t xml:space="preserve">GDP </w:t>
      </w:r>
      <w:r w:rsidR="006F5B48">
        <w:t>lead to temporary effects.</w:t>
      </w:r>
      <w:r w:rsidR="006F5B48">
        <w:rPr>
          <w:rFonts w:hint="eastAsia"/>
        </w:rPr>
        <w:t xml:space="preserve"> This means the economic policy such as monetary and fiscal policies could only make transitory </w:t>
      </w:r>
      <w:r w:rsidR="006F5B48">
        <w:rPr>
          <w:rFonts w:hint="eastAsia"/>
        </w:rPr>
        <w:lastRenderedPageBreak/>
        <w:t>impacts on the real GDP.</w:t>
      </w:r>
      <w:r w:rsidR="000011B4">
        <w:rPr>
          <w:rFonts w:hint="eastAsia"/>
        </w:rPr>
        <w:t xml:space="preserve"> </w:t>
      </w:r>
      <w:r w:rsidR="00B126C2">
        <w:rPr>
          <w:rFonts w:hint="eastAsia"/>
        </w:rPr>
        <w:t xml:space="preserve">The empirical results are more reliable combining with the move trend of the real GDP plotted in Figure 1. </w:t>
      </w:r>
    </w:p>
    <w:p w:rsidR="007B310D" w:rsidRDefault="000011B4" w:rsidP="000011B4">
      <w:pPr>
        <w:spacing w:line="480" w:lineRule="auto"/>
        <w:rPr>
          <w:rFonts w:hint="eastAsia"/>
        </w:rPr>
      </w:pPr>
      <w:r>
        <w:rPr>
          <w:rFonts w:hint="eastAsia"/>
        </w:rPr>
        <w:t>Table 5 also</w:t>
      </w:r>
      <w:r>
        <w:t xml:space="preserve"> shows the persistent estimates of </w:t>
      </w:r>
      <w:r w:rsidRPr="000011B4">
        <w:rPr>
          <w:rFonts w:ascii="Cambria Math" w:hAnsi="Cambria Math"/>
          <w:i/>
        </w:rPr>
        <w:t>α</w:t>
      </w:r>
      <w:r>
        <w:rPr>
          <w:rFonts w:hint="eastAsia"/>
        </w:rPr>
        <w:t>(</w:t>
      </w:r>
      <w:r w:rsidRPr="000011B4">
        <w:rPr>
          <w:rFonts w:ascii="Cambria Math" w:hAnsi="Cambria Math"/>
          <w:i/>
        </w:rPr>
        <w:t>τ</w:t>
      </w:r>
      <w:r>
        <w:rPr>
          <w:rFonts w:hint="eastAsia"/>
        </w:rPr>
        <w:t xml:space="preserve">) for </w:t>
      </w:r>
      <w:r w:rsidRPr="000011B4">
        <w:rPr>
          <w:position w:val="-10"/>
        </w:rPr>
        <w:object w:dxaOrig="2160" w:dyaOrig="320">
          <v:shape id="_x0000_i1098" type="#_x0000_t75" style="width:108.45pt;height:15.9pt" o:ole="">
            <v:imagedata r:id="rId145" o:title=""/>
          </v:shape>
          <o:OLEObject Type="Embed" ProgID="Equation.DSMT4" ShapeID="_x0000_i1098" DrawAspect="Content" ObjectID="_1550643578" r:id="rId146"/>
        </w:object>
      </w:r>
      <w:r>
        <w:rPr>
          <w:rFonts w:hint="eastAsia"/>
        </w:rPr>
        <w:t xml:space="preserve"> in Tiger Cub countries.</w:t>
      </w:r>
      <w:r>
        <w:t xml:space="preserve"> The persis</w:t>
      </w:r>
      <w:r>
        <w:t>tent point estimate is slightly</w:t>
      </w:r>
      <w:r>
        <w:rPr>
          <w:rFonts w:hint="eastAsia"/>
        </w:rPr>
        <w:t xml:space="preserve"> </w:t>
      </w:r>
      <w:r>
        <w:t xml:space="preserve">above one at the upper quantile for </w:t>
      </w:r>
      <w:r w:rsidR="00810A67">
        <w:t>Philippines</w:t>
      </w:r>
      <w:r>
        <w:rPr>
          <w:rFonts w:hint="eastAsia"/>
        </w:rPr>
        <w:t xml:space="preserve"> </w:t>
      </w:r>
      <w:r>
        <w:t>and sligh</w:t>
      </w:r>
      <w:r>
        <w:t>tly above one at the lower tail</w:t>
      </w:r>
      <w:r>
        <w:rPr>
          <w:rFonts w:hint="eastAsia"/>
        </w:rPr>
        <w:t xml:space="preserve"> </w:t>
      </w:r>
      <w:r>
        <w:t xml:space="preserve">quantile for </w:t>
      </w:r>
      <w:r>
        <w:rPr>
          <w:rFonts w:hint="eastAsia"/>
        </w:rPr>
        <w:t>Indonesia and Malaysia</w:t>
      </w:r>
      <w:r>
        <w:t xml:space="preserve">. </w:t>
      </w:r>
      <w:r>
        <w:rPr>
          <w:rFonts w:hint="eastAsia"/>
        </w:rPr>
        <w:t>Besides, the persistent point estimate</w:t>
      </w:r>
      <w:r w:rsidR="007957FC">
        <w:rPr>
          <w:rFonts w:hint="eastAsia"/>
        </w:rPr>
        <w:t>s</w:t>
      </w:r>
      <w:r>
        <w:rPr>
          <w:rFonts w:hint="eastAsia"/>
        </w:rPr>
        <w:t xml:space="preserve"> of Thailand </w:t>
      </w:r>
      <w:r w:rsidR="007957FC">
        <w:rPr>
          <w:rFonts w:hint="eastAsia"/>
        </w:rPr>
        <w:t>are</w:t>
      </w:r>
      <w:r>
        <w:rPr>
          <w:rFonts w:hint="eastAsia"/>
        </w:rPr>
        <w:t xml:space="preserve"> well</w:t>
      </w:r>
      <w:r w:rsidR="007957FC">
        <w:rPr>
          <w:rFonts w:hint="eastAsia"/>
        </w:rPr>
        <w:t xml:space="preserve"> below</w:t>
      </w:r>
      <w:r>
        <w:rPr>
          <w:rFonts w:hint="eastAsia"/>
        </w:rPr>
        <w:t xml:space="preserve"> 1 for all quantiles. When</w:t>
      </w:r>
      <w:r>
        <w:t xml:space="preserve"> we</w:t>
      </w:r>
      <w:r>
        <w:rPr>
          <w:rFonts w:hint="eastAsia"/>
        </w:rPr>
        <w:t xml:space="preserve"> check</w:t>
      </w:r>
      <w:r>
        <w:t xml:space="preserve"> the coeffici</w:t>
      </w:r>
      <w:r>
        <w:t>ents of each quantile for those</w:t>
      </w:r>
      <w:r>
        <w:rPr>
          <w:rFonts w:hint="eastAsia"/>
        </w:rPr>
        <w:t xml:space="preserve"> </w:t>
      </w:r>
      <w:r>
        <w:t xml:space="preserve">countries that support </w:t>
      </w:r>
      <w:r>
        <w:rPr>
          <w:rFonts w:hint="eastAsia"/>
        </w:rPr>
        <w:t>the real GDP is stationary</w:t>
      </w:r>
      <w:r>
        <w:t>, we find that</w:t>
      </w:r>
      <w:r>
        <w:rPr>
          <w:rFonts w:hint="eastAsia"/>
        </w:rPr>
        <w:t xml:space="preserve"> </w:t>
      </w:r>
      <w:r>
        <w:t xml:space="preserve">shocks to real exchange rate adjust </w:t>
      </w:r>
      <w:r>
        <w:rPr>
          <w:rFonts w:hint="eastAsia"/>
        </w:rPr>
        <w:t>at different speed which is in line with</w:t>
      </w:r>
      <w:r w:rsidR="007B310D">
        <w:t xml:space="preserve"> asymmetric shock effects to</w:t>
      </w:r>
      <w:r w:rsidR="007B310D">
        <w:rPr>
          <w:rFonts w:hint="eastAsia"/>
        </w:rPr>
        <w:t xml:space="preserve"> real GDP in </w:t>
      </w:r>
      <w:r w:rsidR="007B310D" w:rsidRPr="007B310D">
        <w:t>Malaysia and Thailand</w:t>
      </w:r>
      <w:r w:rsidR="007B310D">
        <w:t>.</w:t>
      </w:r>
      <w:r w:rsidR="007B310D">
        <w:rPr>
          <w:rFonts w:hint="eastAsia"/>
        </w:rPr>
        <w:t xml:space="preserve"> </w:t>
      </w:r>
    </w:p>
    <w:p w:rsidR="000011B4" w:rsidRDefault="007B310D" w:rsidP="000011B4">
      <w:pPr>
        <w:spacing w:line="480" w:lineRule="auto"/>
        <w:rPr>
          <w:rFonts w:hint="eastAsia"/>
        </w:rPr>
      </w:pPr>
      <w:r>
        <w:rPr>
          <w:rFonts w:hint="eastAsia"/>
        </w:rPr>
        <w:t xml:space="preserve">Then, </w:t>
      </w:r>
      <w:r w:rsidR="009A35CB">
        <w:t>we also calculate the half-li</w:t>
      </w:r>
      <w:r w:rsidR="009A35CB">
        <w:rPr>
          <w:rFonts w:hint="eastAsia"/>
        </w:rPr>
        <w:t>ves</w:t>
      </w:r>
      <w:r>
        <w:rPr>
          <w:rFonts w:hint="eastAsia"/>
        </w:rPr>
        <w:t xml:space="preserve"> </w:t>
      </w:r>
      <w:r w:rsidR="000011B4">
        <w:t>of a shock for</w:t>
      </w:r>
      <w:r>
        <w:rPr>
          <w:rFonts w:hint="eastAsia"/>
        </w:rPr>
        <w:t xml:space="preserve"> all of nations</w:t>
      </w:r>
      <w:r w:rsidR="000011B4">
        <w:t>. We</w:t>
      </w:r>
      <w:r>
        <w:rPr>
          <w:rFonts w:hint="eastAsia"/>
        </w:rPr>
        <w:t xml:space="preserve"> can easily</w:t>
      </w:r>
      <w:r w:rsidR="000011B4">
        <w:t xml:space="preserve"> find that the</w:t>
      </w:r>
      <w:r>
        <w:rPr>
          <w:rFonts w:hint="eastAsia"/>
        </w:rPr>
        <w:t xml:space="preserve"> countries with half-lives less than 5 years, such as Malaysia and Thailand, which again indicates the transitory impacts of shocks on real GDP due to the less persistent years. However, for Indonesia and Philippines, the half-lives are over 10 years at specific quantiles. For instance, at quantiles </w:t>
      </w:r>
      <w:r w:rsidRPr="007B310D">
        <w:rPr>
          <w:position w:val="-6"/>
        </w:rPr>
        <w:object w:dxaOrig="720" w:dyaOrig="279">
          <v:shape id="_x0000_i1099" type="#_x0000_t75" style="width:36.45pt;height:14.05pt" o:ole="">
            <v:imagedata r:id="rId147" o:title=""/>
          </v:shape>
          <o:OLEObject Type="Embed" ProgID="Equation.DSMT4" ShapeID="_x0000_i1099" DrawAspect="Content" ObjectID="_1550643579" r:id="rId148"/>
        </w:object>
      </w:r>
      <w:r>
        <w:t xml:space="preserve"> </w:t>
      </w:r>
      <w:r>
        <w:rPr>
          <w:rFonts w:hint="eastAsia"/>
        </w:rPr>
        <w:t xml:space="preserve">and </w:t>
      </w:r>
      <w:r w:rsidRPr="007B310D">
        <w:rPr>
          <w:position w:val="-6"/>
        </w:rPr>
        <w:object w:dxaOrig="740" w:dyaOrig="279">
          <v:shape id="_x0000_i1100" type="#_x0000_t75" style="width:37.4pt;height:14.05pt" o:ole="">
            <v:imagedata r:id="rId149" o:title=""/>
          </v:shape>
          <o:OLEObject Type="Embed" ProgID="Equation.DSMT4" ShapeID="_x0000_i1100" DrawAspect="Content" ObjectID="_1550643580" r:id="rId150"/>
        </w:object>
      </w:r>
      <w:r>
        <w:rPr>
          <w:rFonts w:hint="eastAsia"/>
        </w:rPr>
        <w:t>, the half-lives are 57.676 and 24.669 years in Indonesia. These results indicate the shocks including monetary and fiscal policies may make permanently impacts on real GDP in Indonesia and Philippines.</w:t>
      </w:r>
    </w:p>
    <w:p w:rsidR="00F16EDE" w:rsidRPr="00F16EDE" w:rsidRDefault="00F16EDE" w:rsidP="00F16EDE">
      <w:pPr>
        <w:spacing w:line="480" w:lineRule="auto"/>
      </w:pPr>
      <w:r w:rsidRPr="00F16EDE">
        <w:rPr>
          <w:rFonts w:hint="eastAsia"/>
        </w:rPr>
        <w:t>In order to describe the</w:t>
      </w:r>
      <w:r w:rsidR="00EE592F">
        <w:rPr>
          <w:rFonts w:hint="eastAsia"/>
        </w:rPr>
        <w:t xml:space="preserve"> mean reversion process of</w:t>
      </w:r>
      <w:r w:rsidRPr="00F16EDE">
        <w:rPr>
          <w:rFonts w:hint="eastAsia"/>
        </w:rPr>
        <w:t xml:space="preserve"> real GDP</w:t>
      </w:r>
      <w:r w:rsidR="00EE592F">
        <w:rPr>
          <w:rFonts w:hint="eastAsia"/>
        </w:rPr>
        <w:t xml:space="preserve"> in Tiger Cub Economies</w:t>
      </w:r>
      <w:r w:rsidRPr="00F16EDE">
        <w:rPr>
          <w:rFonts w:hint="eastAsia"/>
        </w:rPr>
        <w:t xml:space="preserve">, we plot the variation trend of both </w:t>
      </w:r>
      <w:r w:rsidRPr="00F16EDE">
        <w:rPr>
          <w:rFonts w:hint="eastAsia"/>
          <w:i/>
        </w:rPr>
        <w:t>c</w:t>
      </w:r>
      <w:r w:rsidRPr="00F16EDE">
        <w:rPr>
          <w:rFonts w:hint="eastAsia"/>
        </w:rPr>
        <w:t>(</w:t>
      </w:r>
      <w:r w:rsidRPr="00F16EDE">
        <w:rPr>
          <w:rFonts w:ascii="Cambria Math" w:hAnsi="Cambria Math"/>
          <w:i/>
        </w:rPr>
        <w:t>τ</w:t>
      </w:r>
      <w:r w:rsidRPr="00F16EDE">
        <w:rPr>
          <w:rFonts w:hint="eastAsia"/>
        </w:rPr>
        <w:t xml:space="preserve">) and </w:t>
      </w:r>
      <w:r w:rsidRPr="00F16EDE">
        <w:rPr>
          <w:rFonts w:ascii="Cambria Math" w:hAnsi="Cambria Math"/>
          <w:i/>
        </w:rPr>
        <w:t>α</w:t>
      </w:r>
      <w:r w:rsidRPr="00F16EDE">
        <w:rPr>
          <w:rFonts w:hint="eastAsia"/>
        </w:rPr>
        <w:t>(</w:t>
      </w:r>
      <w:r w:rsidRPr="00F16EDE">
        <w:rPr>
          <w:rFonts w:ascii="Cambria Math" w:hAnsi="Cambria Math"/>
          <w:i/>
        </w:rPr>
        <w:t>τ</w:t>
      </w:r>
      <w:r w:rsidRPr="00F16EDE">
        <w:rPr>
          <w:rFonts w:hint="eastAsia"/>
        </w:rPr>
        <w:t>) which are shown in Figure 2.</w:t>
      </w:r>
    </w:p>
    <w:p w:rsidR="00F16EDE" w:rsidRPr="00F16EDE" w:rsidRDefault="00F16EDE" w:rsidP="00F16EDE">
      <w:pPr>
        <w:spacing w:line="480" w:lineRule="auto"/>
        <w:jc w:val="center"/>
        <w:rPr>
          <w:b/>
        </w:rPr>
      </w:pPr>
      <w:r w:rsidRPr="00F16EDE">
        <w:rPr>
          <w:rFonts w:hint="eastAsia"/>
          <w:b/>
        </w:rPr>
        <w:t>&lt;Insert Figure 2 around here&gt;</w:t>
      </w:r>
    </w:p>
    <w:p w:rsidR="00C002DC" w:rsidRPr="00C002DC" w:rsidRDefault="00EE592F" w:rsidP="004B0512">
      <w:pPr>
        <w:autoSpaceDE w:val="0"/>
        <w:autoSpaceDN w:val="0"/>
        <w:adjustRightInd w:val="0"/>
        <w:spacing w:line="480" w:lineRule="auto"/>
      </w:pPr>
      <w:r w:rsidRPr="003768DE">
        <w:rPr>
          <w:rFonts w:cs="Times New Roman"/>
          <w:kern w:val="0"/>
          <w:szCs w:val="24"/>
        </w:rPr>
        <w:lastRenderedPageBreak/>
        <w:t xml:space="preserve">For </w:t>
      </w:r>
      <w:r w:rsidR="0019670B">
        <w:rPr>
          <w:rFonts w:cs="Times New Roman" w:hint="eastAsia"/>
          <w:kern w:val="0"/>
          <w:szCs w:val="24"/>
        </w:rPr>
        <w:t xml:space="preserve">Indonesia and Malaysia, the move trend of </w:t>
      </w:r>
      <w:r w:rsidR="0019670B" w:rsidRPr="00F16EDE">
        <w:rPr>
          <w:rFonts w:ascii="Cambria Math" w:hAnsi="Cambria Math"/>
          <w:i/>
        </w:rPr>
        <w:t>α</w:t>
      </w:r>
      <w:r w:rsidR="0019670B" w:rsidRPr="00F16EDE">
        <w:rPr>
          <w:rFonts w:hint="eastAsia"/>
        </w:rPr>
        <w:t>(</w:t>
      </w:r>
      <w:r w:rsidR="0019670B" w:rsidRPr="00F16EDE">
        <w:rPr>
          <w:rFonts w:ascii="Cambria Math" w:hAnsi="Cambria Math"/>
          <w:i/>
        </w:rPr>
        <w:t>τ</w:t>
      </w:r>
      <w:r w:rsidR="0019670B" w:rsidRPr="00F16EDE">
        <w:rPr>
          <w:rFonts w:hint="eastAsia"/>
        </w:rPr>
        <w:t>)</w:t>
      </w:r>
      <w:r w:rsidR="0019670B">
        <w:rPr>
          <w:rFonts w:hint="eastAsia"/>
        </w:rPr>
        <w:t xml:space="preserve"> is downward. After combing the values of </w:t>
      </w:r>
      <w:r w:rsidR="0019670B" w:rsidRPr="00F16EDE">
        <w:rPr>
          <w:rFonts w:hint="eastAsia"/>
          <w:i/>
        </w:rPr>
        <w:t>c</w:t>
      </w:r>
      <w:r w:rsidR="0019670B" w:rsidRPr="00F16EDE">
        <w:rPr>
          <w:rFonts w:hint="eastAsia"/>
        </w:rPr>
        <w:t>(</w:t>
      </w:r>
      <w:r w:rsidR="0019670B" w:rsidRPr="00F16EDE">
        <w:rPr>
          <w:rFonts w:ascii="Cambria Math" w:hAnsi="Cambria Math"/>
          <w:i/>
        </w:rPr>
        <w:t>τ</w:t>
      </w:r>
      <w:r w:rsidR="0019670B" w:rsidRPr="00F16EDE">
        <w:rPr>
          <w:rFonts w:hint="eastAsia"/>
        </w:rPr>
        <w:t xml:space="preserve">) and </w:t>
      </w:r>
      <w:r w:rsidR="0019670B" w:rsidRPr="00F16EDE">
        <w:rPr>
          <w:rFonts w:ascii="Cambria Math" w:hAnsi="Cambria Math"/>
          <w:i/>
        </w:rPr>
        <w:t>α</w:t>
      </w:r>
      <w:r w:rsidR="0019670B" w:rsidRPr="00F16EDE">
        <w:rPr>
          <w:rFonts w:hint="eastAsia"/>
        </w:rPr>
        <w:t>(</w:t>
      </w:r>
      <w:r w:rsidR="0019670B" w:rsidRPr="00F16EDE">
        <w:rPr>
          <w:rFonts w:ascii="Cambria Math" w:hAnsi="Cambria Math"/>
          <w:i/>
        </w:rPr>
        <w:t>τ</w:t>
      </w:r>
      <w:r w:rsidR="0019670B" w:rsidRPr="00F16EDE">
        <w:rPr>
          <w:rFonts w:hint="eastAsia"/>
        </w:rPr>
        <w:t>)</w:t>
      </w:r>
      <w:r w:rsidR="0019670B">
        <w:rPr>
          <w:rFonts w:hint="eastAsia"/>
        </w:rPr>
        <w:t xml:space="preserve"> for this group reveals that negative shocks may make permanent impacts on the real GDP path, but positive shocks only make transitory impacts. However, for Philippines, the overall moving trend is upward, so we could sum up that the positive shocks may have permanent effects on the path of the real GDP. Lastly, for Thailand, the shock</w:t>
      </w:r>
      <w:r w:rsidR="004B0512">
        <w:rPr>
          <w:rFonts w:hint="eastAsia"/>
        </w:rPr>
        <w:t xml:space="preserve"> both </w:t>
      </w:r>
      <w:r w:rsidR="004B0512">
        <w:t>positive</w:t>
      </w:r>
      <w:r w:rsidR="004B0512">
        <w:rPr>
          <w:rFonts w:hint="eastAsia"/>
        </w:rPr>
        <w:t xml:space="preserve"> and negative</w:t>
      </w:r>
      <w:r w:rsidR="0019670B">
        <w:rPr>
          <w:rFonts w:hint="eastAsia"/>
        </w:rPr>
        <w:t xml:space="preserve"> may only violate the real GDP </w:t>
      </w:r>
      <w:r w:rsidR="004B0512">
        <w:rPr>
          <w:rFonts w:hint="eastAsia"/>
        </w:rPr>
        <w:t xml:space="preserve">in the short term due to the waving trend of </w:t>
      </w:r>
      <w:r w:rsidR="004B0512" w:rsidRPr="00F16EDE">
        <w:rPr>
          <w:rFonts w:ascii="Cambria Math" w:hAnsi="Cambria Math"/>
          <w:i/>
        </w:rPr>
        <w:t>α</w:t>
      </w:r>
      <w:r w:rsidR="004B0512" w:rsidRPr="00F16EDE">
        <w:rPr>
          <w:rFonts w:hint="eastAsia"/>
        </w:rPr>
        <w:t>(</w:t>
      </w:r>
      <w:r w:rsidR="004B0512" w:rsidRPr="00F16EDE">
        <w:rPr>
          <w:rFonts w:ascii="Cambria Math" w:hAnsi="Cambria Math"/>
          <w:i/>
        </w:rPr>
        <w:t>τ</w:t>
      </w:r>
      <w:r w:rsidR="004B0512" w:rsidRPr="00F16EDE">
        <w:rPr>
          <w:rFonts w:hint="eastAsia"/>
        </w:rPr>
        <w:t>)</w:t>
      </w:r>
      <w:r w:rsidR="004B0512">
        <w:rPr>
          <w:rFonts w:hint="eastAsia"/>
        </w:rPr>
        <w:t xml:space="preserve">. The empirical results have meaningful </w:t>
      </w:r>
      <w:r w:rsidR="004B0512">
        <w:t>economic</w:t>
      </w:r>
      <w:r w:rsidR="004B0512">
        <w:rPr>
          <w:rFonts w:hint="eastAsia"/>
        </w:rPr>
        <w:t xml:space="preserve"> implications for</w:t>
      </w:r>
      <w:r w:rsidR="007957FC">
        <w:rPr>
          <w:rFonts w:hint="eastAsia"/>
        </w:rPr>
        <w:t xml:space="preserve"> the</w:t>
      </w:r>
      <w:r w:rsidR="004B0512">
        <w:rPr>
          <w:rFonts w:hint="eastAsia"/>
        </w:rPr>
        <w:t xml:space="preserve"> stationary group (including Malaysia and Thailand), the negative shocks of Malaysia would make more sense than positive shock in the short run. But for Thailand, both positive and negative shock makes equal impacts on the move trend of real GDP. However, in term of the nonstationary group, the negative shock of Indonesia contributes more to the path of real GDP, but positive shock permanently influence the real GDP of Philippines. </w:t>
      </w:r>
    </w:p>
    <w:p w:rsidR="00F16EDE" w:rsidRPr="00F16EDE" w:rsidRDefault="00F16EDE" w:rsidP="00F16EDE">
      <w:pPr>
        <w:keepNext/>
        <w:keepLines/>
        <w:numPr>
          <w:ilvl w:val="0"/>
          <w:numId w:val="1"/>
        </w:numPr>
        <w:spacing w:before="260" w:after="260" w:line="416" w:lineRule="auto"/>
        <w:outlineLvl w:val="1"/>
        <w:rPr>
          <w:rFonts w:eastAsiaTheme="majorEastAsia" w:cstheme="majorBidi"/>
          <w:b/>
          <w:bCs/>
          <w:sz w:val="28"/>
          <w:szCs w:val="32"/>
        </w:rPr>
      </w:pPr>
      <w:r w:rsidRPr="00F16EDE">
        <w:rPr>
          <w:rFonts w:eastAsiaTheme="majorEastAsia" w:cstheme="majorBidi" w:hint="eastAsia"/>
          <w:b/>
          <w:bCs/>
          <w:sz w:val="28"/>
          <w:szCs w:val="32"/>
        </w:rPr>
        <w:t>Conclusion Remarks</w:t>
      </w:r>
    </w:p>
    <w:p w:rsidR="00C002DC" w:rsidRDefault="00F16EDE" w:rsidP="00F16EDE">
      <w:pPr>
        <w:spacing w:line="480" w:lineRule="auto"/>
        <w:rPr>
          <w:rFonts w:eastAsia="宋体" w:cs="Times New Roman" w:hint="eastAsia"/>
          <w:szCs w:val="24"/>
        </w:rPr>
      </w:pPr>
      <w:r w:rsidRPr="00F16EDE">
        <w:rPr>
          <w:rFonts w:eastAsia="宋体" w:cs="Times New Roman" w:hint="eastAsia"/>
          <w:szCs w:val="24"/>
        </w:rPr>
        <w:t xml:space="preserve">In this paper, we apply three kind of stationary tests, including conventional univariate unit root test (ADF test, PP test and KPSS test), </w:t>
      </w:r>
      <w:r w:rsidR="007957FC">
        <w:rPr>
          <w:rFonts w:eastAsia="宋体" w:cs="Times New Roman" w:hint="eastAsia"/>
          <w:szCs w:val="24"/>
        </w:rPr>
        <w:t>Q</w:t>
      </w:r>
      <w:r w:rsidRPr="00F16EDE">
        <w:rPr>
          <w:rFonts w:eastAsia="宋体" w:cs="Times New Roman" w:hint="eastAsia"/>
          <w:szCs w:val="24"/>
        </w:rPr>
        <w:t xml:space="preserve">uantile </w:t>
      </w:r>
      <w:r w:rsidR="007957FC">
        <w:rPr>
          <w:rFonts w:eastAsia="宋体" w:cs="Times New Roman" w:hint="eastAsia"/>
          <w:szCs w:val="24"/>
        </w:rPr>
        <w:t>U</w:t>
      </w:r>
      <w:r w:rsidRPr="00F16EDE">
        <w:rPr>
          <w:rFonts w:eastAsia="宋体" w:cs="Times New Roman" w:hint="eastAsia"/>
          <w:szCs w:val="24"/>
        </w:rPr>
        <w:t xml:space="preserve">nit </w:t>
      </w:r>
      <w:r w:rsidR="007957FC">
        <w:rPr>
          <w:rFonts w:eastAsia="宋体" w:cs="Times New Roman" w:hint="eastAsia"/>
          <w:szCs w:val="24"/>
        </w:rPr>
        <w:t>R</w:t>
      </w:r>
      <w:r w:rsidRPr="00F16EDE">
        <w:rPr>
          <w:rFonts w:eastAsia="宋体" w:cs="Times New Roman" w:hint="eastAsia"/>
          <w:szCs w:val="24"/>
        </w:rPr>
        <w:t xml:space="preserve">oot test introduced by </w:t>
      </w:r>
      <w:r w:rsidRPr="00F16EDE">
        <w:t>Koenker and Xiao</w:t>
      </w:r>
      <w:r w:rsidRPr="00F16EDE">
        <w:rPr>
          <w:rFonts w:hint="eastAsia"/>
        </w:rPr>
        <w:t xml:space="preserve"> (</w:t>
      </w:r>
      <w:r w:rsidRPr="00F16EDE">
        <w:t>2004)</w:t>
      </w:r>
      <w:r w:rsidR="007957FC">
        <w:rPr>
          <w:rFonts w:hint="eastAsia"/>
        </w:rPr>
        <w:t xml:space="preserve"> and Quantile Unit R</w:t>
      </w:r>
      <w:r w:rsidRPr="00F16EDE">
        <w:rPr>
          <w:rFonts w:hint="eastAsia"/>
        </w:rPr>
        <w:t xml:space="preserve">oot test with Fourier function </w:t>
      </w:r>
      <w:r w:rsidR="00810A67" w:rsidRPr="00F16EDE">
        <w:t>proposed</w:t>
      </w:r>
      <w:r w:rsidRPr="00F16EDE">
        <w:rPr>
          <w:rFonts w:hint="eastAsia"/>
        </w:rPr>
        <w:t xml:space="preserve"> by </w:t>
      </w:r>
      <w:r w:rsidRPr="00F16EDE">
        <w:t>Bahmani-Oskoee et al.</w:t>
      </w:r>
      <w:r w:rsidRPr="00F16EDE">
        <w:rPr>
          <w:rFonts w:hint="eastAsia"/>
        </w:rPr>
        <w:t>(</w:t>
      </w:r>
      <w:r w:rsidRPr="00F16EDE">
        <w:t>2016</w:t>
      </w:r>
      <w:r w:rsidRPr="00F16EDE">
        <w:rPr>
          <w:rFonts w:hint="eastAsia"/>
        </w:rPr>
        <w:t>),</w:t>
      </w:r>
      <w:r w:rsidRPr="00F16EDE">
        <w:rPr>
          <w:rFonts w:eastAsia="宋体" w:cs="Times New Roman" w:hint="eastAsia"/>
          <w:szCs w:val="24"/>
        </w:rPr>
        <w:t xml:space="preserve"> to investigate the stability of the real GDP </w:t>
      </w:r>
      <w:r w:rsidR="00C002DC">
        <w:rPr>
          <w:rFonts w:eastAsia="宋体" w:cs="Times New Roman" w:hint="eastAsia"/>
          <w:szCs w:val="24"/>
        </w:rPr>
        <w:t>in Tiger Cub Economies</w:t>
      </w:r>
      <w:r w:rsidR="00821618">
        <w:rPr>
          <w:rFonts w:eastAsia="宋体" w:cs="Times New Roman" w:hint="eastAsia"/>
          <w:szCs w:val="24"/>
        </w:rPr>
        <w:t xml:space="preserve"> (Indonesia, Malaysia, Philippines and Thailand)</w:t>
      </w:r>
      <w:r w:rsidRPr="00F16EDE">
        <w:rPr>
          <w:rFonts w:eastAsia="宋体" w:cs="Times New Roman" w:hint="eastAsia"/>
          <w:szCs w:val="24"/>
        </w:rPr>
        <w:t>. Due to the structural breaks contained in the data</w:t>
      </w:r>
      <w:r w:rsidR="007957FC">
        <w:rPr>
          <w:rFonts w:eastAsia="宋体" w:cs="Times New Roman" w:hint="eastAsia"/>
          <w:szCs w:val="24"/>
        </w:rPr>
        <w:t xml:space="preserve"> series</w:t>
      </w:r>
      <w:r w:rsidRPr="00F16EDE">
        <w:rPr>
          <w:rFonts w:eastAsia="宋体" w:cs="Times New Roman" w:hint="eastAsia"/>
          <w:szCs w:val="24"/>
        </w:rPr>
        <w:t>, conventional method cannot give s</w:t>
      </w:r>
      <w:r w:rsidR="00C002DC">
        <w:rPr>
          <w:rFonts w:eastAsia="宋体" w:cs="Times New Roman" w:hint="eastAsia"/>
          <w:szCs w:val="24"/>
        </w:rPr>
        <w:t xml:space="preserve">trong evidence of the stability. The ADF </w:t>
      </w:r>
      <w:r w:rsidR="00821618">
        <w:rPr>
          <w:rFonts w:eastAsia="宋体" w:cs="Times New Roman" w:hint="eastAsia"/>
          <w:szCs w:val="24"/>
        </w:rPr>
        <w:t>test, PP test and KPSS test</w:t>
      </w:r>
      <w:r w:rsidR="00C002DC">
        <w:rPr>
          <w:rFonts w:eastAsia="宋体" w:cs="Times New Roman" w:hint="eastAsia"/>
          <w:szCs w:val="24"/>
        </w:rPr>
        <w:t xml:space="preserve"> together agre</w:t>
      </w:r>
      <w:r w:rsidR="00821618">
        <w:rPr>
          <w:rFonts w:eastAsia="宋体" w:cs="Times New Roman" w:hint="eastAsia"/>
          <w:szCs w:val="24"/>
        </w:rPr>
        <w:t xml:space="preserve">e with nonstationary </w:t>
      </w:r>
      <w:r w:rsidR="00821618">
        <w:rPr>
          <w:rFonts w:eastAsia="宋体" w:cs="Times New Roman" w:hint="eastAsia"/>
          <w:szCs w:val="24"/>
        </w:rPr>
        <w:lastRenderedPageBreak/>
        <w:t>conclusion. However, the quantile unit root test are more likely to hold stationary conclusion in I</w:t>
      </w:r>
      <w:r w:rsidR="00821618">
        <w:rPr>
          <w:rFonts w:eastAsia="宋体" w:cs="Times New Roman"/>
          <w:szCs w:val="24"/>
        </w:rPr>
        <w:t>n</w:t>
      </w:r>
      <w:r w:rsidR="00821618">
        <w:rPr>
          <w:rFonts w:eastAsia="宋体" w:cs="Times New Roman" w:hint="eastAsia"/>
          <w:szCs w:val="24"/>
        </w:rPr>
        <w:t>donesia, Malaysia and Philippines. However, the empirical results of Quantile Unit Root test with Smooth Breaks indicate the inaccurate results from the above two methods. For Malaysia and Thailand, the real GDP is stable, but instable for the rest of the two countries. Then, the half-lives calculated indicate the shocks could only make less 5-</w:t>
      </w:r>
      <w:bookmarkStart w:id="0" w:name="_GoBack"/>
      <w:bookmarkEnd w:id="0"/>
      <w:r w:rsidR="00821618">
        <w:rPr>
          <w:rFonts w:eastAsia="宋体" w:cs="Times New Roman" w:hint="eastAsia"/>
          <w:szCs w:val="24"/>
        </w:rPr>
        <w:t xml:space="preserve">years impacts on the real GDP for Malaysia and Thailand, but more likely to affect more than 10 years at some specific quantiles in Indonesia and Philippines. Lastly, the mean reversion results hold the asymmetric effects of the positive and negative shock to the path of real GDP. </w:t>
      </w:r>
    </w:p>
    <w:p w:rsidR="00F16EDE" w:rsidRPr="00F16EDE" w:rsidRDefault="00F16EDE" w:rsidP="00F16EDE">
      <w:pPr>
        <w:keepNext/>
        <w:keepLines/>
        <w:spacing w:before="260" w:after="260" w:line="416" w:lineRule="auto"/>
        <w:outlineLvl w:val="1"/>
        <w:rPr>
          <w:rFonts w:eastAsiaTheme="majorEastAsia" w:cstheme="majorBidi"/>
          <w:b/>
          <w:bCs/>
          <w:sz w:val="28"/>
          <w:szCs w:val="32"/>
        </w:rPr>
      </w:pPr>
      <w:r w:rsidRPr="00F16EDE">
        <w:rPr>
          <w:rFonts w:eastAsiaTheme="majorEastAsia" w:cstheme="majorBidi" w:hint="eastAsia"/>
          <w:b/>
          <w:bCs/>
          <w:sz w:val="28"/>
          <w:szCs w:val="32"/>
        </w:rPr>
        <w:t>References</w:t>
      </w:r>
    </w:p>
    <w:p w:rsidR="00821618" w:rsidRPr="00F16EDE" w:rsidRDefault="00F16EDE" w:rsidP="00821618">
      <w:pPr>
        <w:spacing w:line="240" w:lineRule="auto"/>
        <w:ind w:left="360" w:hangingChars="150" w:hanging="360"/>
        <w:rPr>
          <w:rFonts w:cs="Times New Roman"/>
          <w:szCs w:val="24"/>
        </w:rPr>
      </w:pPr>
      <w:r w:rsidRPr="00F16EDE">
        <w:rPr>
          <w:rFonts w:cs="Times New Roman"/>
          <w:szCs w:val="24"/>
        </w:rPr>
        <w:t>Bahmani-Oskooee M, Chang T, Chen T H, et al.</w:t>
      </w:r>
      <w:r w:rsidRPr="00F16EDE">
        <w:rPr>
          <w:rFonts w:cs="Times New Roman" w:hint="eastAsia"/>
          <w:szCs w:val="24"/>
        </w:rPr>
        <w:t>, 2016,</w:t>
      </w:r>
      <w:r w:rsidRPr="00F16EDE">
        <w:rPr>
          <w:rFonts w:cs="Times New Roman"/>
          <w:szCs w:val="24"/>
        </w:rPr>
        <w:t xml:space="preserve"> Revisiting purchasing power parity in Eastern European countries: quantile unit root tests. </w:t>
      </w:r>
      <w:r w:rsidRPr="00F16EDE">
        <w:rPr>
          <w:rFonts w:cs="Times New Roman"/>
          <w:i/>
          <w:szCs w:val="24"/>
        </w:rPr>
        <w:t>Empirical Economics</w:t>
      </w:r>
      <w:r w:rsidRPr="00F16EDE">
        <w:rPr>
          <w:rFonts w:cs="Times New Roman"/>
          <w:szCs w:val="24"/>
        </w:rPr>
        <w:t>, 2016:1-21.</w:t>
      </w:r>
    </w:p>
    <w:p w:rsidR="00821618" w:rsidRPr="00F16EDE" w:rsidRDefault="00F16EDE" w:rsidP="00821618">
      <w:pPr>
        <w:spacing w:line="240" w:lineRule="auto"/>
        <w:ind w:left="360" w:hangingChars="150" w:hanging="360"/>
        <w:rPr>
          <w:rFonts w:eastAsia="宋体" w:cs="Times New Roman"/>
          <w:szCs w:val="24"/>
        </w:rPr>
      </w:pPr>
      <w:r w:rsidRPr="00F16EDE">
        <w:rPr>
          <w:rFonts w:eastAsia="宋体" w:cs="Times New Roman"/>
          <w:szCs w:val="24"/>
        </w:rPr>
        <w:t>Bai, J.</w:t>
      </w:r>
      <w:r w:rsidRPr="00F16EDE">
        <w:rPr>
          <w:rFonts w:eastAsia="宋体" w:cs="Times New Roman" w:hint="eastAsia"/>
          <w:szCs w:val="24"/>
        </w:rPr>
        <w:t xml:space="preserve"> and</w:t>
      </w:r>
      <w:r w:rsidRPr="00F16EDE">
        <w:rPr>
          <w:rFonts w:eastAsia="宋体" w:cs="Times New Roman"/>
          <w:szCs w:val="24"/>
        </w:rPr>
        <w:t xml:space="preserve"> Perron, P., 1998. Estimating and testing linear models with multiple structural changes.</w:t>
      </w:r>
      <w:r w:rsidRPr="00F16EDE">
        <w:rPr>
          <w:rFonts w:eastAsia="宋体" w:cs="Times New Roman"/>
          <w:i/>
          <w:szCs w:val="24"/>
        </w:rPr>
        <w:t xml:space="preserve"> Econometrica</w:t>
      </w:r>
      <w:r w:rsidRPr="00F16EDE">
        <w:rPr>
          <w:rFonts w:eastAsia="宋体" w:cs="Times New Roman" w:hint="eastAsia"/>
          <w:szCs w:val="24"/>
        </w:rPr>
        <w:t xml:space="preserve">, </w:t>
      </w:r>
      <w:r w:rsidRPr="00F16EDE">
        <w:rPr>
          <w:rFonts w:eastAsia="宋体" w:cs="Times New Roman"/>
          <w:szCs w:val="24"/>
        </w:rPr>
        <w:t>66, 47–78.</w:t>
      </w:r>
    </w:p>
    <w:p w:rsidR="00821618" w:rsidRPr="00821618" w:rsidRDefault="00F16EDE" w:rsidP="00821618">
      <w:pPr>
        <w:spacing w:line="240" w:lineRule="auto"/>
        <w:ind w:left="360" w:hangingChars="150" w:hanging="360"/>
        <w:rPr>
          <w:rFonts w:cs="Times New Roman" w:hint="eastAsia"/>
          <w:szCs w:val="24"/>
        </w:rPr>
      </w:pPr>
      <w:r w:rsidRPr="00F16EDE">
        <w:rPr>
          <w:rFonts w:eastAsia="PMingLiU" w:cs="Times New Roman"/>
          <w:szCs w:val="24"/>
          <w:lang w:eastAsia="zh-TW"/>
        </w:rPr>
        <w:t>Becker, R.</w:t>
      </w:r>
      <w:r w:rsidRPr="00F16EDE">
        <w:rPr>
          <w:rFonts w:eastAsia="宋体" w:cs="Times New Roman" w:hint="eastAsia"/>
          <w:szCs w:val="24"/>
        </w:rPr>
        <w:t xml:space="preserve"> and</w:t>
      </w:r>
      <w:r w:rsidRPr="00F16EDE">
        <w:rPr>
          <w:rFonts w:eastAsia="PMingLiU" w:cs="Times New Roman"/>
          <w:szCs w:val="24"/>
          <w:lang w:eastAsia="zh-TW"/>
        </w:rPr>
        <w:t xml:space="preserve"> Enders, W., Lee, J., 2004. A general test for time dependence in parameters. </w:t>
      </w:r>
      <w:r w:rsidRPr="00F16EDE">
        <w:rPr>
          <w:rFonts w:eastAsia="PMingLiU" w:cs="Times New Roman"/>
          <w:i/>
          <w:iCs/>
          <w:szCs w:val="24"/>
          <w:lang w:eastAsia="zh-TW"/>
        </w:rPr>
        <w:t>J</w:t>
      </w:r>
      <w:r w:rsidRPr="00F16EDE">
        <w:rPr>
          <w:rFonts w:eastAsia="PMingLiU" w:cs="Times New Roman" w:hint="eastAsia"/>
          <w:i/>
          <w:iCs/>
          <w:szCs w:val="24"/>
          <w:lang w:eastAsia="zh-TW"/>
        </w:rPr>
        <w:t>ournal of Applied Econometrics</w:t>
      </w:r>
      <w:r w:rsidRPr="00F16EDE">
        <w:rPr>
          <w:rFonts w:eastAsia="PMingLiU" w:cs="Times New Roman" w:hint="eastAsia"/>
          <w:szCs w:val="24"/>
          <w:lang w:eastAsia="zh-TW"/>
        </w:rPr>
        <w:t>,</w:t>
      </w:r>
      <w:r w:rsidRPr="00F16EDE">
        <w:rPr>
          <w:rFonts w:eastAsia="PMingLiU" w:cs="Times New Roman"/>
          <w:szCs w:val="24"/>
          <w:lang w:eastAsia="zh-TW"/>
        </w:rPr>
        <w:t xml:space="preserve"> 19, 899</w:t>
      </w:r>
      <w:r w:rsidRPr="00F16EDE">
        <w:rPr>
          <w:rFonts w:ascii="FLMMF B+ Adv O T 863180fb+ 20" w:eastAsia="FLMMF B+ Adv O T 863180fb+ 20" w:cs="FLMMF B+ Adv O T 863180fb+ 20"/>
          <w:szCs w:val="24"/>
          <w:lang w:eastAsia="zh-TW"/>
        </w:rPr>
        <w:t>–</w:t>
      </w:r>
      <w:r w:rsidRPr="00F16EDE">
        <w:rPr>
          <w:rFonts w:eastAsia="PMingLiU" w:cs="Times New Roman"/>
          <w:szCs w:val="24"/>
          <w:lang w:eastAsia="zh-TW"/>
        </w:rPr>
        <w:t>906.</w:t>
      </w:r>
    </w:p>
    <w:p w:rsidR="00821618" w:rsidRPr="00F16EDE" w:rsidRDefault="00F16EDE" w:rsidP="00821618">
      <w:pPr>
        <w:spacing w:line="240" w:lineRule="auto"/>
        <w:ind w:left="360" w:hangingChars="150" w:hanging="360"/>
        <w:rPr>
          <w:rFonts w:eastAsia="宋体" w:cs="Times New Roman"/>
          <w:szCs w:val="24"/>
        </w:rPr>
      </w:pPr>
      <w:r w:rsidRPr="00F16EDE">
        <w:rPr>
          <w:rFonts w:eastAsia="宋体" w:cs="Times New Roman"/>
          <w:szCs w:val="24"/>
        </w:rPr>
        <w:t>Becker, R., Enders, W., and Lee, J.</w:t>
      </w:r>
      <w:r w:rsidRPr="00F16EDE">
        <w:rPr>
          <w:rFonts w:eastAsia="宋体" w:cs="Times New Roman" w:hint="eastAsia"/>
          <w:szCs w:val="24"/>
        </w:rPr>
        <w:t>,</w:t>
      </w:r>
      <w:r w:rsidRPr="00F16EDE">
        <w:rPr>
          <w:rFonts w:eastAsia="宋体" w:cs="Times New Roman"/>
          <w:szCs w:val="24"/>
        </w:rPr>
        <w:t xml:space="preserve"> 2006. A stationary test in the presence of an unknown number of smooth breaks.</w:t>
      </w:r>
      <w:r w:rsidRPr="00F16EDE">
        <w:rPr>
          <w:rFonts w:eastAsia="宋体" w:cs="Times New Roman"/>
          <w:i/>
          <w:szCs w:val="24"/>
        </w:rPr>
        <w:t xml:space="preserve"> Journal of Time Series Analysis</w:t>
      </w:r>
      <w:r w:rsidRPr="00F16EDE">
        <w:rPr>
          <w:rFonts w:eastAsia="宋体" w:cs="Times New Roman"/>
          <w:szCs w:val="24"/>
        </w:rPr>
        <w:t>, 27(3), 381–409.</w:t>
      </w:r>
    </w:p>
    <w:p w:rsidR="00821618" w:rsidRPr="00F16EDE" w:rsidRDefault="00F16EDE" w:rsidP="00821618">
      <w:pPr>
        <w:spacing w:line="240" w:lineRule="auto"/>
        <w:ind w:left="360" w:hangingChars="150" w:hanging="360"/>
        <w:rPr>
          <w:rFonts w:cs="Times New Roman"/>
          <w:szCs w:val="24"/>
        </w:rPr>
      </w:pPr>
      <w:r w:rsidRPr="00F16EDE">
        <w:rPr>
          <w:rFonts w:cs="Times New Roman"/>
          <w:szCs w:val="24"/>
        </w:rPr>
        <w:t>Christopoulos D K, León-Ledesma M A.</w:t>
      </w:r>
      <w:r w:rsidRPr="00F16EDE">
        <w:rPr>
          <w:rFonts w:cs="Times New Roman" w:hint="eastAsia"/>
          <w:szCs w:val="24"/>
        </w:rPr>
        <w:t>,</w:t>
      </w:r>
      <w:r w:rsidRPr="00F16EDE">
        <w:rPr>
          <w:rFonts w:cs="Times New Roman"/>
          <w:szCs w:val="24"/>
        </w:rPr>
        <w:t xml:space="preserve"> 2010, </w:t>
      </w:r>
      <w:r w:rsidRPr="00F16EDE">
        <w:rPr>
          <w:rFonts w:cs="Times New Roman" w:hint="eastAsia"/>
          <w:szCs w:val="24"/>
        </w:rPr>
        <w:t>Revisiting the real wages-unemployment relationship. New Results from non-linear models,</w:t>
      </w:r>
      <w:r w:rsidRPr="00F16EDE">
        <w:rPr>
          <w:rFonts w:cs="Times New Roman"/>
          <w:szCs w:val="24"/>
        </w:rPr>
        <w:t xml:space="preserve"> </w:t>
      </w:r>
      <w:r w:rsidRPr="00F16EDE">
        <w:rPr>
          <w:rFonts w:cs="Times New Roman"/>
          <w:i/>
          <w:szCs w:val="24"/>
        </w:rPr>
        <w:t>Bulletin of Economic Research</w:t>
      </w:r>
      <w:r w:rsidRPr="00F16EDE">
        <w:rPr>
          <w:rFonts w:cs="Times New Roman"/>
          <w:szCs w:val="24"/>
        </w:rPr>
        <w:t>, 62(1):79–96.</w:t>
      </w:r>
    </w:p>
    <w:p w:rsidR="00821618" w:rsidRPr="00821618" w:rsidRDefault="00F16EDE" w:rsidP="00821618">
      <w:pPr>
        <w:spacing w:line="240" w:lineRule="auto"/>
        <w:ind w:left="360" w:hangingChars="150" w:hanging="360"/>
        <w:rPr>
          <w:rFonts w:cs="Times New Roman" w:hint="eastAsia"/>
          <w:szCs w:val="24"/>
        </w:rPr>
      </w:pPr>
      <w:r w:rsidRPr="00F16EDE">
        <w:rPr>
          <w:rFonts w:eastAsia="PMingLiU" w:cs="Times New Roman"/>
          <w:szCs w:val="24"/>
          <w:lang w:eastAsia="zh-TW"/>
        </w:rPr>
        <w:t>Enders, W.</w:t>
      </w:r>
      <w:r w:rsidRPr="00F16EDE">
        <w:rPr>
          <w:rFonts w:eastAsia="宋体" w:cs="Times New Roman" w:hint="eastAsia"/>
          <w:szCs w:val="24"/>
        </w:rPr>
        <w:t xml:space="preserve"> and</w:t>
      </w:r>
      <w:r w:rsidRPr="00F16EDE">
        <w:rPr>
          <w:rFonts w:eastAsia="PMingLiU" w:cs="Times New Roman"/>
          <w:szCs w:val="24"/>
          <w:lang w:eastAsia="zh-TW"/>
        </w:rPr>
        <w:t xml:space="preserve"> Lee, J., 2012. A unit Roots Test using a Fourier series to approximate smooth breaks. </w:t>
      </w:r>
      <w:r w:rsidRPr="00F16EDE">
        <w:rPr>
          <w:rFonts w:eastAsia="PMingLiU" w:cs="Times New Roman"/>
          <w:i/>
          <w:iCs/>
          <w:szCs w:val="24"/>
          <w:lang w:eastAsia="zh-TW"/>
        </w:rPr>
        <w:t>Oxf</w:t>
      </w:r>
      <w:r w:rsidRPr="00F16EDE">
        <w:rPr>
          <w:rFonts w:eastAsia="PMingLiU" w:cs="Times New Roman" w:hint="eastAsia"/>
          <w:i/>
          <w:iCs/>
          <w:szCs w:val="24"/>
          <w:lang w:eastAsia="zh-TW"/>
        </w:rPr>
        <w:t>ord Bulletin of Economics and Statistics</w:t>
      </w:r>
      <w:r w:rsidRPr="00F16EDE">
        <w:rPr>
          <w:rFonts w:eastAsia="PMingLiU" w:cs="Times New Roman" w:hint="eastAsia"/>
          <w:szCs w:val="24"/>
          <w:lang w:eastAsia="zh-TW"/>
        </w:rPr>
        <w:t>,</w:t>
      </w:r>
      <w:r w:rsidRPr="00F16EDE">
        <w:rPr>
          <w:rFonts w:eastAsia="PMingLiU" w:cs="Times New Roman"/>
          <w:szCs w:val="24"/>
          <w:lang w:eastAsia="zh-TW"/>
        </w:rPr>
        <w:t xml:space="preserve"> 74 (4), 574</w:t>
      </w:r>
      <w:r w:rsidRPr="00F16EDE">
        <w:rPr>
          <w:rFonts w:eastAsia="FLMMF B+ Adv O T 863180fb+ 20" w:cs="FLMMF B+ Adv O T 863180fb+ 20"/>
          <w:szCs w:val="24"/>
          <w:lang w:eastAsia="zh-TW"/>
        </w:rPr>
        <w:t>–</w:t>
      </w:r>
      <w:r w:rsidRPr="00F16EDE">
        <w:rPr>
          <w:rFonts w:eastAsia="PMingLiU" w:cs="Times New Roman"/>
          <w:szCs w:val="24"/>
          <w:lang w:eastAsia="zh-TW"/>
        </w:rPr>
        <w:t>599</w:t>
      </w:r>
    </w:p>
    <w:p w:rsidR="00821618" w:rsidRPr="00F16EDE" w:rsidRDefault="00F16EDE" w:rsidP="00821618">
      <w:pPr>
        <w:tabs>
          <w:tab w:val="left" w:pos="855"/>
        </w:tabs>
        <w:ind w:left="240" w:hangingChars="100" w:hanging="240"/>
        <w:rPr>
          <w:rFonts w:cs="Times New Roman"/>
          <w:szCs w:val="24"/>
          <w:shd w:val="clear" w:color="auto" w:fill="FFFFFF"/>
        </w:rPr>
      </w:pPr>
      <w:r w:rsidRPr="00F16EDE">
        <w:rPr>
          <w:rFonts w:cs="Times New Roman"/>
          <w:szCs w:val="24"/>
          <w:shd w:val="clear" w:color="auto" w:fill="FFFFFF"/>
        </w:rPr>
        <w:t>Koenker, R., &amp; Xiao, Z. (2004). Unit root quantile autoregression inference. </w:t>
      </w:r>
      <w:r w:rsidRPr="00F16EDE">
        <w:rPr>
          <w:rFonts w:cs="Times New Roman"/>
          <w:i/>
          <w:iCs/>
          <w:szCs w:val="24"/>
          <w:shd w:val="clear" w:color="auto" w:fill="FFFFFF"/>
        </w:rPr>
        <w:t>Journal of the American Statistical Association,</w:t>
      </w:r>
      <w:r w:rsidRPr="00F16EDE">
        <w:rPr>
          <w:rFonts w:cs="Times New Roman"/>
          <w:szCs w:val="24"/>
          <w:shd w:val="clear" w:color="auto" w:fill="FFFFFF"/>
        </w:rPr>
        <w:t> </w:t>
      </w:r>
      <w:r w:rsidRPr="00F16EDE">
        <w:rPr>
          <w:rFonts w:cs="Times New Roman"/>
          <w:i/>
          <w:iCs/>
          <w:szCs w:val="24"/>
          <w:shd w:val="clear" w:color="auto" w:fill="FFFFFF"/>
        </w:rPr>
        <w:t>99</w:t>
      </w:r>
      <w:r w:rsidRPr="00F16EDE">
        <w:rPr>
          <w:rFonts w:cs="Times New Roman"/>
          <w:szCs w:val="24"/>
          <w:shd w:val="clear" w:color="auto" w:fill="FFFFFF"/>
        </w:rPr>
        <w:t>(467), 775-787.</w:t>
      </w:r>
    </w:p>
    <w:p w:rsidR="00821618" w:rsidRPr="00F16EDE" w:rsidRDefault="00F16EDE" w:rsidP="00821618">
      <w:pPr>
        <w:spacing w:line="240" w:lineRule="auto"/>
        <w:ind w:left="360" w:hangingChars="150" w:hanging="360"/>
        <w:rPr>
          <w:rFonts w:eastAsia="宋体" w:cs="Times New Roman"/>
          <w:szCs w:val="24"/>
        </w:rPr>
      </w:pPr>
      <w:r w:rsidRPr="00F16EDE">
        <w:rPr>
          <w:rFonts w:eastAsia="宋体" w:cs="Times New Roman"/>
          <w:szCs w:val="24"/>
        </w:rPr>
        <w:t xml:space="preserve">Gallant, R. </w:t>
      </w:r>
      <w:r w:rsidRPr="00F16EDE">
        <w:rPr>
          <w:rFonts w:eastAsia="宋体" w:cs="Times New Roman" w:hint="eastAsia"/>
          <w:szCs w:val="24"/>
        </w:rPr>
        <w:t>,</w:t>
      </w:r>
      <w:r w:rsidRPr="00F16EDE">
        <w:rPr>
          <w:rFonts w:eastAsia="宋体" w:cs="Times New Roman"/>
          <w:szCs w:val="24"/>
        </w:rPr>
        <w:t xml:space="preserve">1981. On the basis in flexible functional form and an essentially unbiased form: The flexible Fourier form. </w:t>
      </w:r>
      <w:r w:rsidRPr="00F16EDE">
        <w:rPr>
          <w:rFonts w:eastAsia="宋体" w:cs="Times New Roman"/>
          <w:i/>
          <w:szCs w:val="24"/>
        </w:rPr>
        <w:t>Journal of Econometrics</w:t>
      </w:r>
      <w:r w:rsidRPr="00F16EDE">
        <w:rPr>
          <w:rFonts w:eastAsia="宋体" w:cs="Times New Roman"/>
          <w:szCs w:val="24"/>
        </w:rPr>
        <w:t>, 15, 211–353.</w:t>
      </w:r>
    </w:p>
    <w:p w:rsidR="00821618" w:rsidRPr="00F16EDE" w:rsidRDefault="00F16EDE" w:rsidP="00821618">
      <w:pPr>
        <w:spacing w:line="240" w:lineRule="auto"/>
        <w:ind w:left="360" w:hangingChars="150" w:hanging="360"/>
        <w:rPr>
          <w:rFonts w:eastAsia="宋体" w:cs="Times New Roman"/>
          <w:szCs w:val="24"/>
        </w:rPr>
      </w:pPr>
      <w:r w:rsidRPr="00F16EDE">
        <w:rPr>
          <w:rFonts w:eastAsia="宋体" w:cs="Times New Roman"/>
          <w:szCs w:val="24"/>
        </w:rPr>
        <w:t>Leybourne, S., Newbold, P., and Vougas, D.</w:t>
      </w:r>
      <w:r w:rsidRPr="00F16EDE">
        <w:rPr>
          <w:rFonts w:eastAsia="宋体" w:cs="Times New Roman" w:hint="eastAsia"/>
          <w:szCs w:val="24"/>
        </w:rPr>
        <w:t>,</w:t>
      </w:r>
      <w:r w:rsidRPr="00F16EDE">
        <w:rPr>
          <w:rFonts w:eastAsia="宋体" w:cs="Times New Roman"/>
          <w:szCs w:val="24"/>
        </w:rPr>
        <w:t xml:space="preserve">1998. Unit roots and smooth transitions. </w:t>
      </w:r>
      <w:r w:rsidRPr="00F16EDE">
        <w:rPr>
          <w:rFonts w:eastAsia="宋体" w:cs="Times New Roman"/>
          <w:i/>
          <w:szCs w:val="24"/>
        </w:rPr>
        <w:lastRenderedPageBreak/>
        <w:t>Journal of Time Series Analysis</w:t>
      </w:r>
      <w:r w:rsidRPr="00F16EDE">
        <w:rPr>
          <w:rFonts w:eastAsia="宋体" w:cs="Times New Roman"/>
          <w:szCs w:val="24"/>
        </w:rPr>
        <w:t>, 19, 83–97.</w:t>
      </w:r>
    </w:p>
    <w:p w:rsidR="00821618" w:rsidRPr="00F16EDE" w:rsidRDefault="00F16EDE" w:rsidP="00821618">
      <w:pPr>
        <w:spacing w:line="240" w:lineRule="auto"/>
        <w:ind w:left="360" w:hangingChars="150" w:hanging="360"/>
        <w:rPr>
          <w:rFonts w:eastAsia="宋体" w:cs="Times New Roman"/>
          <w:szCs w:val="24"/>
        </w:rPr>
      </w:pPr>
      <w:r w:rsidRPr="00F16EDE">
        <w:rPr>
          <w:rFonts w:eastAsia="宋体" w:cs="Times New Roman"/>
          <w:szCs w:val="24"/>
        </w:rPr>
        <w:t>Nelson, C., and Plosser, C.</w:t>
      </w:r>
      <w:r w:rsidRPr="00F16EDE">
        <w:rPr>
          <w:rFonts w:eastAsia="宋体" w:cs="Times New Roman" w:hint="eastAsia"/>
          <w:szCs w:val="24"/>
        </w:rPr>
        <w:t xml:space="preserve">, </w:t>
      </w:r>
      <w:r w:rsidRPr="00F16EDE">
        <w:rPr>
          <w:rFonts w:eastAsia="宋体" w:cs="Times New Roman"/>
          <w:szCs w:val="24"/>
        </w:rPr>
        <w:t xml:space="preserve">1982. Trends and random walks in macroeconomic time series. </w:t>
      </w:r>
      <w:r w:rsidRPr="00F16EDE">
        <w:rPr>
          <w:rFonts w:eastAsia="宋体" w:cs="Times New Roman"/>
          <w:i/>
          <w:szCs w:val="24"/>
        </w:rPr>
        <w:t>Journal of Monetary Economics</w:t>
      </w:r>
      <w:r w:rsidRPr="00F16EDE">
        <w:rPr>
          <w:rFonts w:eastAsia="宋体" w:cs="Times New Roman"/>
          <w:szCs w:val="24"/>
        </w:rPr>
        <w:t>, 10, 139–162.</w:t>
      </w:r>
    </w:p>
    <w:p w:rsidR="00F16EDE" w:rsidRPr="00F16EDE" w:rsidRDefault="00F16EDE" w:rsidP="00F16EDE">
      <w:pPr>
        <w:spacing w:line="240" w:lineRule="auto"/>
        <w:ind w:left="360" w:hangingChars="150" w:hanging="360"/>
        <w:rPr>
          <w:rFonts w:eastAsia="宋体" w:cs="Times New Roman"/>
          <w:szCs w:val="24"/>
        </w:rPr>
      </w:pPr>
      <w:r w:rsidRPr="00F16EDE">
        <w:rPr>
          <w:rFonts w:eastAsia="宋体" w:cs="Times New Roman"/>
          <w:szCs w:val="24"/>
        </w:rPr>
        <w:t xml:space="preserve">Perron, P. </w:t>
      </w:r>
      <w:r w:rsidRPr="00F16EDE">
        <w:rPr>
          <w:rFonts w:eastAsia="宋体" w:cs="Times New Roman" w:hint="eastAsia"/>
          <w:szCs w:val="24"/>
        </w:rPr>
        <w:t>,</w:t>
      </w:r>
      <w:r w:rsidRPr="00F16EDE">
        <w:rPr>
          <w:rFonts w:eastAsia="宋体" w:cs="Times New Roman"/>
          <w:szCs w:val="24"/>
        </w:rPr>
        <w:t xml:space="preserve">1989. The great crash, the oil price shock and the unit root hypothesis. </w:t>
      </w:r>
      <w:r w:rsidRPr="00F16EDE">
        <w:rPr>
          <w:rFonts w:eastAsia="宋体" w:cs="Times New Roman"/>
          <w:i/>
          <w:szCs w:val="24"/>
        </w:rPr>
        <w:t>Econometrica</w:t>
      </w:r>
      <w:r w:rsidRPr="00F16EDE">
        <w:rPr>
          <w:rFonts w:eastAsia="宋体" w:cs="Times New Roman"/>
          <w:szCs w:val="24"/>
        </w:rPr>
        <w:t>, 57, 1361–1401.</w:t>
      </w:r>
    </w:p>
    <w:p w:rsidR="00F16EDE" w:rsidRPr="00F16EDE" w:rsidRDefault="00F16EDE" w:rsidP="00F16EDE">
      <w:pPr>
        <w:rPr>
          <w:rFonts w:eastAsia="宋体" w:cs="Times New Roman"/>
          <w:b/>
          <w:sz w:val="28"/>
          <w:szCs w:val="28"/>
        </w:rPr>
        <w:sectPr w:rsidR="00F16EDE" w:rsidRPr="00F16EDE" w:rsidSect="008E447E">
          <w:pgSz w:w="11906" w:h="16838"/>
          <w:pgMar w:top="1440" w:right="1797" w:bottom="1440" w:left="1797" w:header="851" w:footer="992" w:gutter="0"/>
          <w:cols w:space="425"/>
          <w:docGrid w:type="lines" w:linePitch="326"/>
        </w:sectPr>
      </w:pPr>
    </w:p>
    <w:p w:rsidR="00F16EDE" w:rsidRDefault="00F16EDE" w:rsidP="00F16EDE">
      <w:pPr>
        <w:rPr>
          <w:rFonts w:eastAsia="宋体" w:cs="Times New Roman"/>
          <w:b/>
          <w:szCs w:val="24"/>
        </w:rPr>
      </w:pPr>
    </w:p>
    <w:p w:rsidR="00F16EDE" w:rsidRPr="00F16EDE" w:rsidRDefault="00F16EDE" w:rsidP="00F16EDE">
      <w:pPr>
        <w:rPr>
          <w:rFonts w:eastAsia="宋体" w:cs="Times New Roman"/>
          <w:b/>
          <w:szCs w:val="24"/>
        </w:rPr>
      </w:pPr>
      <w:r w:rsidRPr="00F16EDE">
        <w:rPr>
          <w:rFonts w:eastAsia="宋体" w:cs="Times New Roman" w:hint="eastAsia"/>
          <w:b/>
          <w:szCs w:val="24"/>
        </w:rPr>
        <w:t xml:space="preserve">Figure 1. Real GDP of </w:t>
      </w:r>
      <w:r w:rsidR="002D1491">
        <w:rPr>
          <w:rFonts w:eastAsia="宋体" w:cs="Times New Roman" w:hint="eastAsia"/>
          <w:b/>
          <w:szCs w:val="24"/>
        </w:rPr>
        <w:t>Tiger Cub Economies</w:t>
      </w:r>
      <w:r w:rsidRPr="00F16EDE">
        <w:rPr>
          <w:rFonts w:eastAsia="宋体" w:cs="Times New Roman" w:hint="eastAsia"/>
          <w:b/>
          <w:szCs w:val="24"/>
        </w:rPr>
        <w:t xml:space="preserve"> (</w:t>
      </w:r>
      <w:r w:rsidR="002D1491">
        <w:rPr>
          <w:rFonts w:eastAsia="宋体" w:cs="Times New Roman" w:hint="eastAsia"/>
          <w:b/>
          <w:szCs w:val="24"/>
        </w:rPr>
        <w:t>Indonesia, Malaysia, Philippines and Thailand</w:t>
      </w:r>
      <w:r w:rsidRPr="00F16EDE">
        <w:rPr>
          <w:rFonts w:eastAsia="宋体" w:cs="Times New Roman" w:hint="eastAsia"/>
          <w:b/>
          <w:szCs w:val="24"/>
        </w:rPr>
        <w:t>)</w:t>
      </w:r>
    </w:p>
    <w:p w:rsidR="00F16EDE" w:rsidRPr="00F16EDE" w:rsidRDefault="00AB43BB" w:rsidP="00AB43BB">
      <w:pPr>
        <w:jc w:val="center"/>
      </w:pPr>
      <w:r>
        <w:object w:dxaOrig="7320" w:dyaOrig="4966">
          <v:shape id="_x0000_i1094" type="#_x0000_t75" style="width:283.3pt;height:141.2pt" o:ole="" o:preferrelative="f">
            <v:imagedata r:id="rId151" o:title=""/>
            <o:lock v:ext="edit" aspectratio="f"/>
          </v:shape>
          <o:OLEObject Type="Embed" ProgID="EViews.Workfile.2" ShapeID="_x0000_i1094" DrawAspect="Content" ObjectID="_1550643581" r:id="rId152"/>
        </w:object>
      </w:r>
    </w:p>
    <w:p w:rsidR="00F16EDE" w:rsidRPr="00F16EDE" w:rsidRDefault="00AB43BB" w:rsidP="00AB43BB">
      <w:pPr>
        <w:jc w:val="center"/>
      </w:pPr>
      <w:r>
        <w:object w:dxaOrig="7320" w:dyaOrig="4966">
          <v:shape id="_x0000_i1095" type="#_x0000_t75" style="width:283.3pt;height:141.2pt" o:ole="" o:preferrelative="f">
            <v:imagedata r:id="rId153" o:title=""/>
            <o:lock v:ext="edit" aspectratio="f"/>
          </v:shape>
          <o:OLEObject Type="Embed" ProgID="EViews.Workfile.2" ShapeID="_x0000_i1095" DrawAspect="Content" ObjectID="_1550643582" r:id="rId154"/>
        </w:object>
      </w:r>
    </w:p>
    <w:p w:rsidR="00F16EDE" w:rsidRDefault="00AB43BB" w:rsidP="00F16EDE">
      <w:pPr>
        <w:jc w:val="center"/>
      </w:pPr>
      <w:r>
        <w:object w:dxaOrig="7215" w:dyaOrig="4966">
          <v:shape id="_x0000_i1096" type="#_x0000_t75" style="width:283.3pt;height:141.2pt;mso-position-horizontal:absolute" o:ole="" o:preferrelative="f">
            <v:imagedata r:id="rId155" o:title=""/>
            <o:lock v:ext="edit" aspectratio="f"/>
          </v:shape>
          <o:OLEObject Type="Embed" ProgID="EViews.Workfile.2" ShapeID="_x0000_i1096" DrawAspect="Content" ObjectID="_1550643583" r:id="rId156"/>
        </w:object>
      </w:r>
    </w:p>
    <w:p w:rsidR="00AB43BB" w:rsidRDefault="00AB43BB" w:rsidP="00AB43BB">
      <w:pPr>
        <w:jc w:val="center"/>
      </w:pPr>
      <w:r>
        <w:object w:dxaOrig="7215" w:dyaOrig="4966">
          <v:shape id="_x0000_i1097" type="#_x0000_t75" style="width:283.3pt;height:2in" o:ole="" o:preferrelative="f">
            <v:imagedata r:id="rId157" o:title=""/>
            <o:lock v:ext="edit" aspectratio="f"/>
          </v:shape>
          <o:OLEObject Type="Embed" ProgID="EViews.Workfile.2" ShapeID="_x0000_i1097" DrawAspect="Content" ObjectID="_1550643584" r:id="rId158"/>
        </w:object>
      </w:r>
    </w:p>
    <w:p w:rsidR="00AB43BB" w:rsidRDefault="00AB43BB" w:rsidP="00F16EDE">
      <w:pPr>
        <w:jc w:val="center"/>
      </w:pPr>
    </w:p>
    <w:p w:rsidR="00AB43BB" w:rsidRPr="00F16EDE" w:rsidRDefault="00AB43BB" w:rsidP="00F16EDE">
      <w:pPr>
        <w:jc w:val="center"/>
      </w:pPr>
    </w:p>
    <w:p w:rsidR="00AB43BB" w:rsidRDefault="00AB43BB" w:rsidP="00F16EDE">
      <w:pPr>
        <w:rPr>
          <w:rFonts w:eastAsia="宋体" w:cs="Times New Roman"/>
          <w:b/>
          <w:szCs w:val="24"/>
        </w:rPr>
        <w:sectPr w:rsidR="00AB43BB" w:rsidSect="00AB43BB">
          <w:pgSz w:w="11906" w:h="16838"/>
          <w:pgMar w:top="1440" w:right="1797" w:bottom="1440" w:left="1797" w:header="851" w:footer="992" w:gutter="0"/>
          <w:cols w:space="425"/>
          <w:docGrid w:linePitch="326"/>
        </w:sectPr>
      </w:pPr>
    </w:p>
    <w:p w:rsidR="00F16EDE" w:rsidRPr="00F16EDE" w:rsidRDefault="00F16EDE" w:rsidP="00F16EDE">
      <w:pPr>
        <w:rPr>
          <w:rFonts w:eastAsia="宋体" w:cs="Times New Roman"/>
          <w:b/>
          <w:szCs w:val="24"/>
        </w:rPr>
      </w:pPr>
      <w:r w:rsidRPr="00F16EDE">
        <w:rPr>
          <w:rFonts w:eastAsia="宋体" w:cs="Times New Roman" w:hint="eastAsia"/>
          <w:b/>
          <w:szCs w:val="24"/>
        </w:rPr>
        <w:lastRenderedPageBreak/>
        <w:t xml:space="preserve">Table 1. </w:t>
      </w:r>
      <w:r w:rsidRPr="00F16EDE">
        <w:rPr>
          <w:rFonts w:eastAsia="宋体" w:cs="Times New Roman"/>
          <w:b/>
          <w:szCs w:val="24"/>
        </w:rPr>
        <w:t>Summary Statistics of</w:t>
      </w:r>
      <w:r w:rsidRPr="00F16EDE">
        <w:rPr>
          <w:rFonts w:eastAsia="宋体" w:cs="Times New Roman" w:hint="eastAsia"/>
          <w:b/>
          <w:szCs w:val="24"/>
        </w:rPr>
        <w:t xml:space="preserve"> Real GDP among </w:t>
      </w:r>
      <w:r w:rsidR="002D1491">
        <w:rPr>
          <w:rFonts w:eastAsia="宋体" w:cs="Times New Roman" w:hint="eastAsia"/>
          <w:b/>
          <w:szCs w:val="24"/>
        </w:rPr>
        <w:t>Tiger Cub Economies</w:t>
      </w:r>
      <w:r w:rsidR="002D1491" w:rsidRPr="00F16EDE">
        <w:rPr>
          <w:rFonts w:eastAsia="宋体" w:cs="Times New Roman" w:hint="eastAsia"/>
          <w:b/>
          <w:szCs w:val="24"/>
        </w:rPr>
        <w:t xml:space="preserve"> (</w:t>
      </w:r>
      <w:r w:rsidR="002D1491">
        <w:rPr>
          <w:rFonts w:eastAsia="宋体" w:cs="Times New Roman" w:hint="eastAsia"/>
          <w:b/>
          <w:szCs w:val="24"/>
        </w:rPr>
        <w:t>Indonesia, Malaysia, Philippines and Thailand</w:t>
      </w:r>
      <w:r w:rsidR="002D1491" w:rsidRPr="00F16EDE">
        <w:rPr>
          <w:rFonts w:eastAsia="宋体" w:cs="Times New Roman" w:hint="eastAsia"/>
          <w:b/>
          <w:szCs w:val="24"/>
        </w:rPr>
        <w:t>)</w:t>
      </w:r>
    </w:p>
    <w:p w:rsidR="00F16EDE" w:rsidRPr="00F16EDE" w:rsidRDefault="00F16EDE" w:rsidP="00F16EDE">
      <w:pPr>
        <w:jc w:val="left"/>
        <w:rPr>
          <w:rFonts w:eastAsia="PMingLiU" w:cs="Arial"/>
          <w:b/>
          <w:bCs/>
          <w:kern w:val="0"/>
          <w:sz w:val="20"/>
          <w:szCs w:val="20"/>
          <w:lang w:eastAsia="zh-TW"/>
        </w:rPr>
      </w:pPr>
    </w:p>
    <w:tbl>
      <w:tblPr>
        <w:tblW w:w="11673" w:type="dxa"/>
        <w:jc w:val="center"/>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81"/>
        <w:gridCol w:w="2273"/>
        <w:gridCol w:w="2273"/>
        <w:gridCol w:w="2273"/>
        <w:gridCol w:w="2273"/>
      </w:tblGrid>
      <w:tr w:rsidR="00AB43BB" w:rsidRPr="00F16EDE" w:rsidTr="00AB43BB">
        <w:trPr>
          <w:trHeight w:val="480"/>
          <w:jc w:val="center"/>
        </w:trPr>
        <w:tc>
          <w:tcPr>
            <w:tcW w:w="2581" w:type="dxa"/>
            <w:vAlign w:val="center"/>
          </w:tcPr>
          <w:p w:rsidR="00AB43BB" w:rsidRPr="00F16EDE" w:rsidRDefault="00AB43BB" w:rsidP="00F16EDE">
            <w:pPr>
              <w:autoSpaceDE w:val="0"/>
              <w:autoSpaceDN w:val="0"/>
              <w:adjustRightInd w:val="0"/>
              <w:jc w:val="center"/>
              <w:rPr>
                <w:rFonts w:eastAsia="PMingLiU" w:cs="Times New Roman"/>
                <w:b/>
                <w:bCs/>
                <w:color w:val="000000"/>
                <w:kern w:val="0"/>
                <w:szCs w:val="24"/>
                <w:lang w:eastAsia="zh-TW"/>
              </w:rPr>
            </w:pPr>
          </w:p>
        </w:tc>
        <w:tc>
          <w:tcPr>
            <w:tcW w:w="2273" w:type="dxa"/>
            <w:vAlign w:val="center"/>
          </w:tcPr>
          <w:p w:rsidR="00AB43BB" w:rsidRPr="00F16EDE" w:rsidRDefault="00AB43BB" w:rsidP="00AB43BB">
            <w:pPr>
              <w:autoSpaceDE w:val="0"/>
              <w:autoSpaceDN w:val="0"/>
              <w:adjustRightInd w:val="0"/>
              <w:jc w:val="center"/>
              <w:rPr>
                <w:rFonts w:cs="Times New Roman"/>
                <w:b/>
                <w:bCs/>
                <w:color w:val="000000"/>
                <w:kern w:val="0"/>
                <w:szCs w:val="24"/>
              </w:rPr>
            </w:pPr>
            <w:r>
              <w:rPr>
                <w:rFonts w:eastAsia="宋体" w:cs="Times New Roman" w:hint="eastAsia"/>
                <w:b/>
                <w:szCs w:val="24"/>
              </w:rPr>
              <w:t>Indonesia</w:t>
            </w:r>
          </w:p>
        </w:tc>
        <w:tc>
          <w:tcPr>
            <w:tcW w:w="2273" w:type="dxa"/>
            <w:vAlign w:val="center"/>
          </w:tcPr>
          <w:p w:rsidR="00AB43BB" w:rsidRPr="00F16EDE" w:rsidRDefault="00AB43BB" w:rsidP="00F16EDE">
            <w:pPr>
              <w:autoSpaceDE w:val="0"/>
              <w:autoSpaceDN w:val="0"/>
              <w:adjustRightInd w:val="0"/>
              <w:jc w:val="center"/>
              <w:rPr>
                <w:rFonts w:eastAsia="PMingLiU" w:cs="Times New Roman"/>
                <w:b/>
                <w:bCs/>
                <w:color w:val="000000"/>
                <w:kern w:val="0"/>
                <w:szCs w:val="24"/>
                <w:lang w:eastAsia="zh-TW"/>
              </w:rPr>
            </w:pPr>
            <w:r>
              <w:rPr>
                <w:rFonts w:eastAsia="宋体" w:cs="Times New Roman" w:hint="eastAsia"/>
                <w:b/>
                <w:szCs w:val="24"/>
              </w:rPr>
              <w:t>Malaysia</w:t>
            </w:r>
          </w:p>
        </w:tc>
        <w:tc>
          <w:tcPr>
            <w:tcW w:w="2273" w:type="dxa"/>
            <w:vAlign w:val="center"/>
          </w:tcPr>
          <w:p w:rsidR="00AB43BB" w:rsidRPr="00F16EDE" w:rsidRDefault="00AB43BB" w:rsidP="00F16EDE">
            <w:pPr>
              <w:autoSpaceDE w:val="0"/>
              <w:autoSpaceDN w:val="0"/>
              <w:adjustRightInd w:val="0"/>
              <w:jc w:val="center"/>
              <w:rPr>
                <w:rFonts w:eastAsia="PMingLiU" w:cs="Times New Roman"/>
                <w:b/>
                <w:bCs/>
                <w:color w:val="000000"/>
                <w:kern w:val="0"/>
                <w:szCs w:val="24"/>
                <w:lang w:eastAsia="zh-TW"/>
              </w:rPr>
            </w:pPr>
            <w:r>
              <w:rPr>
                <w:rFonts w:eastAsia="宋体" w:cs="Times New Roman" w:hint="eastAsia"/>
                <w:b/>
                <w:szCs w:val="24"/>
              </w:rPr>
              <w:t>Philippines</w:t>
            </w:r>
          </w:p>
        </w:tc>
        <w:tc>
          <w:tcPr>
            <w:tcW w:w="2273" w:type="dxa"/>
            <w:vAlign w:val="center"/>
          </w:tcPr>
          <w:p w:rsidR="00AB43BB" w:rsidRPr="00F16EDE" w:rsidRDefault="00AB43BB" w:rsidP="00F16EDE">
            <w:pPr>
              <w:autoSpaceDE w:val="0"/>
              <w:autoSpaceDN w:val="0"/>
              <w:adjustRightInd w:val="0"/>
              <w:jc w:val="center"/>
              <w:rPr>
                <w:rFonts w:eastAsia="PMingLiU" w:cs="Times New Roman"/>
                <w:b/>
                <w:bCs/>
                <w:color w:val="000000"/>
                <w:kern w:val="0"/>
                <w:szCs w:val="24"/>
                <w:lang w:eastAsia="zh-TW"/>
              </w:rPr>
            </w:pPr>
            <w:r>
              <w:rPr>
                <w:rFonts w:eastAsia="宋体" w:cs="Times New Roman" w:hint="eastAsia"/>
                <w:b/>
                <w:szCs w:val="24"/>
              </w:rPr>
              <w:t>Thailand</w:t>
            </w:r>
          </w:p>
        </w:tc>
      </w:tr>
      <w:tr w:rsidR="00AB43BB" w:rsidRPr="00F16EDE" w:rsidTr="00F257EC">
        <w:trPr>
          <w:trHeight w:val="480"/>
          <w:jc w:val="center"/>
        </w:trPr>
        <w:tc>
          <w:tcPr>
            <w:tcW w:w="2581" w:type="dxa"/>
            <w:vAlign w:val="center"/>
          </w:tcPr>
          <w:p w:rsidR="00AB43BB" w:rsidRPr="00F16EDE" w:rsidRDefault="00AB43BB" w:rsidP="00F16EDE">
            <w:pPr>
              <w:autoSpaceDE w:val="0"/>
              <w:autoSpaceDN w:val="0"/>
              <w:adjustRightInd w:val="0"/>
              <w:jc w:val="center"/>
              <w:rPr>
                <w:rFonts w:eastAsia="PMingLiU" w:cs="Times New Roman"/>
                <w:b/>
                <w:bCs/>
                <w:color w:val="000000"/>
                <w:kern w:val="0"/>
                <w:szCs w:val="24"/>
                <w:lang w:eastAsia="zh-TW"/>
              </w:rPr>
            </w:pPr>
            <w:r w:rsidRPr="00F16EDE">
              <w:rPr>
                <w:rFonts w:eastAsia="PMingLiU" w:cs="Times New Roman"/>
                <w:b/>
                <w:bCs/>
                <w:color w:val="000000"/>
                <w:kern w:val="0"/>
                <w:szCs w:val="24"/>
                <w:lang w:eastAsia="zh-TW"/>
              </w:rPr>
              <w:t>Mean</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13.2929</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11.3113</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6.1975</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6.8054</w:t>
            </w:r>
          </w:p>
        </w:tc>
      </w:tr>
      <w:tr w:rsidR="00AB43BB" w:rsidRPr="00F16EDE" w:rsidTr="00F257EC">
        <w:trPr>
          <w:trHeight w:val="480"/>
          <w:jc w:val="center"/>
        </w:trPr>
        <w:tc>
          <w:tcPr>
            <w:tcW w:w="2581" w:type="dxa"/>
            <w:vAlign w:val="center"/>
          </w:tcPr>
          <w:p w:rsidR="00AB43BB" w:rsidRPr="00F16EDE" w:rsidRDefault="00AB43BB" w:rsidP="00F16EDE">
            <w:pPr>
              <w:autoSpaceDE w:val="0"/>
              <w:autoSpaceDN w:val="0"/>
              <w:adjustRightInd w:val="0"/>
              <w:jc w:val="center"/>
              <w:rPr>
                <w:rFonts w:eastAsia="PMingLiU" w:cs="Times New Roman"/>
                <w:b/>
                <w:bCs/>
                <w:color w:val="000000"/>
                <w:kern w:val="0"/>
                <w:szCs w:val="24"/>
                <w:lang w:eastAsia="zh-TW"/>
              </w:rPr>
            </w:pPr>
            <w:r w:rsidRPr="00F16EDE">
              <w:rPr>
                <w:rFonts w:eastAsia="PMingLiU" w:cs="Times New Roman"/>
                <w:b/>
                <w:bCs/>
                <w:color w:val="000000"/>
                <w:kern w:val="0"/>
                <w:szCs w:val="24"/>
                <w:lang w:eastAsia="zh-TW"/>
              </w:rPr>
              <w:t>Median</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13.0720</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11.4361</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6.7337</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6.8005</w:t>
            </w:r>
          </w:p>
        </w:tc>
      </w:tr>
      <w:tr w:rsidR="00AB43BB" w:rsidRPr="00F16EDE" w:rsidTr="00F257EC">
        <w:trPr>
          <w:trHeight w:val="480"/>
          <w:jc w:val="center"/>
        </w:trPr>
        <w:tc>
          <w:tcPr>
            <w:tcW w:w="2581" w:type="dxa"/>
            <w:vAlign w:val="center"/>
          </w:tcPr>
          <w:p w:rsidR="00AB43BB" w:rsidRPr="00F16EDE" w:rsidRDefault="00AB43BB" w:rsidP="00F16EDE">
            <w:pPr>
              <w:autoSpaceDE w:val="0"/>
              <w:autoSpaceDN w:val="0"/>
              <w:adjustRightInd w:val="0"/>
              <w:jc w:val="center"/>
              <w:rPr>
                <w:rFonts w:eastAsia="PMingLiU" w:cs="Times New Roman"/>
                <w:b/>
                <w:bCs/>
                <w:color w:val="000000"/>
                <w:kern w:val="0"/>
                <w:szCs w:val="24"/>
                <w:lang w:eastAsia="zh-TW"/>
              </w:rPr>
            </w:pPr>
            <w:r w:rsidRPr="00F16EDE">
              <w:rPr>
                <w:rFonts w:eastAsia="PMingLiU" w:cs="Times New Roman"/>
                <w:b/>
                <w:bCs/>
                <w:color w:val="000000"/>
                <w:kern w:val="0"/>
                <w:szCs w:val="24"/>
                <w:lang w:eastAsia="zh-TW"/>
              </w:rPr>
              <w:t>Maximum</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14.6924</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12.5365</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7.6372</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7.1653</w:t>
            </w:r>
          </w:p>
        </w:tc>
      </w:tr>
      <w:tr w:rsidR="00AB43BB" w:rsidRPr="00F16EDE" w:rsidTr="00F257EC">
        <w:trPr>
          <w:trHeight w:val="480"/>
          <w:jc w:val="center"/>
        </w:trPr>
        <w:tc>
          <w:tcPr>
            <w:tcW w:w="2581" w:type="dxa"/>
            <w:vAlign w:val="center"/>
          </w:tcPr>
          <w:p w:rsidR="00AB43BB" w:rsidRPr="00F16EDE" w:rsidRDefault="00AB43BB" w:rsidP="00F16EDE">
            <w:pPr>
              <w:autoSpaceDE w:val="0"/>
              <w:autoSpaceDN w:val="0"/>
              <w:adjustRightInd w:val="0"/>
              <w:jc w:val="center"/>
              <w:rPr>
                <w:rFonts w:eastAsia="PMingLiU" w:cs="Times New Roman"/>
                <w:b/>
                <w:bCs/>
                <w:color w:val="000000"/>
                <w:kern w:val="0"/>
                <w:szCs w:val="24"/>
                <w:lang w:eastAsia="zh-TW"/>
              </w:rPr>
            </w:pPr>
            <w:r w:rsidRPr="00F16EDE">
              <w:rPr>
                <w:rFonts w:eastAsia="PMingLiU" w:cs="Times New Roman"/>
                <w:b/>
                <w:bCs/>
                <w:color w:val="000000"/>
                <w:kern w:val="0"/>
                <w:szCs w:val="24"/>
                <w:lang w:eastAsia="zh-TW"/>
              </w:rPr>
              <w:t>Minimum</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11.4055</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9.6767</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4.9426</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6.3844</w:t>
            </w:r>
          </w:p>
        </w:tc>
      </w:tr>
      <w:tr w:rsidR="00AB43BB" w:rsidRPr="00F16EDE" w:rsidTr="00F257EC">
        <w:trPr>
          <w:trHeight w:val="480"/>
          <w:jc w:val="center"/>
        </w:trPr>
        <w:tc>
          <w:tcPr>
            <w:tcW w:w="2581" w:type="dxa"/>
            <w:vAlign w:val="center"/>
          </w:tcPr>
          <w:p w:rsidR="00AB43BB" w:rsidRPr="00F16EDE" w:rsidRDefault="00AB43BB" w:rsidP="00F16EDE">
            <w:pPr>
              <w:autoSpaceDE w:val="0"/>
              <w:autoSpaceDN w:val="0"/>
              <w:adjustRightInd w:val="0"/>
              <w:jc w:val="center"/>
              <w:rPr>
                <w:rFonts w:eastAsia="PMingLiU" w:cs="Times New Roman"/>
                <w:b/>
                <w:bCs/>
                <w:color w:val="000000"/>
                <w:kern w:val="0"/>
                <w:szCs w:val="24"/>
                <w:lang w:eastAsia="zh-TW"/>
              </w:rPr>
            </w:pPr>
            <w:r w:rsidRPr="00F16EDE">
              <w:rPr>
                <w:rFonts w:eastAsia="PMingLiU" w:cs="Times New Roman"/>
                <w:b/>
                <w:bCs/>
                <w:color w:val="000000"/>
                <w:kern w:val="0"/>
                <w:szCs w:val="24"/>
                <w:lang w:eastAsia="zh-TW"/>
              </w:rPr>
              <w:t>Std. Dev.</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1.0441</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0.8702</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1.0109</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0.2225</w:t>
            </w:r>
          </w:p>
        </w:tc>
      </w:tr>
      <w:tr w:rsidR="00AB43BB" w:rsidRPr="00F16EDE" w:rsidTr="00F257EC">
        <w:trPr>
          <w:trHeight w:val="480"/>
          <w:jc w:val="center"/>
        </w:trPr>
        <w:tc>
          <w:tcPr>
            <w:tcW w:w="2581" w:type="dxa"/>
            <w:vAlign w:val="center"/>
          </w:tcPr>
          <w:p w:rsidR="00AB43BB" w:rsidRPr="00F16EDE" w:rsidRDefault="00AB43BB" w:rsidP="00F16EDE">
            <w:pPr>
              <w:autoSpaceDE w:val="0"/>
              <w:autoSpaceDN w:val="0"/>
              <w:adjustRightInd w:val="0"/>
              <w:jc w:val="center"/>
              <w:rPr>
                <w:rFonts w:eastAsia="PMingLiU" w:cs="Times New Roman"/>
                <w:b/>
                <w:bCs/>
                <w:color w:val="000000"/>
                <w:kern w:val="0"/>
                <w:szCs w:val="24"/>
                <w:lang w:eastAsia="zh-TW"/>
              </w:rPr>
            </w:pPr>
            <w:r w:rsidRPr="00F16EDE">
              <w:rPr>
                <w:rFonts w:eastAsia="PMingLiU" w:cs="Times New Roman"/>
                <w:b/>
                <w:bCs/>
                <w:color w:val="000000"/>
                <w:kern w:val="0"/>
                <w:szCs w:val="24"/>
                <w:lang w:eastAsia="zh-TW"/>
              </w:rPr>
              <w:t>Skewness</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-0.2081</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-0.2589</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-0.0162</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0.0421</w:t>
            </w:r>
          </w:p>
        </w:tc>
      </w:tr>
      <w:tr w:rsidR="00AB43BB" w:rsidRPr="00F16EDE" w:rsidTr="00F257EC">
        <w:trPr>
          <w:trHeight w:val="480"/>
          <w:jc w:val="center"/>
        </w:trPr>
        <w:tc>
          <w:tcPr>
            <w:tcW w:w="2581" w:type="dxa"/>
            <w:vAlign w:val="center"/>
          </w:tcPr>
          <w:p w:rsidR="00AB43BB" w:rsidRPr="00F16EDE" w:rsidRDefault="00AB43BB" w:rsidP="00F16EDE">
            <w:pPr>
              <w:autoSpaceDE w:val="0"/>
              <w:autoSpaceDN w:val="0"/>
              <w:adjustRightInd w:val="0"/>
              <w:jc w:val="center"/>
              <w:rPr>
                <w:rFonts w:eastAsia="PMingLiU" w:cs="Times New Roman"/>
                <w:b/>
                <w:bCs/>
                <w:color w:val="000000"/>
                <w:kern w:val="0"/>
                <w:szCs w:val="24"/>
                <w:lang w:eastAsia="zh-TW"/>
              </w:rPr>
            </w:pPr>
            <w:r w:rsidRPr="00F16EDE">
              <w:rPr>
                <w:rFonts w:eastAsia="PMingLiU" w:cs="Times New Roman"/>
                <w:b/>
                <w:bCs/>
                <w:color w:val="000000"/>
                <w:kern w:val="0"/>
                <w:szCs w:val="24"/>
                <w:lang w:eastAsia="zh-TW"/>
              </w:rPr>
              <w:t>Kurtosis</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2.0748</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1.8032</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1.1768</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1.6932</w:t>
            </w:r>
          </w:p>
        </w:tc>
      </w:tr>
      <w:tr w:rsidR="00AB43BB" w:rsidRPr="00F16EDE" w:rsidTr="00F257EC">
        <w:trPr>
          <w:trHeight w:val="480"/>
          <w:jc w:val="center"/>
        </w:trPr>
        <w:tc>
          <w:tcPr>
            <w:tcW w:w="2581" w:type="dxa"/>
            <w:vAlign w:val="center"/>
          </w:tcPr>
          <w:p w:rsidR="00AB43BB" w:rsidRPr="00F16EDE" w:rsidRDefault="00AB43BB" w:rsidP="00F16EDE">
            <w:pPr>
              <w:autoSpaceDE w:val="0"/>
              <w:autoSpaceDN w:val="0"/>
              <w:adjustRightInd w:val="0"/>
              <w:jc w:val="center"/>
              <w:rPr>
                <w:rFonts w:eastAsia="PMingLiU" w:cs="Times New Roman"/>
                <w:b/>
                <w:bCs/>
                <w:color w:val="000000"/>
                <w:kern w:val="0"/>
                <w:szCs w:val="24"/>
                <w:lang w:eastAsia="zh-TW"/>
              </w:rPr>
            </w:pPr>
            <w:r w:rsidRPr="00F16EDE">
              <w:rPr>
                <w:rFonts w:eastAsia="PMingLiU" w:cs="Times New Roman"/>
                <w:b/>
                <w:bCs/>
                <w:color w:val="000000"/>
                <w:kern w:val="0"/>
                <w:szCs w:val="24"/>
                <w:lang w:eastAsia="zh-TW"/>
              </w:rPr>
              <w:t>Jarque-Bera</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3.4309</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8.1473</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19.9510</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6.2873</w:t>
            </w:r>
          </w:p>
        </w:tc>
      </w:tr>
      <w:tr w:rsidR="00AB43BB" w:rsidRPr="00F16EDE" w:rsidTr="00F257EC">
        <w:trPr>
          <w:trHeight w:val="480"/>
          <w:jc w:val="center"/>
        </w:trPr>
        <w:tc>
          <w:tcPr>
            <w:tcW w:w="2581" w:type="dxa"/>
            <w:vAlign w:val="center"/>
          </w:tcPr>
          <w:p w:rsidR="00AB43BB" w:rsidRPr="00F16EDE" w:rsidRDefault="00AB43BB" w:rsidP="00F16EDE">
            <w:pPr>
              <w:autoSpaceDE w:val="0"/>
              <w:autoSpaceDN w:val="0"/>
              <w:adjustRightInd w:val="0"/>
              <w:jc w:val="center"/>
              <w:rPr>
                <w:rFonts w:eastAsia="PMingLiU" w:cs="Times New Roman"/>
                <w:b/>
                <w:bCs/>
                <w:color w:val="000000"/>
                <w:kern w:val="0"/>
                <w:szCs w:val="24"/>
                <w:lang w:eastAsia="zh-TW"/>
              </w:rPr>
            </w:pPr>
            <w:r w:rsidRPr="00F16EDE">
              <w:rPr>
                <w:rFonts w:eastAsia="PMingLiU" w:cs="Times New Roman"/>
                <w:b/>
                <w:bCs/>
                <w:color w:val="000000"/>
                <w:kern w:val="0"/>
                <w:szCs w:val="24"/>
                <w:lang w:eastAsia="zh-TW"/>
              </w:rPr>
              <w:t>Probability</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0.1799</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0.0170</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0.0000</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0.0431</w:t>
            </w:r>
          </w:p>
        </w:tc>
      </w:tr>
      <w:tr w:rsidR="00AB43BB" w:rsidRPr="00F16EDE" w:rsidTr="00F257EC">
        <w:trPr>
          <w:trHeight w:val="480"/>
          <w:jc w:val="center"/>
        </w:trPr>
        <w:tc>
          <w:tcPr>
            <w:tcW w:w="2581" w:type="dxa"/>
            <w:vAlign w:val="center"/>
          </w:tcPr>
          <w:p w:rsidR="00AB43BB" w:rsidRPr="00F16EDE" w:rsidRDefault="00AB43BB" w:rsidP="00F16EDE">
            <w:pPr>
              <w:autoSpaceDE w:val="0"/>
              <w:autoSpaceDN w:val="0"/>
              <w:adjustRightInd w:val="0"/>
              <w:jc w:val="center"/>
              <w:rPr>
                <w:rFonts w:eastAsia="PMingLiU" w:cs="Times New Roman"/>
                <w:b/>
                <w:bCs/>
                <w:color w:val="000000"/>
                <w:kern w:val="0"/>
                <w:szCs w:val="24"/>
                <w:lang w:eastAsia="zh-TW"/>
              </w:rPr>
            </w:pPr>
            <w:r w:rsidRPr="00F16EDE">
              <w:rPr>
                <w:rFonts w:eastAsia="PMingLiU" w:cs="Times New Roman"/>
                <w:b/>
                <w:bCs/>
                <w:color w:val="000000"/>
                <w:kern w:val="0"/>
                <w:szCs w:val="24"/>
                <w:lang w:eastAsia="zh-TW"/>
              </w:rPr>
              <w:t>Observations</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80</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115</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144</w:t>
            </w:r>
          </w:p>
        </w:tc>
        <w:tc>
          <w:tcPr>
            <w:tcW w:w="2273" w:type="dxa"/>
            <w:vAlign w:val="bottom"/>
          </w:tcPr>
          <w:p w:rsidR="00AB43BB" w:rsidRPr="00AB43BB" w:rsidRDefault="00AB43BB" w:rsidP="00AB43BB">
            <w:pPr>
              <w:jc w:val="center"/>
              <w:rPr>
                <w:rFonts w:ascii="宋体" w:eastAsia="宋体" w:hAnsi="宋体" w:cs="宋体"/>
                <w:color w:val="000000"/>
                <w:szCs w:val="24"/>
              </w:rPr>
            </w:pPr>
            <w:r w:rsidRPr="00AB43BB">
              <w:rPr>
                <w:rFonts w:hint="eastAsia"/>
                <w:color w:val="000000"/>
                <w:szCs w:val="24"/>
              </w:rPr>
              <w:t>88</w:t>
            </w:r>
          </w:p>
        </w:tc>
      </w:tr>
    </w:tbl>
    <w:p w:rsidR="00F16EDE" w:rsidRPr="00F16EDE" w:rsidRDefault="00F16EDE" w:rsidP="00F16EDE">
      <w:pPr>
        <w:rPr>
          <w:rFonts w:eastAsia="宋体" w:cs="Times New Roman"/>
          <w:b/>
          <w:sz w:val="28"/>
          <w:szCs w:val="28"/>
        </w:rPr>
      </w:pPr>
    </w:p>
    <w:p w:rsidR="00F16EDE" w:rsidRDefault="00F16EDE" w:rsidP="00F16EDE">
      <w:pPr>
        <w:tabs>
          <w:tab w:val="left" w:pos="7560"/>
        </w:tabs>
        <w:rPr>
          <w:rFonts w:cs="Times New Roman"/>
          <w:color w:val="000000"/>
          <w:szCs w:val="24"/>
        </w:rPr>
      </w:pPr>
    </w:p>
    <w:p w:rsidR="00AB43BB" w:rsidRPr="00F16EDE" w:rsidRDefault="00AB43BB" w:rsidP="00F16EDE">
      <w:pPr>
        <w:tabs>
          <w:tab w:val="left" w:pos="7560"/>
        </w:tabs>
        <w:rPr>
          <w:rFonts w:cs="Times New Roman"/>
          <w:color w:val="000000"/>
          <w:szCs w:val="24"/>
        </w:rPr>
      </w:pPr>
    </w:p>
    <w:tbl>
      <w:tblPr>
        <w:tblW w:w="14584" w:type="dxa"/>
        <w:tblInd w:w="-345" w:type="dxa"/>
        <w:tblLayout w:type="fixed"/>
        <w:tblCellMar>
          <w:left w:w="0" w:type="dxa"/>
          <w:right w:w="0" w:type="dxa"/>
        </w:tblCellMar>
        <w:tblLook w:val="0000" w:firstRow="0" w:lastRow="0" w:firstColumn="0" w:lastColumn="0" w:noHBand="0" w:noVBand="0"/>
      </w:tblPr>
      <w:tblGrid>
        <w:gridCol w:w="2406"/>
        <w:gridCol w:w="2137"/>
        <w:gridCol w:w="2002"/>
        <w:gridCol w:w="2034"/>
        <w:gridCol w:w="2002"/>
        <w:gridCol w:w="2000"/>
        <w:gridCol w:w="2003"/>
      </w:tblGrid>
      <w:tr w:rsidR="00F16EDE" w:rsidRPr="00F16EDE" w:rsidTr="00F16EDE">
        <w:trPr>
          <w:trHeight w:val="465"/>
        </w:trPr>
        <w:tc>
          <w:tcPr>
            <w:tcW w:w="14584" w:type="dxa"/>
            <w:gridSpan w:val="7"/>
            <w:tcBorders>
              <w:top w:val="nil"/>
              <w:left w:val="nil"/>
              <w:bottom w:val="thinThickSmallGap" w:sz="24" w:space="0" w:color="auto"/>
              <w:right w:val="nil"/>
            </w:tcBorders>
            <w:noWrap/>
            <w:tcMar>
              <w:top w:w="15" w:type="dxa"/>
              <w:left w:w="15" w:type="dxa"/>
              <w:bottom w:w="0" w:type="dxa"/>
              <w:right w:w="15" w:type="dxa"/>
            </w:tcMar>
            <w:vAlign w:val="center"/>
          </w:tcPr>
          <w:p w:rsidR="00AB43BB" w:rsidRDefault="00AB43BB" w:rsidP="00F16EDE">
            <w:pPr>
              <w:jc w:val="left"/>
              <w:outlineLvl w:val="0"/>
              <w:rPr>
                <w:rFonts w:cs="Times New Roman"/>
                <w:b/>
                <w:szCs w:val="24"/>
              </w:rPr>
            </w:pPr>
          </w:p>
          <w:p w:rsidR="00AB43BB" w:rsidRDefault="00AB43BB" w:rsidP="00F16EDE">
            <w:pPr>
              <w:jc w:val="left"/>
              <w:outlineLvl w:val="0"/>
              <w:rPr>
                <w:rFonts w:cs="Times New Roman"/>
                <w:b/>
                <w:szCs w:val="24"/>
              </w:rPr>
            </w:pPr>
          </w:p>
          <w:p w:rsidR="00F16EDE" w:rsidRPr="00F16EDE" w:rsidRDefault="00F16EDE" w:rsidP="00F16EDE">
            <w:pPr>
              <w:jc w:val="left"/>
              <w:outlineLvl w:val="0"/>
              <w:rPr>
                <w:rFonts w:cs="Times New Roman"/>
                <w:b/>
                <w:szCs w:val="24"/>
              </w:rPr>
            </w:pPr>
            <w:r w:rsidRPr="00F16EDE">
              <w:rPr>
                <w:rFonts w:eastAsia="PMingLiU" w:cs="Times New Roman"/>
                <w:b/>
                <w:szCs w:val="24"/>
                <w:lang w:eastAsia="zh-TW"/>
              </w:rPr>
              <w:t>Table 2. Univariate unit root tests</w:t>
            </w:r>
            <w:r w:rsidRPr="00F16EDE">
              <w:rPr>
                <w:rFonts w:cs="Times New Roman" w:hint="eastAsia"/>
                <w:b/>
                <w:szCs w:val="24"/>
              </w:rPr>
              <w:t xml:space="preserve"> (without trend)</w:t>
            </w:r>
          </w:p>
        </w:tc>
      </w:tr>
      <w:tr w:rsidR="00F16EDE" w:rsidRPr="00F16EDE" w:rsidTr="00F16EDE">
        <w:trPr>
          <w:trHeight w:val="465"/>
        </w:trPr>
        <w:tc>
          <w:tcPr>
            <w:tcW w:w="2406" w:type="dxa"/>
            <w:tcBorders>
              <w:top w:val="thinThickSmallGap" w:sz="24" w:space="0" w:color="auto"/>
              <w:left w:val="nil"/>
              <w:right w:val="nil"/>
            </w:tcBorders>
            <w:noWrap/>
            <w:tcMar>
              <w:top w:w="15" w:type="dxa"/>
              <w:left w:w="15" w:type="dxa"/>
              <w:bottom w:w="0" w:type="dxa"/>
              <w:right w:w="15" w:type="dxa"/>
            </w:tcMar>
            <w:vAlign w:val="center"/>
          </w:tcPr>
          <w:p w:rsidR="00F16EDE" w:rsidRPr="00F16EDE" w:rsidRDefault="00F16EDE" w:rsidP="00F16EDE">
            <w:pPr>
              <w:jc w:val="left"/>
              <w:rPr>
                <w:rFonts w:eastAsia="PMingLiU" w:cs="Times New Roman"/>
                <w:szCs w:val="24"/>
                <w:lang w:eastAsia="zh-TW"/>
              </w:rPr>
            </w:pPr>
          </w:p>
        </w:tc>
        <w:tc>
          <w:tcPr>
            <w:tcW w:w="6173" w:type="dxa"/>
            <w:gridSpan w:val="3"/>
            <w:tcBorders>
              <w:top w:val="thinThickSmallGap" w:sz="24" w:space="0" w:color="auto"/>
              <w:left w:val="nil"/>
              <w:bottom w:val="single" w:sz="4" w:space="0" w:color="auto"/>
              <w:right w:val="nil"/>
            </w:tcBorders>
            <w:noWrap/>
            <w:tcMar>
              <w:top w:w="15" w:type="dxa"/>
              <w:left w:w="15" w:type="dxa"/>
              <w:bottom w:w="0" w:type="dxa"/>
              <w:right w:w="15" w:type="dxa"/>
            </w:tcMar>
            <w:vAlign w:val="center"/>
          </w:tcPr>
          <w:p w:rsidR="00F16EDE" w:rsidRPr="00F16EDE" w:rsidRDefault="00F16EDE" w:rsidP="00F16EDE">
            <w:pPr>
              <w:jc w:val="center"/>
              <w:rPr>
                <w:rFonts w:eastAsia="DFKai-SB" w:cs="Times New Roman"/>
                <w:b/>
                <w:szCs w:val="24"/>
                <w:lang w:eastAsia="zh-TW"/>
              </w:rPr>
            </w:pPr>
            <w:r w:rsidRPr="00F16EDE">
              <w:rPr>
                <w:rFonts w:eastAsia="DFKai-SB" w:cs="Times New Roman"/>
                <w:b/>
                <w:szCs w:val="24"/>
                <w:lang w:eastAsia="zh-TW"/>
              </w:rPr>
              <w:t>Level</w:t>
            </w:r>
          </w:p>
        </w:tc>
        <w:tc>
          <w:tcPr>
            <w:tcW w:w="6005" w:type="dxa"/>
            <w:gridSpan w:val="3"/>
            <w:tcBorders>
              <w:top w:val="thinThickSmallGap" w:sz="24" w:space="0" w:color="auto"/>
              <w:left w:val="nil"/>
              <w:bottom w:val="single" w:sz="4" w:space="0" w:color="auto"/>
              <w:right w:val="nil"/>
            </w:tcBorders>
            <w:noWrap/>
            <w:tcMar>
              <w:top w:w="15" w:type="dxa"/>
              <w:left w:w="15" w:type="dxa"/>
              <w:bottom w:w="0" w:type="dxa"/>
              <w:right w:w="15" w:type="dxa"/>
            </w:tcMar>
            <w:vAlign w:val="center"/>
          </w:tcPr>
          <w:p w:rsidR="00F16EDE" w:rsidRPr="00F16EDE" w:rsidRDefault="00F16EDE" w:rsidP="00F16EDE">
            <w:pPr>
              <w:jc w:val="center"/>
              <w:rPr>
                <w:rFonts w:eastAsia="DFKai-SB" w:cs="Times New Roman"/>
                <w:b/>
                <w:szCs w:val="24"/>
                <w:lang w:eastAsia="zh-TW"/>
              </w:rPr>
            </w:pPr>
            <w:r w:rsidRPr="00F16EDE">
              <w:rPr>
                <w:rFonts w:eastAsia="DFKai-SB" w:cs="Times New Roman"/>
                <w:b/>
                <w:szCs w:val="24"/>
                <w:lang w:eastAsia="zh-TW"/>
              </w:rPr>
              <w:t>1</w:t>
            </w:r>
            <w:r w:rsidRPr="00F16EDE">
              <w:rPr>
                <w:rFonts w:eastAsia="DFKai-SB" w:cs="Times New Roman"/>
                <w:b/>
                <w:szCs w:val="24"/>
                <w:vertAlign w:val="superscript"/>
                <w:lang w:eastAsia="zh-TW"/>
              </w:rPr>
              <w:t>st</w:t>
            </w:r>
            <w:r w:rsidRPr="00F16EDE">
              <w:rPr>
                <w:rFonts w:eastAsia="DFKai-SB" w:cs="Times New Roman"/>
                <w:b/>
                <w:szCs w:val="24"/>
                <w:lang w:eastAsia="zh-TW"/>
              </w:rPr>
              <w:t xml:space="preserve"> difference</w:t>
            </w:r>
          </w:p>
        </w:tc>
      </w:tr>
      <w:tr w:rsidR="00F16EDE" w:rsidRPr="00F16EDE" w:rsidTr="00F16EDE">
        <w:trPr>
          <w:trHeight w:val="465"/>
        </w:trPr>
        <w:tc>
          <w:tcPr>
            <w:tcW w:w="2406" w:type="dxa"/>
            <w:tcBorders>
              <w:top w:val="nil"/>
              <w:left w:val="nil"/>
              <w:bottom w:val="double" w:sz="4" w:space="0" w:color="auto"/>
              <w:right w:val="nil"/>
            </w:tcBorders>
            <w:noWrap/>
            <w:tcMar>
              <w:top w:w="15" w:type="dxa"/>
              <w:left w:w="15" w:type="dxa"/>
              <w:bottom w:w="0" w:type="dxa"/>
              <w:right w:w="15" w:type="dxa"/>
            </w:tcMar>
            <w:vAlign w:val="center"/>
          </w:tcPr>
          <w:p w:rsidR="00F16EDE" w:rsidRPr="00F16EDE" w:rsidRDefault="00F16EDE" w:rsidP="00F16EDE">
            <w:pPr>
              <w:jc w:val="center"/>
              <w:rPr>
                <w:rFonts w:eastAsia="PMingLiU" w:cs="Times New Roman"/>
                <w:szCs w:val="24"/>
                <w:lang w:eastAsia="zh-TW"/>
              </w:rPr>
            </w:pPr>
          </w:p>
        </w:tc>
        <w:tc>
          <w:tcPr>
            <w:tcW w:w="2137"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F16EDE" w:rsidRPr="00F16EDE" w:rsidRDefault="00F16EDE" w:rsidP="00F16EDE">
            <w:pPr>
              <w:jc w:val="center"/>
              <w:rPr>
                <w:rFonts w:eastAsia="DFKai-SB" w:cs="Times New Roman"/>
                <w:b/>
                <w:szCs w:val="24"/>
                <w:lang w:eastAsia="zh-TW"/>
              </w:rPr>
            </w:pPr>
            <w:r w:rsidRPr="00F16EDE">
              <w:rPr>
                <w:rFonts w:eastAsia="DFKai-SB" w:cs="Times New Roman"/>
                <w:b/>
                <w:szCs w:val="24"/>
                <w:lang w:eastAsia="zh-TW"/>
              </w:rPr>
              <w:t>ADF</w:t>
            </w:r>
          </w:p>
        </w:tc>
        <w:tc>
          <w:tcPr>
            <w:tcW w:w="2002"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F16EDE" w:rsidRPr="00F16EDE" w:rsidRDefault="00F16EDE" w:rsidP="00F16EDE">
            <w:pPr>
              <w:jc w:val="center"/>
              <w:rPr>
                <w:rFonts w:eastAsia="DFKai-SB" w:cs="Times New Roman"/>
                <w:b/>
                <w:szCs w:val="24"/>
                <w:lang w:eastAsia="zh-TW"/>
              </w:rPr>
            </w:pPr>
            <w:r w:rsidRPr="00F16EDE">
              <w:rPr>
                <w:rFonts w:eastAsia="DFKai-SB" w:cs="Times New Roman"/>
                <w:b/>
                <w:szCs w:val="24"/>
                <w:lang w:eastAsia="zh-TW"/>
              </w:rPr>
              <w:t>PP</w:t>
            </w:r>
          </w:p>
        </w:tc>
        <w:tc>
          <w:tcPr>
            <w:tcW w:w="2034"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F16EDE" w:rsidRPr="00F16EDE" w:rsidRDefault="00F16EDE" w:rsidP="00F16EDE">
            <w:pPr>
              <w:jc w:val="center"/>
              <w:rPr>
                <w:rFonts w:eastAsia="DFKai-SB" w:cs="Times New Roman"/>
                <w:b/>
                <w:szCs w:val="24"/>
                <w:lang w:eastAsia="zh-TW"/>
              </w:rPr>
            </w:pPr>
            <w:r w:rsidRPr="00F16EDE">
              <w:rPr>
                <w:rFonts w:eastAsia="DFKai-SB" w:cs="Times New Roman"/>
                <w:b/>
                <w:szCs w:val="24"/>
                <w:lang w:eastAsia="zh-TW"/>
              </w:rPr>
              <w:t>KPSS</w:t>
            </w:r>
          </w:p>
        </w:tc>
        <w:tc>
          <w:tcPr>
            <w:tcW w:w="2002"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F16EDE" w:rsidRPr="00F16EDE" w:rsidRDefault="00F16EDE" w:rsidP="00F16EDE">
            <w:pPr>
              <w:ind w:firstLineChars="49" w:firstLine="118"/>
              <w:jc w:val="center"/>
              <w:rPr>
                <w:rFonts w:eastAsia="DFKai-SB" w:cs="Times New Roman"/>
                <w:b/>
                <w:szCs w:val="24"/>
                <w:lang w:eastAsia="zh-TW"/>
              </w:rPr>
            </w:pPr>
            <w:r w:rsidRPr="00F16EDE">
              <w:rPr>
                <w:rFonts w:eastAsia="DFKai-SB" w:cs="Times New Roman"/>
                <w:b/>
                <w:szCs w:val="24"/>
                <w:lang w:eastAsia="zh-TW"/>
              </w:rPr>
              <w:t>ADF</w:t>
            </w:r>
          </w:p>
        </w:tc>
        <w:tc>
          <w:tcPr>
            <w:tcW w:w="2000"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F16EDE" w:rsidRPr="00F16EDE" w:rsidRDefault="00F16EDE" w:rsidP="00F16EDE">
            <w:pPr>
              <w:ind w:firstLineChars="49" w:firstLine="118"/>
              <w:jc w:val="center"/>
              <w:rPr>
                <w:rFonts w:cs="Times New Roman"/>
                <w:b/>
                <w:szCs w:val="24"/>
              </w:rPr>
            </w:pPr>
            <w:r w:rsidRPr="00F16EDE">
              <w:rPr>
                <w:rFonts w:eastAsia="DFKai-SB" w:cs="Times New Roman"/>
                <w:b/>
                <w:szCs w:val="24"/>
                <w:lang w:eastAsia="zh-TW"/>
              </w:rPr>
              <w:t>PP</w:t>
            </w:r>
          </w:p>
        </w:tc>
        <w:tc>
          <w:tcPr>
            <w:tcW w:w="2003"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F16EDE" w:rsidRPr="00F16EDE" w:rsidRDefault="00F16EDE" w:rsidP="00F16EDE">
            <w:pPr>
              <w:ind w:firstLineChars="49" w:firstLine="118"/>
              <w:jc w:val="center"/>
              <w:rPr>
                <w:rFonts w:eastAsia="DFKai-SB" w:cs="Times New Roman"/>
                <w:b/>
                <w:szCs w:val="24"/>
                <w:lang w:eastAsia="zh-TW"/>
              </w:rPr>
            </w:pPr>
            <w:r w:rsidRPr="00F16EDE">
              <w:rPr>
                <w:rFonts w:eastAsia="DFKai-SB" w:cs="Times New Roman"/>
                <w:b/>
                <w:szCs w:val="24"/>
                <w:lang w:eastAsia="zh-TW"/>
              </w:rPr>
              <w:t>KPSS</w:t>
            </w:r>
          </w:p>
        </w:tc>
      </w:tr>
      <w:tr w:rsidR="00F16EDE" w:rsidRPr="00F16EDE" w:rsidTr="00F16EDE">
        <w:trPr>
          <w:trHeight w:val="465"/>
        </w:trPr>
        <w:tc>
          <w:tcPr>
            <w:tcW w:w="2406" w:type="dxa"/>
            <w:tcBorders>
              <w:top w:val="double" w:sz="4" w:space="0" w:color="auto"/>
              <w:left w:val="nil"/>
              <w:bottom w:val="nil"/>
              <w:right w:val="nil"/>
            </w:tcBorders>
            <w:noWrap/>
            <w:tcMar>
              <w:top w:w="15" w:type="dxa"/>
              <w:left w:w="15" w:type="dxa"/>
              <w:bottom w:w="0" w:type="dxa"/>
              <w:right w:w="15" w:type="dxa"/>
            </w:tcMar>
            <w:vAlign w:val="center"/>
          </w:tcPr>
          <w:p w:rsidR="00F16EDE" w:rsidRPr="008F56DE" w:rsidRDefault="008F56DE" w:rsidP="00F16EDE">
            <w:pPr>
              <w:jc w:val="left"/>
              <w:rPr>
                <w:rFonts w:cs="Times New Roman"/>
                <w:b/>
                <w:szCs w:val="24"/>
              </w:rPr>
            </w:pPr>
            <w:r>
              <w:rPr>
                <w:rFonts w:cs="Times New Roman" w:hint="eastAsia"/>
                <w:b/>
                <w:szCs w:val="24"/>
              </w:rPr>
              <w:t>Indonesia</w:t>
            </w:r>
          </w:p>
        </w:tc>
        <w:tc>
          <w:tcPr>
            <w:tcW w:w="2137" w:type="dxa"/>
            <w:tcBorders>
              <w:top w:val="double" w:sz="4" w:space="0" w:color="auto"/>
              <w:left w:val="nil"/>
              <w:bottom w:val="nil"/>
              <w:right w:val="nil"/>
            </w:tcBorders>
            <w:noWrap/>
            <w:tcMar>
              <w:top w:w="15" w:type="dxa"/>
              <w:left w:w="15" w:type="dxa"/>
              <w:bottom w:w="0" w:type="dxa"/>
              <w:right w:w="15" w:type="dxa"/>
            </w:tcMar>
            <w:vAlign w:val="center"/>
          </w:tcPr>
          <w:p w:rsidR="00F16EDE" w:rsidRPr="008F56DE" w:rsidRDefault="00660175" w:rsidP="00F16EDE">
            <w:pPr>
              <w:autoSpaceDE w:val="0"/>
              <w:autoSpaceDN w:val="0"/>
              <w:adjustRightInd w:val="0"/>
              <w:jc w:val="center"/>
              <w:rPr>
                <w:rFonts w:eastAsia="Arial Unicode MS" w:cs="Times New Roman"/>
                <w:color w:val="000000"/>
                <w:kern w:val="0"/>
                <w:szCs w:val="24"/>
              </w:rPr>
            </w:pPr>
            <w:r w:rsidRPr="008F56DE">
              <w:rPr>
                <w:rFonts w:eastAsia="Arial Unicode MS" w:cs="Times New Roman" w:hint="eastAsia"/>
                <w:color w:val="000000"/>
                <w:kern w:val="0"/>
                <w:szCs w:val="24"/>
              </w:rPr>
              <w:t>0.6975(0)</w:t>
            </w:r>
          </w:p>
        </w:tc>
        <w:tc>
          <w:tcPr>
            <w:tcW w:w="2002" w:type="dxa"/>
            <w:tcBorders>
              <w:top w:val="double" w:sz="4" w:space="0" w:color="auto"/>
              <w:left w:val="nil"/>
              <w:bottom w:val="nil"/>
              <w:right w:val="nil"/>
            </w:tcBorders>
            <w:noWrap/>
            <w:tcMar>
              <w:top w:w="15" w:type="dxa"/>
              <w:left w:w="15" w:type="dxa"/>
              <w:bottom w:w="0" w:type="dxa"/>
              <w:right w:w="15" w:type="dxa"/>
            </w:tcMar>
            <w:vAlign w:val="center"/>
          </w:tcPr>
          <w:p w:rsidR="00F16EDE" w:rsidRPr="008F56DE" w:rsidRDefault="00660175" w:rsidP="00660175">
            <w:pPr>
              <w:autoSpaceDE w:val="0"/>
              <w:autoSpaceDN w:val="0"/>
              <w:adjustRightInd w:val="0"/>
              <w:jc w:val="center"/>
              <w:rPr>
                <w:rFonts w:eastAsia="Arial Unicode MS" w:cs="Times New Roman"/>
                <w:szCs w:val="24"/>
                <w:lang w:eastAsia="zh-TW"/>
              </w:rPr>
            </w:pPr>
            <w:r w:rsidRPr="008F56DE">
              <w:rPr>
                <w:rFonts w:eastAsia="Arial Unicode MS" w:cs="Times New Roman" w:hint="eastAsia"/>
                <w:color w:val="000000"/>
                <w:kern w:val="0"/>
                <w:szCs w:val="24"/>
              </w:rPr>
              <w:t>0.6975</w:t>
            </w:r>
            <w:r w:rsidRPr="008F56DE">
              <w:rPr>
                <w:rFonts w:eastAsia="Arial Unicode MS" w:cs="Times New Roman"/>
                <w:color w:val="000000"/>
                <w:kern w:val="0"/>
                <w:szCs w:val="24"/>
                <w:lang w:eastAsia="zh-TW"/>
              </w:rPr>
              <w:t xml:space="preserve"> </w:t>
            </w:r>
            <w:r w:rsidR="00F16EDE" w:rsidRPr="008F56DE">
              <w:rPr>
                <w:rFonts w:eastAsia="Arial Unicode MS" w:cs="Times New Roman"/>
                <w:color w:val="000000"/>
                <w:kern w:val="0"/>
                <w:szCs w:val="24"/>
                <w:lang w:eastAsia="zh-TW"/>
              </w:rPr>
              <w:t>(</w:t>
            </w:r>
            <w:r w:rsidRPr="008F56DE">
              <w:rPr>
                <w:rFonts w:eastAsia="Arial Unicode MS" w:cs="Times New Roman" w:hint="eastAsia"/>
                <w:color w:val="000000"/>
                <w:kern w:val="0"/>
                <w:szCs w:val="24"/>
              </w:rPr>
              <w:t>0</w:t>
            </w:r>
            <w:r w:rsidR="00F16EDE" w:rsidRPr="008F56DE">
              <w:rPr>
                <w:rFonts w:eastAsia="Arial Unicode MS" w:cs="Times New Roman" w:hint="eastAsia"/>
                <w:color w:val="000000"/>
                <w:kern w:val="0"/>
                <w:szCs w:val="24"/>
              </w:rPr>
              <w:t xml:space="preserve">) </w:t>
            </w:r>
          </w:p>
        </w:tc>
        <w:tc>
          <w:tcPr>
            <w:tcW w:w="2034" w:type="dxa"/>
            <w:tcBorders>
              <w:top w:val="double" w:sz="4" w:space="0" w:color="auto"/>
              <w:left w:val="nil"/>
              <w:bottom w:val="nil"/>
              <w:right w:val="nil"/>
            </w:tcBorders>
            <w:noWrap/>
            <w:tcMar>
              <w:top w:w="15" w:type="dxa"/>
              <w:left w:w="15" w:type="dxa"/>
              <w:bottom w:w="0" w:type="dxa"/>
              <w:right w:w="15" w:type="dxa"/>
            </w:tcMar>
            <w:vAlign w:val="center"/>
          </w:tcPr>
          <w:p w:rsidR="00F16EDE" w:rsidRPr="008F56DE" w:rsidRDefault="00F16EDE" w:rsidP="00660175">
            <w:pPr>
              <w:autoSpaceDE w:val="0"/>
              <w:autoSpaceDN w:val="0"/>
              <w:adjustRightInd w:val="0"/>
              <w:jc w:val="center"/>
              <w:rPr>
                <w:rFonts w:eastAsia="Arial Unicode MS" w:cs="Times New Roman"/>
                <w:b/>
                <w:szCs w:val="24"/>
                <w:lang w:eastAsia="zh-TW"/>
              </w:rPr>
            </w:pPr>
            <w:r w:rsidRPr="008F56DE">
              <w:rPr>
                <w:rFonts w:eastAsia="Arial Unicode MS" w:cs="Times New Roman" w:hint="eastAsia"/>
                <w:b/>
                <w:color w:val="000000"/>
                <w:kern w:val="0"/>
                <w:szCs w:val="24"/>
              </w:rPr>
              <w:t>1.</w:t>
            </w:r>
            <w:r w:rsidR="00660175" w:rsidRPr="008F56DE">
              <w:rPr>
                <w:rFonts w:eastAsia="Arial Unicode MS" w:cs="Times New Roman" w:hint="eastAsia"/>
                <w:b/>
                <w:color w:val="000000"/>
                <w:kern w:val="0"/>
                <w:szCs w:val="24"/>
              </w:rPr>
              <w:t>1462</w:t>
            </w:r>
            <w:r w:rsidRPr="008F56DE">
              <w:rPr>
                <w:rFonts w:eastAsia="Arial Unicode MS" w:cs="Times New Roman"/>
                <w:b/>
                <w:color w:val="000000"/>
                <w:kern w:val="0"/>
                <w:szCs w:val="24"/>
                <w:lang w:eastAsia="zh-TW"/>
              </w:rPr>
              <w:t>(</w:t>
            </w:r>
            <w:r w:rsidR="00660175" w:rsidRPr="008F56DE">
              <w:rPr>
                <w:rFonts w:eastAsia="Arial Unicode MS" w:cs="Times New Roman" w:hint="eastAsia"/>
                <w:b/>
                <w:color w:val="000000"/>
                <w:kern w:val="0"/>
                <w:szCs w:val="24"/>
              </w:rPr>
              <w:t>6</w:t>
            </w:r>
            <w:r w:rsidRPr="008F56DE">
              <w:rPr>
                <w:rFonts w:eastAsia="Arial Unicode MS" w:cs="Times New Roman" w:hint="eastAsia"/>
                <w:b/>
                <w:color w:val="000000"/>
                <w:kern w:val="0"/>
                <w:szCs w:val="24"/>
              </w:rPr>
              <w:t>)***</w:t>
            </w:r>
          </w:p>
        </w:tc>
        <w:tc>
          <w:tcPr>
            <w:tcW w:w="2002" w:type="dxa"/>
            <w:tcBorders>
              <w:top w:val="double" w:sz="4" w:space="0" w:color="auto"/>
              <w:left w:val="nil"/>
              <w:bottom w:val="nil"/>
              <w:right w:val="nil"/>
            </w:tcBorders>
            <w:noWrap/>
            <w:tcMar>
              <w:top w:w="15" w:type="dxa"/>
              <w:left w:w="15" w:type="dxa"/>
              <w:bottom w:w="0" w:type="dxa"/>
              <w:right w:w="15" w:type="dxa"/>
            </w:tcMar>
            <w:vAlign w:val="center"/>
          </w:tcPr>
          <w:p w:rsidR="00F16EDE" w:rsidRPr="008F56DE" w:rsidRDefault="00F16EDE" w:rsidP="00F16EDE">
            <w:pPr>
              <w:autoSpaceDE w:val="0"/>
              <w:autoSpaceDN w:val="0"/>
              <w:adjustRightInd w:val="0"/>
              <w:ind w:firstLineChars="50" w:firstLine="120"/>
              <w:jc w:val="center"/>
              <w:rPr>
                <w:rFonts w:eastAsia="Arial Unicode MS" w:cs="Times New Roman"/>
                <w:b/>
                <w:szCs w:val="24"/>
              </w:rPr>
            </w:pPr>
            <w:r w:rsidRPr="008F56DE">
              <w:rPr>
                <w:rFonts w:eastAsia="Arial Unicode MS" w:cs="Times New Roman"/>
                <w:b/>
                <w:color w:val="000000"/>
                <w:kern w:val="0"/>
                <w:szCs w:val="24"/>
                <w:lang w:eastAsia="zh-TW"/>
              </w:rPr>
              <w:t>-</w:t>
            </w:r>
            <w:r w:rsidR="00660175" w:rsidRPr="008F56DE">
              <w:rPr>
                <w:rFonts w:eastAsia="Arial Unicode MS" w:cs="Times New Roman" w:hint="eastAsia"/>
                <w:b/>
                <w:color w:val="000000"/>
                <w:kern w:val="0"/>
                <w:szCs w:val="24"/>
              </w:rPr>
              <w:t>9.0012</w:t>
            </w:r>
            <w:r w:rsidRPr="008F56DE">
              <w:rPr>
                <w:rFonts w:eastAsia="Arial Unicode MS" w:cs="Times New Roman"/>
                <w:b/>
                <w:szCs w:val="24"/>
                <w:lang w:eastAsia="zh-TW"/>
              </w:rPr>
              <w:t xml:space="preserve"> (</w:t>
            </w:r>
            <w:r w:rsidR="00660175" w:rsidRPr="008F56DE">
              <w:rPr>
                <w:rFonts w:eastAsia="Arial Unicode MS" w:cs="Times New Roman" w:hint="eastAsia"/>
                <w:b/>
                <w:szCs w:val="24"/>
              </w:rPr>
              <w:t>0</w:t>
            </w:r>
            <w:r w:rsidR="00660175" w:rsidRPr="008F56DE">
              <w:rPr>
                <w:rFonts w:eastAsia="Arial Unicode MS" w:cs="Times New Roman"/>
                <w:b/>
                <w:szCs w:val="24"/>
                <w:lang w:eastAsia="zh-TW"/>
              </w:rPr>
              <w:t>)</w:t>
            </w:r>
            <w:r w:rsidR="008F56DE" w:rsidRPr="008F56DE">
              <w:rPr>
                <w:rFonts w:eastAsia="Arial Unicode MS" w:cs="Times New Roman" w:hint="eastAsia"/>
                <w:b/>
                <w:szCs w:val="24"/>
              </w:rPr>
              <w:t>***</w:t>
            </w:r>
          </w:p>
        </w:tc>
        <w:tc>
          <w:tcPr>
            <w:tcW w:w="2000" w:type="dxa"/>
            <w:tcBorders>
              <w:top w:val="double" w:sz="4" w:space="0" w:color="auto"/>
              <w:left w:val="nil"/>
              <w:bottom w:val="nil"/>
              <w:right w:val="nil"/>
            </w:tcBorders>
            <w:noWrap/>
            <w:tcMar>
              <w:top w:w="15" w:type="dxa"/>
              <w:left w:w="15" w:type="dxa"/>
              <w:bottom w:w="0" w:type="dxa"/>
              <w:right w:w="15" w:type="dxa"/>
            </w:tcMar>
            <w:vAlign w:val="center"/>
          </w:tcPr>
          <w:p w:rsidR="00F16EDE" w:rsidRPr="008F56DE" w:rsidRDefault="00F16EDE" w:rsidP="00660175">
            <w:pPr>
              <w:tabs>
                <w:tab w:val="decimal" w:pos="290"/>
              </w:tabs>
              <w:ind w:firstLineChars="50" w:firstLine="120"/>
              <w:jc w:val="center"/>
              <w:rPr>
                <w:rFonts w:eastAsia="Arial Unicode MS" w:cs="Times New Roman"/>
                <w:b/>
                <w:szCs w:val="24"/>
              </w:rPr>
            </w:pPr>
            <w:r w:rsidRPr="008F56DE">
              <w:rPr>
                <w:rFonts w:eastAsia="Arial Unicode MS" w:cs="Times New Roman"/>
                <w:b/>
                <w:color w:val="000000"/>
                <w:kern w:val="0"/>
                <w:szCs w:val="24"/>
                <w:lang w:eastAsia="zh-TW"/>
              </w:rPr>
              <w:t>-</w:t>
            </w:r>
            <w:r w:rsidRPr="008F56DE">
              <w:rPr>
                <w:rFonts w:eastAsia="Arial Unicode MS" w:cs="Times New Roman" w:hint="eastAsia"/>
                <w:b/>
                <w:color w:val="000000"/>
                <w:kern w:val="0"/>
                <w:szCs w:val="24"/>
              </w:rPr>
              <w:t>9.</w:t>
            </w:r>
            <w:r w:rsidR="00660175" w:rsidRPr="008F56DE">
              <w:rPr>
                <w:rFonts w:eastAsia="Arial Unicode MS" w:cs="Times New Roman" w:hint="eastAsia"/>
                <w:b/>
                <w:color w:val="000000"/>
                <w:kern w:val="0"/>
                <w:szCs w:val="24"/>
              </w:rPr>
              <w:t>0012</w:t>
            </w:r>
            <w:r w:rsidRPr="008F56DE">
              <w:rPr>
                <w:rFonts w:eastAsia="Arial Unicode MS" w:cs="Times New Roman"/>
                <w:b/>
                <w:szCs w:val="24"/>
                <w:lang w:eastAsia="zh-TW"/>
              </w:rPr>
              <w:t>(</w:t>
            </w:r>
            <w:r w:rsidRPr="008F56DE">
              <w:rPr>
                <w:rFonts w:eastAsia="Arial Unicode MS" w:cs="Times New Roman" w:hint="eastAsia"/>
                <w:b/>
                <w:szCs w:val="24"/>
              </w:rPr>
              <w:t>2</w:t>
            </w:r>
            <w:r w:rsidR="00660175" w:rsidRPr="008F56DE">
              <w:rPr>
                <w:rFonts w:eastAsia="Arial Unicode MS" w:cs="Times New Roman"/>
                <w:b/>
                <w:szCs w:val="24"/>
                <w:lang w:eastAsia="zh-TW"/>
              </w:rPr>
              <w:t>)</w:t>
            </w:r>
            <w:r w:rsidR="008F56DE" w:rsidRPr="008F56DE">
              <w:rPr>
                <w:rFonts w:eastAsia="Arial Unicode MS" w:cs="Times New Roman" w:hint="eastAsia"/>
                <w:b/>
                <w:szCs w:val="24"/>
              </w:rPr>
              <w:t>***</w:t>
            </w:r>
          </w:p>
        </w:tc>
        <w:tc>
          <w:tcPr>
            <w:tcW w:w="2003" w:type="dxa"/>
            <w:tcBorders>
              <w:top w:val="double" w:sz="4" w:space="0" w:color="auto"/>
              <w:left w:val="nil"/>
              <w:bottom w:val="nil"/>
              <w:right w:val="nil"/>
            </w:tcBorders>
            <w:noWrap/>
            <w:tcMar>
              <w:top w:w="15" w:type="dxa"/>
              <w:left w:w="15" w:type="dxa"/>
              <w:bottom w:w="0" w:type="dxa"/>
              <w:right w:w="15" w:type="dxa"/>
            </w:tcMar>
            <w:vAlign w:val="center"/>
          </w:tcPr>
          <w:p w:rsidR="00F16EDE" w:rsidRPr="008F56DE" w:rsidRDefault="00F16EDE" w:rsidP="00F16EDE">
            <w:pPr>
              <w:autoSpaceDE w:val="0"/>
              <w:autoSpaceDN w:val="0"/>
              <w:adjustRightInd w:val="0"/>
              <w:ind w:firstLineChars="50" w:firstLine="120"/>
              <w:jc w:val="center"/>
              <w:rPr>
                <w:rFonts w:eastAsia="Arial Unicode MS" w:cs="Times New Roman"/>
                <w:szCs w:val="24"/>
              </w:rPr>
            </w:pPr>
            <w:r w:rsidRPr="008F56DE">
              <w:rPr>
                <w:rFonts w:eastAsia="Arial Unicode MS" w:cs="Times New Roman"/>
                <w:color w:val="000000"/>
                <w:kern w:val="0"/>
                <w:szCs w:val="24"/>
                <w:lang w:eastAsia="zh-TW"/>
              </w:rPr>
              <w:t>0.</w:t>
            </w:r>
            <w:r w:rsidR="00660175" w:rsidRPr="008F56DE">
              <w:rPr>
                <w:rFonts w:eastAsia="Arial Unicode MS" w:cs="Times New Roman" w:hint="eastAsia"/>
                <w:color w:val="000000"/>
                <w:kern w:val="0"/>
                <w:szCs w:val="24"/>
              </w:rPr>
              <w:t>0571</w:t>
            </w:r>
            <w:r w:rsidRPr="008F56DE">
              <w:rPr>
                <w:rFonts w:eastAsia="Arial Unicode MS" w:cs="Times New Roman"/>
                <w:color w:val="000000"/>
                <w:kern w:val="0"/>
                <w:szCs w:val="24"/>
                <w:lang w:eastAsia="zh-TW"/>
              </w:rPr>
              <w:t>(</w:t>
            </w:r>
            <w:r w:rsidR="00660175" w:rsidRPr="008F56DE">
              <w:rPr>
                <w:rFonts w:eastAsia="Arial Unicode MS" w:cs="Times New Roman" w:hint="eastAsia"/>
                <w:color w:val="000000"/>
                <w:kern w:val="0"/>
                <w:szCs w:val="24"/>
              </w:rPr>
              <w:t>0</w:t>
            </w:r>
            <w:r w:rsidRPr="008F56DE">
              <w:rPr>
                <w:rFonts w:eastAsia="Arial Unicode MS" w:cs="Times New Roman"/>
                <w:color w:val="000000"/>
                <w:kern w:val="0"/>
                <w:szCs w:val="24"/>
                <w:lang w:eastAsia="zh-TW"/>
              </w:rPr>
              <w:t>)</w:t>
            </w:r>
          </w:p>
        </w:tc>
      </w:tr>
      <w:tr w:rsidR="00F16EDE" w:rsidRPr="00F16EDE" w:rsidTr="00F16EDE">
        <w:trPr>
          <w:trHeight w:val="465"/>
        </w:trPr>
        <w:tc>
          <w:tcPr>
            <w:tcW w:w="2406" w:type="dxa"/>
            <w:tcBorders>
              <w:top w:val="nil"/>
              <w:left w:val="nil"/>
              <w:bottom w:val="nil"/>
              <w:right w:val="nil"/>
            </w:tcBorders>
            <w:noWrap/>
            <w:tcMar>
              <w:top w:w="15" w:type="dxa"/>
              <w:left w:w="15" w:type="dxa"/>
              <w:bottom w:w="0" w:type="dxa"/>
              <w:right w:w="15" w:type="dxa"/>
            </w:tcMar>
            <w:vAlign w:val="center"/>
          </w:tcPr>
          <w:p w:rsidR="00F16EDE" w:rsidRPr="008F56DE" w:rsidRDefault="008F56DE" w:rsidP="00F16EDE">
            <w:pPr>
              <w:jc w:val="left"/>
              <w:rPr>
                <w:rFonts w:cs="Times New Roman"/>
                <w:b/>
                <w:szCs w:val="24"/>
              </w:rPr>
            </w:pPr>
            <w:r>
              <w:rPr>
                <w:rFonts w:cs="Times New Roman" w:hint="eastAsia"/>
                <w:b/>
                <w:szCs w:val="24"/>
              </w:rPr>
              <w:t>Malaysia</w:t>
            </w:r>
          </w:p>
        </w:tc>
        <w:tc>
          <w:tcPr>
            <w:tcW w:w="2137" w:type="dxa"/>
            <w:tcBorders>
              <w:top w:val="nil"/>
              <w:left w:val="nil"/>
              <w:bottom w:val="nil"/>
              <w:right w:val="nil"/>
            </w:tcBorders>
            <w:noWrap/>
            <w:tcMar>
              <w:top w:w="15" w:type="dxa"/>
              <w:left w:w="15" w:type="dxa"/>
              <w:bottom w:w="0" w:type="dxa"/>
              <w:right w:w="15" w:type="dxa"/>
            </w:tcMar>
            <w:vAlign w:val="center"/>
          </w:tcPr>
          <w:p w:rsidR="00F16EDE" w:rsidRPr="00F16EDE" w:rsidRDefault="00F16EDE" w:rsidP="00F16EDE">
            <w:pPr>
              <w:autoSpaceDE w:val="0"/>
              <w:autoSpaceDN w:val="0"/>
              <w:adjustRightInd w:val="0"/>
              <w:jc w:val="center"/>
              <w:rPr>
                <w:rFonts w:eastAsia="Arial Unicode MS" w:cs="Times New Roman"/>
                <w:szCs w:val="24"/>
              </w:rPr>
            </w:pPr>
            <w:r w:rsidRPr="00F16EDE">
              <w:rPr>
                <w:rFonts w:eastAsia="Arial Unicode MS" w:cs="Times New Roman"/>
                <w:color w:val="000000"/>
                <w:kern w:val="0"/>
                <w:szCs w:val="24"/>
                <w:lang w:eastAsia="zh-TW"/>
              </w:rPr>
              <w:t>-</w:t>
            </w:r>
            <w:r w:rsidR="008F56DE">
              <w:rPr>
                <w:rFonts w:eastAsia="Arial Unicode MS" w:cs="Times New Roman" w:hint="eastAsia"/>
                <w:color w:val="000000"/>
                <w:kern w:val="0"/>
                <w:szCs w:val="24"/>
              </w:rPr>
              <w:t>1.3940</w:t>
            </w:r>
            <w:r w:rsidRPr="00F16EDE">
              <w:rPr>
                <w:rFonts w:eastAsia="Arial Unicode MS" w:cs="Times New Roman"/>
                <w:szCs w:val="24"/>
                <w:lang w:eastAsia="zh-TW"/>
              </w:rPr>
              <w:t>(</w:t>
            </w:r>
            <w:r w:rsidR="008F56DE">
              <w:rPr>
                <w:rFonts w:eastAsia="Arial Unicode MS" w:cs="Times New Roman" w:hint="eastAsia"/>
                <w:szCs w:val="24"/>
              </w:rPr>
              <w:t>0</w:t>
            </w:r>
            <w:r w:rsidRPr="00F16EDE">
              <w:rPr>
                <w:rFonts w:eastAsia="Arial Unicode MS" w:cs="Times New Roman"/>
                <w:szCs w:val="24"/>
                <w:lang w:eastAsia="zh-TW"/>
              </w:rPr>
              <w:t>)</w:t>
            </w:r>
          </w:p>
        </w:tc>
        <w:tc>
          <w:tcPr>
            <w:tcW w:w="2002" w:type="dxa"/>
            <w:tcBorders>
              <w:top w:val="nil"/>
              <w:left w:val="nil"/>
              <w:bottom w:val="nil"/>
              <w:right w:val="nil"/>
            </w:tcBorders>
            <w:noWrap/>
            <w:tcMar>
              <w:top w:w="15" w:type="dxa"/>
              <w:left w:w="15" w:type="dxa"/>
              <w:bottom w:w="0" w:type="dxa"/>
              <w:right w:w="15" w:type="dxa"/>
            </w:tcMar>
            <w:vAlign w:val="center"/>
          </w:tcPr>
          <w:p w:rsidR="00F16EDE" w:rsidRPr="00F16EDE" w:rsidRDefault="008F56DE" w:rsidP="00F16EDE">
            <w:pPr>
              <w:autoSpaceDE w:val="0"/>
              <w:autoSpaceDN w:val="0"/>
              <w:adjustRightInd w:val="0"/>
              <w:jc w:val="center"/>
              <w:rPr>
                <w:rFonts w:eastAsia="Arial Unicode MS" w:cs="Times New Roman"/>
                <w:color w:val="000000"/>
                <w:kern w:val="0"/>
                <w:szCs w:val="24"/>
              </w:rPr>
            </w:pPr>
            <w:r>
              <w:rPr>
                <w:rFonts w:eastAsia="Arial Unicode MS" w:cs="Times New Roman" w:hint="eastAsia"/>
                <w:color w:val="000000"/>
                <w:kern w:val="0"/>
                <w:szCs w:val="24"/>
              </w:rPr>
              <w:t>-1.4071</w:t>
            </w:r>
            <w:r w:rsidR="00F16EDE" w:rsidRPr="00F16EDE">
              <w:rPr>
                <w:rFonts w:eastAsia="Arial Unicode MS" w:cs="Times New Roman"/>
                <w:color w:val="000000"/>
                <w:kern w:val="0"/>
                <w:szCs w:val="24"/>
                <w:lang w:eastAsia="zh-TW"/>
              </w:rPr>
              <w:t>(</w:t>
            </w:r>
            <w:r w:rsidR="00F16EDE" w:rsidRPr="00F16EDE">
              <w:rPr>
                <w:rFonts w:eastAsia="Arial Unicode MS" w:cs="Times New Roman" w:hint="eastAsia"/>
                <w:color w:val="000000"/>
                <w:kern w:val="0"/>
                <w:szCs w:val="24"/>
              </w:rPr>
              <w:t>4</w:t>
            </w:r>
            <w:r w:rsidR="00F16EDE" w:rsidRPr="00F16EDE">
              <w:rPr>
                <w:rFonts w:eastAsia="Arial Unicode MS" w:cs="Times New Roman"/>
                <w:color w:val="000000"/>
                <w:kern w:val="0"/>
                <w:szCs w:val="24"/>
                <w:lang w:eastAsia="zh-TW"/>
              </w:rPr>
              <w:t>)</w:t>
            </w:r>
          </w:p>
        </w:tc>
        <w:tc>
          <w:tcPr>
            <w:tcW w:w="2034" w:type="dxa"/>
            <w:tcBorders>
              <w:top w:val="nil"/>
              <w:left w:val="nil"/>
              <w:bottom w:val="nil"/>
              <w:right w:val="nil"/>
            </w:tcBorders>
            <w:noWrap/>
            <w:tcMar>
              <w:top w:w="15" w:type="dxa"/>
              <w:left w:w="15" w:type="dxa"/>
              <w:bottom w:w="0" w:type="dxa"/>
              <w:right w:w="15" w:type="dxa"/>
            </w:tcMar>
            <w:vAlign w:val="center"/>
          </w:tcPr>
          <w:p w:rsidR="00F16EDE" w:rsidRPr="00F16EDE" w:rsidRDefault="00F16EDE" w:rsidP="008F56DE">
            <w:pPr>
              <w:autoSpaceDE w:val="0"/>
              <w:autoSpaceDN w:val="0"/>
              <w:adjustRightInd w:val="0"/>
              <w:jc w:val="center"/>
              <w:rPr>
                <w:rFonts w:eastAsia="Arial Unicode MS" w:cs="Times New Roman"/>
                <w:b/>
                <w:szCs w:val="24"/>
              </w:rPr>
            </w:pPr>
            <w:r w:rsidRPr="00F16EDE">
              <w:rPr>
                <w:rFonts w:eastAsia="Arial Unicode MS" w:cs="Times New Roman" w:hint="eastAsia"/>
                <w:b/>
                <w:color w:val="000000"/>
                <w:kern w:val="0"/>
                <w:szCs w:val="24"/>
              </w:rPr>
              <w:t>1.</w:t>
            </w:r>
            <w:r w:rsidR="008F56DE">
              <w:rPr>
                <w:rFonts w:eastAsia="Arial Unicode MS" w:cs="Times New Roman" w:hint="eastAsia"/>
                <w:b/>
                <w:color w:val="000000"/>
                <w:kern w:val="0"/>
                <w:szCs w:val="24"/>
              </w:rPr>
              <w:t>2437</w:t>
            </w:r>
            <w:r w:rsidRPr="00F16EDE">
              <w:rPr>
                <w:rFonts w:eastAsia="Arial Unicode MS" w:cs="Times New Roman"/>
                <w:b/>
                <w:color w:val="000000"/>
                <w:kern w:val="0"/>
                <w:szCs w:val="24"/>
                <w:lang w:eastAsia="zh-TW"/>
              </w:rPr>
              <w:t xml:space="preserve"> (</w:t>
            </w:r>
            <w:r w:rsidR="008F56DE">
              <w:rPr>
                <w:rFonts w:eastAsia="Arial Unicode MS" w:cs="Times New Roman" w:hint="eastAsia"/>
                <w:b/>
                <w:color w:val="000000"/>
                <w:kern w:val="0"/>
                <w:szCs w:val="24"/>
              </w:rPr>
              <w:t>9</w:t>
            </w:r>
            <w:r w:rsidRPr="00F16EDE">
              <w:rPr>
                <w:rFonts w:eastAsia="Arial Unicode MS" w:cs="Times New Roman"/>
                <w:b/>
                <w:color w:val="000000"/>
                <w:kern w:val="0"/>
                <w:szCs w:val="24"/>
                <w:lang w:eastAsia="zh-TW"/>
              </w:rPr>
              <w:t>)</w:t>
            </w:r>
            <w:r w:rsidRPr="00F16EDE">
              <w:rPr>
                <w:rFonts w:eastAsia="Arial Unicode MS" w:cs="Times New Roman" w:hint="eastAsia"/>
                <w:b/>
                <w:color w:val="000000"/>
                <w:kern w:val="0"/>
                <w:szCs w:val="24"/>
              </w:rPr>
              <w:t>***</w:t>
            </w:r>
          </w:p>
        </w:tc>
        <w:tc>
          <w:tcPr>
            <w:tcW w:w="2002" w:type="dxa"/>
            <w:tcBorders>
              <w:top w:val="nil"/>
              <w:left w:val="nil"/>
              <w:bottom w:val="nil"/>
              <w:right w:val="nil"/>
            </w:tcBorders>
            <w:noWrap/>
            <w:tcMar>
              <w:top w:w="15" w:type="dxa"/>
              <w:left w:w="15" w:type="dxa"/>
              <w:bottom w:w="0" w:type="dxa"/>
              <w:right w:w="15" w:type="dxa"/>
            </w:tcMar>
            <w:vAlign w:val="center"/>
          </w:tcPr>
          <w:p w:rsidR="00F16EDE" w:rsidRPr="00F16EDE" w:rsidRDefault="00F16EDE" w:rsidP="008F56DE">
            <w:pPr>
              <w:tabs>
                <w:tab w:val="decimal" w:pos="341"/>
              </w:tabs>
              <w:jc w:val="center"/>
              <w:rPr>
                <w:rFonts w:eastAsia="Arial Unicode MS" w:cs="Times New Roman"/>
                <w:b/>
                <w:szCs w:val="24"/>
                <w:lang w:eastAsia="zh-TW"/>
              </w:rPr>
            </w:pPr>
            <w:r w:rsidRPr="00F16EDE">
              <w:rPr>
                <w:rFonts w:eastAsia="Arial Unicode MS" w:cs="Times New Roman"/>
                <w:b/>
                <w:szCs w:val="24"/>
                <w:lang w:eastAsia="zh-TW"/>
              </w:rPr>
              <w:t>-</w:t>
            </w:r>
            <w:r w:rsidR="008F56DE">
              <w:rPr>
                <w:rFonts w:eastAsia="Arial Unicode MS" w:cs="Times New Roman" w:hint="eastAsia"/>
                <w:b/>
                <w:szCs w:val="24"/>
              </w:rPr>
              <w:t>10.9171</w:t>
            </w:r>
            <w:r w:rsidRPr="00F16EDE">
              <w:rPr>
                <w:rFonts w:eastAsia="Arial Unicode MS" w:cs="Times New Roman"/>
                <w:b/>
                <w:szCs w:val="24"/>
                <w:lang w:eastAsia="zh-TW"/>
              </w:rPr>
              <w:t xml:space="preserve"> (</w:t>
            </w:r>
            <w:r w:rsidRPr="00F16EDE">
              <w:rPr>
                <w:rFonts w:eastAsia="Arial Unicode MS" w:cs="Times New Roman" w:hint="eastAsia"/>
                <w:b/>
                <w:szCs w:val="24"/>
              </w:rPr>
              <w:t>0</w:t>
            </w:r>
            <w:r w:rsidRPr="00F16EDE">
              <w:rPr>
                <w:rFonts w:eastAsia="Arial Unicode MS" w:cs="Times New Roman"/>
                <w:b/>
                <w:szCs w:val="24"/>
                <w:lang w:eastAsia="zh-TW"/>
              </w:rPr>
              <w:t>)***</w:t>
            </w:r>
          </w:p>
        </w:tc>
        <w:tc>
          <w:tcPr>
            <w:tcW w:w="2000" w:type="dxa"/>
            <w:tcBorders>
              <w:top w:val="nil"/>
              <w:left w:val="nil"/>
              <w:bottom w:val="nil"/>
              <w:right w:val="nil"/>
            </w:tcBorders>
            <w:noWrap/>
            <w:tcMar>
              <w:top w:w="15" w:type="dxa"/>
              <w:left w:w="15" w:type="dxa"/>
              <w:bottom w:w="0" w:type="dxa"/>
              <w:right w:w="15" w:type="dxa"/>
            </w:tcMar>
            <w:vAlign w:val="center"/>
          </w:tcPr>
          <w:p w:rsidR="00F16EDE" w:rsidRPr="00F16EDE" w:rsidRDefault="00F16EDE" w:rsidP="008F56DE">
            <w:pPr>
              <w:tabs>
                <w:tab w:val="decimal" w:pos="290"/>
              </w:tabs>
              <w:jc w:val="center"/>
              <w:rPr>
                <w:rFonts w:eastAsia="Arial Unicode MS" w:cs="Times New Roman"/>
                <w:b/>
                <w:szCs w:val="24"/>
                <w:lang w:eastAsia="zh-TW"/>
              </w:rPr>
            </w:pPr>
            <w:r w:rsidRPr="00F16EDE">
              <w:rPr>
                <w:rFonts w:eastAsia="Arial Unicode MS" w:cs="Times New Roman"/>
                <w:b/>
                <w:szCs w:val="24"/>
                <w:lang w:eastAsia="zh-TW"/>
              </w:rPr>
              <w:t>-</w:t>
            </w:r>
            <w:r w:rsidR="008F56DE">
              <w:rPr>
                <w:rFonts w:eastAsia="Arial Unicode MS" w:cs="Times New Roman" w:hint="eastAsia"/>
                <w:b/>
                <w:szCs w:val="24"/>
              </w:rPr>
              <w:t>10.9135</w:t>
            </w:r>
            <w:r w:rsidRPr="00F16EDE">
              <w:rPr>
                <w:rFonts w:eastAsia="Arial Unicode MS" w:cs="Times New Roman"/>
                <w:b/>
                <w:szCs w:val="24"/>
                <w:lang w:eastAsia="zh-TW"/>
              </w:rPr>
              <w:t xml:space="preserve"> (</w:t>
            </w:r>
            <w:r w:rsidRPr="00F16EDE">
              <w:rPr>
                <w:rFonts w:eastAsia="Arial Unicode MS" w:cs="Times New Roman" w:hint="eastAsia"/>
                <w:b/>
                <w:szCs w:val="24"/>
              </w:rPr>
              <w:t>3</w:t>
            </w:r>
            <w:r w:rsidRPr="00F16EDE">
              <w:rPr>
                <w:rFonts w:eastAsia="Arial Unicode MS" w:cs="Times New Roman"/>
                <w:b/>
                <w:szCs w:val="24"/>
                <w:lang w:eastAsia="zh-TW"/>
              </w:rPr>
              <w:t>)***</w:t>
            </w:r>
          </w:p>
        </w:tc>
        <w:tc>
          <w:tcPr>
            <w:tcW w:w="2003" w:type="dxa"/>
            <w:tcBorders>
              <w:top w:val="nil"/>
              <w:left w:val="nil"/>
              <w:bottom w:val="nil"/>
              <w:right w:val="nil"/>
            </w:tcBorders>
            <w:noWrap/>
            <w:tcMar>
              <w:top w:w="15" w:type="dxa"/>
              <w:left w:w="15" w:type="dxa"/>
              <w:bottom w:w="0" w:type="dxa"/>
              <w:right w:w="15" w:type="dxa"/>
            </w:tcMar>
            <w:vAlign w:val="center"/>
          </w:tcPr>
          <w:p w:rsidR="00F16EDE" w:rsidRPr="00F16EDE" w:rsidRDefault="00F16EDE" w:rsidP="008F56DE">
            <w:pPr>
              <w:tabs>
                <w:tab w:val="decimal" w:pos="297"/>
              </w:tabs>
              <w:jc w:val="center"/>
              <w:rPr>
                <w:rFonts w:eastAsia="Arial Unicode MS" w:cs="Times New Roman"/>
                <w:szCs w:val="24"/>
                <w:lang w:eastAsia="zh-TW"/>
              </w:rPr>
            </w:pPr>
            <w:r w:rsidRPr="00F16EDE">
              <w:rPr>
                <w:rFonts w:eastAsia="Arial Unicode MS" w:cs="Times New Roman" w:hint="eastAsia"/>
                <w:szCs w:val="24"/>
              </w:rPr>
              <w:t>0.</w:t>
            </w:r>
            <w:r w:rsidR="008F56DE">
              <w:rPr>
                <w:rFonts w:eastAsia="Arial Unicode MS" w:cs="Times New Roman" w:hint="eastAsia"/>
                <w:szCs w:val="24"/>
              </w:rPr>
              <w:t>1268</w:t>
            </w:r>
            <w:r w:rsidRPr="00F16EDE">
              <w:rPr>
                <w:rFonts w:eastAsia="Arial Unicode MS" w:cs="Times New Roman"/>
                <w:szCs w:val="24"/>
                <w:lang w:eastAsia="zh-TW"/>
              </w:rPr>
              <w:t>(</w:t>
            </w:r>
            <w:r w:rsidR="008F56DE">
              <w:rPr>
                <w:rFonts w:eastAsia="Arial Unicode MS" w:cs="Times New Roman" w:hint="eastAsia"/>
                <w:szCs w:val="24"/>
              </w:rPr>
              <w:t>3</w:t>
            </w:r>
            <w:r w:rsidRPr="00F16EDE">
              <w:rPr>
                <w:rFonts w:eastAsia="Arial Unicode MS" w:cs="Times New Roman"/>
                <w:szCs w:val="24"/>
                <w:lang w:eastAsia="zh-TW"/>
              </w:rPr>
              <w:t>)</w:t>
            </w:r>
          </w:p>
        </w:tc>
      </w:tr>
      <w:tr w:rsidR="00F16EDE" w:rsidRPr="00F16EDE" w:rsidTr="00F16EDE">
        <w:trPr>
          <w:trHeight w:val="465"/>
        </w:trPr>
        <w:tc>
          <w:tcPr>
            <w:tcW w:w="2406" w:type="dxa"/>
            <w:tcBorders>
              <w:top w:val="nil"/>
              <w:left w:val="nil"/>
              <w:right w:val="nil"/>
            </w:tcBorders>
            <w:noWrap/>
            <w:tcMar>
              <w:top w:w="15" w:type="dxa"/>
              <w:left w:w="15" w:type="dxa"/>
              <w:bottom w:w="0" w:type="dxa"/>
              <w:right w:w="15" w:type="dxa"/>
            </w:tcMar>
            <w:vAlign w:val="center"/>
          </w:tcPr>
          <w:p w:rsidR="00F16EDE" w:rsidRPr="008F56DE" w:rsidRDefault="008F56DE" w:rsidP="00F16EDE">
            <w:pPr>
              <w:jc w:val="left"/>
              <w:rPr>
                <w:rFonts w:cs="Times New Roman"/>
                <w:b/>
                <w:szCs w:val="24"/>
              </w:rPr>
            </w:pPr>
            <w:r>
              <w:rPr>
                <w:rFonts w:cs="Times New Roman" w:hint="eastAsia"/>
                <w:b/>
                <w:szCs w:val="24"/>
              </w:rPr>
              <w:t>Philippines</w:t>
            </w:r>
          </w:p>
        </w:tc>
        <w:tc>
          <w:tcPr>
            <w:tcW w:w="2137" w:type="dxa"/>
            <w:tcBorders>
              <w:top w:val="nil"/>
              <w:left w:val="nil"/>
              <w:right w:val="nil"/>
            </w:tcBorders>
            <w:noWrap/>
            <w:tcMar>
              <w:top w:w="15" w:type="dxa"/>
              <w:left w:w="15" w:type="dxa"/>
              <w:bottom w:w="0" w:type="dxa"/>
              <w:right w:w="15" w:type="dxa"/>
            </w:tcMar>
            <w:vAlign w:val="center"/>
          </w:tcPr>
          <w:p w:rsidR="00F16EDE" w:rsidRPr="00F16EDE" w:rsidRDefault="00F16EDE" w:rsidP="0009751C">
            <w:pPr>
              <w:tabs>
                <w:tab w:val="decimal" w:pos="223"/>
              </w:tabs>
              <w:jc w:val="center"/>
              <w:rPr>
                <w:rFonts w:eastAsia="Arial Unicode MS" w:cs="Times New Roman"/>
                <w:szCs w:val="24"/>
              </w:rPr>
            </w:pPr>
            <w:r w:rsidRPr="00F16EDE">
              <w:rPr>
                <w:rFonts w:eastAsia="Arial Unicode MS" w:cs="Times New Roman"/>
                <w:szCs w:val="24"/>
                <w:lang w:eastAsia="zh-TW"/>
              </w:rPr>
              <w:t>-</w:t>
            </w:r>
            <w:r w:rsidR="0009751C">
              <w:rPr>
                <w:rFonts w:eastAsia="Arial Unicode MS" w:cs="Times New Roman" w:hint="eastAsia"/>
                <w:szCs w:val="24"/>
              </w:rPr>
              <w:t>0.3163</w:t>
            </w:r>
            <w:r w:rsidRPr="00F16EDE">
              <w:rPr>
                <w:rFonts w:eastAsia="Arial Unicode MS" w:cs="Times New Roman"/>
                <w:szCs w:val="24"/>
                <w:lang w:eastAsia="zh-TW"/>
              </w:rPr>
              <w:t>(</w:t>
            </w:r>
            <w:r w:rsidR="0009751C">
              <w:rPr>
                <w:rFonts w:eastAsia="Arial Unicode MS" w:cs="Times New Roman" w:hint="eastAsia"/>
                <w:szCs w:val="24"/>
              </w:rPr>
              <w:t>0</w:t>
            </w:r>
            <w:r w:rsidRPr="00F16EDE">
              <w:rPr>
                <w:rFonts w:eastAsia="Arial Unicode MS" w:cs="Times New Roman"/>
                <w:szCs w:val="24"/>
                <w:lang w:eastAsia="zh-TW"/>
              </w:rPr>
              <w:t>)</w:t>
            </w:r>
          </w:p>
        </w:tc>
        <w:tc>
          <w:tcPr>
            <w:tcW w:w="2002" w:type="dxa"/>
            <w:tcBorders>
              <w:top w:val="nil"/>
              <w:left w:val="nil"/>
              <w:right w:val="nil"/>
            </w:tcBorders>
            <w:noWrap/>
            <w:tcMar>
              <w:top w:w="15" w:type="dxa"/>
              <w:left w:w="15" w:type="dxa"/>
              <w:bottom w:w="0" w:type="dxa"/>
              <w:right w:w="15" w:type="dxa"/>
            </w:tcMar>
            <w:vAlign w:val="center"/>
          </w:tcPr>
          <w:p w:rsidR="00F16EDE" w:rsidRPr="00F16EDE" w:rsidRDefault="00F16EDE" w:rsidP="0009751C">
            <w:pPr>
              <w:tabs>
                <w:tab w:val="decimal" w:pos="202"/>
              </w:tabs>
              <w:jc w:val="center"/>
              <w:rPr>
                <w:rFonts w:eastAsia="Arial Unicode MS" w:cs="Times New Roman"/>
                <w:szCs w:val="24"/>
                <w:lang w:eastAsia="zh-TW"/>
              </w:rPr>
            </w:pPr>
            <w:r w:rsidRPr="00F16EDE">
              <w:rPr>
                <w:rFonts w:eastAsia="Arial Unicode MS" w:cs="Times New Roman"/>
                <w:szCs w:val="24"/>
                <w:lang w:eastAsia="zh-TW"/>
              </w:rPr>
              <w:t>-</w:t>
            </w:r>
            <w:r w:rsidR="0009751C">
              <w:rPr>
                <w:rFonts w:eastAsia="Arial Unicode MS" w:cs="Times New Roman" w:hint="eastAsia"/>
                <w:szCs w:val="24"/>
              </w:rPr>
              <w:t>0.3313</w:t>
            </w:r>
            <w:r w:rsidRPr="00F16EDE">
              <w:rPr>
                <w:rFonts w:eastAsia="Arial Unicode MS" w:cs="Times New Roman"/>
                <w:szCs w:val="24"/>
                <w:lang w:eastAsia="zh-TW"/>
              </w:rPr>
              <w:t>(</w:t>
            </w:r>
            <w:r w:rsidR="0009751C">
              <w:rPr>
                <w:rFonts w:eastAsia="Arial Unicode MS" w:cs="Times New Roman" w:hint="eastAsia"/>
                <w:szCs w:val="24"/>
              </w:rPr>
              <w:t>2</w:t>
            </w:r>
            <w:r w:rsidRPr="00F16EDE">
              <w:rPr>
                <w:rFonts w:eastAsia="Arial Unicode MS" w:cs="Times New Roman"/>
                <w:szCs w:val="24"/>
                <w:lang w:eastAsia="zh-TW"/>
              </w:rPr>
              <w:t>)</w:t>
            </w:r>
          </w:p>
        </w:tc>
        <w:tc>
          <w:tcPr>
            <w:tcW w:w="2034" w:type="dxa"/>
            <w:tcBorders>
              <w:top w:val="nil"/>
              <w:left w:val="nil"/>
              <w:right w:val="nil"/>
            </w:tcBorders>
            <w:noWrap/>
            <w:tcMar>
              <w:top w:w="15" w:type="dxa"/>
              <w:left w:w="15" w:type="dxa"/>
              <w:bottom w:w="0" w:type="dxa"/>
              <w:right w:w="15" w:type="dxa"/>
            </w:tcMar>
            <w:vAlign w:val="center"/>
          </w:tcPr>
          <w:p w:rsidR="00F16EDE" w:rsidRPr="00F16EDE" w:rsidRDefault="0009751C" w:rsidP="00F16EDE">
            <w:pPr>
              <w:tabs>
                <w:tab w:val="decimal" w:pos="180"/>
              </w:tabs>
              <w:jc w:val="center"/>
              <w:rPr>
                <w:rFonts w:eastAsia="Arial Unicode MS" w:cs="Times New Roman"/>
                <w:b/>
                <w:szCs w:val="24"/>
              </w:rPr>
            </w:pPr>
            <w:r>
              <w:rPr>
                <w:rFonts w:eastAsia="Arial Unicode MS" w:cs="Times New Roman" w:hint="eastAsia"/>
                <w:b/>
                <w:szCs w:val="24"/>
              </w:rPr>
              <w:t>1.3223(10</w:t>
            </w:r>
            <w:r w:rsidR="00F16EDE" w:rsidRPr="00F16EDE">
              <w:rPr>
                <w:rFonts w:eastAsia="Arial Unicode MS" w:cs="Times New Roman" w:hint="eastAsia"/>
                <w:b/>
                <w:szCs w:val="24"/>
              </w:rPr>
              <w:t>)***</w:t>
            </w:r>
          </w:p>
        </w:tc>
        <w:tc>
          <w:tcPr>
            <w:tcW w:w="2002" w:type="dxa"/>
            <w:tcBorders>
              <w:top w:val="nil"/>
              <w:left w:val="nil"/>
              <w:right w:val="nil"/>
            </w:tcBorders>
            <w:noWrap/>
            <w:tcMar>
              <w:top w:w="15" w:type="dxa"/>
              <w:left w:w="15" w:type="dxa"/>
              <w:bottom w:w="0" w:type="dxa"/>
              <w:right w:w="15" w:type="dxa"/>
            </w:tcMar>
            <w:vAlign w:val="center"/>
          </w:tcPr>
          <w:p w:rsidR="00F16EDE" w:rsidRPr="00F16EDE" w:rsidRDefault="00F16EDE" w:rsidP="0009751C">
            <w:pPr>
              <w:tabs>
                <w:tab w:val="decimal" w:pos="341"/>
              </w:tabs>
              <w:jc w:val="center"/>
              <w:rPr>
                <w:rFonts w:eastAsia="Arial Unicode MS" w:cs="Times New Roman"/>
                <w:b/>
                <w:szCs w:val="24"/>
                <w:lang w:eastAsia="zh-TW"/>
              </w:rPr>
            </w:pPr>
            <w:r w:rsidRPr="00F16EDE">
              <w:rPr>
                <w:rFonts w:eastAsia="Arial Unicode MS" w:cs="Times New Roman"/>
                <w:b/>
                <w:szCs w:val="24"/>
                <w:lang w:eastAsia="zh-TW"/>
              </w:rPr>
              <w:t>-</w:t>
            </w:r>
            <w:r w:rsidR="0009751C">
              <w:rPr>
                <w:rFonts w:eastAsia="Arial Unicode MS" w:cs="Times New Roman" w:hint="eastAsia"/>
                <w:b/>
                <w:szCs w:val="24"/>
              </w:rPr>
              <w:t>12.2229</w:t>
            </w:r>
            <w:r w:rsidRPr="00F16EDE">
              <w:rPr>
                <w:rFonts w:eastAsia="Arial Unicode MS" w:cs="Times New Roman" w:hint="eastAsia"/>
                <w:b/>
                <w:szCs w:val="24"/>
              </w:rPr>
              <w:t>(0)***</w:t>
            </w:r>
          </w:p>
        </w:tc>
        <w:tc>
          <w:tcPr>
            <w:tcW w:w="2000" w:type="dxa"/>
            <w:tcBorders>
              <w:top w:val="nil"/>
              <w:left w:val="nil"/>
              <w:right w:val="nil"/>
            </w:tcBorders>
            <w:noWrap/>
            <w:tcMar>
              <w:top w:w="15" w:type="dxa"/>
              <w:left w:w="15" w:type="dxa"/>
              <w:bottom w:w="0" w:type="dxa"/>
              <w:right w:w="15" w:type="dxa"/>
            </w:tcMar>
            <w:vAlign w:val="center"/>
          </w:tcPr>
          <w:p w:rsidR="00F16EDE" w:rsidRPr="00F16EDE" w:rsidRDefault="00F16EDE" w:rsidP="0009751C">
            <w:pPr>
              <w:tabs>
                <w:tab w:val="decimal" w:pos="290"/>
              </w:tabs>
              <w:jc w:val="center"/>
              <w:rPr>
                <w:rFonts w:eastAsia="Arial Unicode MS" w:cs="Times New Roman"/>
                <w:b/>
                <w:szCs w:val="24"/>
                <w:lang w:eastAsia="zh-TW"/>
              </w:rPr>
            </w:pPr>
            <w:r w:rsidRPr="00F16EDE">
              <w:rPr>
                <w:rFonts w:eastAsia="Arial Unicode MS" w:cs="Times New Roman"/>
                <w:b/>
                <w:szCs w:val="24"/>
                <w:lang w:eastAsia="zh-TW"/>
              </w:rPr>
              <w:t>-</w:t>
            </w:r>
            <w:r w:rsidR="0009751C">
              <w:rPr>
                <w:rFonts w:eastAsia="Arial Unicode MS" w:cs="Times New Roman" w:hint="eastAsia"/>
                <w:b/>
                <w:szCs w:val="24"/>
              </w:rPr>
              <w:t>12.2200</w:t>
            </w:r>
            <w:r w:rsidRPr="00F16EDE">
              <w:rPr>
                <w:rFonts w:eastAsia="Arial Unicode MS" w:cs="Times New Roman"/>
                <w:b/>
                <w:szCs w:val="24"/>
                <w:lang w:eastAsia="zh-TW"/>
              </w:rPr>
              <w:t>(</w:t>
            </w:r>
            <w:r w:rsidRPr="00F16EDE">
              <w:rPr>
                <w:rFonts w:eastAsia="Arial Unicode MS" w:cs="Times New Roman" w:hint="eastAsia"/>
                <w:b/>
                <w:szCs w:val="24"/>
              </w:rPr>
              <w:t>1)</w:t>
            </w:r>
            <w:r w:rsidRPr="00F16EDE">
              <w:rPr>
                <w:rFonts w:eastAsia="Arial Unicode MS" w:cs="Times New Roman"/>
                <w:b/>
                <w:szCs w:val="24"/>
                <w:lang w:eastAsia="zh-TW"/>
              </w:rPr>
              <w:t>***</w:t>
            </w:r>
          </w:p>
        </w:tc>
        <w:tc>
          <w:tcPr>
            <w:tcW w:w="2003" w:type="dxa"/>
            <w:tcBorders>
              <w:top w:val="nil"/>
              <w:left w:val="nil"/>
              <w:right w:val="nil"/>
            </w:tcBorders>
            <w:noWrap/>
            <w:tcMar>
              <w:top w:w="15" w:type="dxa"/>
              <w:left w:w="15" w:type="dxa"/>
              <w:bottom w:w="0" w:type="dxa"/>
              <w:right w:w="15" w:type="dxa"/>
            </w:tcMar>
            <w:vAlign w:val="center"/>
          </w:tcPr>
          <w:p w:rsidR="00F16EDE" w:rsidRPr="00F16EDE" w:rsidRDefault="0009751C" w:rsidP="00F16EDE">
            <w:pPr>
              <w:tabs>
                <w:tab w:val="decimal" w:pos="297"/>
              </w:tabs>
              <w:jc w:val="center"/>
              <w:rPr>
                <w:rFonts w:eastAsia="Arial Unicode MS" w:cs="Times New Roman"/>
                <w:szCs w:val="24"/>
                <w:lang w:eastAsia="zh-TW"/>
              </w:rPr>
            </w:pPr>
            <w:r>
              <w:rPr>
                <w:rFonts w:eastAsia="Arial Unicode MS" w:cs="Times New Roman" w:hint="eastAsia"/>
                <w:szCs w:val="24"/>
              </w:rPr>
              <w:t>0.1079</w:t>
            </w:r>
            <w:r w:rsidR="00F16EDE" w:rsidRPr="00F16EDE">
              <w:rPr>
                <w:rFonts w:eastAsia="Arial Unicode MS" w:cs="Times New Roman"/>
                <w:szCs w:val="24"/>
                <w:lang w:eastAsia="zh-TW"/>
              </w:rPr>
              <w:t>(</w:t>
            </w:r>
            <w:r>
              <w:rPr>
                <w:rFonts w:eastAsia="Arial Unicode MS" w:cs="Times New Roman" w:hint="eastAsia"/>
                <w:szCs w:val="24"/>
              </w:rPr>
              <w:t>2</w:t>
            </w:r>
            <w:r w:rsidR="00F16EDE" w:rsidRPr="00F16EDE">
              <w:rPr>
                <w:rFonts w:eastAsia="Arial Unicode MS" w:cs="Times New Roman"/>
                <w:szCs w:val="24"/>
                <w:lang w:eastAsia="zh-TW"/>
              </w:rPr>
              <w:t>)</w:t>
            </w:r>
          </w:p>
        </w:tc>
      </w:tr>
      <w:tr w:rsidR="00F16EDE" w:rsidRPr="00F16EDE" w:rsidTr="00F16EDE">
        <w:trPr>
          <w:trHeight w:val="465"/>
        </w:trPr>
        <w:tc>
          <w:tcPr>
            <w:tcW w:w="2406" w:type="dxa"/>
            <w:tcBorders>
              <w:top w:val="nil"/>
              <w:left w:val="nil"/>
              <w:right w:val="nil"/>
            </w:tcBorders>
            <w:noWrap/>
            <w:tcMar>
              <w:top w:w="15" w:type="dxa"/>
              <w:left w:w="15" w:type="dxa"/>
              <w:bottom w:w="0" w:type="dxa"/>
              <w:right w:w="15" w:type="dxa"/>
            </w:tcMar>
            <w:vAlign w:val="center"/>
          </w:tcPr>
          <w:p w:rsidR="00F16EDE" w:rsidRPr="00F16EDE" w:rsidRDefault="008F56DE" w:rsidP="00F16EDE">
            <w:pPr>
              <w:jc w:val="left"/>
              <w:rPr>
                <w:rFonts w:eastAsia="PMingLiU" w:cs="Times New Roman"/>
                <w:b/>
                <w:szCs w:val="24"/>
                <w:lang w:eastAsia="zh-TW"/>
              </w:rPr>
            </w:pPr>
            <w:r>
              <w:rPr>
                <w:rFonts w:eastAsia="宋体" w:cs="Times New Roman" w:hint="eastAsia"/>
                <w:b/>
                <w:szCs w:val="24"/>
              </w:rPr>
              <w:t>Thailand</w:t>
            </w:r>
          </w:p>
        </w:tc>
        <w:tc>
          <w:tcPr>
            <w:tcW w:w="2137" w:type="dxa"/>
            <w:tcBorders>
              <w:top w:val="nil"/>
              <w:left w:val="nil"/>
              <w:right w:val="nil"/>
            </w:tcBorders>
            <w:noWrap/>
            <w:tcMar>
              <w:top w:w="15" w:type="dxa"/>
              <w:left w:w="15" w:type="dxa"/>
              <w:bottom w:w="0" w:type="dxa"/>
              <w:right w:w="15" w:type="dxa"/>
            </w:tcMar>
            <w:vAlign w:val="center"/>
          </w:tcPr>
          <w:p w:rsidR="00F16EDE" w:rsidRPr="00F16EDE" w:rsidRDefault="00F16EDE" w:rsidP="0009751C">
            <w:pPr>
              <w:tabs>
                <w:tab w:val="decimal" w:pos="223"/>
              </w:tabs>
              <w:jc w:val="center"/>
              <w:rPr>
                <w:rFonts w:eastAsia="Arial Unicode MS" w:cs="Times New Roman"/>
                <w:szCs w:val="24"/>
              </w:rPr>
            </w:pPr>
            <w:r w:rsidRPr="00F16EDE">
              <w:rPr>
                <w:rFonts w:eastAsia="Arial Unicode MS" w:cs="Times New Roman"/>
                <w:szCs w:val="24"/>
                <w:lang w:eastAsia="zh-TW"/>
              </w:rPr>
              <w:t>-</w:t>
            </w:r>
            <w:r w:rsidR="0009751C">
              <w:rPr>
                <w:rFonts w:eastAsia="Arial Unicode MS" w:cs="Times New Roman" w:hint="eastAsia"/>
                <w:szCs w:val="24"/>
              </w:rPr>
              <w:t>1.0025</w:t>
            </w:r>
            <w:r w:rsidRPr="00F16EDE">
              <w:rPr>
                <w:rFonts w:eastAsia="Arial Unicode MS" w:cs="Times New Roman"/>
                <w:szCs w:val="24"/>
                <w:lang w:eastAsia="zh-TW"/>
              </w:rPr>
              <w:t>(</w:t>
            </w:r>
            <w:r w:rsidRPr="00F16EDE">
              <w:rPr>
                <w:rFonts w:eastAsia="Arial Unicode MS" w:cs="Times New Roman" w:hint="eastAsia"/>
                <w:szCs w:val="24"/>
              </w:rPr>
              <w:t>0</w:t>
            </w:r>
            <w:r w:rsidRPr="00F16EDE">
              <w:rPr>
                <w:rFonts w:eastAsia="Arial Unicode MS" w:cs="Times New Roman"/>
                <w:szCs w:val="24"/>
                <w:lang w:eastAsia="zh-TW"/>
              </w:rPr>
              <w:t>)</w:t>
            </w:r>
          </w:p>
        </w:tc>
        <w:tc>
          <w:tcPr>
            <w:tcW w:w="2002" w:type="dxa"/>
            <w:tcBorders>
              <w:top w:val="nil"/>
              <w:left w:val="nil"/>
              <w:right w:val="nil"/>
            </w:tcBorders>
            <w:noWrap/>
            <w:tcMar>
              <w:top w:w="15" w:type="dxa"/>
              <w:left w:w="15" w:type="dxa"/>
              <w:bottom w:w="0" w:type="dxa"/>
              <w:right w:w="15" w:type="dxa"/>
            </w:tcMar>
            <w:vAlign w:val="center"/>
          </w:tcPr>
          <w:p w:rsidR="00F16EDE" w:rsidRPr="00F16EDE" w:rsidRDefault="00F16EDE" w:rsidP="0009751C">
            <w:pPr>
              <w:tabs>
                <w:tab w:val="decimal" w:pos="202"/>
              </w:tabs>
              <w:jc w:val="center"/>
              <w:rPr>
                <w:rFonts w:eastAsia="Arial Unicode MS" w:cs="Times New Roman"/>
                <w:szCs w:val="24"/>
              </w:rPr>
            </w:pPr>
            <w:r w:rsidRPr="00F16EDE">
              <w:rPr>
                <w:rFonts w:eastAsia="Arial Unicode MS" w:cs="Times New Roman"/>
                <w:szCs w:val="24"/>
                <w:lang w:eastAsia="zh-TW"/>
              </w:rPr>
              <w:t>-</w:t>
            </w:r>
            <w:r w:rsidR="0009751C">
              <w:rPr>
                <w:rFonts w:eastAsia="Arial Unicode MS" w:cs="Times New Roman" w:hint="eastAsia"/>
                <w:szCs w:val="24"/>
              </w:rPr>
              <w:t>1.0008</w:t>
            </w:r>
            <w:r w:rsidRPr="00F16EDE">
              <w:rPr>
                <w:rFonts w:eastAsia="Arial Unicode MS" w:cs="Times New Roman"/>
                <w:szCs w:val="24"/>
                <w:lang w:eastAsia="zh-TW"/>
              </w:rPr>
              <w:t>(</w:t>
            </w:r>
            <w:r w:rsidRPr="00F16EDE">
              <w:rPr>
                <w:rFonts w:eastAsia="Arial Unicode MS" w:cs="Times New Roman" w:hint="eastAsia"/>
                <w:szCs w:val="24"/>
              </w:rPr>
              <w:t>4</w:t>
            </w:r>
            <w:r w:rsidRPr="00F16EDE">
              <w:rPr>
                <w:rFonts w:eastAsia="Arial Unicode MS" w:cs="Times New Roman"/>
                <w:szCs w:val="24"/>
                <w:lang w:eastAsia="zh-TW"/>
              </w:rPr>
              <w:t>)</w:t>
            </w:r>
          </w:p>
        </w:tc>
        <w:tc>
          <w:tcPr>
            <w:tcW w:w="2034" w:type="dxa"/>
            <w:tcBorders>
              <w:top w:val="nil"/>
              <w:left w:val="nil"/>
              <w:right w:val="nil"/>
            </w:tcBorders>
            <w:noWrap/>
            <w:tcMar>
              <w:top w:w="15" w:type="dxa"/>
              <w:left w:w="15" w:type="dxa"/>
              <w:bottom w:w="0" w:type="dxa"/>
              <w:right w:w="15" w:type="dxa"/>
            </w:tcMar>
            <w:vAlign w:val="center"/>
          </w:tcPr>
          <w:p w:rsidR="00F16EDE" w:rsidRPr="00F16EDE" w:rsidRDefault="0009751C" w:rsidP="00F16EDE">
            <w:pPr>
              <w:tabs>
                <w:tab w:val="decimal" w:pos="180"/>
              </w:tabs>
              <w:jc w:val="center"/>
              <w:rPr>
                <w:rFonts w:eastAsia="Arial Unicode MS" w:cs="Times New Roman"/>
                <w:b/>
                <w:szCs w:val="24"/>
              </w:rPr>
            </w:pPr>
            <w:r>
              <w:rPr>
                <w:rFonts w:eastAsia="Arial Unicode MS" w:cs="Times New Roman" w:hint="eastAsia"/>
                <w:b/>
                <w:szCs w:val="24"/>
              </w:rPr>
              <w:t>1.1802</w:t>
            </w:r>
            <w:r w:rsidR="00F16EDE" w:rsidRPr="00F16EDE">
              <w:rPr>
                <w:rFonts w:eastAsia="Arial Unicode MS" w:cs="Times New Roman"/>
                <w:b/>
                <w:szCs w:val="24"/>
                <w:lang w:eastAsia="zh-TW"/>
              </w:rPr>
              <w:t>(</w:t>
            </w:r>
            <w:r w:rsidR="00F16EDE" w:rsidRPr="00F16EDE">
              <w:rPr>
                <w:rFonts w:eastAsia="Arial Unicode MS" w:cs="Times New Roman" w:hint="eastAsia"/>
                <w:b/>
                <w:szCs w:val="24"/>
              </w:rPr>
              <w:t>7</w:t>
            </w:r>
            <w:r w:rsidR="00F16EDE" w:rsidRPr="00F16EDE">
              <w:rPr>
                <w:rFonts w:eastAsia="Arial Unicode MS" w:cs="Times New Roman"/>
                <w:b/>
                <w:szCs w:val="24"/>
                <w:lang w:eastAsia="zh-TW"/>
              </w:rPr>
              <w:t>)</w:t>
            </w:r>
            <w:r w:rsidR="00F16EDE" w:rsidRPr="00F16EDE">
              <w:rPr>
                <w:rFonts w:eastAsia="Arial Unicode MS" w:cs="Times New Roman" w:hint="eastAsia"/>
                <w:b/>
                <w:szCs w:val="24"/>
              </w:rPr>
              <w:t>***</w:t>
            </w:r>
          </w:p>
        </w:tc>
        <w:tc>
          <w:tcPr>
            <w:tcW w:w="2002" w:type="dxa"/>
            <w:tcBorders>
              <w:top w:val="nil"/>
              <w:left w:val="nil"/>
              <w:right w:val="nil"/>
            </w:tcBorders>
            <w:noWrap/>
            <w:tcMar>
              <w:top w:w="15" w:type="dxa"/>
              <w:left w:w="15" w:type="dxa"/>
              <w:bottom w:w="0" w:type="dxa"/>
              <w:right w:w="15" w:type="dxa"/>
            </w:tcMar>
            <w:vAlign w:val="center"/>
          </w:tcPr>
          <w:p w:rsidR="00F16EDE" w:rsidRPr="00F16EDE" w:rsidRDefault="00F16EDE" w:rsidP="0009751C">
            <w:pPr>
              <w:tabs>
                <w:tab w:val="decimal" w:pos="341"/>
              </w:tabs>
              <w:jc w:val="center"/>
              <w:rPr>
                <w:rFonts w:eastAsia="Arial Unicode MS" w:cs="Times New Roman"/>
                <w:b/>
                <w:szCs w:val="24"/>
                <w:lang w:eastAsia="zh-TW"/>
              </w:rPr>
            </w:pPr>
            <w:r w:rsidRPr="00F16EDE">
              <w:rPr>
                <w:rFonts w:eastAsia="Arial Unicode MS" w:cs="Times New Roman"/>
                <w:b/>
                <w:szCs w:val="24"/>
                <w:lang w:eastAsia="zh-TW"/>
              </w:rPr>
              <w:t>-</w:t>
            </w:r>
            <w:r w:rsidR="0009751C">
              <w:rPr>
                <w:rFonts w:eastAsia="Arial Unicode MS" w:cs="Times New Roman" w:hint="eastAsia"/>
                <w:b/>
                <w:szCs w:val="24"/>
              </w:rPr>
              <w:t>9.5081</w:t>
            </w:r>
            <w:r w:rsidRPr="00F16EDE">
              <w:rPr>
                <w:rFonts w:eastAsia="Arial Unicode MS" w:cs="Times New Roman"/>
                <w:b/>
                <w:szCs w:val="24"/>
                <w:lang w:eastAsia="zh-TW"/>
              </w:rPr>
              <w:t>(</w:t>
            </w:r>
            <w:r w:rsidR="0009751C">
              <w:rPr>
                <w:rFonts w:eastAsia="Arial Unicode MS" w:cs="Times New Roman" w:hint="eastAsia"/>
                <w:b/>
                <w:szCs w:val="24"/>
              </w:rPr>
              <w:t>0</w:t>
            </w:r>
            <w:r w:rsidRPr="00F16EDE">
              <w:rPr>
                <w:rFonts w:eastAsia="Arial Unicode MS" w:cs="Times New Roman"/>
                <w:b/>
                <w:szCs w:val="24"/>
                <w:lang w:eastAsia="zh-TW"/>
              </w:rPr>
              <w:t>)***</w:t>
            </w:r>
          </w:p>
        </w:tc>
        <w:tc>
          <w:tcPr>
            <w:tcW w:w="2000" w:type="dxa"/>
            <w:tcBorders>
              <w:top w:val="nil"/>
              <w:left w:val="nil"/>
              <w:right w:val="nil"/>
            </w:tcBorders>
            <w:noWrap/>
            <w:tcMar>
              <w:top w:w="15" w:type="dxa"/>
              <w:left w:w="15" w:type="dxa"/>
              <w:bottom w:w="0" w:type="dxa"/>
              <w:right w:w="15" w:type="dxa"/>
            </w:tcMar>
            <w:vAlign w:val="center"/>
          </w:tcPr>
          <w:p w:rsidR="00F16EDE" w:rsidRPr="00F16EDE" w:rsidRDefault="00F16EDE" w:rsidP="0009751C">
            <w:pPr>
              <w:tabs>
                <w:tab w:val="decimal" w:pos="290"/>
              </w:tabs>
              <w:jc w:val="center"/>
              <w:rPr>
                <w:rFonts w:eastAsia="Arial Unicode MS" w:cs="Times New Roman"/>
                <w:b/>
                <w:szCs w:val="24"/>
                <w:lang w:eastAsia="zh-TW"/>
              </w:rPr>
            </w:pPr>
            <w:r w:rsidRPr="00F16EDE">
              <w:rPr>
                <w:rFonts w:eastAsia="Arial Unicode MS" w:cs="Times New Roman"/>
                <w:b/>
                <w:szCs w:val="24"/>
                <w:lang w:eastAsia="zh-TW"/>
              </w:rPr>
              <w:t>-</w:t>
            </w:r>
            <w:r w:rsidR="0009751C">
              <w:rPr>
                <w:rFonts w:eastAsia="Arial Unicode MS" w:cs="Times New Roman" w:hint="eastAsia"/>
                <w:b/>
                <w:szCs w:val="24"/>
              </w:rPr>
              <w:t>9.5081</w:t>
            </w:r>
            <w:r w:rsidRPr="00F16EDE">
              <w:rPr>
                <w:rFonts w:eastAsia="Arial Unicode MS" w:cs="Times New Roman"/>
                <w:b/>
                <w:szCs w:val="24"/>
                <w:lang w:eastAsia="zh-TW"/>
              </w:rPr>
              <w:t>(</w:t>
            </w:r>
            <w:r w:rsidR="0009751C">
              <w:rPr>
                <w:rFonts w:eastAsia="Arial Unicode MS" w:cs="Times New Roman" w:hint="eastAsia"/>
                <w:b/>
                <w:szCs w:val="24"/>
              </w:rPr>
              <w:t>0</w:t>
            </w:r>
            <w:r w:rsidRPr="00F16EDE">
              <w:rPr>
                <w:rFonts w:eastAsia="Arial Unicode MS" w:cs="Times New Roman"/>
                <w:b/>
                <w:szCs w:val="24"/>
                <w:lang w:eastAsia="zh-TW"/>
              </w:rPr>
              <w:t>)***</w:t>
            </w:r>
          </w:p>
        </w:tc>
        <w:tc>
          <w:tcPr>
            <w:tcW w:w="2003" w:type="dxa"/>
            <w:tcBorders>
              <w:top w:val="nil"/>
              <w:left w:val="nil"/>
              <w:right w:val="nil"/>
            </w:tcBorders>
            <w:noWrap/>
            <w:tcMar>
              <w:top w:w="15" w:type="dxa"/>
              <w:left w:w="15" w:type="dxa"/>
              <w:bottom w:w="0" w:type="dxa"/>
              <w:right w:w="15" w:type="dxa"/>
            </w:tcMar>
            <w:vAlign w:val="center"/>
          </w:tcPr>
          <w:p w:rsidR="00F16EDE" w:rsidRPr="0009751C" w:rsidRDefault="00F16EDE" w:rsidP="0009751C">
            <w:pPr>
              <w:tabs>
                <w:tab w:val="decimal" w:pos="297"/>
              </w:tabs>
              <w:jc w:val="center"/>
              <w:rPr>
                <w:rFonts w:eastAsia="Arial Unicode MS" w:cs="Times New Roman"/>
                <w:szCs w:val="24"/>
              </w:rPr>
            </w:pPr>
            <w:r w:rsidRPr="0009751C">
              <w:rPr>
                <w:rFonts w:eastAsia="Arial Unicode MS" w:cs="Times New Roman"/>
                <w:szCs w:val="24"/>
                <w:lang w:eastAsia="zh-TW"/>
              </w:rPr>
              <w:t>0.</w:t>
            </w:r>
            <w:r w:rsidR="0009751C" w:rsidRPr="0009751C">
              <w:rPr>
                <w:rFonts w:eastAsia="Arial Unicode MS" w:cs="Times New Roman" w:hint="eastAsia"/>
                <w:szCs w:val="24"/>
              </w:rPr>
              <w:t>0725</w:t>
            </w:r>
            <w:r w:rsidRPr="0009751C">
              <w:rPr>
                <w:rFonts w:eastAsia="Arial Unicode MS" w:cs="Times New Roman"/>
                <w:szCs w:val="24"/>
                <w:lang w:eastAsia="zh-TW"/>
              </w:rPr>
              <w:t>(</w:t>
            </w:r>
            <w:r w:rsidR="0009751C" w:rsidRPr="0009751C">
              <w:rPr>
                <w:rFonts w:eastAsia="Arial Unicode MS" w:cs="Times New Roman" w:hint="eastAsia"/>
                <w:szCs w:val="24"/>
              </w:rPr>
              <w:t>1</w:t>
            </w:r>
            <w:r w:rsidRPr="0009751C">
              <w:rPr>
                <w:rFonts w:eastAsia="Arial Unicode MS" w:cs="Times New Roman"/>
                <w:szCs w:val="24"/>
                <w:lang w:eastAsia="zh-TW"/>
              </w:rPr>
              <w:t>)</w:t>
            </w:r>
          </w:p>
        </w:tc>
      </w:tr>
      <w:tr w:rsidR="00F16EDE" w:rsidRPr="00F16EDE" w:rsidTr="00F16EDE">
        <w:trPr>
          <w:trHeight w:val="465"/>
        </w:trPr>
        <w:tc>
          <w:tcPr>
            <w:tcW w:w="14584" w:type="dxa"/>
            <w:gridSpan w:val="7"/>
            <w:tcBorders>
              <w:top w:val="thickThinSmallGap" w:sz="24" w:space="0" w:color="auto"/>
              <w:left w:val="nil"/>
              <w:bottom w:val="nil"/>
              <w:right w:val="nil"/>
            </w:tcBorders>
            <w:noWrap/>
            <w:tcMar>
              <w:top w:w="15" w:type="dxa"/>
              <w:left w:w="15" w:type="dxa"/>
              <w:bottom w:w="0" w:type="dxa"/>
              <w:right w:w="15" w:type="dxa"/>
            </w:tcMar>
            <w:vAlign w:val="center"/>
          </w:tcPr>
          <w:p w:rsidR="00F16EDE" w:rsidRPr="00F16EDE" w:rsidRDefault="00F16EDE" w:rsidP="00F16EDE">
            <w:pPr>
              <w:ind w:left="434" w:hangingChars="217" w:hanging="434"/>
              <w:rPr>
                <w:rFonts w:ascii="PMingLiU" w:eastAsia="PMingLiU" w:hAnsi="PMingLiU" w:cs="PMingLiU"/>
                <w:sz w:val="20"/>
                <w:szCs w:val="20"/>
                <w:lang w:eastAsia="zh-TW"/>
              </w:rPr>
            </w:pPr>
            <w:r w:rsidRPr="00F16EDE">
              <w:rPr>
                <w:rFonts w:eastAsia="PMingLiU" w:cs="Times New Roman"/>
                <w:sz w:val="20"/>
                <w:szCs w:val="20"/>
                <w:lang w:eastAsia="zh-TW"/>
              </w:rPr>
              <w:t>Note:</w:t>
            </w:r>
            <w:r w:rsidR="00121270" w:rsidRPr="00F16EDE">
              <w:rPr>
                <w:rFonts w:cs="Times New Roman" w:hint="eastAsia"/>
                <w:sz w:val="20"/>
                <w:szCs w:val="20"/>
              </w:rPr>
              <w:t xml:space="preserve"> </w:t>
            </w:r>
            <w:r w:rsidR="00121270" w:rsidRPr="00F16EDE">
              <w:rPr>
                <w:rFonts w:cs="Times New Roman" w:hint="eastAsia"/>
                <w:sz w:val="20"/>
                <w:szCs w:val="20"/>
              </w:rPr>
              <w:t xml:space="preserve">*, </w:t>
            </w:r>
            <w:r w:rsidR="00121270" w:rsidRPr="00F16EDE">
              <w:rPr>
                <w:rFonts w:eastAsia="PMingLiU" w:cs="Times New Roman"/>
                <w:sz w:val="20"/>
                <w:szCs w:val="20"/>
                <w:lang w:eastAsia="zh-TW"/>
              </w:rPr>
              <w:t>** and *** denotes significance at</w:t>
            </w:r>
            <w:r w:rsidR="00121270" w:rsidRPr="00F16EDE">
              <w:rPr>
                <w:rFonts w:cs="Times New Roman" w:hint="eastAsia"/>
                <w:sz w:val="20"/>
                <w:szCs w:val="20"/>
              </w:rPr>
              <w:t xml:space="preserve"> 10%,</w:t>
            </w:r>
            <w:r w:rsidR="00121270" w:rsidRPr="00F16EDE">
              <w:rPr>
                <w:rFonts w:eastAsia="PMingLiU" w:cs="Times New Roman"/>
                <w:sz w:val="20"/>
                <w:szCs w:val="20"/>
                <w:lang w:eastAsia="zh-TW"/>
              </w:rPr>
              <w:t xml:space="preserve"> 5% and 1% levels, respectively.</w:t>
            </w:r>
            <w:r w:rsidRPr="00F16EDE">
              <w:rPr>
                <w:rFonts w:eastAsia="PMingLiU" w:cs="Times New Roman"/>
                <w:sz w:val="20"/>
                <w:szCs w:val="20"/>
                <w:lang w:eastAsia="zh-TW"/>
              </w:rPr>
              <w:t xml:space="preserve"> The number in parenthesis indicates the lag order selected based on the recursive t-statistic, as suggested by Perron (1989). The number in the brackets indicates the truncation for the Bartlett Kernel, as suggested by the Newey-West test (1987).</w:t>
            </w:r>
          </w:p>
        </w:tc>
      </w:tr>
    </w:tbl>
    <w:p w:rsidR="00AB43BB" w:rsidRPr="00AB43BB" w:rsidRDefault="00AB43BB" w:rsidP="00F16EDE">
      <w:pPr>
        <w:tabs>
          <w:tab w:val="left" w:pos="7560"/>
        </w:tabs>
        <w:rPr>
          <w:rFonts w:cs="Times New Roman"/>
          <w:color w:val="000000"/>
          <w:szCs w:val="24"/>
        </w:rPr>
      </w:pPr>
    </w:p>
    <w:tbl>
      <w:tblPr>
        <w:tblW w:w="14584" w:type="dxa"/>
        <w:tblInd w:w="-345" w:type="dxa"/>
        <w:tblLayout w:type="fixed"/>
        <w:tblCellMar>
          <w:left w:w="0" w:type="dxa"/>
          <w:right w:w="0" w:type="dxa"/>
        </w:tblCellMar>
        <w:tblLook w:val="0000" w:firstRow="0" w:lastRow="0" w:firstColumn="0" w:lastColumn="0" w:noHBand="0" w:noVBand="0"/>
      </w:tblPr>
      <w:tblGrid>
        <w:gridCol w:w="2406"/>
        <w:gridCol w:w="2137"/>
        <w:gridCol w:w="2002"/>
        <w:gridCol w:w="2034"/>
        <w:gridCol w:w="2002"/>
        <w:gridCol w:w="2000"/>
        <w:gridCol w:w="2003"/>
      </w:tblGrid>
      <w:tr w:rsidR="00F16EDE" w:rsidRPr="00F16EDE" w:rsidTr="00F16EDE">
        <w:trPr>
          <w:trHeight w:val="465"/>
        </w:trPr>
        <w:tc>
          <w:tcPr>
            <w:tcW w:w="14584" w:type="dxa"/>
            <w:gridSpan w:val="7"/>
            <w:tcBorders>
              <w:top w:val="nil"/>
              <w:left w:val="nil"/>
              <w:bottom w:val="thinThickSmallGap" w:sz="24" w:space="0" w:color="auto"/>
              <w:right w:val="nil"/>
            </w:tcBorders>
            <w:noWrap/>
            <w:tcMar>
              <w:top w:w="15" w:type="dxa"/>
              <w:left w:w="15" w:type="dxa"/>
              <w:bottom w:w="0" w:type="dxa"/>
              <w:right w:w="15" w:type="dxa"/>
            </w:tcMar>
            <w:vAlign w:val="center"/>
          </w:tcPr>
          <w:p w:rsidR="00AB43BB" w:rsidRDefault="00AB43BB" w:rsidP="00F16EDE">
            <w:pPr>
              <w:jc w:val="left"/>
              <w:outlineLvl w:val="0"/>
              <w:rPr>
                <w:rFonts w:cs="Times New Roman"/>
                <w:b/>
                <w:szCs w:val="24"/>
              </w:rPr>
            </w:pPr>
          </w:p>
          <w:p w:rsidR="00AB43BB" w:rsidRDefault="00AB43BB" w:rsidP="00F16EDE">
            <w:pPr>
              <w:jc w:val="left"/>
              <w:outlineLvl w:val="0"/>
              <w:rPr>
                <w:rFonts w:cs="Times New Roman"/>
                <w:b/>
                <w:szCs w:val="24"/>
              </w:rPr>
            </w:pPr>
          </w:p>
          <w:p w:rsidR="00AB43BB" w:rsidRDefault="00AB43BB" w:rsidP="00F16EDE">
            <w:pPr>
              <w:jc w:val="left"/>
              <w:outlineLvl w:val="0"/>
              <w:rPr>
                <w:rFonts w:cs="Times New Roman"/>
                <w:b/>
                <w:szCs w:val="24"/>
              </w:rPr>
            </w:pPr>
          </w:p>
          <w:p w:rsidR="00AB43BB" w:rsidRDefault="00AB43BB" w:rsidP="00F16EDE">
            <w:pPr>
              <w:jc w:val="left"/>
              <w:outlineLvl w:val="0"/>
              <w:rPr>
                <w:rFonts w:cs="Times New Roman"/>
                <w:b/>
                <w:szCs w:val="24"/>
              </w:rPr>
            </w:pPr>
          </w:p>
          <w:p w:rsidR="00AB43BB" w:rsidRDefault="00AB43BB" w:rsidP="00F16EDE">
            <w:pPr>
              <w:jc w:val="left"/>
              <w:outlineLvl w:val="0"/>
              <w:rPr>
                <w:rFonts w:cs="Times New Roman"/>
                <w:b/>
                <w:szCs w:val="24"/>
              </w:rPr>
            </w:pPr>
          </w:p>
          <w:p w:rsidR="00AB43BB" w:rsidRDefault="00AB43BB" w:rsidP="00F16EDE">
            <w:pPr>
              <w:jc w:val="left"/>
              <w:outlineLvl w:val="0"/>
              <w:rPr>
                <w:rFonts w:cs="Times New Roman"/>
                <w:b/>
                <w:szCs w:val="24"/>
              </w:rPr>
            </w:pPr>
          </w:p>
          <w:p w:rsidR="00AB43BB" w:rsidRDefault="00AB43BB" w:rsidP="00F16EDE">
            <w:pPr>
              <w:jc w:val="left"/>
              <w:outlineLvl w:val="0"/>
              <w:rPr>
                <w:rFonts w:cs="Times New Roman"/>
                <w:b/>
                <w:szCs w:val="24"/>
              </w:rPr>
            </w:pPr>
          </w:p>
          <w:p w:rsidR="00AB43BB" w:rsidRDefault="00AB43BB" w:rsidP="00F16EDE">
            <w:pPr>
              <w:jc w:val="left"/>
              <w:outlineLvl w:val="0"/>
              <w:rPr>
                <w:rFonts w:cs="Times New Roman"/>
                <w:b/>
                <w:szCs w:val="24"/>
              </w:rPr>
            </w:pPr>
          </w:p>
          <w:p w:rsidR="00F16EDE" w:rsidRPr="00F16EDE" w:rsidRDefault="00F16EDE" w:rsidP="00F16EDE">
            <w:pPr>
              <w:jc w:val="left"/>
              <w:outlineLvl w:val="0"/>
              <w:rPr>
                <w:rFonts w:cs="Times New Roman"/>
                <w:b/>
                <w:szCs w:val="24"/>
              </w:rPr>
            </w:pPr>
            <w:r w:rsidRPr="00F16EDE">
              <w:rPr>
                <w:rFonts w:eastAsia="PMingLiU" w:cs="Times New Roman"/>
                <w:b/>
                <w:szCs w:val="24"/>
                <w:lang w:eastAsia="zh-TW"/>
              </w:rPr>
              <w:t xml:space="preserve">Table </w:t>
            </w:r>
            <w:r w:rsidRPr="00F16EDE">
              <w:rPr>
                <w:rFonts w:cs="Times New Roman" w:hint="eastAsia"/>
                <w:b/>
                <w:szCs w:val="24"/>
              </w:rPr>
              <w:t>3</w:t>
            </w:r>
            <w:r w:rsidRPr="00F16EDE">
              <w:rPr>
                <w:rFonts w:eastAsia="PMingLiU" w:cs="Times New Roman"/>
                <w:b/>
                <w:szCs w:val="24"/>
                <w:lang w:eastAsia="zh-TW"/>
              </w:rPr>
              <w:t>. Univariate unit root tests</w:t>
            </w:r>
            <w:r w:rsidRPr="00F16EDE">
              <w:rPr>
                <w:rFonts w:cs="Times New Roman" w:hint="eastAsia"/>
                <w:b/>
                <w:szCs w:val="24"/>
              </w:rPr>
              <w:t xml:space="preserve"> (with intercept and trend)</w:t>
            </w:r>
          </w:p>
        </w:tc>
      </w:tr>
      <w:tr w:rsidR="00F16EDE" w:rsidRPr="00F16EDE" w:rsidTr="00F16EDE">
        <w:trPr>
          <w:trHeight w:val="465"/>
        </w:trPr>
        <w:tc>
          <w:tcPr>
            <w:tcW w:w="2406" w:type="dxa"/>
            <w:tcBorders>
              <w:top w:val="thinThickSmallGap" w:sz="24" w:space="0" w:color="auto"/>
              <w:left w:val="nil"/>
              <w:right w:val="nil"/>
            </w:tcBorders>
            <w:noWrap/>
            <w:tcMar>
              <w:top w:w="15" w:type="dxa"/>
              <w:left w:w="15" w:type="dxa"/>
              <w:bottom w:w="0" w:type="dxa"/>
              <w:right w:w="15" w:type="dxa"/>
            </w:tcMar>
            <w:vAlign w:val="center"/>
          </w:tcPr>
          <w:p w:rsidR="00F16EDE" w:rsidRPr="00F16EDE" w:rsidRDefault="00F16EDE" w:rsidP="00F16EDE">
            <w:pPr>
              <w:jc w:val="left"/>
              <w:rPr>
                <w:rFonts w:eastAsia="PMingLiU" w:cs="Times New Roman"/>
                <w:szCs w:val="24"/>
                <w:lang w:eastAsia="zh-TW"/>
              </w:rPr>
            </w:pPr>
          </w:p>
        </w:tc>
        <w:tc>
          <w:tcPr>
            <w:tcW w:w="6173" w:type="dxa"/>
            <w:gridSpan w:val="3"/>
            <w:tcBorders>
              <w:top w:val="thinThickSmallGap" w:sz="24" w:space="0" w:color="auto"/>
              <w:left w:val="nil"/>
              <w:bottom w:val="single" w:sz="4" w:space="0" w:color="auto"/>
              <w:right w:val="nil"/>
            </w:tcBorders>
            <w:noWrap/>
            <w:tcMar>
              <w:top w:w="15" w:type="dxa"/>
              <w:left w:w="15" w:type="dxa"/>
              <w:bottom w:w="0" w:type="dxa"/>
              <w:right w:w="15" w:type="dxa"/>
            </w:tcMar>
            <w:vAlign w:val="center"/>
          </w:tcPr>
          <w:p w:rsidR="00F16EDE" w:rsidRPr="00F16EDE" w:rsidRDefault="00F16EDE" w:rsidP="00F16EDE">
            <w:pPr>
              <w:jc w:val="center"/>
              <w:rPr>
                <w:rFonts w:eastAsia="DFKai-SB" w:cs="Times New Roman"/>
                <w:b/>
                <w:szCs w:val="24"/>
                <w:lang w:eastAsia="zh-TW"/>
              </w:rPr>
            </w:pPr>
            <w:r w:rsidRPr="00F16EDE">
              <w:rPr>
                <w:rFonts w:eastAsia="DFKai-SB" w:cs="Times New Roman"/>
                <w:b/>
                <w:szCs w:val="24"/>
                <w:lang w:eastAsia="zh-TW"/>
              </w:rPr>
              <w:t>Level</w:t>
            </w:r>
          </w:p>
        </w:tc>
        <w:tc>
          <w:tcPr>
            <w:tcW w:w="6005" w:type="dxa"/>
            <w:gridSpan w:val="3"/>
            <w:tcBorders>
              <w:top w:val="thinThickSmallGap" w:sz="24" w:space="0" w:color="auto"/>
              <w:left w:val="nil"/>
              <w:bottom w:val="single" w:sz="4" w:space="0" w:color="auto"/>
              <w:right w:val="nil"/>
            </w:tcBorders>
            <w:noWrap/>
            <w:tcMar>
              <w:top w:w="15" w:type="dxa"/>
              <w:left w:w="15" w:type="dxa"/>
              <w:bottom w:w="0" w:type="dxa"/>
              <w:right w:w="15" w:type="dxa"/>
            </w:tcMar>
            <w:vAlign w:val="center"/>
          </w:tcPr>
          <w:p w:rsidR="00F16EDE" w:rsidRPr="00F16EDE" w:rsidRDefault="00F16EDE" w:rsidP="00F16EDE">
            <w:pPr>
              <w:jc w:val="center"/>
              <w:rPr>
                <w:rFonts w:eastAsia="DFKai-SB" w:cs="Times New Roman"/>
                <w:b/>
                <w:szCs w:val="24"/>
                <w:lang w:eastAsia="zh-TW"/>
              </w:rPr>
            </w:pPr>
            <w:r w:rsidRPr="00F16EDE">
              <w:rPr>
                <w:rFonts w:eastAsia="DFKai-SB" w:cs="Times New Roman"/>
                <w:b/>
                <w:szCs w:val="24"/>
                <w:lang w:eastAsia="zh-TW"/>
              </w:rPr>
              <w:t>1</w:t>
            </w:r>
            <w:r w:rsidRPr="00F16EDE">
              <w:rPr>
                <w:rFonts w:eastAsia="DFKai-SB" w:cs="Times New Roman"/>
                <w:b/>
                <w:szCs w:val="24"/>
                <w:vertAlign w:val="superscript"/>
                <w:lang w:eastAsia="zh-TW"/>
              </w:rPr>
              <w:t>st</w:t>
            </w:r>
            <w:r w:rsidRPr="00F16EDE">
              <w:rPr>
                <w:rFonts w:eastAsia="DFKai-SB" w:cs="Times New Roman"/>
                <w:b/>
                <w:szCs w:val="24"/>
                <w:lang w:eastAsia="zh-TW"/>
              </w:rPr>
              <w:t xml:space="preserve"> difference</w:t>
            </w:r>
          </w:p>
        </w:tc>
      </w:tr>
      <w:tr w:rsidR="00F16EDE" w:rsidRPr="00F16EDE" w:rsidTr="00F16EDE">
        <w:trPr>
          <w:trHeight w:val="465"/>
        </w:trPr>
        <w:tc>
          <w:tcPr>
            <w:tcW w:w="2406" w:type="dxa"/>
            <w:tcBorders>
              <w:top w:val="nil"/>
              <w:left w:val="nil"/>
              <w:bottom w:val="double" w:sz="4" w:space="0" w:color="auto"/>
              <w:right w:val="nil"/>
            </w:tcBorders>
            <w:noWrap/>
            <w:tcMar>
              <w:top w:w="15" w:type="dxa"/>
              <w:left w:w="15" w:type="dxa"/>
              <w:bottom w:w="0" w:type="dxa"/>
              <w:right w:w="15" w:type="dxa"/>
            </w:tcMar>
            <w:vAlign w:val="center"/>
          </w:tcPr>
          <w:p w:rsidR="00F16EDE" w:rsidRPr="00F16EDE" w:rsidRDefault="00F16EDE" w:rsidP="00F16EDE">
            <w:pPr>
              <w:jc w:val="center"/>
              <w:rPr>
                <w:rFonts w:eastAsia="PMingLiU" w:cs="Times New Roman"/>
                <w:szCs w:val="24"/>
                <w:lang w:eastAsia="zh-TW"/>
              </w:rPr>
            </w:pPr>
          </w:p>
        </w:tc>
        <w:tc>
          <w:tcPr>
            <w:tcW w:w="2137"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F16EDE" w:rsidRPr="00F16EDE" w:rsidRDefault="00F16EDE" w:rsidP="00F16EDE">
            <w:pPr>
              <w:jc w:val="center"/>
              <w:rPr>
                <w:rFonts w:eastAsia="DFKai-SB" w:cs="Times New Roman"/>
                <w:b/>
                <w:szCs w:val="24"/>
                <w:lang w:eastAsia="zh-TW"/>
              </w:rPr>
            </w:pPr>
            <w:r w:rsidRPr="00F16EDE">
              <w:rPr>
                <w:rFonts w:eastAsia="DFKai-SB" w:cs="Times New Roman"/>
                <w:b/>
                <w:szCs w:val="24"/>
                <w:lang w:eastAsia="zh-TW"/>
              </w:rPr>
              <w:t>ADF</w:t>
            </w:r>
          </w:p>
        </w:tc>
        <w:tc>
          <w:tcPr>
            <w:tcW w:w="2002"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F16EDE" w:rsidRPr="00F16EDE" w:rsidRDefault="00F16EDE" w:rsidP="00F16EDE">
            <w:pPr>
              <w:jc w:val="center"/>
              <w:rPr>
                <w:rFonts w:eastAsia="DFKai-SB" w:cs="Times New Roman"/>
                <w:b/>
                <w:szCs w:val="24"/>
                <w:lang w:eastAsia="zh-TW"/>
              </w:rPr>
            </w:pPr>
            <w:r w:rsidRPr="00F16EDE">
              <w:rPr>
                <w:rFonts w:eastAsia="DFKai-SB" w:cs="Times New Roman"/>
                <w:b/>
                <w:szCs w:val="24"/>
                <w:lang w:eastAsia="zh-TW"/>
              </w:rPr>
              <w:t>PP</w:t>
            </w:r>
          </w:p>
        </w:tc>
        <w:tc>
          <w:tcPr>
            <w:tcW w:w="2034"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F16EDE" w:rsidRPr="00F16EDE" w:rsidRDefault="00F16EDE" w:rsidP="00F16EDE">
            <w:pPr>
              <w:jc w:val="center"/>
              <w:rPr>
                <w:rFonts w:eastAsia="DFKai-SB" w:cs="Times New Roman"/>
                <w:b/>
                <w:szCs w:val="24"/>
                <w:lang w:eastAsia="zh-TW"/>
              </w:rPr>
            </w:pPr>
            <w:r w:rsidRPr="00F16EDE">
              <w:rPr>
                <w:rFonts w:eastAsia="DFKai-SB" w:cs="Times New Roman"/>
                <w:b/>
                <w:szCs w:val="24"/>
                <w:lang w:eastAsia="zh-TW"/>
              </w:rPr>
              <w:t>KPSS</w:t>
            </w:r>
          </w:p>
        </w:tc>
        <w:tc>
          <w:tcPr>
            <w:tcW w:w="2002"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F16EDE" w:rsidRPr="00F16EDE" w:rsidRDefault="00F16EDE" w:rsidP="00F16EDE">
            <w:pPr>
              <w:jc w:val="center"/>
              <w:rPr>
                <w:rFonts w:eastAsia="DFKai-SB" w:cs="Times New Roman"/>
                <w:b/>
                <w:szCs w:val="24"/>
                <w:lang w:eastAsia="zh-TW"/>
              </w:rPr>
            </w:pPr>
            <w:r w:rsidRPr="00F16EDE">
              <w:rPr>
                <w:rFonts w:eastAsia="DFKai-SB" w:cs="Times New Roman"/>
                <w:b/>
                <w:szCs w:val="24"/>
                <w:lang w:eastAsia="zh-TW"/>
              </w:rPr>
              <w:t>ADF</w:t>
            </w:r>
          </w:p>
        </w:tc>
        <w:tc>
          <w:tcPr>
            <w:tcW w:w="2000"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F16EDE" w:rsidRPr="00F16EDE" w:rsidRDefault="00F16EDE" w:rsidP="00F16EDE">
            <w:pPr>
              <w:jc w:val="center"/>
              <w:rPr>
                <w:rFonts w:eastAsia="DFKai-SB" w:cs="Times New Roman"/>
                <w:b/>
                <w:szCs w:val="24"/>
                <w:lang w:eastAsia="zh-TW"/>
              </w:rPr>
            </w:pPr>
            <w:r w:rsidRPr="00F16EDE">
              <w:rPr>
                <w:rFonts w:eastAsia="DFKai-SB" w:cs="Times New Roman"/>
                <w:b/>
                <w:szCs w:val="24"/>
                <w:lang w:eastAsia="zh-TW"/>
              </w:rPr>
              <w:t>PP</w:t>
            </w:r>
          </w:p>
        </w:tc>
        <w:tc>
          <w:tcPr>
            <w:tcW w:w="2003" w:type="dxa"/>
            <w:tcBorders>
              <w:top w:val="single" w:sz="4" w:space="0" w:color="auto"/>
              <w:left w:val="nil"/>
              <w:bottom w:val="double" w:sz="4" w:space="0" w:color="auto"/>
              <w:right w:val="nil"/>
            </w:tcBorders>
            <w:noWrap/>
            <w:tcMar>
              <w:top w:w="15" w:type="dxa"/>
              <w:left w:w="15" w:type="dxa"/>
              <w:bottom w:w="0" w:type="dxa"/>
              <w:right w:w="15" w:type="dxa"/>
            </w:tcMar>
            <w:vAlign w:val="center"/>
          </w:tcPr>
          <w:p w:rsidR="00F16EDE" w:rsidRPr="00F16EDE" w:rsidRDefault="00F16EDE" w:rsidP="00F16EDE">
            <w:pPr>
              <w:jc w:val="center"/>
              <w:rPr>
                <w:rFonts w:eastAsia="DFKai-SB" w:cs="Times New Roman"/>
                <w:b/>
                <w:szCs w:val="24"/>
                <w:lang w:eastAsia="zh-TW"/>
              </w:rPr>
            </w:pPr>
            <w:r w:rsidRPr="00F16EDE">
              <w:rPr>
                <w:rFonts w:eastAsia="DFKai-SB" w:cs="Times New Roman"/>
                <w:b/>
                <w:szCs w:val="24"/>
                <w:lang w:eastAsia="zh-TW"/>
              </w:rPr>
              <w:t>KPSS</w:t>
            </w:r>
          </w:p>
        </w:tc>
      </w:tr>
      <w:tr w:rsidR="0009751C" w:rsidRPr="00F16EDE" w:rsidTr="00F16EDE">
        <w:trPr>
          <w:trHeight w:val="465"/>
        </w:trPr>
        <w:tc>
          <w:tcPr>
            <w:tcW w:w="2406" w:type="dxa"/>
            <w:tcBorders>
              <w:top w:val="double" w:sz="4" w:space="0" w:color="auto"/>
              <w:left w:val="nil"/>
              <w:bottom w:val="nil"/>
              <w:right w:val="nil"/>
            </w:tcBorders>
            <w:noWrap/>
            <w:tcMar>
              <w:top w:w="15" w:type="dxa"/>
              <w:left w:w="15" w:type="dxa"/>
              <w:bottom w:w="0" w:type="dxa"/>
              <w:right w:w="15" w:type="dxa"/>
            </w:tcMar>
            <w:vAlign w:val="center"/>
          </w:tcPr>
          <w:p w:rsidR="0009751C" w:rsidRPr="008F56DE" w:rsidRDefault="0009751C" w:rsidP="00F257EC">
            <w:pPr>
              <w:jc w:val="left"/>
              <w:rPr>
                <w:rFonts w:cs="Times New Roman"/>
                <w:b/>
                <w:szCs w:val="24"/>
              </w:rPr>
            </w:pPr>
            <w:r>
              <w:rPr>
                <w:rFonts w:cs="Times New Roman" w:hint="eastAsia"/>
                <w:b/>
                <w:szCs w:val="24"/>
              </w:rPr>
              <w:t>Indonesia</w:t>
            </w:r>
          </w:p>
        </w:tc>
        <w:tc>
          <w:tcPr>
            <w:tcW w:w="2137" w:type="dxa"/>
            <w:tcBorders>
              <w:top w:val="double" w:sz="4" w:space="0" w:color="auto"/>
              <w:left w:val="nil"/>
              <w:bottom w:val="nil"/>
              <w:right w:val="nil"/>
            </w:tcBorders>
            <w:noWrap/>
            <w:tcMar>
              <w:top w:w="15" w:type="dxa"/>
              <w:left w:w="15" w:type="dxa"/>
              <w:bottom w:w="0" w:type="dxa"/>
              <w:right w:w="15" w:type="dxa"/>
            </w:tcMar>
            <w:vAlign w:val="center"/>
          </w:tcPr>
          <w:p w:rsidR="0009751C" w:rsidRPr="00F16EDE" w:rsidRDefault="0009751C" w:rsidP="0009751C">
            <w:pPr>
              <w:autoSpaceDE w:val="0"/>
              <w:autoSpaceDN w:val="0"/>
              <w:adjustRightInd w:val="0"/>
              <w:jc w:val="center"/>
              <w:rPr>
                <w:rFonts w:eastAsia="Arial Unicode MS" w:cs="Times New Roman"/>
                <w:color w:val="000000"/>
                <w:kern w:val="0"/>
                <w:szCs w:val="24"/>
              </w:rPr>
            </w:pPr>
            <w:r w:rsidRPr="00F16EDE">
              <w:rPr>
                <w:rFonts w:eastAsia="Arial Unicode MS" w:cs="Times New Roman"/>
                <w:color w:val="000000"/>
                <w:kern w:val="0"/>
                <w:szCs w:val="24"/>
                <w:lang w:eastAsia="zh-TW"/>
              </w:rPr>
              <w:t>-</w:t>
            </w:r>
            <w:r>
              <w:rPr>
                <w:rFonts w:eastAsia="Arial Unicode MS" w:cs="Times New Roman" w:hint="eastAsia"/>
                <w:color w:val="000000"/>
                <w:kern w:val="0"/>
                <w:szCs w:val="24"/>
              </w:rPr>
              <w:t>2.4196 (0</w:t>
            </w:r>
            <w:r w:rsidRPr="00F16EDE">
              <w:rPr>
                <w:rFonts w:eastAsia="Arial Unicode MS" w:cs="Times New Roman" w:hint="eastAsia"/>
                <w:color w:val="000000"/>
                <w:kern w:val="0"/>
                <w:szCs w:val="24"/>
              </w:rPr>
              <w:t>)</w:t>
            </w:r>
          </w:p>
        </w:tc>
        <w:tc>
          <w:tcPr>
            <w:tcW w:w="2002" w:type="dxa"/>
            <w:tcBorders>
              <w:top w:val="double" w:sz="4" w:space="0" w:color="auto"/>
              <w:left w:val="nil"/>
              <w:bottom w:val="nil"/>
              <w:right w:val="nil"/>
            </w:tcBorders>
            <w:noWrap/>
            <w:tcMar>
              <w:top w:w="15" w:type="dxa"/>
              <w:left w:w="15" w:type="dxa"/>
              <w:bottom w:w="0" w:type="dxa"/>
              <w:right w:w="15" w:type="dxa"/>
            </w:tcMar>
            <w:vAlign w:val="center"/>
          </w:tcPr>
          <w:p w:rsidR="0009751C" w:rsidRPr="008723BE" w:rsidRDefault="0009751C" w:rsidP="0009751C">
            <w:pPr>
              <w:autoSpaceDE w:val="0"/>
              <w:autoSpaceDN w:val="0"/>
              <w:adjustRightInd w:val="0"/>
              <w:jc w:val="center"/>
              <w:rPr>
                <w:rFonts w:eastAsia="Arial Unicode MS" w:cs="Times New Roman"/>
                <w:szCs w:val="24"/>
                <w:lang w:eastAsia="zh-TW"/>
              </w:rPr>
            </w:pPr>
            <w:r w:rsidRPr="008723BE">
              <w:rPr>
                <w:rFonts w:eastAsia="Arial Unicode MS" w:cs="Times New Roman"/>
                <w:color w:val="000000"/>
                <w:kern w:val="0"/>
                <w:szCs w:val="24"/>
                <w:lang w:eastAsia="zh-TW"/>
              </w:rPr>
              <w:t>-</w:t>
            </w:r>
            <w:r w:rsidRPr="008723BE">
              <w:rPr>
                <w:rFonts w:eastAsia="Arial Unicode MS" w:cs="Times New Roman" w:hint="eastAsia"/>
                <w:color w:val="000000"/>
                <w:kern w:val="0"/>
                <w:szCs w:val="24"/>
              </w:rPr>
              <w:t>2.5597</w:t>
            </w:r>
            <w:r w:rsidRPr="008723BE">
              <w:rPr>
                <w:rFonts w:eastAsia="Arial Unicode MS" w:cs="Times New Roman"/>
                <w:color w:val="000000"/>
                <w:kern w:val="0"/>
                <w:szCs w:val="24"/>
                <w:lang w:eastAsia="zh-TW"/>
              </w:rPr>
              <w:t>(</w:t>
            </w:r>
            <w:r w:rsidRPr="008723BE">
              <w:rPr>
                <w:rFonts w:eastAsia="Arial Unicode MS" w:cs="Times New Roman" w:hint="eastAsia"/>
                <w:color w:val="000000"/>
                <w:kern w:val="0"/>
                <w:szCs w:val="24"/>
              </w:rPr>
              <w:t xml:space="preserve">2) </w:t>
            </w:r>
          </w:p>
        </w:tc>
        <w:tc>
          <w:tcPr>
            <w:tcW w:w="2034" w:type="dxa"/>
            <w:tcBorders>
              <w:top w:val="double" w:sz="4" w:space="0" w:color="auto"/>
              <w:left w:val="nil"/>
              <w:bottom w:val="nil"/>
              <w:right w:val="nil"/>
            </w:tcBorders>
            <w:noWrap/>
            <w:tcMar>
              <w:top w:w="15" w:type="dxa"/>
              <w:left w:w="15" w:type="dxa"/>
              <w:bottom w:w="0" w:type="dxa"/>
              <w:right w:w="15" w:type="dxa"/>
            </w:tcMar>
            <w:vAlign w:val="center"/>
          </w:tcPr>
          <w:p w:rsidR="0009751C" w:rsidRPr="008723BE" w:rsidRDefault="0009751C" w:rsidP="0009751C">
            <w:pPr>
              <w:autoSpaceDE w:val="0"/>
              <w:autoSpaceDN w:val="0"/>
              <w:adjustRightInd w:val="0"/>
              <w:jc w:val="center"/>
              <w:rPr>
                <w:rFonts w:eastAsia="Arial Unicode MS" w:cs="Times New Roman"/>
                <w:szCs w:val="24"/>
                <w:lang w:eastAsia="zh-TW"/>
              </w:rPr>
            </w:pPr>
            <w:r w:rsidRPr="008723BE">
              <w:rPr>
                <w:rFonts w:eastAsia="Arial Unicode MS" w:cs="Times New Roman"/>
                <w:color w:val="000000"/>
                <w:kern w:val="0"/>
                <w:szCs w:val="24"/>
                <w:lang w:eastAsia="zh-TW"/>
              </w:rPr>
              <w:t>0.</w:t>
            </w:r>
            <w:r w:rsidRPr="008723BE">
              <w:rPr>
                <w:rFonts w:eastAsia="Arial Unicode MS" w:cs="Times New Roman" w:hint="eastAsia"/>
                <w:color w:val="000000"/>
                <w:kern w:val="0"/>
                <w:szCs w:val="24"/>
              </w:rPr>
              <w:t>0707</w:t>
            </w:r>
            <w:r w:rsidRPr="008723BE">
              <w:rPr>
                <w:rFonts w:eastAsia="Arial Unicode MS" w:cs="Times New Roman"/>
                <w:color w:val="000000"/>
                <w:kern w:val="0"/>
                <w:szCs w:val="24"/>
                <w:lang w:eastAsia="zh-TW"/>
              </w:rPr>
              <w:t>(</w:t>
            </w:r>
            <w:r w:rsidR="008723BE" w:rsidRPr="008723BE">
              <w:rPr>
                <w:rFonts w:eastAsia="Arial Unicode MS" w:cs="Times New Roman" w:hint="eastAsia"/>
                <w:color w:val="000000"/>
                <w:kern w:val="0"/>
                <w:szCs w:val="24"/>
              </w:rPr>
              <w:t>6)</w:t>
            </w:r>
          </w:p>
        </w:tc>
        <w:tc>
          <w:tcPr>
            <w:tcW w:w="2002" w:type="dxa"/>
            <w:tcBorders>
              <w:top w:val="double" w:sz="4" w:space="0" w:color="auto"/>
              <w:left w:val="nil"/>
              <w:bottom w:val="nil"/>
              <w:right w:val="nil"/>
            </w:tcBorders>
            <w:noWrap/>
            <w:tcMar>
              <w:top w:w="15" w:type="dxa"/>
              <w:left w:w="15" w:type="dxa"/>
              <w:bottom w:w="0" w:type="dxa"/>
              <w:right w:w="15" w:type="dxa"/>
            </w:tcMar>
            <w:vAlign w:val="center"/>
          </w:tcPr>
          <w:p w:rsidR="0009751C" w:rsidRPr="008723BE" w:rsidRDefault="0009751C" w:rsidP="008723BE">
            <w:pPr>
              <w:autoSpaceDE w:val="0"/>
              <w:autoSpaceDN w:val="0"/>
              <w:adjustRightInd w:val="0"/>
              <w:jc w:val="center"/>
              <w:rPr>
                <w:rFonts w:eastAsia="Arial Unicode MS" w:cs="Times New Roman"/>
                <w:b/>
                <w:szCs w:val="24"/>
              </w:rPr>
            </w:pPr>
            <w:r w:rsidRPr="008723BE">
              <w:rPr>
                <w:rFonts w:eastAsia="Arial Unicode MS" w:cs="Times New Roman"/>
                <w:b/>
                <w:color w:val="000000"/>
                <w:kern w:val="0"/>
                <w:szCs w:val="24"/>
                <w:lang w:eastAsia="zh-TW"/>
              </w:rPr>
              <w:t>-</w:t>
            </w:r>
            <w:r w:rsidR="008723BE" w:rsidRPr="008723BE">
              <w:rPr>
                <w:rFonts w:eastAsia="Arial Unicode MS" w:cs="Times New Roman" w:hint="eastAsia"/>
                <w:b/>
                <w:color w:val="000000"/>
                <w:kern w:val="0"/>
                <w:szCs w:val="24"/>
              </w:rPr>
              <w:t>8.9616</w:t>
            </w:r>
            <w:r w:rsidRPr="008723BE">
              <w:rPr>
                <w:rFonts w:eastAsia="Arial Unicode MS" w:cs="Times New Roman"/>
                <w:b/>
                <w:szCs w:val="24"/>
                <w:lang w:eastAsia="zh-TW"/>
              </w:rPr>
              <w:t>(</w:t>
            </w:r>
            <w:r w:rsidR="008723BE" w:rsidRPr="008723BE">
              <w:rPr>
                <w:rFonts w:eastAsia="Arial Unicode MS" w:cs="Times New Roman" w:hint="eastAsia"/>
                <w:b/>
                <w:szCs w:val="24"/>
              </w:rPr>
              <w:t>0</w:t>
            </w:r>
            <w:r w:rsidRPr="008723BE">
              <w:rPr>
                <w:rFonts w:eastAsia="Arial Unicode MS" w:cs="Times New Roman"/>
                <w:b/>
                <w:szCs w:val="24"/>
                <w:lang w:eastAsia="zh-TW"/>
              </w:rPr>
              <w:t>)</w:t>
            </w:r>
            <w:r w:rsidR="008723BE" w:rsidRPr="008723BE">
              <w:rPr>
                <w:rFonts w:eastAsia="Arial Unicode MS" w:cs="Times New Roman" w:hint="eastAsia"/>
                <w:b/>
                <w:szCs w:val="24"/>
              </w:rPr>
              <w:t>***</w:t>
            </w:r>
          </w:p>
        </w:tc>
        <w:tc>
          <w:tcPr>
            <w:tcW w:w="2000" w:type="dxa"/>
            <w:tcBorders>
              <w:top w:val="double" w:sz="4" w:space="0" w:color="auto"/>
              <w:left w:val="nil"/>
              <w:bottom w:val="nil"/>
              <w:right w:val="nil"/>
            </w:tcBorders>
            <w:noWrap/>
            <w:tcMar>
              <w:top w:w="15" w:type="dxa"/>
              <w:left w:w="15" w:type="dxa"/>
              <w:bottom w:w="0" w:type="dxa"/>
              <w:right w:w="15" w:type="dxa"/>
            </w:tcMar>
            <w:vAlign w:val="center"/>
          </w:tcPr>
          <w:p w:rsidR="0009751C" w:rsidRPr="008723BE" w:rsidRDefault="008723BE" w:rsidP="00F16EDE">
            <w:pPr>
              <w:tabs>
                <w:tab w:val="decimal" w:pos="290"/>
              </w:tabs>
              <w:jc w:val="center"/>
              <w:rPr>
                <w:rFonts w:eastAsia="Arial Unicode MS" w:cs="Times New Roman"/>
                <w:b/>
                <w:szCs w:val="24"/>
                <w:lang w:eastAsia="zh-TW"/>
              </w:rPr>
            </w:pPr>
            <w:r w:rsidRPr="008723BE">
              <w:rPr>
                <w:rFonts w:eastAsia="Arial Unicode MS" w:cs="Times New Roman"/>
                <w:b/>
                <w:color w:val="000000"/>
                <w:kern w:val="0"/>
                <w:szCs w:val="24"/>
                <w:lang w:eastAsia="zh-TW"/>
              </w:rPr>
              <w:t>-</w:t>
            </w:r>
            <w:r w:rsidRPr="008723BE">
              <w:rPr>
                <w:rFonts w:eastAsia="Arial Unicode MS" w:cs="Times New Roman" w:hint="eastAsia"/>
                <w:b/>
                <w:color w:val="000000"/>
                <w:kern w:val="0"/>
                <w:szCs w:val="24"/>
              </w:rPr>
              <w:t>8.9616</w:t>
            </w:r>
            <w:r w:rsidRPr="008723BE">
              <w:rPr>
                <w:rFonts w:eastAsia="Arial Unicode MS" w:cs="Times New Roman"/>
                <w:b/>
                <w:szCs w:val="24"/>
                <w:lang w:eastAsia="zh-TW"/>
              </w:rPr>
              <w:t>(</w:t>
            </w:r>
            <w:r w:rsidRPr="008723BE">
              <w:rPr>
                <w:rFonts w:eastAsia="Arial Unicode MS" w:cs="Times New Roman" w:hint="eastAsia"/>
                <w:b/>
                <w:szCs w:val="24"/>
              </w:rPr>
              <w:t>0</w:t>
            </w:r>
            <w:r w:rsidRPr="008723BE">
              <w:rPr>
                <w:rFonts w:eastAsia="Arial Unicode MS" w:cs="Times New Roman"/>
                <w:b/>
                <w:szCs w:val="24"/>
                <w:lang w:eastAsia="zh-TW"/>
              </w:rPr>
              <w:t>)</w:t>
            </w:r>
            <w:r w:rsidRPr="008723BE">
              <w:rPr>
                <w:rFonts w:eastAsia="Arial Unicode MS" w:cs="Times New Roman" w:hint="eastAsia"/>
                <w:b/>
                <w:szCs w:val="24"/>
              </w:rPr>
              <w:t>***</w:t>
            </w:r>
          </w:p>
        </w:tc>
        <w:tc>
          <w:tcPr>
            <w:tcW w:w="2003" w:type="dxa"/>
            <w:tcBorders>
              <w:top w:val="double" w:sz="4" w:space="0" w:color="auto"/>
              <w:left w:val="nil"/>
              <w:bottom w:val="nil"/>
              <w:right w:val="nil"/>
            </w:tcBorders>
            <w:noWrap/>
            <w:tcMar>
              <w:top w:w="15" w:type="dxa"/>
              <w:left w:w="15" w:type="dxa"/>
              <w:bottom w:w="0" w:type="dxa"/>
              <w:right w:w="15" w:type="dxa"/>
            </w:tcMar>
            <w:vAlign w:val="center"/>
          </w:tcPr>
          <w:p w:rsidR="0009751C" w:rsidRPr="00F16EDE" w:rsidRDefault="0009751C" w:rsidP="008723BE">
            <w:pPr>
              <w:autoSpaceDE w:val="0"/>
              <w:autoSpaceDN w:val="0"/>
              <w:adjustRightInd w:val="0"/>
              <w:jc w:val="center"/>
              <w:rPr>
                <w:rFonts w:eastAsia="Arial Unicode MS" w:cs="Times New Roman"/>
                <w:szCs w:val="24"/>
                <w:lang w:eastAsia="zh-TW"/>
              </w:rPr>
            </w:pPr>
            <w:r w:rsidRPr="00F16EDE">
              <w:rPr>
                <w:rFonts w:eastAsia="Arial Unicode MS" w:cs="Times New Roman"/>
                <w:color w:val="000000"/>
                <w:kern w:val="0"/>
                <w:szCs w:val="24"/>
                <w:lang w:eastAsia="zh-TW"/>
              </w:rPr>
              <w:t>0.</w:t>
            </w:r>
            <w:r w:rsidRPr="00F16EDE">
              <w:rPr>
                <w:rFonts w:eastAsia="Arial Unicode MS" w:cs="Times New Roman" w:hint="eastAsia"/>
                <w:color w:val="000000"/>
                <w:kern w:val="0"/>
                <w:szCs w:val="24"/>
              </w:rPr>
              <w:t>0</w:t>
            </w:r>
            <w:r w:rsidR="008723BE">
              <w:rPr>
                <w:rFonts w:eastAsia="Arial Unicode MS" w:cs="Times New Roman" w:hint="eastAsia"/>
                <w:color w:val="000000"/>
                <w:kern w:val="0"/>
                <w:szCs w:val="24"/>
              </w:rPr>
              <w:t>430</w:t>
            </w:r>
            <w:r w:rsidRPr="00F16EDE">
              <w:rPr>
                <w:rFonts w:eastAsia="Arial Unicode MS" w:cs="Times New Roman"/>
                <w:color w:val="000000"/>
                <w:kern w:val="0"/>
                <w:szCs w:val="24"/>
                <w:lang w:eastAsia="zh-TW"/>
              </w:rPr>
              <w:t xml:space="preserve"> (</w:t>
            </w:r>
            <w:r w:rsidR="008723BE">
              <w:rPr>
                <w:rFonts w:eastAsia="Arial Unicode MS" w:cs="Times New Roman" w:hint="eastAsia"/>
                <w:color w:val="000000"/>
                <w:kern w:val="0"/>
                <w:szCs w:val="24"/>
              </w:rPr>
              <w:t>0</w:t>
            </w:r>
            <w:r w:rsidRPr="00F16EDE">
              <w:rPr>
                <w:rFonts w:eastAsia="Arial Unicode MS" w:cs="Times New Roman"/>
                <w:color w:val="000000"/>
                <w:kern w:val="0"/>
                <w:szCs w:val="24"/>
                <w:lang w:eastAsia="zh-TW"/>
              </w:rPr>
              <w:t>)</w:t>
            </w:r>
          </w:p>
        </w:tc>
      </w:tr>
      <w:tr w:rsidR="0009751C" w:rsidRPr="00F16EDE" w:rsidTr="00F16EDE">
        <w:trPr>
          <w:trHeight w:val="465"/>
        </w:trPr>
        <w:tc>
          <w:tcPr>
            <w:tcW w:w="2406" w:type="dxa"/>
            <w:tcBorders>
              <w:top w:val="nil"/>
              <w:left w:val="nil"/>
              <w:bottom w:val="nil"/>
              <w:right w:val="nil"/>
            </w:tcBorders>
            <w:noWrap/>
            <w:tcMar>
              <w:top w:w="15" w:type="dxa"/>
              <w:left w:w="15" w:type="dxa"/>
              <w:bottom w:w="0" w:type="dxa"/>
              <w:right w:w="15" w:type="dxa"/>
            </w:tcMar>
            <w:vAlign w:val="center"/>
          </w:tcPr>
          <w:p w:rsidR="0009751C" w:rsidRPr="008F56DE" w:rsidRDefault="0009751C" w:rsidP="00F257EC">
            <w:pPr>
              <w:jc w:val="left"/>
              <w:rPr>
                <w:rFonts w:cs="Times New Roman"/>
                <w:b/>
                <w:szCs w:val="24"/>
              </w:rPr>
            </w:pPr>
            <w:r>
              <w:rPr>
                <w:rFonts w:cs="Times New Roman" w:hint="eastAsia"/>
                <w:b/>
                <w:szCs w:val="24"/>
              </w:rPr>
              <w:t>Malaysia</w:t>
            </w:r>
          </w:p>
        </w:tc>
        <w:tc>
          <w:tcPr>
            <w:tcW w:w="2137" w:type="dxa"/>
            <w:tcBorders>
              <w:top w:val="nil"/>
              <w:left w:val="nil"/>
              <w:bottom w:val="nil"/>
              <w:right w:val="nil"/>
            </w:tcBorders>
            <w:noWrap/>
            <w:tcMar>
              <w:top w:w="15" w:type="dxa"/>
              <w:left w:w="15" w:type="dxa"/>
              <w:bottom w:w="0" w:type="dxa"/>
              <w:right w:w="15" w:type="dxa"/>
            </w:tcMar>
            <w:vAlign w:val="center"/>
          </w:tcPr>
          <w:p w:rsidR="0009751C" w:rsidRPr="00F16EDE" w:rsidRDefault="0009751C" w:rsidP="008723BE">
            <w:pPr>
              <w:autoSpaceDE w:val="0"/>
              <w:autoSpaceDN w:val="0"/>
              <w:adjustRightInd w:val="0"/>
              <w:jc w:val="center"/>
              <w:rPr>
                <w:rFonts w:eastAsia="Arial Unicode MS" w:cs="Times New Roman"/>
                <w:szCs w:val="24"/>
              </w:rPr>
            </w:pPr>
            <w:r w:rsidRPr="00F16EDE">
              <w:rPr>
                <w:rFonts w:eastAsia="Arial Unicode MS" w:cs="Times New Roman"/>
                <w:color w:val="000000"/>
                <w:kern w:val="0"/>
                <w:szCs w:val="24"/>
                <w:lang w:eastAsia="zh-TW"/>
              </w:rPr>
              <w:t>-</w:t>
            </w:r>
            <w:r w:rsidR="008723BE">
              <w:rPr>
                <w:rFonts w:eastAsia="Arial Unicode MS" w:cs="Times New Roman" w:hint="eastAsia"/>
                <w:color w:val="000000"/>
                <w:kern w:val="0"/>
                <w:szCs w:val="24"/>
              </w:rPr>
              <w:t>2.4263</w:t>
            </w:r>
            <w:r w:rsidRPr="00F16EDE">
              <w:rPr>
                <w:rFonts w:eastAsia="Arial Unicode MS" w:cs="Times New Roman"/>
                <w:szCs w:val="24"/>
                <w:lang w:eastAsia="zh-TW"/>
              </w:rPr>
              <w:t>(</w:t>
            </w:r>
            <w:r w:rsidR="008723BE">
              <w:rPr>
                <w:rFonts w:eastAsia="Arial Unicode MS" w:cs="Times New Roman" w:hint="eastAsia"/>
                <w:szCs w:val="24"/>
              </w:rPr>
              <w:t>0</w:t>
            </w:r>
            <w:r w:rsidRPr="00F16EDE">
              <w:rPr>
                <w:rFonts w:eastAsia="Arial Unicode MS" w:cs="Times New Roman"/>
                <w:szCs w:val="24"/>
                <w:lang w:eastAsia="zh-TW"/>
              </w:rPr>
              <w:t>)</w:t>
            </w:r>
          </w:p>
        </w:tc>
        <w:tc>
          <w:tcPr>
            <w:tcW w:w="2002" w:type="dxa"/>
            <w:tcBorders>
              <w:top w:val="nil"/>
              <w:left w:val="nil"/>
              <w:bottom w:val="nil"/>
              <w:right w:val="nil"/>
            </w:tcBorders>
            <w:noWrap/>
            <w:tcMar>
              <w:top w:w="15" w:type="dxa"/>
              <w:left w:w="15" w:type="dxa"/>
              <w:bottom w:w="0" w:type="dxa"/>
              <w:right w:w="15" w:type="dxa"/>
            </w:tcMar>
            <w:vAlign w:val="center"/>
          </w:tcPr>
          <w:p w:rsidR="0009751C" w:rsidRPr="00F16EDE" w:rsidRDefault="008723BE" w:rsidP="00F16EDE">
            <w:pPr>
              <w:autoSpaceDE w:val="0"/>
              <w:autoSpaceDN w:val="0"/>
              <w:adjustRightInd w:val="0"/>
              <w:jc w:val="center"/>
              <w:rPr>
                <w:rFonts w:eastAsia="Arial Unicode MS" w:cs="Times New Roman"/>
                <w:color w:val="000000"/>
                <w:kern w:val="0"/>
                <w:szCs w:val="24"/>
              </w:rPr>
            </w:pPr>
            <w:r w:rsidRPr="008723BE">
              <w:rPr>
                <w:rFonts w:eastAsia="Arial Unicode MS" w:cs="Times New Roman"/>
                <w:color w:val="000000"/>
                <w:kern w:val="0"/>
                <w:szCs w:val="24"/>
                <w:lang w:eastAsia="zh-TW"/>
              </w:rPr>
              <w:t>-2.4263(0)</w:t>
            </w:r>
          </w:p>
        </w:tc>
        <w:tc>
          <w:tcPr>
            <w:tcW w:w="2034" w:type="dxa"/>
            <w:tcBorders>
              <w:top w:val="nil"/>
              <w:left w:val="nil"/>
              <w:bottom w:val="nil"/>
              <w:right w:val="nil"/>
            </w:tcBorders>
            <w:noWrap/>
            <w:tcMar>
              <w:top w:w="15" w:type="dxa"/>
              <w:left w:w="15" w:type="dxa"/>
              <w:bottom w:w="0" w:type="dxa"/>
              <w:right w:w="15" w:type="dxa"/>
            </w:tcMar>
            <w:vAlign w:val="center"/>
          </w:tcPr>
          <w:p w:rsidR="0009751C" w:rsidRPr="00F16EDE" w:rsidRDefault="0009751C" w:rsidP="008723BE">
            <w:pPr>
              <w:autoSpaceDE w:val="0"/>
              <w:autoSpaceDN w:val="0"/>
              <w:adjustRightInd w:val="0"/>
              <w:jc w:val="center"/>
              <w:rPr>
                <w:rFonts w:eastAsia="Arial Unicode MS" w:cs="Times New Roman"/>
                <w:b/>
                <w:szCs w:val="24"/>
              </w:rPr>
            </w:pPr>
            <w:r w:rsidRPr="00F16EDE">
              <w:rPr>
                <w:rFonts w:eastAsia="Arial Unicode MS" w:cs="Times New Roman"/>
                <w:b/>
                <w:color w:val="000000"/>
                <w:kern w:val="0"/>
                <w:szCs w:val="24"/>
                <w:lang w:eastAsia="zh-TW"/>
              </w:rPr>
              <w:t>0.</w:t>
            </w:r>
            <w:r w:rsidRPr="00F16EDE">
              <w:rPr>
                <w:rFonts w:eastAsia="Arial Unicode MS" w:cs="Times New Roman" w:hint="eastAsia"/>
                <w:b/>
                <w:color w:val="000000"/>
                <w:kern w:val="0"/>
                <w:szCs w:val="24"/>
              </w:rPr>
              <w:t>1</w:t>
            </w:r>
            <w:r w:rsidR="008723BE">
              <w:rPr>
                <w:rFonts w:eastAsia="Arial Unicode MS" w:cs="Times New Roman" w:hint="eastAsia"/>
                <w:b/>
                <w:color w:val="000000"/>
                <w:kern w:val="0"/>
                <w:szCs w:val="24"/>
              </w:rPr>
              <w:t>994</w:t>
            </w:r>
            <w:r w:rsidRPr="00F16EDE">
              <w:rPr>
                <w:rFonts w:eastAsia="Arial Unicode MS" w:cs="Times New Roman"/>
                <w:b/>
                <w:color w:val="000000"/>
                <w:kern w:val="0"/>
                <w:szCs w:val="24"/>
                <w:lang w:eastAsia="zh-TW"/>
              </w:rPr>
              <w:t>(</w:t>
            </w:r>
            <w:r w:rsidR="008723BE">
              <w:rPr>
                <w:rFonts w:eastAsia="Arial Unicode MS" w:cs="Times New Roman" w:hint="eastAsia"/>
                <w:b/>
                <w:color w:val="000000"/>
                <w:kern w:val="0"/>
                <w:szCs w:val="24"/>
              </w:rPr>
              <w:t>8</w:t>
            </w:r>
            <w:r w:rsidRPr="00F16EDE">
              <w:rPr>
                <w:rFonts w:eastAsia="Arial Unicode MS" w:cs="Times New Roman"/>
                <w:b/>
                <w:color w:val="000000"/>
                <w:kern w:val="0"/>
                <w:szCs w:val="24"/>
                <w:lang w:eastAsia="zh-TW"/>
              </w:rPr>
              <w:t>)</w:t>
            </w:r>
            <w:r w:rsidRPr="00F16EDE">
              <w:rPr>
                <w:rFonts w:eastAsia="Arial Unicode MS" w:cs="Times New Roman" w:hint="eastAsia"/>
                <w:b/>
                <w:color w:val="000000"/>
                <w:kern w:val="0"/>
                <w:szCs w:val="24"/>
              </w:rPr>
              <w:t>**</w:t>
            </w:r>
          </w:p>
        </w:tc>
        <w:tc>
          <w:tcPr>
            <w:tcW w:w="2002" w:type="dxa"/>
            <w:tcBorders>
              <w:top w:val="nil"/>
              <w:left w:val="nil"/>
              <w:bottom w:val="nil"/>
              <w:right w:val="nil"/>
            </w:tcBorders>
            <w:noWrap/>
            <w:tcMar>
              <w:top w:w="15" w:type="dxa"/>
              <w:left w:w="15" w:type="dxa"/>
              <w:bottom w:w="0" w:type="dxa"/>
              <w:right w:w="15" w:type="dxa"/>
            </w:tcMar>
            <w:vAlign w:val="center"/>
          </w:tcPr>
          <w:p w:rsidR="0009751C" w:rsidRPr="00F16EDE" w:rsidRDefault="0009751C" w:rsidP="008723BE">
            <w:pPr>
              <w:tabs>
                <w:tab w:val="decimal" w:pos="341"/>
              </w:tabs>
              <w:jc w:val="center"/>
              <w:rPr>
                <w:rFonts w:eastAsia="Arial Unicode MS" w:cs="Times New Roman"/>
                <w:b/>
                <w:szCs w:val="24"/>
                <w:lang w:eastAsia="zh-TW"/>
              </w:rPr>
            </w:pPr>
            <w:r w:rsidRPr="00F16EDE">
              <w:rPr>
                <w:rFonts w:eastAsia="Arial Unicode MS" w:cs="Times New Roman"/>
                <w:b/>
                <w:szCs w:val="24"/>
                <w:lang w:eastAsia="zh-TW"/>
              </w:rPr>
              <w:t>-</w:t>
            </w:r>
            <w:r w:rsidR="008723BE">
              <w:rPr>
                <w:rFonts w:eastAsia="Arial Unicode MS" w:cs="Times New Roman" w:hint="eastAsia"/>
                <w:b/>
                <w:szCs w:val="24"/>
              </w:rPr>
              <w:t>10.9770</w:t>
            </w:r>
            <w:r w:rsidRPr="00F16EDE">
              <w:rPr>
                <w:rFonts w:eastAsia="Arial Unicode MS" w:cs="Times New Roman"/>
                <w:b/>
                <w:szCs w:val="24"/>
                <w:lang w:eastAsia="zh-TW"/>
              </w:rPr>
              <w:t>(</w:t>
            </w:r>
            <w:r w:rsidRPr="00F16EDE">
              <w:rPr>
                <w:rFonts w:eastAsia="Arial Unicode MS" w:cs="Times New Roman" w:hint="eastAsia"/>
                <w:b/>
                <w:szCs w:val="24"/>
              </w:rPr>
              <w:t>0</w:t>
            </w:r>
            <w:r w:rsidRPr="00F16EDE">
              <w:rPr>
                <w:rFonts w:eastAsia="Arial Unicode MS" w:cs="Times New Roman"/>
                <w:b/>
                <w:szCs w:val="24"/>
                <w:lang w:eastAsia="zh-TW"/>
              </w:rPr>
              <w:t>)***</w:t>
            </w:r>
          </w:p>
        </w:tc>
        <w:tc>
          <w:tcPr>
            <w:tcW w:w="2000" w:type="dxa"/>
            <w:tcBorders>
              <w:top w:val="nil"/>
              <w:left w:val="nil"/>
              <w:bottom w:val="nil"/>
              <w:right w:val="nil"/>
            </w:tcBorders>
            <w:noWrap/>
            <w:tcMar>
              <w:top w:w="15" w:type="dxa"/>
              <w:left w:w="15" w:type="dxa"/>
              <w:bottom w:w="0" w:type="dxa"/>
              <w:right w:w="15" w:type="dxa"/>
            </w:tcMar>
            <w:vAlign w:val="center"/>
          </w:tcPr>
          <w:p w:rsidR="0009751C" w:rsidRPr="00F16EDE" w:rsidRDefault="0009751C" w:rsidP="00F16EDE">
            <w:pPr>
              <w:tabs>
                <w:tab w:val="decimal" w:pos="290"/>
              </w:tabs>
              <w:jc w:val="center"/>
              <w:rPr>
                <w:rFonts w:eastAsia="Arial Unicode MS" w:cs="Times New Roman"/>
                <w:b/>
                <w:szCs w:val="24"/>
                <w:lang w:eastAsia="zh-TW"/>
              </w:rPr>
            </w:pPr>
            <w:r w:rsidRPr="00F16EDE">
              <w:rPr>
                <w:rFonts w:eastAsia="Arial Unicode MS" w:cs="Times New Roman"/>
                <w:b/>
                <w:szCs w:val="24"/>
                <w:lang w:eastAsia="zh-TW"/>
              </w:rPr>
              <w:t>-</w:t>
            </w:r>
            <w:r w:rsidR="008723BE">
              <w:rPr>
                <w:rFonts w:eastAsia="Arial Unicode MS" w:cs="Times New Roman" w:hint="eastAsia"/>
                <w:b/>
                <w:szCs w:val="24"/>
              </w:rPr>
              <w:t>10.9739</w:t>
            </w:r>
            <w:r w:rsidRPr="00F16EDE">
              <w:rPr>
                <w:rFonts w:eastAsia="Arial Unicode MS" w:cs="Times New Roman"/>
                <w:b/>
                <w:szCs w:val="24"/>
                <w:lang w:eastAsia="zh-TW"/>
              </w:rPr>
              <w:t>(</w:t>
            </w:r>
            <w:r w:rsidR="008723BE">
              <w:rPr>
                <w:rFonts w:eastAsia="Arial Unicode MS" w:cs="Times New Roman" w:hint="eastAsia"/>
                <w:b/>
                <w:szCs w:val="24"/>
              </w:rPr>
              <w:t>4</w:t>
            </w:r>
            <w:r w:rsidRPr="00F16EDE">
              <w:rPr>
                <w:rFonts w:eastAsia="Arial Unicode MS" w:cs="Times New Roman"/>
                <w:b/>
                <w:szCs w:val="24"/>
                <w:lang w:eastAsia="zh-TW"/>
              </w:rPr>
              <w:t>)***</w:t>
            </w:r>
          </w:p>
        </w:tc>
        <w:tc>
          <w:tcPr>
            <w:tcW w:w="2003" w:type="dxa"/>
            <w:tcBorders>
              <w:top w:val="nil"/>
              <w:left w:val="nil"/>
              <w:bottom w:val="nil"/>
              <w:right w:val="nil"/>
            </w:tcBorders>
            <w:noWrap/>
            <w:tcMar>
              <w:top w:w="15" w:type="dxa"/>
              <w:left w:w="15" w:type="dxa"/>
              <w:bottom w:w="0" w:type="dxa"/>
              <w:right w:w="15" w:type="dxa"/>
            </w:tcMar>
            <w:vAlign w:val="center"/>
          </w:tcPr>
          <w:p w:rsidR="0009751C" w:rsidRPr="008723BE" w:rsidRDefault="0009751C" w:rsidP="008723BE">
            <w:pPr>
              <w:tabs>
                <w:tab w:val="decimal" w:pos="297"/>
              </w:tabs>
              <w:jc w:val="center"/>
              <w:rPr>
                <w:rFonts w:eastAsia="Arial Unicode MS" w:cs="Times New Roman"/>
                <w:szCs w:val="24"/>
              </w:rPr>
            </w:pPr>
            <w:r w:rsidRPr="008723BE">
              <w:rPr>
                <w:rFonts w:eastAsia="Arial Unicode MS" w:cs="Times New Roman"/>
                <w:szCs w:val="24"/>
                <w:lang w:eastAsia="zh-TW"/>
              </w:rPr>
              <w:t>0.</w:t>
            </w:r>
            <w:r w:rsidR="008723BE" w:rsidRPr="008723BE">
              <w:rPr>
                <w:rFonts w:eastAsia="Arial Unicode MS" w:cs="Times New Roman" w:hint="eastAsia"/>
                <w:szCs w:val="24"/>
              </w:rPr>
              <w:t>0279</w:t>
            </w:r>
            <w:r w:rsidRPr="008723BE">
              <w:rPr>
                <w:rFonts w:eastAsia="Arial Unicode MS" w:cs="Times New Roman"/>
                <w:szCs w:val="24"/>
                <w:lang w:eastAsia="zh-TW"/>
              </w:rPr>
              <w:t>(</w:t>
            </w:r>
            <w:r w:rsidR="008723BE" w:rsidRPr="008723BE">
              <w:rPr>
                <w:rFonts w:eastAsia="Arial Unicode MS" w:cs="Times New Roman" w:hint="eastAsia"/>
                <w:szCs w:val="24"/>
              </w:rPr>
              <w:t>5)</w:t>
            </w:r>
          </w:p>
        </w:tc>
      </w:tr>
      <w:tr w:rsidR="0009751C" w:rsidRPr="00F16EDE" w:rsidTr="00F16EDE">
        <w:trPr>
          <w:trHeight w:val="465"/>
        </w:trPr>
        <w:tc>
          <w:tcPr>
            <w:tcW w:w="2406" w:type="dxa"/>
            <w:tcBorders>
              <w:top w:val="nil"/>
              <w:left w:val="nil"/>
              <w:right w:val="nil"/>
            </w:tcBorders>
            <w:noWrap/>
            <w:tcMar>
              <w:top w:w="15" w:type="dxa"/>
              <w:left w:w="15" w:type="dxa"/>
              <w:bottom w:w="0" w:type="dxa"/>
              <w:right w:w="15" w:type="dxa"/>
            </w:tcMar>
            <w:vAlign w:val="center"/>
          </w:tcPr>
          <w:p w:rsidR="0009751C" w:rsidRPr="008F56DE" w:rsidRDefault="0009751C" w:rsidP="00F257EC">
            <w:pPr>
              <w:jc w:val="left"/>
              <w:rPr>
                <w:rFonts w:cs="Times New Roman"/>
                <w:b/>
                <w:szCs w:val="24"/>
              </w:rPr>
            </w:pPr>
            <w:r>
              <w:rPr>
                <w:rFonts w:cs="Times New Roman" w:hint="eastAsia"/>
                <w:b/>
                <w:szCs w:val="24"/>
              </w:rPr>
              <w:t>Philippines</w:t>
            </w:r>
          </w:p>
        </w:tc>
        <w:tc>
          <w:tcPr>
            <w:tcW w:w="2137" w:type="dxa"/>
            <w:tcBorders>
              <w:top w:val="nil"/>
              <w:left w:val="nil"/>
              <w:right w:val="nil"/>
            </w:tcBorders>
            <w:noWrap/>
            <w:tcMar>
              <w:top w:w="15" w:type="dxa"/>
              <w:left w:w="15" w:type="dxa"/>
              <w:bottom w:w="0" w:type="dxa"/>
              <w:right w:w="15" w:type="dxa"/>
            </w:tcMar>
            <w:vAlign w:val="center"/>
          </w:tcPr>
          <w:p w:rsidR="0009751C" w:rsidRPr="00F16EDE" w:rsidRDefault="0009751C" w:rsidP="008723BE">
            <w:pPr>
              <w:tabs>
                <w:tab w:val="decimal" w:pos="223"/>
              </w:tabs>
              <w:jc w:val="center"/>
              <w:rPr>
                <w:rFonts w:eastAsia="Arial Unicode MS" w:cs="Times New Roman"/>
                <w:szCs w:val="24"/>
              </w:rPr>
            </w:pPr>
            <w:r w:rsidRPr="00F16EDE">
              <w:rPr>
                <w:rFonts w:eastAsia="Arial Unicode MS" w:cs="Times New Roman"/>
                <w:szCs w:val="24"/>
                <w:lang w:eastAsia="zh-TW"/>
              </w:rPr>
              <w:t>-</w:t>
            </w:r>
            <w:r w:rsidR="008723BE">
              <w:rPr>
                <w:rFonts w:eastAsia="Arial Unicode MS" w:cs="Times New Roman" w:hint="eastAsia"/>
                <w:szCs w:val="24"/>
              </w:rPr>
              <w:t>2.1253</w:t>
            </w:r>
            <w:r w:rsidRPr="00F16EDE">
              <w:rPr>
                <w:rFonts w:eastAsia="Arial Unicode MS" w:cs="Times New Roman"/>
                <w:szCs w:val="24"/>
                <w:lang w:eastAsia="zh-TW"/>
              </w:rPr>
              <w:t xml:space="preserve"> (</w:t>
            </w:r>
            <w:r w:rsidR="008723BE">
              <w:rPr>
                <w:rFonts w:eastAsia="Arial Unicode MS" w:cs="Times New Roman" w:hint="eastAsia"/>
                <w:szCs w:val="24"/>
              </w:rPr>
              <w:t>0</w:t>
            </w:r>
            <w:r w:rsidRPr="00F16EDE">
              <w:rPr>
                <w:rFonts w:eastAsia="Arial Unicode MS" w:cs="Times New Roman"/>
                <w:szCs w:val="24"/>
                <w:lang w:eastAsia="zh-TW"/>
              </w:rPr>
              <w:t>)</w:t>
            </w:r>
          </w:p>
        </w:tc>
        <w:tc>
          <w:tcPr>
            <w:tcW w:w="2002" w:type="dxa"/>
            <w:tcBorders>
              <w:top w:val="nil"/>
              <w:left w:val="nil"/>
              <w:right w:val="nil"/>
            </w:tcBorders>
            <w:noWrap/>
            <w:tcMar>
              <w:top w:w="15" w:type="dxa"/>
              <w:left w:w="15" w:type="dxa"/>
              <w:bottom w:w="0" w:type="dxa"/>
              <w:right w:w="15" w:type="dxa"/>
            </w:tcMar>
            <w:vAlign w:val="center"/>
          </w:tcPr>
          <w:p w:rsidR="0009751C" w:rsidRPr="00F16EDE" w:rsidRDefault="0009751C" w:rsidP="008723BE">
            <w:pPr>
              <w:tabs>
                <w:tab w:val="decimal" w:pos="202"/>
              </w:tabs>
              <w:jc w:val="center"/>
              <w:rPr>
                <w:rFonts w:eastAsia="Arial Unicode MS" w:cs="Times New Roman"/>
                <w:szCs w:val="24"/>
                <w:lang w:eastAsia="zh-TW"/>
              </w:rPr>
            </w:pPr>
            <w:r w:rsidRPr="00F16EDE">
              <w:rPr>
                <w:rFonts w:eastAsia="Arial Unicode MS" w:cs="Times New Roman"/>
                <w:szCs w:val="24"/>
                <w:lang w:eastAsia="zh-TW"/>
              </w:rPr>
              <w:t>-</w:t>
            </w:r>
            <w:r w:rsidR="008723BE">
              <w:rPr>
                <w:rFonts w:eastAsia="Arial Unicode MS" w:cs="Times New Roman" w:hint="eastAsia"/>
                <w:szCs w:val="24"/>
              </w:rPr>
              <w:t>2.1179</w:t>
            </w:r>
            <w:r w:rsidR="008723BE">
              <w:rPr>
                <w:rFonts w:eastAsia="Arial Unicode MS" w:cs="Times New Roman"/>
                <w:szCs w:val="24"/>
                <w:lang w:eastAsia="zh-TW"/>
              </w:rPr>
              <w:t>(</w:t>
            </w:r>
            <w:r w:rsidR="008723BE">
              <w:rPr>
                <w:rFonts w:eastAsia="Arial Unicode MS" w:cs="Times New Roman" w:hint="eastAsia"/>
                <w:szCs w:val="24"/>
              </w:rPr>
              <w:t>1</w:t>
            </w:r>
            <w:r w:rsidRPr="00F16EDE">
              <w:rPr>
                <w:rFonts w:eastAsia="Arial Unicode MS" w:cs="Times New Roman"/>
                <w:szCs w:val="24"/>
                <w:lang w:eastAsia="zh-TW"/>
              </w:rPr>
              <w:t>)</w:t>
            </w:r>
          </w:p>
        </w:tc>
        <w:tc>
          <w:tcPr>
            <w:tcW w:w="2034" w:type="dxa"/>
            <w:tcBorders>
              <w:top w:val="nil"/>
              <w:left w:val="nil"/>
              <w:right w:val="nil"/>
            </w:tcBorders>
            <w:noWrap/>
            <w:tcMar>
              <w:top w:w="15" w:type="dxa"/>
              <w:left w:w="15" w:type="dxa"/>
              <w:bottom w:w="0" w:type="dxa"/>
              <w:right w:w="15" w:type="dxa"/>
            </w:tcMar>
            <w:vAlign w:val="center"/>
          </w:tcPr>
          <w:p w:rsidR="0009751C" w:rsidRPr="00F16EDE" w:rsidRDefault="0009751C" w:rsidP="008723BE">
            <w:pPr>
              <w:tabs>
                <w:tab w:val="decimal" w:pos="180"/>
              </w:tabs>
              <w:jc w:val="center"/>
              <w:rPr>
                <w:rFonts w:eastAsia="Arial Unicode MS" w:cs="Times New Roman"/>
                <w:b/>
                <w:szCs w:val="24"/>
              </w:rPr>
            </w:pPr>
            <w:r w:rsidRPr="00F16EDE">
              <w:rPr>
                <w:rFonts w:eastAsia="Arial Unicode MS" w:cs="Times New Roman"/>
                <w:b/>
                <w:szCs w:val="24"/>
                <w:lang w:eastAsia="zh-TW"/>
              </w:rPr>
              <w:t>0.</w:t>
            </w:r>
            <w:r w:rsidR="008723BE">
              <w:rPr>
                <w:rFonts w:eastAsia="Arial Unicode MS" w:cs="Times New Roman" w:hint="eastAsia"/>
                <w:b/>
                <w:szCs w:val="24"/>
              </w:rPr>
              <w:t>1512</w:t>
            </w:r>
            <w:r w:rsidRPr="00F16EDE">
              <w:rPr>
                <w:rFonts w:eastAsia="Arial Unicode MS" w:cs="Times New Roman"/>
                <w:b/>
                <w:szCs w:val="24"/>
                <w:lang w:eastAsia="zh-TW"/>
              </w:rPr>
              <w:t>(</w:t>
            </w:r>
            <w:r w:rsidR="008723BE">
              <w:rPr>
                <w:rFonts w:eastAsia="Arial Unicode MS" w:cs="Times New Roman" w:hint="eastAsia"/>
                <w:b/>
                <w:szCs w:val="24"/>
              </w:rPr>
              <w:t>9</w:t>
            </w:r>
            <w:r w:rsidRPr="00F16EDE">
              <w:rPr>
                <w:rFonts w:eastAsia="Arial Unicode MS" w:cs="Times New Roman"/>
                <w:b/>
                <w:szCs w:val="24"/>
                <w:lang w:eastAsia="zh-TW"/>
              </w:rPr>
              <w:t>)</w:t>
            </w:r>
            <w:r w:rsidRPr="00F16EDE">
              <w:rPr>
                <w:rFonts w:eastAsia="Arial Unicode MS" w:cs="Times New Roman" w:hint="eastAsia"/>
                <w:b/>
                <w:szCs w:val="24"/>
              </w:rPr>
              <w:t>**</w:t>
            </w:r>
          </w:p>
        </w:tc>
        <w:tc>
          <w:tcPr>
            <w:tcW w:w="2002" w:type="dxa"/>
            <w:tcBorders>
              <w:top w:val="nil"/>
              <w:left w:val="nil"/>
              <w:right w:val="nil"/>
            </w:tcBorders>
            <w:noWrap/>
            <w:tcMar>
              <w:top w:w="15" w:type="dxa"/>
              <w:left w:w="15" w:type="dxa"/>
              <w:bottom w:w="0" w:type="dxa"/>
              <w:right w:w="15" w:type="dxa"/>
            </w:tcMar>
            <w:vAlign w:val="center"/>
          </w:tcPr>
          <w:p w:rsidR="0009751C" w:rsidRPr="00F16EDE" w:rsidRDefault="0009751C" w:rsidP="008723BE">
            <w:pPr>
              <w:tabs>
                <w:tab w:val="decimal" w:pos="341"/>
              </w:tabs>
              <w:jc w:val="center"/>
              <w:rPr>
                <w:rFonts w:eastAsia="Arial Unicode MS" w:cs="Times New Roman"/>
                <w:b/>
                <w:szCs w:val="24"/>
                <w:lang w:eastAsia="zh-TW"/>
              </w:rPr>
            </w:pPr>
            <w:r w:rsidRPr="00F16EDE">
              <w:rPr>
                <w:rFonts w:eastAsia="Arial Unicode MS" w:cs="Times New Roman"/>
                <w:b/>
                <w:szCs w:val="24"/>
                <w:lang w:eastAsia="zh-TW"/>
              </w:rPr>
              <w:t>-</w:t>
            </w:r>
            <w:r w:rsidR="008723BE">
              <w:rPr>
                <w:rFonts w:eastAsia="Arial Unicode MS" w:cs="Times New Roman" w:hint="eastAsia"/>
                <w:b/>
                <w:szCs w:val="24"/>
              </w:rPr>
              <w:t>12.1912</w:t>
            </w:r>
            <w:r w:rsidRPr="00F16EDE">
              <w:rPr>
                <w:rFonts w:eastAsia="Arial Unicode MS" w:cs="Times New Roman"/>
                <w:b/>
                <w:szCs w:val="24"/>
                <w:lang w:eastAsia="zh-TW"/>
              </w:rPr>
              <w:t>(</w:t>
            </w:r>
            <w:r w:rsidRPr="00F16EDE">
              <w:rPr>
                <w:rFonts w:eastAsia="Arial Unicode MS" w:cs="Times New Roman" w:hint="eastAsia"/>
                <w:b/>
                <w:szCs w:val="24"/>
              </w:rPr>
              <w:t>0</w:t>
            </w:r>
            <w:r w:rsidRPr="00F16EDE">
              <w:rPr>
                <w:rFonts w:eastAsia="Arial Unicode MS" w:cs="Times New Roman"/>
                <w:b/>
                <w:szCs w:val="24"/>
                <w:lang w:eastAsia="zh-TW"/>
              </w:rPr>
              <w:t>)***</w:t>
            </w:r>
          </w:p>
        </w:tc>
        <w:tc>
          <w:tcPr>
            <w:tcW w:w="2000" w:type="dxa"/>
            <w:tcBorders>
              <w:top w:val="nil"/>
              <w:left w:val="nil"/>
              <w:right w:val="nil"/>
            </w:tcBorders>
            <w:noWrap/>
            <w:tcMar>
              <w:top w:w="15" w:type="dxa"/>
              <w:left w:w="15" w:type="dxa"/>
              <w:bottom w:w="0" w:type="dxa"/>
              <w:right w:w="15" w:type="dxa"/>
            </w:tcMar>
            <w:vAlign w:val="center"/>
          </w:tcPr>
          <w:p w:rsidR="0009751C" w:rsidRPr="00F16EDE" w:rsidRDefault="0009751C" w:rsidP="008723BE">
            <w:pPr>
              <w:tabs>
                <w:tab w:val="decimal" w:pos="290"/>
              </w:tabs>
              <w:jc w:val="center"/>
              <w:rPr>
                <w:rFonts w:eastAsia="Arial Unicode MS" w:cs="Times New Roman"/>
                <w:b/>
                <w:szCs w:val="24"/>
                <w:lang w:eastAsia="zh-TW"/>
              </w:rPr>
            </w:pPr>
            <w:r w:rsidRPr="00F16EDE">
              <w:rPr>
                <w:rFonts w:eastAsia="Arial Unicode MS" w:cs="Times New Roman"/>
                <w:b/>
                <w:szCs w:val="24"/>
                <w:lang w:eastAsia="zh-TW"/>
              </w:rPr>
              <w:t>-</w:t>
            </w:r>
            <w:r w:rsidR="008723BE">
              <w:rPr>
                <w:rFonts w:eastAsia="Arial Unicode MS" w:cs="Times New Roman" w:hint="eastAsia"/>
                <w:b/>
                <w:szCs w:val="24"/>
              </w:rPr>
              <w:t>12.1899</w:t>
            </w:r>
            <w:r w:rsidRPr="00F16EDE">
              <w:rPr>
                <w:rFonts w:eastAsia="Arial Unicode MS" w:cs="Times New Roman"/>
                <w:b/>
                <w:szCs w:val="24"/>
                <w:lang w:eastAsia="zh-TW"/>
              </w:rPr>
              <w:t>(</w:t>
            </w:r>
            <w:r w:rsidR="008723BE">
              <w:rPr>
                <w:rFonts w:eastAsia="Arial Unicode MS" w:cs="Times New Roman" w:hint="eastAsia"/>
                <w:b/>
                <w:szCs w:val="24"/>
              </w:rPr>
              <w:t>2</w:t>
            </w:r>
            <w:r w:rsidRPr="00F16EDE">
              <w:rPr>
                <w:rFonts w:eastAsia="Arial Unicode MS" w:cs="Times New Roman"/>
                <w:b/>
                <w:szCs w:val="24"/>
                <w:lang w:eastAsia="zh-TW"/>
              </w:rPr>
              <w:t>)***</w:t>
            </w:r>
          </w:p>
        </w:tc>
        <w:tc>
          <w:tcPr>
            <w:tcW w:w="2003" w:type="dxa"/>
            <w:tcBorders>
              <w:top w:val="nil"/>
              <w:left w:val="nil"/>
              <w:right w:val="nil"/>
            </w:tcBorders>
            <w:noWrap/>
            <w:tcMar>
              <w:top w:w="15" w:type="dxa"/>
              <w:left w:w="15" w:type="dxa"/>
              <w:bottom w:w="0" w:type="dxa"/>
              <w:right w:w="15" w:type="dxa"/>
            </w:tcMar>
            <w:vAlign w:val="center"/>
          </w:tcPr>
          <w:p w:rsidR="0009751C" w:rsidRPr="008723BE" w:rsidRDefault="0009751C" w:rsidP="008723BE">
            <w:pPr>
              <w:tabs>
                <w:tab w:val="decimal" w:pos="297"/>
              </w:tabs>
              <w:jc w:val="center"/>
              <w:rPr>
                <w:rFonts w:eastAsia="Arial Unicode MS" w:cs="Times New Roman"/>
                <w:szCs w:val="24"/>
              </w:rPr>
            </w:pPr>
            <w:r w:rsidRPr="008723BE">
              <w:rPr>
                <w:rFonts w:eastAsia="Arial Unicode MS" w:cs="Times New Roman"/>
                <w:szCs w:val="24"/>
                <w:lang w:eastAsia="zh-TW"/>
              </w:rPr>
              <w:t>0.</w:t>
            </w:r>
            <w:r w:rsidR="008723BE" w:rsidRPr="008723BE">
              <w:rPr>
                <w:rFonts w:eastAsia="Arial Unicode MS" w:cs="Times New Roman" w:hint="eastAsia"/>
                <w:szCs w:val="24"/>
              </w:rPr>
              <w:t>0946</w:t>
            </w:r>
            <w:r w:rsidRPr="008723BE">
              <w:rPr>
                <w:rFonts w:eastAsia="Arial Unicode MS" w:cs="Times New Roman"/>
                <w:szCs w:val="24"/>
                <w:lang w:eastAsia="zh-TW"/>
              </w:rPr>
              <w:t>(</w:t>
            </w:r>
            <w:r w:rsidR="008723BE" w:rsidRPr="008723BE">
              <w:rPr>
                <w:rFonts w:eastAsia="Arial Unicode MS" w:cs="Times New Roman" w:hint="eastAsia"/>
                <w:szCs w:val="24"/>
              </w:rPr>
              <w:t>2</w:t>
            </w:r>
            <w:r w:rsidRPr="008723BE">
              <w:rPr>
                <w:rFonts w:eastAsia="Arial Unicode MS" w:cs="Times New Roman"/>
                <w:szCs w:val="24"/>
                <w:lang w:eastAsia="zh-TW"/>
              </w:rPr>
              <w:t>)</w:t>
            </w:r>
          </w:p>
        </w:tc>
      </w:tr>
      <w:tr w:rsidR="0009751C" w:rsidRPr="00F16EDE" w:rsidTr="00F16EDE">
        <w:trPr>
          <w:trHeight w:val="465"/>
        </w:trPr>
        <w:tc>
          <w:tcPr>
            <w:tcW w:w="2406" w:type="dxa"/>
            <w:tcBorders>
              <w:top w:val="nil"/>
              <w:left w:val="nil"/>
              <w:right w:val="nil"/>
            </w:tcBorders>
            <w:noWrap/>
            <w:tcMar>
              <w:top w:w="15" w:type="dxa"/>
              <w:left w:w="15" w:type="dxa"/>
              <w:bottom w:w="0" w:type="dxa"/>
              <w:right w:w="15" w:type="dxa"/>
            </w:tcMar>
            <w:vAlign w:val="center"/>
          </w:tcPr>
          <w:p w:rsidR="0009751C" w:rsidRPr="00F16EDE" w:rsidRDefault="0009751C" w:rsidP="00F257EC">
            <w:pPr>
              <w:jc w:val="left"/>
              <w:rPr>
                <w:rFonts w:eastAsia="PMingLiU" w:cs="Times New Roman"/>
                <w:b/>
                <w:szCs w:val="24"/>
                <w:lang w:eastAsia="zh-TW"/>
              </w:rPr>
            </w:pPr>
            <w:r>
              <w:rPr>
                <w:rFonts w:eastAsia="宋体" w:cs="Times New Roman" w:hint="eastAsia"/>
                <w:b/>
                <w:szCs w:val="24"/>
              </w:rPr>
              <w:t>Thailand</w:t>
            </w:r>
          </w:p>
        </w:tc>
        <w:tc>
          <w:tcPr>
            <w:tcW w:w="2137" w:type="dxa"/>
            <w:tcBorders>
              <w:top w:val="nil"/>
              <w:left w:val="nil"/>
              <w:right w:val="nil"/>
            </w:tcBorders>
            <w:noWrap/>
            <w:tcMar>
              <w:top w:w="15" w:type="dxa"/>
              <w:left w:w="15" w:type="dxa"/>
              <w:bottom w:w="0" w:type="dxa"/>
              <w:right w:w="15" w:type="dxa"/>
            </w:tcMar>
            <w:vAlign w:val="center"/>
          </w:tcPr>
          <w:p w:rsidR="0009751C" w:rsidRPr="00F16EDE" w:rsidRDefault="0009751C" w:rsidP="008723BE">
            <w:pPr>
              <w:tabs>
                <w:tab w:val="decimal" w:pos="223"/>
              </w:tabs>
              <w:jc w:val="center"/>
              <w:rPr>
                <w:rFonts w:eastAsia="Arial Unicode MS" w:cs="Times New Roman"/>
                <w:szCs w:val="24"/>
                <w:lang w:eastAsia="zh-TW"/>
              </w:rPr>
            </w:pPr>
            <w:r w:rsidRPr="00F16EDE">
              <w:rPr>
                <w:rFonts w:eastAsia="Arial Unicode MS" w:cs="Times New Roman"/>
                <w:szCs w:val="24"/>
                <w:lang w:eastAsia="zh-TW"/>
              </w:rPr>
              <w:t>-</w:t>
            </w:r>
            <w:r w:rsidR="008723BE">
              <w:rPr>
                <w:rFonts w:eastAsia="Arial Unicode MS" w:cs="Times New Roman" w:hint="eastAsia"/>
                <w:szCs w:val="24"/>
              </w:rPr>
              <w:t>2.3661</w:t>
            </w:r>
            <w:r w:rsidRPr="00F16EDE">
              <w:rPr>
                <w:rFonts w:eastAsia="Arial Unicode MS" w:cs="Times New Roman"/>
                <w:szCs w:val="24"/>
                <w:lang w:eastAsia="zh-TW"/>
              </w:rPr>
              <w:t>(</w:t>
            </w:r>
            <w:r w:rsidRPr="00F16EDE">
              <w:rPr>
                <w:rFonts w:eastAsia="Arial Unicode MS" w:cs="Times New Roman" w:hint="eastAsia"/>
                <w:szCs w:val="24"/>
              </w:rPr>
              <w:t>0</w:t>
            </w:r>
            <w:r w:rsidRPr="00F16EDE">
              <w:rPr>
                <w:rFonts w:eastAsia="Arial Unicode MS" w:cs="Times New Roman"/>
                <w:szCs w:val="24"/>
                <w:lang w:eastAsia="zh-TW"/>
              </w:rPr>
              <w:t>)</w:t>
            </w:r>
          </w:p>
        </w:tc>
        <w:tc>
          <w:tcPr>
            <w:tcW w:w="2002" w:type="dxa"/>
            <w:tcBorders>
              <w:top w:val="nil"/>
              <w:left w:val="nil"/>
              <w:right w:val="nil"/>
            </w:tcBorders>
            <w:noWrap/>
            <w:tcMar>
              <w:top w:w="15" w:type="dxa"/>
              <w:left w:w="15" w:type="dxa"/>
              <w:bottom w:w="0" w:type="dxa"/>
              <w:right w:w="15" w:type="dxa"/>
            </w:tcMar>
            <w:vAlign w:val="center"/>
          </w:tcPr>
          <w:p w:rsidR="0009751C" w:rsidRPr="00F16EDE" w:rsidRDefault="0009751C" w:rsidP="008723BE">
            <w:pPr>
              <w:tabs>
                <w:tab w:val="decimal" w:pos="202"/>
              </w:tabs>
              <w:jc w:val="center"/>
              <w:rPr>
                <w:rFonts w:eastAsia="Arial Unicode MS" w:cs="Times New Roman"/>
                <w:szCs w:val="24"/>
                <w:lang w:eastAsia="zh-TW"/>
              </w:rPr>
            </w:pPr>
            <w:r w:rsidRPr="00F16EDE">
              <w:rPr>
                <w:rFonts w:eastAsia="Arial Unicode MS" w:cs="Times New Roman"/>
                <w:szCs w:val="24"/>
                <w:lang w:eastAsia="zh-TW"/>
              </w:rPr>
              <w:t>-2.</w:t>
            </w:r>
            <w:r w:rsidR="008723BE">
              <w:rPr>
                <w:rFonts w:eastAsia="Arial Unicode MS" w:cs="Times New Roman" w:hint="eastAsia"/>
                <w:szCs w:val="24"/>
              </w:rPr>
              <w:t>4765</w:t>
            </w:r>
            <w:r w:rsidRPr="00F16EDE">
              <w:rPr>
                <w:rFonts w:eastAsia="Arial Unicode MS" w:cs="Times New Roman"/>
                <w:szCs w:val="24"/>
                <w:lang w:eastAsia="zh-TW"/>
              </w:rPr>
              <w:t>(</w:t>
            </w:r>
            <w:r w:rsidR="008723BE">
              <w:rPr>
                <w:rFonts w:eastAsia="Arial Unicode MS" w:cs="Times New Roman" w:hint="eastAsia"/>
                <w:szCs w:val="24"/>
              </w:rPr>
              <w:t>2</w:t>
            </w:r>
            <w:r w:rsidRPr="00F16EDE">
              <w:rPr>
                <w:rFonts w:eastAsia="Arial Unicode MS" w:cs="Times New Roman"/>
                <w:szCs w:val="24"/>
                <w:lang w:eastAsia="zh-TW"/>
              </w:rPr>
              <w:t>)</w:t>
            </w:r>
          </w:p>
        </w:tc>
        <w:tc>
          <w:tcPr>
            <w:tcW w:w="2034" w:type="dxa"/>
            <w:tcBorders>
              <w:top w:val="nil"/>
              <w:left w:val="nil"/>
              <w:right w:val="nil"/>
            </w:tcBorders>
            <w:noWrap/>
            <w:tcMar>
              <w:top w:w="15" w:type="dxa"/>
              <w:left w:w="15" w:type="dxa"/>
              <w:bottom w:w="0" w:type="dxa"/>
              <w:right w:w="15" w:type="dxa"/>
            </w:tcMar>
            <w:vAlign w:val="center"/>
          </w:tcPr>
          <w:p w:rsidR="0009751C" w:rsidRPr="00F16EDE" w:rsidRDefault="0009751C" w:rsidP="00F16EDE">
            <w:pPr>
              <w:tabs>
                <w:tab w:val="decimal" w:pos="180"/>
              </w:tabs>
              <w:jc w:val="center"/>
              <w:rPr>
                <w:rFonts w:eastAsia="Arial Unicode MS" w:cs="Times New Roman"/>
                <w:b/>
                <w:szCs w:val="24"/>
              </w:rPr>
            </w:pPr>
            <w:r w:rsidRPr="00F16EDE">
              <w:rPr>
                <w:rFonts w:eastAsia="Arial Unicode MS" w:cs="Times New Roman"/>
                <w:b/>
                <w:szCs w:val="24"/>
                <w:lang w:eastAsia="zh-TW"/>
              </w:rPr>
              <w:t>0.</w:t>
            </w:r>
            <w:r w:rsidR="008723BE">
              <w:rPr>
                <w:rFonts w:eastAsia="Arial Unicode MS" w:cs="Times New Roman" w:hint="eastAsia"/>
                <w:b/>
                <w:szCs w:val="24"/>
              </w:rPr>
              <w:t>1180</w:t>
            </w:r>
            <w:r w:rsidRPr="00F16EDE">
              <w:rPr>
                <w:rFonts w:eastAsia="Arial Unicode MS" w:cs="Times New Roman"/>
                <w:b/>
                <w:szCs w:val="24"/>
                <w:lang w:eastAsia="zh-TW"/>
              </w:rPr>
              <w:t>(</w:t>
            </w:r>
            <w:r w:rsidR="008723BE">
              <w:rPr>
                <w:rFonts w:eastAsia="Arial Unicode MS" w:cs="Times New Roman" w:hint="eastAsia"/>
                <w:b/>
                <w:szCs w:val="24"/>
              </w:rPr>
              <w:t>6</w:t>
            </w:r>
            <w:r w:rsidRPr="00F16EDE">
              <w:rPr>
                <w:rFonts w:eastAsia="Arial Unicode MS" w:cs="Times New Roman"/>
                <w:b/>
                <w:szCs w:val="24"/>
                <w:lang w:eastAsia="zh-TW"/>
              </w:rPr>
              <w:t>)*</w:t>
            </w:r>
          </w:p>
        </w:tc>
        <w:tc>
          <w:tcPr>
            <w:tcW w:w="2002" w:type="dxa"/>
            <w:tcBorders>
              <w:top w:val="nil"/>
              <w:left w:val="nil"/>
              <w:right w:val="nil"/>
            </w:tcBorders>
            <w:noWrap/>
            <w:tcMar>
              <w:top w:w="15" w:type="dxa"/>
              <w:left w:w="15" w:type="dxa"/>
              <w:bottom w:w="0" w:type="dxa"/>
              <w:right w:w="15" w:type="dxa"/>
            </w:tcMar>
            <w:vAlign w:val="center"/>
          </w:tcPr>
          <w:p w:rsidR="0009751C" w:rsidRPr="00F16EDE" w:rsidRDefault="0009751C" w:rsidP="008723BE">
            <w:pPr>
              <w:tabs>
                <w:tab w:val="decimal" w:pos="341"/>
              </w:tabs>
              <w:jc w:val="center"/>
              <w:rPr>
                <w:rFonts w:eastAsia="Arial Unicode MS" w:cs="Times New Roman"/>
                <w:b/>
                <w:szCs w:val="24"/>
                <w:lang w:eastAsia="zh-TW"/>
              </w:rPr>
            </w:pPr>
            <w:r w:rsidRPr="00F16EDE">
              <w:rPr>
                <w:rFonts w:eastAsia="Arial Unicode MS" w:cs="Times New Roman"/>
                <w:b/>
                <w:szCs w:val="24"/>
                <w:lang w:eastAsia="zh-TW"/>
              </w:rPr>
              <w:t>-</w:t>
            </w:r>
            <w:r w:rsidR="008723BE">
              <w:rPr>
                <w:rFonts w:eastAsia="Arial Unicode MS" w:cs="Times New Roman" w:hint="eastAsia"/>
                <w:b/>
                <w:szCs w:val="24"/>
              </w:rPr>
              <w:t>9.4742</w:t>
            </w:r>
            <w:r w:rsidRPr="00F16EDE">
              <w:rPr>
                <w:rFonts w:eastAsia="Arial Unicode MS" w:cs="Times New Roman"/>
                <w:b/>
                <w:szCs w:val="24"/>
                <w:lang w:eastAsia="zh-TW"/>
              </w:rPr>
              <w:t>(</w:t>
            </w:r>
            <w:r w:rsidRPr="00F16EDE">
              <w:rPr>
                <w:rFonts w:eastAsia="Arial Unicode MS" w:cs="Times New Roman" w:hint="eastAsia"/>
                <w:b/>
                <w:szCs w:val="24"/>
              </w:rPr>
              <w:t>0</w:t>
            </w:r>
            <w:r w:rsidRPr="00F16EDE">
              <w:rPr>
                <w:rFonts w:eastAsia="Arial Unicode MS" w:cs="Times New Roman"/>
                <w:b/>
                <w:szCs w:val="24"/>
                <w:lang w:eastAsia="zh-TW"/>
              </w:rPr>
              <w:t>)***</w:t>
            </w:r>
          </w:p>
        </w:tc>
        <w:tc>
          <w:tcPr>
            <w:tcW w:w="2000" w:type="dxa"/>
            <w:tcBorders>
              <w:top w:val="nil"/>
              <w:left w:val="nil"/>
              <w:right w:val="nil"/>
            </w:tcBorders>
            <w:noWrap/>
            <w:tcMar>
              <w:top w:w="15" w:type="dxa"/>
              <w:left w:w="15" w:type="dxa"/>
              <w:bottom w:w="0" w:type="dxa"/>
              <w:right w:w="15" w:type="dxa"/>
            </w:tcMar>
            <w:vAlign w:val="center"/>
          </w:tcPr>
          <w:p w:rsidR="0009751C" w:rsidRPr="00F16EDE" w:rsidRDefault="008723BE" w:rsidP="00F16EDE">
            <w:pPr>
              <w:tabs>
                <w:tab w:val="decimal" w:pos="290"/>
              </w:tabs>
              <w:jc w:val="center"/>
              <w:rPr>
                <w:rFonts w:eastAsia="Arial Unicode MS" w:cs="Times New Roman"/>
                <w:b/>
                <w:szCs w:val="24"/>
                <w:lang w:eastAsia="zh-TW"/>
              </w:rPr>
            </w:pPr>
            <w:r w:rsidRPr="00F16EDE">
              <w:rPr>
                <w:rFonts w:eastAsia="Arial Unicode MS" w:cs="Times New Roman"/>
                <w:b/>
                <w:szCs w:val="24"/>
                <w:lang w:eastAsia="zh-TW"/>
              </w:rPr>
              <w:t>-</w:t>
            </w:r>
            <w:r>
              <w:rPr>
                <w:rFonts w:eastAsia="Arial Unicode MS" w:cs="Times New Roman" w:hint="eastAsia"/>
                <w:b/>
                <w:szCs w:val="24"/>
              </w:rPr>
              <w:t>9.4742</w:t>
            </w:r>
            <w:r w:rsidRPr="00F16EDE">
              <w:rPr>
                <w:rFonts w:eastAsia="Arial Unicode MS" w:cs="Times New Roman"/>
                <w:b/>
                <w:szCs w:val="24"/>
                <w:lang w:eastAsia="zh-TW"/>
              </w:rPr>
              <w:t>(</w:t>
            </w:r>
            <w:r w:rsidRPr="00F16EDE">
              <w:rPr>
                <w:rFonts w:eastAsia="Arial Unicode MS" w:cs="Times New Roman" w:hint="eastAsia"/>
                <w:b/>
                <w:szCs w:val="24"/>
              </w:rPr>
              <w:t>0</w:t>
            </w:r>
            <w:r w:rsidRPr="00F16EDE">
              <w:rPr>
                <w:rFonts w:eastAsia="Arial Unicode MS" w:cs="Times New Roman"/>
                <w:b/>
                <w:szCs w:val="24"/>
                <w:lang w:eastAsia="zh-TW"/>
              </w:rPr>
              <w:t>)***</w:t>
            </w:r>
          </w:p>
        </w:tc>
        <w:tc>
          <w:tcPr>
            <w:tcW w:w="2003" w:type="dxa"/>
            <w:tcBorders>
              <w:top w:val="nil"/>
              <w:left w:val="nil"/>
              <w:right w:val="nil"/>
            </w:tcBorders>
            <w:noWrap/>
            <w:tcMar>
              <w:top w:w="15" w:type="dxa"/>
              <w:left w:w="15" w:type="dxa"/>
              <w:bottom w:w="0" w:type="dxa"/>
              <w:right w:w="15" w:type="dxa"/>
            </w:tcMar>
            <w:vAlign w:val="center"/>
          </w:tcPr>
          <w:p w:rsidR="0009751C" w:rsidRPr="008723BE" w:rsidRDefault="0009751C" w:rsidP="00F16EDE">
            <w:pPr>
              <w:tabs>
                <w:tab w:val="decimal" w:pos="297"/>
              </w:tabs>
              <w:jc w:val="center"/>
              <w:rPr>
                <w:rFonts w:eastAsia="Arial Unicode MS" w:cs="Times New Roman"/>
                <w:szCs w:val="24"/>
              </w:rPr>
            </w:pPr>
            <w:r w:rsidRPr="008723BE">
              <w:rPr>
                <w:rFonts w:eastAsia="Arial Unicode MS" w:cs="Times New Roman"/>
                <w:szCs w:val="24"/>
                <w:lang w:eastAsia="zh-TW"/>
              </w:rPr>
              <w:t>0.</w:t>
            </w:r>
            <w:r w:rsidR="008723BE" w:rsidRPr="008723BE">
              <w:rPr>
                <w:rFonts w:eastAsia="Arial Unicode MS" w:cs="Times New Roman" w:hint="eastAsia"/>
                <w:szCs w:val="24"/>
              </w:rPr>
              <w:t>0662</w:t>
            </w:r>
            <w:r w:rsidRPr="008723BE">
              <w:rPr>
                <w:rFonts w:eastAsia="Arial Unicode MS" w:cs="Times New Roman"/>
                <w:szCs w:val="24"/>
                <w:lang w:eastAsia="zh-TW"/>
              </w:rPr>
              <w:t>(</w:t>
            </w:r>
            <w:r w:rsidR="008723BE" w:rsidRPr="008723BE">
              <w:rPr>
                <w:rFonts w:eastAsia="Arial Unicode MS" w:cs="Times New Roman" w:hint="eastAsia"/>
                <w:szCs w:val="24"/>
              </w:rPr>
              <w:t>1</w:t>
            </w:r>
            <w:r w:rsidRPr="008723BE">
              <w:rPr>
                <w:rFonts w:eastAsia="Arial Unicode MS" w:cs="Times New Roman"/>
                <w:szCs w:val="24"/>
                <w:lang w:eastAsia="zh-TW"/>
              </w:rPr>
              <w:t>)</w:t>
            </w:r>
          </w:p>
        </w:tc>
      </w:tr>
      <w:tr w:rsidR="00F16EDE" w:rsidRPr="00F16EDE" w:rsidTr="00F16EDE">
        <w:trPr>
          <w:trHeight w:val="465"/>
        </w:trPr>
        <w:tc>
          <w:tcPr>
            <w:tcW w:w="14584" w:type="dxa"/>
            <w:gridSpan w:val="7"/>
            <w:tcBorders>
              <w:top w:val="thickThinSmallGap" w:sz="24" w:space="0" w:color="auto"/>
              <w:left w:val="nil"/>
              <w:bottom w:val="nil"/>
              <w:right w:val="nil"/>
            </w:tcBorders>
            <w:noWrap/>
            <w:tcMar>
              <w:top w:w="15" w:type="dxa"/>
              <w:left w:w="15" w:type="dxa"/>
              <w:bottom w:w="0" w:type="dxa"/>
              <w:right w:w="15" w:type="dxa"/>
            </w:tcMar>
            <w:vAlign w:val="center"/>
          </w:tcPr>
          <w:p w:rsidR="00F16EDE" w:rsidRPr="00F16EDE" w:rsidRDefault="00F16EDE" w:rsidP="00121270">
            <w:pPr>
              <w:ind w:left="434" w:hangingChars="217" w:hanging="434"/>
              <w:rPr>
                <w:rFonts w:ascii="PMingLiU" w:eastAsia="PMingLiU" w:hAnsi="PMingLiU" w:cs="PMingLiU"/>
                <w:sz w:val="20"/>
                <w:szCs w:val="20"/>
                <w:lang w:eastAsia="zh-TW"/>
              </w:rPr>
            </w:pPr>
            <w:r w:rsidRPr="00F16EDE">
              <w:rPr>
                <w:rFonts w:eastAsia="PMingLiU" w:cs="Times New Roman"/>
                <w:sz w:val="20"/>
                <w:szCs w:val="20"/>
                <w:lang w:eastAsia="zh-TW"/>
              </w:rPr>
              <w:t xml:space="preserve">Note: </w:t>
            </w:r>
            <w:r w:rsidR="00121270" w:rsidRPr="00F16EDE">
              <w:rPr>
                <w:rFonts w:cs="Times New Roman" w:hint="eastAsia"/>
                <w:sz w:val="20"/>
                <w:szCs w:val="20"/>
              </w:rPr>
              <w:t xml:space="preserve">*, </w:t>
            </w:r>
            <w:r w:rsidR="00121270" w:rsidRPr="00F16EDE">
              <w:rPr>
                <w:rFonts w:eastAsia="PMingLiU" w:cs="Times New Roman"/>
                <w:sz w:val="20"/>
                <w:szCs w:val="20"/>
                <w:lang w:eastAsia="zh-TW"/>
              </w:rPr>
              <w:t>** and *** denotes significance at</w:t>
            </w:r>
            <w:r w:rsidR="00121270" w:rsidRPr="00F16EDE">
              <w:rPr>
                <w:rFonts w:cs="Times New Roman" w:hint="eastAsia"/>
                <w:sz w:val="20"/>
                <w:szCs w:val="20"/>
              </w:rPr>
              <w:t xml:space="preserve"> 10%,</w:t>
            </w:r>
            <w:r w:rsidR="00121270" w:rsidRPr="00F16EDE">
              <w:rPr>
                <w:rFonts w:eastAsia="PMingLiU" w:cs="Times New Roman"/>
                <w:sz w:val="20"/>
                <w:szCs w:val="20"/>
                <w:lang w:eastAsia="zh-TW"/>
              </w:rPr>
              <w:t xml:space="preserve"> 5% and 1% levels, respectively.</w:t>
            </w:r>
            <w:r w:rsidRPr="00F16EDE">
              <w:rPr>
                <w:rFonts w:eastAsia="PMingLiU" w:cs="Times New Roman"/>
                <w:sz w:val="20"/>
                <w:szCs w:val="20"/>
                <w:lang w:eastAsia="zh-TW"/>
              </w:rPr>
              <w:t xml:space="preserve"> The number in parenthesis indicates the lag order selected based on the recursive t-statistic, as suggested by Perron (1989). The number in the brackets indicates the truncation for the Bartlett Kernel, as suggested by the Newey-West test (1987).</w:t>
            </w:r>
          </w:p>
        </w:tc>
      </w:tr>
    </w:tbl>
    <w:p w:rsidR="00F16EDE" w:rsidRPr="00F16EDE" w:rsidRDefault="00F16EDE" w:rsidP="00F16EDE">
      <w:pPr>
        <w:rPr>
          <w:rFonts w:eastAsia="宋体" w:cs="Times New Roman"/>
          <w:b/>
          <w:sz w:val="28"/>
          <w:szCs w:val="28"/>
        </w:rPr>
        <w:sectPr w:rsidR="00F16EDE" w:rsidRPr="00F16EDE" w:rsidSect="00AB43BB">
          <w:pgSz w:w="16838" w:h="11906" w:orient="landscape"/>
          <w:pgMar w:top="1797" w:right="1440" w:bottom="1797" w:left="1440" w:header="851" w:footer="992" w:gutter="0"/>
          <w:cols w:space="425"/>
          <w:docGrid w:linePitch="326"/>
        </w:sectPr>
      </w:pPr>
    </w:p>
    <w:tbl>
      <w:tblPr>
        <w:tblW w:w="14575" w:type="dxa"/>
        <w:jc w:val="center"/>
        <w:tblInd w:w="-541" w:type="dxa"/>
        <w:tblLayout w:type="fixed"/>
        <w:tblCellMar>
          <w:left w:w="0" w:type="dxa"/>
          <w:right w:w="0" w:type="dxa"/>
        </w:tblCellMar>
        <w:tblLook w:val="0000" w:firstRow="0" w:lastRow="0" w:firstColumn="0" w:lastColumn="0" w:noHBand="0" w:noVBand="0"/>
      </w:tblPr>
      <w:tblGrid>
        <w:gridCol w:w="1319"/>
        <w:gridCol w:w="1336"/>
        <w:gridCol w:w="1337"/>
        <w:gridCol w:w="1337"/>
        <w:gridCol w:w="1226"/>
        <w:gridCol w:w="11"/>
        <w:gridCol w:w="6"/>
        <w:gridCol w:w="94"/>
        <w:gridCol w:w="1337"/>
        <w:gridCol w:w="1337"/>
        <w:gridCol w:w="1336"/>
        <w:gridCol w:w="1337"/>
        <w:gridCol w:w="1336"/>
        <w:gridCol w:w="1226"/>
      </w:tblGrid>
      <w:tr w:rsidR="00F16EDE" w:rsidRPr="00F16EDE" w:rsidTr="00F16EDE">
        <w:trPr>
          <w:trHeight w:val="432"/>
          <w:jc w:val="center"/>
        </w:trPr>
        <w:tc>
          <w:tcPr>
            <w:tcW w:w="14575" w:type="dxa"/>
            <w:gridSpan w:val="14"/>
            <w:tcBorders>
              <w:top w:val="nil"/>
              <w:left w:val="nil"/>
              <w:bottom w:val="thinThickSmallGap" w:sz="24" w:space="0" w:color="auto"/>
              <w:right w:val="nil"/>
            </w:tcBorders>
          </w:tcPr>
          <w:p w:rsidR="00F16EDE" w:rsidRPr="00F16EDE" w:rsidRDefault="00F16EDE" w:rsidP="00F16EDE">
            <w:pPr>
              <w:jc w:val="left"/>
              <w:outlineLvl w:val="0"/>
              <w:rPr>
                <w:rFonts w:eastAsia="PMingLiU" w:cs="Times New Roman"/>
                <w:b/>
                <w:szCs w:val="24"/>
                <w:lang w:eastAsia="zh-TW"/>
              </w:rPr>
            </w:pPr>
            <w:r w:rsidRPr="00F16EDE">
              <w:rPr>
                <w:rFonts w:eastAsia="PMingLiU" w:cs="Times New Roman"/>
                <w:b/>
                <w:szCs w:val="24"/>
                <w:lang w:eastAsia="zh-TW"/>
              </w:rPr>
              <w:lastRenderedPageBreak/>
              <w:t xml:space="preserve">Table </w:t>
            </w:r>
            <w:r w:rsidRPr="00F16EDE">
              <w:rPr>
                <w:rFonts w:cs="Times New Roman" w:hint="eastAsia"/>
                <w:b/>
                <w:szCs w:val="24"/>
              </w:rPr>
              <w:t>4</w:t>
            </w:r>
            <w:r w:rsidRPr="00F16EDE">
              <w:rPr>
                <w:rFonts w:eastAsia="PMingLiU" w:cs="Times New Roman"/>
                <w:b/>
                <w:szCs w:val="24"/>
                <w:lang w:eastAsia="zh-TW"/>
              </w:rPr>
              <w:t xml:space="preserve">. </w:t>
            </w:r>
            <w:r w:rsidRPr="00F16EDE">
              <w:rPr>
                <w:rFonts w:cs="Times New Roman"/>
                <w:b/>
                <w:szCs w:val="24"/>
              </w:rPr>
              <w:t>Empirical results of quantile estimation and unit-root tests for each quantile (without taking into smooth breaks) – Koenker and Xiao (2004)</w:t>
            </w:r>
          </w:p>
        </w:tc>
      </w:tr>
      <w:tr w:rsidR="00F16EDE" w:rsidRPr="00F16EDE" w:rsidTr="00224AD4">
        <w:trPr>
          <w:trHeight w:val="212"/>
          <w:jc w:val="center"/>
        </w:trPr>
        <w:tc>
          <w:tcPr>
            <w:tcW w:w="1319" w:type="dxa"/>
            <w:tcBorders>
              <w:top w:val="nil"/>
              <w:left w:val="nil"/>
              <w:bottom w:val="double" w:sz="4" w:space="0" w:color="auto"/>
              <w:right w:val="nil"/>
            </w:tcBorders>
            <w:noWrap/>
            <w:tcMar>
              <w:top w:w="15" w:type="dxa"/>
              <w:left w:w="15" w:type="dxa"/>
              <w:bottom w:w="0" w:type="dxa"/>
              <w:right w:w="15" w:type="dxa"/>
            </w:tcMar>
            <w:vAlign w:val="center"/>
          </w:tcPr>
          <w:p w:rsidR="00F16EDE" w:rsidRPr="00F16EDE" w:rsidRDefault="00F16EDE" w:rsidP="00F16EDE">
            <w:pPr>
              <w:jc w:val="center"/>
              <w:rPr>
                <w:rFonts w:cs="Times New Roman"/>
                <w:b/>
                <w:szCs w:val="24"/>
              </w:rPr>
            </w:pPr>
          </w:p>
        </w:tc>
        <w:tc>
          <w:tcPr>
            <w:tcW w:w="1336" w:type="dxa"/>
            <w:tcBorders>
              <w:top w:val="single" w:sz="4" w:space="0" w:color="auto"/>
              <w:left w:val="nil"/>
              <w:bottom w:val="double" w:sz="4" w:space="0" w:color="auto"/>
              <w:right w:val="nil"/>
            </w:tcBorders>
          </w:tcPr>
          <w:p w:rsidR="00F16EDE" w:rsidRPr="00F16EDE" w:rsidRDefault="00F16EDE" w:rsidP="00F16EDE">
            <w:pPr>
              <w:jc w:val="center"/>
              <w:rPr>
                <w:rFonts w:cs="Times New Roman"/>
                <w:b/>
                <w:szCs w:val="24"/>
              </w:rPr>
            </w:pPr>
            <w:r w:rsidRPr="00F16EDE">
              <w:rPr>
                <w:rFonts w:cs="Times New Roman"/>
                <w:b/>
                <w:szCs w:val="24"/>
              </w:rPr>
              <w:t>τ</w:t>
            </w:r>
          </w:p>
        </w:tc>
        <w:tc>
          <w:tcPr>
            <w:tcW w:w="1337" w:type="dxa"/>
            <w:tcBorders>
              <w:top w:val="single" w:sz="4" w:space="0" w:color="auto"/>
              <w:left w:val="nil"/>
              <w:bottom w:val="double" w:sz="4" w:space="0" w:color="auto"/>
              <w:right w:val="nil"/>
            </w:tcBorders>
            <w:noWrap/>
            <w:tcMar>
              <w:top w:w="15" w:type="dxa"/>
              <w:left w:w="15" w:type="dxa"/>
              <w:bottom w:w="0" w:type="dxa"/>
              <w:right w:w="15" w:type="dxa"/>
            </w:tcMar>
          </w:tcPr>
          <w:p w:rsidR="00F16EDE" w:rsidRPr="00F16EDE" w:rsidRDefault="00F16EDE" w:rsidP="00F16EDE">
            <w:pPr>
              <w:jc w:val="center"/>
              <w:rPr>
                <w:rFonts w:cs="Times New Roman"/>
                <w:b/>
                <w:szCs w:val="24"/>
              </w:rPr>
            </w:pPr>
            <w:r w:rsidRPr="00F16EDE">
              <w:rPr>
                <w:rFonts w:cs="Times New Roman"/>
                <w:b/>
                <w:szCs w:val="24"/>
              </w:rPr>
              <w:t>0.1</w:t>
            </w:r>
          </w:p>
        </w:tc>
        <w:tc>
          <w:tcPr>
            <w:tcW w:w="1337" w:type="dxa"/>
            <w:tcBorders>
              <w:top w:val="single" w:sz="4" w:space="0" w:color="auto"/>
              <w:left w:val="nil"/>
              <w:bottom w:val="double" w:sz="4" w:space="0" w:color="auto"/>
              <w:right w:val="nil"/>
            </w:tcBorders>
            <w:noWrap/>
            <w:tcMar>
              <w:top w:w="15" w:type="dxa"/>
              <w:left w:w="15" w:type="dxa"/>
              <w:bottom w:w="0" w:type="dxa"/>
              <w:right w:w="15" w:type="dxa"/>
            </w:tcMar>
          </w:tcPr>
          <w:p w:rsidR="00F16EDE" w:rsidRPr="00F16EDE" w:rsidRDefault="00F16EDE" w:rsidP="00F16EDE">
            <w:pPr>
              <w:jc w:val="center"/>
              <w:rPr>
                <w:rFonts w:cs="Times New Roman"/>
                <w:b/>
                <w:szCs w:val="24"/>
              </w:rPr>
            </w:pPr>
            <w:r w:rsidRPr="00F16EDE">
              <w:rPr>
                <w:rFonts w:cs="Times New Roman"/>
                <w:b/>
                <w:szCs w:val="24"/>
              </w:rPr>
              <w:t>0.2</w:t>
            </w:r>
          </w:p>
        </w:tc>
        <w:tc>
          <w:tcPr>
            <w:tcW w:w="1337" w:type="dxa"/>
            <w:gridSpan w:val="4"/>
            <w:tcBorders>
              <w:top w:val="single" w:sz="4" w:space="0" w:color="auto"/>
              <w:left w:val="nil"/>
              <w:bottom w:val="double" w:sz="4" w:space="0" w:color="auto"/>
              <w:right w:val="nil"/>
            </w:tcBorders>
            <w:noWrap/>
            <w:tcMar>
              <w:top w:w="15" w:type="dxa"/>
              <w:left w:w="15" w:type="dxa"/>
              <w:bottom w:w="0" w:type="dxa"/>
              <w:right w:w="15" w:type="dxa"/>
            </w:tcMar>
          </w:tcPr>
          <w:p w:rsidR="00F16EDE" w:rsidRPr="00F16EDE" w:rsidRDefault="00F16EDE" w:rsidP="00F16EDE">
            <w:pPr>
              <w:jc w:val="center"/>
              <w:rPr>
                <w:rFonts w:cs="Times New Roman"/>
                <w:b/>
                <w:szCs w:val="24"/>
              </w:rPr>
            </w:pPr>
            <w:r w:rsidRPr="00F16EDE">
              <w:rPr>
                <w:rFonts w:cs="Times New Roman"/>
                <w:b/>
                <w:szCs w:val="24"/>
              </w:rPr>
              <w:t>0.3</w:t>
            </w:r>
          </w:p>
        </w:tc>
        <w:tc>
          <w:tcPr>
            <w:tcW w:w="1337" w:type="dxa"/>
            <w:tcBorders>
              <w:top w:val="single" w:sz="4" w:space="0" w:color="auto"/>
              <w:left w:val="nil"/>
              <w:bottom w:val="double" w:sz="4" w:space="0" w:color="auto"/>
              <w:right w:val="nil"/>
            </w:tcBorders>
            <w:noWrap/>
            <w:tcMar>
              <w:top w:w="15" w:type="dxa"/>
              <w:left w:w="15" w:type="dxa"/>
              <w:bottom w:w="0" w:type="dxa"/>
              <w:right w:w="15" w:type="dxa"/>
            </w:tcMar>
          </w:tcPr>
          <w:p w:rsidR="00F16EDE" w:rsidRPr="00F16EDE" w:rsidRDefault="00F16EDE" w:rsidP="00F16EDE">
            <w:pPr>
              <w:jc w:val="center"/>
              <w:rPr>
                <w:rFonts w:cs="Times New Roman"/>
                <w:b/>
                <w:szCs w:val="24"/>
              </w:rPr>
            </w:pPr>
            <w:r w:rsidRPr="00F16EDE">
              <w:rPr>
                <w:rFonts w:cs="Times New Roman"/>
                <w:b/>
                <w:szCs w:val="24"/>
              </w:rPr>
              <w:t>0.4</w:t>
            </w:r>
          </w:p>
        </w:tc>
        <w:tc>
          <w:tcPr>
            <w:tcW w:w="1337" w:type="dxa"/>
            <w:tcBorders>
              <w:top w:val="single" w:sz="4" w:space="0" w:color="auto"/>
              <w:left w:val="nil"/>
              <w:bottom w:val="double" w:sz="4" w:space="0" w:color="auto"/>
              <w:right w:val="nil"/>
            </w:tcBorders>
            <w:noWrap/>
            <w:tcMar>
              <w:top w:w="15" w:type="dxa"/>
              <w:left w:w="15" w:type="dxa"/>
              <w:bottom w:w="0" w:type="dxa"/>
              <w:right w:w="15" w:type="dxa"/>
            </w:tcMar>
          </w:tcPr>
          <w:p w:rsidR="00F16EDE" w:rsidRPr="00F16EDE" w:rsidRDefault="00F16EDE" w:rsidP="00F16EDE">
            <w:pPr>
              <w:jc w:val="center"/>
              <w:rPr>
                <w:rFonts w:cs="Times New Roman"/>
                <w:b/>
                <w:szCs w:val="24"/>
              </w:rPr>
            </w:pPr>
            <w:r w:rsidRPr="00F16EDE">
              <w:rPr>
                <w:rFonts w:cs="Times New Roman"/>
                <w:b/>
                <w:szCs w:val="24"/>
              </w:rPr>
              <w:t>0.5</w:t>
            </w:r>
          </w:p>
        </w:tc>
        <w:tc>
          <w:tcPr>
            <w:tcW w:w="1336" w:type="dxa"/>
            <w:tcBorders>
              <w:top w:val="single" w:sz="4" w:space="0" w:color="auto"/>
              <w:left w:val="nil"/>
              <w:bottom w:val="double" w:sz="4" w:space="0" w:color="auto"/>
              <w:right w:val="nil"/>
            </w:tcBorders>
          </w:tcPr>
          <w:p w:rsidR="00F16EDE" w:rsidRPr="00F16EDE" w:rsidRDefault="00F16EDE" w:rsidP="00F16EDE">
            <w:pPr>
              <w:jc w:val="center"/>
              <w:rPr>
                <w:rFonts w:cs="Times New Roman"/>
                <w:b/>
                <w:szCs w:val="24"/>
              </w:rPr>
            </w:pPr>
            <w:r w:rsidRPr="00F16EDE">
              <w:rPr>
                <w:rFonts w:cs="Times New Roman"/>
                <w:b/>
                <w:szCs w:val="24"/>
              </w:rPr>
              <w:t>0.6</w:t>
            </w:r>
          </w:p>
        </w:tc>
        <w:tc>
          <w:tcPr>
            <w:tcW w:w="1337" w:type="dxa"/>
            <w:tcBorders>
              <w:top w:val="single" w:sz="4" w:space="0" w:color="auto"/>
              <w:left w:val="nil"/>
              <w:bottom w:val="double" w:sz="4" w:space="0" w:color="auto"/>
              <w:right w:val="nil"/>
            </w:tcBorders>
            <w:noWrap/>
            <w:tcMar>
              <w:top w:w="15" w:type="dxa"/>
              <w:left w:w="15" w:type="dxa"/>
              <w:bottom w:w="0" w:type="dxa"/>
              <w:right w:w="15" w:type="dxa"/>
            </w:tcMar>
          </w:tcPr>
          <w:p w:rsidR="00F16EDE" w:rsidRPr="00F16EDE" w:rsidRDefault="00F16EDE" w:rsidP="00F16EDE">
            <w:pPr>
              <w:jc w:val="center"/>
              <w:rPr>
                <w:rFonts w:cs="Times New Roman"/>
                <w:b/>
                <w:szCs w:val="24"/>
              </w:rPr>
            </w:pPr>
            <w:r w:rsidRPr="00F16EDE">
              <w:rPr>
                <w:rFonts w:cs="Times New Roman"/>
                <w:b/>
                <w:szCs w:val="24"/>
              </w:rPr>
              <w:t>0.7</w:t>
            </w:r>
          </w:p>
        </w:tc>
        <w:tc>
          <w:tcPr>
            <w:tcW w:w="1336" w:type="dxa"/>
            <w:tcBorders>
              <w:top w:val="single" w:sz="4" w:space="0" w:color="auto"/>
              <w:left w:val="nil"/>
              <w:bottom w:val="double" w:sz="4" w:space="0" w:color="auto"/>
              <w:right w:val="nil"/>
            </w:tcBorders>
          </w:tcPr>
          <w:p w:rsidR="00F16EDE" w:rsidRPr="00F16EDE" w:rsidRDefault="00F16EDE" w:rsidP="00F16EDE">
            <w:pPr>
              <w:jc w:val="center"/>
              <w:rPr>
                <w:rFonts w:cs="Times New Roman"/>
                <w:b/>
                <w:szCs w:val="24"/>
              </w:rPr>
            </w:pPr>
            <w:r w:rsidRPr="00F16EDE">
              <w:rPr>
                <w:rFonts w:cs="Times New Roman"/>
                <w:b/>
                <w:szCs w:val="24"/>
              </w:rPr>
              <w:t>0.8</w:t>
            </w:r>
          </w:p>
        </w:tc>
        <w:tc>
          <w:tcPr>
            <w:tcW w:w="1226" w:type="dxa"/>
            <w:tcBorders>
              <w:top w:val="single" w:sz="4" w:space="0" w:color="auto"/>
              <w:left w:val="nil"/>
              <w:bottom w:val="double" w:sz="4" w:space="0" w:color="auto"/>
              <w:right w:val="nil"/>
            </w:tcBorders>
          </w:tcPr>
          <w:p w:rsidR="00F16EDE" w:rsidRPr="00F16EDE" w:rsidRDefault="00F16EDE" w:rsidP="00F16EDE">
            <w:pPr>
              <w:jc w:val="center"/>
              <w:rPr>
                <w:rFonts w:cs="Times New Roman"/>
                <w:b/>
                <w:szCs w:val="24"/>
              </w:rPr>
            </w:pPr>
            <w:r w:rsidRPr="00F16EDE">
              <w:rPr>
                <w:rFonts w:cs="Times New Roman"/>
                <w:b/>
                <w:szCs w:val="24"/>
              </w:rPr>
              <w:t>0.9</w:t>
            </w:r>
          </w:p>
        </w:tc>
      </w:tr>
      <w:tr w:rsidR="00F16EDE" w:rsidRPr="00F16EDE" w:rsidTr="00F16EDE">
        <w:trPr>
          <w:trHeight w:val="266"/>
          <w:jc w:val="center"/>
        </w:trPr>
        <w:tc>
          <w:tcPr>
            <w:tcW w:w="1319" w:type="dxa"/>
            <w:tcBorders>
              <w:top w:val="nil"/>
              <w:left w:val="nil"/>
              <w:right w:val="nil"/>
            </w:tcBorders>
            <w:noWrap/>
            <w:tcMar>
              <w:top w:w="15" w:type="dxa"/>
              <w:left w:w="15" w:type="dxa"/>
              <w:bottom w:w="0" w:type="dxa"/>
              <w:right w:w="15" w:type="dxa"/>
            </w:tcMar>
          </w:tcPr>
          <w:p w:rsidR="00F16EDE" w:rsidRPr="00322254" w:rsidRDefault="00322254" w:rsidP="00F16EDE">
            <w:pPr>
              <w:rPr>
                <w:rFonts w:cs="Times New Roman"/>
                <w:b/>
                <w:szCs w:val="24"/>
              </w:rPr>
            </w:pPr>
            <w:r>
              <w:rPr>
                <w:rFonts w:cs="Times New Roman" w:hint="eastAsia"/>
                <w:b/>
                <w:szCs w:val="24"/>
              </w:rPr>
              <w:t>Indonesia</w:t>
            </w:r>
          </w:p>
        </w:tc>
        <w:tc>
          <w:tcPr>
            <w:tcW w:w="1336" w:type="dxa"/>
            <w:tcBorders>
              <w:top w:val="nil"/>
              <w:left w:val="nil"/>
              <w:right w:val="nil"/>
            </w:tcBorders>
          </w:tcPr>
          <w:p w:rsidR="00F16EDE" w:rsidRPr="00F16EDE" w:rsidRDefault="00F16EDE" w:rsidP="00F16EDE">
            <w:pPr>
              <w:tabs>
                <w:tab w:val="decimal" w:pos="223"/>
              </w:tabs>
              <w:jc w:val="center"/>
              <w:rPr>
                <w:rFonts w:eastAsia="Arial Unicode MS" w:cs="Times New Roman"/>
                <w:b/>
                <w:szCs w:val="24"/>
              </w:rPr>
            </w:pPr>
            <w:r w:rsidRPr="00F16EDE">
              <w:rPr>
                <w:rFonts w:eastAsia="Arial Unicode MS" w:cs="Times New Roman" w:hint="eastAsia"/>
                <w:b/>
                <w:szCs w:val="24"/>
              </w:rPr>
              <w:t>c(</w:t>
            </w:r>
            <w:r w:rsidRPr="00F16EDE">
              <w:rPr>
                <w:rFonts w:ascii="Cambria Math" w:eastAsia="Arial Unicode MS" w:hAnsi="Cambria Math" w:cs="Times New Roman"/>
                <w:b/>
                <w:szCs w:val="24"/>
              </w:rPr>
              <w:t>𝛕</w:t>
            </w:r>
            <w:r w:rsidRPr="00F16EDE">
              <w:rPr>
                <w:rFonts w:eastAsia="Arial Unicode MS" w:cs="Times New Roman" w:hint="eastAsia"/>
                <w:b/>
                <w:szCs w:val="24"/>
              </w:rPr>
              <w:t>)</w:t>
            </w:r>
          </w:p>
        </w:tc>
        <w:tc>
          <w:tcPr>
            <w:tcW w:w="1337" w:type="dxa"/>
            <w:tcBorders>
              <w:top w:val="nil"/>
              <w:left w:val="nil"/>
              <w:right w:val="nil"/>
            </w:tcBorders>
            <w:noWrap/>
            <w:tcMar>
              <w:top w:w="15" w:type="dxa"/>
              <w:left w:w="15" w:type="dxa"/>
              <w:bottom w:w="0" w:type="dxa"/>
              <w:right w:w="15" w:type="dxa"/>
            </w:tcMar>
          </w:tcPr>
          <w:p w:rsidR="00F16EDE" w:rsidRPr="00F16EDE" w:rsidRDefault="00F16EDE" w:rsidP="00F16EDE">
            <w:pPr>
              <w:jc w:val="center"/>
              <w:rPr>
                <w:rFonts w:cs="Times New Roman"/>
                <w:szCs w:val="24"/>
              </w:rPr>
            </w:pPr>
            <w:r w:rsidRPr="00F16EDE">
              <w:rPr>
                <w:rFonts w:cs="Times New Roman"/>
                <w:szCs w:val="24"/>
              </w:rPr>
              <w:t>-</w:t>
            </w:r>
            <w:r w:rsidR="000025EC">
              <w:rPr>
                <w:rFonts w:cs="Times New Roman" w:hint="eastAsia"/>
                <w:szCs w:val="24"/>
              </w:rPr>
              <w:t>0.011</w:t>
            </w:r>
          </w:p>
        </w:tc>
        <w:tc>
          <w:tcPr>
            <w:tcW w:w="1337" w:type="dxa"/>
            <w:tcBorders>
              <w:top w:val="nil"/>
              <w:left w:val="nil"/>
              <w:right w:val="nil"/>
            </w:tcBorders>
            <w:noWrap/>
            <w:tcMar>
              <w:top w:w="15" w:type="dxa"/>
              <w:left w:w="15" w:type="dxa"/>
              <w:bottom w:w="0" w:type="dxa"/>
              <w:right w:w="15" w:type="dxa"/>
            </w:tcMar>
          </w:tcPr>
          <w:p w:rsidR="00F16EDE" w:rsidRPr="00F16EDE" w:rsidRDefault="00F16EDE" w:rsidP="000025EC">
            <w:pPr>
              <w:jc w:val="center"/>
              <w:rPr>
                <w:rFonts w:cs="Times New Roman"/>
                <w:szCs w:val="24"/>
              </w:rPr>
            </w:pPr>
            <w:r w:rsidRPr="00F16EDE">
              <w:rPr>
                <w:rFonts w:cs="Times New Roman"/>
                <w:szCs w:val="24"/>
              </w:rPr>
              <w:t>-0.</w:t>
            </w:r>
            <w:r w:rsidRPr="00F16EDE">
              <w:rPr>
                <w:rFonts w:cs="Times New Roman" w:hint="eastAsia"/>
                <w:szCs w:val="24"/>
              </w:rPr>
              <w:t>00</w:t>
            </w:r>
            <w:r w:rsidR="000025EC">
              <w:rPr>
                <w:rFonts w:cs="Times New Roman" w:hint="eastAsia"/>
                <w:szCs w:val="24"/>
              </w:rPr>
              <w:t>6</w:t>
            </w:r>
          </w:p>
        </w:tc>
        <w:tc>
          <w:tcPr>
            <w:tcW w:w="1337" w:type="dxa"/>
            <w:gridSpan w:val="4"/>
            <w:tcBorders>
              <w:top w:val="nil"/>
              <w:left w:val="nil"/>
              <w:right w:val="nil"/>
            </w:tcBorders>
            <w:noWrap/>
            <w:tcMar>
              <w:top w:w="15" w:type="dxa"/>
              <w:left w:w="15" w:type="dxa"/>
              <w:bottom w:w="0" w:type="dxa"/>
              <w:right w:w="15" w:type="dxa"/>
            </w:tcMar>
          </w:tcPr>
          <w:p w:rsidR="00F16EDE" w:rsidRPr="00F16EDE" w:rsidRDefault="000025EC" w:rsidP="00F16EDE">
            <w:pPr>
              <w:jc w:val="center"/>
              <w:rPr>
                <w:rFonts w:cs="Times New Roman"/>
                <w:szCs w:val="24"/>
              </w:rPr>
            </w:pPr>
            <w:r>
              <w:rPr>
                <w:rFonts w:cs="Times New Roman" w:hint="eastAsia"/>
                <w:szCs w:val="24"/>
              </w:rPr>
              <w:t>0.000</w:t>
            </w:r>
          </w:p>
        </w:tc>
        <w:tc>
          <w:tcPr>
            <w:tcW w:w="1337" w:type="dxa"/>
            <w:tcBorders>
              <w:top w:val="nil"/>
              <w:left w:val="nil"/>
              <w:right w:val="nil"/>
            </w:tcBorders>
            <w:noWrap/>
            <w:tcMar>
              <w:top w:w="15" w:type="dxa"/>
              <w:left w:w="15" w:type="dxa"/>
              <w:bottom w:w="0" w:type="dxa"/>
              <w:right w:w="15" w:type="dxa"/>
            </w:tcMar>
          </w:tcPr>
          <w:p w:rsidR="00F16EDE" w:rsidRPr="00F16EDE" w:rsidRDefault="000025EC" w:rsidP="00F16EDE">
            <w:pPr>
              <w:jc w:val="center"/>
              <w:rPr>
                <w:rFonts w:cs="Times New Roman"/>
                <w:szCs w:val="24"/>
              </w:rPr>
            </w:pPr>
            <w:r w:rsidRPr="000025EC">
              <w:rPr>
                <w:rFonts w:cs="Times New Roman"/>
                <w:szCs w:val="24"/>
              </w:rPr>
              <w:t>0.007</w:t>
            </w:r>
          </w:p>
        </w:tc>
        <w:tc>
          <w:tcPr>
            <w:tcW w:w="1337" w:type="dxa"/>
            <w:tcBorders>
              <w:top w:val="nil"/>
              <w:left w:val="nil"/>
              <w:right w:val="nil"/>
            </w:tcBorders>
            <w:noWrap/>
            <w:tcMar>
              <w:top w:w="15" w:type="dxa"/>
              <w:left w:w="15" w:type="dxa"/>
              <w:bottom w:w="0" w:type="dxa"/>
              <w:right w:w="15" w:type="dxa"/>
            </w:tcMar>
          </w:tcPr>
          <w:p w:rsidR="00F16EDE" w:rsidRPr="00F257EC" w:rsidRDefault="00F257EC" w:rsidP="00F16EDE">
            <w:pPr>
              <w:jc w:val="center"/>
              <w:rPr>
                <w:rFonts w:cs="Times New Roman"/>
                <w:szCs w:val="24"/>
              </w:rPr>
            </w:pPr>
            <w:r w:rsidRPr="00F257EC">
              <w:rPr>
                <w:rFonts w:cs="Times New Roman"/>
                <w:szCs w:val="24"/>
              </w:rPr>
              <w:t>0.014</w:t>
            </w:r>
          </w:p>
        </w:tc>
        <w:tc>
          <w:tcPr>
            <w:tcW w:w="1336" w:type="dxa"/>
            <w:tcBorders>
              <w:top w:val="nil"/>
              <w:left w:val="nil"/>
              <w:right w:val="nil"/>
            </w:tcBorders>
          </w:tcPr>
          <w:p w:rsidR="00F16EDE" w:rsidRPr="00F257EC" w:rsidRDefault="00F257EC" w:rsidP="00F16EDE">
            <w:pPr>
              <w:jc w:val="center"/>
              <w:rPr>
                <w:rFonts w:cs="Times New Roman"/>
                <w:szCs w:val="24"/>
              </w:rPr>
            </w:pPr>
            <w:r w:rsidRPr="00F257EC">
              <w:rPr>
                <w:rFonts w:cs="Times New Roman"/>
                <w:szCs w:val="24"/>
              </w:rPr>
              <w:t>0.016</w:t>
            </w:r>
          </w:p>
        </w:tc>
        <w:tc>
          <w:tcPr>
            <w:tcW w:w="1337" w:type="dxa"/>
            <w:tcBorders>
              <w:top w:val="nil"/>
              <w:left w:val="nil"/>
              <w:right w:val="nil"/>
            </w:tcBorders>
            <w:noWrap/>
            <w:tcMar>
              <w:top w:w="15" w:type="dxa"/>
              <w:left w:w="15" w:type="dxa"/>
              <w:bottom w:w="0" w:type="dxa"/>
              <w:right w:w="15" w:type="dxa"/>
            </w:tcMar>
          </w:tcPr>
          <w:p w:rsidR="00F16EDE" w:rsidRPr="00F257EC" w:rsidRDefault="00F257EC" w:rsidP="00F16EDE">
            <w:pPr>
              <w:jc w:val="center"/>
              <w:rPr>
                <w:rFonts w:cs="Times New Roman"/>
                <w:szCs w:val="24"/>
              </w:rPr>
            </w:pPr>
            <w:r w:rsidRPr="00F257EC">
              <w:rPr>
                <w:rFonts w:cs="Times New Roman"/>
                <w:szCs w:val="24"/>
              </w:rPr>
              <w:t>0.022</w:t>
            </w:r>
          </w:p>
        </w:tc>
        <w:tc>
          <w:tcPr>
            <w:tcW w:w="1336" w:type="dxa"/>
            <w:tcBorders>
              <w:top w:val="nil"/>
              <w:left w:val="nil"/>
              <w:right w:val="nil"/>
            </w:tcBorders>
          </w:tcPr>
          <w:p w:rsidR="00F16EDE" w:rsidRPr="00F16EDE" w:rsidRDefault="00F257EC" w:rsidP="00F16EDE">
            <w:pPr>
              <w:jc w:val="center"/>
              <w:rPr>
                <w:rFonts w:cs="Times New Roman"/>
                <w:b/>
                <w:szCs w:val="24"/>
              </w:rPr>
            </w:pPr>
            <w:r w:rsidRPr="00F257EC">
              <w:rPr>
                <w:rFonts w:cs="Times New Roman"/>
                <w:b/>
                <w:szCs w:val="24"/>
              </w:rPr>
              <w:t>0.038</w:t>
            </w:r>
            <w:r>
              <w:rPr>
                <w:rFonts w:cs="Times New Roman" w:hint="eastAsia"/>
                <w:b/>
                <w:szCs w:val="24"/>
              </w:rPr>
              <w:t>**</w:t>
            </w:r>
          </w:p>
        </w:tc>
        <w:tc>
          <w:tcPr>
            <w:tcW w:w="1226" w:type="dxa"/>
            <w:tcBorders>
              <w:top w:val="nil"/>
              <w:left w:val="nil"/>
              <w:right w:val="nil"/>
            </w:tcBorders>
          </w:tcPr>
          <w:p w:rsidR="00F16EDE" w:rsidRPr="00F257EC" w:rsidRDefault="00F257EC" w:rsidP="00F16EDE">
            <w:pPr>
              <w:jc w:val="center"/>
              <w:rPr>
                <w:rFonts w:cs="Times New Roman"/>
                <w:szCs w:val="24"/>
              </w:rPr>
            </w:pPr>
            <w:r w:rsidRPr="00F257EC">
              <w:rPr>
                <w:rFonts w:cs="Times New Roman"/>
                <w:szCs w:val="24"/>
              </w:rPr>
              <w:t>0.057</w:t>
            </w:r>
          </w:p>
        </w:tc>
      </w:tr>
      <w:tr w:rsidR="00F16EDE" w:rsidRPr="00F16EDE" w:rsidTr="00F16EDE">
        <w:trPr>
          <w:trHeight w:val="266"/>
          <w:jc w:val="center"/>
        </w:trPr>
        <w:tc>
          <w:tcPr>
            <w:tcW w:w="1319" w:type="dxa"/>
            <w:tcBorders>
              <w:top w:val="nil"/>
              <w:left w:val="nil"/>
              <w:right w:val="nil"/>
            </w:tcBorders>
            <w:noWrap/>
            <w:tcMar>
              <w:top w:w="15" w:type="dxa"/>
              <w:left w:w="15" w:type="dxa"/>
              <w:bottom w:w="0" w:type="dxa"/>
              <w:right w:w="15" w:type="dxa"/>
            </w:tcMar>
          </w:tcPr>
          <w:p w:rsidR="00F16EDE" w:rsidRPr="00322254" w:rsidRDefault="00F16EDE" w:rsidP="00F16EDE">
            <w:pPr>
              <w:rPr>
                <w:rFonts w:cs="Times New Roman"/>
                <w:b/>
                <w:szCs w:val="24"/>
              </w:rPr>
            </w:pPr>
          </w:p>
        </w:tc>
        <w:tc>
          <w:tcPr>
            <w:tcW w:w="1336" w:type="dxa"/>
            <w:tcBorders>
              <w:top w:val="nil"/>
              <w:left w:val="nil"/>
              <w:right w:val="nil"/>
            </w:tcBorders>
          </w:tcPr>
          <w:p w:rsidR="00F16EDE" w:rsidRPr="00F16EDE" w:rsidRDefault="00F16EDE" w:rsidP="00F16EDE">
            <w:pPr>
              <w:tabs>
                <w:tab w:val="decimal" w:pos="223"/>
              </w:tabs>
              <w:jc w:val="center"/>
              <w:rPr>
                <w:rFonts w:eastAsia="Arial Unicode MS" w:cs="Times New Roman"/>
                <w:b/>
                <w:szCs w:val="24"/>
              </w:rPr>
            </w:pPr>
            <w:r w:rsidRPr="00F16EDE">
              <w:rPr>
                <w:rFonts w:ascii="Cambria Math" w:hAnsi="Cambria Math" w:cs="Times New Roman"/>
                <w:b/>
                <w:szCs w:val="24"/>
              </w:rPr>
              <w:t>𝜶</w:t>
            </w:r>
            <w:r w:rsidRPr="00F16EDE">
              <w:rPr>
                <w:rFonts w:cs="Times New Roman"/>
                <w:b/>
                <w:szCs w:val="24"/>
              </w:rPr>
              <w:t>(</w:t>
            </w:r>
            <w:r w:rsidRPr="00F16EDE">
              <w:rPr>
                <w:rFonts w:ascii="Cambria Math" w:eastAsia="PMingLiU" w:hAnsi="Cambria Math" w:cs="Times New Roman"/>
                <w:b/>
                <w:szCs w:val="24"/>
                <w:lang w:eastAsia="zh-TW"/>
              </w:rPr>
              <w:t>𝛕</w:t>
            </w:r>
            <w:r w:rsidRPr="00F16EDE">
              <w:rPr>
                <w:rFonts w:cs="Times New Roman"/>
                <w:b/>
                <w:szCs w:val="24"/>
              </w:rPr>
              <w:t>)</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224AD4" w:rsidP="00F16EDE">
            <w:pPr>
              <w:jc w:val="center"/>
              <w:rPr>
                <w:rFonts w:eastAsia="宋体" w:cs="Times New Roman"/>
                <w:color w:val="000000"/>
                <w:szCs w:val="24"/>
              </w:rPr>
            </w:pPr>
            <w:r w:rsidRPr="00224AD4">
              <w:rPr>
                <w:rFonts w:cs="Times New Roman"/>
                <w:color w:val="000000"/>
                <w:szCs w:val="24"/>
              </w:rPr>
              <w:t>1.013</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224AD4" w:rsidP="00F16EDE">
            <w:pPr>
              <w:jc w:val="center"/>
              <w:rPr>
                <w:rFonts w:eastAsia="宋体" w:cs="Times New Roman"/>
                <w:color w:val="000000"/>
                <w:szCs w:val="24"/>
              </w:rPr>
            </w:pPr>
            <w:r w:rsidRPr="00224AD4">
              <w:rPr>
                <w:rFonts w:cs="Times New Roman"/>
                <w:color w:val="000000"/>
                <w:szCs w:val="24"/>
              </w:rPr>
              <w:t>1.011</w:t>
            </w:r>
          </w:p>
        </w:tc>
        <w:tc>
          <w:tcPr>
            <w:tcW w:w="1337" w:type="dxa"/>
            <w:gridSpan w:val="4"/>
            <w:tcBorders>
              <w:top w:val="nil"/>
              <w:left w:val="nil"/>
              <w:right w:val="nil"/>
            </w:tcBorders>
            <w:noWrap/>
            <w:tcMar>
              <w:top w:w="15" w:type="dxa"/>
              <w:left w:w="15" w:type="dxa"/>
              <w:bottom w:w="0" w:type="dxa"/>
              <w:right w:w="15" w:type="dxa"/>
            </w:tcMar>
            <w:vAlign w:val="bottom"/>
          </w:tcPr>
          <w:p w:rsidR="00F16EDE" w:rsidRPr="00F16EDE" w:rsidRDefault="00224AD4" w:rsidP="00F16EDE">
            <w:pPr>
              <w:jc w:val="center"/>
              <w:rPr>
                <w:rFonts w:eastAsia="宋体" w:cs="Times New Roman"/>
                <w:color w:val="000000"/>
                <w:szCs w:val="24"/>
              </w:rPr>
            </w:pPr>
            <w:r w:rsidRPr="00224AD4">
              <w:rPr>
                <w:rFonts w:cs="Times New Roman"/>
                <w:color w:val="000000"/>
                <w:szCs w:val="24"/>
              </w:rPr>
              <w:t>1.008</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224AD4" w:rsidP="00F16EDE">
            <w:pPr>
              <w:jc w:val="center"/>
              <w:rPr>
                <w:rFonts w:eastAsia="宋体" w:cs="Times New Roman"/>
                <w:color w:val="000000"/>
                <w:szCs w:val="24"/>
              </w:rPr>
            </w:pPr>
            <w:r w:rsidRPr="00224AD4">
              <w:rPr>
                <w:rFonts w:cs="Times New Roman"/>
                <w:color w:val="000000"/>
                <w:szCs w:val="24"/>
              </w:rPr>
              <w:t>1.004</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224AD4" w:rsidP="00F16EDE">
            <w:pPr>
              <w:jc w:val="center"/>
              <w:rPr>
                <w:rFonts w:eastAsia="宋体" w:cs="Times New Roman"/>
                <w:color w:val="000000"/>
                <w:szCs w:val="24"/>
              </w:rPr>
            </w:pPr>
            <w:r w:rsidRPr="00224AD4">
              <w:rPr>
                <w:rFonts w:cs="Times New Roman"/>
                <w:color w:val="000000"/>
                <w:szCs w:val="24"/>
              </w:rPr>
              <w:t>1.000</w:t>
            </w:r>
          </w:p>
        </w:tc>
        <w:tc>
          <w:tcPr>
            <w:tcW w:w="1336" w:type="dxa"/>
            <w:tcBorders>
              <w:top w:val="nil"/>
              <w:left w:val="nil"/>
              <w:right w:val="nil"/>
            </w:tcBorders>
            <w:vAlign w:val="bottom"/>
          </w:tcPr>
          <w:p w:rsidR="00F16EDE" w:rsidRPr="00F16EDE" w:rsidRDefault="00224AD4" w:rsidP="00F16EDE">
            <w:pPr>
              <w:jc w:val="center"/>
              <w:rPr>
                <w:rFonts w:eastAsia="宋体" w:cs="Times New Roman"/>
                <w:color w:val="000000"/>
                <w:szCs w:val="24"/>
              </w:rPr>
            </w:pPr>
            <w:r w:rsidRPr="00224AD4">
              <w:rPr>
                <w:rFonts w:cs="Times New Roman"/>
                <w:color w:val="000000"/>
                <w:szCs w:val="24"/>
              </w:rPr>
              <w:t>0.998</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224AD4" w:rsidP="00F16EDE">
            <w:pPr>
              <w:jc w:val="center"/>
              <w:rPr>
                <w:rFonts w:eastAsia="宋体" w:cs="Times New Roman"/>
                <w:color w:val="000000"/>
                <w:szCs w:val="24"/>
              </w:rPr>
            </w:pPr>
            <w:r w:rsidRPr="00224AD4">
              <w:rPr>
                <w:rFonts w:cs="Times New Roman"/>
                <w:color w:val="000000"/>
                <w:szCs w:val="24"/>
              </w:rPr>
              <w:t>0.994</w:t>
            </w:r>
          </w:p>
        </w:tc>
        <w:tc>
          <w:tcPr>
            <w:tcW w:w="1336" w:type="dxa"/>
            <w:tcBorders>
              <w:top w:val="nil"/>
              <w:left w:val="nil"/>
              <w:right w:val="nil"/>
            </w:tcBorders>
            <w:vAlign w:val="bottom"/>
          </w:tcPr>
          <w:p w:rsidR="00F16EDE" w:rsidRPr="00F16EDE" w:rsidRDefault="00224AD4" w:rsidP="00F16EDE">
            <w:pPr>
              <w:jc w:val="center"/>
              <w:rPr>
                <w:rFonts w:eastAsia="宋体" w:cs="Times New Roman"/>
                <w:color w:val="000000"/>
                <w:szCs w:val="24"/>
              </w:rPr>
            </w:pPr>
            <w:r w:rsidRPr="00224AD4">
              <w:rPr>
                <w:rFonts w:cs="Times New Roman"/>
                <w:color w:val="000000"/>
                <w:szCs w:val="24"/>
              </w:rPr>
              <w:t>0.983</w:t>
            </w:r>
          </w:p>
        </w:tc>
        <w:tc>
          <w:tcPr>
            <w:tcW w:w="1226" w:type="dxa"/>
            <w:tcBorders>
              <w:top w:val="nil"/>
              <w:left w:val="nil"/>
              <w:right w:val="nil"/>
            </w:tcBorders>
            <w:vAlign w:val="bottom"/>
          </w:tcPr>
          <w:p w:rsidR="00F16EDE" w:rsidRPr="00F16EDE" w:rsidRDefault="00224AD4" w:rsidP="00F16EDE">
            <w:pPr>
              <w:jc w:val="center"/>
              <w:rPr>
                <w:rFonts w:eastAsia="宋体" w:cs="Times New Roman"/>
                <w:color w:val="000000"/>
                <w:szCs w:val="24"/>
              </w:rPr>
            </w:pPr>
            <w:r w:rsidRPr="00224AD4">
              <w:rPr>
                <w:rFonts w:cs="Times New Roman"/>
                <w:color w:val="000000"/>
                <w:szCs w:val="24"/>
              </w:rPr>
              <w:t>0.980</w:t>
            </w:r>
          </w:p>
        </w:tc>
      </w:tr>
      <w:tr w:rsidR="00F16EDE" w:rsidRPr="00F16EDE" w:rsidTr="00F16EDE">
        <w:trPr>
          <w:trHeight w:val="266"/>
          <w:jc w:val="center"/>
        </w:trPr>
        <w:tc>
          <w:tcPr>
            <w:tcW w:w="1319" w:type="dxa"/>
            <w:tcBorders>
              <w:top w:val="nil"/>
              <w:left w:val="nil"/>
              <w:right w:val="nil"/>
            </w:tcBorders>
            <w:noWrap/>
            <w:tcMar>
              <w:top w:w="15" w:type="dxa"/>
              <w:left w:w="15" w:type="dxa"/>
              <w:bottom w:w="0" w:type="dxa"/>
              <w:right w:w="15" w:type="dxa"/>
            </w:tcMar>
          </w:tcPr>
          <w:p w:rsidR="00F16EDE" w:rsidRPr="00F16EDE" w:rsidRDefault="00F16EDE" w:rsidP="00F16EDE">
            <w:pPr>
              <w:rPr>
                <w:rFonts w:cs="Times New Roman"/>
                <w:b/>
                <w:szCs w:val="24"/>
              </w:rPr>
            </w:pPr>
          </w:p>
        </w:tc>
        <w:tc>
          <w:tcPr>
            <w:tcW w:w="1336" w:type="dxa"/>
            <w:tcBorders>
              <w:top w:val="nil"/>
              <w:left w:val="nil"/>
              <w:right w:val="nil"/>
            </w:tcBorders>
          </w:tcPr>
          <w:p w:rsidR="00F16EDE" w:rsidRPr="00F16EDE" w:rsidRDefault="00F16EDE" w:rsidP="00F16EDE">
            <w:pPr>
              <w:tabs>
                <w:tab w:val="decimal" w:pos="223"/>
              </w:tabs>
              <w:jc w:val="center"/>
              <w:rPr>
                <w:rFonts w:eastAsia="Arial Unicode MS" w:cs="Times New Roman"/>
                <w:b/>
                <w:szCs w:val="24"/>
              </w:rPr>
            </w:pPr>
            <w:r w:rsidRPr="00F16EDE">
              <w:rPr>
                <w:rFonts w:cs="Times New Roman"/>
                <w:b/>
                <w:szCs w:val="24"/>
              </w:rPr>
              <w:t>t</w:t>
            </w:r>
            <w:r w:rsidRPr="00F16EDE">
              <w:rPr>
                <w:rFonts w:cs="Times New Roman"/>
                <w:b/>
                <w:szCs w:val="24"/>
                <w:vertAlign w:val="subscript"/>
              </w:rPr>
              <w:t>n</w:t>
            </w:r>
            <w:r w:rsidRPr="00F16EDE">
              <w:rPr>
                <w:rFonts w:cs="Times New Roman"/>
                <w:b/>
                <w:szCs w:val="24"/>
              </w:rPr>
              <w:t>(</w:t>
            </w:r>
            <w:r w:rsidRPr="00F16EDE">
              <w:rPr>
                <w:rFonts w:ascii="Cambria Math" w:eastAsia="PMingLiU" w:hAnsi="Cambria Math" w:cs="Times New Roman"/>
                <w:b/>
                <w:szCs w:val="24"/>
                <w:lang w:eastAsia="zh-TW"/>
              </w:rPr>
              <w:t>𝛕</w:t>
            </w:r>
            <w:r w:rsidRPr="00F16EDE">
              <w:rPr>
                <w:rFonts w:cs="Times New Roman"/>
                <w:b/>
                <w:szCs w:val="24"/>
                <w:vertAlign w:val="subscript"/>
              </w:rPr>
              <w:t xml:space="preserve"> i</w:t>
            </w:r>
            <w:r w:rsidRPr="00F16EDE">
              <w:rPr>
                <w:rFonts w:cs="Times New Roman"/>
                <w:b/>
                <w:szCs w:val="24"/>
              </w:rPr>
              <w:t>)</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224AD4" w:rsidP="00F16EDE">
            <w:pPr>
              <w:jc w:val="center"/>
              <w:rPr>
                <w:rFonts w:eastAsia="宋体" w:cs="Times New Roman"/>
                <w:color w:val="000000"/>
                <w:szCs w:val="24"/>
              </w:rPr>
            </w:pPr>
            <w:r w:rsidRPr="00224AD4">
              <w:rPr>
                <w:rFonts w:cs="Times New Roman"/>
                <w:color w:val="000000"/>
                <w:szCs w:val="24"/>
              </w:rPr>
              <w:t>1.031</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224AD4" w:rsidP="00F16EDE">
            <w:pPr>
              <w:jc w:val="center"/>
              <w:rPr>
                <w:rFonts w:eastAsia="宋体" w:cs="Times New Roman"/>
                <w:color w:val="000000"/>
                <w:szCs w:val="24"/>
              </w:rPr>
            </w:pPr>
            <w:r w:rsidRPr="00224AD4">
              <w:rPr>
                <w:rFonts w:cs="Times New Roman"/>
                <w:color w:val="000000"/>
                <w:szCs w:val="24"/>
              </w:rPr>
              <w:t>1.913</w:t>
            </w:r>
          </w:p>
        </w:tc>
        <w:tc>
          <w:tcPr>
            <w:tcW w:w="1337" w:type="dxa"/>
            <w:gridSpan w:val="4"/>
            <w:tcBorders>
              <w:top w:val="nil"/>
              <w:left w:val="nil"/>
              <w:right w:val="nil"/>
            </w:tcBorders>
            <w:noWrap/>
            <w:tcMar>
              <w:top w:w="15" w:type="dxa"/>
              <w:left w:w="15" w:type="dxa"/>
              <w:bottom w:w="0" w:type="dxa"/>
              <w:right w:w="15" w:type="dxa"/>
            </w:tcMar>
            <w:vAlign w:val="bottom"/>
          </w:tcPr>
          <w:p w:rsidR="00F16EDE" w:rsidRPr="00F16EDE" w:rsidRDefault="00224AD4" w:rsidP="00F16EDE">
            <w:pPr>
              <w:jc w:val="center"/>
              <w:rPr>
                <w:rFonts w:eastAsia="宋体" w:cs="Times New Roman"/>
                <w:color w:val="000000"/>
                <w:szCs w:val="24"/>
              </w:rPr>
            </w:pPr>
            <w:r w:rsidRPr="00224AD4">
              <w:rPr>
                <w:rFonts w:cs="Times New Roman"/>
                <w:color w:val="000000"/>
                <w:szCs w:val="24"/>
              </w:rPr>
              <w:t>2.600</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224AD4" w:rsidP="00F16EDE">
            <w:pPr>
              <w:jc w:val="center"/>
              <w:rPr>
                <w:rFonts w:eastAsia="宋体" w:cs="Times New Roman"/>
                <w:color w:val="000000"/>
                <w:szCs w:val="24"/>
              </w:rPr>
            </w:pPr>
            <w:r w:rsidRPr="00224AD4">
              <w:rPr>
                <w:rFonts w:cs="Times New Roman"/>
                <w:color w:val="000000"/>
                <w:szCs w:val="24"/>
              </w:rPr>
              <w:t>1.353</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224AD4" w:rsidP="00F16EDE">
            <w:pPr>
              <w:jc w:val="center"/>
              <w:rPr>
                <w:rFonts w:eastAsia="宋体" w:cs="Times New Roman"/>
                <w:color w:val="000000"/>
                <w:szCs w:val="24"/>
              </w:rPr>
            </w:pPr>
            <w:r w:rsidRPr="00224AD4">
              <w:rPr>
                <w:rFonts w:cs="Times New Roman"/>
                <w:color w:val="000000"/>
                <w:szCs w:val="24"/>
              </w:rPr>
              <w:t>-0.114</w:t>
            </w:r>
          </w:p>
        </w:tc>
        <w:tc>
          <w:tcPr>
            <w:tcW w:w="1336" w:type="dxa"/>
            <w:tcBorders>
              <w:top w:val="nil"/>
              <w:left w:val="nil"/>
              <w:right w:val="nil"/>
            </w:tcBorders>
            <w:vAlign w:val="bottom"/>
          </w:tcPr>
          <w:p w:rsidR="00F16EDE" w:rsidRPr="00F16EDE" w:rsidRDefault="00224AD4" w:rsidP="00F16EDE">
            <w:pPr>
              <w:jc w:val="center"/>
              <w:rPr>
                <w:rFonts w:eastAsia="宋体" w:cs="Times New Roman"/>
                <w:color w:val="000000"/>
                <w:szCs w:val="24"/>
              </w:rPr>
            </w:pPr>
            <w:r w:rsidRPr="00224AD4">
              <w:rPr>
                <w:rFonts w:cs="Times New Roman"/>
                <w:color w:val="000000"/>
                <w:szCs w:val="24"/>
              </w:rPr>
              <w:t>-0.440</w:t>
            </w:r>
          </w:p>
        </w:tc>
        <w:tc>
          <w:tcPr>
            <w:tcW w:w="1337" w:type="dxa"/>
            <w:tcBorders>
              <w:top w:val="nil"/>
              <w:left w:val="nil"/>
              <w:right w:val="nil"/>
            </w:tcBorders>
            <w:noWrap/>
            <w:tcMar>
              <w:top w:w="15" w:type="dxa"/>
              <w:left w:w="15" w:type="dxa"/>
              <w:bottom w:w="0" w:type="dxa"/>
              <w:right w:w="15" w:type="dxa"/>
            </w:tcMar>
            <w:vAlign w:val="bottom"/>
          </w:tcPr>
          <w:p w:rsidR="00F16EDE" w:rsidRPr="00224AD4" w:rsidRDefault="00224AD4" w:rsidP="00F16EDE">
            <w:pPr>
              <w:jc w:val="center"/>
              <w:rPr>
                <w:rFonts w:eastAsia="宋体" w:cs="Times New Roman"/>
                <w:b/>
                <w:color w:val="000000"/>
                <w:szCs w:val="24"/>
              </w:rPr>
            </w:pPr>
            <w:r w:rsidRPr="00224AD4">
              <w:rPr>
                <w:rFonts w:cs="Times New Roman"/>
                <w:b/>
                <w:color w:val="000000"/>
                <w:szCs w:val="24"/>
              </w:rPr>
              <w:t>-1.059</w:t>
            </w:r>
            <w:r>
              <w:rPr>
                <w:rFonts w:cs="Times New Roman" w:hint="eastAsia"/>
                <w:b/>
                <w:color w:val="000000"/>
                <w:szCs w:val="24"/>
              </w:rPr>
              <w:t>*</w:t>
            </w:r>
          </w:p>
        </w:tc>
        <w:tc>
          <w:tcPr>
            <w:tcW w:w="1336" w:type="dxa"/>
            <w:tcBorders>
              <w:top w:val="nil"/>
              <w:left w:val="nil"/>
              <w:right w:val="nil"/>
            </w:tcBorders>
            <w:vAlign w:val="bottom"/>
          </w:tcPr>
          <w:p w:rsidR="00F16EDE" w:rsidRPr="00224AD4" w:rsidRDefault="00224AD4" w:rsidP="00F16EDE">
            <w:pPr>
              <w:jc w:val="center"/>
              <w:rPr>
                <w:rFonts w:eastAsia="宋体" w:cs="Times New Roman"/>
                <w:b/>
                <w:color w:val="000000"/>
                <w:szCs w:val="24"/>
              </w:rPr>
            </w:pPr>
            <w:r w:rsidRPr="00224AD4">
              <w:rPr>
                <w:rFonts w:cs="Times New Roman"/>
                <w:b/>
                <w:color w:val="000000"/>
                <w:szCs w:val="24"/>
              </w:rPr>
              <w:t>-2.368</w:t>
            </w:r>
            <w:r>
              <w:rPr>
                <w:rFonts w:cs="Times New Roman" w:hint="eastAsia"/>
                <w:b/>
                <w:color w:val="000000"/>
                <w:szCs w:val="24"/>
              </w:rPr>
              <w:t>**</w:t>
            </w:r>
          </w:p>
        </w:tc>
        <w:tc>
          <w:tcPr>
            <w:tcW w:w="1226" w:type="dxa"/>
            <w:tcBorders>
              <w:top w:val="nil"/>
              <w:left w:val="nil"/>
              <w:right w:val="nil"/>
            </w:tcBorders>
            <w:vAlign w:val="bottom"/>
          </w:tcPr>
          <w:p w:rsidR="00F16EDE" w:rsidRPr="00F16EDE" w:rsidRDefault="00224AD4" w:rsidP="00F16EDE">
            <w:pPr>
              <w:jc w:val="center"/>
              <w:rPr>
                <w:rFonts w:eastAsia="宋体" w:cs="Times New Roman"/>
                <w:color w:val="000000"/>
                <w:szCs w:val="24"/>
              </w:rPr>
            </w:pPr>
            <w:r w:rsidRPr="00224AD4">
              <w:rPr>
                <w:rFonts w:cs="Times New Roman"/>
                <w:color w:val="000000"/>
                <w:szCs w:val="24"/>
              </w:rPr>
              <w:t>-0.189</w:t>
            </w:r>
          </w:p>
        </w:tc>
      </w:tr>
      <w:tr w:rsidR="00F16EDE" w:rsidRPr="00F16EDE" w:rsidTr="00F16EDE">
        <w:trPr>
          <w:gridAfter w:val="9"/>
          <w:wAfter w:w="8020" w:type="dxa"/>
          <w:trHeight w:val="266"/>
          <w:jc w:val="center"/>
        </w:trPr>
        <w:tc>
          <w:tcPr>
            <w:tcW w:w="6555" w:type="dxa"/>
            <w:gridSpan w:val="5"/>
            <w:tcBorders>
              <w:top w:val="nil"/>
              <w:left w:val="nil"/>
              <w:right w:val="nil"/>
            </w:tcBorders>
            <w:noWrap/>
            <w:tcMar>
              <w:top w:w="15" w:type="dxa"/>
              <w:left w:w="15" w:type="dxa"/>
              <w:bottom w:w="0" w:type="dxa"/>
              <w:right w:w="15" w:type="dxa"/>
            </w:tcMar>
            <w:vAlign w:val="center"/>
          </w:tcPr>
          <w:p w:rsidR="00F16EDE" w:rsidRPr="00F16EDE" w:rsidRDefault="00F16EDE" w:rsidP="00F16EDE">
            <w:pPr>
              <w:tabs>
                <w:tab w:val="decimal" w:pos="297"/>
              </w:tabs>
              <w:ind w:firstLineChars="686" w:firstLine="1653"/>
              <w:rPr>
                <w:rFonts w:cs="Times New Roman"/>
                <w:szCs w:val="24"/>
              </w:rPr>
            </w:pPr>
            <w:r w:rsidRPr="00F16EDE">
              <w:rPr>
                <w:rFonts w:eastAsia="Times New Roman" w:cs="Times New Roman"/>
                <w:b/>
                <w:szCs w:val="24"/>
              </w:rPr>
              <w:t>QKS-Stat.</w:t>
            </w:r>
            <w:r w:rsidRPr="00F16EDE">
              <w:rPr>
                <w:rFonts w:cs="Times New Roman" w:hint="eastAsia"/>
                <w:b/>
                <w:szCs w:val="24"/>
              </w:rPr>
              <w:t xml:space="preserve">   </w:t>
            </w:r>
            <w:r w:rsidR="00224AD4" w:rsidRPr="00224AD4">
              <w:rPr>
                <w:rFonts w:cs="Times New Roman"/>
                <w:b/>
                <w:szCs w:val="24"/>
              </w:rPr>
              <w:t>2.600</w:t>
            </w:r>
            <w:r w:rsidR="00224AD4">
              <w:rPr>
                <w:rFonts w:cs="Times New Roman" w:hint="eastAsia"/>
                <w:b/>
                <w:szCs w:val="24"/>
              </w:rPr>
              <w:t>**</w:t>
            </w:r>
          </w:p>
        </w:tc>
      </w:tr>
      <w:tr w:rsidR="00F16EDE" w:rsidRPr="00F16EDE" w:rsidTr="00F16EDE">
        <w:trPr>
          <w:trHeight w:val="266"/>
          <w:jc w:val="center"/>
        </w:trPr>
        <w:tc>
          <w:tcPr>
            <w:tcW w:w="1319" w:type="dxa"/>
            <w:tcBorders>
              <w:top w:val="nil"/>
              <w:left w:val="nil"/>
              <w:right w:val="nil"/>
            </w:tcBorders>
            <w:noWrap/>
            <w:tcMar>
              <w:top w:w="15" w:type="dxa"/>
              <w:left w:w="15" w:type="dxa"/>
              <w:bottom w:w="0" w:type="dxa"/>
              <w:right w:w="15" w:type="dxa"/>
            </w:tcMar>
          </w:tcPr>
          <w:p w:rsidR="00F16EDE" w:rsidRPr="00F16EDE" w:rsidRDefault="00322254" w:rsidP="00F16EDE">
            <w:pPr>
              <w:rPr>
                <w:rFonts w:cs="Times New Roman"/>
                <w:b/>
                <w:szCs w:val="24"/>
              </w:rPr>
            </w:pPr>
            <w:r>
              <w:rPr>
                <w:rFonts w:cs="Times New Roman" w:hint="eastAsia"/>
                <w:b/>
                <w:szCs w:val="24"/>
              </w:rPr>
              <w:t>Malaysia</w:t>
            </w:r>
          </w:p>
        </w:tc>
        <w:tc>
          <w:tcPr>
            <w:tcW w:w="1336" w:type="dxa"/>
            <w:tcBorders>
              <w:top w:val="nil"/>
              <w:left w:val="nil"/>
              <w:right w:val="nil"/>
            </w:tcBorders>
          </w:tcPr>
          <w:p w:rsidR="00F16EDE" w:rsidRPr="00F16EDE" w:rsidRDefault="00F16EDE" w:rsidP="00F16EDE">
            <w:pPr>
              <w:tabs>
                <w:tab w:val="decimal" w:pos="223"/>
              </w:tabs>
              <w:jc w:val="center"/>
              <w:rPr>
                <w:rFonts w:eastAsia="Arial Unicode MS" w:cs="Times New Roman"/>
                <w:b/>
                <w:szCs w:val="24"/>
              </w:rPr>
            </w:pPr>
            <w:r w:rsidRPr="00F16EDE">
              <w:rPr>
                <w:rFonts w:eastAsia="Arial Unicode MS" w:cs="Times New Roman" w:hint="eastAsia"/>
                <w:b/>
                <w:szCs w:val="24"/>
              </w:rPr>
              <w:t>c(</w:t>
            </w:r>
            <w:r w:rsidRPr="00F16EDE">
              <w:rPr>
                <w:rFonts w:ascii="Cambria Math" w:eastAsia="Arial Unicode MS" w:hAnsi="Cambria Math" w:cs="Times New Roman"/>
                <w:b/>
                <w:szCs w:val="24"/>
              </w:rPr>
              <w:t>𝛕</w:t>
            </w:r>
            <w:r w:rsidRPr="00F16EDE">
              <w:rPr>
                <w:rFonts w:eastAsia="Arial Unicode MS" w:cs="Times New Roman" w:hint="eastAsia"/>
                <w:b/>
                <w:szCs w:val="24"/>
              </w:rPr>
              <w:t>)</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963BC9" w:rsidP="00F16EDE">
            <w:pPr>
              <w:jc w:val="center"/>
              <w:rPr>
                <w:rFonts w:eastAsia="宋体" w:cs="Times New Roman"/>
                <w:color w:val="000000"/>
                <w:szCs w:val="24"/>
              </w:rPr>
            </w:pPr>
            <w:r w:rsidRPr="00963BC9">
              <w:rPr>
                <w:rFonts w:cs="Times New Roman"/>
                <w:color w:val="000000"/>
                <w:szCs w:val="24"/>
              </w:rPr>
              <w:t>-0.006</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963BC9" w:rsidP="00F16EDE">
            <w:pPr>
              <w:jc w:val="center"/>
              <w:rPr>
                <w:rFonts w:eastAsia="宋体" w:cs="Times New Roman"/>
                <w:color w:val="000000"/>
                <w:szCs w:val="24"/>
              </w:rPr>
            </w:pPr>
            <w:r w:rsidRPr="00963BC9">
              <w:rPr>
                <w:rFonts w:cs="Times New Roman"/>
                <w:color w:val="000000"/>
                <w:szCs w:val="24"/>
              </w:rPr>
              <w:t>0.005</w:t>
            </w:r>
          </w:p>
        </w:tc>
        <w:tc>
          <w:tcPr>
            <w:tcW w:w="1337" w:type="dxa"/>
            <w:gridSpan w:val="4"/>
            <w:tcBorders>
              <w:top w:val="nil"/>
              <w:left w:val="nil"/>
              <w:right w:val="nil"/>
            </w:tcBorders>
            <w:noWrap/>
            <w:tcMar>
              <w:top w:w="15" w:type="dxa"/>
              <w:left w:w="15" w:type="dxa"/>
              <w:bottom w:w="0" w:type="dxa"/>
              <w:right w:w="15" w:type="dxa"/>
            </w:tcMar>
            <w:vAlign w:val="bottom"/>
          </w:tcPr>
          <w:p w:rsidR="00F16EDE" w:rsidRPr="00F16EDE" w:rsidRDefault="00963BC9" w:rsidP="00F16EDE">
            <w:pPr>
              <w:jc w:val="center"/>
              <w:rPr>
                <w:rFonts w:eastAsia="宋体" w:cs="Times New Roman"/>
                <w:color w:val="000000"/>
                <w:szCs w:val="24"/>
              </w:rPr>
            </w:pPr>
            <w:r w:rsidRPr="00963BC9">
              <w:rPr>
                <w:rFonts w:cs="Times New Roman"/>
                <w:color w:val="000000"/>
                <w:szCs w:val="24"/>
              </w:rPr>
              <w:t>0.008</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963BC9" w:rsidP="00F16EDE">
            <w:pPr>
              <w:jc w:val="center"/>
              <w:rPr>
                <w:rFonts w:eastAsia="宋体" w:cs="Times New Roman"/>
                <w:color w:val="000000"/>
                <w:szCs w:val="24"/>
              </w:rPr>
            </w:pPr>
            <w:r w:rsidRPr="00963BC9">
              <w:rPr>
                <w:rFonts w:cs="Times New Roman"/>
                <w:color w:val="000000"/>
                <w:szCs w:val="24"/>
              </w:rPr>
              <w:t>0.013</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963BC9" w:rsidP="00F16EDE">
            <w:pPr>
              <w:jc w:val="center"/>
              <w:rPr>
                <w:rFonts w:eastAsia="宋体" w:cs="Times New Roman"/>
                <w:color w:val="000000"/>
                <w:szCs w:val="24"/>
              </w:rPr>
            </w:pPr>
            <w:r w:rsidRPr="00963BC9">
              <w:rPr>
                <w:rFonts w:cs="Times New Roman"/>
                <w:color w:val="000000"/>
                <w:szCs w:val="24"/>
              </w:rPr>
              <w:t>0.015</w:t>
            </w:r>
          </w:p>
        </w:tc>
        <w:tc>
          <w:tcPr>
            <w:tcW w:w="1336" w:type="dxa"/>
            <w:tcBorders>
              <w:top w:val="nil"/>
              <w:left w:val="nil"/>
              <w:right w:val="nil"/>
            </w:tcBorders>
            <w:vAlign w:val="bottom"/>
          </w:tcPr>
          <w:p w:rsidR="00F16EDE" w:rsidRPr="00F16EDE" w:rsidRDefault="00963BC9" w:rsidP="00F16EDE">
            <w:pPr>
              <w:jc w:val="center"/>
              <w:rPr>
                <w:rFonts w:eastAsia="宋体" w:cs="Times New Roman"/>
                <w:b/>
                <w:color w:val="000000"/>
                <w:szCs w:val="24"/>
              </w:rPr>
            </w:pPr>
            <w:r w:rsidRPr="00963BC9">
              <w:rPr>
                <w:rFonts w:cs="Times New Roman"/>
                <w:b/>
                <w:color w:val="000000"/>
                <w:szCs w:val="24"/>
              </w:rPr>
              <w:t>0.019</w:t>
            </w:r>
            <w:r>
              <w:rPr>
                <w:rFonts w:cs="Times New Roman" w:hint="eastAsia"/>
                <w:b/>
                <w:color w:val="000000"/>
                <w:szCs w:val="24"/>
              </w:rPr>
              <w:t>*</w:t>
            </w:r>
            <w:r w:rsidR="00F16EDE" w:rsidRPr="00F16EDE">
              <w:rPr>
                <w:rFonts w:cs="Times New Roman" w:hint="eastAsia"/>
                <w:b/>
                <w:color w:val="000000"/>
                <w:szCs w:val="24"/>
              </w:rPr>
              <w:t>*</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963BC9" w:rsidP="00F16EDE">
            <w:pPr>
              <w:jc w:val="center"/>
              <w:rPr>
                <w:rFonts w:eastAsia="宋体" w:cs="Times New Roman"/>
                <w:b/>
                <w:color w:val="000000"/>
                <w:szCs w:val="24"/>
              </w:rPr>
            </w:pPr>
            <w:r w:rsidRPr="00963BC9">
              <w:rPr>
                <w:rFonts w:cs="Times New Roman"/>
                <w:b/>
                <w:color w:val="000000"/>
                <w:szCs w:val="24"/>
              </w:rPr>
              <w:t>0.023</w:t>
            </w:r>
            <w:r>
              <w:rPr>
                <w:rFonts w:cs="Times New Roman" w:hint="eastAsia"/>
                <w:b/>
                <w:color w:val="000000"/>
                <w:szCs w:val="24"/>
              </w:rPr>
              <w:t>**</w:t>
            </w:r>
            <w:r w:rsidR="00F16EDE" w:rsidRPr="00F16EDE">
              <w:rPr>
                <w:rFonts w:cs="Times New Roman" w:hint="eastAsia"/>
                <w:b/>
                <w:color w:val="000000"/>
                <w:szCs w:val="24"/>
              </w:rPr>
              <w:t>*</w:t>
            </w:r>
          </w:p>
        </w:tc>
        <w:tc>
          <w:tcPr>
            <w:tcW w:w="1336" w:type="dxa"/>
            <w:tcBorders>
              <w:top w:val="nil"/>
              <w:left w:val="nil"/>
              <w:right w:val="nil"/>
            </w:tcBorders>
            <w:vAlign w:val="bottom"/>
          </w:tcPr>
          <w:p w:rsidR="00F16EDE" w:rsidRPr="00F16EDE" w:rsidRDefault="00963BC9" w:rsidP="00F16EDE">
            <w:pPr>
              <w:jc w:val="center"/>
              <w:rPr>
                <w:rFonts w:eastAsia="宋体" w:cs="Times New Roman"/>
                <w:b/>
                <w:color w:val="000000"/>
                <w:szCs w:val="24"/>
              </w:rPr>
            </w:pPr>
            <w:r w:rsidRPr="00963BC9">
              <w:rPr>
                <w:rFonts w:cs="Times New Roman"/>
                <w:b/>
                <w:color w:val="000000"/>
                <w:szCs w:val="24"/>
              </w:rPr>
              <w:t>0.029</w:t>
            </w:r>
            <w:r>
              <w:rPr>
                <w:rFonts w:cs="Times New Roman" w:hint="eastAsia"/>
                <w:b/>
                <w:color w:val="000000"/>
                <w:szCs w:val="24"/>
              </w:rPr>
              <w:t>*</w:t>
            </w:r>
            <w:r w:rsidR="00F16EDE" w:rsidRPr="00F16EDE">
              <w:rPr>
                <w:rFonts w:cs="Times New Roman" w:hint="eastAsia"/>
                <w:b/>
                <w:color w:val="000000"/>
                <w:szCs w:val="24"/>
              </w:rPr>
              <w:t>**</w:t>
            </w:r>
          </w:p>
        </w:tc>
        <w:tc>
          <w:tcPr>
            <w:tcW w:w="1226" w:type="dxa"/>
            <w:tcBorders>
              <w:top w:val="nil"/>
              <w:left w:val="nil"/>
              <w:right w:val="nil"/>
            </w:tcBorders>
            <w:vAlign w:val="bottom"/>
          </w:tcPr>
          <w:p w:rsidR="00F16EDE" w:rsidRPr="00963BC9" w:rsidRDefault="00963BC9" w:rsidP="00F16EDE">
            <w:pPr>
              <w:jc w:val="center"/>
              <w:rPr>
                <w:rFonts w:eastAsia="宋体" w:cs="Times New Roman"/>
                <w:color w:val="000000"/>
                <w:szCs w:val="24"/>
              </w:rPr>
            </w:pPr>
            <w:r w:rsidRPr="00963BC9">
              <w:rPr>
                <w:rFonts w:cs="Times New Roman"/>
                <w:color w:val="000000"/>
                <w:szCs w:val="24"/>
              </w:rPr>
              <w:t>0.033</w:t>
            </w:r>
          </w:p>
        </w:tc>
      </w:tr>
      <w:tr w:rsidR="00F16EDE" w:rsidRPr="00F16EDE" w:rsidTr="00F16EDE">
        <w:trPr>
          <w:trHeight w:val="266"/>
          <w:jc w:val="center"/>
        </w:trPr>
        <w:tc>
          <w:tcPr>
            <w:tcW w:w="1319" w:type="dxa"/>
            <w:tcBorders>
              <w:top w:val="nil"/>
              <w:left w:val="nil"/>
              <w:right w:val="nil"/>
            </w:tcBorders>
            <w:noWrap/>
            <w:tcMar>
              <w:top w:w="15" w:type="dxa"/>
              <w:left w:w="15" w:type="dxa"/>
              <w:bottom w:w="0" w:type="dxa"/>
              <w:right w:w="15" w:type="dxa"/>
            </w:tcMar>
          </w:tcPr>
          <w:p w:rsidR="00F16EDE" w:rsidRPr="00F16EDE" w:rsidRDefault="00F16EDE" w:rsidP="00F16EDE">
            <w:pPr>
              <w:rPr>
                <w:rFonts w:cs="Times New Roman"/>
                <w:b/>
                <w:szCs w:val="24"/>
              </w:rPr>
            </w:pPr>
          </w:p>
        </w:tc>
        <w:tc>
          <w:tcPr>
            <w:tcW w:w="1336" w:type="dxa"/>
            <w:tcBorders>
              <w:top w:val="nil"/>
              <w:left w:val="nil"/>
              <w:right w:val="nil"/>
            </w:tcBorders>
          </w:tcPr>
          <w:p w:rsidR="00F16EDE" w:rsidRPr="00F16EDE" w:rsidRDefault="00F16EDE" w:rsidP="00F16EDE">
            <w:pPr>
              <w:tabs>
                <w:tab w:val="decimal" w:pos="223"/>
              </w:tabs>
              <w:jc w:val="center"/>
              <w:rPr>
                <w:rFonts w:eastAsia="Arial Unicode MS" w:cs="Times New Roman"/>
                <w:b/>
                <w:szCs w:val="24"/>
              </w:rPr>
            </w:pPr>
            <w:r w:rsidRPr="00F16EDE">
              <w:rPr>
                <w:rFonts w:ascii="Cambria Math" w:hAnsi="Cambria Math" w:cs="Times New Roman"/>
                <w:b/>
                <w:szCs w:val="24"/>
              </w:rPr>
              <w:t>𝜶</w:t>
            </w:r>
            <w:r w:rsidRPr="00F16EDE">
              <w:rPr>
                <w:rFonts w:cs="Times New Roman"/>
                <w:b/>
                <w:szCs w:val="24"/>
              </w:rPr>
              <w:t>(</w:t>
            </w:r>
            <w:r w:rsidRPr="00F16EDE">
              <w:rPr>
                <w:rFonts w:ascii="Cambria Math" w:eastAsia="PMingLiU" w:hAnsi="Cambria Math" w:cs="Times New Roman"/>
                <w:b/>
                <w:szCs w:val="24"/>
                <w:lang w:eastAsia="zh-TW"/>
              </w:rPr>
              <w:t>𝛕</w:t>
            </w:r>
            <w:r w:rsidRPr="00F16EDE">
              <w:rPr>
                <w:rFonts w:cs="Times New Roman"/>
                <w:b/>
                <w:szCs w:val="24"/>
              </w:rPr>
              <w:t>)</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963BC9" w:rsidP="00F16EDE">
            <w:pPr>
              <w:jc w:val="center"/>
              <w:rPr>
                <w:rFonts w:eastAsia="宋体" w:cs="Times New Roman"/>
                <w:color w:val="000000"/>
                <w:szCs w:val="24"/>
              </w:rPr>
            </w:pPr>
            <w:r w:rsidRPr="00963BC9">
              <w:rPr>
                <w:rFonts w:cs="Times New Roman"/>
                <w:color w:val="000000"/>
                <w:szCs w:val="24"/>
              </w:rPr>
              <w:t>0.997</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963BC9" w:rsidP="00F16EDE">
            <w:pPr>
              <w:jc w:val="center"/>
              <w:rPr>
                <w:rFonts w:eastAsia="宋体" w:cs="Times New Roman"/>
                <w:color w:val="000000"/>
                <w:szCs w:val="24"/>
              </w:rPr>
            </w:pPr>
            <w:r w:rsidRPr="00963BC9">
              <w:rPr>
                <w:rFonts w:cs="Times New Roman"/>
                <w:color w:val="000000"/>
                <w:szCs w:val="24"/>
              </w:rPr>
              <w:t>1.003</w:t>
            </w:r>
          </w:p>
        </w:tc>
        <w:tc>
          <w:tcPr>
            <w:tcW w:w="1337" w:type="dxa"/>
            <w:gridSpan w:val="4"/>
            <w:tcBorders>
              <w:top w:val="nil"/>
              <w:left w:val="nil"/>
              <w:right w:val="nil"/>
            </w:tcBorders>
            <w:noWrap/>
            <w:tcMar>
              <w:top w:w="15" w:type="dxa"/>
              <w:left w:w="15" w:type="dxa"/>
              <w:bottom w:w="0" w:type="dxa"/>
              <w:right w:w="15" w:type="dxa"/>
            </w:tcMar>
            <w:vAlign w:val="bottom"/>
          </w:tcPr>
          <w:p w:rsidR="00F16EDE" w:rsidRPr="00F16EDE" w:rsidRDefault="00963BC9" w:rsidP="00F16EDE">
            <w:pPr>
              <w:jc w:val="center"/>
              <w:rPr>
                <w:rFonts w:eastAsia="宋体" w:cs="Times New Roman"/>
                <w:color w:val="000000"/>
                <w:szCs w:val="24"/>
              </w:rPr>
            </w:pPr>
            <w:r w:rsidRPr="00963BC9">
              <w:rPr>
                <w:rFonts w:cs="Times New Roman"/>
                <w:color w:val="000000"/>
                <w:szCs w:val="24"/>
              </w:rPr>
              <w:t>1.000</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963BC9" w:rsidP="00F16EDE">
            <w:pPr>
              <w:jc w:val="center"/>
              <w:rPr>
                <w:rFonts w:eastAsia="宋体" w:cs="Times New Roman"/>
                <w:color w:val="000000"/>
                <w:szCs w:val="24"/>
              </w:rPr>
            </w:pPr>
            <w:r w:rsidRPr="00963BC9">
              <w:rPr>
                <w:rFonts w:cs="Times New Roman"/>
                <w:color w:val="000000"/>
                <w:szCs w:val="24"/>
              </w:rPr>
              <w:t>0.997</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963BC9" w:rsidP="00F16EDE">
            <w:pPr>
              <w:jc w:val="center"/>
              <w:rPr>
                <w:rFonts w:eastAsia="宋体" w:cs="Times New Roman"/>
                <w:color w:val="000000"/>
                <w:szCs w:val="24"/>
              </w:rPr>
            </w:pPr>
            <w:r w:rsidRPr="00963BC9">
              <w:rPr>
                <w:rFonts w:cs="Times New Roman"/>
                <w:color w:val="000000"/>
                <w:szCs w:val="24"/>
              </w:rPr>
              <w:t>0.996</w:t>
            </w:r>
          </w:p>
        </w:tc>
        <w:tc>
          <w:tcPr>
            <w:tcW w:w="1336" w:type="dxa"/>
            <w:tcBorders>
              <w:top w:val="nil"/>
              <w:left w:val="nil"/>
              <w:right w:val="nil"/>
            </w:tcBorders>
            <w:vAlign w:val="bottom"/>
          </w:tcPr>
          <w:p w:rsidR="00F16EDE" w:rsidRPr="00F16EDE" w:rsidRDefault="00963BC9" w:rsidP="00F16EDE">
            <w:pPr>
              <w:jc w:val="center"/>
              <w:rPr>
                <w:rFonts w:eastAsia="宋体" w:cs="Times New Roman"/>
                <w:color w:val="000000"/>
                <w:szCs w:val="24"/>
              </w:rPr>
            </w:pPr>
            <w:r w:rsidRPr="00963BC9">
              <w:rPr>
                <w:rFonts w:cs="Times New Roman"/>
                <w:color w:val="000000"/>
                <w:szCs w:val="24"/>
              </w:rPr>
              <w:t>0.995</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963BC9" w:rsidP="00F16EDE">
            <w:pPr>
              <w:jc w:val="center"/>
              <w:rPr>
                <w:rFonts w:eastAsia="宋体" w:cs="Times New Roman"/>
                <w:color w:val="000000"/>
                <w:szCs w:val="24"/>
              </w:rPr>
            </w:pPr>
            <w:r w:rsidRPr="00963BC9">
              <w:rPr>
                <w:rFonts w:cs="Times New Roman"/>
                <w:color w:val="000000"/>
                <w:szCs w:val="24"/>
              </w:rPr>
              <w:t>0.993</w:t>
            </w:r>
          </w:p>
        </w:tc>
        <w:tc>
          <w:tcPr>
            <w:tcW w:w="1336" w:type="dxa"/>
            <w:tcBorders>
              <w:top w:val="nil"/>
              <w:left w:val="nil"/>
              <w:right w:val="nil"/>
            </w:tcBorders>
            <w:vAlign w:val="bottom"/>
          </w:tcPr>
          <w:p w:rsidR="00F16EDE" w:rsidRPr="00F16EDE" w:rsidRDefault="00963BC9" w:rsidP="00F16EDE">
            <w:pPr>
              <w:jc w:val="center"/>
              <w:rPr>
                <w:rFonts w:eastAsia="宋体" w:cs="Times New Roman"/>
                <w:color w:val="000000"/>
                <w:szCs w:val="24"/>
              </w:rPr>
            </w:pPr>
            <w:r w:rsidRPr="00963BC9">
              <w:rPr>
                <w:rFonts w:cs="Times New Roman"/>
                <w:color w:val="000000"/>
                <w:szCs w:val="24"/>
              </w:rPr>
              <w:t>0.990</w:t>
            </w:r>
          </w:p>
        </w:tc>
        <w:tc>
          <w:tcPr>
            <w:tcW w:w="1226" w:type="dxa"/>
            <w:tcBorders>
              <w:top w:val="nil"/>
              <w:left w:val="nil"/>
              <w:right w:val="nil"/>
            </w:tcBorders>
            <w:vAlign w:val="bottom"/>
          </w:tcPr>
          <w:p w:rsidR="00F16EDE" w:rsidRPr="00F16EDE" w:rsidRDefault="00963BC9" w:rsidP="00F16EDE">
            <w:pPr>
              <w:jc w:val="center"/>
              <w:rPr>
                <w:rFonts w:eastAsia="宋体" w:cs="Times New Roman"/>
                <w:color w:val="000000"/>
                <w:szCs w:val="24"/>
              </w:rPr>
            </w:pPr>
            <w:r w:rsidRPr="00963BC9">
              <w:rPr>
                <w:rFonts w:cs="Times New Roman"/>
                <w:color w:val="000000"/>
                <w:szCs w:val="24"/>
              </w:rPr>
              <w:t>0.989</w:t>
            </w:r>
          </w:p>
        </w:tc>
      </w:tr>
      <w:tr w:rsidR="00F16EDE" w:rsidRPr="00F16EDE" w:rsidTr="00F16EDE">
        <w:trPr>
          <w:trHeight w:val="266"/>
          <w:jc w:val="center"/>
        </w:trPr>
        <w:tc>
          <w:tcPr>
            <w:tcW w:w="1319" w:type="dxa"/>
            <w:tcBorders>
              <w:top w:val="nil"/>
              <w:left w:val="nil"/>
              <w:right w:val="nil"/>
            </w:tcBorders>
            <w:noWrap/>
            <w:tcMar>
              <w:top w:w="15" w:type="dxa"/>
              <w:left w:w="15" w:type="dxa"/>
              <w:bottom w:w="0" w:type="dxa"/>
              <w:right w:w="15" w:type="dxa"/>
            </w:tcMar>
          </w:tcPr>
          <w:p w:rsidR="00F16EDE" w:rsidRPr="00F16EDE" w:rsidRDefault="00F16EDE" w:rsidP="00F16EDE">
            <w:pPr>
              <w:rPr>
                <w:rFonts w:cs="Times New Roman"/>
                <w:b/>
                <w:szCs w:val="24"/>
              </w:rPr>
            </w:pPr>
          </w:p>
        </w:tc>
        <w:tc>
          <w:tcPr>
            <w:tcW w:w="1336" w:type="dxa"/>
            <w:tcBorders>
              <w:top w:val="nil"/>
              <w:left w:val="nil"/>
              <w:right w:val="nil"/>
            </w:tcBorders>
          </w:tcPr>
          <w:p w:rsidR="00F16EDE" w:rsidRPr="00F16EDE" w:rsidRDefault="00F16EDE" w:rsidP="00F16EDE">
            <w:pPr>
              <w:tabs>
                <w:tab w:val="decimal" w:pos="223"/>
              </w:tabs>
              <w:jc w:val="center"/>
              <w:rPr>
                <w:rFonts w:eastAsia="Arial Unicode MS" w:cs="Times New Roman"/>
                <w:b/>
                <w:szCs w:val="24"/>
              </w:rPr>
            </w:pPr>
            <w:r w:rsidRPr="00F16EDE">
              <w:rPr>
                <w:rFonts w:cs="Times New Roman"/>
                <w:b/>
                <w:szCs w:val="24"/>
              </w:rPr>
              <w:t>t</w:t>
            </w:r>
            <w:r w:rsidRPr="00F16EDE">
              <w:rPr>
                <w:rFonts w:cs="Times New Roman"/>
                <w:b/>
                <w:szCs w:val="24"/>
                <w:vertAlign w:val="subscript"/>
              </w:rPr>
              <w:t>n</w:t>
            </w:r>
            <w:r w:rsidRPr="00F16EDE">
              <w:rPr>
                <w:rFonts w:cs="Times New Roman"/>
                <w:b/>
                <w:szCs w:val="24"/>
              </w:rPr>
              <w:t>(</w:t>
            </w:r>
            <w:r w:rsidRPr="00F16EDE">
              <w:rPr>
                <w:rFonts w:ascii="Cambria Math" w:eastAsia="PMingLiU" w:hAnsi="Cambria Math" w:cs="Times New Roman"/>
                <w:b/>
                <w:szCs w:val="24"/>
                <w:lang w:eastAsia="zh-TW"/>
              </w:rPr>
              <w:t>𝛕</w:t>
            </w:r>
            <w:r w:rsidRPr="00F16EDE">
              <w:rPr>
                <w:rFonts w:cs="Times New Roman"/>
                <w:b/>
                <w:szCs w:val="24"/>
                <w:vertAlign w:val="subscript"/>
              </w:rPr>
              <w:t xml:space="preserve"> i</w:t>
            </w:r>
            <w:r w:rsidRPr="00F16EDE">
              <w:rPr>
                <w:rFonts w:cs="Times New Roman"/>
                <w:b/>
                <w:szCs w:val="24"/>
              </w:rPr>
              <w:t>)</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963BC9" w:rsidP="00F16EDE">
            <w:pPr>
              <w:jc w:val="center"/>
              <w:rPr>
                <w:rFonts w:eastAsia="宋体" w:cs="Times New Roman"/>
                <w:color w:val="000000"/>
                <w:szCs w:val="24"/>
              </w:rPr>
            </w:pPr>
            <w:r w:rsidRPr="00963BC9">
              <w:rPr>
                <w:rFonts w:cs="Times New Roman"/>
                <w:color w:val="000000"/>
                <w:szCs w:val="24"/>
              </w:rPr>
              <w:t>-0.414</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963BC9" w:rsidP="00F16EDE">
            <w:pPr>
              <w:jc w:val="center"/>
              <w:rPr>
                <w:rFonts w:eastAsia="宋体" w:cs="Times New Roman"/>
                <w:color w:val="000000"/>
                <w:szCs w:val="24"/>
              </w:rPr>
            </w:pPr>
            <w:r w:rsidRPr="00963BC9">
              <w:rPr>
                <w:rFonts w:cs="Times New Roman"/>
                <w:color w:val="000000"/>
                <w:szCs w:val="24"/>
              </w:rPr>
              <w:t>1.027</w:t>
            </w:r>
          </w:p>
        </w:tc>
        <w:tc>
          <w:tcPr>
            <w:tcW w:w="1337" w:type="dxa"/>
            <w:gridSpan w:val="4"/>
            <w:tcBorders>
              <w:top w:val="nil"/>
              <w:left w:val="nil"/>
              <w:right w:val="nil"/>
            </w:tcBorders>
            <w:noWrap/>
            <w:tcMar>
              <w:top w:w="15" w:type="dxa"/>
              <w:left w:w="15" w:type="dxa"/>
              <w:bottom w:w="0" w:type="dxa"/>
              <w:right w:w="15" w:type="dxa"/>
            </w:tcMar>
            <w:vAlign w:val="bottom"/>
          </w:tcPr>
          <w:p w:rsidR="00F16EDE" w:rsidRPr="00F16EDE" w:rsidRDefault="00963BC9" w:rsidP="00F16EDE">
            <w:pPr>
              <w:jc w:val="center"/>
              <w:rPr>
                <w:rFonts w:eastAsia="宋体" w:cs="Times New Roman"/>
                <w:color w:val="000000"/>
                <w:szCs w:val="24"/>
              </w:rPr>
            </w:pPr>
            <w:r w:rsidRPr="00963BC9">
              <w:rPr>
                <w:rFonts w:cs="Times New Roman"/>
                <w:color w:val="000000"/>
                <w:szCs w:val="24"/>
              </w:rPr>
              <w:t>0.159</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963BC9" w:rsidP="00F16EDE">
            <w:pPr>
              <w:jc w:val="center"/>
              <w:rPr>
                <w:rFonts w:eastAsia="宋体" w:cs="Times New Roman"/>
                <w:color w:val="000000"/>
                <w:szCs w:val="24"/>
              </w:rPr>
            </w:pPr>
            <w:r w:rsidRPr="00963BC9">
              <w:rPr>
                <w:rFonts w:cs="Times New Roman"/>
                <w:color w:val="000000"/>
                <w:szCs w:val="24"/>
              </w:rPr>
              <w:t>-1.365</w:t>
            </w:r>
          </w:p>
        </w:tc>
        <w:tc>
          <w:tcPr>
            <w:tcW w:w="1337" w:type="dxa"/>
            <w:tcBorders>
              <w:top w:val="nil"/>
              <w:left w:val="nil"/>
              <w:right w:val="nil"/>
            </w:tcBorders>
            <w:noWrap/>
            <w:tcMar>
              <w:top w:w="15" w:type="dxa"/>
              <w:left w:w="15" w:type="dxa"/>
              <w:bottom w:w="0" w:type="dxa"/>
              <w:right w:w="15" w:type="dxa"/>
            </w:tcMar>
            <w:vAlign w:val="bottom"/>
          </w:tcPr>
          <w:p w:rsidR="00F16EDE" w:rsidRPr="00963BC9" w:rsidRDefault="00963BC9" w:rsidP="00F16EDE">
            <w:pPr>
              <w:jc w:val="center"/>
              <w:rPr>
                <w:rFonts w:eastAsia="宋体" w:cs="Times New Roman"/>
                <w:b/>
                <w:color w:val="000000"/>
                <w:szCs w:val="24"/>
              </w:rPr>
            </w:pPr>
            <w:r w:rsidRPr="00963BC9">
              <w:rPr>
                <w:rFonts w:cs="Times New Roman"/>
                <w:b/>
                <w:color w:val="000000"/>
                <w:szCs w:val="24"/>
              </w:rPr>
              <w:t>-1.920**</w:t>
            </w:r>
          </w:p>
        </w:tc>
        <w:tc>
          <w:tcPr>
            <w:tcW w:w="1336" w:type="dxa"/>
            <w:tcBorders>
              <w:top w:val="nil"/>
              <w:left w:val="nil"/>
              <w:right w:val="nil"/>
            </w:tcBorders>
            <w:vAlign w:val="bottom"/>
          </w:tcPr>
          <w:p w:rsidR="00F16EDE" w:rsidRPr="00963BC9" w:rsidRDefault="00963BC9" w:rsidP="00F16EDE">
            <w:pPr>
              <w:jc w:val="center"/>
              <w:rPr>
                <w:rFonts w:eastAsia="宋体" w:cs="Times New Roman"/>
                <w:b/>
                <w:color w:val="000000"/>
                <w:szCs w:val="24"/>
              </w:rPr>
            </w:pPr>
            <w:r w:rsidRPr="00963BC9">
              <w:rPr>
                <w:rFonts w:cs="Times New Roman"/>
                <w:b/>
                <w:color w:val="000000"/>
                <w:szCs w:val="24"/>
              </w:rPr>
              <w:t>-2.676***</w:t>
            </w:r>
          </w:p>
        </w:tc>
        <w:tc>
          <w:tcPr>
            <w:tcW w:w="1337" w:type="dxa"/>
            <w:tcBorders>
              <w:top w:val="nil"/>
              <w:left w:val="nil"/>
              <w:right w:val="nil"/>
            </w:tcBorders>
            <w:noWrap/>
            <w:tcMar>
              <w:top w:w="15" w:type="dxa"/>
              <w:left w:w="15" w:type="dxa"/>
              <w:bottom w:w="0" w:type="dxa"/>
              <w:right w:w="15" w:type="dxa"/>
            </w:tcMar>
            <w:vAlign w:val="bottom"/>
          </w:tcPr>
          <w:p w:rsidR="00F16EDE" w:rsidRPr="00963BC9" w:rsidRDefault="00963BC9" w:rsidP="00F16EDE">
            <w:pPr>
              <w:jc w:val="center"/>
              <w:rPr>
                <w:rFonts w:eastAsia="宋体" w:cs="Times New Roman"/>
                <w:b/>
                <w:color w:val="000000"/>
                <w:szCs w:val="24"/>
              </w:rPr>
            </w:pPr>
            <w:r w:rsidRPr="00963BC9">
              <w:rPr>
                <w:rFonts w:cs="Times New Roman"/>
                <w:b/>
                <w:color w:val="000000"/>
                <w:szCs w:val="24"/>
              </w:rPr>
              <w:t>-2.924***</w:t>
            </w:r>
          </w:p>
        </w:tc>
        <w:tc>
          <w:tcPr>
            <w:tcW w:w="1336" w:type="dxa"/>
            <w:tcBorders>
              <w:top w:val="nil"/>
              <w:left w:val="nil"/>
              <w:right w:val="nil"/>
            </w:tcBorders>
            <w:vAlign w:val="bottom"/>
          </w:tcPr>
          <w:p w:rsidR="00F16EDE" w:rsidRPr="00963BC9" w:rsidRDefault="00963BC9" w:rsidP="00F16EDE">
            <w:pPr>
              <w:jc w:val="center"/>
              <w:rPr>
                <w:rFonts w:eastAsia="宋体" w:cs="Times New Roman"/>
                <w:b/>
                <w:color w:val="000000"/>
                <w:szCs w:val="24"/>
              </w:rPr>
            </w:pPr>
            <w:r w:rsidRPr="00963BC9">
              <w:rPr>
                <w:rFonts w:cs="Times New Roman"/>
                <w:b/>
                <w:color w:val="000000"/>
                <w:szCs w:val="24"/>
              </w:rPr>
              <w:t>-4.929</w:t>
            </w:r>
            <w:r w:rsidRPr="00963BC9">
              <w:rPr>
                <w:rFonts w:cs="Times New Roman" w:hint="eastAsia"/>
                <w:b/>
                <w:color w:val="000000"/>
                <w:szCs w:val="24"/>
              </w:rPr>
              <w:t>***</w:t>
            </w:r>
          </w:p>
        </w:tc>
        <w:tc>
          <w:tcPr>
            <w:tcW w:w="1226" w:type="dxa"/>
            <w:tcBorders>
              <w:top w:val="nil"/>
              <w:left w:val="nil"/>
              <w:right w:val="nil"/>
            </w:tcBorders>
            <w:vAlign w:val="bottom"/>
          </w:tcPr>
          <w:p w:rsidR="00F16EDE" w:rsidRPr="00F16EDE" w:rsidRDefault="00963BC9" w:rsidP="00F16EDE">
            <w:pPr>
              <w:jc w:val="center"/>
              <w:rPr>
                <w:rFonts w:eastAsia="宋体" w:cs="Times New Roman"/>
                <w:color w:val="000000"/>
                <w:szCs w:val="24"/>
              </w:rPr>
            </w:pPr>
            <w:r w:rsidRPr="00963BC9">
              <w:rPr>
                <w:rFonts w:cs="Times New Roman"/>
                <w:color w:val="000000"/>
                <w:szCs w:val="24"/>
              </w:rPr>
              <w:t>-0.263</w:t>
            </w:r>
          </w:p>
        </w:tc>
      </w:tr>
      <w:tr w:rsidR="00F16EDE" w:rsidRPr="00F16EDE" w:rsidTr="00F16EDE">
        <w:trPr>
          <w:gridAfter w:val="9"/>
          <w:wAfter w:w="8020" w:type="dxa"/>
          <w:trHeight w:val="266"/>
          <w:jc w:val="center"/>
        </w:trPr>
        <w:tc>
          <w:tcPr>
            <w:tcW w:w="6555" w:type="dxa"/>
            <w:gridSpan w:val="5"/>
            <w:tcBorders>
              <w:top w:val="nil"/>
              <w:left w:val="nil"/>
              <w:right w:val="nil"/>
            </w:tcBorders>
            <w:noWrap/>
            <w:tcMar>
              <w:top w:w="15" w:type="dxa"/>
              <w:left w:w="15" w:type="dxa"/>
              <w:bottom w:w="0" w:type="dxa"/>
              <w:right w:w="15" w:type="dxa"/>
            </w:tcMar>
            <w:vAlign w:val="center"/>
          </w:tcPr>
          <w:p w:rsidR="00F16EDE" w:rsidRPr="00F16EDE" w:rsidRDefault="00F16EDE" w:rsidP="00F16EDE">
            <w:pPr>
              <w:tabs>
                <w:tab w:val="decimal" w:pos="297"/>
              </w:tabs>
              <w:ind w:firstLineChars="686" w:firstLine="1653"/>
              <w:rPr>
                <w:rFonts w:cs="Times New Roman"/>
                <w:szCs w:val="24"/>
              </w:rPr>
            </w:pPr>
            <w:r w:rsidRPr="00F16EDE">
              <w:rPr>
                <w:rFonts w:eastAsia="Times New Roman" w:cs="Times New Roman"/>
                <w:b/>
                <w:szCs w:val="24"/>
              </w:rPr>
              <w:t>QKS-Stat.</w:t>
            </w:r>
            <w:r w:rsidRPr="00F16EDE">
              <w:rPr>
                <w:rFonts w:cs="Times New Roman" w:hint="eastAsia"/>
                <w:b/>
                <w:szCs w:val="24"/>
              </w:rPr>
              <w:t xml:space="preserve">   </w:t>
            </w:r>
            <w:r w:rsidR="00963BC9" w:rsidRPr="00963BC9">
              <w:rPr>
                <w:rFonts w:cs="Times New Roman"/>
                <w:b/>
                <w:szCs w:val="24"/>
              </w:rPr>
              <w:t>4.929</w:t>
            </w:r>
            <w:r w:rsidR="00963BC9">
              <w:rPr>
                <w:rFonts w:cs="Times New Roman" w:hint="eastAsia"/>
                <w:b/>
                <w:szCs w:val="24"/>
              </w:rPr>
              <w:t>***</w:t>
            </w:r>
          </w:p>
        </w:tc>
      </w:tr>
      <w:tr w:rsidR="00F16EDE" w:rsidRPr="00F16EDE" w:rsidTr="00F16EDE">
        <w:trPr>
          <w:trHeight w:val="266"/>
          <w:jc w:val="center"/>
        </w:trPr>
        <w:tc>
          <w:tcPr>
            <w:tcW w:w="1319" w:type="dxa"/>
            <w:tcBorders>
              <w:top w:val="nil"/>
              <w:left w:val="nil"/>
              <w:right w:val="nil"/>
            </w:tcBorders>
            <w:noWrap/>
            <w:tcMar>
              <w:top w:w="15" w:type="dxa"/>
              <w:left w:w="15" w:type="dxa"/>
              <w:bottom w:w="0" w:type="dxa"/>
              <w:right w:w="15" w:type="dxa"/>
            </w:tcMar>
          </w:tcPr>
          <w:p w:rsidR="00F16EDE" w:rsidRPr="00F16EDE" w:rsidRDefault="00322254" w:rsidP="00F16EDE">
            <w:pPr>
              <w:rPr>
                <w:rFonts w:cs="Times New Roman"/>
                <w:b/>
                <w:szCs w:val="24"/>
              </w:rPr>
            </w:pPr>
            <w:r>
              <w:rPr>
                <w:rFonts w:cs="Times New Roman" w:hint="eastAsia"/>
                <w:b/>
                <w:szCs w:val="24"/>
              </w:rPr>
              <w:t>Philippines</w:t>
            </w:r>
          </w:p>
        </w:tc>
        <w:tc>
          <w:tcPr>
            <w:tcW w:w="1336" w:type="dxa"/>
            <w:tcBorders>
              <w:top w:val="nil"/>
              <w:left w:val="nil"/>
              <w:right w:val="nil"/>
            </w:tcBorders>
          </w:tcPr>
          <w:p w:rsidR="00F16EDE" w:rsidRPr="00F16EDE" w:rsidRDefault="00F16EDE" w:rsidP="00F16EDE">
            <w:pPr>
              <w:tabs>
                <w:tab w:val="decimal" w:pos="223"/>
              </w:tabs>
              <w:jc w:val="center"/>
              <w:rPr>
                <w:rFonts w:eastAsia="Arial Unicode MS" w:cs="Times New Roman"/>
                <w:b/>
                <w:szCs w:val="24"/>
              </w:rPr>
            </w:pPr>
            <w:r w:rsidRPr="00F16EDE">
              <w:rPr>
                <w:rFonts w:eastAsia="Arial Unicode MS" w:cs="Times New Roman" w:hint="eastAsia"/>
                <w:b/>
                <w:szCs w:val="24"/>
              </w:rPr>
              <w:t>c(</w:t>
            </w:r>
            <w:r w:rsidRPr="00F16EDE">
              <w:rPr>
                <w:rFonts w:ascii="Cambria Math" w:eastAsia="Arial Unicode MS" w:hAnsi="Cambria Math" w:cs="Times New Roman"/>
                <w:b/>
                <w:szCs w:val="24"/>
              </w:rPr>
              <w:t>𝛕</w:t>
            </w:r>
            <w:r w:rsidRPr="00F16EDE">
              <w:rPr>
                <w:rFonts w:eastAsia="Arial Unicode MS" w:cs="Times New Roman" w:hint="eastAsia"/>
                <w:b/>
                <w:szCs w:val="24"/>
              </w:rPr>
              <w:t>)</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963BC9" w:rsidP="00F16EDE">
            <w:pPr>
              <w:jc w:val="center"/>
              <w:rPr>
                <w:rFonts w:eastAsia="宋体" w:cs="Times New Roman"/>
                <w:color w:val="000000"/>
                <w:szCs w:val="24"/>
              </w:rPr>
            </w:pPr>
            <w:r w:rsidRPr="00963BC9">
              <w:rPr>
                <w:rFonts w:cs="Times New Roman"/>
                <w:color w:val="000000"/>
                <w:szCs w:val="24"/>
              </w:rPr>
              <w:t>-0.007</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963BC9" w:rsidP="00F16EDE">
            <w:pPr>
              <w:jc w:val="center"/>
              <w:rPr>
                <w:rFonts w:eastAsia="宋体" w:cs="Times New Roman"/>
                <w:color w:val="000000"/>
                <w:szCs w:val="24"/>
              </w:rPr>
            </w:pPr>
            <w:r w:rsidRPr="00963BC9">
              <w:rPr>
                <w:rFonts w:cs="Times New Roman"/>
                <w:color w:val="000000"/>
                <w:szCs w:val="24"/>
              </w:rPr>
              <w:t>-0.003</w:t>
            </w:r>
          </w:p>
        </w:tc>
        <w:tc>
          <w:tcPr>
            <w:tcW w:w="1337" w:type="dxa"/>
            <w:gridSpan w:val="4"/>
            <w:tcBorders>
              <w:top w:val="nil"/>
              <w:left w:val="nil"/>
              <w:right w:val="nil"/>
            </w:tcBorders>
            <w:noWrap/>
            <w:tcMar>
              <w:top w:w="15" w:type="dxa"/>
              <w:left w:w="15" w:type="dxa"/>
              <w:bottom w:w="0" w:type="dxa"/>
              <w:right w:w="15" w:type="dxa"/>
            </w:tcMar>
            <w:vAlign w:val="bottom"/>
          </w:tcPr>
          <w:p w:rsidR="00F16EDE" w:rsidRPr="00F16EDE" w:rsidRDefault="00963BC9" w:rsidP="00F16EDE">
            <w:pPr>
              <w:jc w:val="center"/>
              <w:rPr>
                <w:rFonts w:eastAsia="宋体" w:cs="Times New Roman"/>
                <w:color w:val="000000"/>
                <w:szCs w:val="24"/>
              </w:rPr>
            </w:pPr>
            <w:r w:rsidRPr="00963BC9">
              <w:rPr>
                <w:rFonts w:cs="Times New Roman"/>
                <w:color w:val="000000"/>
                <w:szCs w:val="24"/>
              </w:rPr>
              <w:t>0.003</w:t>
            </w:r>
          </w:p>
        </w:tc>
        <w:tc>
          <w:tcPr>
            <w:tcW w:w="1337" w:type="dxa"/>
            <w:tcBorders>
              <w:top w:val="nil"/>
              <w:left w:val="nil"/>
              <w:right w:val="nil"/>
            </w:tcBorders>
            <w:noWrap/>
            <w:tcMar>
              <w:top w:w="15" w:type="dxa"/>
              <w:left w:w="15" w:type="dxa"/>
              <w:bottom w:w="0" w:type="dxa"/>
              <w:right w:w="15" w:type="dxa"/>
            </w:tcMar>
            <w:vAlign w:val="bottom"/>
          </w:tcPr>
          <w:p w:rsidR="00F16EDE" w:rsidRPr="00963BC9" w:rsidRDefault="00963BC9" w:rsidP="00F16EDE">
            <w:pPr>
              <w:jc w:val="center"/>
              <w:rPr>
                <w:rFonts w:eastAsia="宋体" w:cs="Times New Roman"/>
                <w:color w:val="000000"/>
                <w:szCs w:val="24"/>
              </w:rPr>
            </w:pPr>
            <w:r w:rsidRPr="00963BC9">
              <w:rPr>
                <w:rFonts w:cs="Times New Roman"/>
                <w:color w:val="000000"/>
                <w:szCs w:val="24"/>
              </w:rPr>
              <w:t>0.007</w:t>
            </w:r>
          </w:p>
        </w:tc>
        <w:tc>
          <w:tcPr>
            <w:tcW w:w="1337" w:type="dxa"/>
            <w:tcBorders>
              <w:top w:val="nil"/>
              <w:left w:val="nil"/>
              <w:right w:val="nil"/>
            </w:tcBorders>
            <w:noWrap/>
            <w:tcMar>
              <w:top w:w="15" w:type="dxa"/>
              <w:left w:w="15" w:type="dxa"/>
              <w:bottom w:w="0" w:type="dxa"/>
              <w:right w:w="15" w:type="dxa"/>
            </w:tcMar>
            <w:vAlign w:val="bottom"/>
          </w:tcPr>
          <w:p w:rsidR="00F16EDE" w:rsidRPr="00963BC9" w:rsidRDefault="00963BC9" w:rsidP="00F16EDE">
            <w:pPr>
              <w:jc w:val="center"/>
              <w:rPr>
                <w:rFonts w:eastAsia="宋体" w:cs="Times New Roman"/>
                <w:color w:val="000000"/>
                <w:szCs w:val="24"/>
              </w:rPr>
            </w:pPr>
            <w:r w:rsidRPr="00963BC9">
              <w:rPr>
                <w:rFonts w:cs="Times New Roman"/>
                <w:color w:val="000000"/>
                <w:szCs w:val="24"/>
              </w:rPr>
              <w:t>0.010</w:t>
            </w:r>
          </w:p>
        </w:tc>
        <w:tc>
          <w:tcPr>
            <w:tcW w:w="1336" w:type="dxa"/>
            <w:tcBorders>
              <w:top w:val="nil"/>
              <w:left w:val="nil"/>
              <w:right w:val="nil"/>
            </w:tcBorders>
            <w:vAlign w:val="bottom"/>
          </w:tcPr>
          <w:p w:rsidR="00F16EDE" w:rsidRPr="00F16EDE" w:rsidRDefault="00963BC9" w:rsidP="00F16EDE">
            <w:pPr>
              <w:jc w:val="center"/>
              <w:rPr>
                <w:rFonts w:eastAsia="宋体" w:cs="Times New Roman"/>
                <w:b/>
                <w:color w:val="000000"/>
                <w:szCs w:val="24"/>
              </w:rPr>
            </w:pPr>
            <w:r w:rsidRPr="00963BC9">
              <w:rPr>
                <w:rFonts w:cs="Times New Roman"/>
                <w:b/>
                <w:color w:val="000000"/>
                <w:szCs w:val="24"/>
              </w:rPr>
              <w:t>0.013</w:t>
            </w:r>
            <w:r>
              <w:rPr>
                <w:rFonts w:cs="Times New Roman" w:hint="eastAsia"/>
                <w:b/>
                <w:color w:val="000000"/>
                <w:szCs w:val="24"/>
              </w:rPr>
              <w:t>*</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963BC9" w:rsidP="00F16EDE">
            <w:pPr>
              <w:jc w:val="center"/>
              <w:rPr>
                <w:rFonts w:eastAsia="宋体" w:cs="Times New Roman"/>
                <w:b/>
                <w:color w:val="000000"/>
                <w:szCs w:val="24"/>
              </w:rPr>
            </w:pPr>
            <w:r w:rsidRPr="00963BC9">
              <w:rPr>
                <w:rFonts w:cs="Times New Roman"/>
                <w:b/>
                <w:color w:val="000000"/>
                <w:szCs w:val="24"/>
              </w:rPr>
              <w:t>0.016</w:t>
            </w:r>
            <w:r>
              <w:rPr>
                <w:rFonts w:cs="Times New Roman"/>
                <w:b/>
                <w:color w:val="000000"/>
                <w:szCs w:val="24"/>
              </w:rPr>
              <w:t>*</w:t>
            </w:r>
            <w:r w:rsidR="00F16EDE" w:rsidRPr="00F16EDE">
              <w:rPr>
                <w:rFonts w:cs="Times New Roman"/>
                <w:b/>
                <w:color w:val="000000"/>
                <w:szCs w:val="24"/>
              </w:rPr>
              <w:t>*</w:t>
            </w:r>
          </w:p>
        </w:tc>
        <w:tc>
          <w:tcPr>
            <w:tcW w:w="1336" w:type="dxa"/>
            <w:tcBorders>
              <w:top w:val="nil"/>
              <w:left w:val="nil"/>
              <w:right w:val="nil"/>
            </w:tcBorders>
            <w:vAlign w:val="bottom"/>
          </w:tcPr>
          <w:p w:rsidR="00F16EDE" w:rsidRPr="00F16EDE" w:rsidRDefault="00963BC9" w:rsidP="00F16EDE">
            <w:pPr>
              <w:jc w:val="center"/>
              <w:rPr>
                <w:rFonts w:eastAsia="宋体" w:cs="Times New Roman"/>
                <w:b/>
                <w:color w:val="000000"/>
                <w:szCs w:val="24"/>
              </w:rPr>
            </w:pPr>
            <w:r w:rsidRPr="00963BC9">
              <w:rPr>
                <w:rFonts w:cs="Times New Roman"/>
                <w:b/>
                <w:color w:val="000000"/>
                <w:szCs w:val="24"/>
              </w:rPr>
              <w:t>0.021</w:t>
            </w:r>
            <w:r w:rsidR="00F16EDE" w:rsidRPr="00F16EDE">
              <w:rPr>
                <w:rFonts w:cs="Times New Roman"/>
                <w:b/>
                <w:color w:val="000000"/>
                <w:szCs w:val="24"/>
              </w:rPr>
              <w:t>***</w:t>
            </w:r>
          </w:p>
        </w:tc>
        <w:tc>
          <w:tcPr>
            <w:tcW w:w="1226" w:type="dxa"/>
            <w:tcBorders>
              <w:top w:val="nil"/>
              <w:left w:val="nil"/>
              <w:right w:val="nil"/>
            </w:tcBorders>
            <w:vAlign w:val="bottom"/>
          </w:tcPr>
          <w:p w:rsidR="00F16EDE" w:rsidRPr="00F16EDE" w:rsidRDefault="00963BC9" w:rsidP="00F16EDE">
            <w:pPr>
              <w:jc w:val="center"/>
              <w:rPr>
                <w:rFonts w:eastAsia="宋体" w:cs="Times New Roman"/>
                <w:b/>
                <w:color w:val="000000"/>
                <w:szCs w:val="24"/>
              </w:rPr>
            </w:pPr>
            <w:r>
              <w:rPr>
                <w:rFonts w:cs="Times New Roman"/>
                <w:b/>
                <w:color w:val="000000"/>
                <w:szCs w:val="24"/>
              </w:rPr>
              <w:t>0.029</w:t>
            </w:r>
            <w:r w:rsidR="00F16EDE" w:rsidRPr="00F16EDE">
              <w:rPr>
                <w:rFonts w:cs="Times New Roman"/>
                <w:b/>
                <w:color w:val="000000"/>
                <w:szCs w:val="24"/>
              </w:rPr>
              <w:t>*</w:t>
            </w:r>
          </w:p>
        </w:tc>
      </w:tr>
      <w:tr w:rsidR="00F16EDE" w:rsidRPr="00F16EDE" w:rsidTr="00F16EDE">
        <w:trPr>
          <w:trHeight w:val="266"/>
          <w:jc w:val="center"/>
        </w:trPr>
        <w:tc>
          <w:tcPr>
            <w:tcW w:w="1319" w:type="dxa"/>
            <w:tcBorders>
              <w:top w:val="nil"/>
              <w:left w:val="nil"/>
              <w:right w:val="nil"/>
            </w:tcBorders>
            <w:noWrap/>
            <w:tcMar>
              <w:top w:w="15" w:type="dxa"/>
              <w:left w:w="15" w:type="dxa"/>
              <w:bottom w:w="0" w:type="dxa"/>
              <w:right w:w="15" w:type="dxa"/>
            </w:tcMar>
          </w:tcPr>
          <w:p w:rsidR="00F16EDE" w:rsidRPr="00F16EDE" w:rsidRDefault="00F16EDE" w:rsidP="00F16EDE">
            <w:pPr>
              <w:rPr>
                <w:rFonts w:cs="Times New Roman"/>
                <w:b/>
                <w:szCs w:val="24"/>
              </w:rPr>
            </w:pPr>
          </w:p>
        </w:tc>
        <w:tc>
          <w:tcPr>
            <w:tcW w:w="1336" w:type="dxa"/>
            <w:tcBorders>
              <w:top w:val="nil"/>
              <w:left w:val="nil"/>
              <w:right w:val="nil"/>
            </w:tcBorders>
          </w:tcPr>
          <w:p w:rsidR="00F16EDE" w:rsidRPr="00F16EDE" w:rsidRDefault="00F16EDE" w:rsidP="00F16EDE">
            <w:pPr>
              <w:tabs>
                <w:tab w:val="decimal" w:pos="223"/>
              </w:tabs>
              <w:jc w:val="center"/>
              <w:rPr>
                <w:rFonts w:eastAsia="Arial Unicode MS" w:cs="Times New Roman"/>
                <w:b/>
                <w:szCs w:val="24"/>
              </w:rPr>
            </w:pPr>
            <w:r w:rsidRPr="00F16EDE">
              <w:rPr>
                <w:rFonts w:ascii="Cambria Math" w:hAnsi="Cambria Math" w:cs="Times New Roman"/>
                <w:b/>
                <w:szCs w:val="24"/>
              </w:rPr>
              <w:t>𝜶</w:t>
            </w:r>
            <w:r w:rsidRPr="00F16EDE">
              <w:rPr>
                <w:rFonts w:cs="Times New Roman"/>
                <w:b/>
                <w:szCs w:val="24"/>
              </w:rPr>
              <w:t>(</w:t>
            </w:r>
            <w:r w:rsidRPr="00F16EDE">
              <w:rPr>
                <w:rFonts w:ascii="Cambria Math" w:eastAsia="PMingLiU" w:hAnsi="Cambria Math" w:cs="Times New Roman"/>
                <w:b/>
                <w:szCs w:val="24"/>
                <w:lang w:eastAsia="zh-TW"/>
              </w:rPr>
              <w:t>𝛕</w:t>
            </w:r>
            <w:r w:rsidRPr="00F16EDE">
              <w:rPr>
                <w:rFonts w:cs="Times New Roman"/>
                <w:b/>
                <w:szCs w:val="24"/>
              </w:rPr>
              <w:t>)</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7E72D5" w:rsidP="00F16EDE">
            <w:pPr>
              <w:jc w:val="center"/>
              <w:rPr>
                <w:rFonts w:eastAsia="宋体" w:cs="Times New Roman"/>
                <w:color w:val="000000"/>
                <w:szCs w:val="24"/>
              </w:rPr>
            </w:pPr>
            <w:r w:rsidRPr="007E72D5">
              <w:rPr>
                <w:rFonts w:cs="Times New Roman"/>
                <w:color w:val="000000"/>
                <w:szCs w:val="24"/>
              </w:rPr>
              <w:t>1.010</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7E72D5" w:rsidP="00F16EDE">
            <w:pPr>
              <w:jc w:val="center"/>
              <w:rPr>
                <w:rFonts w:eastAsia="宋体" w:cs="Times New Roman"/>
                <w:color w:val="000000"/>
                <w:szCs w:val="24"/>
              </w:rPr>
            </w:pPr>
            <w:r w:rsidRPr="007E72D5">
              <w:rPr>
                <w:rFonts w:cs="Times New Roman"/>
                <w:color w:val="000000"/>
                <w:szCs w:val="24"/>
              </w:rPr>
              <w:t>1.009</w:t>
            </w:r>
          </w:p>
        </w:tc>
        <w:tc>
          <w:tcPr>
            <w:tcW w:w="1337" w:type="dxa"/>
            <w:gridSpan w:val="4"/>
            <w:tcBorders>
              <w:top w:val="nil"/>
              <w:left w:val="nil"/>
              <w:right w:val="nil"/>
            </w:tcBorders>
            <w:noWrap/>
            <w:tcMar>
              <w:top w:w="15" w:type="dxa"/>
              <w:left w:w="15" w:type="dxa"/>
              <w:bottom w:w="0" w:type="dxa"/>
              <w:right w:w="15" w:type="dxa"/>
            </w:tcMar>
            <w:vAlign w:val="bottom"/>
          </w:tcPr>
          <w:p w:rsidR="00F16EDE" w:rsidRPr="00F16EDE" w:rsidRDefault="007E72D5" w:rsidP="00F16EDE">
            <w:pPr>
              <w:jc w:val="center"/>
              <w:rPr>
                <w:rFonts w:eastAsia="宋体" w:cs="Times New Roman"/>
                <w:color w:val="000000"/>
                <w:szCs w:val="24"/>
              </w:rPr>
            </w:pPr>
            <w:r w:rsidRPr="007E72D5">
              <w:rPr>
                <w:rFonts w:cs="Times New Roman"/>
                <w:color w:val="000000"/>
                <w:szCs w:val="24"/>
              </w:rPr>
              <w:t>1.006</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7E72D5" w:rsidP="00F16EDE">
            <w:pPr>
              <w:jc w:val="center"/>
              <w:rPr>
                <w:rFonts w:eastAsia="宋体" w:cs="Times New Roman"/>
                <w:color w:val="000000"/>
                <w:szCs w:val="24"/>
              </w:rPr>
            </w:pPr>
            <w:r w:rsidRPr="007E72D5">
              <w:rPr>
                <w:rFonts w:cs="Times New Roman"/>
                <w:color w:val="000000"/>
                <w:szCs w:val="24"/>
              </w:rPr>
              <w:t>1.005</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7E72D5" w:rsidP="00F16EDE">
            <w:pPr>
              <w:jc w:val="center"/>
              <w:rPr>
                <w:rFonts w:eastAsia="宋体" w:cs="Times New Roman"/>
                <w:color w:val="000000"/>
                <w:szCs w:val="24"/>
              </w:rPr>
            </w:pPr>
            <w:r w:rsidRPr="007E72D5">
              <w:rPr>
                <w:rFonts w:cs="Times New Roman"/>
                <w:color w:val="000000"/>
                <w:szCs w:val="24"/>
              </w:rPr>
              <w:t>1.003</w:t>
            </w:r>
          </w:p>
        </w:tc>
        <w:tc>
          <w:tcPr>
            <w:tcW w:w="1336" w:type="dxa"/>
            <w:tcBorders>
              <w:top w:val="nil"/>
              <w:left w:val="nil"/>
              <w:right w:val="nil"/>
            </w:tcBorders>
            <w:vAlign w:val="bottom"/>
          </w:tcPr>
          <w:p w:rsidR="00F16EDE" w:rsidRPr="007E72D5" w:rsidRDefault="007E72D5" w:rsidP="00F16EDE">
            <w:pPr>
              <w:jc w:val="center"/>
              <w:rPr>
                <w:rFonts w:eastAsia="宋体" w:cs="Times New Roman"/>
                <w:color w:val="000000"/>
                <w:szCs w:val="24"/>
              </w:rPr>
            </w:pPr>
            <w:r w:rsidRPr="007E72D5">
              <w:rPr>
                <w:rFonts w:cs="Times New Roman"/>
                <w:color w:val="000000"/>
                <w:szCs w:val="24"/>
              </w:rPr>
              <w:t>1.002</w:t>
            </w:r>
          </w:p>
        </w:tc>
        <w:tc>
          <w:tcPr>
            <w:tcW w:w="1337" w:type="dxa"/>
            <w:tcBorders>
              <w:top w:val="nil"/>
              <w:left w:val="nil"/>
              <w:right w:val="nil"/>
            </w:tcBorders>
            <w:noWrap/>
            <w:tcMar>
              <w:top w:w="15" w:type="dxa"/>
              <w:left w:w="15" w:type="dxa"/>
              <w:bottom w:w="0" w:type="dxa"/>
              <w:right w:w="15" w:type="dxa"/>
            </w:tcMar>
            <w:vAlign w:val="bottom"/>
          </w:tcPr>
          <w:p w:rsidR="00F16EDE" w:rsidRPr="00F16EDE" w:rsidRDefault="007E72D5" w:rsidP="00F16EDE">
            <w:pPr>
              <w:jc w:val="center"/>
              <w:rPr>
                <w:rFonts w:eastAsia="宋体" w:cs="Times New Roman"/>
                <w:color w:val="000000"/>
                <w:szCs w:val="24"/>
              </w:rPr>
            </w:pPr>
            <w:r w:rsidRPr="007E72D5">
              <w:rPr>
                <w:rFonts w:cs="Times New Roman"/>
                <w:color w:val="000000"/>
                <w:szCs w:val="24"/>
              </w:rPr>
              <w:t>1.002</w:t>
            </w:r>
          </w:p>
        </w:tc>
        <w:tc>
          <w:tcPr>
            <w:tcW w:w="1336" w:type="dxa"/>
            <w:tcBorders>
              <w:top w:val="nil"/>
              <w:left w:val="nil"/>
              <w:right w:val="nil"/>
            </w:tcBorders>
            <w:vAlign w:val="bottom"/>
          </w:tcPr>
          <w:p w:rsidR="00F16EDE" w:rsidRPr="00F16EDE" w:rsidRDefault="007E72D5" w:rsidP="00F16EDE">
            <w:pPr>
              <w:jc w:val="center"/>
              <w:rPr>
                <w:rFonts w:eastAsia="宋体" w:cs="Times New Roman"/>
                <w:color w:val="000000"/>
                <w:szCs w:val="24"/>
              </w:rPr>
            </w:pPr>
            <w:r w:rsidRPr="007E72D5">
              <w:rPr>
                <w:rFonts w:cs="Times New Roman"/>
                <w:color w:val="000000"/>
                <w:szCs w:val="24"/>
              </w:rPr>
              <w:t>0.999</w:t>
            </w:r>
          </w:p>
        </w:tc>
        <w:tc>
          <w:tcPr>
            <w:tcW w:w="1226" w:type="dxa"/>
            <w:tcBorders>
              <w:top w:val="nil"/>
              <w:left w:val="nil"/>
              <w:right w:val="nil"/>
            </w:tcBorders>
            <w:vAlign w:val="bottom"/>
          </w:tcPr>
          <w:p w:rsidR="00F16EDE" w:rsidRPr="00F16EDE" w:rsidRDefault="007E72D5" w:rsidP="00F16EDE">
            <w:pPr>
              <w:jc w:val="center"/>
              <w:rPr>
                <w:rFonts w:eastAsia="宋体" w:cs="Times New Roman"/>
                <w:color w:val="000000"/>
                <w:szCs w:val="24"/>
              </w:rPr>
            </w:pPr>
            <w:r w:rsidRPr="007E72D5">
              <w:rPr>
                <w:rFonts w:cs="Times New Roman"/>
                <w:color w:val="000000"/>
                <w:szCs w:val="24"/>
              </w:rPr>
              <w:t>0.995</w:t>
            </w:r>
          </w:p>
        </w:tc>
      </w:tr>
      <w:tr w:rsidR="000D10A7" w:rsidRPr="00F16EDE" w:rsidTr="00F16EDE">
        <w:trPr>
          <w:trHeight w:val="266"/>
          <w:jc w:val="center"/>
        </w:trPr>
        <w:tc>
          <w:tcPr>
            <w:tcW w:w="1319" w:type="dxa"/>
            <w:tcBorders>
              <w:top w:val="nil"/>
              <w:left w:val="nil"/>
              <w:right w:val="nil"/>
            </w:tcBorders>
            <w:noWrap/>
            <w:tcMar>
              <w:top w:w="15" w:type="dxa"/>
              <w:left w:w="15" w:type="dxa"/>
              <w:bottom w:w="0" w:type="dxa"/>
              <w:right w:w="15" w:type="dxa"/>
            </w:tcMar>
          </w:tcPr>
          <w:p w:rsidR="000D10A7" w:rsidRPr="00F16EDE" w:rsidRDefault="000D10A7" w:rsidP="00F16EDE">
            <w:pPr>
              <w:rPr>
                <w:rFonts w:cs="Times New Roman"/>
                <w:b/>
                <w:szCs w:val="24"/>
              </w:rPr>
            </w:pPr>
          </w:p>
        </w:tc>
        <w:tc>
          <w:tcPr>
            <w:tcW w:w="1336" w:type="dxa"/>
            <w:tcBorders>
              <w:top w:val="nil"/>
              <w:left w:val="nil"/>
              <w:right w:val="nil"/>
            </w:tcBorders>
          </w:tcPr>
          <w:p w:rsidR="000D10A7" w:rsidRPr="00F16EDE" w:rsidRDefault="000D10A7" w:rsidP="00F16EDE">
            <w:pPr>
              <w:tabs>
                <w:tab w:val="decimal" w:pos="223"/>
              </w:tabs>
              <w:jc w:val="center"/>
              <w:rPr>
                <w:rFonts w:eastAsia="Arial Unicode MS" w:cs="Times New Roman"/>
                <w:b/>
                <w:szCs w:val="24"/>
              </w:rPr>
            </w:pPr>
            <w:r w:rsidRPr="00F16EDE">
              <w:rPr>
                <w:rFonts w:cs="Times New Roman"/>
                <w:b/>
                <w:szCs w:val="24"/>
              </w:rPr>
              <w:t>t</w:t>
            </w:r>
            <w:r w:rsidRPr="00F16EDE">
              <w:rPr>
                <w:rFonts w:cs="Times New Roman"/>
                <w:b/>
                <w:szCs w:val="24"/>
                <w:vertAlign w:val="subscript"/>
              </w:rPr>
              <w:t>n</w:t>
            </w:r>
            <w:r w:rsidRPr="00F16EDE">
              <w:rPr>
                <w:rFonts w:cs="Times New Roman"/>
                <w:b/>
                <w:szCs w:val="24"/>
              </w:rPr>
              <w:t>(</w:t>
            </w:r>
            <w:r w:rsidRPr="00F16EDE">
              <w:rPr>
                <w:rFonts w:ascii="Cambria Math" w:eastAsia="PMingLiU" w:hAnsi="Cambria Math" w:cs="Times New Roman"/>
                <w:b/>
                <w:szCs w:val="24"/>
                <w:lang w:eastAsia="zh-TW"/>
              </w:rPr>
              <w:t>𝛕</w:t>
            </w:r>
            <w:r w:rsidRPr="00F16EDE">
              <w:rPr>
                <w:rFonts w:cs="Times New Roman"/>
                <w:b/>
                <w:szCs w:val="24"/>
                <w:vertAlign w:val="subscript"/>
              </w:rPr>
              <w:t xml:space="preserve"> i</w:t>
            </w:r>
            <w:r w:rsidRPr="00F16EDE">
              <w:rPr>
                <w:rFonts w:cs="Times New Roman"/>
                <w:b/>
                <w:szCs w:val="24"/>
              </w:rPr>
              <w:t>)</w:t>
            </w:r>
          </w:p>
        </w:tc>
        <w:tc>
          <w:tcPr>
            <w:tcW w:w="1337" w:type="dxa"/>
            <w:tcBorders>
              <w:top w:val="nil"/>
              <w:left w:val="nil"/>
              <w:right w:val="nil"/>
            </w:tcBorders>
            <w:noWrap/>
            <w:tcMar>
              <w:top w:w="15" w:type="dxa"/>
              <w:left w:w="15" w:type="dxa"/>
              <w:bottom w:w="0" w:type="dxa"/>
              <w:right w:w="15" w:type="dxa"/>
            </w:tcMar>
            <w:vAlign w:val="bottom"/>
          </w:tcPr>
          <w:p w:rsidR="000D10A7" w:rsidRDefault="000D10A7" w:rsidP="000D10A7">
            <w:pPr>
              <w:jc w:val="center"/>
              <w:rPr>
                <w:rFonts w:ascii="宋体" w:eastAsia="宋体" w:hAnsi="宋体" w:cs="宋体"/>
                <w:color w:val="000000"/>
                <w:sz w:val="22"/>
              </w:rPr>
            </w:pPr>
            <w:r>
              <w:rPr>
                <w:rFonts w:hint="eastAsia"/>
                <w:color w:val="000000"/>
                <w:sz w:val="22"/>
              </w:rPr>
              <w:t>1.968</w:t>
            </w:r>
          </w:p>
        </w:tc>
        <w:tc>
          <w:tcPr>
            <w:tcW w:w="1337" w:type="dxa"/>
            <w:tcBorders>
              <w:top w:val="nil"/>
              <w:left w:val="nil"/>
              <w:right w:val="nil"/>
            </w:tcBorders>
            <w:noWrap/>
            <w:tcMar>
              <w:top w:w="15" w:type="dxa"/>
              <w:left w:w="15" w:type="dxa"/>
              <w:bottom w:w="0" w:type="dxa"/>
              <w:right w:w="15" w:type="dxa"/>
            </w:tcMar>
            <w:vAlign w:val="bottom"/>
          </w:tcPr>
          <w:p w:rsidR="000D10A7" w:rsidRDefault="000D10A7" w:rsidP="000D10A7">
            <w:pPr>
              <w:jc w:val="center"/>
              <w:rPr>
                <w:rFonts w:ascii="宋体" w:eastAsia="宋体" w:hAnsi="宋体" w:cs="宋体"/>
                <w:color w:val="000000"/>
                <w:sz w:val="22"/>
              </w:rPr>
            </w:pPr>
            <w:r>
              <w:rPr>
                <w:rFonts w:hint="eastAsia"/>
                <w:color w:val="000000"/>
                <w:sz w:val="22"/>
              </w:rPr>
              <w:t>4.281</w:t>
            </w:r>
          </w:p>
        </w:tc>
        <w:tc>
          <w:tcPr>
            <w:tcW w:w="1337" w:type="dxa"/>
            <w:gridSpan w:val="4"/>
            <w:tcBorders>
              <w:top w:val="nil"/>
              <w:left w:val="nil"/>
              <w:right w:val="nil"/>
            </w:tcBorders>
            <w:noWrap/>
            <w:tcMar>
              <w:top w:w="15" w:type="dxa"/>
              <w:left w:w="15" w:type="dxa"/>
              <w:bottom w:w="0" w:type="dxa"/>
              <w:right w:w="15" w:type="dxa"/>
            </w:tcMar>
            <w:vAlign w:val="bottom"/>
          </w:tcPr>
          <w:p w:rsidR="000D10A7" w:rsidRDefault="000D10A7" w:rsidP="000D10A7">
            <w:pPr>
              <w:jc w:val="center"/>
              <w:rPr>
                <w:rFonts w:ascii="宋体" w:eastAsia="宋体" w:hAnsi="宋体" w:cs="宋体"/>
                <w:color w:val="000000"/>
                <w:sz w:val="22"/>
              </w:rPr>
            </w:pPr>
            <w:r>
              <w:rPr>
                <w:rFonts w:hint="eastAsia"/>
                <w:color w:val="000000"/>
                <w:sz w:val="22"/>
              </w:rPr>
              <w:t>3.297</w:t>
            </w:r>
          </w:p>
        </w:tc>
        <w:tc>
          <w:tcPr>
            <w:tcW w:w="1337" w:type="dxa"/>
            <w:tcBorders>
              <w:top w:val="nil"/>
              <w:left w:val="nil"/>
              <w:right w:val="nil"/>
            </w:tcBorders>
            <w:noWrap/>
            <w:tcMar>
              <w:top w:w="15" w:type="dxa"/>
              <w:left w:w="15" w:type="dxa"/>
              <w:bottom w:w="0" w:type="dxa"/>
              <w:right w:w="15" w:type="dxa"/>
            </w:tcMar>
            <w:vAlign w:val="bottom"/>
          </w:tcPr>
          <w:p w:rsidR="000D10A7" w:rsidRDefault="000D10A7" w:rsidP="000D10A7">
            <w:pPr>
              <w:jc w:val="center"/>
              <w:rPr>
                <w:rFonts w:ascii="宋体" w:eastAsia="宋体" w:hAnsi="宋体" w:cs="宋体"/>
                <w:color w:val="000000"/>
                <w:sz w:val="22"/>
              </w:rPr>
            </w:pPr>
            <w:r>
              <w:rPr>
                <w:rFonts w:hint="eastAsia"/>
                <w:color w:val="000000"/>
                <w:sz w:val="22"/>
              </w:rPr>
              <w:t>3.251</w:t>
            </w:r>
          </w:p>
        </w:tc>
        <w:tc>
          <w:tcPr>
            <w:tcW w:w="1337" w:type="dxa"/>
            <w:tcBorders>
              <w:top w:val="nil"/>
              <w:left w:val="nil"/>
              <w:right w:val="nil"/>
            </w:tcBorders>
            <w:noWrap/>
            <w:tcMar>
              <w:top w:w="15" w:type="dxa"/>
              <w:left w:w="15" w:type="dxa"/>
              <w:bottom w:w="0" w:type="dxa"/>
              <w:right w:w="15" w:type="dxa"/>
            </w:tcMar>
            <w:vAlign w:val="bottom"/>
          </w:tcPr>
          <w:p w:rsidR="000D10A7" w:rsidRDefault="000D10A7" w:rsidP="000D10A7">
            <w:pPr>
              <w:jc w:val="center"/>
              <w:rPr>
                <w:rFonts w:ascii="宋体" w:eastAsia="宋体" w:hAnsi="宋体" w:cs="宋体"/>
                <w:color w:val="000000"/>
                <w:sz w:val="22"/>
              </w:rPr>
            </w:pPr>
            <w:r>
              <w:rPr>
                <w:rFonts w:hint="eastAsia"/>
                <w:color w:val="000000"/>
                <w:sz w:val="22"/>
              </w:rPr>
              <w:t>2.259</w:t>
            </w:r>
          </w:p>
        </w:tc>
        <w:tc>
          <w:tcPr>
            <w:tcW w:w="1336" w:type="dxa"/>
            <w:tcBorders>
              <w:top w:val="nil"/>
              <w:left w:val="nil"/>
              <w:right w:val="nil"/>
            </w:tcBorders>
            <w:vAlign w:val="bottom"/>
          </w:tcPr>
          <w:p w:rsidR="000D10A7" w:rsidRDefault="000D10A7" w:rsidP="000D10A7">
            <w:pPr>
              <w:jc w:val="center"/>
              <w:rPr>
                <w:rFonts w:ascii="宋体" w:eastAsia="宋体" w:hAnsi="宋体" w:cs="宋体"/>
                <w:color w:val="000000"/>
                <w:sz w:val="22"/>
              </w:rPr>
            </w:pPr>
            <w:r>
              <w:rPr>
                <w:rFonts w:hint="eastAsia"/>
                <w:color w:val="000000"/>
                <w:sz w:val="22"/>
              </w:rPr>
              <w:t>1.475</w:t>
            </w:r>
          </w:p>
        </w:tc>
        <w:tc>
          <w:tcPr>
            <w:tcW w:w="1337" w:type="dxa"/>
            <w:tcBorders>
              <w:top w:val="nil"/>
              <w:left w:val="nil"/>
              <w:right w:val="nil"/>
            </w:tcBorders>
            <w:noWrap/>
            <w:tcMar>
              <w:top w:w="15" w:type="dxa"/>
              <w:left w:w="15" w:type="dxa"/>
              <w:bottom w:w="0" w:type="dxa"/>
              <w:right w:w="15" w:type="dxa"/>
            </w:tcMar>
            <w:vAlign w:val="bottom"/>
          </w:tcPr>
          <w:p w:rsidR="000D10A7" w:rsidRDefault="000D10A7" w:rsidP="000D10A7">
            <w:pPr>
              <w:jc w:val="center"/>
              <w:rPr>
                <w:rFonts w:ascii="宋体" w:eastAsia="宋体" w:hAnsi="宋体" w:cs="宋体"/>
                <w:color w:val="000000"/>
                <w:sz w:val="22"/>
              </w:rPr>
            </w:pPr>
            <w:r>
              <w:rPr>
                <w:rFonts w:hint="eastAsia"/>
                <w:color w:val="000000"/>
                <w:sz w:val="22"/>
              </w:rPr>
              <w:t>1.458</w:t>
            </w:r>
          </w:p>
        </w:tc>
        <w:tc>
          <w:tcPr>
            <w:tcW w:w="1336" w:type="dxa"/>
            <w:tcBorders>
              <w:top w:val="nil"/>
              <w:left w:val="nil"/>
              <w:right w:val="nil"/>
            </w:tcBorders>
            <w:vAlign w:val="bottom"/>
          </w:tcPr>
          <w:p w:rsidR="000D10A7" w:rsidRDefault="000D10A7" w:rsidP="000D10A7">
            <w:pPr>
              <w:jc w:val="center"/>
              <w:rPr>
                <w:rFonts w:ascii="宋体" w:eastAsia="宋体" w:hAnsi="宋体" w:cs="宋体"/>
                <w:color w:val="000000"/>
                <w:sz w:val="22"/>
              </w:rPr>
            </w:pPr>
            <w:r>
              <w:rPr>
                <w:rFonts w:hint="eastAsia"/>
                <w:color w:val="000000"/>
                <w:sz w:val="22"/>
              </w:rPr>
              <w:t>-0.312</w:t>
            </w:r>
          </w:p>
        </w:tc>
        <w:tc>
          <w:tcPr>
            <w:tcW w:w="1226" w:type="dxa"/>
            <w:tcBorders>
              <w:top w:val="nil"/>
              <w:left w:val="nil"/>
              <w:right w:val="nil"/>
            </w:tcBorders>
            <w:vAlign w:val="bottom"/>
          </w:tcPr>
          <w:p w:rsidR="000D10A7" w:rsidRDefault="000D10A7" w:rsidP="000D10A7">
            <w:pPr>
              <w:jc w:val="center"/>
              <w:rPr>
                <w:rFonts w:ascii="宋体" w:eastAsia="宋体" w:hAnsi="宋体" w:cs="宋体"/>
                <w:color w:val="000000"/>
                <w:sz w:val="22"/>
              </w:rPr>
            </w:pPr>
            <w:r>
              <w:rPr>
                <w:rFonts w:hint="eastAsia"/>
                <w:color w:val="000000"/>
                <w:sz w:val="22"/>
              </w:rPr>
              <w:t>-0.696</w:t>
            </w:r>
          </w:p>
        </w:tc>
      </w:tr>
      <w:tr w:rsidR="00F16EDE" w:rsidRPr="00F16EDE" w:rsidTr="00F16EDE">
        <w:trPr>
          <w:gridAfter w:val="8"/>
          <w:wAfter w:w="8009" w:type="dxa"/>
          <w:trHeight w:val="80"/>
          <w:jc w:val="center"/>
        </w:trPr>
        <w:tc>
          <w:tcPr>
            <w:tcW w:w="6566" w:type="dxa"/>
            <w:gridSpan w:val="6"/>
            <w:tcBorders>
              <w:top w:val="nil"/>
              <w:left w:val="nil"/>
              <w:right w:val="nil"/>
            </w:tcBorders>
            <w:noWrap/>
            <w:tcMar>
              <w:top w:w="15" w:type="dxa"/>
              <w:left w:w="15" w:type="dxa"/>
              <w:bottom w:w="0" w:type="dxa"/>
              <w:right w:w="15" w:type="dxa"/>
            </w:tcMar>
            <w:vAlign w:val="center"/>
          </w:tcPr>
          <w:p w:rsidR="00F16EDE" w:rsidRPr="00F16EDE" w:rsidRDefault="00F16EDE" w:rsidP="00F16EDE">
            <w:pPr>
              <w:tabs>
                <w:tab w:val="decimal" w:pos="297"/>
              </w:tabs>
              <w:ind w:firstLineChars="685" w:firstLine="1650"/>
              <w:rPr>
                <w:rFonts w:cs="Times New Roman"/>
                <w:szCs w:val="24"/>
              </w:rPr>
            </w:pPr>
            <w:r w:rsidRPr="00F16EDE">
              <w:rPr>
                <w:rFonts w:eastAsia="Times New Roman" w:cs="Times New Roman"/>
                <w:b/>
                <w:szCs w:val="24"/>
              </w:rPr>
              <w:t>QKS-Stat.</w:t>
            </w:r>
            <w:r w:rsidRPr="00F16EDE">
              <w:rPr>
                <w:rFonts w:cs="Times New Roman" w:hint="eastAsia"/>
                <w:b/>
                <w:szCs w:val="24"/>
              </w:rPr>
              <w:t xml:space="preserve">   </w:t>
            </w:r>
            <w:r w:rsidR="000D10A7" w:rsidRPr="000D10A7">
              <w:rPr>
                <w:rFonts w:cs="Times New Roman"/>
                <w:b/>
                <w:szCs w:val="24"/>
              </w:rPr>
              <w:t>4.281</w:t>
            </w:r>
            <w:r w:rsidR="000D10A7">
              <w:rPr>
                <w:rFonts w:cs="Times New Roman" w:hint="eastAsia"/>
                <w:b/>
                <w:szCs w:val="24"/>
              </w:rPr>
              <w:t>***</w:t>
            </w:r>
          </w:p>
        </w:tc>
      </w:tr>
      <w:tr w:rsidR="00F16EDE" w:rsidRPr="00F16EDE" w:rsidTr="00F16EDE">
        <w:trPr>
          <w:trHeight w:val="432"/>
          <w:jc w:val="center"/>
        </w:trPr>
        <w:tc>
          <w:tcPr>
            <w:tcW w:w="14575" w:type="dxa"/>
            <w:gridSpan w:val="14"/>
            <w:tcBorders>
              <w:top w:val="thickThinSmallGap" w:sz="24" w:space="0" w:color="auto"/>
              <w:left w:val="nil"/>
              <w:bottom w:val="nil"/>
              <w:right w:val="nil"/>
            </w:tcBorders>
          </w:tcPr>
          <w:p w:rsidR="00F16EDE" w:rsidRPr="00F16EDE" w:rsidRDefault="00F16EDE" w:rsidP="00F16EDE">
            <w:pPr>
              <w:ind w:left="434" w:hangingChars="217" w:hanging="434"/>
              <w:rPr>
                <w:rFonts w:cs="Times New Roman"/>
                <w:sz w:val="20"/>
                <w:szCs w:val="20"/>
              </w:rPr>
            </w:pPr>
            <w:r w:rsidRPr="00F16EDE">
              <w:rPr>
                <w:rFonts w:eastAsia="PMingLiU" w:cs="Times New Roman"/>
                <w:sz w:val="20"/>
                <w:szCs w:val="20"/>
                <w:lang w:eastAsia="zh-TW"/>
              </w:rPr>
              <w:t xml:space="preserve">Notes: </w:t>
            </w:r>
            <w:r w:rsidRPr="00F16EDE">
              <w:rPr>
                <w:rFonts w:cs="Times New Roman" w:hint="eastAsia"/>
                <w:sz w:val="20"/>
                <w:szCs w:val="20"/>
              </w:rPr>
              <w:t xml:space="preserve">*, </w:t>
            </w:r>
            <w:r w:rsidRPr="00F16EDE">
              <w:rPr>
                <w:rFonts w:eastAsia="PMingLiU" w:cs="Times New Roman"/>
                <w:sz w:val="20"/>
                <w:szCs w:val="20"/>
                <w:lang w:eastAsia="zh-TW"/>
              </w:rPr>
              <w:t>** and *** denotes significance at</w:t>
            </w:r>
            <w:r w:rsidRPr="00F16EDE">
              <w:rPr>
                <w:rFonts w:cs="Times New Roman" w:hint="eastAsia"/>
                <w:sz w:val="20"/>
                <w:szCs w:val="20"/>
              </w:rPr>
              <w:t xml:space="preserve"> 10%,</w:t>
            </w:r>
            <w:r w:rsidRPr="00F16EDE">
              <w:rPr>
                <w:rFonts w:eastAsia="PMingLiU" w:cs="Times New Roman"/>
                <w:sz w:val="20"/>
                <w:szCs w:val="20"/>
                <w:lang w:eastAsia="zh-TW"/>
              </w:rPr>
              <w:t xml:space="preserve"> 5% and 1% levels, respectively. Numbers in parenthesis denote bootstrap p-values with the bootstrap replications set to be </w:t>
            </w:r>
            <w:r w:rsidR="00121270">
              <w:rPr>
                <w:rFonts w:cs="Times New Roman" w:hint="eastAsia"/>
                <w:sz w:val="20"/>
                <w:szCs w:val="20"/>
              </w:rPr>
              <w:t>5000</w:t>
            </w:r>
            <w:r w:rsidRPr="00F16EDE">
              <w:rPr>
                <w:rFonts w:eastAsia="PMingLiU" w:cs="Times New Roman"/>
                <w:sz w:val="20"/>
                <w:szCs w:val="20"/>
                <w:lang w:eastAsia="zh-TW"/>
              </w:rPr>
              <w:t>. For α</w:t>
            </w:r>
            <w:r w:rsidR="00121270" w:rsidRPr="00F16EDE">
              <w:rPr>
                <w:rFonts w:eastAsia="PMingLiU" w:cs="Times New Roman"/>
                <w:sz w:val="20"/>
                <w:szCs w:val="20"/>
                <w:lang w:eastAsia="zh-TW"/>
              </w:rPr>
              <w:t xml:space="preserve"> </w:t>
            </w:r>
            <w:r w:rsidRPr="00F16EDE">
              <w:rPr>
                <w:rFonts w:eastAsia="PMingLiU" w:cs="Times New Roman"/>
                <w:sz w:val="20"/>
                <w:szCs w:val="20"/>
                <w:lang w:eastAsia="zh-TW"/>
              </w:rPr>
              <w:t>(τ), the unit-root null is examined with the t</w:t>
            </w:r>
            <w:r w:rsidRPr="00121270">
              <w:rPr>
                <w:rFonts w:eastAsia="PMingLiU" w:cs="Times New Roman"/>
                <w:sz w:val="20"/>
                <w:szCs w:val="20"/>
                <w:vertAlign w:val="subscript"/>
                <w:lang w:eastAsia="zh-TW"/>
              </w:rPr>
              <w:t>n</w:t>
            </w:r>
            <w:r w:rsidRPr="00F16EDE">
              <w:rPr>
                <w:rFonts w:eastAsia="PMingLiU" w:cs="Times New Roman"/>
                <w:sz w:val="20"/>
                <w:szCs w:val="20"/>
                <w:lang w:eastAsia="zh-TW"/>
              </w:rPr>
              <w:t>(τ) statistic. The lag length q is selected based on robust Schwarz information criterion as suggested by Galvao (2009) with a maximum lag set to be 12.</w:t>
            </w:r>
          </w:p>
          <w:p w:rsidR="00F16EDE" w:rsidRPr="00F16EDE" w:rsidRDefault="00F16EDE" w:rsidP="00F16EDE">
            <w:pPr>
              <w:rPr>
                <w:rFonts w:cs="Times New Roman"/>
                <w:sz w:val="20"/>
                <w:szCs w:val="20"/>
              </w:rPr>
            </w:pPr>
          </w:p>
        </w:tc>
      </w:tr>
      <w:tr w:rsidR="00F16EDE" w:rsidRPr="00F16EDE" w:rsidTr="00F16EDE">
        <w:trPr>
          <w:trHeight w:val="432"/>
          <w:jc w:val="center"/>
        </w:trPr>
        <w:tc>
          <w:tcPr>
            <w:tcW w:w="14575" w:type="dxa"/>
            <w:gridSpan w:val="14"/>
            <w:tcBorders>
              <w:top w:val="nil"/>
              <w:left w:val="nil"/>
              <w:bottom w:val="thinThickSmallGap" w:sz="24" w:space="0" w:color="auto"/>
              <w:right w:val="nil"/>
            </w:tcBorders>
          </w:tcPr>
          <w:p w:rsidR="00F16EDE" w:rsidRPr="00F16EDE" w:rsidRDefault="00F16EDE" w:rsidP="00F16EDE">
            <w:pPr>
              <w:jc w:val="left"/>
              <w:outlineLvl w:val="0"/>
              <w:rPr>
                <w:rFonts w:eastAsia="PMingLiU" w:cs="Times New Roman"/>
                <w:b/>
                <w:szCs w:val="24"/>
                <w:lang w:eastAsia="zh-TW"/>
              </w:rPr>
            </w:pPr>
            <w:r w:rsidRPr="00F16EDE">
              <w:rPr>
                <w:rFonts w:eastAsia="PMingLiU" w:cs="Times New Roman"/>
                <w:b/>
                <w:szCs w:val="24"/>
                <w:lang w:eastAsia="zh-TW"/>
              </w:rPr>
              <w:lastRenderedPageBreak/>
              <w:t xml:space="preserve">Table </w:t>
            </w:r>
            <w:r w:rsidRPr="00F16EDE">
              <w:rPr>
                <w:rFonts w:cs="Times New Roman" w:hint="eastAsia"/>
                <w:b/>
                <w:szCs w:val="24"/>
              </w:rPr>
              <w:t xml:space="preserve">4. </w:t>
            </w:r>
            <w:r w:rsidRPr="00F16EDE">
              <w:rPr>
                <w:rFonts w:cs="Times New Roman"/>
                <w:b/>
                <w:szCs w:val="24"/>
              </w:rPr>
              <w:t>Empirical results of quantile estimation and unit-root tests for each quantile (without taking into smooth breaks) – Koenker and Xiao (2004)</w:t>
            </w:r>
            <w:r w:rsidRPr="00F16EDE">
              <w:rPr>
                <w:rFonts w:cs="Times New Roman" w:hint="eastAsia"/>
                <w:b/>
                <w:szCs w:val="24"/>
              </w:rPr>
              <w:t xml:space="preserve"> (to be continued)</w:t>
            </w:r>
            <w:r w:rsidRPr="00F16EDE">
              <w:rPr>
                <w:rFonts w:eastAsia="PMingLiU" w:cs="Times New Roman"/>
                <w:b/>
                <w:szCs w:val="24"/>
                <w:lang w:eastAsia="zh-TW"/>
              </w:rPr>
              <w:t xml:space="preserve"> </w:t>
            </w:r>
          </w:p>
        </w:tc>
      </w:tr>
      <w:tr w:rsidR="00F16EDE" w:rsidRPr="00F16EDE" w:rsidTr="00F16EDE">
        <w:trPr>
          <w:trHeight w:val="266"/>
          <w:jc w:val="center"/>
        </w:trPr>
        <w:tc>
          <w:tcPr>
            <w:tcW w:w="1319" w:type="dxa"/>
            <w:tcBorders>
              <w:top w:val="nil"/>
              <w:left w:val="nil"/>
              <w:bottom w:val="double" w:sz="4" w:space="0" w:color="auto"/>
              <w:right w:val="nil"/>
            </w:tcBorders>
            <w:noWrap/>
            <w:tcMar>
              <w:top w:w="15" w:type="dxa"/>
              <w:left w:w="15" w:type="dxa"/>
              <w:bottom w:w="0" w:type="dxa"/>
              <w:right w:w="15" w:type="dxa"/>
            </w:tcMar>
            <w:vAlign w:val="center"/>
          </w:tcPr>
          <w:p w:rsidR="00F16EDE" w:rsidRPr="00F16EDE" w:rsidRDefault="00F16EDE" w:rsidP="00F16EDE">
            <w:pPr>
              <w:jc w:val="center"/>
              <w:rPr>
                <w:rFonts w:cs="Times New Roman"/>
                <w:b/>
                <w:szCs w:val="24"/>
              </w:rPr>
            </w:pPr>
          </w:p>
        </w:tc>
        <w:tc>
          <w:tcPr>
            <w:tcW w:w="1336" w:type="dxa"/>
            <w:tcBorders>
              <w:top w:val="single" w:sz="4" w:space="0" w:color="auto"/>
              <w:left w:val="nil"/>
              <w:bottom w:val="double" w:sz="4" w:space="0" w:color="auto"/>
              <w:right w:val="nil"/>
            </w:tcBorders>
          </w:tcPr>
          <w:p w:rsidR="00F16EDE" w:rsidRPr="00F16EDE" w:rsidRDefault="00F16EDE" w:rsidP="00F16EDE">
            <w:pPr>
              <w:jc w:val="center"/>
              <w:rPr>
                <w:rFonts w:cs="Times New Roman"/>
                <w:b/>
                <w:szCs w:val="24"/>
              </w:rPr>
            </w:pPr>
            <w:r w:rsidRPr="00F16EDE">
              <w:rPr>
                <w:rFonts w:cs="Times New Roman"/>
                <w:b/>
                <w:szCs w:val="24"/>
              </w:rPr>
              <w:t>τ</w:t>
            </w:r>
          </w:p>
        </w:tc>
        <w:tc>
          <w:tcPr>
            <w:tcW w:w="1337" w:type="dxa"/>
            <w:tcBorders>
              <w:top w:val="single" w:sz="4" w:space="0" w:color="auto"/>
              <w:left w:val="nil"/>
              <w:bottom w:val="double" w:sz="4" w:space="0" w:color="auto"/>
              <w:right w:val="nil"/>
            </w:tcBorders>
            <w:noWrap/>
            <w:tcMar>
              <w:top w:w="15" w:type="dxa"/>
              <w:left w:w="15" w:type="dxa"/>
              <w:bottom w:w="0" w:type="dxa"/>
              <w:right w:w="15" w:type="dxa"/>
            </w:tcMar>
          </w:tcPr>
          <w:p w:rsidR="00F16EDE" w:rsidRPr="00F16EDE" w:rsidRDefault="00F16EDE" w:rsidP="00F16EDE">
            <w:pPr>
              <w:jc w:val="center"/>
              <w:rPr>
                <w:rFonts w:cs="Times New Roman"/>
                <w:b/>
                <w:szCs w:val="24"/>
              </w:rPr>
            </w:pPr>
            <w:r w:rsidRPr="00F16EDE">
              <w:rPr>
                <w:rFonts w:cs="Times New Roman"/>
                <w:b/>
                <w:szCs w:val="24"/>
              </w:rPr>
              <w:t>0.1</w:t>
            </w:r>
          </w:p>
        </w:tc>
        <w:tc>
          <w:tcPr>
            <w:tcW w:w="1337" w:type="dxa"/>
            <w:tcBorders>
              <w:top w:val="single" w:sz="4" w:space="0" w:color="auto"/>
              <w:left w:val="nil"/>
              <w:bottom w:val="double" w:sz="4" w:space="0" w:color="auto"/>
              <w:right w:val="nil"/>
            </w:tcBorders>
            <w:noWrap/>
            <w:tcMar>
              <w:top w:w="15" w:type="dxa"/>
              <w:left w:w="15" w:type="dxa"/>
              <w:bottom w:w="0" w:type="dxa"/>
              <w:right w:w="15" w:type="dxa"/>
            </w:tcMar>
          </w:tcPr>
          <w:p w:rsidR="00F16EDE" w:rsidRPr="00F16EDE" w:rsidRDefault="00F16EDE" w:rsidP="00F16EDE">
            <w:pPr>
              <w:jc w:val="center"/>
              <w:rPr>
                <w:rFonts w:cs="Times New Roman"/>
                <w:b/>
                <w:szCs w:val="24"/>
              </w:rPr>
            </w:pPr>
            <w:r w:rsidRPr="00F16EDE">
              <w:rPr>
                <w:rFonts w:cs="Times New Roman"/>
                <w:b/>
                <w:szCs w:val="24"/>
              </w:rPr>
              <w:t>0.2</w:t>
            </w:r>
          </w:p>
        </w:tc>
        <w:tc>
          <w:tcPr>
            <w:tcW w:w="1337" w:type="dxa"/>
            <w:gridSpan w:val="4"/>
            <w:tcBorders>
              <w:top w:val="single" w:sz="4" w:space="0" w:color="auto"/>
              <w:left w:val="nil"/>
              <w:bottom w:val="double" w:sz="4" w:space="0" w:color="auto"/>
              <w:right w:val="nil"/>
            </w:tcBorders>
            <w:noWrap/>
            <w:tcMar>
              <w:top w:w="15" w:type="dxa"/>
              <w:left w:w="15" w:type="dxa"/>
              <w:bottom w:w="0" w:type="dxa"/>
              <w:right w:w="15" w:type="dxa"/>
            </w:tcMar>
          </w:tcPr>
          <w:p w:rsidR="00F16EDE" w:rsidRPr="00F16EDE" w:rsidRDefault="00F16EDE" w:rsidP="00F16EDE">
            <w:pPr>
              <w:jc w:val="center"/>
              <w:rPr>
                <w:rFonts w:cs="Times New Roman"/>
                <w:b/>
                <w:szCs w:val="24"/>
              </w:rPr>
            </w:pPr>
            <w:r w:rsidRPr="00F16EDE">
              <w:rPr>
                <w:rFonts w:cs="Times New Roman"/>
                <w:b/>
                <w:szCs w:val="24"/>
              </w:rPr>
              <w:t>0.3</w:t>
            </w:r>
          </w:p>
        </w:tc>
        <w:tc>
          <w:tcPr>
            <w:tcW w:w="1337" w:type="dxa"/>
            <w:tcBorders>
              <w:top w:val="single" w:sz="4" w:space="0" w:color="auto"/>
              <w:left w:val="nil"/>
              <w:bottom w:val="double" w:sz="4" w:space="0" w:color="auto"/>
              <w:right w:val="nil"/>
            </w:tcBorders>
            <w:noWrap/>
            <w:tcMar>
              <w:top w:w="15" w:type="dxa"/>
              <w:left w:w="15" w:type="dxa"/>
              <w:bottom w:w="0" w:type="dxa"/>
              <w:right w:w="15" w:type="dxa"/>
            </w:tcMar>
          </w:tcPr>
          <w:p w:rsidR="00F16EDE" w:rsidRPr="00F16EDE" w:rsidRDefault="00F16EDE" w:rsidP="00F16EDE">
            <w:pPr>
              <w:jc w:val="center"/>
              <w:rPr>
                <w:rFonts w:cs="Times New Roman"/>
                <w:b/>
                <w:szCs w:val="24"/>
              </w:rPr>
            </w:pPr>
            <w:r w:rsidRPr="00F16EDE">
              <w:rPr>
                <w:rFonts w:cs="Times New Roman"/>
                <w:b/>
                <w:szCs w:val="24"/>
              </w:rPr>
              <w:t>0.4</w:t>
            </w:r>
          </w:p>
        </w:tc>
        <w:tc>
          <w:tcPr>
            <w:tcW w:w="1337" w:type="dxa"/>
            <w:tcBorders>
              <w:top w:val="single" w:sz="4" w:space="0" w:color="auto"/>
              <w:left w:val="nil"/>
              <w:bottom w:val="double" w:sz="4" w:space="0" w:color="auto"/>
              <w:right w:val="nil"/>
            </w:tcBorders>
            <w:noWrap/>
            <w:tcMar>
              <w:top w:w="15" w:type="dxa"/>
              <w:left w:w="15" w:type="dxa"/>
              <w:bottom w:w="0" w:type="dxa"/>
              <w:right w:w="15" w:type="dxa"/>
            </w:tcMar>
          </w:tcPr>
          <w:p w:rsidR="00F16EDE" w:rsidRPr="00F16EDE" w:rsidRDefault="00F16EDE" w:rsidP="00F16EDE">
            <w:pPr>
              <w:jc w:val="center"/>
              <w:rPr>
                <w:rFonts w:cs="Times New Roman"/>
                <w:b/>
                <w:szCs w:val="24"/>
              </w:rPr>
            </w:pPr>
            <w:r w:rsidRPr="00F16EDE">
              <w:rPr>
                <w:rFonts w:cs="Times New Roman"/>
                <w:b/>
                <w:szCs w:val="24"/>
              </w:rPr>
              <w:t>0.5</w:t>
            </w:r>
          </w:p>
        </w:tc>
        <w:tc>
          <w:tcPr>
            <w:tcW w:w="1336" w:type="dxa"/>
            <w:tcBorders>
              <w:top w:val="single" w:sz="4" w:space="0" w:color="auto"/>
              <w:left w:val="nil"/>
              <w:bottom w:val="double" w:sz="4" w:space="0" w:color="auto"/>
              <w:right w:val="nil"/>
            </w:tcBorders>
          </w:tcPr>
          <w:p w:rsidR="00F16EDE" w:rsidRPr="00F16EDE" w:rsidRDefault="00F16EDE" w:rsidP="00F16EDE">
            <w:pPr>
              <w:jc w:val="center"/>
              <w:rPr>
                <w:rFonts w:cs="Times New Roman"/>
                <w:b/>
                <w:szCs w:val="24"/>
              </w:rPr>
            </w:pPr>
            <w:r w:rsidRPr="00F16EDE">
              <w:rPr>
                <w:rFonts w:cs="Times New Roman"/>
                <w:b/>
                <w:szCs w:val="24"/>
              </w:rPr>
              <w:t>0.6</w:t>
            </w:r>
          </w:p>
        </w:tc>
        <w:tc>
          <w:tcPr>
            <w:tcW w:w="1337" w:type="dxa"/>
            <w:tcBorders>
              <w:top w:val="single" w:sz="4" w:space="0" w:color="auto"/>
              <w:left w:val="nil"/>
              <w:bottom w:val="double" w:sz="4" w:space="0" w:color="auto"/>
              <w:right w:val="nil"/>
            </w:tcBorders>
            <w:noWrap/>
            <w:tcMar>
              <w:top w:w="15" w:type="dxa"/>
              <w:left w:w="15" w:type="dxa"/>
              <w:bottom w:w="0" w:type="dxa"/>
              <w:right w:w="15" w:type="dxa"/>
            </w:tcMar>
          </w:tcPr>
          <w:p w:rsidR="00F16EDE" w:rsidRPr="00F16EDE" w:rsidRDefault="00F16EDE" w:rsidP="00F16EDE">
            <w:pPr>
              <w:jc w:val="center"/>
              <w:rPr>
                <w:rFonts w:cs="Times New Roman"/>
                <w:b/>
                <w:szCs w:val="24"/>
              </w:rPr>
            </w:pPr>
            <w:r w:rsidRPr="00F16EDE">
              <w:rPr>
                <w:rFonts w:cs="Times New Roman"/>
                <w:b/>
                <w:szCs w:val="24"/>
              </w:rPr>
              <w:t>0.7</w:t>
            </w:r>
          </w:p>
        </w:tc>
        <w:tc>
          <w:tcPr>
            <w:tcW w:w="1336" w:type="dxa"/>
            <w:tcBorders>
              <w:top w:val="single" w:sz="4" w:space="0" w:color="auto"/>
              <w:left w:val="nil"/>
              <w:bottom w:val="double" w:sz="4" w:space="0" w:color="auto"/>
              <w:right w:val="nil"/>
            </w:tcBorders>
          </w:tcPr>
          <w:p w:rsidR="00F16EDE" w:rsidRPr="00F16EDE" w:rsidRDefault="00F16EDE" w:rsidP="00F16EDE">
            <w:pPr>
              <w:jc w:val="center"/>
              <w:rPr>
                <w:rFonts w:cs="Times New Roman"/>
                <w:b/>
                <w:szCs w:val="24"/>
              </w:rPr>
            </w:pPr>
            <w:r w:rsidRPr="00F16EDE">
              <w:rPr>
                <w:rFonts w:cs="Times New Roman"/>
                <w:b/>
                <w:szCs w:val="24"/>
              </w:rPr>
              <w:t>0.8</w:t>
            </w:r>
          </w:p>
        </w:tc>
        <w:tc>
          <w:tcPr>
            <w:tcW w:w="1226" w:type="dxa"/>
            <w:tcBorders>
              <w:top w:val="single" w:sz="4" w:space="0" w:color="auto"/>
              <w:left w:val="nil"/>
              <w:bottom w:val="double" w:sz="4" w:space="0" w:color="auto"/>
              <w:right w:val="nil"/>
            </w:tcBorders>
          </w:tcPr>
          <w:p w:rsidR="00F16EDE" w:rsidRPr="00F16EDE" w:rsidRDefault="00F16EDE" w:rsidP="00F16EDE">
            <w:pPr>
              <w:jc w:val="center"/>
              <w:rPr>
                <w:rFonts w:cs="Times New Roman"/>
                <w:b/>
                <w:szCs w:val="24"/>
              </w:rPr>
            </w:pPr>
            <w:r w:rsidRPr="00F16EDE">
              <w:rPr>
                <w:rFonts w:cs="Times New Roman"/>
                <w:b/>
                <w:szCs w:val="24"/>
              </w:rPr>
              <w:t>0.9</w:t>
            </w:r>
          </w:p>
        </w:tc>
      </w:tr>
      <w:tr w:rsidR="000D10A7" w:rsidRPr="00F16EDE" w:rsidTr="00F16EDE">
        <w:trPr>
          <w:trHeight w:val="266"/>
          <w:jc w:val="center"/>
        </w:trPr>
        <w:tc>
          <w:tcPr>
            <w:tcW w:w="1319" w:type="dxa"/>
            <w:tcBorders>
              <w:top w:val="nil"/>
              <w:left w:val="nil"/>
              <w:right w:val="nil"/>
            </w:tcBorders>
            <w:noWrap/>
            <w:tcMar>
              <w:top w:w="15" w:type="dxa"/>
              <w:left w:w="15" w:type="dxa"/>
              <w:bottom w:w="0" w:type="dxa"/>
              <w:right w:w="15" w:type="dxa"/>
            </w:tcMar>
          </w:tcPr>
          <w:p w:rsidR="000D10A7" w:rsidRPr="00F16EDE" w:rsidRDefault="000D10A7" w:rsidP="00F16EDE">
            <w:pPr>
              <w:rPr>
                <w:rFonts w:cs="Times New Roman"/>
                <w:b/>
                <w:szCs w:val="24"/>
              </w:rPr>
            </w:pPr>
            <w:r>
              <w:rPr>
                <w:rFonts w:cs="Times New Roman" w:hint="eastAsia"/>
                <w:b/>
                <w:szCs w:val="24"/>
              </w:rPr>
              <w:t>Thailand</w:t>
            </w:r>
          </w:p>
        </w:tc>
        <w:tc>
          <w:tcPr>
            <w:tcW w:w="1336" w:type="dxa"/>
            <w:tcBorders>
              <w:top w:val="nil"/>
              <w:left w:val="nil"/>
              <w:right w:val="nil"/>
            </w:tcBorders>
          </w:tcPr>
          <w:p w:rsidR="000D10A7" w:rsidRPr="00F16EDE" w:rsidRDefault="000D10A7" w:rsidP="00F16EDE">
            <w:pPr>
              <w:tabs>
                <w:tab w:val="decimal" w:pos="223"/>
              </w:tabs>
              <w:jc w:val="center"/>
              <w:rPr>
                <w:rFonts w:eastAsia="Arial Unicode MS" w:cs="Times New Roman"/>
                <w:b/>
                <w:szCs w:val="24"/>
              </w:rPr>
            </w:pPr>
            <w:r w:rsidRPr="00F16EDE">
              <w:rPr>
                <w:rFonts w:eastAsia="Arial Unicode MS" w:cs="Times New Roman" w:hint="eastAsia"/>
                <w:b/>
                <w:szCs w:val="24"/>
              </w:rPr>
              <w:t>c(</w:t>
            </w:r>
            <w:r w:rsidRPr="00F16EDE">
              <w:rPr>
                <w:rFonts w:ascii="Cambria Math" w:eastAsia="Arial Unicode MS" w:hAnsi="Cambria Math" w:cs="Times New Roman"/>
                <w:b/>
                <w:szCs w:val="24"/>
              </w:rPr>
              <w:t>𝛕</w:t>
            </w:r>
            <w:r w:rsidRPr="00F16EDE">
              <w:rPr>
                <w:rFonts w:eastAsia="Arial Unicode MS" w:cs="Times New Roman" w:hint="eastAsia"/>
                <w:b/>
                <w:szCs w:val="24"/>
              </w:rPr>
              <w:t>)</w:t>
            </w:r>
          </w:p>
        </w:tc>
        <w:tc>
          <w:tcPr>
            <w:tcW w:w="1337" w:type="dxa"/>
            <w:tcBorders>
              <w:top w:val="nil"/>
              <w:left w:val="nil"/>
              <w:right w:val="nil"/>
            </w:tcBorders>
            <w:noWrap/>
            <w:tcMar>
              <w:top w:w="15" w:type="dxa"/>
              <w:left w:w="15" w:type="dxa"/>
              <w:bottom w:w="0" w:type="dxa"/>
              <w:right w:w="15" w:type="dxa"/>
            </w:tcMar>
            <w:vAlign w:val="bottom"/>
          </w:tcPr>
          <w:p w:rsidR="000D10A7" w:rsidRDefault="000D10A7" w:rsidP="000D10A7">
            <w:pPr>
              <w:jc w:val="center"/>
              <w:rPr>
                <w:rFonts w:ascii="宋体" w:eastAsia="宋体" w:hAnsi="宋体" w:cs="宋体"/>
                <w:color w:val="000000"/>
                <w:sz w:val="22"/>
              </w:rPr>
            </w:pPr>
            <w:r>
              <w:rPr>
                <w:rFonts w:hint="eastAsia"/>
                <w:color w:val="000000"/>
                <w:sz w:val="22"/>
              </w:rPr>
              <w:t>-0.019</w:t>
            </w:r>
          </w:p>
        </w:tc>
        <w:tc>
          <w:tcPr>
            <w:tcW w:w="1337" w:type="dxa"/>
            <w:tcBorders>
              <w:top w:val="nil"/>
              <w:left w:val="nil"/>
              <w:right w:val="nil"/>
            </w:tcBorders>
            <w:noWrap/>
            <w:tcMar>
              <w:top w:w="15" w:type="dxa"/>
              <w:left w:w="15" w:type="dxa"/>
              <w:bottom w:w="0" w:type="dxa"/>
              <w:right w:w="15" w:type="dxa"/>
            </w:tcMar>
            <w:vAlign w:val="bottom"/>
          </w:tcPr>
          <w:p w:rsidR="000D10A7" w:rsidRDefault="000D10A7" w:rsidP="000D10A7">
            <w:pPr>
              <w:jc w:val="center"/>
              <w:rPr>
                <w:rFonts w:ascii="宋体" w:eastAsia="宋体" w:hAnsi="宋体" w:cs="宋体"/>
                <w:color w:val="000000"/>
                <w:sz w:val="22"/>
              </w:rPr>
            </w:pPr>
            <w:r>
              <w:rPr>
                <w:rFonts w:hint="eastAsia"/>
                <w:color w:val="000000"/>
                <w:sz w:val="22"/>
              </w:rPr>
              <w:t>-0.009</w:t>
            </w:r>
          </w:p>
        </w:tc>
        <w:tc>
          <w:tcPr>
            <w:tcW w:w="1337" w:type="dxa"/>
            <w:gridSpan w:val="4"/>
            <w:tcBorders>
              <w:top w:val="nil"/>
              <w:left w:val="nil"/>
              <w:right w:val="nil"/>
            </w:tcBorders>
            <w:noWrap/>
            <w:tcMar>
              <w:top w:w="15" w:type="dxa"/>
              <w:left w:w="15" w:type="dxa"/>
              <w:bottom w:w="0" w:type="dxa"/>
              <w:right w:w="15" w:type="dxa"/>
            </w:tcMar>
            <w:vAlign w:val="bottom"/>
          </w:tcPr>
          <w:p w:rsidR="000D10A7" w:rsidRDefault="000D10A7" w:rsidP="000D10A7">
            <w:pPr>
              <w:jc w:val="center"/>
              <w:rPr>
                <w:rFonts w:ascii="宋体" w:eastAsia="宋体" w:hAnsi="宋体" w:cs="宋体"/>
                <w:color w:val="000000"/>
                <w:sz w:val="22"/>
              </w:rPr>
            </w:pPr>
            <w:r>
              <w:rPr>
                <w:rFonts w:hint="eastAsia"/>
                <w:color w:val="000000"/>
                <w:sz w:val="22"/>
              </w:rPr>
              <w:t>-0.001</w:t>
            </w:r>
          </w:p>
        </w:tc>
        <w:tc>
          <w:tcPr>
            <w:tcW w:w="1337" w:type="dxa"/>
            <w:tcBorders>
              <w:top w:val="nil"/>
              <w:left w:val="nil"/>
              <w:right w:val="nil"/>
            </w:tcBorders>
            <w:noWrap/>
            <w:tcMar>
              <w:top w:w="15" w:type="dxa"/>
              <w:left w:w="15" w:type="dxa"/>
              <w:bottom w:w="0" w:type="dxa"/>
              <w:right w:w="15" w:type="dxa"/>
            </w:tcMar>
            <w:vAlign w:val="bottom"/>
          </w:tcPr>
          <w:p w:rsidR="000D10A7" w:rsidRDefault="000D10A7" w:rsidP="000D10A7">
            <w:pPr>
              <w:jc w:val="center"/>
              <w:rPr>
                <w:rFonts w:ascii="宋体" w:eastAsia="宋体" w:hAnsi="宋体" w:cs="宋体"/>
                <w:color w:val="000000"/>
                <w:sz w:val="22"/>
              </w:rPr>
            </w:pPr>
            <w:r>
              <w:rPr>
                <w:rFonts w:hint="eastAsia"/>
                <w:color w:val="000000"/>
                <w:sz w:val="22"/>
              </w:rPr>
              <w:t>0.009</w:t>
            </w:r>
          </w:p>
        </w:tc>
        <w:tc>
          <w:tcPr>
            <w:tcW w:w="1337" w:type="dxa"/>
            <w:tcBorders>
              <w:top w:val="nil"/>
              <w:left w:val="nil"/>
              <w:right w:val="nil"/>
            </w:tcBorders>
            <w:noWrap/>
            <w:tcMar>
              <w:top w:w="15" w:type="dxa"/>
              <w:left w:w="15" w:type="dxa"/>
              <w:bottom w:w="0" w:type="dxa"/>
              <w:right w:w="15" w:type="dxa"/>
            </w:tcMar>
            <w:vAlign w:val="bottom"/>
          </w:tcPr>
          <w:p w:rsidR="000D10A7" w:rsidRPr="000D10A7" w:rsidRDefault="000D10A7" w:rsidP="000D10A7">
            <w:pPr>
              <w:jc w:val="center"/>
              <w:rPr>
                <w:rFonts w:ascii="宋体" w:eastAsia="宋体" w:hAnsi="宋体" w:cs="宋体"/>
                <w:b/>
                <w:color w:val="000000"/>
                <w:sz w:val="22"/>
              </w:rPr>
            </w:pPr>
            <w:r w:rsidRPr="000D10A7">
              <w:rPr>
                <w:rFonts w:hint="eastAsia"/>
                <w:b/>
                <w:color w:val="000000"/>
                <w:sz w:val="22"/>
              </w:rPr>
              <w:t>0.011*</w:t>
            </w:r>
          </w:p>
        </w:tc>
        <w:tc>
          <w:tcPr>
            <w:tcW w:w="1336" w:type="dxa"/>
            <w:tcBorders>
              <w:top w:val="nil"/>
              <w:left w:val="nil"/>
              <w:right w:val="nil"/>
            </w:tcBorders>
            <w:vAlign w:val="bottom"/>
          </w:tcPr>
          <w:p w:rsidR="000D10A7" w:rsidRPr="000D10A7" w:rsidRDefault="000D10A7" w:rsidP="000D10A7">
            <w:pPr>
              <w:jc w:val="center"/>
              <w:rPr>
                <w:rFonts w:ascii="宋体" w:eastAsia="宋体" w:hAnsi="宋体" w:cs="宋体"/>
                <w:b/>
                <w:color w:val="000000"/>
                <w:sz w:val="22"/>
              </w:rPr>
            </w:pPr>
            <w:r w:rsidRPr="000D10A7">
              <w:rPr>
                <w:rFonts w:hint="eastAsia"/>
                <w:b/>
                <w:color w:val="000000"/>
                <w:sz w:val="22"/>
              </w:rPr>
              <w:t>0.013**</w:t>
            </w:r>
          </w:p>
        </w:tc>
        <w:tc>
          <w:tcPr>
            <w:tcW w:w="1337" w:type="dxa"/>
            <w:tcBorders>
              <w:top w:val="nil"/>
              <w:left w:val="nil"/>
              <w:right w:val="nil"/>
            </w:tcBorders>
            <w:noWrap/>
            <w:tcMar>
              <w:top w:w="15" w:type="dxa"/>
              <w:left w:w="15" w:type="dxa"/>
              <w:bottom w:w="0" w:type="dxa"/>
              <w:right w:w="15" w:type="dxa"/>
            </w:tcMar>
            <w:vAlign w:val="bottom"/>
          </w:tcPr>
          <w:p w:rsidR="000D10A7" w:rsidRPr="000D10A7" w:rsidRDefault="000D10A7" w:rsidP="000D10A7">
            <w:pPr>
              <w:jc w:val="center"/>
              <w:rPr>
                <w:rFonts w:ascii="宋体" w:eastAsia="宋体" w:hAnsi="宋体" w:cs="宋体"/>
                <w:b/>
                <w:color w:val="000000"/>
                <w:sz w:val="22"/>
              </w:rPr>
            </w:pPr>
            <w:r w:rsidRPr="000D10A7">
              <w:rPr>
                <w:rFonts w:hint="eastAsia"/>
                <w:b/>
                <w:color w:val="000000"/>
                <w:sz w:val="22"/>
              </w:rPr>
              <w:t>0.018**</w:t>
            </w:r>
          </w:p>
        </w:tc>
        <w:tc>
          <w:tcPr>
            <w:tcW w:w="1336" w:type="dxa"/>
            <w:tcBorders>
              <w:top w:val="nil"/>
              <w:left w:val="nil"/>
              <w:right w:val="nil"/>
            </w:tcBorders>
            <w:vAlign w:val="bottom"/>
          </w:tcPr>
          <w:p w:rsidR="000D10A7" w:rsidRPr="000D10A7" w:rsidRDefault="000D10A7" w:rsidP="000D10A7">
            <w:pPr>
              <w:jc w:val="center"/>
              <w:rPr>
                <w:rFonts w:ascii="宋体" w:eastAsia="宋体" w:hAnsi="宋体" w:cs="宋体"/>
                <w:b/>
                <w:color w:val="000000"/>
                <w:sz w:val="22"/>
              </w:rPr>
            </w:pPr>
            <w:r w:rsidRPr="000D10A7">
              <w:rPr>
                <w:rFonts w:hint="eastAsia"/>
                <w:b/>
                <w:color w:val="000000"/>
                <w:sz w:val="22"/>
              </w:rPr>
              <w:t>0.022**</w:t>
            </w:r>
          </w:p>
        </w:tc>
        <w:tc>
          <w:tcPr>
            <w:tcW w:w="1226" w:type="dxa"/>
            <w:tcBorders>
              <w:top w:val="nil"/>
              <w:left w:val="nil"/>
              <w:right w:val="nil"/>
            </w:tcBorders>
            <w:vAlign w:val="bottom"/>
          </w:tcPr>
          <w:p w:rsidR="000D10A7" w:rsidRPr="000D10A7" w:rsidRDefault="000D10A7" w:rsidP="000D10A7">
            <w:pPr>
              <w:jc w:val="center"/>
              <w:rPr>
                <w:rFonts w:ascii="宋体" w:eastAsia="宋体" w:hAnsi="宋体" w:cs="宋体"/>
                <w:b/>
                <w:color w:val="000000"/>
                <w:sz w:val="22"/>
              </w:rPr>
            </w:pPr>
            <w:r w:rsidRPr="000D10A7">
              <w:rPr>
                <w:rFonts w:hint="eastAsia"/>
                <w:b/>
                <w:color w:val="000000"/>
                <w:sz w:val="22"/>
              </w:rPr>
              <w:t>0.029**</w:t>
            </w:r>
          </w:p>
        </w:tc>
      </w:tr>
      <w:tr w:rsidR="000D10A7" w:rsidRPr="00F16EDE" w:rsidTr="00F16EDE">
        <w:trPr>
          <w:trHeight w:val="266"/>
          <w:jc w:val="center"/>
        </w:trPr>
        <w:tc>
          <w:tcPr>
            <w:tcW w:w="1319" w:type="dxa"/>
            <w:tcBorders>
              <w:top w:val="nil"/>
              <w:left w:val="nil"/>
              <w:right w:val="nil"/>
            </w:tcBorders>
            <w:noWrap/>
            <w:tcMar>
              <w:top w:w="15" w:type="dxa"/>
              <w:left w:w="15" w:type="dxa"/>
              <w:bottom w:w="0" w:type="dxa"/>
              <w:right w:w="15" w:type="dxa"/>
            </w:tcMar>
          </w:tcPr>
          <w:p w:rsidR="000D10A7" w:rsidRPr="00F16EDE" w:rsidRDefault="000D10A7" w:rsidP="00F16EDE">
            <w:pPr>
              <w:rPr>
                <w:rFonts w:cs="Times New Roman"/>
                <w:b/>
                <w:szCs w:val="24"/>
              </w:rPr>
            </w:pPr>
          </w:p>
        </w:tc>
        <w:tc>
          <w:tcPr>
            <w:tcW w:w="1336" w:type="dxa"/>
            <w:tcBorders>
              <w:top w:val="nil"/>
              <w:left w:val="nil"/>
              <w:right w:val="nil"/>
            </w:tcBorders>
          </w:tcPr>
          <w:p w:rsidR="000D10A7" w:rsidRPr="00F16EDE" w:rsidRDefault="000D10A7" w:rsidP="00F16EDE">
            <w:pPr>
              <w:tabs>
                <w:tab w:val="decimal" w:pos="223"/>
              </w:tabs>
              <w:jc w:val="center"/>
              <w:rPr>
                <w:rFonts w:eastAsia="Arial Unicode MS" w:cs="Times New Roman"/>
                <w:b/>
                <w:szCs w:val="24"/>
              </w:rPr>
            </w:pPr>
            <w:r w:rsidRPr="00F16EDE">
              <w:rPr>
                <w:rFonts w:ascii="Cambria Math" w:hAnsi="Cambria Math" w:cs="Times New Roman"/>
                <w:b/>
                <w:szCs w:val="24"/>
              </w:rPr>
              <w:t>𝜶</w:t>
            </w:r>
            <w:r w:rsidRPr="00F16EDE">
              <w:rPr>
                <w:rFonts w:cs="Times New Roman"/>
                <w:b/>
                <w:szCs w:val="24"/>
              </w:rPr>
              <w:t>(</w:t>
            </w:r>
            <w:r w:rsidRPr="00F16EDE">
              <w:rPr>
                <w:rFonts w:ascii="Cambria Math" w:eastAsia="PMingLiU" w:hAnsi="Cambria Math" w:cs="Times New Roman"/>
                <w:b/>
                <w:szCs w:val="24"/>
                <w:lang w:eastAsia="zh-TW"/>
              </w:rPr>
              <w:t>𝛕</w:t>
            </w:r>
            <w:r w:rsidRPr="00F16EDE">
              <w:rPr>
                <w:rFonts w:cs="Times New Roman"/>
                <w:b/>
                <w:szCs w:val="24"/>
              </w:rPr>
              <w:t>)</w:t>
            </w:r>
          </w:p>
        </w:tc>
        <w:tc>
          <w:tcPr>
            <w:tcW w:w="1337" w:type="dxa"/>
            <w:tcBorders>
              <w:top w:val="nil"/>
              <w:left w:val="nil"/>
              <w:right w:val="nil"/>
            </w:tcBorders>
            <w:noWrap/>
            <w:tcMar>
              <w:top w:w="15" w:type="dxa"/>
              <w:left w:w="15" w:type="dxa"/>
              <w:bottom w:w="0" w:type="dxa"/>
              <w:right w:w="15" w:type="dxa"/>
            </w:tcMar>
            <w:vAlign w:val="bottom"/>
          </w:tcPr>
          <w:p w:rsidR="000D10A7" w:rsidRDefault="000D10A7" w:rsidP="000D10A7">
            <w:pPr>
              <w:jc w:val="center"/>
              <w:rPr>
                <w:rFonts w:ascii="宋体" w:eastAsia="宋体" w:hAnsi="宋体" w:cs="宋体"/>
                <w:color w:val="000000"/>
                <w:sz w:val="22"/>
              </w:rPr>
            </w:pPr>
            <w:r>
              <w:rPr>
                <w:rFonts w:hint="eastAsia"/>
                <w:color w:val="000000"/>
                <w:sz w:val="22"/>
              </w:rPr>
              <w:t>0.991</w:t>
            </w:r>
          </w:p>
        </w:tc>
        <w:tc>
          <w:tcPr>
            <w:tcW w:w="1337" w:type="dxa"/>
            <w:tcBorders>
              <w:top w:val="nil"/>
              <w:left w:val="nil"/>
              <w:right w:val="nil"/>
            </w:tcBorders>
            <w:noWrap/>
            <w:tcMar>
              <w:top w:w="15" w:type="dxa"/>
              <w:left w:w="15" w:type="dxa"/>
              <w:bottom w:w="0" w:type="dxa"/>
              <w:right w:w="15" w:type="dxa"/>
            </w:tcMar>
            <w:vAlign w:val="bottom"/>
          </w:tcPr>
          <w:p w:rsidR="000D10A7" w:rsidRDefault="000D10A7" w:rsidP="000D10A7">
            <w:pPr>
              <w:jc w:val="center"/>
              <w:rPr>
                <w:rFonts w:ascii="宋体" w:eastAsia="宋体" w:hAnsi="宋体" w:cs="宋体"/>
                <w:color w:val="000000"/>
                <w:sz w:val="22"/>
              </w:rPr>
            </w:pPr>
            <w:r>
              <w:rPr>
                <w:rFonts w:hint="eastAsia"/>
                <w:color w:val="000000"/>
                <w:sz w:val="22"/>
              </w:rPr>
              <w:t>1.008</w:t>
            </w:r>
          </w:p>
        </w:tc>
        <w:tc>
          <w:tcPr>
            <w:tcW w:w="1337" w:type="dxa"/>
            <w:gridSpan w:val="4"/>
            <w:tcBorders>
              <w:top w:val="nil"/>
              <w:left w:val="nil"/>
              <w:right w:val="nil"/>
            </w:tcBorders>
            <w:noWrap/>
            <w:tcMar>
              <w:top w:w="15" w:type="dxa"/>
              <w:left w:w="15" w:type="dxa"/>
              <w:bottom w:w="0" w:type="dxa"/>
              <w:right w:w="15" w:type="dxa"/>
            </w:tcMar>
            <w:vAlign w:val="bottom"/>
          </w:tcPr>
          <w:p w:rsidR="000D10A7" w:rsidRDefault="000D10A7" w:rsidP="000D10A7">
            <w:pPr>
              <w:jc w:val="center"/>
              <w:rPr>
                <w:rFonts w:ascii="宋体" w:eastAsia="宋体" w:hAnsi="宋体" w:cs="宋体"/>
                <w:color w:val="000000"/>
                <w:sz w:val="22"/>
              </w:rPr>
            </w:pPr>
            <w:r>
              <w:rPr>
                <w:rFonts w:hint="eastAsia"/>
                <w:color w:val="000000"/>
                <w:sz w:val="22"/>
              </w:rPr>
              <w:t>1.012</w:t>
            </w:r>
          </w:p>
        </w:tc>
        <w:tc>
          <w:tcPr>
            <w:tcW w:w="1337" w:type="dxa"/>
            <w:tcBorders>
              <w:top w:val="nil"/>
              <w:left w:val="nil"/>
              <w:right w:val="nil"/>
            </w:tcBorders>
            <w:noWrap/>
            <w:tcMar>
              <w:top w:w="15" w:type="dxa"/>
              <w:left w:w="15" w:type="dxa"/>
              <w:bottom w:w="0" w:type="dxa"/>
              <w:right w:w="15" w:type="dxa"/>
            </w:tcMar>
            <w:vAlign w:val="bottom"/>
          </w:tcPr>
          <w:p w:rsidR="000D10A7" w:rsidRDefault="000D10A7" w:rsidP="000D10A7">
            <w:pPr>
              <w:jc w:val="center"/>
              <w:rPr>
                <w:rFonts w:ascii="宋体" w:eastAsia="宋体" w:hAnsi="宋体" w:cs="宋体"/>
                <w:color w:val="000000"/>
                <w:sz w:val="22"/>
              </w:rPr>
            </w:pPr>
            <w:r>
              <w:rPr>
                <w:rFonts w:hint="eastAsia"/>
                <w:color w:val="000000"/>
                <w:sz w:val="22"/>
              </w:rPr>
              <w:t>1.001</w:t>
            </w:r>
          </w:p>
        </w:tc>
        <w:tc>
          <w:tcPr>
            <w:tcW w:w="1337" w:type="dxa"/>
            <w:tcBorders>
              <w:top w:val="nil"/>
              <w:left w:val="nil"/>
              <w:right w:val="nil"/>
            </w:tcBorders>
            <w:noWrap/>
            <w:tcMar>
              <w:top w:w="15" w:type="dxa"/>
              <w:left w:w="15" w:type="dxa"/>
              <w:bottom w:w="0" w:type="dxa"/>
              <w:right w:w="15" w:type="dxa"/>
            </w:tcMar>
            <w:vAlign w:val="bottom"/>
          </w:tcPr>
          <w:p w:rsidR="000D10A7" w:rsidRDefault="000D10A7" w:rsidP="000D10A7">
            <w:pPr>
              <w:jc w:val="center"/>
              <w:rPr>
                <w:rFonts w:ascii="宋体" w:eastAsia="宋体" w:hAnsi="宋体" w:cs="宋体"/>
                <w:color w:val="000000"/>
                <w:sz w:val="22"/>
              </w:rPr>
            </w:pPr>
            <w:r>
              <w:rPr>
                <w:rFonts w:hint="eastAsia"/>
                <w:color w:val="000000"/>
                <w:sz w:val="22"/>
              </w:rPr>
              <w:t>0.994</w:t>
            </w:r>
          </w:p>
        </w:tc>
        <w:tc>
          <w:tcPr>
            <w:tcW w:w="1336" w:type="dxa"/>
            <w:tcBorders>
              <w:top w:val="nil"/>
              <w:left w:val="nil"/>
              <w:right w:val="nil"/>
            </w:tcBorders>
            <w:vAlign w:val="bottom"/>
          </w:tcPr>
          <w:p w:rsidR="000D10A7" w:rsidRDefault="000D10A7" w:rsidP="000D10A7">
            <w:pPr>
              <w:jc w:val="center"/>
              <w:rPr>
                <w:rFonts w:ascii="宋体" w:eastAsia="宋体" w:hAnsi="宋体" w:cs="宋体"/>
                <w:color w:val="000000"/>
                <w:sz w:val="22"/>
              </w:rPr>
            </w:pPr>
            <w:r>
              <w:rPr>
                <w:rFonts w:hint="eastAsia"/>
                <w:color w:val="000000"/>
                <w:sz w:val="22"/>
              </w:rPr>
              <w:t>0.994</w:t>
            </w:r>
          </w:p>
        </w:tc>
        <w:tc>
          <w:tcPr>
            <w:tcW w:w="1337" w:type="dxa"/>
            <w:tcBorders>
              <w:top w:val="nil"/>
              <w:left w:val="nil"/>
              <w:right w:val="nil"/>
            </w:tcBorders>
            <w:noWrap/>
            <w:tcMar>
              <w:top w:w="15" w:type="dxa"/>
              <w:left w:w="15" w:type="dxa"/>
              <w:bottom w:w="0" w:type="dxa"/>
              <w:right w:w="15" w:type="dxa"/>
            </w:tcMar>
            <w:vAlign w:val="bottom"/>
          </w:tcPr>
          <w:p w:rsidR="000D10A7" w:rsidRDefault="000D10A7" w:rsidP="000D10A7">
            <w:pPr>
              <w:jc w:val="center"/>
              <w:rPr>
                <w:rFonts w:ascii="宋体" w:eastAsia="宋体" w:hAnsi="宋体" w:cs="宋体"/>
                <w:color w:val="000000"/>
                <w:sz w:val="22"/>
              </w:rPr>
            </w:pPr>
            <w:r>
              <w:rPr>
                <w:rFonts w:hint="eastAsia"/>
                <w:color w:val="000000"/>
                <w:sz w:val="22"/>
              </w:rPr>
              <w:t>0.989</w:t>
            </w:r>
          </w:p>
        </w:tc>
        <w:tc>
          <w:tcPr>
            <w:tcW w:w="1336" w:type="dxa"/>
            <w:tcBorders>
              <w:top w:val="nil"/>
              <w:left w:val="nil"/>
              <w:right w:val="nil"/>
            </w:tcBorders>
            <w:vAlign w:val="bottom"/>
          </w:tcPr>
          <w:p w:rsidR="000D10A7" w:rsidRDefault="000D10A7" w:rsidP="000D10A7">
            <w:pPr>
              <w:jc w:val="center"/>
              <w:rPr>
                <w:rFonts w:ascii="宋体" w:eastAsia="宋体" w:hAnsi="宋体" w:cs="宋体"/>
                <w:color w:val="000000"/>
                <w:sz w:val="22"/>
              </w:rPr>
            </w:pPr>
            <w:r>
              <w:rPr>
                <w:rFonts w:hint="eastAsia"/>
                <w:color w:val="000000"/>
                <w:sz w:val="22"/>
              </w:rPr>
              <w:t>0.991</w:t>
            </w:r>
          </w:p>
        </w:tc>
        <w:tc>
          <w:tcPr>
            <w:tcW w:w="1226" w:type="dxa"/>
            <w:tcBorders>
              <w:top w:val="nil"/>
              <w:left w:val="nil"/>
              <w:right w:val="nil"/>
            </w:tcBorders>
            <w:vAlign w:val="bottom"/>
          </w:tcPr>
          <w:p w:rsidR="000D10A7" w:rsidRDefault="000D10A7" w:rsidP="000D10A7">
            <w:pPr>
              <w:jc w:val="center"/>
              <w:rPr>
                <w:rFonts w:ascii="宋体" w:eastAsia="宋体" w:hAnsi="宋体" w:cs="宋体"/>
                <w:color w:val="000000"/>
                <w:sz w:val="22"/>
              </w:rPr>
            </w:pPr>
            <w:r>
              <w:rPr>
                <w:rFonts w:hint="eastAsia"/>
                <w:color w:val="000000"/>
                <w:sz w:val="22"/>
              </w:rPr>
              <w:t>0.992</w:t>
            </w:r>
          </w:p>
        </w:tc>
      </w:tr>
      <w:tr w:rsidR="000D10A7" w:rsidRPr="00F16EDE" w:rsidTr="00F16EDE">
        <w:trPr>
          <w:trHeight w:val="266"/>
          <w:jc w:val="center"/>
        </w:trPr>
        <w:tc>
          <w:tcPr>
            <w:tcW w:w="1319" w:type="dxa"/>
            <w:tcBorders>
              <w:top w:val="nil"/>
              <w:left w:val="nil"/>
              <w:right w:val="nil"/>
            </w:tcBorders>
            <w:noWrap/>
            <w:tcMar>
              <w:top w:w="15" w:type="dxa"/>
              <w:left w:w="15" w:type="dxa"/>
              <w:bottom w:w="0" w:type="dxa"/>
              <w:right w:w="15" w:type="dxa"/>
            </w:tcMar>
          </w:tcPr>
          <w:p w:rsidR="000D10A7" w:rsidRPr="00F16EDE" w:rsidRDefault="000D10A7" w:rsidP="00F16EDE">
            <w:pPr>
              <w:rPr>
                <w:rFonts w:cs="Times New Roman"/>
                <w:b/>
                <w:szCs w:val="24"/>
              </w:rPr>
            </w:pPr>
          </w:p>
        </w:tc>
        <w:tc>
          <w:tcPr>
            <w:tcW w:w="1336" w:type="dxa"/>
            <w:tcBorders>
              <w:top w:val="nil"/>
              <w:left w:val="nil"/>
              <w:right w:val="nil"/>
            </w:tcBorders>
          </w:tcPr>
          <w:p w:rsidR="000D10A7" w:rsidRPr="00F16EDE" w:rsidRDefault="000D10A7" w:rsidP="00F16EDE">
            <w:pPr>
              <w:tabs>
                <w:tab w:val="decimal" w:pos="223"/>
              </w:tabs>
              <w:jc w:val="center"/>
              <w:rPr>
                <w:rFonts w:eastAsia="Arial Unicode MS" w:cs="Times New Roman"/>
                <w:b/>
                <w:szCs w:val="24"/>
              </w:rPr>
            </w:pPr>
            <w:r w:rsidRPr="00F16EDE">
              <w:rPr>
                <w:rFonts w:cs="Times New Roman"/>
                <w:b/>
                <w:szCs w:val="24"/>
              </w:rPr>
              <w:t>t</w:t>
            </w:r>
            <w:r w:rsidRPr="00F16EDE">
              <w:rPr>
                <w:rFonts w:cs="Times New Roman"/>
                <w:b/>
                <w:szCs w:val="24"/>
                <w:vertAlign w:val="subscript"/>
              </w:rPr>
              <w:t>n</w:t>
            </w:r>
            <w:r w:rsidRPr="00F16EDE">
              <w:rPr>
                <w:rFonts w:cs="Times New Roman"/>
                <w:b/>
                <w:szCs w:val="24"/>
              </w:rPr>
              <w:t>(</w:t>
            </w:r>
            <w:r w:rsidRPr="00F16EDE">
              <w:rPr>
                <w:rFonts w:ascii="Cambria Math" w:eastAsia="PMingLiU" w:hAnsi="Cambria Math" w:cs="Times New Roman"/>
                <w:b/>
                <w:szCs w:val="24"/>
                <w:lang w:eastAsia="zh-TW"/>
              </w:rPr>
              <w:t>𝛕</w:t>
            </w:r>
            <w:r w:rsidRPr="00F16EDE">
              <w:rPr>
                <w:rFonts w:cs="Times New Roman"/>
                <w:b/>
                <w:szCs w:val="24"/>
                <w:vertAlign w:val="subscript"/>
              </w:rPr>
              <w:t xml:space="preserve"> i</w:t>
            </w:r>
            <w:r w:rsidRPr="00F16EDE">
              <w:rPr>
                <w:rFonts w:cs="Times New Roman"/>
                <w:b/>
                <w:szCs w:val="24"/>
              </w:rPr>
              <w:t>)</w:t>
            </w:r>
          </w:p>
        </w:tc>
        <w:tc>
          <w:tcPr>
            <w:tcW w:w="1337" w:type="dxa"/>
            <w:tcBorders>
              <w:top w:val="nil"/>
              <w:left w:val="nil"/>
              <w:right w:val="nil"/>
            </w:tcBorders>
            <w:noWrap/>
            <w:tcMar>
              <w:top w:w="15" w:type="dxa"/>
              <w:left w:w="15" w:type="dxa"/>
              <w:bottom w:w="0" w:type="dxa"/>
              <w:right w:w="15" w:type="dxa"/>
            </w:tcMar>
            <w:vAlign w:val="bottom"/>
          </w:tcPr>
          <w:p w:rsidR="000D10A7" w:rsidRDefault="000D10A7" w:rsidP="000D10A7">
            <w:pPr>
              <w:jc w:val="center"/>
              <w:rPr>
                <w:rFonts w:ascii="宋体" w:eastAsia="宋体" w:hAnsi="宋体" w:cs="宋体"/>
                <w:color w:val="000000"/>
                <w:sz w:val="22"/>
              </w:rPr>
            </w:pPr>
            <w:r>
              <w:rPr>
                <w:rFonts w:hint="eastAsia"/>
                <w:color w:val="000000"/>
                <w:sz w:val="22"/>
              </w:rPr>
              <w:t>-0.15</w:t>
            </w:r>
          </w:p>
        </w:tc>
        <w:tc>
          <w:tcPr>
            <w:tcW w:w="1337" w:type="dxa"/>
            <w:tcBorders>
              <w:top w:val="nil"/>
              <w:left w:val="nil"/>
              <w:right w:val="nil"/>
            </w:tcBorders>
            <w:noWrap/>
            <w:tcMar>
              <w:top w:w="15" w:type="dxa"/>
              <w:left w:w="15" w:type="dxa"/>
              <w:bottom w:w="0" w:type="dxa"/>
              <w:right w:w="15" w:type="dxa"/>
            </w:tcMar>
            <w:vAlign w:val="bottom"/>
          </w:tcPr>
          <w:p w:rsidR="000D10A7" w:rsidRDefault="000D10A7" w:rsidP="000D10A7">
            <w:pPr>
              <w:jc w:val="center"/>
              <w:rPr>
                <w:rFonts w:ascii="宋体" w:eastAsia="宋体" w:hAnsi="宋体" w:cs="宋体"/>
                <w:color w:val="000000"/>
                <w:sz w:val="22"/>
              </w:rPr>
            </w:pPr>
            <w:r>
              <w:rPr>
                <w:rFonts w:hint="eastAsia"/>
                <w:color w:val="000000"/>
                <w:sz w:val="22"/>
              </w:rPr>
              <w:t>0.431</w:t>
            </w:r>
          </w:p>
        </w:tc>
        <w:tc>
          <w:tcPr>
            <w:tcW w:w="1337" w:type="dxa"/>
            <w:gridSpan w:val="4"/>
            <w:tcBorders>
              <w:top w:val="nil"/>
              <w:left w:val="nil"/>
              <w:right w:val="nil"/>
            </w:tcBorders>
            <w:noWrap/>
            <w:tcMar>
              <w:top w:w="15" w:type="dxa"/>
              <w:left w:w="15" w:type="dxa"/>
              <w:bottom w:w="0" w:type="dxa"/>
              <w:right w:w="15" w:type="dxa"/>
            </w:tcMar>
            <w:vAlign w:val="bottom"/>
          </w:tcPr>
          <w:p w:rsidR="000D10A7" w:rsidRDefault="000D10A7" w:rsidP="000D10A7">
            <w:pPr>
              <w:jc w:val="center"/>
              <w:rPr>
                <w:rFonts w:ascii="宋体" w:eastAsia="宋体" w:hAnsi="宋体" w:cs="宋体"/>
                <w:color w:val="000000"/>
                <w:sz w:val="22"/>
              </w:rPr>
            </w:pPr>
            <w:r>
              <w:rPr>
                <w:rFonts w:hint="eastAsia"/>
                <w:color w:val="000000"/>
                <w:sz w:val="22"/>
              </w:rPr>
              <w:t>0.755</w:t>
            </w:r>
          </w:p>
        </w:tc>
        <w:tc>
          <w:tcPr>
            <w:tcW w:w="1337" w:type="dxa"/>
            <w:tcBorders>
              <w:top w:val="nil"/>
              <w:left w:val="nil"/>
              <w:right w:val="nil"/>
            </w:tcBorders>
            <w:noWrap/>
            <w:tcMar>
              <w:top w:w="15" w:type="dxa"/>
              <w:left w:w="15" w:type="dxa"/>
              <w:bottom w:w="0" w:type="dxa"/>
              <w:right w:w="15" w:type="dxa"/>
            </w:tcMar>
            <w:vAlign w:val="bottom"/>
          </w:tcPr>
          <w:p w:rsidR="000D10A7" w:rsidRDefault="000D10A7" w:rsidP="000D10A7">
            <w:pPr>
              <w:jc w:val="center"/>
              <w:rPr>
                <w:rFonts w:ascii="宋体" w:eastAsia="宋体" w:hAnsi="宋体" w:cs="宋体"/>
                <w:color w:val="000000"/>
                <w:sz w:val="22"/>
              </w:rPr>
            </w:pPr>
            <w:r>
              <w:rPr>
                <w:rFonts w:hint="eastAsia"/>
                <w:color w:val="000000"/>
                <w:sz w:val="22"/>
              </w:rPr>
              <w:t>0.057</w:t>
            </w:r>
          </w:p>
        </w:tc>
        <w:tc>
          <w:tcPr>
            <w:tcW w:w="1337" w:type="dxa"/>
            <w:tcBorders>
              <w:top w:val="nil"/>
              <w:left w:val="nil"/>
              <w:right w:val="nil"/>
            </w:tcBorders>
            <w:noWrap/>
            <w:tcMar>
              <w:top w:w="15" w:type="dxa"/>
              <w:left w:w="15" w:type="dxa"/>
              <w:bottom w:w="0" w:type="dxa"/>
              <w:right w:w="15" w:type="dxa"/>
            </w:tcMar>
            <w:vAlign w:val="bottom"/>
          </w:tcPr>
          <w:p w:rsidR="000D10A7" w:rsidRDefault="000D10A7" w:rsidP="000D10A7">
            <w:pPr>
              <w:jc w:val="center"/>
              <w:rPr>
                <w:rFonts w:ascii="宋体" w:eastAsia="宋体" w:hAnsi="宋体" w:cs="宋体"/>
                <w:color w:val="000000"/>
                <w:sz w:val="22"/>
              </w:rPr>
            </w:pPr>
            <w:r>
              <w:rPr>
                <w:rFonts w:hint="eastAsia"/>
                <w:color w:val="000000"/>
                <w:sz w:val="22"/>
              </w:rPr>
              <w:t>-0.532</w:t>
            </w:r>
          </w:p>
        </w:tc>
        <w:tc>
          <w:tcPr>
            <w:tcW w:w="1336" w:type="dxa"/>
            <w:tcBorders>
              <w:top w:val="nil"/>
              <w:left w:val="nil"/>
              <w:right w:val="nil"/>
            </w:tcBorders>
            <w:vAlign w:val="bottom"/>
          </w:tcPr>
          <w:p w:rsidR="000D10A7" w:rsidRDefault="000D10A7" w:rsidP="000D10A7">
            <w:pPr>
              <w:jc w:val="center"/>
              <w:rPr>
                <w:rFonts w:ascii="宋体" w:eastAsia="宋体" w:hAnsi="宋体" w:cs="宋体"/>
                <w:color w:val="000000"/>
                <w:sz w:val="22"/>
              </w:rPr>
            </w:pPr>
            <w:r>
              <w:rPr>
                <w:rFonts w:hint="eastAsia"/>
                <w:color w:val="000000"/>
                <w:sz w:val="22"/>
              </w:rPr>
              <w:t>-0.698</w:t>
            </w:r>
          </w:p>
        </w:tc>
        <w:tc>
          <w:tcPr>
            <w:tcW w:w="1337" w:type="dxa"/>
            <w:tcBorders>
              <w:top w:val="nil"/>
              <w:left w:val="nil"/>
              <w:right w:val="nil"/>
            </w:tcBorders>
            <w:noWrap/>
            <w:tcMar>
              <w:top w:w="15" w:type="dxa"/>
              <w:left w:w="15" w:type="dxa"/>
              <w:bottom w:w="0" w:type="dxa"/>
              <w:right w:w="15" w:type="dxa"/>
            </w:tcMar>
            <w:vAlign w:val="bottom"/>
          </w:tcPr>
          <w:p w:rsidR="000D10A7" w:rsidRDefault="000D10A7" w:rsidP="000D10A7">
            <w:pPr>
              <w:jc w:val="center"/>
              <w:rPr>
                <w:rFonts w:ascii="宋体" w:eastAsia="宋体" w:hAnsi="宋体" w:cs="宋体"/>
                <w:color w:val="000000"/>
                <w:sz w:val="22"/>
              </w:rPr>
            </w:pPr>
            <w:r>
              <w:rPr>
                <w:rFonts w:hint="eastAsia"/>
                <w:color w:val="000000"/>
                <w:sz w:val="22"/>
              </w:rPr>
              <w:t>-1.267</w:t>
            </w:r>
          </w:p>
        </w:tc>
        <w:tc>
          <w:tcPr>
            <w:tcW w:w="1336" w:type="dxa"/>
            <w:tcBorders>
              <w:top w:val="nil"/>
              <w:left w:val="nil"/>
              <w:right w:val="nil"/>
            </w:tcBorders>
            <w:vAlign w:val="bottom"/>
          </w:tcPr>
          <w:p w:rsidR="000D10A7" w:rsidRDefault="000D10A7" w:rsidP="000D10A7">
            <w:pPr>
              <w:jc w:val="center"/>
              <w:rPr>
                <w:rFonts w:ascii="宋体" w:eastAsia="宋体" w:hAnsi="宋体" w:cs="宋体"/>
                <w:color w:val="000000"/>
                <w:sz w:val="22"/>
              </w:rPr>
            </w:pPr>
            <w:r>
              <w:rPr>
                <w:rFonts w:hint="eastAsia"/>
                <w:color w:val="000000"/>
                <w:sz w:val="22"/>
              </w:rPr>
              <w:t>-0.453</w:t>
            </w:r>
          </w:p>
        </w:tc>
        <w:tc>
          <w:tcPr>
            <w:tcW w:w="1226" w:type="dxa"/>
            <w:tcBorders>
              <w:top w:val="nil"/>
              <w:left w:val="nil"/>
              <w:right w:val="nil"/>
            </w:tcBorders>
            <w:vAlign w:val="bottom"/>
          </w:tcPr>
          <w:p w:rsidR="000D10A7" w:rsidRDefault="000D10A7" w:rsidP="000D10A7">
            <w:pPr>
              <w:jc w:val="center"/>
              <w:rPr>
                <w:rFonts w:ascii="宋体" w:eastAsia="宋体" w:hAnsi="宋体" w:cs="宋体"/>
                <w:color w:val="000000"/>
                <w:sz w:val="22"/>
              </w:rPr>
            </w:pPr>
            <w:r>
              <w:rPr>
                <w:rFonts w:hint="eastAsia"/>
                <w:color w:val="000000"/>
                <w:sz w:val="22"/>
              </w:rPr>
              <w:t>-0.285</w:t>
            </w:r>
          </w:p>
        </w:tc>
      </w:tr>
      <w:tr w:rsidR="00F16EDE" w:rsidRPr="00F16EDE" w:rsidTr="00F16EDE">
        <w:trPr>
          <w:gridAfter w:val="7"/>
          <w:wAfter w:w="8003" w:type="dxa"/>
          <w:trHeight w:val="266"/>
          <w:jc w:val="center"/>
        </w:trPr>
        <w:tc>
          <w:tcPr>
            <w:tcW w:w="6572" w:type="dxa"/>
            <w:gridSpan w:val="7"/>
            <w:tcBorders>
              <w:top w:val="nil"/>
              <w:left w:val="nil"/>
              <w:right w:val="nil"/>
            </w:tcBorders>
            <w:noWrap/>
            <w:tcMar>
              <w:top w:w="15" w:type="dxa"/>
              <w:left w:w="15" w:type="dxa"/>
              <w:bottom w:w="0" w:type="dxa"/>
              <w:right w:w="15" w:type="dxa"/>
            </w:tcMar>
            <w:vAlign w:val="center"/>
          </w:tcPr>
          <w:p w:rsidR="00F16EDE" w:rsidRPr="00F16EDE" w:rsidRDefault="00F16EDE" w:rsidP="00F16EDE">
            <w:pPr>
              <w:tabs>
                <w:tab w:val="decimal" w:pos="297"/>
              </w:tabs>
              <w:ind w:firstLineChars="686" w:firstLine="1653"/>
              <w:rPr>
                <w:rFonts w:cs="Times New Roman"/>
                <w:szCs w:val="24"/>
              </w:rPr>
            </w:pPr>
            <w:r w:rsidRPr="00F16EDE">
              <w:rPr>
                <w:rFonts w:eastAsia="Times New Roman" w:cs="Times New Roman"/>
                <w:b/>
                <w:szCs w:val="24"/>
              </w:rPr>
              <w:t>QKS-Stat.</w:t>
            </w:r>
            <w:r w:rsidRPr="00F16EDE">
              <w:rPr>
                <w:rFonts w:cs="Times New Roman" w:hint="eastAsia"/>
                <w:b/>
                <w:szCs w:val="24"/>
              </w:rPr>
              <w:t xml:space="preserve">  </w:t>
            </w:r>
            <w:r w:rsidR="000D10A7" w:rsidRPr="000D10A7">
              <w:rPr>
                <w:rFonts w:cs="Times New Roman"/>
                <w:b/>
                <w:szCs w:val="24"/>
              </w:rPr>
              <w:t>1.267</w:t>
            </w:r>
          </w:p>
        </w:tc>
      </w:tr>
      <w:tr w:rsidR="00F16EDE" w:rsidRPr="00F16EDE" w:rsidTr="00F16EDE">
        <w:trPr>
          <w:trHeight w:val="432"/>
          <w:jc w:val="center"/>
        </w:trPr>
        <w:tc>
          <w:tcPr>
            <w:tcW w:w="14575" w:type="dxa"/>
            <w:gridSpan w:val="14"/>
            <w:tcBorders>
              <w:top w:val="thickThinSmallGap" w:sz="24" w:space="0" w:color="auto"/>
              <w:left w:val="nil"/>
              <w:bottom w:val="nil"/>
              <w:right w:val="nil"/>
            </w:tcBorders>
          </w:tcPr>
          <w:p w:rsidR="00F16EDE" w:rsidRPr="00F16EDE" w:rsidRDefault="00F16EDE" w:rsidP="00F16EDE">
            <w:pPr>
              <w:ind w:left="434" w:hangingChars="217" w:hanging="434"/>
              <w:rPr>
                <w:rFonts w:cs="Times New Roman"/>
                <w:sz w:val="20"/>
                <w:szCs w:val="24"/>
              </w:rPr>
            </w:pPr>
            <w:r w:rsidRPr="00F16EDE">
              <w:rPr>
                <w:rFonts w:eastAsia="PMingLiU" w:cs="Times New Roman"/>
                <w:sz w:val="20"/>
                <w:szCs w:val="24"/>
                <w:lang w:eastAsia="zh-TW"/>
              </w:rPr>
              <w:t xml:space="preserve">Notes: </w:t>
            </w:r>
            <w:r w:rsidRPr="00F16EDE">
              <w:rPr>
                <w:rFonts w:cs="Times New Roman" w:hint="eastAsia"/>
                <w:sz w:val="20"/>
                <w:szCs w:val="20"/>
              </w:rPr>
              <w:t xml:space="preserve">*, </w:t>
            </w:r>
            <w:r w:rsidRPr="00F16EDE">
              <w:rPr>
                <w:rFonts w:eastAsia="PMingLiU" w:cs="Times New Roman"/>
                <w:sz w:val="20"/>
                <w:szCs w:val="20"/>
                <w:lang w:eastAsia="zh-TW"/>
              </w:rPr>
              <w:t>** and *** denotes significance at</w:t>
            </w:r>
            <w:r w:rsidRPr="00F16EDE">
              <w:rPr>
                <w:rFonts w:cs="Times New Roman" w:hint="eastAsia"/>
                <w:sz w:val="20"/>
                <w:szCs w:val="20"/>
              </w:rPr>
              <w:t xml:space="preserve"> 10%,</w:t>
            </w:r>
            <w:r w:rsidRPr="00F16EDE">
              <w:rPr>
                <w:rFonts w:eastAsia="PMingLiU" w:cs="Times New Roman"/>
                <w:sz w:val="20"/>
                <w:szCs w:val="20"/>
                <w:lang w:eastAsia="zh-TW"/>
              </w:rPr>
              <w:t xml:space="preserve"> 5% and 1% levels</w:t>
            </w:r>
            <w:r w:rsidRPr="00F16EDE">
              <w:rPr>
                <w:rFonts w:eastAsia="PMingLiU" w:cs="Times New Roman"/>
                <w:sz w:val="20"/>
                <w:szCs w:val="24"/>
                <w:lang w:eastAsia="zh-TW"/>
              </w:rPr>
              <w:t xml:space="preserve">, respectively. Numbers in parenthesis denote bootstrap p-values with the bootstrap replications set to be </w:t>
            </w:r>
            <w:r w:rsidR="00121270">
              <w:rPr>
                <w:rFonts w:cs="Times New Roman" w:hint="eastAsia"/>
                <w:sz w:val="20"/>
                <w:szCs w:val="24"/>
              </w:rPr>
              <w:t>5000</w:t>
            </w:r>
            <w:r w:rsidRPr="00F16EDE">
              <w:rPr>
                <w:rFonts w:eastAsia="PMingLiU" w:cs="Times New Roman"/>
                <w:sz w:val="20"/>
                <w:szCs w:val="24"/>
                <w:lang w:eastAsia="zh-TW"/>
              </w:rPr>
              <w:t>. For α</w:t>
            </w:r>
            <w:r w:rsidR="00121270" w:rsidRPr="00F16EDE">
              <w:rPr>
                <w:rFonts w:eastAsia="PMingLiU" w:cs="Times New Roman"/>
                <w:sz w:val="20"/>
                <w:szCs w:val="24"/>
                <w:lang w:eastAsia="zh-TW"/>
              </w:rPr>
              <w:t xml:space="preserve"> </w:t>
            </w:r>
            <w:r w:rsidRPr="00F16EDE">
              <w:rPr>
                <w:rFonts w:eastAsia="PMingLiU" w:cs="Times New Roman"/>
                <w:sz w:val="20"/>
                <w:szCs w:val="24"/>
                <w:lang w:eastAsia="zh-TW"/>
              </w:rPr>
              <w:t>(τ), the unit-root null is examined with the t</w:t>
            </w:r>
            <w:r w:rsidRPr="00121270">
              <w:rPr>
                <w:rFonts w:eastAsia="PMingLiU" w:cs="Times New Roman"/>
                <w:sz w:val="20"/>
                <w:szCs w:val="24"/>
                <w:vertAlign w:val="subscript"/>
                <w:lang w:eastAsia="zh-TW"/>
              </w:rPr>
              <w:t>n</w:t>
            </w:r>
            <w:r w:rsidRPr="00F16EDE">
              <w:rPr>
                <w:rFonts w:eastAsia="PMingLiU" w:cs="Times New Roman"/>
                <w:sz w:val="20"/>
                <w:szCs w:val="24"/>
                <w:lang w:eastAsia="zh-TW"/>
              </w:rPr>
              <w:t>(τ) statistic. The lag length q is selected based on robust Schwarz information criterion as suggested by Galvao (2009) with a maximum lag set to be 12.</w:t>
            </w:r>
          </w:p>
          <w:p w:rsidR="00F16EDE" w:rsidRPr="00F16EDE" w:rsidRDefault="00F16EDE" w:rsidP="00F16EDE">
            <w:pPr>
              <w:rPr>
                <w:rFonts w:cs="Times New Roman"/>
                <w:szCs w:val="24"/>
              </w:rPr>
            </w:pPr>
          </w:p>
        </w:tc>
      </w:tr>
    </w:tbl>
    <w:p w:rsidR="00F16EDE" w:rsidRPr="00F16EDE" w:rsidRDefault="00F16EDE" w:rsidP="00F16EDE">
      <w:pPr>
        <w:rPr>
          <w:rFonts w:eastAsia="宋体" w:cs="Times New Roman"/>
          <w:b/>
          <w:sz w:val="28"/>
          <w:szCs w:val="28"/>
        </w:rPr>
      </w:pPr>
    </w:p>
    <w:p w:rsidR="00F16EDE" w:rsidRPr="00F16EDE" w:rsidRDefault="00F16EDE" w:rsidP="00F16EDE">
      <w:pPr>
        <w:rPr>
          <w:rFonts w:eastAsia="宋体" w:cs="Times New Roman"/>
          <w:b/>
          <w:sz w:val="28"/>
          <w:szCs w:val="28"/>
        </w:rPr>
      </w:pPr>
    </w:p>
    <w:p w:rsidR="00F16EDE" w:rsidRPr="00F16EDE" w:rsidRDefault="00F16EDE" w:rsidP="00F16EDE">
      <w:pPr>
        <w:rPr>
          <w:rFonts w:eastAsia="宋体" w:cs="Times New Roman"/>
          <w:b/>
          <w:sz w:val="28"/>
          <w:szCs w:val="28"/>
        </w:rPr>
      </w:pPr>
    </w:p>
    <w:p w:rsidR="00F16EDE" w:rsidRDefault="00F16EDE" w:rsidP="00F16EDE">
      <w:pPr>
        <w:rPr>
          <w:rFonts w:eastAsia="宋体" w:cs="Times New Roman"/>
          <w:b/>
          <w:sz w:val="28"/>
          <w:szCs w:val="28"/>
        </w:rPr>
      </w:pPr>
    </w:p>
    <w:p w:rsidR="00322254" w:rsidRDefault="00322254" w:rsidP="00F16EDE">
      <w:pPr>
        <w:rPr>
          <w:rFonts w:eastAsia="宋体" w:cs="Times New Roman"/>
          <w:b/>
          <w:sz w:val="28"/>
          <w:szCs w:val="28"/>
        </w:rPr>
      </w:pPr>
    </w:p>
    <w:p w:rsidR="004B42F7" w:rsidRDefault="004B42F7" w:rsidP="00F16EDE">
      <w:pPr>
        <w:rPr>
          <w:rFonts w:eastAsia="宋体" w:cs="Times New Roman"/>
          <w:b/>
          <w:sz w:val="28"/>
          <w:szCs w:val="28"/>
        </w:rPr>
        <w:sectPr w:rsidR="004B42F7" w:rsidSect="00AB43BB">
          <w:pgSz w:w="16838" w:h="11906" w:orient="landscape"/>
          <w:pgMar w:top="1797" w:right="1440" w:bottom="1797" w:left="1440" w:header="851" w:footer="992" w:gutter="0"/>
          <w:cols w:space="425"/>
          <w:docGrid w:linePitch="326"/>
        </w:sectPr>
      </w:pPr>
    </w:p>
    <w:p w:rsidR="00322254" w:rsidRPr="00F16EDE" w:rsidRDefault="00322254" w:rsidP="00F16EDE">
      <w:pPr>
        <w:rPr>
          <w:rFonts w:eastAsia="宋体" w:cs="Times New Roman"/>
          <w:b/>
          <w:sz w:val="28"/>
          <w:szCs w:val="28"/>
        </w:rPr>
      </w:pPr>
    </w:p>
    <w:tbl>
      <w:tblPr>
        <w:tblW w:w="14420" w:type="dxa"/>
        <w:jc w:val="center"/>
        <w:tblInd w:w="-558" w:type="dxa"/>
        <w:tblLayout w:type="fixed"/>
        <w:tblCellMar>
          <w:left w:w="0" w:type="dxa"/>
          <w:right w:w="0" w:type="dxa"/>
        </w:tblCellMar>
        <w:tblLook w:val="0000" w:firstRow="0" w:lastRow="0" w:firstColumn="0" w:lastColumn="0" w:noHBand="0" w:noVBand="0"/>
      </w:tblPr>
      <w:tblGrid>
        <w:gridCol w:w="1336"/>
        <w:gridCol w:w="1336"/>
        <w:gridCol w:w="1364"/>
        <w:gridCol w:w="1310"/>
        <w:gridCol w:w="1337"/>
        <w:gridCol w:w="1337"/>
        <w:gridCol w:w="1337"/>
        <w:gridCol w:w="1336"/>
        <w:gridCol w:w="1337"/>
        <w:gridCol w:w="1164"/>
        <w:gridCol w:w="1226"/>
      </w:tblGrid>
      <w:tr w:rsidR="00F16EDE" w:rsidRPr="00F16EDE" w:rsidTr="00F16EDE">
        <w:trPr>
          <w:trHeight w:val="432"/>
          <w:jc w:val="center"/>
        </w:trPr>
        <w:tc>
          <w:tcPr>
            <w:tcW w:w="14420" w:type="dxa"/>
            <w:gridSpan w:val="11"/>
            <w:tcBorders>
              <w:top w:val="nil"/>
              <w:left w:val="nil"/>
              <w:bottom w:val="thinThickSmallGap" w:sz="24" w:space="0" w:color="auto"/>
              <w:right w:val="nil"/>
            </w:tcBorders>
          </w:tcPr>
          <w:p w:rsidR="00F16EDE" w:rsidRPr="00F16EDE" w:rsidRDefault="00F16EDE" w:rsidP="00F16EDE">
            <w:pPr>
              <w:jc w:val="left"/>
              <w:outlineLvl w:val="0"/>
              <w:rPr>
                <w:rFonts w:eastAsia="PMingLiU" w:cs="Times New Roman"/>
                <w:b/>
                <w:szCs w:val="24"/>
                <w:lang w:eastAsia="zh-TW"/>
              </w:rPr>
            </w:pPr>
            <w:r w:rsidRPr="00F16EDE">
              <w:rPr>
                <w:rFonts w:eastAsia="PMingLiU" w:cs="Times New Roman"/>
                <w:b/>
                <w:szCs w:val="24"/>
                <w:lang w:eastAsia="zh-TW"/>
              </w:rPr>
              <w:t xml:space="preserve">Table </w:t>
            </w:r>
            <w:r w:rsidRPr="00F16EDE">
              <w:rPr>
                <w:rFonts w:cs="Times New Roman" w:hint="eastAsia"/>
                <w:b/>
                <w:szCs w:val="24"/>
              </w:rPr>
              <w:t>5</w:t>
            </w:r>
            <w:r w:rsidRPr="00F16EDE">
              <w:rPr>
                <w:rFonts w:eastAsia="PMingLiU" w:cs="Times New Roman"/>
                <w:b/>
                <w:szCs w:val="24"/>
                <w:lang w:eastAsia="zh-TW"/>
              </w:rPr>
              <w:t xml:space="preserve">. </w:t>
            </w:r>
            <w:r w:rsidRPr="00F16EDE">
              <w:rPr>
                <w:rFonts w:cs="Times New Roman"/>
                <w:b/>
                <w:szCs w:val="24"/>
              </w:rPr>
              <w:t xml:space="preserve">Empirical results of quantile estimation and unit-root tests for each quantile (taking into smooth breaks – Fourier </w:t>
            </w:r>
            <w:r w:rsidR="00810A67" w:rsidRPr="00F16EDE">
              <w:rPr>
                <w:rFonts w:cs="Times New Roman"/>
                <w:b/>
                <w:szCs w:val="24"/>
              </w:rPr>
              <w:t>Function</w:t>
            </w:r>
            <w:r w:rsidRPr="00F16EDE">
              <w:rPr>
                <w:rFonts w:cs="Times New Roman"/>
                <w:b/>
                <w:szCs w:val="24"/>
              </w:rPr>
              <w:t>) – Bahmani-Oskoee et al. (2016)</w:t>
            </w:r>
          </w:p>
        </w:tc>
      </w:tr>
      <w:tr w:rsidR="00F16EDE" w:rsidRPr="00F16EDE" w:rsidTr="00BF6392">
        <w:trPr>
          <w:trHeight w:val="266"/>
          <w:jc w:val="center"/>
        </w:trPr>
        <w:tc>
          <w:tcPr>
            <w:tcW w:w="1336" w:type="dxa"/>
            <w:tcBorders>
              <w:top w:val="nil"/>
              <w:left w:val="nil"/>
              <w:bottom w:val="double" w:sz="4" w:space="0" w:color="auto"/>
              <w:right w:val="nil"/>
            </w:tcBorders>
            <w:noWrap/>
            <w:tcMar>
              <w:top w:w="15" w:type="dxa"/>
              <w:left w:w="15" w:type="dxa"/>
              <w:bottom w:w="0" w:type="dxa"/>
              <w:right w:w="15" w:type="dxa"/>
            </w:tcMar>
            <w:vAlign w:val="center"/>
          </w:tcPr>
          <w:p w:rsidR="00F16EDE" w:rsidRPr="00F16EDE" w:rsidRDefault="00F16EDE" w:rsidP="00F16EDE">
            <w:pPr>
              <w:jc w:val="center"/>
              <w:rPr>
                <w:rFonts w:cs="Times New Roman"/>
                <w:b/>
                <w:i/>
                <w:szCs w:val="24"/>
              </w:rPr>
            </w:pPr>
          </w:p>
        </w:tc>
        <w:tc>
          <w:tcPr>
            <w:tcW w:w="1336" w:type="dxa"/>
            <w:tcBorders>
              <w:top w:val="single" w:sz="4" w:space="0" w:color="auto"/>
              <w:left w:val="nil"/>
              <w:bottom w:val="double" w:sz="4" w:space="0" w:color="auto"/>
              <w:right w:val="nil"/>
            </w:tcBorders>
          </w:tcPr>
          <w:p w:rsidR="00F16EDE" w:rsidRPr="00F16EDE" w:rsidRDefault="00F16EDE" w:rsidP="00F16EDE">
            <w:pPr>
              <w:jc w:val="center"/>
              <w:rPr>
                <w:rFonts w:cs="Times New Roman"/>
                <w:b/>
                <w:szCs w:val="24"/>
              </w:rPr>
            </w:pPr>
            <w:r w:rsidRPr="00F16EDE">
              <w:rPr>
                <w:rFonts w:cs="Times New Roman"/>
                <w:b/>
                <w:i/>
                <w:szCs w:val="24"/>
              </w:rPr>
              <w:t>τ</w:t>
            </w:r>
          </w:p>
        </w:tc>
        <w:tc>
          <w:tcPr>
            <w:tcW w:w="1364" w:type="dxa"/>
            <w:tcBorders>
              <w:top w:val="single" w:sz="4" w:space="0" w:color="auto"/>
              <w:left w:val="nil"/>
              <w:bottom w:val="double" w:sz="4" w:space="0" w:color="auto"/>
              <w:right w:val="nil"/>
            </w:tcBorders>
            <w:noWrap/>
            <w:tcMar>
              <w:top w:w="15" w:type="dxa"/>
              <w:left w:w="15" w:type="dxa"/>
              <w:bottom w:w="0" w:type="dxa"/>
              <w:right w:w="15" w:type="dxa"/>
            </w:tcMar>
          </w:tcPr>
          <w:p w:rsidR="00F16EDE" w:rsidRPr="00F16EDE" w:rsidRDefault="00F16EDE" w:rsidP="00F16EDE">
            <w:pPr>
              <w:jc w:val="center"/>
              <w:rPr>
                <w:rFonts w:cs="Times New Roman"/>
                <w:b/>
                <w:szCs w:val="24"/>
              </w:rPr>
            </w:pPr>
            <w:r w:rsidRPr="00F16EDE">
              <w:rPr>
                <w:rFonts w:cs="Times New Roman"/>
                <w:b/>
                <w:szCs w:val="24"/>
              </w:rPr>
              <w:t>0.1</w:t>
            </w:r>
          </w:p>
        </w:tc>
        <w:tc>
          <w:tcPr>
            <w:tcW w:w="1310" w:type="dxa"/>
            <w:tcBorders>
              <w:top w:val="single" w:sz="4" w:space="0" w:color="auto"/>
              <w:left w:val="nil"/>
              <w:bottom w:val="double" w:sz="4" w:space="0" w:color="auto"/>
              <w:right w:val="nil"/>
            </w:tcBorders>
            <w:noWrap/>
            <w:tcMar>
              <w:top w:w="15" w:type="dxa"/>
              <w:left w:w="15" w:type="dxa"/>
              <w:bottom w:w="0" w:type="dxa"/>
              <w:right w:w="15" w:type="dxa"/>
            </w:tcMar>
          </w:tcPr>
          <w:p w:rsidR="00F16EDE" w:rsidRPr="00F16EDE" w:rsidRDefault="00F16EDE" w:rsidP="00F16EDE">
            <w:pPr>
              <w:jc w:val="center"/>
              <w:rPr>
                <w:rFonts w:cs="Times New Roman"/>
                <w:b/>
                <w:szCs w:val="24"/>
              </w:rPr>
            </w:pPr>
            <w:r w:rsidRPr="00F16EDE">
              <w:rPr>
                <w:rFonts w:cs="Times New Roman"/>
                <w:b/>
                <w:szCs w:val="24"/>
              </w:rPr>
              <w:t>0.2</w:t>
            </w:r>
          </w:p>
        </w:tc>
        <w:tc>
          <w:tcPr>
            <w:tcW w:w="1337" w:type="dxa"/>
            <w:tcBorders>
              <w:top w:val="single" w:sz="4" w:space="0" w:color="auto"/>
              <w:left w:val="nil"/>
              <w:bottom w:val="double" w:sz="4" w:space="0" w:color="auto"/>
              <w:right w:val="nil"/>
            </w:tcBorders>
            <w:noWrap/>
            <w:tcMar>
              <w:top w:w="15" w:type="dxa"/>
              <w:left w:w="15" w:type="dxa"/>
              <w:bottom w:w="0" w:type="dxa"/>
              <w:right w:w="15" w:type="dxa"/>
            </w:tcMar>
          </w:tcPr>
          <w:p w:rsidR="00F16EDE" w:rsidRPr="00F16EDE" w:rsidRDefault="00F16EDE" w:rsidP="00F16EDE">
            <w:pPr>
              <w:jc w:val="center"/>
              <w:rPr>
                <w:rFonts w:cs="Times New Roman"/>
                <w:b/>
                <w:szCs w:val="24"/>
              </w:rPr>
            </w:pPr>
            <w:r w:rsidRPr="00F16EDE">
              <w:rPr>
                <w:rFonts w:cs="Times New Roman"/>
                <w:b/>
                <w:szCs w:val="24"/>
              </w:rPr>
              <w:t>0.3</w:t>
            </w:r>
          </w:p>
        </w:tc>
        <w:tc>
          <w:tcPr>
            <w:tcW w:w="1337" w:type="dxa"/>
            <w:tcBorders>
              <w:top w:val="single" w:sz="4" w:space="0" w:color="auto"/>
              <w:left w:val="nil"/>
              <w:bottom w:val="double" w:sz="4" w:space="0" w:color="auto"/>
              <w:right w:val="nil"/>
            </w:tcBorders>
            <w:noWrap/>
            <w:tcMar>
              <w:top w:w="15" w:type="dxa"/>
              <w:left w:w="15" w:type="dxa"/>
              <w:bottom w:w="0" w:type="dxa"/>
              <w:right w:w="15" w:type="dxa"/>
            </w:tcMar>
          </w:tcPr>
          <w:p w:rsidR="00F16EDE" w:rsidRPr="00F16EDE" w:rsidRDefault="00F16EDE" w:rsidP="00F16EDE">
            <w:pPr>
              <w:jc w:val="center"/>
              <w:rPr>
                <w:rFonts w:cs="Times New Roman"/>
                <w:b/>
                <w:szCs w:val="24"/>
              </w:rPr>
            </w:pPr>
            <w:r w:rsidRPr="00F16EDE">
              <w:rPr>
                <w:rFonts w:cs="Times New Roman"/>
                <w:b/>
                <w:szCs w:val="24"/>
              </w:rPr>
              <w:t>0.4</w:t>
            </w:r>
          </w:p>
        </w:tc>
        <w:tc>
          <w:tcPr>
            <w:tcW w:w="1337" w:type="dxa"/>
            <w:tcBorders>
              <w:top w:val="single" w:sz="4" w:space="0" w:color="auto"/>
              <w:left w:val="nil"/>
              <w:bottom w:val="double" w:sz="4" w:space="0" w:color="auto"/>
              <w:right w:val="nil"/>
            </w:tcBorders>
            <w:noWrap/>
            <w:tcMar>
              <w:top w:w="15" w:type="dxa"/>
              <w:left w:w="15" w:type="dxa"/>
              <w:bottom w:w="0" w:type="dxa"/>
              <w:right w:w="15" w:type="dxa"/>
            </w:tcMar>
          </w:tcPr>
          <w:p w:rsidR="00F16EDE" w:rsidRPr="00F16EDE" w:rsidRDefault="00F16EDE" w:rsidP="00F16EDE">
            <w:pPr>
              <w:jc w:val="center"/>
              <w:rPr>
                <w:rFonts w:cs="Times New Roman"/>
                <w:b/>
                <w:szCs w:val="24"/>
              </w:rPr>
            </w:pPr>
            <w:r w:rsidRPr="00F16EDE">
              <w:rPr>
                <w:rFonts w:cs="Times New Roman"/>
                <w:b/>
                <w:szCs w:val="24"/>
              </w:rPr>
              <w:t>0.5</w:t>
            </w:r>
          </w:p>
        </w:tc>
        <w:tc>
          <w:tcPr>
            <w:tcW w:w="1336" w:type="dxa"/>
            <w:tcBorders>
              <w:top w:val="single" w:sz="4" w:space="0" w:color="auto"/>
              <w:left w:val="nil"/>
              <w:bottom w:val="double" w:sz="4" w:space="0" w:color="auto"/>
              <w:right w:val="nil"/>
            </w:tcBorders>
          </w:tcPr>
          <w:p w:rsidR="00F16EDE" w:rsidRPr="00F16EDE" w:rsidRDefault="00F16EDE" w:rsidP="00F16EDE">
            <w:pPr>
              <w:jc w:val="center"/>
              <w:rPr>
                <w:rFonts w:cs="Times New Roman"/>
                <w:b/>
                <w:szCs w:val="24"/>
              </w:rPr>
            </w:pPr>
            <w:r w:rsidRPr="00F16EDE">
              <w:rPr>
                <w:rFonts w:cs="Times New Roman"/>
                <w:b/>
                <w:szCs w:val="24"/>
              </w:rPr>
              <w:t>0.6</w:t>
            </w:r>
          </w:p>
        </w:tc>
        <w:tc>
          <w:tcPr>
            <w:tcW w:w="1337" w:type="dxa"/>
            <w:tcBorders>
              <w:top w:val="single" w:sz="4" w:space="0" w:color="auto"/>
              <w:left w:val="nil"/>
              <w:bottom w:val="double" w:sz="4" w:space="0" w:color="auto"/>
              <w:right w:val="nil"/>
            </w:tcBorders>
            <w:noWrap/>
            <w:tcMar>
              <w:top w:w="15" w:type="dxa"/>
              <w:left w:w="15" w:type="dxa"/>
              <w:bottom w:w="0" w:type="dxa"/>
              <w:right w:w="15" w:type="dxa"/>
            </w:tcMar>
          </w:tcPr>
          <w:p w:rsidR="00F16EDE" w:rsidRPr="00F16EDE" w:rsidRDefault="00F16EDE" w:rsidP="00F16EDE">
            <w:pPr>
              <w:jc w:val="center"/>
              <w:rPr>
                <w:rFonts w:cs="Times New Roman"/>
                <w:b/>
                <w:szCs w:val="24"/>
              </w:rPr>
            </w:pPr>
            <w:r w:rsidRPr="00F16EDE">
              <w:rPr>
                <w:rFonts w:cs="Times New Roman"/>
                <w:b/>
                <w:szCs w:val="24"/>
              </w:rPr>
              <w:t>0.7</w:t>
            </w:r>
          </w:p>
        </w:tc>
        <w:tc>
          <w:tcPr>
            <w:tcW w:w="1164" w:type="dxa"/>
            <w:tcBorders>
              <w:top w:val="single" w:sz="4" w:space="0" w:color="auto"/>
              <w:left w:val="nil"/>
              <w:bottom w:val="double" w:sz="4" w:space="0" w:color="auto"/>
              <w:right w:val="nil"/>
            </w:tcBorders>
          </w:tcPr>
          <w:p w:rsidR="00F16EDE" w:rsidRPr="00F16EDE" w:rsidRDefault="00F16EDE" w:rsidP="00F16EDE">
            <w:pPr>
              <w:jc w:val="center"/>
              <w:rPr>
                <w:rFonts w:cs="Times New Roman"/>
                <w:b/>
                <w:szCs w:val="24"/>
              </w:rPr>
            </w:pPr>
            <w:r w:rsidRPr="00F16EDE">
              <w:rPr>
                <w:rFonts w:cs="Times New Roman"/>
                <w:b/>
                <w:szCs w:val="24"/>
              </w:rPr>
              <w:t>0.8</w:t>
            </w:r>
          </w:p>
        </w:tc>
        <w:tc>
          <w:tcPr>
            <w:tcW w:w="1226" w:type="dxa"/>
            <w:tcBorders>
              <w:top w:val="single" w:sz="4" w:space="0" w:color="auto"/>
              <w:left w:val="nil"/>
              <w:bottom w:val="double" w:sz="4" w:space="0" w:color="auto"/>
              <w:right w:val="nil"/>
            </w:tcBorders>
          </w:tcPr>
          <w:p w:rsidR="00F16EDE" w:rsidRPr="00F16EDE" w:rsidRDefault="00F16EDE" w:rsidP="00F16EDE">
            <w:pPr>
              <w:jc w:val="center"/>
              <w:rPr>
                <w:rFonts w:cs="Times New Roman"/>
                <w:b/>
                <w:szCs w:val="24"/>
              </w:rPr>
            </w:pPr>
            <w:r w:rsidRPr="00F16EDE">
              <w:rPr>
                <w:rFonts w:cs="Times New Roman"/>
                <w:b/>
                <w:szCs w:val="24"/>
              </w:rPr>
              <w:t>0.9</w:t>
            </w:r>
          </w:p>
        </w:tc>
      </w:tr>
      <w:tr w:rsidR="00597A63" w:rsidRPr="00F16EDE" w:rsidTr="00BF6392">
        <w:trPr>
          <w:trHeight w:val="266"/>
          <w:jc w:val="center"/>
        </w:trPr>
        <w:tc>
          <w:tcPr>
            <w:tcW w:w="1336" w:type="dxa"/>
            <w:tcBorders>
              <w:top w:val="nil"/>
              <w:left w:val="nil"/>
              <w:right w:val="nil"/>
            </w:tcBorders>
            <w:noWrap/>
            <w:tcMar>
              <w:top w:w="15" w:type="dxa"/>
              <w:left w:w="15" w:type="dxa"/>
              <w:bottom w:w="0" w:type="dxa"/>
              <w:right w:w="15" w:type="dxa"/>
            </w:tcMar>
          </w:tcPr>
          <w:p w:rsidR="00597A63" w:rsidRPr="004B42F7" w:rsidRDefault="00597A63" w:rsidP="00F16EDE">
            <w:pPr>
              <w:rPr>
                <w:rFonts w:cs="Times New Roman"/>
                <w:b/>
                <w:szCs w:val="24"/>
              </w:rPr>
            </w:pPr>
            <w:r>
              <w:rPr>
                <w:rFonts w:cs="Times New Roman" w:hint="eastAsia"/>
                <w:b/>
                <w:szCs w:val="24"/>
              </w:rPr>
              <w:t>Indonesia</w:t>
            </w:r>
          </w:p>
        </w:tc>
        <w:tc>
          <w:tcPr>
            <w:tcW w:w="1336" w:type="dxa"/>
            <w:tcBorders>
              <w:top w:val="nil"/>
              <w:left w:val="nil"/>
              <w:right w:val="nil"/>
            </w:tcBorders>
          </w:tcPr>
          <w:p w:rsidR="00597A63" w:rsidRPr="00F16EDE" w:rsidRDefault="00597A63" w:rsidP="00F16EDE">
            <w:pPr>
              <w:tabs>
                <w:tab w:val="decimal" w:pos="223"/>
              </w:tabs>
              <w:jc w:val="center"/>
              <w:rPr>
                <w:rFonts w:eastAsia="Arial Unicode MS" w:cs="Times New Roman"/>
                <w:b/>
                <w:szCs w:val="24"/>
              </w:rPr>
            </w:pPr>
            <w:r w:rsidRPr="00F16EDE">
              <w:rPr>
                <w:rFonts w:eastAsia="Arial Unicode MS" w:cs="Times New Roman" w:hint="eastAsia"/>
                <w:b/>
                <w:szCs w:val="24"/>
              </w:rPr>
              <w:t>c(</w:t>
            </w:r>
            <w:r w:rsidRPr="00F16EDE">
              <w:rPr>
                <w:rFonts w:ascii="Cambria Math" w:eastAsia="Arial Unicode MS" w:hAnsi="Cambria Math" w:cs="Times New Roman"/>
                <w:b/>
                <w:szCs w:val="24"/>
              </w:rPr>
              <w:t>𝛕</w:t>
            </w:r>
            <w:r w:rsidRPr="00F16EDE">
              <w:rPr>
                <w:rFonts w:eastAsia="Arial Unicode MS" w:cs="Times New Roman" w:hint="eastAsia"/>
                <w:b/>
                <w:szCs w:val="24"/>
              </w:rPr>
              <w:t>)</w:t>
            </w:r>
          </w:p>
        </w:tc>
        <w:tc>
          <w:tcPr>
            <w:tcW w:w="1364" w:type="dxa"/>
            <w:tcBorders>
              <w:top w:val="nil"/>
              <w:left w:val="nil"/>
              <w:right w:val="nil"/>
            </w:tcBorders>
            <w:noWrap/>
            <w:tcMar>
              <w:top w:w="15" w:type="dxa"/>
              <w:left w:w="15" w:type="dxa"/>
              <w:bottom w:w="0" w:type="dxa"/>
              <w:right w:w="15" w:type="dxa"/>
            </w:tcMar>
            <w:vAlign w:val="bottom"/>
          </w:tcPr>
          <w:p w:rsidR="00597A63" w:rsidRDefault="00597A63" w:rsidP="00597A63">
            <w:pPr>
              <w:jc w:val="center"/>
              <w:rPr>
                <w:rFonts w:ascii="宋体" w:eastAsia="宋体" w:hAnsi="宋体" w:cs="宋体"/>
                <w:color w:val="000000"/>
                <w:sz w:val="22"/>
              </w:rPr>
            </w:pPr>
            <w:r>
              <w:rPr>
                <w:rFonts w:hint="eastAsia"/>
                <w:color w:val="000000"/>
                <w:sz w:val="22"/>
              </w:rPr>
              <w:t>-0.062</w:t>
            </w:r>
          </w:p>
        </w:tc>
        <w:tc>
          <w:tcPr>
            <w:tcW w:w="1310" w:type="dxa"/>
            <w:tcBorders>
              <w:top w:val="nil"/>
              <w:left w:val="nil"/>
              <w:right w:val="nil"/>
            </w:tcBorders>
            <w:noWrap/>
            <w:tcMar>
              <w:top w:w="15" w:type="dxa"/>
              <w:left w:w="15" w:type="dxa"/>
              <w:bottom w:w="0" w:type="dxa"/>
              <w:right w:w="15" w:type="dxa"/>
            </w:tcMar>
            <w:vAlign w:val="bottom"/>
          </w:tcPr>
          <w:p w:rsidR="00597A63" w:rsidRDefault="00597A63" w:rsidP="00597A63">
            <w:pPr>
              <w:jc w:val="center"/>
              <w:rPr>
                <w:rFonts w:ascii="宋体" w:eastAsia="宋体" w:hAnsi="宋体" w:cs="宋体"/>
                <w:color w:val="000000"/>
                <w:sz w:val="22"/>
              </w:rPr>
            </w:pPr>
            <w:r>
              <w:rPr>
                <w:rFonts w:hint="eastAsia"/>
                <w:color w:val="000000"/>
                <w:sz w:val="22"/>
              </w:rPr>
              <w:t>-0.047</w:t>
            </w:r>
          </w:p>
        </w:tc>
        <w:tc>
          <w:tcPr>
            <w:tcW w:w="1337" w:type="dxa"/>
            <w:tcBorders>
              <w:top w:val="nil"/>
              <w:left w:val="nil"/>
              <w:right w:val="nil"/>
            </w:tcBorders>
            <w:noWrap/>
            <w:tcMar>
              <w:top w:w="15" w:type="dxa"/>
              <w:left w:w="15" w:type="dxa"/>
              <w:bottom w:w="0" w:type="dxa"/>
              <w:right w:w="15" w:type="dxa"/>
            </w:tcMar>
            <w:vAlign w:val="bottom"/>
          </w:tcPr>
          <w:p w:rsidR="00597A63" w:rsidRDefault="00597A63" w:rsidP="00597A63">
            <w:pPr>
              <w:jc w:val="center"/>
              <w:rPr>
                <w:rFonts w:ascii="宋体" w:eastAsia="宋体" w:hAnsi="宋体" w:cs="宋体"/>
                <w:color w:val="000000"/>
                <w:sz w:val="22"/>
              </w:rPr>
            </w:pPr>
            <w:r>
              <w:rPr>
                <w:rFonts w:hint="eastAsia"/>
                <w:color w:val="000000"/>
                <w:sz w:val="22"/>
              </w:rPr>
              <w:t>-0.037</w:t>
            </w:r>
          </w:p>
        </w:tc>
        <w:tc>
          <w:tcPr>
            <w:tcW w:w="1337" w:type="dxa"/>
            <w:tcBorders>
              <w:top w:val="nil"/>
              <w:left w:val="nil"/>
              <w:right w:val="nil"/>
            </w:tcBorders>
            <w:noWrap/>
            <w:tcMar>
              <w:top w:w="15" w:type="dxa"/>
              <w:left w:w="15" w:type="dxa"/>
              <w:bottom w:w="0" w:type="dxa"/>
              <w:right w:w="15" w:type="dxa"/>
            </w:tcMar>
            <w:vAlign w:val="bottom"/>
          </w:tcPr>
          <w:p w:rsidR="00597A63" w:rsidRDefault="00597A63" w:rsidP="00597A63">
            <w:pPr>
              <w:jc w:val="center"/>
              <w:rPr>
                <w:rFonts w:ascii="宋体" w:eastAsia="宋体" w:hAnsi="宋体" w:cs="宋体"/>
                <w:color w:val="000000"/>
                <w:sz w:val="22"/>
              </w:rPr>
            </w:pPr>
            <w:r>
              <w:rPr>
                <w:rFonts w:hint="eastAsia"/>
                <w:color w:val="000000"/>
                <w:sz w:val="22"/>
              </w:rPr>
              <w:t>-0.03</w:t>
            </w:r>
          </w:p>
        </w:tc>
        <w:tc>
          <w:tcPr>
            <w:tcW w:w="1337" w:type="dxa"/>
            <w:tcBorders>
              <w:top w:val="nil"/>
              <w:left w:val="nil"/>
              <w:right w:val="nil"/>
            </w:tcBorders>
            <w:noWrap/>
            <w:tcMar>
              <w:top w:w="15" w:type="dxa"/>
              <w:left w:w="15" w:type="dxa"/>
              <w:bottom w:w="0" w:type="dxa"/>
              <w:right w:w="15" w:type="dxa"/>
            </w:tcMar>
            <w:vAlign w:val="bottom"/>
          </w:tcPr>
          <w:p w:rsidR="00597A63" w:rsidRDefault="00597A63" w:rsidP="00597A63">
            <w:pPr>
              <w:jc w:val="center"/>
              <w:rPr>
                <w:rFonts w:ascii="宋体" w:eastAsia="宋体" w:hAnsi="宋体" w:cs="宋体"/>
                <w:color w:val="000000"/>
                <w:sz w:val="22"/>
              </w:rPr>
            </w:pPr>
            <w:r>
              <w:rPr>
                <w:rFonts w:hint="eastAsia"/>
                <w:color w:val="000000"/>
                <w:sz w:val="22"/>
              </w:rPr>
              <w:t>-0.028</w:t>
            </w:r>
          </w:p>
        </w:tc>
        <w:tc>
          <w:tcPr>
            <w:tcW w:w="1336" w:type="dxa"/>
            <w:tcBorders>
              <w:top w:val="nil"/>
              <w:left w:val="nil"/>
              <w:right w:val="nil"/>
            </w:tcBorders>
            <w:vAlign w:val="bottom"/>
          </w:tcPr>
          <w:p w:rsidR="00597A63" w:rsidRDefault="00597A63" w:rsidP="00597A63">
            <w:pPr>
              <w:jc w:val="center"/>
              <w:rPr>
                <w:rFonts w:ascii="宋体" w:eastAsia="宋体" w:hAnsi="宋体" w:cs="宋体"/>
                <w:color w:val="000000"/>
                <w:sz w:val="22"/>
              </w:rPr>
            </w:pPr>
            <w:r>
              <w:rPr>
                <w:rFonts w:hint="eastAsia"/>
                <w:color w:val="000000"/>
                <w:sz w:val="22"/>
              </w:rPr>
              <w:t>-0.024</w:t>
            </w:r>
          </w:p>
        </w:tc>
        <w:tc>
          <w:tcPr>
            <w:tcW w:w="1337" w:type="dxa"/>
            <w:tcBorders>
              <w:top w:val="nil"/>
              <w:left w:val="nil"/>
              <w:right w:val="nil"/>
            </w:tcBorders>
            <w:noWrap/>
            <w:tcMar>
              <w:top w:w="15" w:type="dxa"/>
              <w:left w:w="15" w:type="dxa"/>
              <w:bottom w:w="0" w:type="dxa"/>
              <w:right w:w="15" w:type="dxa"/>
            </w:tcMar>
            <w:vAlign w:val="bottom"/>
          </w:tcPr>
          <w:p w:rsidR="00597A63" w:rsidRDefault="00597A63" w:rsidP="00597A63">
            <w:pPr>
              <w:jc w:val="center"/>
              <w:rPr>
                <w:rFonts w:ascii="宋体" w:eastAsia="宋体" w:hAnsi="宋体" w:cs="宋体"/>
                <w:color w:val="000000"/>
                <w:sz w:val="22"/>
              </w:rPr>
            </w:pPr>
            <w:r>
              <w:rPr>
                <w:rFonts w:hint="eastAsia"/>
                <w:color w:val="000000"/>
                <w:sz w:val="22"/>
              </w:rPr>
              <w:t>-0.021</w:t>
            </w:r>
          </w:p>
        </w:tc>
        <w:tc>
          <w:tcPr>
            <w:tcW w:w="1164" w:type="dxa"/>
            <w:tcBorders>
              <w:top w:val="nil"/>
              <w:left w:val="nil"/>
              <w:right w:val="nil"/>
            </w:tcBorders>
            <w:vAlign w:val="bottom"/>
          </w:tcPr>
          <w:p w:rsidR="00597A63" w:rsidRDefault="00597A63" w:rsidP="00597A63">
            <w:pPr>
              <w:jc w:val="center"/>
              <w:rPr>
                <w:rFonts w:ascii="宋体" w:eastAsia="宋体" w:hAnsi="宋体" w:cs="宋体"/>
                <w:color w:val="000000"/>
                <w:sz w:val="22"/>
              </w:rPr>
            </w:pPr>
            <w:r>
              <w:rPr>
                <w:rFonts w:hint="eastAsia"/>
                <w:color w:val="000000"/>
                <w:sz w:val="22"/>
              </w:rPr>
              <w:t>-0.008</w:t>
            </w:r>
          </w:p>
        </w:tc>
        <w:tc>
          <w:tcPr>
            <w:tcW w:w="1226" w:type="dxa"/>
            <w:tcBorders>
              <w:top w:val="nil"/>
              <w:left w:val="nil"/>
              <w:right w:val="nil"/>
            </w:tcBorders>
            <w:vAlign w:val="bottom"/>
          </w:tcPr>
          <w:p w:rsidR="00597A63" w:rsidRDefault="00597A63" w:rsidP="00597A63">
            <w:pPr>
              <w:jc w:val="center"/>
              <w:rPr>
                <w:rFonts w:ascii="宋体" w:eastAsia="宋体" w:hAnsi="宋体" w:cs="宋体"/>
                <w:color w:val="000000"/>
                <w:sz w:val="22"/>
              </w:rPr>
            </w:pPr>
            <w:r>
              <w:rPr>
                <w:rFonts w:hint="eastAsia"/>
                <w:color w:val="000000"/>
                <w:sz w:val="22"/>
              </w:rPr>
              <w:t>0.008</w:t>
            </w:r>
          </w:p>
        </w:tc>
      </w:tr>
      <w:tr w:rsidR="00597A63" w:rsidRPr="00F16EDE" w:rsidTr="00BF6392">
        <w:trPr>
          <w:trHeight w:val="266"/>
          <w:jc w:val="center"/>
        </w:trPr>
        <w:tc>
          <w:tcPr>
            <w:tcW w:w="1336" w:type="dxa"/>
            <w:tcBorders>
              <w:top w:val="nil"/>
              <w:left w:val="nil"/>
              <w:right w:val="nil"/>
            </w:tcBorders>
            <w:noWrap/>
            <w:tcMar>
              <w:top w:w="15" w:type="dxa"/>
              <w:left w:w="15" w:type="dxa"/>
              <w:bottom w:w="0" w:type="dxa"/>
              <w:right w:w="15" w:type="dxa"/>
            </w:tcMar>
          </w:tcPr>
          <w:p w:rsidR="00597A63" w:rsidRPr="00F16EDE" w:rsidRDefault="00597A63" w:rsidP="00F16EDE">
            <w:pPr>
              <w:rPr>
                <w:rFonts w:cs="Times New Roman"/>
                <w:b/>
                <w:szCs w:val="24"/>
              </w:rPr>
            </w:pPr>
          </w:p>
        </w:tc>
        <w:tc>
          <w:tcPr>
            <w:tcW w:w="1336" w:type="dxa"/>
            <w:tcBorders>
              <w:top w:val="nil"/>
              <w:left w:val="nil"/>
              <w:right w:val="nil"/>
            </w:tcBorders>
          </w:tcPr>
          <w:p w:rsidR="00597A63" w:rsidRPr="00F16EDE" w:rsidRDefault="00597A63" w:rsidP="00F16EDE">
            <w:pPr>
              <w:tabs>
                <w:tab w:val="decimal" w:pos="223"/>
              </w:tabs>
              <w:jc w:val="center"/>
              <w:rPr>
                <w:rFonts w:eastAsia="Arial Unicode MS" w:cs="Times New Roman"/>
                <w:b/>
                <w:szCs w:val="24"/>
              </w:rPr>
            </w:pPr>
            <w:r w:rsidRPr="00F16EDE">
              <w:rPr>
                <w:rFonts w:ascii="Cambria Math" w:hAnsi="Cambria Math" w:cs="Times New Roman"/>
                <w:b/>
                <w:szCs w:val="24"/>
              </w:rPr>
              <w:t>𝜶</w:t>
            </w:r>
            <w:r w:rsidRPr="00F16EDE">
              <w:rPr>
                <w:rFonts w:cs="Times New Roman"/>
                <w:b/>
                <w:szCs w:val="24"/>
              </w:rPr>
              <w:t>(</w:t>
            </w:r>
            <w:r w:rsidRPr="00F16EDE">
              <w:rPr>
                <w:rFonts w:ascii="Cambria Math" w:eastAsia="PMingLiU" w:hAnsi="Cambria Math" w:cs="Times New Roman"/>
                <w:b/>
                <w:szCs w:val="24"/>
                <w:lang w:eastAsia="zh-TW"/>
              </w:rPr>
              <w:t>𝛕</w:t>
            </w:r>
            <w:r w:rsidRPr="00F16EDE">
              <w:rPr>
                <w:rFonts w:cs="Times New Roman"/>
                <w:b/>
                <w:szCs w:val="24"/>
              </w:rPr>
              <w:t>)</w:t>
            </w:r>
          </w:p>
        </w:tc>
        <w:tc>
          <w:tcPr>
            <w:tcW w:w="1364" w:type="dxa"/>
            <w:tcBorders>
              <w:top w:val="nil"/>
              <w:left w:val="nil"/>
              <w:right w:val="nil"/>
            </w:tcBorders>
            <w:noWrap/>
            <w:tcMar>
              <w:top w:w="15" w:type="dxa"/>
              <w:left w:w="15" w:type="dxa"/>
              <w:bottom w:w="0" w:type="dxa"/>
              <w:right w:w="15" w:type="dxa"/>
            </w:tcMar>
            <w:vAlign w:val="bottom"/>
          </w:tcPr>
          <w:p w:rsidR="00597A63" w:rsidRDefault="00597A63" w:rsidP="00597A63">
            <w:pPr>
              <w:jc w:val="center"/>
              <w:rPr>
                <w:rFonts w:ascii="宋体" w:eastAsia="宋体" w:hAnsi="宋体" w:cs="宋体"/>
                <w:color w:val="000000"/>
                <w:sz w:val="22"/>
              </w:rPr>
            </w:pPr>
            <w:r>
              <w:rPr>
                <w:rFonts w:hint="eastAsia"/>
                <w:color w:val="000000"/>
                <w:sz w:val="22"/>
              </w:rPr>
              <w:t>1.006</w:t>
            </w:r>
          </w:p>
        </w:tc>
        <w:tc>
          <w:tcPr>
            <w:tcW w:w="1310" w:type="dxa"/>
            <w:tcBorders>
              <w:top w:val="nil"/>
              <w:left w:val="nil"/>
              <w:right w:val="nil"/>
            </w:tcBorders>
            <w:noWrap/>
            <w:tcMar>
              <w:top w:w="15" w:type="dxa"/>
              <w:left w:w="15" w:type="dxa"/>
              <w:bottom w:w="0" w:type="dxa"/>
              <w:right w:w="15" w:type="dxa"/>
            </w:tcMar>
            <w:vAlign w:val="bottom"/>
          </w:tcPr>
          <w:p w:rsidR="00597A63" w:rsidRDefault="00597A63" w:rsidP="00597A63">
            <w:pPr>
              <w:jc w:val="center"/>
              <w:rPr>
                <w:rFonts w:ascii="宋体" w:eastAsia="宋体" w:hAnsi="宋体" w:cs="宋体"/>
                <w:color w:val="000000"/>
                <w:sz w:val="22"/>
              </w:rPr>
            </w:pPr>
            <w:r>
              <w:rPr>
                <w:rFonts w:hint="eastAsia"/>
                <w:color w:val="000000"/>
                <w:sz w:val="22"/>
              </w:rPr>
              <w:t>1.008</w:t>
            </w:r>
          </w:p>
        </w:tc>
        <w:tc>
          <w:tcPr>
            <w:tcW w:w="1337" w:type="dxa"/>
            <w:tcBorders>
              <w:top w:val="nil"/>
              <w:left w:val="nil"/>
              <w:right w:val="nil"/>
            </w:tcBorders>
            <w:noWrap/>
            <w:tcMar>
              <w:top w:w="15" w:type="dxa"/>
              <w:left w:w="15" w:type="dxa"/>
              <w:bottom w:w="0" w:type="dxa"/>
              <w:right w:w="15" w:type="dxa"/>
            </w:tcMar>
            <w:vAlign w:val="bottom"/>
          </w:tcPr>
          <w:p w:rsidR="00597A63" w:rsidRDefault="00597A63" w:rsidP="00597A63">
            <w:pPr>
              <w:jc w:val="center"/>
              <w:rPr>
                <w:rFonts w:ascii="宋体" w:eastAsia="宋体" w:hAnsi="宋体" w:cs="宋体"/>
                <w:color w:val="000000"/>
                <w:sz w:val="22"/>
              </w:rPr>
            </w:pPr>
            <w:r>
              <w:rPr>
                <w:rFonts w:hint="eastAsia"/>
                <w:color w:val="000000"/>
                <w:sz w:val="22"/>
              </w:rPr>
              <w:t>1.002</w:t>
            </w:r>
          </w:p>
        </w:tc>
        <w:tc>
          <w:tcPr>
            <w:tcW w:w="1337" w:type="dxa"/>
            <w:tcBorders>
              <w:top w:val="nil"/>
              <w:left w:val="nil"/>
              <w:right w:val="nil"/>
            </w:tcBorders>
            <w:noWrap/>
            <w:tcMar>
              <w:top w:w="15" w:type="dxa"/>
              <w:left w:w="15" w:type="dxa"/>
              <w:bottom w:w="0" w:type="dxa"/>
              <w:right w:w="15" w:type="dxa"/>
            </w:tcMar>
            <w:vAlign w:val="bottom"/>
          </w:tcPr>
          <w:p w:rsidR="00597A63" w:rsidRDefault="00597A63" w:rsidP="00597A63">
            <w:pPr>
              <w:jc w:val="center"/>
              <w:rPr>
                <w:rFonts w:ascii="宋体" w:eastAsia="宋体" w:hAnsi="宋体" w:cs="宋体"/>
                <w:color w:val="000000"/>
                <w:sz w:val="22"/>
              </w:rPr>
            </w:pPr>
            <w:r>
              <w:rPr>
                <w:rFonts w:hint="eastAsia"/>
                <w:color w:val="000000"/>
                <w:sz w:val="22"/>
              </w:rPr>
              <w:t>0.998</w:t>
            </w:r>
          </w:p>
        </w:tc>
        <w:tc>
          <w:tcPr>
            <w:tcW w:w="1337" w:type="dxa"/>
            <w:tcBorders>
              <w:top w:val="nil"/>
              <w:left w:val="nil"/>
              <w:right w:val="nil"/>
            </w:tcBorders>
            <w:noWrap/>
            <w:tcMar>
              <w:top w:w="15" w:type="dxa"/>
              <w:left w:w="15" w:type="dxa"/>
              <w:bottom w:w="0" w:type="dxa"/>
              <w:right w:w="15" w:type="dxa"/>
            </w:tcMar>
            <w:vAlign w:val="bottom"/>
          </w:tcPr>
          <w:p w:rsidR="00597A63" w:rsidRDefault="00597A63" w:rsidP="00597A63">
            <w:pPr>
              <w:jc w:val="center"/>
              <w:rPr>
                <w:rFonts w:ascii="宋体" w:eastAsia="宋体" w:hAnsi="宋体" w:cs="宋体"/>
                <w:color w:val="000000"/>
                <w:sz w:val="22"/>
              </w:rPr>
            </w:pPr>
            <w:r>
              <w:rPr>
                <w:rFonts w:hint="eastAsia"/>
                <w:color w:val="000000"/>
                <w:sz w:val="22"/>
              </w:rPr>
              <w:t>1.001</w:t>
            </w:r>
          </w:p>
        </w:tc>
        <w:tc>
          <w:tcPr>
            <w:tcW w:w="1336" w:type="dxa"/>
            <w:tcBorders>
              <w:top w:val="nil"/>
              <w:left w:val="nil"/>
              <w:right w:val="nil"/>
            </w:tcBorders>
            <w:vAlign w:val="bottom"/>
          </w:tcPr>
          <w:p w:rsidR="00597A63" w:rsidRDefault="00597A63" w:rsidP="00597A63">
            <w:pPr>
              <w:jc w:val="center"/>
              <w:rPr>
                <w:rFonts w:ascii="宋体" w:eastAsia="宋体" w:hAnsi="宋体" w:cs="宋体"/>
                <w:color w:val="000000"/>
                <w:sz w:val="22"/>
              </w:rPr>
            </w:pPr>
            <w:r>
              <w:rPr>
                <w:rFonts w:hint="eastAsia"/>
                <w:color w:val="000000"/>
                <w:sz w:val="22"/>
              </w:rPr>
              <w:t>0.997</w:t>
            </w:r>
          </w:p>
        </w:tc>
        <w:tc>
          <w:tcPr>
            <w:tcW w:w="1337" w:type="dxa"/>
            <w:tcBorders>
              <w:top w:val="nil"/>
              <w:left w:val="nil"/>
              <w:right w:val="nil"/>
            </w:tcBorders>
            <w:noWrap/>
            <w:tcMar>
              <w:top w:w="15" w:type="dxa"/>
              <w:left w:w="15" w:type="dxa"/>
              <w:bottom w:w="0" w:type="dxa"/>
              <w:right w:w="15" w:type="dxa"/>
            </w:tcMar>
            <w:vAlign w:val="bottom"/>
          </w:tcPr>
          <w:p w:rsidR="00597A63" w:rsidRDefault="00597A63" w:rsidP="00597A63">
            <w:pPr>
              <w:jc w:val="center"/>
              <w:rPr>
                <w:rFonts w:ascii="宋体" w:eastAsia="宋体" w:hAnsi="宋体" w:cs="宋体"/>
                <w:color w:val="000000"/>
                <w:sz w:val="22"/>
              </w:rPr>
            </w:pPr>
            <w:r>
              <w:rPr>
                <w:rFonts w:hint="eastAsia"/>
                <w:color w:val="000000"/>
                <w:sz w:val="22"/>
              </w:rPr>
              <w:t>0.993</w:t>
            </w:r>
          </w:p>
        </w:tc>
        <w:tc>
          <w:tcPr>
            <w:tcW w:w="1164" w:type="dxa"/>
            <w:tcBorders>
              <w:top w:val="nil"/>
              <w:left w:val="nil"/>
              <w:right w:val="nil"/>
            </w:tcBorders>
            <w:vAlign w:val="bottom"/>
          </w:tcPr>
          <w:p w:rsidR="00597A63" w:rsidRDefault="00597A63" w:rsidP="00597A63">
            <w:pPr>
              <w:jc w:val="center"/>
              <w:rPr>
                <w:rFonts w:ascii="宋体" w:eastAsia="宋体" w:hAnsi="宋体" w:cs="宋体"/>
                <w:color w:val="000000"/>
                <w:sz w:val="22"/>
              </w:rPr>
            </w:pPr>
            <w:r>
              <w:rPr>
                <w:rFonts w:hint="eastAsia"/>
                <w:color w:val="000000"/>
                <w:sz w:val="22"/>
              </w:rPr>
              <w:t>0.963</w:t>
            </w:r>
          </w:p>
        </w:tc>
        <w:tc>
          <w:tcPr>
            <w:tcW w:w="1226" w:type="dxa"/>
            <w:tcBorders>
              <w:top w:val="nil"/>
              <w:left w:val="nil"/>
              <w:right w:val="nil"/>
            </w:tcBorders>
            <w:vAlign w:val="bottom"/>
          </w:tcPr>
          <w:p w:rsidR="00597A63" w:rsidRDefault="00597A63" w:rsidP="00597A63">
            <w:pPr>
              <w:jc w:val="center"/>
              <w:rPr>
                <w:rFonts w:ascii="宋体" w:eastAsia="宋体" w:hAnsi="宋体" w:cs="宋体"/>
                <w:color w:val="000000"/>
                <w:sz w:val="22"/>
              </w:rPr>
            </w:pPr>
            <w:r>
              <w:rPr>
                <w:rFonts w:hint="eastAsia"/>
                <w:color w:val="000000"/>
                <w:sz w:val="22"/>
              </w:rPr>
              <w:t>0.968</w:t>
            </w:r>
          </w:p>
        </w:tc>
      </w:tr>
      <w:tr w:rsidR="00597A63" w:rsidRPr="00F16EDE" w:rsidTr="00BF6392">
        <w:trPr>
          <w:trHeight w:val="266"/>
          <w:jc w:val="center"/>
        </w:trPr>
        <w:tc>
          <w:tcPr>
            <w:tcW w:w="1336" w:type="dxa"/>
            <w:tcBorders>
              <w:top w:val="nil"/>
              <w:left w:val="nil"/>
              <w:right w:val="nil"/>
            </w:tcBorders>
            <w:noWrap/>
            <w:tcMar>
              <w:top w:w="15" w:type="dxa"/>
              <w:left w:w="15" w:type="dxa"/>
              <w:bottom w:w="0" w:type="dxa"/>
              <w:right w:w="15" w:type="dxa"/>
            </w:tcMar>
          </w:tcPr>
          <w:p w:rsidR="00597A63" w:rsidRPr="00F16EDE" w:rsidRDefault="00597A63" w:rsidP="00F16EDE">
            <w:pPr>
              <w:rPr>
                <w:rFonts w:cs="Times New Roman"/>
                <w:b/>
                <w:szCs w:val="24"/>
              </w:rPr>
            </w:pPr>
          </w:p>
        </w:tc>
        <w:tc>
          <w:tcPr>
            <w:tcW w:w="1336" w:type="dxa"/>
            <w:tcBorders>
              <w:top w:val="nil"/>
              <w:left w:val="nil"/>
              <w:right w:val="nil"/>
            </w:tcBorders>
          </w:tcPr>
          <w:p w:rsidR="00597A63" w:rsidRPr="00F16EDE" w:rsidRDefault="00597A63" w:rsidP="00F16EDE">
            <w:pPr>
              <w:tabs>
                <w:tab w:val="decimal" w:pos="223"/>
              </w:tabs>
              <w:jc w:val="center"/>
              <w:rPr>
                <w:rFonts w:eastAsia="Arial Unicode MS" w:cs="Times New Roman"/>
                <w:b/>
                <w:szCs w:val="24"/>
              </w:rPr>
            </w:pPr>
            <w:r w:rsidRPr="00F16EDE">
              <w:rPr>
                <w:rFonts w:cs="Times New Roman"/>
                <w:b/>
                <w:szCs w:val="24"/>
              </w:rPr>
              <w:t>t</w:t>
            </w:r>
            <w:r w:rsidRPr="00F16EDE">
              <w:rPr>
                <w:rFonts w:cs="Times New Roman"/>
                <w:b/>
                <w:szCs w:val="24"/>
                <w:vertAlign w:val="subscript"/>
              </w:rPr>
              <w:t>n</w:t>
            </w:r>
            <w:r w:rsidRPr="00F16EDE">
              <w:rPr>
                <w:rFonts w:cs="Times New Roman"/>
                <w:b/>
                <w:szCs w:val="24"/>
              </w:rPr>
              <w:t>(</w:t>
            </w:r>
            <w:r w:rsidRPr="00F16EDE">
              <w:rPr>
                <w:rFonts w:ascii="Cambria Math" w:eastAsia="PMingLiU" w:hAnsi="Cambria Math" w:cs="Times New Roman"/>
                <w:b/>
                <w:szCs w:val="24"/>
                <w:lang w:eastAsia="zh-TW"/>
              </w:rPr>
              <w:t>𝛕</w:t>
            </w:r>
            <w:r w:rsidRPr="00F16EDE">
              <w:rPr>
                <w:rFonts w:cs="Times New Roman"/>
                <w:b/>
                <w:szCs w:val="24"/>
                <w:vertAlign w:val="subscript"/>
              </w:rPr>
              <w:t xml:space="preserve"> i</w:t>
            </w:r>
            <w:r w:rsidRPr="00F16EDE">
              <w:rPr>
                <w:rFonts w:cs="Times New Roman"/>
                <w:b/>
                <w:szCs w:val="24"/>
              </w:rPr>
              <w:t>)</w:t>
            </w:r>
          </w:p>
        </w:tc>
        <w:tc>
          <w:tcPr>
            <w:tcW w:w="1364" w:type="dxa"/>
            <w:tcBorders>
              <w:top w:val="nil"/>
              <w:left w:val="nil"/>
              <w:right w:val="nil"/>
            </w:tcBorders>
            <w:noWrap/>
            <w:tcMar>
              <w:top w:w="15" w:type="dxa"/>
              <w:left w:w="15" w:type="dxa"/>
              <w:bottom w:w="0" w:type="dxa"/>
              <w:right w:w="15" w:type="dxa"/>
            </w:tcMar>
            <w:vAlign w:val="bottom"/>
          </w:tcPr>
          <w:p w:rsidR="00597A63" w:rsidRDefault="00597A63" w:rsidP="00597A63">
            <w:pPr>
              <w:jc w:val="center"/>
              <w:rPr>
                <w:rFonts w:ascii="宋体" w:eastAsia="宋体" w:hAnsi="宋体" w:cs="宋体"/>
                <w:color w:val="000000"/>
                <w:sz w:val="22"/>
              </w:rPr>
            </w:pPr>
            <w:r>
              <w:rPr>
                <w:rFonts w:hint="eastAsia"/>
                <w:color w:val="000000"/>
                <w:sz w:val="22"/>
              </w:rPr>
              <w:t>0.133</w:t>
            </w:r>
          </w:p>
        </w:tc>
        <w:tc>
          <w:tcPr>
            <w:tcW w:w="1310" w:type="dxa"/>
            <w:tcBorders>
              <w:top w:val="nil"/>
              <w:left w:val="nil"/>
              <w:right w:val="nil"/>
            </w:tcBorders>
            <w:noWrap/>
            <w:tcMar>
              <w:top w:w="15" w:type="dxa"/>
              <w:left w:w="15" w:type="dxa"/>
              <w:bottom w:w="0" w:type="dxa"/>
              <w:right w:w="15" w:type="dxa"/>
            </w:tcMar>
            <w:vAlign w:val="bottom"/>
          </w:tcPr>
          <w:p w:rsidR="00597A63" w:rsidRDefault="00597A63" w:rsidP="00597A63">
            <w:pPr>
              <w:jc w:val="center"/>
              <w:rPr>
                <w:rFonts w:ascii="宋体" w:eastAsia="宋体" w:hAnsi="宋体" w:cs="宋体"/>
                <w:color w:val="000000"/>
                <w:sz w:val="22"/>
              </w:rPr>
            </w:pPr>
            <w:r>
              <w:rPr>
                <w:rFonts w:hint="eastAsia"/>
                <w:color w:val="000000"/>
                <w:sz w:val="22"/>
              </w:rPr>
              <w:t>0.429</w:t>
            </w:r>
          </w:p>
        </w:tc>
        <w:tc>
          <w:tcPr>
            <w:tcW w:w="1337" w:type="dxa"/>
            <w:tcBorders>
              <w:top w:val="nil"/>
              <w:left w:val="nil"/>
              <w:right w:val="nil"/>
            </w:tcBorders>
            <w:noWrap/>
            <w:tcMar>
              <w:top w:w="15" w:type="dxa"/>
              <w:left w:w="15" w:type="dxa"/>
              <w:bottom w:w="0" w:type="dxa"/>
              <w:right w:w="15" w:type="dxa"/>
            </w:tcMar>
            <w:vAlign w:val="bottom"/>
          </w:tcPr>
          <w:p w:rsidR="00597A63" w:rsidRDefault="00597A63" w:rsidP="00597A63">
            <w:pPr>
              <w:jc w:val="center"/>
              <w:rPr>
                <w:rFonts w:ascii="宋体" w:eastAsia="宋体" w:hAnsi="宋体" w:cs="宋体"/>
                <w:color w:val="000000"/>
                <w:sz w:val="22"/>
              </w:rPr>
            </w:pPr>
            <w:r>
              <w:rPr>
                <w:rFonts w:hint="eastAsia"/>
                <w:color w:val="000000"/>
                <w:sz w:val="22"/>
              </w:rPr>
              <w:t>0.163</w:t>
            </w:r>
          </w:p>
        </w:tc>
        <w:tc>
          <w:tcPr>
            <w:tcW w:w="1337" w:type="dxa"/>
            <w:tcBorders>
              <w:top w:val="nil"/>
              <w:left w:val="nil"/>
              <w:right w:val="nil"/>
            </w:tcBorders>
            <w:noWrap/>
            <w:tcMar>
              <w:top w:w="15" w:type="dxa"/>
              <w:left w:w="15" w:type="dxa"/>
              <w:bottom w:w="0" w:type="dxa"/>
              <w:right w:w="15" w:type="dxa"/>
            </w:tcMar>
            <w:vAlign w:val="bottom"/>
          </w:tcPr>
          <w:p w:rsidR="00597A63" w:rsidRDefault="00597A63" w:rsidP="00597A63">
            <w:pPr>
              <w:jc w:val="center"/>
              <w:rPr>
                <w:rFonts w:ascii="宋体" w:eastAsia="宋体" w:hAnsi="宋体" w:cs="宋体"/>
                <w:color w:val="000000"/>
                <w:sz w:val="22"/>
              </w:rPr>
            </w:pPr>
            <w:r>
              <w:rPr>
                <w:rFonts w:hint="eastAsia"/>
                <w:color w:val="000000"/>
                <w:sz w:val="22"/>
              </w:rPr>
              <w:t>-0.217</w:t>
            </w:r>
          </w:p>
        </w:tc>
        <w:tc>
          <w:tcPr>
            <w:tcW w:w="1337" w:type="dxa"/>
            <w:tcBorders>
              <w:top w:val="nil"/>
              <w:left w:val="nil"/>
              <w:right w:val="nil"/>
            </w:tcBorders>
            <w:noWrap/>
            <w:tcMar>
              <w:top w:w="15" w:type="dxa"/>
              <w:left w:w="15" w:type="dxa"/>
              <w:bottom w:w="0" w:type="dxa"/>
              <w:right w:w="15" w:type="dxa"/>
            </w:tcMar>
            <w:vAlign w:val="bottom"/>
          </w:tcPr>
          <w:p w:rsidR="00597A63" w:rsidRDefault="00597A63" w:rsidP="00597A63">
            <w:pPr>
              <w:jc w:val="center"/>
              <w:rPr>
                <w:rFonts w:ascii="宋体" w:eastAsia="宋体" w:hAnsi="宋体" w:cs="宋体"/>
                <w:color w:val="000000"/>
                <w:sz w:val="22"/>
              </w:rPr>
            </w:pPr>
            <w:r>
              <w:rPr>
                <w:rFonts w:hint="eastAsia"/>
                <w:color w:val="000000"/>
                <w:sz w:val="22"/>
              </w:rPr>
              <w:t>0.126</w:t>
            </w:r>
          </w:p>
        </w:tc>
        <w:tc>
          <w:tcPr>
            <w:tcW w:w="1336" w:type="dxa"/>
            <w:tcBorders>
              <w:top w:val="nil"/>
              <w:left w:val="nil"/>
              <w:right w:val="nil"/>
            </w:tcBorders>
            <w:vAlign w:val="bottom"/>
          </w:tcPr>
          <w:p w:rsidR="00597A63" w:rsidRDefault="00597A63" w:rsidP="00597A63">
            <w:pPr>
              <w:jc w:val="center"/>
              <w:rPr>
                <w:rFonts w:ascii="宋体" w:eastAsia="宋体" w:hAnsi="宋体" w:cs="宋体"/>
                <w:color w:val="000000"/>
                <w:sz w:val="22"/>
              </w:rPr>
            </w:pPr>
            <w:r>
              <w:rPr>
                <w:rFonts w:hint="eastAsia"/>
                <w:color w:val="000000"/>
                <w:sz w:val="22"/>
              </w:rPr>
              <w:t>-0.272</w:t>
            </w:r>
          </w:p>
        </w:tc>
        <w:tc>
          <w:tcPr>
            <w:tcW w:w="1337" w:type="dxa"/>
            <w:tcBorders>
              <w:top w:val="nil"/>
              <w:left w:val="nil"/>
              <w:right w:val="nil"/>
            </w:tcBorders>
            <w:noWrap/>
            <w:tcMar>
              <w:top w:w="15" w:type="dxa"/>
              <w:left w:w="15" w:type="dxa"/>
              <w:bottom w:w="0" w:type="dxa"/>
              <w:right w:w="15" w:type="dxa"/>
            </w:tcMar>
            <w:vAlign w:val="bottom"/>
          </w:tcPr>
          <w:p w:rsidR="00597A63" w:rsidRDefault="00597A63" w:rsidP="00597A63">
            <w:pPr>
              <w:jc w:val="center"/>
              <w:rPr>
                <w:rFonts w:ascii="宋体" w:eastAsia="宋体" w:hAnsi="宋体" w:cs="宋体"/>
                <w:color w:val="000000"/>
                <w:sz w:val="22"/>
              </w:rPr>
            </w:pPr>
            <w:r>
              <w:rPr>
                <w:rFonts w:hint="eastAsia"/>
                <w:color w:val="000000"/>
                <w:sz w:val="22"/>
              </w:rPr>
              <w:t>-0.461</w:t>
            </w:r>
          </w:p>
        </w:tc>
        <w:tc>
          <w:tcPr>
            <w:tcW w:w="1164" w:type="dxa"/>
            <w:tcBorders>
              <w:top w:val="nil"/>
              <w:left w:val="nil"/>
              <w:right w:val="nil"/>
            </w:tcBorders>
            <w:vAlign w:val="bottom"/>
          </w:tcPr>
          <w:p w:rsidR="00597A63" w:rsidRDefault="00597A63" w:rsidP="00597A63">
            <w:pPr>
              <w:jc w:val="center"/>
              <w:rPr>
                <w:rFonts w:ascii="宋体" w:eastAsia="宋体" w:hAnsi="宋体" w:cs="宋体"/>
                <w:color w:val="000000"/>
                <w:sz w:val="22"/>
              </w:rPr>
            </w:pPr>
            <w:r>
              <w:rPr>
                <w:rFonts w:hint="eastAsia"/>
                <w:color w:val="000000"/>
                <w:sz w:val="22"/>
              </w:rPr>
              <w:t>-1.215</w:t>
            </w:r>
          </w:p>
        </w:tc>
        <w:tc>
          <w:tcPr>
            <w:tcW w:w="1226" w:type="dxa"/>
            <w:tcBorders>
              <w:top w:val="nil"/>
              <w:left w:val="nil"/>
              <w:right w:val="nil"/>
            </w:tcBorders>
            <w:vAlign w:val="bottom"/>
          </w:tcPr>
          <w:p w:rsidR="00597A63" w:rsidRDefault="00597A63" w:rsidP="00597A63">
            <w:pPr>
              <w:jc w:val="center"/>
              <w:rPr>
                <w:rFonts w:ascii="宋体" w:eastAsia="宋体" w:hAnsi="宋体" w:cs="宋体"/>
                <w:color w:val="000000"/>
                <w:sz w:val="22"/>
              </w:rPr>
            </w:pPr>
            <w:r>
              <w:rPr>
                <w:rFonts w:hint="eastAsia"/>
                <w:color w:val="000000"/>
                <w:sz w:val="22"/>
              </w:rPr>
              <w:t>-0.078</w:t>
            </w:r>
          </w:p>
        </w:tc>
      </w:tr>
      <w:tr w:rsidR="00597A63" w:rsidRPr="00F16EDE" w:rsidTr="00BF6392">
        <w:trPr>
          <w:trHeight w:val="266"/>
          <w:jc w:val="center"/>
        </w:trPr>
        <w:tc>
          <w:tcPr>
            <w:tcW w:w="1336" w:type="dxa"/>
            <w:tcBorders>
              <w:top w:val="nil"/>
              <w:left w:val="nil"/>
              <w:right w:val="nil"/>
            </w:tcBorders>
            <w:noWrap/>
            <w:tcMar>
              <w:top w:w="15" w:type="dxa"/>
              <w:left w:w="15" w:type="dxa"/>
              <w:bottom w:w="0" w:type="dxa"/>
              <w:right w:w="15" w:type="dxa"/>
            </w:tcMar>
          </w:tcPr>
          <w:p w:rsidR="00597A63" w:rsidRPr="00F16EDE" w:rsidRDefault="00597A63" w:rsidP="00F16EDE">
            <w:pPr>
              <w:rPr>
                <w:rFonts w:cs="Times New Roman"/>
                <w:b/>
                <w:szCs w:val="24"/>
              </w:rPr>
            </w:pPr>
          </w:p>
        </w:tc>
        <w:tc>
          <w:tcPr>
            <w:tcW w:w="1336" w:type="dxa"/>
            <w:tcBorders>
              <w:top w:val="nil"/>
              <w:left w:val="nil"/>
              <w:right w:val="nil"/>
            </w:tcBorders>
          </w:tcPr>
          <w:p w:rsidR="00597A63" w:rsidRPr="00F16EDE" w:rsidRDefault="00597A63" w:rsidP="00F16EDE">
            <w:pPr>
              <w:tabs>
                <w:tab w:val="decimal" w:pos="223"/>
              </w:tabs>
              <w:jc w:val="center"/>
              <w:rPr>
                <w:rFonts w:eastAsia="Arial Unicode MS" w:cs="Times New Roman"/>
                <w:b/>
                <w:szCs w:val="24"/>
              </w:rPr>
            </w:pPr>
            <w:r w:rsidRPr="00F16EDE">
              <w:rPr>
                <w:rFonts w:cs="Times New Roman"/>
                <w:b/>
                <w:szCs w:val="24"/>
              </w:rPr>
              <w:t>Half-lives</w:t>
            </w:r>
          </w:p>
        </w:tc>
        <w:tc>
          <w:tcPr>
            <w:tcW w:w="1364" w:type="dxa"/>
            <w:tcBorders>
              <w:top w:val="nil"/>
              <w:left w:val="nil"/>
              <w:right w:val="nil"/>
            </w:tcBorders>
            <w:noWrap/>
            <w:tcMar>
              <w:top w:w="15" w:type="dxa"/>
              <w:left w:w="15" w:type="dxa"/>
              <w:bottom w:w="0" w:type="dxa"/>
              <w:right w:w="15" w:type="dxa"/>
            </w:tcMar>
            <w:vAlign w:val="bottom"/>
          </w:tcPr>
          <w:p w:rsidR="00597A63" w:rsidRDefault="00597A63">
            <w:pPr>
              <w:rPr>
                <w:rFonts w:ascii="宋体" w:eastAsia="宋体" w:hAnsi="宋体" w:cs="宋体"/>
                <w:color w:val="000000"/>
                <w:sz w:val="22"/>
              </w:rPr>
            </w:pPr>
          </w:p>
        </w:tc>
        <w:tc>
          <w:tcPr>
            <w:tcW w:w="1310" w:type="dxa"/>
            <w:tcBorders>
              <w:top w:val="nil"/>
              <w:left w:val="nil"/>
              <w:right w:val="nil"/>
            </w:tcBorders>
            <w:noWrap/>
            <w:tcMar>
              <w:top w:w="15" w:type="dxa"/>
              <w:left w:w="15" w:type="dxa"/>
              <w:bottom w:w="0" w:type="dxa"/>
              <w:right w:w="15" w:type="dxa"/>
            </w:tcMar>
            <w:vAlign w:val="bottom"/>
          </w:tcPr>
          <w:p w:rsidR="00597A63" w:rsidRDefault="00597A63">
            <w:pPr>
              <w:rPr>
                <w:rFonts w:ascii="宋体" w:eastAsia="宋体" w:hAnsi="宋体" w:cs="宋体"/>
                <w:color w:val="000000"/>
                <w:sz w:val="22"/>
              </w:rPr>
            </w:pPr>
          </w:p>
        </w:tc>
        <w:tc>
          <w:tcPr>
            <w:tcW w:w="1337" w:type="dxa"/>
            <w:tcBorders>
              <w:top w:val="nil"/>
              <w:left w:val="nil"/>
              <w:right w:val="nil"/>
            </w:tcBorders>
            <w:noWrap/>
            <w:tcMar>
              <w:top w:w="15" w:type="dxa"/>
              <w:left w:w="15" w:type="dxa"/>
              <w:bottom w:w="0" w:type="dxa"/>
              <w:right w:w="15" w:type="dxa"/>
            </w:tcMar>
            <w:vAlign w:val="bottom"/>
          </w:tcPr>
          <w:p w:rsidR="00597A63" w:rsidRDefault="00597A63">
            <w:pPr>
              <w:rPr>
                <w:rFonts w:ascii="宋体" w:eastAsia="宋体" w:hAnsi="宋体" w:cs="宋体"/>
                <w:color w:val="000000"/>
                <w:sz w:val="22"/>
              </w:rPr>
            </w:pPr>
          </w:p>
        </w:tc>
        <w:tc>
          <w:tcPr>
            <w:tcW w:w="1337" w:type="dxa"/>
            <w:tcBorders>
              <w:top w:val="nil"/>
              <w:left w:val="nil"/>
              <w:right w:val="nil"/>
            </w:tcBorders>
            <w:noWrap/>
            <w:tcMar>
              <w:top w:w="15" w:type="dxa"/>
              <w:left w:w="15" w:type="dxa"/>
              <w:bottom w:w="0" w:type="dxa"/>
              <w:right w:w="15" w:type="dxa"/>
            </w:tcMar>
            <w:vAlign w:val="bottom"/>
          </w:tcPr>
          <w:p w:rsidR="00597A63" w:rsidRDefault="00597A63">
            <w:pPr>
              <w:rPr>
                <w:rFonts w:ascii="宋体" w:eastAsia="宋体" w:hAnsi="宋体" w:cs="宋体"/>
                <w:color w:val="000000"/>
                <w:sz w:val="22"/>
              </w:rPr>
            </w:pPr>
          </w:p>
        </w:tc>
        <w:tc>
          <w:tcPr>
            <w:tcW w:w="1337" w:type="dxa"/>
            <w:tcBorders>
              <w:top w:val="nil"/>
              <w:left w:val="nil"/>
              <w:right w:val="nil"/>
            </w:tcBorders>
            <w:noWrap/>
            <w:tcMar>
              <w:top w:w="15" w:type="dxa"/>
              <w:left w:w="15" w:type="dxa"/>
              <w:bottom w:w="0" w:type="dxa"/>
              <w:right w:w="15" w:type="dxa"/>
            </w:tcMar>
            <w:vAlign w:val="bottom"/>
          </w:tcPr>
          <w:p w:rsidR="00597A63" w:rsidRDefault="00597A63">
            <w:pPr>
              <w:rPr>
                <w:rFonts w:ascii="宋体" w:eastAsia="宋体" w:hAnsi="宋体" w:cs="宋体"/>
                <w:color w:val="000000"/>
                <w:sz w:val="22"/>
              </w:rPr>
            </w:pPr>
          </w:p>
        </w:tc>
        <w:tc>
          <w:tcPr>
            <w:tcW w:w="1336" w:type="dxa"/>
            <w:tcBorders>
              <w:top w:val="nil"/>
              <w:left w:val="nil"/>
              <w:right w:val="nil"/>
            </w:tcBorders>
            <w:vAlign w:val="bottom"/>
          </w:tcPr>
          <w:p w:rsidR="00597A63" w:rsidRDefault="00597A63" w:rsidP="00597A63">
            <w:pPr>
              <w:jc w:val="center"/>
              <w:rPr>
                <w:rFonts w:ascii="宋体" w:eastAsia="宋体" w:hAnsi="宋体" w:cs="宋体"/>
                <w:color w:val="000000"/>
                <w:sz w:val="22"/>
              </w:rPr>
            </w:pPr>
            <w:r>
              <w:rPr>
                <w:rFonts w:hint="eastAsia"/>
                <w:color w:val="000000"/>
                <w:sz w:val="22"/>
              </w:rPr>
              <w:t>57.676</w:t>
            </w:r>
          </w:p>
        </w:tc>
        <w:tc>
          <w:tcPr>
            <w:tcW w:w="1337" w:type="dxa"/>
            <w:tcBorders>
              <w:top w:val="nil"/>
              <w:left w:val="nil"/>
              <w:right w:val="nil"/>
            </w:tcBorders>
            <w:noWrap/>
            <w:tcMar>
              <w:top w:w="15" w:type="dxa"/>
              <w:left w:w="15" w:type="dxa"/>
              <w:bottom w:w="0" w:type="dxa"/>
              <w:right w:w="15" w:type="dxa"/>
            </w:tcMar>
            <w:vAlign w:val="bottom"/>
          </w:tcPr>
          <w:p w:rsidR="00597A63" w:rsidRDefault="00597A63" w:rsidP="00597A63">
            <w:pPr>
              <w:jc w:val="center"/>
              <w:rPr>
                <w:rFonts w:ascii="宋体" w:eastAsia="宋体" w:hAnsi="宋体" w:cs="宋体"/>
                <w:color w:val="000000"/>
                <w:sz w:val="22"/>
              </w:rPr>
            </w:pPr>
            <w:r>
              <w:rPr>
                <w:rFonts w:hint="eastAsia"/>
                <w:color w:val="000000"/>
                <w:sz w:val="22"/>
              </w:rPr>
              <w:t>24.669</w:t>
            </w:r>
          </w:p>
        </w:tc>
        <w:tc>
          <w:tcPr>
            <w:tcW w:w="1164" w:type="dxa"/>
            <w:tcBorders>
              <w:top w:val="nil"/>
              <w:left w:val="nil"/>
              <w:right w:val="nil"/>
            </w:tcBorders>
            <w:vAlign w:val="bottom"/>
          </w:tcPr>
          <w:p w:rsidR="00597A63" w:rsidRDefault="00597A63" w:rsidP="00597A63">
            <w:pPr>
              <w:jc w:val="center"/>
              <w:rPr>
                <w:rFonts w:ascii="宋体" w:eastAsia="宋体" w:hAnsi="宋体" w:cs="宋体"/>
                <w:color w:val="000000"/>
                <w:sz w:val="22"/>
              </w:rPr>
            </w:pPr>
            <w:r>
              <w:rPr>
                <w:rFonts w:hint="eastAsia"/>
                <w:color w:val="000000"/>
                <w:sz w:val="22"/>
              </w:rPr>
              <w:t>4.596</w:t>
            </w:r>
          </w:p>
        </w:tc>
        <w:tc>
          <w:tcPr>
            <w:tcW w:w="1226" w:type="dxa"/>
            <w:tcBorders>
              <w:top w:val="nil"/>
              <w:left w:val="nil"/>
              <w:right w:val="nil"/>
            </w:tcBorders>
            <w:vAlign w:val="bottom"/>
          </w:tcPr>
          <w:p w:rsidR="00597A63" w:rsidRDefault="00597A63" w:rsidP="00597A63">
            <w:pPr>
              <w:jc w:val="center"/>
              <w:rPr>
                <w:rFonts w:ascii="宋体" w:eastAsia="宋体" w:hAnsi="宋体" w:cs="宋体"/>
                <w:color w:val="000000"/>
                <w:sz w:val="22"/>
              </w:rPr>
            </w:pPr>
            <w:r>
              <w:rPr>
                <w:rFonts w:hint="eastAsia"/>
                <w:color w:val="000000"/>
                <w:sz w:val="22"/>
              </w:rPr>
              <w:t>5.328</w:t>
            </w:r>
          </w:p>
        </w:tc>
      </w:tr>
      <w:tr w:rsidR="00F16EDE" w:rsidRPr="00F16EDE" w:rsidTr="00BF6392">
        <w:trPr>
          <w:trHeight w:val="266"/>
          <w:jc w:val="center"/>
        </w:trPr>
        <w:tc>
          <w:tcPr>
            <w:tcW w:w="1336" w:type="dxa"/>
            <w:tcBorders>
              <w:top w:val="nil"/>
              <w:left w:val="nil"/>
              <w:right w:val="nil"/>
            </w:tcBorders>
            <w:noWrap/>
            <w:tcMar>
              <w:top w:w="15" w:type="dxa"/>
              <w:left w:w="15" w:type="dxa"/>
              <w:bottom w:w="0" w:type="dxa"/>
              <w:right w:w="15" w:type="dxa"/>
            </w:tcMar>
          </w:tcPr>
          <w:p w:rsidR="00F16EDE" w:rsidRPr="00F16EDE" w:rsidRDefault="00F16EDE" w:rsidP="00F16EDE">
            <w:pPr>
              <w:rPr>
                <w:rFonts w:cs="Times New Roman"/>
                <w:b/>
                <w:szCs w:val="24"/>
              </w:rPr>
            </w:pPr>
          </w:p>
        </w:tc>
        <w:tc>
          <w:tcPr>
            <w:tcW w:w="2700" w:type="dxa"/>
            <w:gridSpan w:val="2"/>
            <w:tcBorders>
              <w:top w:val="nil"/>
              <w:left w:val="nil"/>
              <w:right w:val="nil"/>
            </w:tcBorders>
          </w:tcPr>
          <w:p w:rsidR="00F16EDE" w:rsidRPr="00F16EDE" w:rsidRDefault="00F16EDE" w:rsidP="00F16EDE">
            <w:pPr>
              <w:tabs>
                <w:tab w:val="decimal" w:pos="223"/>
              </w:tabs>
              <w:rPr>
                <w:rFonts w:cs="Times New Roman"/>
                <w:b/>
                <w:szCs w:val="24"/>
              </w:rPr>
            </w:pPr>
            <w:r w:rsidRPr="00F16EDE">
              <w:rPr>
                <w:rFonts w:eastAsia="Times New Roman" w:cs="Times New Roman"/>
                <w:b/>
                <w:szCs w:val="24"/>
              </w:rPr>
              <w:t>Optimum Frequency</w:t>
            </w:r>
            <w:r w:rsidRPr="00F16EDE">
              <w:rPr>
                <w:rFonts w:cs="Times New Roman"/>
                <w:b/>
                <w:szCs w:val="24"/>
              </w:rPr>
              <w:t>0.100</w:t>
            </w:r>
          </w:p>
        </w:tc>
        <w:tc>
          <w:tcPr>
            <w:tcW w:w="3984" w:type="dxa"/>
            <w:gridSpan w:val="3"/>
            <w:tcBorders>
              <w:top w:val="nil"/>
              <w:left w:val="nil"/>
              <w:right w:val="nil"/>
            </w:tcBorders>
            <w:noWrap/>
            <w:tcMar>
              <w:top w:w="15" w:type="dxa"/>
              <w:left w:w="15" w:type="dxa"/>
              <w:bottom w:w="0" w:type="dxa"/>
              <w:right w:w="15" w:type="dxa"/>
            </w:tcMar>
            <w:vAlign w:val="center"/>
          </w:tcPr>
          <w:p w:rsidR="00F16EDE" w:rsidRPr="00F16EDE" w:rsidRDefault="00F16EDE" w:rsidP="00F16EDE">
            <w:pPr>
              <w:tabs>
                <w:tab w:val="decimal" w:pos="341"/>
              </w:tabs>
              <w:ind w:firstLineChars="196" w:firstLine="472"/>
              <w:rPr>
                <w:rFonts w:eastAsia="Arial Unicode MS" w:cs="Times New Roman"/>
                <w:b/>
                <w:szCs w:val="24"/>
              </w:rPr>
            </w:pPr>
            <w:r w:rsidRPr="00F16EDE">
              <w:rPr>
                <w:rFonts w:cs="Times New Roman"/>
                <w:b/>
                <w:szCs w:val="24"/>
              </w:rPr>
              <w:t>Optimum F statistics</w:t>
            </w:r>
            <w:r w:rsidRPr="00F16EDE">
              <w:rPr>
                <w:rFonts w:cs="Times New Roman" w:hint="eastAsia"/>
                <w:b/>
                <w:szCs w:val="24"/>
              </w:rPr>
              <w:t xml:space="preserve">  </w:t>
            </w:r>
            <w:r w:rsidR="00597A63" w:rsidRPr="00597A63">
              <w:rPr>
                <w:rFonts w:cs="Times New Roman"/>
                <w:b/>
                <w:szCs w:val="24"/>
              </w:rPr>
              <w:t>356.622</w:t>
            </w:r>
          </w:p>
        </w:tc>
        <w:tc>
          <w:tcPr>
            <w:tcW w:w="6400" w:type="dxa"/>
            <w:gridSpan w:val="5"/>
            <w:tcBorders>
              <w:top w:val="nil"/>
              <w:left w:val="nil"/>
              <w:right w:val="nil"/>
            </w:tcBorders>
            <w:noWrap/>
            <w:tcMar>
              <w:top w:w="15" w:type="dxa"/>
              <w:left w:w="15" w:type="dxa"/>
              <w:bottom w:w="0" w:type="dxa"/>
              <w:right w:w="15" w:type="dxa"/>
            </w:tcMar>
            <w:vAlign w:val="center"/>
          </w:tcPr>
          <w:p w:rsidR="00F16EDE" w:rsidRPr="00F16EDE" w:rsidRDefault="00F16EDE" w:rsidP="00C44BC9">
            <w:pPr>
              <w:tabs>
                <w:tab w:val="decimal" w:pos="297"/>
              </w:tabs>
              <w:ind w:firstLineChars="49" w:firstLine="118"/>
              <w:rPr>
                <w:rFonts w:cs="Times New Roman"/>
                <w:szCs w:val="24"/>
              </w:rPr>
            </w:pPr>
            <w:r w:rsidRPr="00F16EDE">
              <w:rPr>
                <w:rFonts w:eastAsia="Times New Roman" w:cs="Times New Roman"/>
                <w:b/>
                <w:szCs w:val="24"/>
              </w:rPr>
              <w:t>QKS-Stat.</w:t>
            </w:r>
            <w:r w:rsidRPr="00F16EDE">
              <w:rPr>
                <w:rFonts w:cs="Times New Roman" w:hint="eastAsia"/>
                <w:b/>
                <w:szCs w:val="24"/>
              </w:rPr>
              <w:t xml:space="preserve">   </w:t>
            </w:r>
            <w:r w:rsidR="00597A63" w:rsidRPr="00597A63">
              <w:rPr>
                <w:rFonts w:cs="Times New Roman"/>
                <w:b/>
                <w:szCs w:val="24"/>
              </w:rPr>
              <w:t>1.215</w:t>
            </w:r>
          </w:p>
        </w:tc>
      </w:tr>
      <w:tr w:rsidR="00C44BC9" w:rsidRPr="00F16EDE" w:rsidTr="00BF6392">
        <w:trPr>
          <w:trHeight w:val="266"/>
          <w:jc w:val="center"/>
        </w:trPr>
        <w:tc>
          <w:tcPr>
            <w:tcW w:w="1336" w:type="dxa"/>
            <w:tcBorders>
              <w:top w:val="nil"/>
              <w:left w:val="nil"/>
              <w:right w:val="nil"/>
            </w:tcBorders>
            <w:noWrap/>
            <w:tcMar>
              <w:top w:w="15" w:type="dxa"/>
              <w:left w:w="15" w:type="dxa"/>
              <w:bottom w:w="0" w:type="dxa"/>
              <w:right w:w="15" w:type="dxa"/>
            </w:tcMar>
          </w:tcPr>
          <w:p w:rsidR="00C44BC9" w:rsidRPr="00F16EDE" w:rsidRDefault="00C44BC9" w:rsidP="00F16EDE">
            <w:pPr>
              <w:rPr>
                <w:rFonts w:cs="Times New Roman"/>
                <w:b/>
                <w:szCs w:val="24"/>
              </w:rPr>
            </w:pPr>
            <w:r>
              <w:rPr>
                <w:rFonts w:cs="Times New Roman" w:hint="eastAsia"/>
                <w:b/>
                <w:szCs w:val="24"/>
              </w:rPr>
              <w:t>Malaysia</w:t>
            </w:r>
          </w:p>
        </w:tc>
        <w:tc>
          <w:tcPr>
            <w:tcW w:w="1336" w:type="dxa"/>
            <w:tcBorders>
              <w:top w:val="nil"/>
              <w:left w:val="nil"/>
              <w:right w:val="nil"/>
            </w:tcBorders>
          </w:tcPr>
          <w:p w:rsidR="00C44BC9" w:rsidRPr="00F16EDE" w:rsidRDefault="00C44BC9" w:rsidP="00F16EDE">
            <w:pPr>
              <w:tabs>
                <w:tab w:val="decimal" w:pos="223"/>
              </w:tabs>
              <w:jc w:val="center"/>
              <w:rPr>
                <w:rFonts w:eastAsia="Arial Unicode MS" w:cs="Times New Roman"/>
                <w:b/>
                <w:szCs w:val="24"/>
              </w:rPr>
            </w:pPr>
            <w:r w:rsidRPr="00F16EDE">
              <w:rPr>
                <w:rFonts w:eastAsia="Arial Unicode MS" w:cs="Times New Roman" w:hint="eastAsia"/>
                <w:b/>
                <w:szCs w:val="24"/>
              </w:rPr>
              <w:t>c(</w:t>
            </w:r>
            <w:r w:rsidRPr="00F16EDE">
              <w:rPr>
                <w:rFonts w:ascii="Cambria Math" w:eastAsia="Arial Unicode MS" w:hAnsi="Cambria Math" w:cs="Times New Roman"/>
                <w:b/>
                <w:szCs w:val="24"/>
              </w:rPr>
              <w:t>𝛕</w:t>
            </w:r>
            <w:r w:rsidRPr="00F16EDE">
              <w:rPr>
                <w:rFonts w:eastAsia="Arial Unicode MS" w:cs="Times New Roman" w:hint="eastAsia"/>
                <w:b/>
                <w:szCs w:val="24"/>
              </w:rPr>
              <w:t>)</w:t>
            </w:r>
          </w:p>
        </w:tc>
        <w:tc>
          <w:tcPr>
            <w:tcW w:w="1364" w:type="dxa"/>
            <w:tcBorders>
              <w:top w:val="nil"/>
              <w:left w:val="nil"/>
              <w:right w:val="nil"/>
            </w:tcBorders>
            <w:noWrap/>
            <w:tcMar>
              <w:top w:w="15" w:type="dxa"/>
              <w:left w:w="15" w:type="dxa"/>
              <w:bottom w:w="0" w:type="dxa"/>
              <w:right w:w="15" w:type="dxa"/>
            </w:tcMar>
            <w:vAlign w:val="bottom"/>
          </w:tcPr>
          <w:p w:rsidR="00C44BC9" w:rsidRPr="00C44BC9" w:rsidRDefault="00C44BC9" w:rsidP="00C44BC9">
            <w:pPr>
              <w:ind w:right="220"/>
              <w:jc w:val="right"/>
              <w:rPr>
                <w:rFonts w:ascii="宋体" w:eastAsia="宋体" w:hAnsi="宋体" w:cs="宋体"/>
                <w:b/>
                <w:color w:val="000000"/>
                <w:sz w:val="22"/>
              </w:rPr>
            </w:pPr>
            <w:r w:rsidRPr="00C44BC9">
              <w:rPr>
                <w:rFonts w:hint="eastAsia"/>
                <w:b/>
                <w:color w:val="000000"/>
                <w:sz w:val="22"/>
              </w:rPr>
              <w:t>-0.030***</w:t>
            </w:r>
          </w:p>
        </w:tc>
        <w:tc>
          <w:tcPr>
            <w:tcW w:w="1310" w:type="dxa"/>
            <w:tcBorders>
              <w:top w:val="nil"/>
              <w:left w:val="nil"/>
              <w:right w:val="nil"/>
            </w:tcBorders>
            <w:noWrap/>
            <w:tcMar>
              <w:top w:w="15" w:type="dxa"/>
              <w:left w:w="15" w:type="dxa"/>
              <w:bottom w:w="0" w:type="dxa"/>
              <w:right w:w="15" w:type="dxa"/>
            </w:tcMar>
            <w:vAlign w:val="bottom"/>
          </w:tcPr>
          <w:p w:rsidR="00C44BC9" w:rsidRPr="00C44BC9" w:rsidRDefault="00C44BC9">
            <w:pPr>
              <w:jc w:val="right"/>
              <w:rPr>
                <w:rFonts w:ascii="宋体" w:eastAsia="宋体" w:hAnsi="宋体" w:cs="宋体"/>
                <w:b/>
                <w:color w:val="000000"/>
                <w:sz w:val="22"/>
              </w:rPr>
            </w:pPr>
            <w:r w:rsidRPr="00C44BC9">
              <w:rPr>
                <w:rFonts w:hint="eastAsia"/>
                <w:b/>
                <w:color w:val="000000"/>
                <w:sz w:val="22"/>
              </w:rPr>
              <w:t>-0.021***</w:t>
            </w:r>
          </w:p>
        </w:tc>
        <w:tc>
          <w:tcPr>
            <w:tcW w:w="1337" w:type="dxa"/>
            <w:tcBorders>
              <w:top w:val="nil"/>
              <w:left w:val="nil"/>
              <w:right w:val="nil"/>
            </w:tcBorders>
            <w:noWrap/>
            <w:tcMar>
              <w:top w:w="15" w:type="dxa"/>
              <w:left w:w="15" w:type="dxa"/>
              <w:bottom w:w="0" w:type="dxa"/>
              <w:right w:w="15" w:type="dxa"/>
            </w:tcMar>
            <w:vAlign w:val="bottom"/>
          </w:tcPr>
          <w:p w:rsidR="00C44BC9" w:rsidRPr="00C44BC9" w:rsidRDefault="00C44BC9" w:rsidP="00C44BC9">
            <w:pPr>
              <w:jc w:val="right"/>
              <w:rPr>
                <w:rFonts w:ascii="宋体" w:eastAsia="宋体" w:hAnsi="宋体" w:cs="宋体"/>
                <w:b/>
                <w:color w:val="000000"/>
                <w:sz w:val="22"/>
              </w:rPr>
            </w:pPr>
            <w:r w:rsidRPr="00C44BC9">
              <w:rPr>
                <w:rFonts w:hint="eastAsia"/>
                <w:b/>
                <w:color w:val="000000"/>
                <w:sz w:val="22"/>
              </w:rPr>
              <w:t>-0.015***</w:t>
            </w:r>
          </w:p>
        </w:tc>
        <w:tc>
          <w:tcPr>
            <w:tcW w:w="1337" w:type="dxa"/>
            <w:tcBorders>
              <w:top w:val="nil"/>
              <w:left w:val="nil"/>
              <w:right w:val="nil"/>
            </w:tcBorders>
            <w:noWrap/>
            <w:tcMar>
              <w:top w:w="15" w:type="dxa"/>
              <w:left w:w="15" w:type="dxa"/>
              <w:bottom w:w="0" w:type="dxa"/>
              <w:right w:w="15" w:type="dxa"/>
            </w:tcMar>
            <w:vAlign w:val="bottom"/>
          </w:tcPr>
          <w:p w:rsidR="00C44BC9" w:rsidRPr="00C44BC9" w:rsidRDefault="00C44BC9" w:rsidP="00C44BC9">
            <w:pPr>
              <w:ind w:right="110"/>
              <w:jc w:val="right"/>
              <w:rPr>
                <w:rFonts w:ascii="宋体" w:eastAsia="宋体" w:hAnsi="宋体" w:cs="宋体"/>
                <w:b/>
                <w:color w:val="000000"/>
                <w:sz w:val="22"/>
              </w:rPr>
            </w:pPr>
            <w:r w:rsidRPr="00C44BC9">
              <w:rPr>
                <w:rFonts w:hint="eastAsia"/>
                <w:b/>
                <w:color w:val="000000"/>
                <w:sz w:val="22"/>
              </w:rPr>
              <w:t>-0.01***</w:t>
            </w:r>
          </w:p>
        </w:tc>
        <w:tc>
          <w:tcPr>
            <w:tcW w:w="1337" w:type="dxa"/>
            <w:tcBorders>
              <w:top w:val="nil"/>
              <w:left w:val="nil"/>
              <w:right w:val="nil"/>
            </w:tcBorders>
            <w:noWrap/>
            <w:tcMar>
              <w:top w:w="15" w:type="dxa"/>
              <w:left w:w="15" w:type="dxa"/>
              <w:bottom w:w="0" w:type="dxa"/>
              <w:right w:w="15" w:type="dxa"/>
            </w:tcMar>
            <w:vAlign w:val="bottom"/>
          </w:tcPr>
          <w:p w:rsidR="00C44BC9" w:rsidRPr="00C44BC9" w:rsidRDefault="00C44BC9" w:rsidP="00C44BC9">
            <w:pPr>
              <w:ind w:right="110"/>
              <w:jc w:val="right"/>
              <w:rPr>
                <w:rFonts w:ascii="宋体" w:eastAsia="宋体" w:hAnsi="宋体" w:cs="宋体"/>
                <w:b/>
                <w:color w:val="000000"/>
                <w:sz w:val="22"/>
              </w:rPr>
            </w:pPr>
            <w:r w:rsidRPr="00C44BC9">
              <w:rPr>
                <w:rFonts w:hint="eastAsia"/>
                <w:b/>
                <w:color w:val="000000"/>
                <w:sz w:val="22"/>
              </w:rPr>
              <w:t>-0.007***</w:t>
            </w:r>
          </w:p>
        </w:tc>
        <w:tc>
          <w:tcPr>
            <w:tcW w:w="1336" w:type="dxa"/>
            <w:tcBorders>
              <w:top w:val="nil"/>
              <w:left w:val="nil"/>
              <w:right w:val="nil"/>
            </w:tcBorders>
            <w:vAlign w:val="bottom"/>
          </w:tcPr>
          <w:p w:rsidR="00C44BC9" w:rsidRPr="00C44BC9" w:rsidRDefault="00C44BC9" w:rsidP="00C44BC9">
            <w:pPr>
              <w:ind w:right="110"/>
              <w:jc w:val="right"/>
              <w:rPr>
                <w:rFonts w:ascii="宋体" w:eastAsia="宋体" w:hAnsi="宋体" w:cs="宋体"/>
                <w:b/>
                <w:color w:val="000000"/>
                <w:sz w:val="22"/>
              </w:rPr>
            </w:pPr>
            <w:r w:rsidRPr="00C44BC9">
              <w:rPr>
                <w:rFonts w:hint="eastAsia"/>
                <w:b/>
                <w:color w:val="000000"/>
                <w:sz w:val="22"/>
              </w:rPr>
              <w:t>-0.004***</w:t>
            </w:r>
          </w:p>
        </w:tc>
        <w:tc>
          <w:tcPr>
            <w:tcW w:w="1337" w:type="dxa"/>
            <w:tcBorders>
              <w:top w:val="nil"/>
              <w:left w:val="nil"/>
              <w:right w:val="nil"/>
            </w:tcBorders>
            <w:noWrap/>
            <w:tcMar>
              <w:top w:w="15" w:type="dxa"/>
              <w:left w:w="15" w:type="dxa"/>
              <w:bottom w:w="0" w:type="dxa"/>
              <w:right w:w="15" w:type="dxa"/>
            </w:tcMar>
            <w:vAlign w:val="bottom"/>
          </w:tcPr>
          <w:p w:rsidR="00C44BC9" w:rsidRDefault="00C44BC9" w:rsidP="00C44BC9">
            <w:pPr>
              <w:ind w:right="330"/>
              <w:jc w:val="right"/>
              <w:rPr>
                <w:rFonts w:ascii="宋体" w:eastAsia="宋体" w:hAnsi="宋体" w:cs="宋体"/>
                <w:color w:val="000000"/>
                <w:sz w:val="22"/>
              </w:rPr>
            </w:pPr>
            <w:r>
              <w:rPr>
                <w:rFonts w:hint="eastAsia"/>
                <w:color w:val="000000"/>
                <w:sz w:val="22"/>
              </w:rPr>
              <w:t>-0.001</w:t>
            </w:r>
          </w:p>
        </w:tc>
        <w:tc>
          <w:tcPr>
            <w:tcW w:w="1164" w:type="dxa"/>
            <w:tcBorders>
              <w:top w:val="nil"/>
              <w:left w:val="nil"/>
              <w:right w:val="nil"/>
            </w:tcBorders>
            <w:vAlign w:val="bottom"/>
          </w:tcPr>
          <w:p w:rsidR="00C44BC9" w:rsidRDefault="00C44BC9" w:rsidP="00C44BC9">
            <w:pPr>
              <w:ind w:right="330"/>
              <w:jc w:val="right"/>
              <w:rPr>
                <w:rFonts w:ascii="宋体" w:eastAsia="宋体" w:hAnsi="宋体" w:cs="宋体"/>
                <w:color w:val="000000"/>
                <w:sz w:val="22"/>
              </w:rPr>
            </w:pPr>
            <w:r>
              <w:rPr>
                <w:rFonts w:hint="eastAsia"/>
                <w:color w:val="000000"/>
                <w:sz w:val="22"/>
              </w:rPr>
              <w:t>0.002</w:t>
            </w:r>
          </w:p>
        </w:tc>
        <w:tc>
          <w:tcPr>
            <w:tcW w:w="1226" w:type="dxa"/>
            <w:tcBorders>
              <w:top w:val="nil"/>
              <w:left w:val="nil"/>
              <w:right w:val="nil"/>
            </w:tcBorders>
            <w:vAlign w:val="bottom"/>
          </w:tcPr>
          <w:p w:rsidR="00C44BC9" w:rsidRDefault="00C44BC9" w:rsidP="00C44BC9">
            <w:pPr>
              <w:ind w:right="330"/>
              <w:jc w:val="right"/>
              <w:rPr>
                <w:rFonts w:ascii="宋体" w:eastAsia="宋体" w:hAnsi="宋体" w:cs="宋体"/>
                <w:color w:val="000000"/>
                <w:sz w:val="22"/>
              </w:rPr>
            </w:pPr>
            <w:r>
              <w:rPr>
                <w:rFonts w:hint="eastAsia"/>
                <w:color w:val="000000"/>
                <w:sz w:val="22"/>
              </w:rPr>
              <w:t>0.008</w:t>
            </w:r>
          </w:p>
        </w:tc>
      </w:tr>
      <w:tr w:rsidR="00C44BC9" w:rsidRPr="00F16EDE" w:rsidTr="00BF6392">
        <w:trPr>
          <w:trHeight w:val="266"/>
          <w:jc w:val="center"/>
        </w:trPr>
        <w:tc>
          <w:tcPr>
            <w:tcW w:w="1336" w:type="dxa"/>
            <w:tcBorders>
              <w:top w:val="nil"/>
              <w:left w:val="nil"/>
              <w:right w:val="nil"/>
            </w:tcBorders>
            <w:noWrap/>
            <w:tcMar>
              <w:top w:w="15" w:type="dxa"/>
              <w:left w:w="15" w:type="dxa"/>
              <w:bottom w:w="0" w:type="dxa"/>
              <w:right w:w="15" w:type="dxa"/>
            </w:tcMar>
          </w:tcPr>
          <w:p w:rsidR="00C44BC9" w:rsidRPr="00F16EDE" w:rsidRDefault="00C44BC9" w:rsidP="00F16EDE">
            <w:pPr>
              <w:rPr>
                <w:rFonts w:cs="Times New Roman"/>
                <w:b/>
                <w:szCs w:val="24"/>
              </w:rPr>
            </w:pPr>
          </w:p>
        </w:tc>
        <w:tc>
          <w:tcPr>
            <w:tcW w:w="1336" w:type="dxa"/>
            <w:tcBorders>
              <w:top w:val="nil"/>
              <w:left w:val="nil"/>
              <w:right w:val="nil"/>
            </w:tcBorders>
          </w:tcPr>
          <w:p w:rsidR="00C44BC9" w:rsidRPr="00F16EDE" w:rsidRDefault="00C44BC9" w:rsidP="00F16EDE">
            <w:pPr>
              <w:tabs>
                <w:tab w:val="decimal" w:pos="223"/>
              </w:tabs>
              <w:jc w:val="center"/>
              <w:rPr>
                <w:rFonts w:eastAsia="Arial Unicode MS" w:cs="Times New Roman"/>
                <w:b/>
                <w:szCs w:val="24"/>
              </w:rPr>
            </w:pPr>
            <w:r w:rsidRPr="00F16EDE">
              <w:rPr>
                <w:rFonts w:ascii="Cambria Math" w:hAnsi="Cambria Math" w:cs="Times New Roman"/>
                <w:b/>
                <w:szCs w:val="24"/>
              </w:rPr>
              <w:t>𝜶</w:t>
            </w:r>
            <w:r w:rsidRPr="00F16EDE">
              <w:rPr>
                <w:rFonts w:cs="Times New Roman"/>
                <w:b/>
                <w:szCs w:val="24"/>
              </w:rPr>
              <w:t>(</w:t>
            </w:r>
            <w:r w:rsidRPr="00F16EDE">
              <w:rPr>
                <w:rFonts w:ascii="Cambria Math" w:eastAsia="PMingLiU" w:hAnsi="Cambria Math" w:cs="Times New Roman"/>
                <w:b/>
                <w:szCs w:val="24"/>
                <w:lang w:eastAsia="zh-TW"/>
              </w:rPr>
              <w:t>𝛕</w:t>
            </w:r>
            <w:r w:rsidRPr="00F16EDE">
              <w:rPr>
                <w:rFonts w:cs="Times New Roman"/>
                <w:b/>
                <w:szCs w:val="24"/>
              </w:rPr>
              <w:t>)</w:t>
            </w:r>
          </w:p>
        </w:tc>
        <w:tc>
          <w:tcPr>
            <w:tcW w:w="1364" w:type="dxa"/>
            <w:tcBorders>
              <w:top w:val="nil"/>
              <w:left w:val="nil"/>
              <w:right w:val="nil"/>
            </w:tcBorders>
            <w:noWrap/>
            <w:tcMar>
              <w:top w:w="15" w:type="dxa"/>
              <w:left w:w="15" w:type="dxa"/>
              <w:bottom w:w="0" w:type="dxa"/>
              <w:right w:w="15" w:type="dxa"/>
            </w:tcMar>
            <w:vAlign w:val="bottom"/>
          </w:tcPr>
          <w:p w:rsidR="00C44BC9" w:rsidRDefault="00C44BC9" w:rsidP="00C44BC9">
            <w:pPr>
              <w:jc w:val="center"/>
              <w:rPr>
                <w:rFonts w:ascii="宋体" w:eastAsia="宋体" w:hAnsi="宋体" w:cs="宋体"/>
                <w:color w:val="000000"/>
                <w:sz w:val="22"/>
              </w:rPr>
            </w:pPr>
            <w:r>
              <w:rPr>
                <w:rFonts w:hint="eastAsia"/>
                <w:color w:val="000000"/>
                <w:sz w:val="22"/>
              </w:rPr>
              <w:t>1.020</w:t>
            </w:r>
          </w:p>
        </w:tc>
        <w:tc>
          <w:tcPr>
            <w:tcW w:w="1310" w:type="dxa"/>
            <w:tcBorders>
              <w:top w:val="nil"/>
              <w:left w:val="nil"/>
              <w:right w:val="nil"/>
            </w:tcBorders>
            <w:noWrap/>
            <w:tcMar>
              <w:top w:w="15" w:type="dxa"/>
              <w:left w:w="15" w:type="dxa"/>
              <w:bottom w:w="0" w:type="dxa"/>
              <w:right w:w="15" w:type="dxa"/>
            </w:tcMar>
            <w:vAlign w:val="bottom"/>
          </w:tcPr>
          <w:p w:rsidR="00C44BC9" w:rsidRDefault="00C44BC9" w:rsidP="00C44BC9">
            <w:pPr>
              <w:jc w:val="center"/>
              <w:rPr>
                <w:rFonts w:ascii="宋体" w:eastAsia="宋体" w:hAnsi="宋体" w:cs="宋体"/>
                <w:color w:val="000000"/>
                <w:sz w:val="22"/>
              </w:rPr>
            </w:pPr>
            <w:r>
              <w:rPr>
                <w:rFonts w:hint="eastAsia"/>
                <w:color w:val="000000"/>
                <w:sz w:val="22"/>
              </w:rPr>
              <w:t>0.966</w:t>
            </w:r>
          </w:p>
        </w:tc>
        <w:tc>
          <w:tcPr>
            <w:tcW w:w="1337" w:type="dxa"/>
            <w:tcBorders>
              <w:top w:val="nil"/>
              <w:left w:val="nil"/>
              <w:right w:val="nil"/>
            </w:tcBorders>
            <w:noWrap/>
            <w:tcMar>
              <w:top w:w="15" w:type="dxa"/>
              <w:left w:w="15" w:type="dxa"/>
              <w:bottom w:w="0" w:type="dxa"/>
              <w:right w:w="15" w:type="dxa"/>
            </w:tcMar>
            <w:vAlign w:val="bottom"/>
          </w:tcPr>
          <w:p w:rsidR="00C44BC9" w:rsidRDefault="00C44BC9" w:rsidP="00C44BC9">
            <w:pPr>
              <w:jc w:val="center"/>
              <w:rPr>
                <w:rFonts w:ascii="宋体" w:eastAsia="宋体" w:hAnsi="宋体" w:cs="宋体"/>
                <w:color w:val="000000"/>
                <w:sz w:val="22"/>
              </w:rPr>
            </w:pPr>
            <w:r>
              <w:rPr>
                <w:rFonts w:hint="eastAsia"/>
                <w:color w:val="000000"/>
                <w:sz w:val="22"/>
              </w:rPr>
              <w:t>0.959</w:t>
            </w:r>
          </w:p>
        </w:tc>
        <w:tc>
          <w:tcPr>
            <w:tcW w:w="1337" w:type="dxa"/>
            <w:tcBorders>
              <w:top w:val="nil"/>
              <w:left w:val="nil"/>
              <w:right w:val="nil"/>
            </w:tcBorders>
            <w:noWrap/>
            <w:tcMar>
              <w:top w:w="15" w:type="dxa"/>
              <w:left w:w="15" w:type="dxa"/>
              <w:bottom w:w="0" w:type="dxa"/>
              <w:right w:w="15" w:type="dxa"/>
            </w:tcMar>
            <w:vAlign w:val="bottom"/>
          </w:tcPr>
          <w:p w:rsidR="00C44BC9" w:rsidRPr="00C44BC9" w:rsidRDefault="00C44BC9" w:rsidP="00C44BC9">
            <w:pPr>
              <w:jc w:val="center"/>
              <w:rPr>
                <w:rFonts w:ascii="宋体" w:eastAsia="宋体" w:hAnsi="宋体" w:cs="宋体"/>
                <w:b/>
                <w:color w:val="000000"/>
                <w:sz w:val="22"/>
              </w:rPr>
            </w:pPr>
            <w:r w:rsidRPr="00C44BC9">
              <w:rPr>
                <w:rFonts w:hint="eastAsia"/>
                <w:b/>
                <w:color w:val="000000"/>
                <w:sz w:val="22"/>
              </w:rPr>
              <w:t>0.963**</w:t>
            </w:r>
          </w:p>
        </w:tc>
        <w:tc>
          <w:tcPr>
            <w:tcW w:w="1337" w:type="dxa"/>
            <w:tcBorders>
              <w:top w:val="nil"/>
              <w:left w:val="nil"/>
              <w:right w:val="nil"/>
            </w:tcBorders>
            <w:noWrap/>
            <w:tcMar>
              <w:top w:w="15" w:type="dxa"/>
              <w:left w:w="15" w:type="dxa"/>
              <w:bottom w:w="0" w:type="dxa"/>
              <w:right w:w="15" w:type="dxa"/>
            </w:tcMar>
            <w:vAlign w:val="bottom"/>
          </w:tcPr>
          <w:p w:rsidR="00C44BC9" w:rsidRPr="00C44BC9" w:rsidRDefault="00C44BC9" w:rsidP="00C44BC9">
            <w:pPr>
              <w:jc w:val="center"/>
              <w:rPr>
                <w:rFonts w:ascii="宋体" w:eastAsia="宋体" w:hAnsi="宋体" w:cs="宋体"/>
                <w:b/>
                <w:color w:val="000000"/>
                <w:sz w:val="22"/>
              </w:rPr>
            </w:pPr>
            <w:r w:rsidRPr="00C44BC9">
              <w:rPr>
                <w:rFonts w:hint="eastAsia"/>
                <w:b/>
                <w:color w:val="000000"/>
                <w:sz w:val="22"/>
              </w:rPr>
              <w:t>0.963**</w:t>
            </w:r>
          </w:p>
        </w:tc>
        <w:tc>
          <w:tcPr>
            <w:tcW w:w="1336" w:type="dxa"/>
            <w:tcBorders>
              <w:top w:val="nil"/>
              <w:left w:val="nil"/>
              <w:right w:val="nil"/>
            </w:tcBorders>
            <w:vAlign w:val="bottom"/>
          </w:tcPr>
          <w:p w:rsidR="00C44BC9" w:rsidRPr="00C44BC9" w:rsidRDefault="00C44BC9" w:rsidP="00C44BC9">
            <w:pPr>
              <w:jc w:val="center"/>
              <w:rPr>
                <w:rFonts w:ascii="宋体" w:eastAsia="宋体" w:hAnsi="宋体" w:cs="宋体"/>
                <w:b/>
                <w:color w:val="000000"/>
                <w:sz w:val="22"/>
              </w:rPr>
            </w:pPr>
            <w:r w:rsidRPr="00C44BC9">
              <w:rPr>
                <w:rFonts w:hint="eastAsia"/>
                <w:b/>
                <w:color w:val="000000"/>
                <w:sz w:val="22"/>
              </w:rPr>
              <w:t>0.959**</w:t>
            </w:r>
          </w:p>
        </w:tc>
        <w:tc>
          <w:tcPr>
            <w:tcW w:w="1337" w:type="dxa"/>
            <w:tcBorders>
              <w:top w:val="nil"/>
              <w:left w:val="nil"/>
              <w:right w:val="nil"/>
            </w:tcBorders>
            <w:noWrap/>
            <w:tcMar>
              <w:top w:w="15" w:type="dxa"/>
              <w:left w:w="15" w:type="dxa"/>
              <w:bottom w:w="0" w:type="dxa"/>
              <w:right w:w="15" w:type="dxa"/>
            </w:tcMar>
            <w:vAlign w:val="bottom"/>
          </w:tcPr>
          <w:p w:rsidR="00C44BC9" w:rsidRPr="00C44BC9" w:rsidRDefault="00C44BC9" w:rsidP="00C44BC9">
            <w:pPr>
              <w:jc w:val="center"/>
              <w:rPr>
                <w:rFonts w:ascii="宋体" w:eastAsia="宋体" w:hAnsi="宋体" w:cs="宋体"/>
                <w:b/>
                <w:color w:val="000000"/>
                <w:sz w:val="22"/>
              </w:rPr>
            </w:pPr>
            <w:r w:rsidRPr="00C44BC9">
              <w:rPr>
                <w:rFonts w:hint="eastAsia"/>
                <w:b/>
                <w:color w:val="000000"/>
                <w:sz w:val="22"/>
              </w:rPr>
              <w:t>0.959**</w:t>
            </w:r>
          </w:p>
        </w:tc>
        <w:tc>
          <w:tcPr>
            <w:tcW w:w="1164" w:type="dxa"/>
            <w:tcBorders>
              <w:top w:val="nil"/>
              <w:left w:val="nil"/>
              <w:right w:val="nil"/>
            </w:tcBorders>
            <w:vAlign w:val="bottom"/>
          </w:tcPr>
          <w:p w:rsidR="00C44BC9" w:rsidRPr="00C44BC9" w:rsidRDefault="00C44BC9" w:rsidP="00C44BC9">
            <w:pPr>
              <w:jc w:val="center"/>
              <w:rPr>
                <w:rFonts w:ascii="宋体" w:eastAsia="宋体" w:hAnsi="宋体" w:cs="宋体"/>
                <w:b/>
                <w:color w:val="000000"/>
                <w:sz w:val="22"/>
              </w:rPr>
            </w:pPr>
            <w:r w:rsidRPr="00C44BC9">
              <w:rPr>
                <w:rFonts w:hint="eastAsia"/>
                <w:b/>
                <w:color w:val="000000"/>
                <w:sz w:val="22"/>
              </w:rPr>
              <w:t>0.957*</w:t>
            </w:r>
          </w:p>
        </w:tc>
        <w:tc>
          <w:tcPr>
            <w:tcW w:w="1226" w:type="dxa"/>
            <w:tcBorders>
              <w:top w:val="nil"/>
              <w:left w:val="nil"/>
              <w:right w:val="nil"/>
            </w:tcBorders>
            <w:vAlign w:val="bottom"/>
          </w:tcPr>
          <w:p w:rsidR="00C44BC9" w:rsidRDefault="00C44BC9" w:rsidP="00C44BC9">
            <w:pPr>
              <w:jc w:val="center"/>
              <w:rPr>
                <w:rFonts w:ascii="宋体" w:eastAsia="宋体" w:hAnsi="宋体" w:cs="宋体"/>
                <w:color w:val="000000"/>
                <w:sz w:val="22"/>
              </w:rPr>
            </w:pPr>
            <w:r>
              <w:rPr>
                <w:rFonts w:hint="eastAsia"/>
                <w:color w:val="000000"/>
                <w:sz w:val="22"/>
              </w:rPr>
              <w:t>0.925</w:t>
            </w:r>
          </w:p>
        </w:tc>
      </w:tr>
      <w:tr w:rsidR="00C44BC9" w:rsidRPr="00F16EDE" w:rsidTr="00BF6392">
        <w:trPr>
          <w:trHeight w:val="266"/>
          <w:jc w:val="center"/>
        </w:trPr>
        <w:tc>
          <w:tcPr>
            <w:tcW w:w="1336" w:type="dxa"/>
            <w:tcBorders>
              <w:top w:val="nil"/>
              <w:left w:val="nil"/>
              <w:right w:val="nil"/>
            </w:tcBorders>
            <w:noWrap/>
            <w:tcMar>
              <w:top w:w="15" w:type="dxa"/>
              <w:left w:w="15" w:type="dxa"/>
              <w:bottom w:w="0" w:type="dxa"/>
              <w:right w:w="15" w:type="dxa"/>
            </w:tcMar>
          </w:tcPr>
          <w:p w:rsidR="00C44BC9" w:rsidRPr="00F16EDE" w:rsidRDefault="00C44BC9" w:rsidP="00F16EDE">
            <w:pPr>
              <w:rPr>
                <w:rFonts w:cs="Times New Roman"/>
                <w:b/>
                <w:szCs w:val="24"/>
              </w:rPr>
            </w:pPr>
          </w:p>
        </w:tc>
        <w:tc>
          <w:tcPr>
            <w:tcW w:w="1336" w:type="dxa"/>
            <w:tcBorders>
              <w:top w:val="nil"/>
              <w:left w:val="nil"/>
              <w:right w:val="nil"/>
            </w:tcBorders>
          </w:tcPr>
          <w:p w:rsidR="00C44BC9" w:rsidRPr="00F16EDE" w:rsidRDefault="00C44BC9" w:rsidP="00F16EDE">
            <w:pPr>
              <w:tabs>
                <w:tab w:val="decimal" w:pos="223"/>
              </w:tabs>
              <w:jc w:val="center"/>
              <w:rPr>
                <w:rFonts w:eastAsia="Arial Unicode MS" w:cs="Times New Roman"/>
                <w:b/>
                <w:szCs w:val="24"/>
              </w:rPr>
            </w:pPr>
            <w:r w:rsidRPr="00F16EDE">
              <w:rPr>
                <w:rFonts w:cs="Times New Roman"/>
                <w:b/>
                <w:szCs w:val="24"/>
              </w:rPr>
              <w:t>t</w:t>
            </w:r>
            <w:r w:rsidRPr="00F16EDE">
              <w:rPr>
                <w:rFonts w:cs="Times New Roman"/>
                <w:b/>
                <w:szCs w:val="24"/>
                <w:vertAlign w:val="subscript"/>
              </w:rPr>
              <w:t>n</w:t>
            </w:r>
            <w:r w:rsidRPr="00F16EDE">
              <w:rPr>
                <w:rFonts w:cs="Times New Roman"/>
                <w:b/>
                <w:szCs w:val="24"/>
              </w:rPr>
              <w:t>(</w:t>
            </w:r>
            <w:r w:rsidRPr="00F16EDE">
              <w:rPr>
                <w:rFonts w:ascii="Cambria Math" w:eastAsia="PMingLiU" w:hAnsi="Cambria Math" w:cs="Times New Roman"/>
                <w:b/>
                <w:szCs w:val="24"/>
                <w:lang w:eastAsia="zh-TW"/>
              </w:rPr>
              <w:t>𝛕</w:t>
            </w:r>
            <w:r w:rsidRPr="00F16EDE">
              <w:rPr>
                <w:rFonts w:cs="Times New Roman"/>
                <w:b/>
                <w:szCs w:val="24"/>
                <w:vertAlign w:val="subscript"/>
              </w:rPr>
              <w:t xml:space="preserve"> i</w:t>
            </w:r>
            <w:r w:rsidRPr="00F16EDE">
              <w:rPr>
                <w:rFonts w:cs="Times New Roman"/>
                <w:b/>
                <w:szCs w:val="24"/>
              </w:rPr>
              <w:t>)</w:t>
            </w:r>
          </w:p>
        </w:tc>
        <w:tc>
          <w:tcPr>
            <w:tcW w:w="1364" w:type="dxa"/>
            <w:tcBorders>
              <w:top w:val="nil"/>
              <w:left w:val="nil"/>
              <w:right w:val="nil"/>
            </w:tcBorders>
            <w:noWrap/>
            <w:tcMar>
              <w:top w:w="15" w:type="dxa"/>
              <w:left w:w="15" w:type="dxa"/>
              <w:bottom w:w="0" w:type="dxa"/>
              <w:right w:w="15" w:type="dxa"/>
            </w:tcMar>
            <w:vAlign w:val="bottom"/>
          </w:tcPr>
          <w:p w:rsidR="00C44BC9" w:rsidRDefault="00C44BC9" w:rsidP="00C44BC9">
            <w:pPr>
              <w:jc w:val="center"/>
              <w:rPr>
                <w:rFonts w:ascii="宋体" w:eastAsia="宋体" w:hAnsi="宋体" w:cs="宋体"/>
                <w:color w:val="000000"/>
                <w:sz w:val="22"/>
              </w:rPr>
            </w:pPr>
            <w:r>
              <w:rPr>
                <w:rFonts w:hint="eastAsia"/>
                <w:color w:val="000000"/>
                <w:sz w:val="22"/>
              </w:rPr>
              <w:t>0.354</w:t>
            </w:r>
          </w:p>
        </w:tc>
        <w:tc>
          <w:tcPr>
            <w:tcW w:w="1310" w:type="dxa"/>
            <w:tcBorders>
              <w:top w:val="nil"/>
              <w:left w:val="nil"/>
              <w:right w:val="nil"/>
            </w:tcBorders>
            <w:noWrap/>
            <w:tcMar>
              <w:top w:w="15" w:type="dxa"/>
              <w:left w:w="15" w:type="dxa"/>
              <w:bottom w:w="0" w:type="dxa"/>
              <w:right w:w="15" w:type="dxa"/>
            </w:tcMar>
            <w:vAlign w:val="bottom"/>
          </w:tcPr>
          <w:p w:rsidR="00C44BC9" w:rsidRDefault="00C44BC9" w:rsidP="00C44BC9">
            <w:pPr>
              <w:jc w:val="center"/>
              <w:rPr>
                <w:rFonts w:ascii="宋体" w:eastAsia="宋体" w:hAnsi="宋体" w:cs="宋体"/>
                <w:color w:val="000000"/>
                <w:sz w:val="22"/>
              </w:rPr>
            </w:pPr>
            <w:r>
              <w:rPr>
                <w:rFonts w:hint="eastAsia"/>
                <w:color w:val="000000"/>
                <w:sz w:val="22"/>
              </w:rPr>
              <w:t>-1.175</w:t>
            </w:r>
          </w:p>
        </w:tc>
        <w:tc>
          <w:tcPr>
            <w:tcW w:w="1337" w:type="dxa"/>
            <w:tcBorders>
              <w:top w:val="nil"/>
              <w:left w:val="nil"/>
              <w:right w:val="nil"/>
            </w:tcBorders>
            <w:noWrap/>
            <w:tcMar>
              <w:top w:w="15" w:type="dxa"/>
              <w:left w:w="15" w:type="dxa"/>
              <w:bottom w:w="0" w:type="dxa"/>
              <w:right w:w="15" w:type="dxa"/>
            </w:tcMar>
            <w:vAlign w:val="bottom"/>
          </w:tcPr>
          <w:p w:rsidR="00C44BC9" w:rsidRDefault="00C44BC9" w:rsidP="00C44BC9">
            <w:pPr>
              <w:jc w:val="center"/>
              <w:rPr>
                <w:rFonts w:ascii="宋体" w:eastAsia="宋体" w:hAnsi="宋体" w:cs="宋体"/>
                <w:color w:val="000000"/>
                <w:sz w:val="22"/>
              </w:rPr>
            </w:pPr>
            <w:r>
              <w:rPr>
                <w:rFonts w:hint="eastAsia"/>
                <w:color w:val="000000"/>
                <w:sz w:val="22"/>
              </w:rPr>
              <w:t>-1.724</w:t>
            </w:r>
          </w:p>
        </w:tc>
        <w:tc>
          <w:tcPr>
            <w:tcW w:w="1337" w:type="dxa"/>
            <w:tcBorders>
              <w:top w:val="nil"/>
              <w:left w:val="nil"/>
              <w:right w:val="nil"/>
            </w:tcBorders>
            <w:noWrap/>
            <w:tcMar>
              <w:top w:w="15" w:type="dxa"/>
              <w:left w:w="15" w:type="dxa"/>
              <w:bottom w:w="0" w:type="dxa"/>
              <w:right w:w="15" w:type="dxa"/>
            </w:tcMar>
            <w:vAlign w:val="bottom"/>
          </w:tcPr>
          <w:p w:rsidR="00C44BC9" w:rsidRDefault="00C44BC9" w:rsidP="00C44BC9">
            <w:pPr>
              <w:jc w:val="center"/>
              <w:rPr>
                <w:rFonts w:ascii="宋体" w:eastAsia="宋体" w:hAnsi="宋体" w:cs="宋体"/>
                <w:color w:val="000000"/>
                <w:sz w:val="22"/>
              </w:rPr>
            </w:pPr>
            <w:r>
              <w:rPr>
                <w:rFonts w:hint="eastAsia"/>
                <w:color w:val="000000"/>
                <w:sz w:val="22"/>
              </w:rPr>
              <w:t>-1.94</w:t>
            </w:r>
            <w:r w:rsidR="009F490F">
              <w:rPr>
                <w:rFonts w:hint="eastAsia"/>
                <w:color w:val="000000"/>
                <w:sz w:val="22"/>
              </w:rPr>
              <w:t>0</w:t>
            </w:r>
          </w:p>
        </w:tc>
        <w:tc>
          <w:tcPr>
            <w:tcW w:w="1337" w:type="dxa"/>
            <w:tcBorders>
              <w:top w:val="nil"/>
              <w:left w:val="nil"/>
              <w:right w:val="nil"/>
            </w:tcBorders>
            <w:noWrap/>
            <w:tcMar>
              <w:top w:w="15" w:type="dxa"/>
              <w:left w:w="15" w:type="dxa"/>
              <w:bottom w:w="0" w:type="dxa"/>
              <w:right w:w="15" w:type="dxa"/>
            </w:tcMar>
            <w:vAlign w:val="bottom"/>
          </w:tcPr>
          <w:p w:rsidR="00C44BC9" w:rsidRDefault="00C44BC9" w:rsidP="00C44BC9">
            <w:pPr>
              <w:jc w:val="center"/>
              <w:rPr>
                <w:rFonts w:ascii="宋体" w:eastAsia="宋体" w:hAnsi="宋体" w:cs="宋体"/>
                <w:color w:val="000000"/>
                <w:sz w:val="22"/>
              </w:rPr>
            </w:pPr>
            <w:r>
              <w:rPr>
                <w:rFonts w:hint="eastAsia"/>
                <w:color w:val="000000"/>
                <w:sz w:val="22"/>
              </w:rPr>
              <w:t>-2.326</w:t>
            </w:r>
          </w:p>
        </w:tc>
        <w:tc>
          <w:tcPr>
            <w:tcW w:w="1336" w:type="dxa"/>
            <w:tcBorders>
              <w:top w:val="nil"/>
              <w:left w:val="nil"/>
              <w:right w:val="nil"/>
            </w:tcBorders>
            <w:vAlign w:val="bottom"/>
          </w:tcPr>
          <w:p w:rsidR="00C44BC9" w:rsidRDefault="00C44BC9" w:rsidP="00C44BC9">
            <w:pPr>
              <w:jc w:val="center"/>
              <w:rPr>
                <w:rFonts w:ascii="宋体" w:eastAsia="宋体" w:hAnsi="宋体" w:cs="宋体"/>
                <w:color w:val="000000"/>
                <w:sz w:val="22"/>
              </w:rPr>
            </w:pPr>
            <w:r>
              <w:rPr>
                <w:rFonts w:hint="eastAsia"/>
                <w:color w:val="000000"/>
                <w:sz w:val="22"/>
              </w:rPr>
              <w:t>-2.925</w:t>
            </w:r>
          </w:p>
        </w:tc>
        <w:tc>
          <w:tcPr>
            <w:tcW w:w="1337" w:type="dxa"/>
            <w:tcBorders>
              <w:top w:val="nil"/>
              <w:left w:val="nil"/>
              <w:right w:val="nil"/>
            </w:tcBorders>
            <w:noWrap/>
            <w:tcMar>
              <w:top w:w="15" w:type="dxa"/>
              <w:left w:w="15" w:type="dxa"/>
              <w:bottom w:w="0" w:type="dxa"/>
              <w:right w:w="15" w:type="dxa"/>
            </w:tcMar>
            <w:vAlign w:val="bottom"/>
          </w:tcPr>
          <w:p w:rsidR="00C44BC9" w:rsidRDefault="00C44BC9" w:rsidP="00C44BC9">
            <w:pPr>
              <w:jc w:val="center"/>
              <w:rPr>
                <w:rFonts w:ascii="宋体" w:eastAsia="宋体" w:hAnsi="宋体" w:cs="宋体"/>
                <w:color w:val="000000"/>
                <w:sz w:val="22"/>
              </w:rPr>
            </w:pPr>
            <w:r>
              <w:rPr>
                <w:rFonts w:hint="eastAsia"/>
                <w:color w:val="000000"/>
                <w:sz w:val="22"/>
              </w:rPr>
              <w:t>-2.641</w:t>
            </w:r>
          </w:p>
        </w:tc>
        <w:tc>
          <w:tcPr>
            <w:tcW w:w="1164" w:type="dxa"/>
            <w:tcBorders>
              <w:top w:val="nil"/>
              <w:left w:val="nil"/>
              <w:right w:val="nil"/>
            </w:tcBorders>
            <w:vAlign w:val="bottom"/>
          </w:tcPr>
          <w:p w:rsidR="00C44BC9" w:rsidRDefault="00C44BC9" w:rsidP="00C44BC9">
            <w:pPr>
              <w:jc w:val="center"/>
              <w:rPr>
                <w:rFonts w:ascii="宋体" w:eastAsia="宋体" w:hAnsi="宋体" w:cs="宋体"/>
                <w:color w:val="000000"/>
                <w:sz w:val="22"/>
              </w:rPr>
            </w:pPr>
            <w:r>
              <w:rPr>
                <w:rFonts w:hint="eastAsia"/>
                <w:color w:val="000000"/>
                <w:sz w:val="22"/>
              </w:rPr>
              <w:t>-0.808</w:t>
            </w:r>
          </w:p>
        </w:tc>
        <w:tc>
          <w:tcPr>
            <w:tcW w:w="1226" w:type="dxa"/>
            <w:tcBorders>
              <w:top w:val="nil"/>
              <w:left w:val="nil"/>
              <w:right w:val="nil"/>
            </w:tcBorders>
            <w:vAlign w:val="bottom"/>
          </w:tcPr>
          <w:p w:rsidR="00C44BC9" w:rsidRDefault="00C44BC9" w:rsidP="00C44BC9">
            <w:pPr>
              <w:jc w:val="center"/>
              <w:rPr>
                <w:rFonts w:ascii="宋体" w:eastAsia="宋体" w:hAnsi="宋体" w:cs="宋体"/>
                <w:color w:val="000000"/>
                <w:sz w:val="22"/>
              </w:rPr>
            </w:pPr>
            <w:r>
              <w:rPr>
                <w:rFonts w:hint="eastAsia"/>
                <w:color w:val="000000"/>
                <w:sz w:val="22"/>
              </w:rPr>
              <w:t>-0.243</w:t>
            </w:r>
          </w:p>
        </w:tc>
      </w:tr>
      <w:tr w:rsidR="00C44BC9" w:rsidRPr="00F16EDE" w:rsidTr="00BF6392">
        <w:trPr>
          <w:trHeight w:val="266"/>
          <w:jc w:val="center"/>
        </w:trPr>
        <w:tc>
          <w:tcPr>
            <w:tcW w:w="1336" w:type="dxa"/>
            <w:tcBorders>
              <w:top w:val="nil"/>
              <w:left w:val="nil"/>
              <w:right w:val="nil"/>
            </w:tcBorders>
            <w:noWrap/>
            <w:tcMar>
              <w:top w:w="15" w:type="dxa"/>
              <w:left w:w="15" w:type="dxa"/>
              <w:bottom w:w="0" w:type="dxa"/>
              <w:right w:w="15" w:type="dxa"/>
            </w:tcMar>
          </w:tcPr>
          <w:p w:rsidR="00C44BC9" w:rsidRPr="00F16EDE" w:rsidRDefault="00C44BC9" w:rsidP="00F16EDE">
            <w:pPr>
              <w:rPr>
                <w:rFonts w:cs="Times New Roman"/>
                <w:b/>
                <w:szCs w:val="24"/>
              </w:rPr>
            </w:pPr>
          </w:p>
        </w:tc>
        <w:tc>
          <w:tcPr>
            <w:tcW w:w="1336" w:type="dxa"/>
            <w:tcBorders>
              <w:top w:val="nil"/>
              <w:left w:val="nil"/>
              <w:right w:val="nil"/>
            </w:tcBorders>
          </w:tcPr>
          <w:p w:rsidR="00C44BC9" w:rsidRPr="00F16EDE" w:rsidRDefault="00C44BC9" w:rsidP="00F16EDE">
            <w:pPr>
              <w:tabs>
                <w:tab w:val="decimal" w:pos="223"/>
              </w:tabs>
              <w:jc w:val="center"/>
              <w:rPr>
                <w:rFonts w:eastAsia="Arial Unicode MS" w:cs="Times New Roman"/>
                <w:b/>
                <w:szCs w:val="24"/>
              </w:rPr>
            </w:pPr>
            <w:r w:rsidRPr="00F16EDE">
              <w:rPr>
                <w:rFonts w:cs="Times New Roman"/>
                <w:b/>
                <w:szCs w:val="24"/>
              </w:rPr>
              <w:t>Half-lives</w:t>
            </w:r>
          </w:p>
        </w:tc>
        <w:tc>
          <w:tcPr>
            <w:tcW w:w="1364" w:type="dxa"/>
            <w:tcBorders>
              <w:top w:val="nil"/>
              <w:left w:val="nil"/>
              <w:right w:val="nil"/>
            </w:tcBorders>
            <w:noWrap/>
            <w:tcMar>
              <w:top w:w="15" w:type="dxa"/>
              <w:left w:w="15" w:type="dxa"/>
              <w:bottom w:w="0" w:type="dxa"/>
              <w:right w:w="15" w:type="dxa"/>
            </w:tcMar>
            <w:vAlign w:val="bottom"/>
          </w:tcPr>
          <w:p w:rsidR="00C44BC9" w:rsidRDefault="00C44BC9" w:rsidP="00C44BC9">
            <w:pPr>
              <w:jc w:val="center"/>
              <w:rPr>
                <w:rFonts w:ascii="宋体" w:eastAsia="宋体" w:hAnsi="宋体" w:cs="宋体"/>
                <w:color w:val="000000"/>
                <w:sz w:val="22"/>
              </w:rPr>
            </w:pPr>
          </w:p>
        </w:tc>
        <w:tc>
          <w:tcPr>
            <w:tcW w:w="1310" w:type="dxa"/>
            <w:tcBorders>
              <w:top w:val="nil"/>
              <w:left w:val="nil"/>
              <w:right w:val="nil"/>
            </w:tcBorders>
            <w:noWrap/>
            <w:tcMar>
              <w:top w:w="15" w:type="dxa"/>
              <w:left w:w="15" w:type="dxa"/>
              <w:bottom w:w="0" w:type="dxa"/>
              <w:right w:w="15" w:type="dxa"/>
            </w:tcMar>
            <w:vAlign w:val="bottom"/>
          </w:tcPr>
          <w:p w:rsidR="00C44BC9" w:rsidRDefault="00C44BC9" w:rsidP="00C44BC9">
            <w:pPr>
              <w:jc w:val="center"/>
              <w:rPr>
                <w:rFonts w:ascii="宋体" w:eastAsia="宋体" w:hAnsi="宋体" w:cs="宋体"/>
                <w:color w:val="000000"/>
                <w:sz w:val="22"/>
              </w:rPr>
            </w:pPr>
            <w:r>
              <w:rPr>
                <w:rFonts w:hint="eastAsia"/>
                <w:color w:val="000000"/>
                <w:sz w:val="22"/>
              </w:rPr>
              <w:t>5.010</w:t>
            </w:r>
          </w:p>
        </w:tc>
        <w:tc>
          <w:tcPr>
            <w:tcW w:w="1337" w:type="dxa"/>
            <w:tcBorders>
              <w:top w:val="nil"/>
              <w:left w:val="nil"/>
              <w:right w:val="nil"/>
            </w:tcBorders>
            <w:noWrap/>
            <w:tcMar>
              <w:top w:w="15" w:type="dxa"/>
              <w:left w:w="15" w:type="dxa"/>
              <w:bottom w:w="0" w:type="dxa"/>
              <w:right w:w="15" w:type="dxa"/>
            </w:tcMar>
            <w:vAlign w:val="bottom"/>
          </w:tcPr>
          <w:p w:rsidR="00C44BC9" w:rsidRDefault="00C44BC9" w:rsidP="00C44BC9">
            <w:pPr>
              <w:jc w:val="center"/>
              <w:rPr>
                <w:rFonts w:ascii="宋体" w:eastAsia="宋体" w:hAnsi="宋体" w:cs="宋体"/>
                <w:color w:val="000000"/>
                <w:sz w:val="22"/>
              </w:rPr>
            </w:pPr>
            <w:r>
              <w:rPr>
                <w:rFonts w:hint="eastAsia"/>
                <w:color w:val="000000"/>
                <w:sz w:val="22"/>
              </w:rPr>
              <w:t>4.139</w:t>
            </w:r>
          </w:p>
        </w:tc>
        <w:tc>
          <w:tcPr>
            <w:tcW w:w="1337" w:type="dxa"/>
            <w:tcBorders>
              <w:top w:val="nil"/>
              <w:left w:val="nil"/>
              <w:right w:val="nil"/>
            </w:tcBorders>
            <w:noWrap/>
            <w:tcMar>
              <w:top w:w="15" w:type="dxa"/>
              <w:left w:w="15" w:type="dxa"/>
              <w:bottom w:w="0" w:type="dxa"/>
              <w:right w:w="15" w:type="dxa"/>
            </w:tcMar>
            <w:vAlign w:val="bottom"/>
          </w:tcPr>
          <w:p w:rsidR="00C44BC9" w:rsidRDefault="00C44BC9" w:rsidP="00C44BC9">
            <w:pPr>
              <w:jc w:val="center"/>
              <w:rPr>
                <w:rFonts w:ascii="宋体" w:eastAsia="宋体" w:hAnsi="宋体" w:cs="宋体"/>
                <w:color w:val="000000"/>
                <w:sz w:val="22"/>
              </w:rPr>
            </w:pPr>
            <w:r>
              <w:rPr>
                <w:rFonts w:hint="eastAsia"/>
                <w:color w:val="000000"/>
                <w:sz w:val="22"/>
              </w:rPr>
              <w:t>4.596</w:t>
            </w:r>
          </w:p>
        </w:tc>
        <w:tc>
          <w:tcPr>
            <w:tcW w:w="1337" w:type="dxa"/>
            <w:tcBorders>
              <w:top w:val="nil"/>
              <w:left w:val="nil"/>
              <w:right w:val="nil"/>
            </w:tcBorders>
            <w:noWrap/>
            <w:tcMar>
              <w:top w:w="15" w:type="dxa"/>
              <w:left w:w="15" w:type="dxa"/>
              <w:bottom w:w="0" w:type="dxa"/>
              <w:right w:w="15" w:type="dxa"/>
            </w:tcMar>
            <w:vAlign w:val="bottom"/>
          </w:tcPr>
          <w:p w:rsidR="00C44BC9" w:rsidRDefault="00C44BC9" w:rsidP="00C44BC9">
            <w:pPr>
              <w:jc w:val="center"/>
              <w:rPr>
                <w:rFonts w:ascii="宋体" w:eastAsia="宋体" w:hAnsi="宋体" w:cs="宋体"/>
                <w:color w:val="000000"/>
                <w:sz w:val="22"/>
              </w:rPr>
            </w:pPr>
            <w:r>
              <w:rPr>
                <w:rFonts w:hint="eastAsia"/>
                <w:color w:val="000000"/>
                <w:sz w:val="22"/>
              </w:rPr>
              <w:t>4.596</w:t>
            </w:r>
          </w:p>
        </w:tc>
        <w:tc>
          <w:tcPr>
            <w:tcW w:w="1336" w:type="dxa"/>
            <w:tcBorders>
              <w:top w:val="nil"/>
              <w:left w:val="nil"/>
              <w:right w:val="nil"/>
            </w:tcBorders>
            <w:vAlign w:val="bottom"/>
          </w:tcPr>
          <w:p w:rsidR="00C44BC9" w:rsidRDefault="00C44BC9" w:rsidP="00C44BC9">
            <w:pPr>
              <w:jc w:val="center"/>
              <w:rPr>
                <w:rFonts w:ascii="宋体" w:eastAsia="宋体" w:hAnsi="宋体" w:cs="宋体"/>
                <w:color w:val="000000"/>
                <w:sz w:val="22"/>
              </w:rPr>
            </w:pPr>
            <w:r>
              <w:rPr>
                <w:rFonts w:hint="eastAsia"/>
                <w:color w:val="000000"/>
                <w:sz w:val="22"/>
              </w:rPr>
              <w:t>4.139</w:t>
            </w:r>
          </w:p>
        </w:tc>
        <w:tc>
          <w:tcPr>
            <w:tcW w:w="1337" w:type="dxa"/>
            <w:tcBorders>
              <w:top w:val="nil"/>
              <w:left w:val="nil"/>
              <w:right w:val="nil"/>
            </w:tcBorders>
            <w:noWrap/>
            <w:tcMar>
              <w:top w:w="15" w:type="dxa"/>
              <w:left w:w="15" w:type="dxa"/>
              <w:bottom w:w="0" w:type="dxa"/>
              <w:right w:w="15" w:type="dxa"/>
            </w:tcMar>
            <w:vAlign w:val="bottom"/>
          </w:tcPr>
          <w:p w:rsidR="00C44BC9" w:rsidRDefault="00C44BC9" w:rsidP="00C44BC9">
            <w:pPr>
              <w:jc w:val="center"/>
              <w:rPr>
                <w:rFonts w:ascii="宋体" w:eastAsia="宋体" w:hAnsi="宋体" w:cs="宋体"/>
                <w:color w:val="000000"/>
                <w:sz w:val="22"/>
              </w:rPr>
            </w:pPr>
            <w:r>
              <w:rPr>
                <w:rFonts w:hint="eastAsia"/>
                <w:color w:val="000000"/>
                <w:sz w:val="22"/>
              </w:rPr>
              <w:t>4.139</w:t>
            </w:r>
          </w:p>
        </w:tc>
        <w:tc>
          <w:tcPr>
            <w:tcW w:w="1164" w:type="dxa"/>
            <w:tcBorders>
              <w:top w:val="nil"/>
              <w:left w:val="nil"/>
              <w:right w:val="nil"/>
            </w:tcBorders>
            <w:vAlign w:val="bottom"/>
          </w:tcPr>
          <w:p w:rsidR="00C44BC9" w:rsidRDefault="00C44BC9" w:rsidP="00C44BC9">
            <w:pPr>
              <w:jc w:val="center"/>
              <w:rPr>
                <w:rFonts w:ascii="宋体" w:eastAsia="宋体" w:hAnsi="宋体" w:cs="宋体"/>
                <w:color w:val="000000"/>
                <w:sz w:val="22"/>
              </w:rPr>
            </w:pPr>
            <w:r>
              <w:rPr>
                <w:rFonts w:hint="eastAsia"/>
                <w:color w:val="000000"/>
                <w:sz w:val="22"/>
              </w:rPr>
              <w:t>3.943</w:t>
            </w:r>
          </w:p>
        </w:tc>
        <w:tc>
          <w:tcPr>
            <w:tcW w:w="1226" w:type="dxa"/>
            <w:tcBorders>
              <w:top w:val="nil"/>
              <w:left w:val="nil"/>
              <w:right w:val="nil"/>
            </w:tcBorders>
            <w:vAlign w:val="bottom"/>
          </w:tcPr>
          <w:p w:rsidR="00C44BC9" w:rsidRDefault="00C44BC9" w:rsidP="00C44BC9">
            <w:pPr>
              <w:jc w:val="center"/>
              <w:rPr>
                <w:rFonts w:ascii="宋体" w:eastAsia="宋体" w:hAnsi="宋体" w:cs="宋体"/>
                <w:color w:val="000000"/>
                <w:sz w:val="22"/>
              </w:rPr>
            </w:pPr>
            <w:r>
              <w:rPr>
                <w:rFonts w:hint="eastAsia"/>
                <w:color w:val="000000"/>
                <w:sz w:val="22"/>
              </w:rPr>
              <w:t>2.223</w:t>
            </w:r>
          </w:p>
        </w:tc>
      </w:tr>
      <w:tr w:rsidR="00F16EDE" w:rsidRPr="00F16EDE" w:rsidTr="00BF6392">
        <w:trPr>
          <w:trHeight w:val="266"/>
          <w:jc w:val="center"/>
        </w:trPr>
        <w:tc>
          <w:tcPr>
            <w:tcW w:w="1336" w:type="dxa"/>
            <w:tcBorders>
              <w:top w:val="nil"/>
              <w:left w:val="nil"/>
              <w:right w:val="nil"/>
            </w:tcBorders>
            <w:noWrap/>
            <w:tcMar>
              <w:top w:w="15" w:type="dxa"/>
              <w:left w:w="15" w:type="dxa"/>
              <w:bottom w:w="0" w:type="dxa"/>
              <w:right w:w="15" w:type="dxa"/>
            </w:tcMar>
          </w:tcPr>
          <w:p w:rsidR="00F16EDE" w:rsidRPr="00F16EDE" w:rsidRDefault="00F16EDE" w:rsidP="00F16EDE">
            <w:pPr>
              <w:rPr>
                <w:rFonts w:cs="Times New Roman"/>
                <w:b/>
                <w:szCs w:val="24"/>
              </w:rPr>
            </w:pPr>
          </w:p>
        </w:tc>
        <w:tc>
          <w:tcPr>
            <w:tcW w:w="2700" w:type="dxa"/>
            <w:gridSpan w:val="2"/>
            <w:tcBorders>
              <w:top w:val="nil"/>
              <w:left w:val="nil"/>
              <w:right w:val="nil"/>
            </w:tcBorders>
          </w:tcPr>
          <w:p w:rsidR="00F16EDE" w:rsidRPr="00F16EDE" w:rsidRDefault="00F16EDE" w:rsidP="00F16EDE">
            <w:pPr>
              <w:tabs>
                <w:tab w:val="decimal" w:pos="223"/>
              </w:tabs>
              <w:rPr>
                <w:rFonts w:cs="Times New Roman"/>
                <w:b/>
                <w:szCs w:val="24"/>
              </w:rPr>
            </w:pPr>
            <w:r w:rsidRPr="00F16EDE">
              <w:rPr>
                <w:rFonts w:eastAsia="Times New Roman" w:cs="Times New Roman"/>
                <w:b/>
                <w:szCs w:val="24"/>
              </w:rPr>
              <w:t>Optimum Frequency</w:t>
            </w:r>
            <w:r w:rsidR="00C44BC9" w:rsidRPr="00C44BC9">
              <w:rPr>
                <w:rFonts w:cs="Times New Roman"/>
                <w:b/>
                <w:szCs w:val="24"/>
              </w:rPr>
              <w:t>0.200</w:t>
            </w:r>
          </w:p>
        </w:tc>
        <w:tc>
          <w:tcPr>
            <w:tcW w:w="3984" w:type="dxa"/>
            <w:gridSpan w:val="3"/>
            <w:tcBorders>
              <w:top w:val="nil"/>
              <w:left w:val="nil"/>
              <w:right w:val="nil"/>
            </w:tcBorders>
            <w:noWrap/>
            <w:tcMar>
              <w:top w:w="15" w:type="dxa"/>
              <w:left w:w="15" w:type="dxa"/>
              <w:bottom w:w="0" w:type="dxa"/>
              <w:right w:w="15" w:type="dxa"/>
            </w:tcMar>
            <w:vAlign w:val="center"/>
          </w:tcPr>
          <w:p w:rsidR="00F16EDE" w:rsidRPr="00F16EDE" w:rsidRDefault="00F16EDE" w:rsidP="00F16EDE">
            <w:pPr>
              <w:tabs>
                <w:tab w:val="decimal" w:pos="341"/>
              </w:tabs>
              <w:ind w:firstLineChars="196" w:firstLine="472"/>
              <w:rPr>
                <w:rFonts w:eastAsia="Arial Unicode MS" w:cs="Times New Roman"/>
                <w:b/>
                <w:szCs w:val="24"/>
              </w:rPr>
            </w:pPr>
            <w:r w:rsidRPr="00F16EDE">
              <w:rPr>
                <w:rFonts w:cs="Times New Roman"/>
                <w:b/>
                <w:szCs w:val="24"/>
              </w:rPr>
              <w:t>Optimum F statistics</w:t>
            </w:r>
            <w:r w:rsidRPr="00F16EDE">
              <w:rPr>
                <w:rFonts w:cs="Times New Roman" w:hint="eastAsia"/>
                <w:b/>
                <w:szCs w:val="24"/>
              </w:rPr>
              <w:t xml:space="preserve"> </w:t>
            </w:r>
            <w:r w:rsidR="00C44BC9">
              <w:rPr>
                <w:rFonts w:cs="Times New Roman" w:hint="eastAsia"/>
                <w:b/>
                <w:szCs w:val="24"/>
              </w:rPr>
              <w:t xml:space="preserve"> </w:t>
            </w:r>
            <w:r w:rsidR="00C44BC9" w:rsidRPr="00C44BC9">
              <w:rPr>
                <w:rFonts w:cs="Times New Roman"/>
                <w:b/>
                <w:szCs w:val="24"/>
              </w:rPr>
              <w:t>3893.091</w:t>
            </w:r>
          </w:p>
        </w:tc>
        <w:tc>
          <w:tcPr>
            <w:tcW w:w="6400" w:type="dxa"/>
            <w:gridSpan w:val="5"/>
            <w:tcBorders>
              <w:top w:val="nil"/>
              <w:left w:val="nil"/>
              <w:right w:val="nil"/>
            </w:tcBorders>
            <w:noWrap/>
            <w:tcMar>
              <w:top w:w="15" w:type="dxa"/>
              <w:left w:w="15" w:type="dxa"/>
              <w:bottom w:w="0" w:type="dxa"/>
              <w:right w:w="15" w:type="dxa"/>
            </w:tcMar>
            <w:vAlign w:val="center"/>
          </w:tcPr>
          <w:p w:rsidR="00F16EDE" w:rsidRPr="00F16EDE" w:rsidRDefault="00F16EDE" w:rsidP="00C44BC9">
            <w:pPr>
              <w:tabs>
                <w:tab w:val="decimal" w:pos="297"/>
              </w:tabs>
              <w:ind w:firstLineChars="49" w:firstLine="118"/>
              <w:rPr>
                <w:rFonts w:cs="Times New Roman"/>
                <w:szCs w:val="24"/>
              </w:rPr>
            </w:pPr>
            <w:r w:rsidRPr="00F16EDE">
              <w:rPr>
                <w:rFonts w:eastAsia="Times New Roman" w:cs="Times New Roman"/>
                <w:b/>
                <w:szCs w:val="24"/>
              </w:rPr>
              <w:t>QKS-Stat.</w:t>
            </w:r>
            <w:r w:rsidRPr="00F16EDE">
              <w:rPr>
                <w:rFonts w:cs="Times New Roman" w:hint="eastAsia"/>
                <w:b/>
                <w:szCs w:val="24"/>
              </w:rPr>
              <w:t xml:space="preserve">  </w:t>
            </w:r>
            <w:r w:rsidR="00C44BC9" w:rsidRPr="00C44BC9">
              <w:rPr>
                <w:rFonts w:cs="Times New Roman"/>
                <w:b/>
                <w:szCs w:val="24"/>
              </w:rPr>
              <w:t>2.925</w:t>
            </w:r>
            <w:r w:rsidR="00C44BC9">
              <w:rPr>
                <w:rFonts w:cs="Times New Roman" w:hint="eastAsia"/>
                <w:b/>
                <w:szCs w:val="24"/>
              </w:rPr>
              <w:t>*</w:t>
            </w:r>
            <w:r w:rsidR="006F5B48">
              <w:rPr>
                <w:rFonts w:cs="Times New Roman" w:hint="eastAsia"/>
                <w:b/>
                <w:szCs w:val="24"/>
              </w:rPr>
              <w:t>*</w:t>
            </w:r>
          </w:p>
        </w:tc>
      </w:tr>
      <w:tr w:rsidR="00C44BC9" w:rsidRPr="00F16EDE" w:rsidTr="00BF6392">
        <w:trPr>
          <w:trHeight w:val="266"/>
          <w:jc w:val="center"/>
        </w:trPr>
        <w:tc>
          <w:tcPr>
            <w:tcW w:w="1336" w:type="dxa"/>
            <w:tcBorders>
              <w:top w:val="nil"/>
              <w:left w:val="nil"/>
              <w:right w:val="nil"/>
            </w:tcBorders>
            <w:noWrap/>
            <w:tcMar>
              <w:top w:w="15" w:type="dxa"/>
              <w:left w:w="15" w:type="dxa"/>
              <w:bottom w:w="0" w:type="dxa"/>
              <w:right w:w="15" w:type="dxa"/>
            </w:tcMar>
          </w:tcPr>
          <w:p w:rsidR="00C44BC9" w:rsidRPr="00F16EDE" w:rsidRDefault="00C44BC9" w:rsidP="00F16EDE">
            <w:pPr>
              <w:rPr>
                <w:rFonts w:cs="Times New Roman"/>
                <w:b/>
                <w:szCs w:val="24"/>
              </w:rPr>
            </w:pPr>
            <w:r>
              <w:rPr>
                <w:rFonts w:cs="Times New Roman" w:hint="eastAsia"/>
                <w:b/>
                <w:szCs w:val="24"/>
              </w:rPr>
              <w:t>Philippines</w:t>
            </w:r>
          </w:p>
        </w:tc>
        <w:tc>
          <w:tcPr>
            <w:tcW w:w="1336" w:type="dxa"/>
            <w:tcBorders>
              <w:top w:val="nil"/>
              <w:left w:val="nil"/>
              <w:right w:val="nil"/>
            </w:tcBorders>
          </w:tcPr>
          <w:p w:rsidR="00C44BC9" w:rsidRPr="00F16EDE" w:rsidRDefault="00C44BC9" w:rsidP="00F16EDE">
            <w:pPr>
              <w:tabs>
                <w:tab w:val="decimal" w:pos="223"/>
              </w:tabs>
              <w:jc w:val="center"/>
              <w:rPr>
                <w:rFonts w:eastAsia="Arial Unicode MS" w:cs="Times New Roman"/>
                <w:b/>
                <w:szCs w:val="24"/>
              </w:rPr>
            </w:pPr>
            <w:r w:rsidRPr="00F16EDE">
              <w:rPr>
                <w:rFonts w:eastAsia="Arial Unicode MS" w:cs="Times New Roman" w:hint="eastAsia"/>
                <w:b/>
                <w:szCs w:val="24"/>
              </w:rPr>
              <w:t>c(</w:t>
            </w:r>
            <w:r w:rsidRPr="00F16EDE">
              <w:rPr>
                <w:rFonts w:ascii="Cambria Math" w:eastAsia="Arial Unicode MS" w:hAnsi="Cambria Math" w:cs="Times New Roman"/>
                <w:b/>
                <w:szCs w:val="24"/>
              </w:rPr>
              <w:t>𝛕</w:t>
            </w:r>
            <w:r w:rsidRPr="00F16EDE">
              <w:rPr>
                <w:rFonts w:eastAsia="Arial Unicode MS" w:cs="Times New Roman" w:hint="eastAsia"/>
                <w:b/>
                <w:szCs w:val="24"/>
              </w:rPr>
              <w:t>)</w:t>
            </w:r>
          </w:p>
        </w:tc>
        <w:tc>
          <w:tcPr>
            <w:tcW w:w="1364" w:type="dxa"/>
            <w:tcBorders>
              <w:top w:val="nil"/>
              <w:left w:val="nil"/>
              <w:right w:val="nil"/>
            </w:tcBorders>
            <w:noWrap/>
            <w:tcMar>
              <w:top w:w="15" w:type="dxa"/>
              <w:left w:w="15" w:type="dxa"/>
              <w:bottom w:w="0" w:type="dxa"/>
              <w:right w:w="15" w:type="dxa"/>
            </w:tcMar>
            <w:vAlign w:val="bottom"/>
          </w:tcPr>
          <w:p w:rsidR="00C44BC9" w:rsidRPr="00BF6392" w:rsidRDefault="00C44BC9" w:rsidP="00BF6392">
            <w:pPr>
              <w:jc w:val="center"/>
              <w:rPr>
                <w:rFonts w:ascii="宋体" w:eastAsia="宋体" w:hAnsi="宋体" w:cs="宋体"/>
                <w:b/>
                <w:color w:val="000000"/>
                <w:sz w:val="22"/>
              </w:rPr>
            </w:pPr>
            <w:r w:rsidRPr="00BF6392">
              <w:rPr>
                <w:rFonts w:hint="eastAsia"/>
                <w:b/>
                <w:color w:val="000000"/>
                <w:sz w:val="22"/>
              </w:rPr>
              <w:t>-0.038</w:t>
            </w:r>
            <w:r w:rsidR="00BF6392" w:rsidRPr="00BF6392">
              <w:rPr>
                <w:rFonts w:hint="eastAsia"/>
                <w:b/>
                <w:color w:val="000000"/>
                <w:sz w:val="22"/>
              </w:rPr>
              <w:t>***</w:t>
            </w:r>
          </w:p>
        </w:tc>
        <w:tc>
          <w:tcPr>
            <w:tcW w:w="1310" w:type="dxa"/>
            <w:tcBorders>
              <w:top w:val="nil"/>
              <w:left w:val="nil"/>
              <w:right w:val="nil"/>
            </w:tcBorders>
            <w:noWrap/>
            <w:tcMar>
              <w:top w:w="15" w:type="dxa"/>
              <w:left w:w="15" w:type="dxa"/>
              <w:bottom w:w="0" w:type="dxa"/>
              <w:right w:w="15" w:type="dxa"/>
            </w:tcMar>
            <w:vAlign w:val="bottom"/>
          </w:tcPr>
          <w:p w:rsidR="00C44BC9" w:rsidRPr="00BF6392" w:rsidRDefault="00C44BC9" w:rsidP="00BF6392">
            <w:pPr>
              <w:jc w:val="center"/>
              <w:rPr>
                <w:rFonts w:ascii="宋体" w:eastAsia="宋体" w:hAnsi="宋体" w:cs="宋体"/>
                <w:b/>
                <w:color w:val="000000"/>
                <w:sz w:val="22"/>
              </w:rPr>
            </w:pPr>
            <w:r w:rsidRPr="00BF6392">
              <w:rPr>
                <w:rFonts w:hint="eastAsia"/>
                <w:b/>
                <w:color w:val="000000"/>
                <w:sz w:val="22"/>
              </w:rPr>
              <w:t>-0.026</w:t>
            </w:r>
            <w:r w:rsidR="00BF6392" w:rsidRPr="00BF6392">
              <w:rPr>
                <w:rFonts w:hint="eastAsia"/>
                <w:b/>
                <w:color w:val="000000"/>
                <w:sz w:val="22"/>
              </w:rPr>
              <w:t>***</w:t>
            </w:r>
          </w:p>
        </w:tc>
        <w:tc>
          <w:tcPr>
            <w:tcW w:w="1337" w:type="dxa"/>
            <w:tcBorders>
              <w:top w:val="nil"/>
              <w:left w:val="nil"/>
              <w:right w:val="nil"/>
            </w:tcBorders>
            <w:noWrap/>
            <w:tcMar>
              <w:top w:w="15" w:type="dxa"/>
              <w:left w:w="15" w:type="dxa"/>
              <w:bottom w:w="0" w:type="dxa"/>
              <w:right w:w="15" w:type="dxa"/>
            </w:tcMar>
            <w:vAlign w:val="bottom"/>
          </w:tcPr>
          <w:p w:rsidR="00C44BC9" w:rsidRPr="00BF6392" w:rsidRDefault="00C44BC9" w:rsidP="00BF6392">
            <w:pPr>
              <w:jc w:val="center"/>
              <w:rPr>
                <w:rFonts w:ascii="宋体" w:eastAsia="宋体" w:hAnsi="宋体" w:cs="宋体"/>
                <w:b/>
                <w:color w:val="000000"/>
                <w:sz w:val="22"/>
              </w:rPr>
            </w:pPr>
            <w:r w:rsidRPr="00BF6392">
              <w:rPr>
                <w:rFonts w:hint="eastAsia"/>
                <w:b/>
                <w:color w:val="000000"/>
                <w:sz w:val="22"/>
              </w:rPr>
              <w:t>-0.02</w:t>
            </w:r>
            <w:r w:rsidR="00BF6392" w:rsidRPr="00BF6392">
              <w:rPr>
                <w:rFonts w:hint="eastAsia"/>
                <w:b/>
                <w:color w:val="000000"/>
                <w:sz w:val="22"/>
              </w:rPr>
              <w:t>0***</w:t>
            </w:r>
          </w:p>
        </w:tc>
        <w:tc>
          <w:tcPr>
            <w:tcW w:w="1337" w:type="dxa"/>
            <w:tcBorders>
              <w:top w:val="nil"/>
              <w:left w:val="nil"/>
              <w:right w:val="nil"/>
            </w:tcBorders>
            <w:noWrap/>
            <w:tcMar>
              <w:top w:w="15" w:type="dxa"/>
              <w:left w:w="15" w:type="dxa"/>
              <w:bottom w:w="0" w:type="dxa"/>
              <w:right w:w="15" w:type="dxa"/>
            </w:tcMar>
            <w:vAlign w:val="bottom"/>
          </w:tcPr>
          <w:p w:rsidR="00C44BC9" w:rsidRPr="00BF6392" w:rsidRDefault="00C44BC9" w:rsidP="00BF6392">
            <w:pPr>
              <w:jc w:val="center"/>
              <w:rPr>
                <w:rFonts w:ascii="宋体" w:eastAsia="宋体" w:hAnsi="宋体" w:cs="宋体"/>
                <w:b/>
                <w:color w:val="000000"/>
                <w:sz w:val="22"/>
              </w:rPr>
            </w:pPr>
            <w:r w:rsidRPr="00BF6392">
              <w:rPr>
                <w:rFonts w:hint="eastAsia"/>
                <w:b/>
                <w:color w:val="000000"/>
                <w:sz w:val="22"/>
              </w:rPr>
              <w:t>-0.015</w:t>
            </w:r>
            <w:r w:rsidR="00BF6392" w:rsidRPr="00BF6392">
              <w:rPr>
                <w:rFonts w:hint="eastAsia"/>
                <w:b/>
                <w:color w:val="000000"/>
                <w:sz w:val="22"/>
              </w:rPr>
              <w:t>***</w:t>
            </w:r>
          </w:p>
        </w:tc>
        <w:tc>
          <w:tcPr>
            <w:tcW w:w="1337" w:type="dxa"/>
            <w:tcBorders>
              <w:top w:val="nil"/>
              <w:left w:val="nil"/>
              <w:right w:val="nil"/>
            </w:tcBorders>
            <w:noWrap/>
            <w:tcMar>
              <w:top w:w="15" w:type="dxa"/>
              <w:left w:w="15" w:type="dxa"/>
              <w:bottom w:w="0" w:type="dxa"/>
              <w:right w:w="15" w:type="dxa"/>
            </w:tcMar>
            <w:vAlign w:val="bottom"/>
          </w:tcPr>
          <w:p w:rsidR="00C44BC9" w:rsidRPr="00BF6392" w:rsidRDefault="00C44BC9" w:rsidP="00BF6392">
            <w:pPr>
              <w:jc w:val="center"/>
              <w:rPr>
                <w:rFonts w:ascii="宋体" w:eastAsia="宋体" w:hAnsi="宋体" w:cs="宋体"/>
                <w:b/>
                <w:color w:val="000000"/>
                <w:sz w:val="22"/>
              </w:rPr>
            </w:pPr>
            <w:r w:rsidRPr="00BF6392">
              <w:rPr>
                <w:rFonts w:hint="eastAsia"/>
                <w:b/>
                <w:color w:val="000000"/>
                <w:sz w:val="22"/>
              </w:rPr>
              <w:t>-0.006</w:t>
            </w:r>
            <w:r w:rsidR="00BF6392" w:rsidRPr="00BF6392">
              <w:rPr>
                <w:rFonts w:hint="eastAsia"/>
                <w:b/>
                <w:color w:val="000000"/>
                <w:sz w:val="22"/>
              </w:rPr>
              <w:t>*</w:t>
            </w:r>
          </w:p>
        </w:tc>
        <w:tc>
          <w:tcPr>
            <w:tcW w:w="1336" w:type="dxa"/>
            <w:tcBorders>
              <w:top w:val="nil"/>
              <w:left w:val="nil"/>
              <w:right w:val="nil"/>
            </w:tcBorders>
            <w:vAlign w:val="bottom"/>
          </w:tcPr>
          <w:p w:rsidR="00C44BC9" w:rsidRDefault="00C44BC9" w:rsidP="00BF6392">
            <w:pPr>
              <w:jc w:val="center"/>
              <w:rPr>
                <w:rFonts w:ascii="宋体" w:eastAsia="宋体" w:hAnsi="宋体" w:cs="宋体"/>
                <w:color w:val="000000"/>
                <w:sz w:val="22"/>
              </w:rPr>
            </w:pPr>
            <w:r>
              <w:rPr>
                <w:rFonts w:hint="eastAsia"/>
                <w:color w:val="000000"/>
                <w:sz w:val="22"/>
              </w:rPr>
              <w:t>0.002</w:t>
            </w:r>
          </w:p>
        </w:tc>
        <w:tc>
          <w:tcPr>
            <w:tcW w:w="1337" w:type="dxa"/>
            <w:tcBorders>
              <w:top w:val="nil"/>
              <w:left w:val="nil"/>
              <w:right w:val="nil"/>
            </w:tcBorders>
            <w:noWrap/>
            <w:tcMar>
              <w:top w:w="15" w:type="dxa"/>
              <w:left w:w="15" w:type="dxa"/>
              <w:bottom w:w="0" w:type="dxa"/>
              <w:right w:w="15" w:type="dxa"/>
            </w:tcMar>
            <w:vAlign w:val="bottom"/>
          </w:tcPr>
          <w:p w:rsidR="00C44BC9" w:rsidRPr="00BF6392" w:rsidRDefault="00C44BC9" w:rsidP="00BF6392">
            <w:pPr>
              <w:jc w:val="center"/>
              <w:rPr>
                <w:rFonts w:ascii="宋体" w:eastAsia="宋体" w:hAnsi="宋体" w:cs="宋体"/>
                <w:b/>
                <w:color w:val="000000"/>
                <w:sz w:val="22"/>
              </w:rPr>
            </w:pPr>
            <w:r w:rsidRPr="00BF6392">
              <w:rPr>
                <w:rFonts w:hint="eastAsia"/>
                <w:b/>
                <w:color w:val="000000"/>
                <w:sz w:val="22"/>
              </w:rPr>
              <w:t>0.012</w:t>
            </w:r>
            <w:r w:rsidR="00BF6392" w:rsidRPr="00BF6392">
              <w:rPr>
                <w:rFonts w:hint="eastAsia"/>
                <w:b/>
                <w:color w:val="000000"/>
                <w:sz w:val="22"/>
              </w:rPr>
              <w:t>**</w:t>
            </w:r>
          </w:p>
        </w:tc>
        <w:tc>
          <w:tcPr>
            <w:tcW w:w="1164" w:type="dxa"/>
            <w:tcBorders>
              <w:top w:val="nil"/>
              <w:left w:val="nil"/>
              <w:right w:val="nil"/>
            </w:tcBorders>
            <w:vAlign w:val="bottom"/>
          </w:tcPr>
          <w:p w:rsidR="00C44BC9" w:rsidRPr="00BF6392" w:rsidRDefault="00C44BC9" w:rsidP="00BF6392">
            <w:pPr>
              <w:jc w:val="center"/>
              <w:rPr>
                <w:rFonts w:ascii="宋体" w:eastAsia="宋体" w:hAnsi="宋体" w:cs="宋体"/>
                <w:b/>
                <w:color w:val="000000"/>
                <w:sz w:val="22"/>
              </w:rPr>
            </w:pPr>
            <w:r w:rsidRPr="00BF6392">
              <w:rPr>
                <w:rFonts w:hint="eastAsia"/>
                <w:b/>
                <w:color w:val="000000"/>
                <w:sz w:val="22"/>
              </w:rPr>
              <w:t>0.023</w:t>
            </w:r>
            <w:r w:rsidR="00BF6392" w:rsidRPr="00BF6392">
              <w:rPr>
                <w:rFonts w:hint="eastAsia"/>
                <w:b/>
                <w:color w:val="000000"/>
                <w:sz w:val="22"/>
              </w:rPr>
              <w:t>***</w:t>
            </w:r>
          </w:p>
        </w:tc>
        <w:tc>
          <w:tcPr>
            <w:tcW w:w="1226" w:type="dxa"/>
            <w:tcBorders>
              <w:top w:val="nil"/>
              <w:left w:val="nil"/>
              <w:right w:val="nil"/>
            </w:tcBorders>
            <w:vAlign w:val="bottom"/>
          </w:tcPr>
          <w:p w:rsidR="00C44BC9" w:rsidRPr="00BF6392" w:rsidRDefault="00C44BC9" w:rsidP="00BF6392">
            <w:pPr>
              <w:jc w:val="center"/>
              <w:rPr>
                <w:rFonts w:ascii="宋体" w:eastAsia="宋体" w:hAnsi="宋体" w:cs="宋体"/>
                <w:b/>
                <w:color w:val="000000"/>
                <w:sz w:val="22"/>
              </w:rPr>
            </w:pPr>
            <w:r w:rsidRPr="00BF6392">
              <w:rPr>
                <w:rFonts w:hint="eastAsia"/>
                <w:b/>
                <w:color w:val="000000"/>
                <w:sz w:val="22"/>
              </w:rPr>
              <w:t>0.031</w:t>
            </w:r>
            <w:r w:rsidR="00BF6392" w:rsidRPr="00BF6392">
              <w:rPr>
                <w:rFonts w:hint="eastAsia"/>
                <w:b/>
                <w:color w:val="000000"/>
                <w:sz w:val="22"/>
              </w:rPr>
              <w:t>***</w:t>
            </w:r>
          </w:p>
        </w:tc>
      </w:tr>
      <w:tr w:rsidR="00C44BC9" w:rsidRPr="00F16EDE" w:rsidTr="00BF6392">
        <w:trPr>
          <w:trHeight w:val="266"/>
          <w:jc w:val="center"/>
        </w:trPr>
        <w:tc>
          <w:tcPr>
            <w:tcW w:w="1336" w:type="dxa"/>
            <w:tcBorders>
              <w:top w:val="nil"/>
              <w:left w:val="nil"/>
              <w:right w:val="nil"/>
            </w:tcBorders>
            <w:noWrap/>
            <w:tcMar>
              <w:top w:w="15" w:type="dxa"/>
              <w:left w:w="15" w:type="dxa"/>
              <w:bottom w:w="0" w:type="dxa"/>
              <w:right w:w="15" w:type="dxa"/>
            </w:tcMar>
          </w:tcPr>
          <w:p w:rsidR="00C44BC9" w:rsidRPr="00F16EDE" w:rsidRDefault="00C44BC9" w:rsidP="00F16EDE">
            <w:pPr>
              <w:rPr>
                <w:rFonts w:cs="Times New Roman"/>
                <w:b/>
                <w:szCs w:val="24"/>
              </w:rPr>
            </w:pPr>
          </w:p>
        </w:tc>
        <w:tc>
          <w:tcPr>
            <w:tcW w:w="1336" w:type="dxa"/>
            <w:tcBorders>
              <w:top w:val="nil"/>
              <w:left w:val="nil"/>
              <w:right w:val="nil"/>
            </w:tcBorders>
          </w:tcPr>
          <w:p w:rsidR="00C44BC9" w:rsidRPr="00F16EDE" w:rsidRDefault="00C44BC9" w:rsidP="00F16EDE">
            <w:pPr>
              <w:tabs>
                <w:tab w:val="decimal" w:pos="223"/>
              </w:tabs>
              <w:jc w:val="center"/>
              <w:rPr>
                <w:rFonts w:eastAsia="Arial Unicode MS" w:cs="Times New Roman"/>
                <w:b/>
                <w:szCs w:val="24"/>
              </w:rPr>
            </w:pPr>
            <w:r w:rsidRPr="00F16EDE">
              <w:rPr>
                <w:rFonts w:ascii="Cambria Math" w:hAnsi="Cambria Math" w:cs="Times New Roman"/>
                <w:b/>
                <w:szCs w:val="24"/>
              </w:rPr>
              <w:t>𝜶</w:t>
            </w:r>
            <w:r w:rsidRPr="00F16EDE">
              <w:rPr>
                <w:rFonts w:cs="Times New Roman"/>
                <w:b/>
                <w:szCs w:val="24"/>
              </w:rPr>
              <w:t>(</w:t>
            </w:r>
            <w:r w:rsidRPr="00F16EDE">
              <w:rPr>
                <w:rFonts w:ascii="Cambria Math" w:eastAsia="PMingLiU" w:hAnsi="Cambria Math" w:cs="Times New Roman"/>
                <w:b/>
                <w:szCs w:val="24"/>
                <w:lang w:eastAsia="zh-TW"/>
              </w:rPr>
              <w:t>𝛕</w:t>
            </w:r>
            <w:r w:rsidRPr="00F16EDE">
              <w:rPr>
                <w:rFonts w:cs="Times New Roman"/>
                <w:b/>
                <w:szCs w:val="24"/>
              </w:rPr>
              <w:t>)</w:t>
            </w:r>
          </w:p>
        </w:tc>
        <w:tc>
          <w:tcPr>
            <w:tcW w:w="1364" w:type="dxa"/>
            <w:tcBorders>
              <w:top w:val="nil"/>
              <w:left w:val="nil"/>
              <w:right w:val="nil"/>
            </w:tcBorders>
            <w:noWrap/>
            <w:tcMar>
              <w:top w:w="15" w:type="dxa"/>
              <w:left w:w="15" w:type="dxa"/>
              <w:bottom w:w="0" w:type="dxa"/>
              <w:right w:w="15" w:type="dxa"/>
            </w:tcMar>
            <w:vAlign w:val="bottom"/>
          </w:tcPr>
          <w:p w:rsidR="00C44BC9" w:rsidRDefault="00C44BC9" w:rsidP="00BF6392">
            <w:pPr>
              <w:jc w:val="center"/>
              <w:rPr>
                <w:rFonts w:ascii="宋体" w:eastAsia="宋体" w:hAnsi="宋体" w:cs="宋体"/>
                <w:color w:val="000000"/>
                <w:sz w:val="22"/>
              </w:rPr>
            </w:pPr>
            <w:r>
              <w:rPr>
                <w:rFonts w:hint="eastAsia"/>
                <w:color w:val="000000"/>
                <w:sz w:val="22"/>
              </w:rPr>
              <w:t>0.987</w:t>
            </w:r>
          </w:p>
        </w:tc>
        <w:tc>
          <w:tcPr>
            <w:tcW w:w="1310" w:type="dxa"/>
            <w:tcBorders>
              <w:top w:val="nil"/>
              <w:left w:val="nil"/>
              <w:right w:val="nil"/>
            </w:tcBorders>
            <w:noWrap/>
            <w:tcMar>
              <w:top w:w="15" w:type="dxa"/>
              <w:left w:w="15" w:type="dxa"/>
              <w:bottom w:w="0" w:type="dxa"/>
              <w:right w:w="15" w:type="dxa"/>
            </w:tcMar>
            <w:vAlign w:val="bottom"/>
          </w:tcPr>
          <w:p w:rsidR="00C44BC9" w:rsidRDefault="00C44BC9" w:rsidP="00BF6392">
            <w:pPr>
              <w:jc w:val="center"/>
              <w:rPr>
                <w:rFonts w:ascii="宋体" w:eastAsia="宋体" w:hAnsi="宋体" w:cs="宋体"/>
                <w:color w:val="000000"/>
                <w:sz w:val="22"/>
              </w:rPr>
            </w:pPr>
            <w:r>
              <w:rPr>
                <w:rFonts w:hint="eastAsia"/>
                <w:color w:val="000000"/>
                <w:sz w:val="22"/>
              </w:rPr>
              <w:t>0.976</w:t>
            </w:r>
          </w:p>
        </w:tc>
        <w:tc>
          <w:tcPr>
            <w:tcW w:w="1337" w:type="dxa"/>
            <w:tcBorders>
              <w:top w:val="nil"/>
              <w:left w:val="nil"/>
              <w:right w:val="nil"/>
            </w:tcBorders>
            <w:noWrap/>
            <w:tcMar>
              <w:top w:w="15" w:type="dxa"/>
              <w:left w:w="15" w:type="dxa"/>
              <w:bottom w:w="0" w:type="dxa"/>
              <w:right w:w="15" w:type="dxa"/>
            </w:tcMar>
            <w:vAlign w:val="bottom"/>
          </w:tcPr>
          <w:p w:rsidR="00C44BC9" w:rsidRDefault="00C44BC9" w:rsidP="00BF6392">
            <w:pPr>
              <w:jc w:val="center"/>
              <w:rPr>
                <w:rFonts w:ascii="宋体" w:eastAsia="宋体" w:hAnsi="宋体" w:cs="宋体"/>
                <w:color w:val="000000"/>
                <w:sz w:val="22"/>
              </w:rPr>
            </w:pPr>
            <w:r>
              <w:rPr>
                <w:rFonts w:hint="eastAsia"/>
                <w:color w:val="000000"/>
                <w:sz w:val="22"/>
              </w:rPr>
              <w:t>0.986</w:t>
            </w:r>
          </w:p>
        </w:tc>
        <w:tc>
          <w:tcPr>
            <w:tcW w:w="1337" w:type="dxa"/>
            <w:tcBorders>
              <w:top w:val="nil"/>
              <w:left w:val="nil"/>
              <w:right w:val="nil"/>
            </w:tcBorders>
            <w:noWrap/>
            <w:tcMar>
              <w:top w:w="15" w:type="dxa"/>
              <w:left w:w="15" w:type="dxa"/>
              <w:bottom w:w="0" w:type="dxa"/>
              <w:right w:w="15" w:type="dxa"/>
            </w:tcMar>
            <w:vAlign w:val="bottom"/>
          </w:tcPr>
          <w:p w:rsidR="00C44BC9" w:rsidRDefault="00C44BC9" w:rsidP="00BF6392">
            <w:pPr>
              <w:jc w:val="center"/>
              <w:rPr>
                <w:rFonts w:ascii="宋体" w:eastAsia="宋体" w:hAnsi="宋体" w:cs="宋体"/>
                <w:color w:val="000000"/>
                <w:sz w:val="22"/>
              </w:rPr>
            </w:pPr>
            <w:r>
              <w:rPr>
                <w:rFonts w:hint="eastAsia"/>
                <w:color w:val="000000"/>
                <w:sz w:val="22"/>
              </w:rPr>
              <w:t>0.988</w:t>
            </w:r>
          </w:p>
        </w:tc>
        <w:tc>
          <w:tcPr>
            <w:tcW w:w="1337" w:type="dxa"/>
            <w:tcBorders>
              <w:top w:val="nil"/>
              <w:left w:val="nil"/>
              <w:right w:val="nil"/>
            </w:tcBorders>
            <w:noWrap/>
            <w:tcMar>
              <w:top w:w="15" w:type="dxa"/>
              <w:left w:w="15" w:type="dxa"/>
              <w:bottom w:w="0" w:type="dxa"/>
              <w:right w:w="15" w:type="dxa"/>
            </w:tcMar>
            <w:vAlign w:val="bottom"/>
          </w:tcPr>
          <w:p w:rsidR="00C44BC9" w:rsidRDefault="00C44BC9" w:rsidP="00BF6392">
            <w:pPr>
              <w:jc w:val="center"/>
              <w:rPr>
                <w:rFonts w:ascii="宋体" w:eastAsia="宋体" w:hAnsi="宋体" w:cs="宋体"/>
                <w:color w:val="000000"/>
                <w:sz w:val="22"/>
              </w:rPr>
            </w:pPr>
            <w:r>
              <w:rPr>
                <w:rFonts w:hint="eastAsia"/>
                <w:color w:val="000000"/>
                <w:sz w:val="22"/>
              </w:rPr>
              <w:t>0.968</w:t>
            </w:r>
          </w:p>
        </w:tc>
        <w:tc>
          <w:tcPr>
            <w:tcW w:w="1336" w:type="dxa"/>
            <w:tcBorders>
              <w:top w:val="nil"/>
              <w:left w:val="nil"/>
              <w:right w:val="nil"/>
            </w:tcBorders>
            <w:vAlign w:val="bottom"/>
          </w:tcPr>
          <w:p w:rsidR="00C44BC9" w:rsidRDefault="00C44BC9" w:rsidP="00BF6392">
            <w:pPr>
              <w:jc w:val="center"/>
              <w:rPr>
                <w:rFonts w:ascii="宋体" w:eastAsia="宋体" w:hAnsi="宋体" w:cs="宋体"/>
                <w:color w:val="000000"/>
                <w:sz w:val="22"/>
              </w:rPr>
            </w:pPr>
            <w:r>
              <w:rPr>
                <w:rFonts w:hint="eastAsia"/>
                <w:color w:val="000000"/>
                <w:sz w:val="22"/>
              </w:rPr>
              <w:t>0.988</w:t>
            </w:r>
          </w:p>
        </w:tc>
        <w:tc>
          <w:tcPr>
            <w:tcW w:w="1337" w:type="dxa"/>
            <w:tcBorders>
              <w:top w:val="nil"/>
              <w:left w:val="nil"/>
              <w:right w:val="nil"/>
            </w:tcBorders>
            <w:noWrap/>
            <w:tcMar>
              <w:top w:w="15" w:type="dxa"/>
              <w:left w:w="15" w:type="dxa"/>
              <w:bottom w:w="0" w:type="dxa"/>
              <w:right w:w="15" w:type="dxa"/>
            </w:tcMar>
            <w:vAlign w:val="bottom"/>
          </w:tcPr>
          <w:p w:rsidR="00C44BC9" w:rsidRDefault="00C44BC9" w:rsidP="00BF6392">
            <w:pPr>
              <w:jc w:val="center"/>
              <w:rPr>
                <w:rFonts w:ascii="宋体" w:eastAsia="宋体" w:hAnsi="宋体" w:cs="宋体"/>
                <w:color w:val="000000"/>
                <w:sz w:val="22"/>
              </w:rPr>
            </w:pPr>
            <w:r>
              <w:rPr>
                <w:rFonts w:hint="eastAsia"/>
                <w:color w:val="000000"/>
                <w:sz w:val="22"/>
              </w:rPr>
              <w:t>0.991</w:t>
            </w:r>
          </w:p>
        </w:tc>
        <w:tc>
          <w:tcPr>
            <w:tcW w:w="1164" w:type="dxa"/>
            <w:tcBorders>
              <w:top w:val="nil"/>
              <w:left w:val="nil"/>
              <w:right w:val="nil"/>
            </w:tcBorders>
            <w:vAlign w:val="bottom"/>
          </w:tcPr>
          <w:p w:rsidR="00C44BC9" w:rsidRDefault="00C44BC9" w:rsidP="00BF6392">
            <w:pPr>
              <w:jc w:val="center"/>
              <w:rPr>
                <w:rFonts w:ascii="宋体" w:eastAsia="宋体" w:hAnsi="宋体" w:cs="宋体"/>
                <w:color w:val="000000"/>
                <w:sz w:val="22"/>
              </w:rPr>
            </w:pPr>
            <w:r>
              <w:rPr>
                <w:rFonts w:hint="eastAsia"/>
                <w:color w:val="000000"/>
                <w:sz w:val="22"/>
              </w:rPr>
              <w:t>1.020</w:t>
            </w:r>
          </w:p>
        </w:tc>
        <w:tc>
          <w:tcPr>
            <w:tcW w:w="1226" w:type="dxa"/>
            <w:tcBorders>
              <w:top w:val="nil"/>
              <w:left w:val="nil"/>
              <w:right w:val="nil"/>
            </w:tcBorders>
            <w:vAlign w:val="bottom"/>
          </w:tcPr>
          <w:p w:rsidR="00C44BC9" w:rsidRDefault="00C44BC9" w:rsidP="00BF6392">
            <w:pPr>
              <w:jc w:val="center"/>
              <w:rPr>
                <w:rFonts w:ascii="宋体" w:eastAsia="宋体" w:hAnsi="宋体" w:cs="宋体"/>
                <w:color w:val="000000"/>
                <w:sz w:val="22"/>
              </w:rPr>
            </w:pPr>
            <w:r>
              <w:rPr>
                <w:rFonts w:hint="eastAsia"/>
                <w:color w:val="000000"/>
                <w:sz w:val="22"/>
              </w:rPr>
              <w:t>1.006</w:t>
            </w:r>
          </w:p>
        </w:tc>
      </w:tr>
      <w:tr w:rsidR="00C44BC9" w:rsidRPr="00F16EDE" w:rsidTr="00BF6392">
        <w:trPr>
          <w:trHeight w:val="266"/>
          <w:jc w:val="center"/>
        </w:trPr>
        <w:tc>
          <w:tcPr>
            <w:tcW w:w="1336" w:type="dxa"/>
            <w:tcBorders>
              <w:top w:val="nil"/>
              <w:left w:val="nil"/>
              <w:right w:val="nil"/>
            </w:tcBorders>
            <w:noWrap/>
            <w:tcMar>
              <w:top w:w="15" w:type="dxa"/>
              <w:left w:w="15" w:type="dxa"/>
              <w:bottom w:w="0" w:type="dxa"/>
              <w:right w:w="15" w:type="dxa"/>
            </w:tcMar>
          </w:tcPr>
          <w:p w:rsidR="00C44BC9" w:rsidRPr="00F16EDE" w:rsidRDefault="00C44BC9" w:rsidP="00F16EDE">
            <w:pPr>
              <w:rPr>
                <w:rFonts w:cs="Times New Roman"/>
                <w:b/>
                <w:szCs w:val="24"/>
              </w:rPr>
            </w:pPr>
          </w:p>
        </w:tc>
        <w:tc>
          <w:tcPr>
            <w:tcW w:w="1336" w:type="dxa"/>
            <w:tcBorders>
              <w:top w:val="nil"/>
              <w:left w:val="nil"/>
              <w:right w:val="nil"/>
            </w:tcBorders>
          </w:tcPr>
          <w:p w:rsidR="00C44BC9" w:rsidRPr="00F16EDE" w:rsidRDefault="00C44BC9" w:rsidP="00F16EDE">
            <w:pPr>
              <w:tabs>
                <w:tab w:val="decimal" w:pos="223"/>
              </w:tabs>
              <w:jc w:val="center"/>
              <w:rPr>
                <w:rFonts w:eastAsia="Arial Unicode MS" w:cs="Times New Roman"/>
                <w:b/>
                <w:szCs w:val="24"/>
              </w:rPr>
            </w:pPr>
            <w:r w:rsidRPr="00F16EDE">
              <w:rPr>
                <w:rFonts w:cs="Times New Roman"/>
                <w:b/>
                <w:szCs w:val="24"/>
              </w:rPr>
              <w:t>t</w:t>
            </w:r>
            <w:r w:rsidRPr="00F16EDE">
              <w:rPr>
                <w:rFonts w:cs="Times New Roman"/>
                <w:b/>
                <w:szCs w:val="24"/>
                <w:vertAlign w:val="subscript"/>
              </w:rPr>
              <w:t>n</w:t>
            </w:r>
            <w:r w:rsidRPr="00F16EDE">
              <w:rPr>
                <w:rFonts w:cs="Times New Roman"/>
                <w:b/>
                <w:szCs w:val="24"/>
              </w:rPr>
              <w:t>(</w:t>
            </w:r>
            <w:r w:rsidRPr="00F16EDE">
              <w:rPr>
                <w:rFonts w:ascii="Cambria Math" w:eastAsia="PMingLiU" w:hAnsi="Cambria Math" w:cs="Times New Roman"/>
                <w:b/>
                <w:szCs w:val="24"/>
                <w:lang w:eastAsia="zh-TW"/>
              </w:rPr>
              <w:t>𝛕</w:t>
            </w:r>
            <w:r w:rsidRPr="00F16EDE">
              <w:rPr>
                <w:rFonts w:cs="Times New Roman"/>
                <w:b/>
                <w:szCs w:val="24"/>
                <w:vertAlign w:val="subscript"/>
              </w:rPr>
              <w:t xml:space="preserve"> i</w:t>
            </w:r>
            <w:r w:rsidRPr="00F16EDE">
              <w:rPr>
                <w:rFonts w:cs="Times New Roman"/>
                <w:b/>
                <w:szCs w:val="24"/>
              </w:rPr>
              <w:t>)</w:t>
            </w:r>
          </w:p>
        </w:tc>
        <w:tc>
          <w:tcPr>
            <w:tcW w:w="1364" w:type="dxa"/>
            <w:tcBorders>
              <w:top w:val="nil"/>
              <w:left w:val="nil"/>
              <w:right w:val="nil"/>
            </w:tcBorders>
            <w:noWrap/>
            <w:tcMar>
              <w:top w:w="15" w:type="dxa"/>
              <w:left w:w="15" w:type="dxa"/>
              <w:bottom w:w="0" w:type="dxa"/>
              <w:right w:w="15" w:type="dxa"/>
            </w:tcMar>
            <w:vAlign w:val="bottom"/>
          </w:tcPr>
          <w:p w:rsidR="00C44BC9" w:rsidRPr="00BF6392" w:rsidRDefault="00C44BC9" w:rsidP="00BF6392">
            <w:pPr>
              <w:jc w:val="center"/>
              <w:rPr>
                <w:rFonts w:ascii="宋体" w:eastAsia="宋体" w:hAnsi="宋体" w:cs="宋体"/>
                <w:b/>
                <w:color w:val="000000"/>
                <w:sz w:val="22"/>
              </w:rPr>
            </w:pPr>
            <w:r w:rsidRPr="00BF6392">
              <w:rPr>
                <w:rFonts w:hint="eastAsia"/>
                <w:b/>
                <w:color w:val="000000"/>
                <w:sz w:val="22"/>
              </w:rPr>
              <w:t>-0.609</w:t>
            </w:r>
          </w:p>
        </w:tc>
        <w:tc>
          <w:tcPr>
            <w:tcW w:w="1310" w:type="dxa"/>
            <w:tcBorders>
              <w:top w:val="nil"/>
              <w:left w:val="nil"/>
              <w:right w:val="nil"/>
            </w:tcBorders>
            <w:noWrap/>
            <w:tcMar>
              <w:top w:w="15" w:type="dxa"/>
              <w:left w:w="15" w:type="dxa"/>
              <w:bottom w:w="0" w:type="dxa"/>
              <w:right w:w="15" w:type="dxa"/>
            </w:tcMar>
            <w:vAlign w:val="bottom"/>
          </w:tcPr>
          <w:p w:rsidR="00C44BC9" w:rsidRPr="00BF6392" w:rsidRDefault="00C44BC9" w:rsidP="00BF6392">
            <w:pPr>
              <w:jc w:val="center"/>
              <w:rPr>
                <w:rFonts w:ascii="宋体" w:eastAsia="宋体" w:hAnsi="宋体" w:cs="宋体"/>
                <w:b/>
                <w:color w:val="000000"/>
                <w:sz w:val="22"/>
              </w:rPr>
            </w:pPr>
            <w:r w:rsidRPr="00BF6392">
              <w:rPr>
                <w:rFonts w:hint="eastAsia"/>
                <w:b/>
                <w:color w:val="000000"/>
                <w:sz w:val="22"/>
              </w:rPr>
              <w:t>-1.736</w:t>
            </w:r>
            <w:r w:rsidR="00BF6392" w:rsidRPr="00BF6392">
              <w:rPr>
                <w:rFonts w:hint="eastAsia"/>
                <w:b/>
                <w:color w:val="000000"/>
                <w:sz w:val="22"/>
              </w:rPr>
              <w:t>**</w:t>
            </w:r>
          </w:p>
        </w:tc>
        <w:tc>
          <w:tcPr>
            <w:tcW w:w="1337" w:type="dxa"/>
            <w:tcBorders>
              <w:top w:val="nil"/>
              <w:left w:val="nil"/>
              <w:right w:val="nil"/>
            </w:tcBorders>
            <w:noWrap/>
            <w:tcMar>
              <w:top w:w="15" w:type="dxa"/>
              <w:left w:w="15" w:type="dxa"/>
              <w:bottom w:w="0" w:type="dxa"/>
              <w:right w:w="15" w:type="dxa"/>
            </w:tcMar>
            <w:vAlign w:val="bottom"/>
          </w:tcPr>
          <w:p w:rsidR="00C44BC9" w:rsidRPr="00BF6392" w:rsidRDefault="00C44BC9" w:rsidP="00BF6392">
            <w:pPr>
              <w:jc w:val="center"/>
              <w:rPr>
                <w:rFonts w:ascii="宋体" w:eastAsia="宋体" w:hAnsi="宋体" w:cs="宋体"/>
                <w:b/>
                <w:color w:val="000000"/>
                <w:sz w:val="22"/>
              </w:rPr>
            </w:pPr>
            <w:r w:rsidRPr="00BF6392">
              <w:rPr>
                <w:rFonts w:hint="eastAsia"/>
                <w:b/>
                <w:color w:val="000000"/>
                <w:sz w:val="22"/>
              </w:rPr>
              <w:t>-1.184</w:t>
            </w:r>
            <w:r w:rsidR="00BF6392" w:rsidRPr="00BF6392">
              <w:rPr>
                <w:rFonts w:hint="eastAsia"/>
                <w:b/>
                <w:color w:val="000000"/>
                <w:sz w:val="22"/>
              </w:rPr>
              <w:t>**</w:t>
            </w:r>
          </w:p>
        </w:tc>
        <w:tc>
          <w:tcPr>
            <w:tcW w:w="1337" w:type="dxa"/>
            <w:tcBorders>
              <w:top w:val="nil"/>
              <w:left w:val="nil"/>
              <w:right w:val="nil"/>
            </w:tcBorders>
            <w:noWrap/>
            <w:tcMar>
              <w:top w:w="15" w:type="dxa"/>
              <w:left w:w="15" w:type="dxa"/>
              <w:bottom w:w="0" w:type="dxa"/>
              <w:right w:w="15" w:type="dxa"/>
            </w:tcMar>
            <w:vAlign w:val="bottom"/>
          </w:tcPr>
          <w:p w:rsidR="00C44BC9" w:rsidRPr="00BF6392" w:rsidRDefault="00C44BC9" w:rsidP="00BF6392">
            <w:pPr>
              <w:jc w:val="center"/>
              <w:rPr>
                <w:rFonts w:ascii="宋体" w:eastAsia="宋体" w:hAnsi="宋体" w:cs="宋体"/>
                <w:b/>
                <w:color w:val="000000"/>
                <w:sz w:val="22"/>
              </w:rPr>
            </w:pPr>
            <w:r w:rsidRPr="00BF6392">
              <w:rPr>
                <w:rFonts w:hint="eastAsia"/>
                <w:b/>
                <w:color w:val="000000"/>
                <w:sz w:val="22"/>
              </w:rPr>
              <w:t>-1.027</w:t>
            </w:r>
          </w:p>
        </w:tc>
        <w:tc>
          <w:tcPr>
            <w:tcW w:w="1337" w:type="dxa"/>
            <w:tcBorders>
              <w:top w:val="nil"/>
              <w:left w:val="nil"/>
              <w:right w:val="nil"/>
            </w:tcBorders>
            <w:noWrap/>
            <w:tcMar>
              <w:top w:w="15" w:type="dxa"/>
              <w:left w:w="15" w:type="dxa"/>
              <w:bottom w:w="0" w:type="dxa"/>
              <w:right w:w="15" w:type="dxa"/>
            </w:tcMar>
            <w:vAlign w:val="bottom"/>
          </w:tcPr>
          <w:p w:rsidR="00C44BC9" w:rsidRPr="00BF6392" w:rsidRDefault="00C44BC9" w:rsidP="00BF6392">
            <w:pPr>
              <w:jc w:val="center"/>
              <w:rPr>
                <w:rFonts w:ascii="宋体" w:eastAsia="宋体" w:hAnsi="宋体" w:cs="宋体"/>
                <w:b/>
                <w:color w:val="000000"/>
                <w:sz w:val="22"/>
              </w:rPr>
            </w:pPr>
            <w:r w:rsidRPr="00BF6392">
              <w:rPr>
                <w:rFonts w:hint="eastAsia"/>
                <w:b/>
                <w:color w:val="000000"/>
                <w:sz w:val="22"/>
              </w:rPr>
              <w:t>-2.300</w:t>
            </w:r>
            <w:r w:rsidR="00BF6392" w:rsidRPr="00BF6392">
              <w:rPr>
                <w:rFonts w:hint="eastAsia"/>
                <w:b/>
                <w:color w:val="000000"/>
                <w:sz w:val="22"/>
              </w:rPr>
              <w:t>**</w:t>
            </w:r>
          </w:p>
        </w:tc>
        <w:tc>
          <w:tcPr>
            <w:tcW w:w="1336" w:type="dxa"/>
            <w:tcBorders>
              <w:top w:val="nil"/>
              <w:left w:val="nil"/>
              <w:right w:val="nil"/>
            </w:tcBorders>
            <w:vAlign w:val="bottom"/>
          </w:tcPr>
          <w:p w:rsidR="00C44BC9" w:rsidRDefault="00C44BC9" w:rsidP="00BF6392">
            <w:pPr>
              <w:jc w:val="center"/>
              <w:rPr>
                <w:rFonts w:ascii="宋体" w:eastAsia="宋体" w:hAnsi="宋体" w:cs="宋体"/>
                <w:color w:val="000000"/>
                <w:sz w:val="22"/>
              </w:rPr>
            </w:pPr>
            <w:r>
              <w:rPr>
                <w:rFonts w:hint="eastAsia"/>
                <w:color w:val="000000"/>
                <w:sz w:val="22"/>
              </w:rPr>
              <w:t>-0.7400</w:t>
            </w:r>
          </w:p>
        </w:tc>
        <w:tc>
          <w:tcPr>
            <w:tcW w:w="1337" w:type="dxa"/>
            <w:tcBorders>
              <w:top w:val="nil"/>
              <w:left w:val="nil"/>
              <w:right w:val="nil"/>
            </w:tcBorders>
            <w:noWrap/>
            <w:tcMar>
              <w:top w:w="15" w:type="dxa"/>
              <w:left w:w="15" w:type="dxa"/>
              <w:bottom w:w="0" w:type="dxa"/>
              <w:right w:w="15" w:type="dxa"/>
            </w:tcMar>
            <w:vAlign w:val="bottom"/>
          </w:tcPr>
          <w:p w:rsidR="00C44BC9" w:rsidRDefault="00C44BC9" w:rsidP="00BF6392">
            <w:pPr>
              <w:jc w:val="center"/>
              <w:rPr>
                <w:rFonts w:ascii="宋体" w:eastAsia="宋体" w:hAnsi="宋体" w:cs="宋体"/>
                <w:color w:val="000000"/>
                <w:sz w:val="22"/>
              </w:rPr>
            </w:pPr>
            <w:r>
              <w:rPr>
                <w:rFonts w:hint="eastAsia"/>
                <w:color w:val="000000"/>
                <w:sz w:val="22"/>
              </w:rPr>
              <w:t>-0.572</w:t>
            </w:r>
          </w:p>
        </w:tc>
        <w:tc>
          <w:tcPr>
            <w:tcW w:w="1164" w:type="dxa"/>
            <w:tcBorders>
              <w:top w:val="nil"/>
              <w:left w:val="nil"/>
              <w:right w:val="nil"/>
            </w:tcBorders>
            <w:vAlign w:val="bottom"/>
          </w:tcPr>
          <w:p w:rsidR="00C44BC9" w:rsidRDefault="00C44BC9" w:rsidP="00BF6392">
            <w:pPr>
              <w:jc w:val="center"/>
              <w:rPr>
                <w:rFonts w:ascii="宋体" w:eastAsia="宋体" w:hAnsi="宋体" w:cs="宋体"/>
                <w:color w:val="000000"/>
                <w:sz w:val="22"/>
              </w:rPr>
            </w:pPr>
            <w:r>
              <w:rPr>
                <w:rFonts w:hint="eastAsia"/>
                <w:color w:val="000000"/>
                <w:sz w:val="22"/>
              </w:rPr>
              <w:t>1.433</w:t>
            </w:r>
          </w:p>
        </w:tc>
        <w:tc>
          <w:tcPr>
            <w:tcW w:w="1226" w:type="dxa"/>
            <w:tcBorders>
              <w:top w:val="nil"/>
              <w:left w:val="nil"/>
              <w:right w:val="nil"/>
            </w:tcBorders>
            <w:vAlign w:val="bottom"/>
          </w:tcPr>
          <w:p w:rsidR="00C44BC9" w:rsidRDefault="00C44BC9" w:rsidP="00BF6392">
            <w:pPr>
              <w:jc w:val="center"/>
              <w:rPr>
                <w:rFonts w:ascii="宋体" w:eastAsia="宋体" w:hAnsi="宋体" w:cs="宋体"/>
                <w:color w:val="000000"/>
                <w:sz w:val="22"/>
              </w:rPr>
            </w:pPr>
            <w:r>
              <w:rPr>
                <w:rFonts w:hint="eastAsia"/>
                <w:color w:val="000000"/>
                <w:sz w:val="22"/>
              </w:rPr>
              <w:t>0.418</w:t>
            </w:r>
          </w:p>
        </w:tc>
      </w:tr>
      <w:tr w:rsidR="00C44BC9" w:rsidRPr="00F16EDE" w:rsidTr="00BF6392">
        <w:trPr>
          <w:trHeight w:val="266"/>
          <w:jc w:val="center"/>
        </w:trPr>
        <w:tc>
          <w:tcPr>
            <w:tcW w:w="1336" w:type="dxa"/>
            <w:tcBorders>
              <w:top w:val="nil"/>
              <w:left w:val="nil"/>
              <w:right w:val="nil"/>
            </w:tcBorders>
            <w:noWrap/>
            <w:tcMar>
              <w:top w:w="15" w:type="dxa"/>
              <w:left w:w="15" w:type="dxa"/>
              <w:bottom w:w="0" w:type="dxa"/>
              <w:right w:w="15" w:type="dxa"/>
            </w:tcMar>
          </w:tcPr>
          <w:p w:rsidR="00C44BC9" w:rsidRPr="00F16EDE" w:rsidRDefault="00C44BC9" w:rsidP="00F16EDE">
            <w:pPr>
              <w:rPr>
                <w:rFonts w:cs="Times New Roman"/>
                <w:b/>
                <w:szCs w:val="24"/>
              </w:rPr>
            </w:pPr>
          </w:p>
        </w:tc>
        <w:tc>
          <w:tcPr>
            <w:tcW w:w="1336" w:type="dxa"/>
            <w:tcBorders>
              <w:top w:val="nil"/>
              <w:left w:val="nil"/>
              <w:right w:val="nil"/>
            </w:tcBorders>
          </w:tcPr>
          <w:p w:rsidR="00C44BC9" w:rsidRPr="00F16EDE" w:rsidRDefault="00C44BC9" w:rsidP="00F16EDE">
            <w:pPr>
              <w:tabs>
                <w:tab w:val="decimal" w:pos="223"/>
              </w:tabs>
              <w:jc w:val="center"/>
              <w:rPr>
                <w:rFonts w:eastAsia="Arial Unicode MS" w:cs="Times New Roman"/>
                <w:b/>
                <w:szCs w:val="24"/>
              </w:rPr>
            </w:pPr>
            <w:r w:rsidRPr="00F16EDE">
              <w:rPr>
                <w:rFonts w:cs="Times New Roman"/>
                <w:b/>
                <w:szCs w:val="24"/>
              </w:rPr>
              <w:t>Half-lives</w:t>
            </w:r>
          </w:p>
        </w:tc>
        <w:tc>
          <w:tcPr>
            <w:tcW w:w="1364" w:type="dxa"/>
            <w:tcBorders>
              <w:top w:val="nil"/>
              <w:left w:val="nil"/>
              <w:right w:val="nil"/>
            </w:tcBorders>
            <w:noWrap/>
            <w:tcMar>
              <w:top w:w="15" w:type="dxa"/>
              <w:left w:w="15" w:type="dxa"/>
              <w:bottom w:w="0" w:type="dxa"/>
              <w:right w:w="15" w:type="dxa"/>
            </w:tcMar>
            <w:vAlign w:val="bottom"/>
          </w:tcPr>
          <w:p w:rsidR="00C44BC9" w:rsidRDefault="00C44BC9" w:rsidP="00BF6392">
            <w:pPr>
              <w:jc w:val="center"/>
              <w:rPr>
                <w:rFonts w:ascii="宋体" w:eastAsia="宋体" w:hAnsi="宋体" w:cs="宋体"/>
                <w:color w:val="000000"/>
                <w:sz w:val="22"/>
              </w:rPr>
            </w:pPr>
            <w:r>
              <w:rPr>
                <w:rFonts w:hint="eastAsia"/>
                <w:color w:val="000000"/>
                <w:sz w:val="22"/>
              </w:rPr>
              <w:t>13.243</w:t>
            </w:r>
          </w:p>
        </w:tc>
        <w:tc>
          <w:tcPr>
            <w:tcW w:w="1310" w:type="dxa"/>
            <w:tcBorders>
              <w:top w:val="nil"/>
              <w:left w:val="nil"/>
              <w:right w:val="nil"/>
            </w:tcBorders>
            <w:noWrap/>
            <w:tcMar>
              <w:top w:w="15" w:type="dxa"/>
              <w:left w:w="15" w:type="dxa"/>
              <w:bottom w:w="0" w:type="dxa"/>
              <w:right w:w="15" w:type="dxa"/>
            </w:tcMar>
            <w:vAlign w:val="bottom"/>
          </w:tcPr>
          <w:p w:rsidR="00C44BC9" w:rsidRDefault="00C44BC9" w:rsidP="00BF6392">
            <w:pPr>
              <w:jc w:val="center"/>
              <w:rPr>
                <w:rFonts w:ascii="宋体" w:eastAsia="宋体" w:hAnsi="宋体" w:cs="宋体"/>
                <w:color w:val="000000"/>
                <w:sz w:val="22"/>
              </w:rPr>
            </w:pPr>
            <w:r>
              <w:rPr>
                <w:rFonts w:hint="eastAsia"/>
                <w:color w:val="000000"/>
                <w:sz w:val="22"/>
              </w:rPr>
              <w:t>7.133</w:t>
            </w:r>
          </w:p>
        </w:tc>
        <w:tc>
          <w:tcPr>
            <w:tcW w:w="1337" w:type="dxa"/>
            <w:tcBorders>
              <w:top w:val="nil"/>
              <w:left w:val="nil"/>
              <w:right w:val="nil"/>
            </w:tcBorders>
            <w:noWrap/>
            <w:tcMar>
              <w:top w:w="15" w:type="dxa"/>
              <w:left w:w="15" w:type="dxa"/>
              <w:bottom w:w="0" w:type="dxa"/>
              <w:right w:w="15" w:type="dxa"/>
            </w:tcMar>
            <w:vAlign w:val="bottom"/>
          </w:tcPr>
          <w:p w:rsidR="00C44BC9" w:rsidRDefault="00C44BC9" w:rsidP="00BF6392">
            <w:pPr>
              <w:jc w:val="center"/>
              <w:rPr>
                <w:rFonts w:ascii="宋体" w:eastAsia="宋体" w:hAnsi="宋体" w:cs="宋体"/>
                <w:color w:val="000000"/>
                <w:sz w:val="22"/>
              </w:rPr>
            </w:pPr>
            <w:r>
              <w:rPr>
                <w:rFonts w:hint="eastAsia"/>
                <w:color w:val="000000"/>
                <w:sz w:val="22"/>
              </w:rPr>
              <w:t>12.291</w:t>
            </w:r>
          </w:p>
        </w:tc>
        <w:tc>
          <w:tcPr>
            <w:tcW w:w="1337" w:type="dxa"/>
            <w:tcBorders>
              <w:top w:val="nil"/>
              <w:left w:val="nil"/>
              <w:right w:val="nil"/>
            </w:tcBorders>
            <w:noWrap/>
            <w:tcMar>
              <w:top w:w="15" w:type="dxa"/>
              <w:left w:w="15" w:type="dxa"/>
              <w:bottom w:w="0" w:type="dxa"/>
              <w:right w:w="15" w:type="dxa"/>
            </w:tcMar>
            <w:vAlign w:val="bottom"/>
          </w:tcPr>
          <w:p w:rsidR="00C44BC9" w:rsidRDefault="00C44BC9" w:rsidP="00BF6392">
            <w:pPr>
              <w:jc w:val="center"/>
              <w:rPr>
                <w:rFonts w:ascii="宋体" w:eastAsia="宋体" w:hAnsi="宋体" w:cs="宋体"/>
                <w:color w:val="000000"/>
                <w:sz w:val="22"/>
              </w:rPr>
            </w:pPr>
            <w:r>
              <w:rPr>
                <w:rFonts w:hint="eastAsia"/>
                <w:color w:val="000000"/>
                <w:sz w:val="22"/>
              </w:rPr>
              <w:t>14.354</w:t>
            </w:r>
          </w:p>
        </w:tc>
        <w:tc>
          <w:tcPr>
            <w:tcW w:w="1337" w:type="dxa"/>
            <w:tcBorders>
              <w:top w:val="nil"/>
              <w:left w:val="nil"/>
              <w:right w:val="nil"/>
            </w:tcBorders>
            <w:noWrap/>
            <w:tcMar>
              <w:top w:w="15" w:type="dxa"/>
              <w:left w:w="15" w:type="dxa"/>
              <w:bottom w:w="0" w:type="dxa"/>
              <w:right w:w="15" w:type="dxa"/>
            </w:tcMar>
            <w:vAlign w:val="bottom"/>
          </w:tcPr>
          <w:p w:rsidR="00C44BC9" w:rsidRDefault="00C44BC9" w:rsidP="00BF6392">
            <w:pPr>
              <w:jc w:val="center"/>
              <w:rPr>
                <w:rFonts w:ascii="宋体" w:eastAsia="宋体" w:hAnsi="宋体" w:cs="宋体"/>
                <w:color w:val="000000"/>
                <w:sz w:val="22"/>
              </w:rPr>
            </w:pPr>
            <w:r>
              <w:rPr>
                <w:rFonts w:hint="eastAsia"/>
                <w:color w:val="000000"/>
                <w:sz w:val="22"/>
              </w:rPr>
              <w:t>5.328</w:t>
            </w:r>
          </w:p>
        </w:tc>
        <w:tc>
          <w:tcPr>
            <w:tcW w:w="1336" w:type="dxa"/>
            <w:tcBorders>
              <w:top w:val="nil"/>
              <w:left w:val="nil"/>
              <w:right w:val="nil"/>
            </w:tcBorders>
            <w:vAlign w:val="bottom"/>
          </w:tcPr>
          <w:p w:rsidR="00C44BC9" w:rsidRDefault="00C44BC9" w:rsidP="00BF6392">
            <w:pPr>
              <w:jc w:val="center"/>
              <w:rPr>
                <w:rFonts w:ascii="宋体" w:eastAsia="宋体" w:hAnsi="宋体" w:cs="宋体"/>
                <w:color w:val="000000"/>
                <w:sz w:val="22"/>
              </w:rPr>
            </w:pPr>
            <w:r>
              <w:rPr>
                <w:rFonts w:hint="eastAsia"/>
                <w:color w:val="000000"/>
                <w:sz w:val="22"/>
              </w:rPr>
              <w:t>14.354</w:t>
            </w:r>
          </w:p>
        </w:tc>
        <w:tc>
          <w:tcPr>
            <w:tcW w:w="1337" w:type="dxa"/>
            <w:tcBorders>
              <w:top w:val="nil"/>
              <w:left w:val="nil"/>
              <w:right w:val="nil"/>
            </w:tcBorders>
            <w:noWrap/>
            <w:tcMar>
              <w:top w:w="15" w:type="dxa"/>
              <w:left w:w="15" w:type="dxa"/>
              <w:bottom w:w="0" w:type="dxa"/>
              <w:right w:w="15" w:type="dxa"/>
            </w:tcMar>
            <w:vAlign w:val="bottom"/>
          </w:tcPr>
          <w:p w:rsidR="00C44BC9" w:rsidRDefault="00C44BC9" w:rsidP="00BF6392">
            <w:pPr>
              <w:jc w:val="center"/>
              <w:rPr>
                <w:rFonts w:ascii="宋体" w:eastAsia="宋体" w:hAnsi="宋体" w:cs="宋体"/>
                <w:color w:val="000000"/>
                <w:sz w:val="22"/>
              </w:rPr>
            </w:pPr>
            <w:r>
              <w:rPr>
                <w:rFonts w:hint="eastAsia"/>
                <w:color w:val="000000"/>
                <w:sz w:val="22"/>
              </w:rPr>
              <w:t>19.167</w:t>
            </w:r>
          </w:p>
        </w:tc>
        <w:tc>
          <w:tcPr>
            <w:tcW w:w="1164" w:type="dxa"/>
            <w:tcBorders>
              <w:top w:val="nil"/>
              <w:left w:val="nil"/>
              <w:right w:val="nil"/>
            </w:tcBorders>
            <w:vAlign w:val="bottom"/>
          </w:tcPr>
          <w:p w:rsidR="00C44BC9" w:rsidRDefault="00C44BC9" w:rsidP="00BF6392">
            <w:pPr>
              <w:jc w:val="center"/>
              <w:rPr>
                <w:rFonts w:ascii="宋体" w:eastAsia="宋体" w:hAnsi="宋体" w:cs="宋体"/>
                <w:color w:val="000000"/>
                <w:sz w:val="22"/>
              </w:rPr>
            </w:pPr>
          </w:p>
        </w:tc>
        <w:tc>
          <w:tcPr>
            <w:tcW w:w="1226" w:type="dxa"/>
            <w:tcBorders>
              <w:top w:val="nil"/>
              <w:left w:val="nil"/>
              <w:right w:val="nil"/>
            </w:tcBorders>
            <w:vAlign w:val="bottom"/>
          </w:tcPr>
          <w:p w:rsidR="00C44BC9" w:rsidRDefault="00C44BC9" w:rsidP="00BF6392">
            <w:pPr>
              <w:jc w:val="center"/>
              <w:rPr>
                <w:rFonts w:ascii="宋体" w:eastAsia="宋体" w:hAnsi="宋体" w:cs="宋体"/>
                <w:color w:val="000000"/>
                <w:sz w:val="22"/>
              </w:rPr>
            </w:pPr>
          </w:p>
        </w:tc>
      </w:tr>
      <w:tr w:rsidR="00F16EDE" w:rsidRPr="00F16EDE" w:rsidTr="00BF6392">
        <w:trPr>
          <w:trHeight w:val="80"/>
          <w:jc w:val="center"/>
        </w:trPr>
        <w:tc>
          <w:tcPr>
            <w:tcW w:w="1336" w:type="dxa"/>
            <w:tcBorders>
              <w:top w:val="nil"/>
              <w:left w:val="nil"/>
              <w:right w:val="nil"/>
            </w:tcBorders>
            <w:noWrap/>
            <w:tcMar>
              <w:top w:w="15" w:type="dxa"/>
              <w:left w:w="15" w:type="dxa"/>
              <w:bottom w:w="0" w:type="dxa"/>
              <w:right w:w="15" w:type="dxa"/>
            </w:tcMar>
          </w:tcPr>
          <w:p w:rsidR="00F16EDE" w:rsidRPr="00F16EDE" w:rsidRDefault="00F16EDE" w:rsidP="00F16EDE">
            <w:pPr>
              <w:rPr>
                <w:rFonts w:cs="Times New Roman"/>
                <w:b/>
                <w:szCs w:val="24"/>
              </w:rPr>
            </w:pPr>
          </w:p>
        </w:tc>
        <w:tc>
          <w:tcPr>
            <w:tcW w:w="2700" w:type="dxa"/>
            <w:gridSpan w:val="2"/>
            <w:tcBorders>
              <w:top w:val="nil"/>
              <w:left w:val="nil"/>
              <w:right w:val="nil"/>
            </w:tcBorders>
          </w:tcPr>
          <w:p w:rsidR="00F16EDE" w:rsidRPr="00F16EDE" w:rsidRDefault="00F16EDE" w:rsidP="00F16EDE">
            <w:pPr>
              <w:tabs>
                <w:tab w:val="decimal" w:pos="223"/>
              </w:tabs>
              <w:rPr>
                <w:rFonts w:cs="Times New Roman"/>
                <w:b/>
                <w:szCs w:val="24"/>
              </w:rPr>
            </w:pPr>
            <w:r w:rsidRPr="00F16EDE">
              <w:rPr>
                <w:rFonts w:eastAsia="Times New Roman" w:cs="Times New Roman"/>
                <w:b/>
                <w:szCs w:val="24"/>
              </w:rPr>
              <w:t>Optimum Frequency</w:t>
            </w:r>
            <w:r w:rsidR="00C44BC9" w:rsidRPr="00C44BC9">
              <w:rPr>
                <w:rFonts w:cs="Times New Roman"/>
                <w:b/>
                <w:szCs w:val="24"/>
              </w:rPr>
              <w:t>0.700</w:t>
            </w:r>
          </w:p>
        </w:tc>
        <w:tc>
          <w:tcPr>
            <w:tcW w:w="3984" w:type="dxa"/>
            <w:gridSpan w:val="3"/>
            <w:tcBorders>
              <w:top w:val="nil"/>
              <w:left w:val="nil"/>
              <w:right w:val="nil"/>
            </w:tcBorders>
            <w:noWrap/>
            <w:tcMar>
              <w:top w:w="15" w:type="dxa"/>
              <w:left w:w="15" w:type="dxa"/>
              <w:bottom w:w="0" w:type="dxa"/>
              <w:right w:w="15" w:type="dxa"/>
            </w:tcMar>
            <w:vAlign w:val="center"/>
          </w:tcPr>
          <w:p w:rsidR="00F16EDE" w:rsidRPr="00F16EDE" w:rsidRDefault="00F16EDE" w:rsidP="00F16EDE">
            <w:pPr>
              <w:tabs>
                <w:tab w:val="decimal" w:pos="341"/>
              </w:tabs>
              <w:ind w:firstLineChars="196" w:firstLine="472"/>
              <w:rPr>
                <w:rFonts w:eastAsia="Arial Unicode MS" w:cs="Times New Roman"/>
                <w:b/>
                <w:szCs w:val="24"/>
              </w:rPr>
            </w:pPr>
            <w:r w:rsidRPr="00F16EDE">
              <w:rPr>
                <w:rFonts w:cs="Times New Roman"/>
                <w:b/>
                <w:szCs w:val="24"/>
              </w:rPr>
              <w:t>Optimum F statistics</w:t>
            </w:r>
            <w:r w:rsidRPr="00F16EDE">
              <w:rPr>
                <w:rFonts w:cs="Times New Roman" w:hint="eastAsia"/>
                <w:b/>
                <w:szCs w:val="24"/>
              </w:rPr>
              <w:t xml:space="preserve">  </w:t>
            </w:r>
            <w:r w:rsidR="00C44BC9" w:rsidRPr="00C44BC9">
              <w:rPr>
                <w:rFonts w:cs="Times New Roman"/>
                <w:b/>
                <w:szCs w:val="24"/>
              </w:rPr>
              <w:t>1206.541</w:t>
            </w:r>
            <w:r w:rsidR="00C44BC9">
              <w:rPr>
                <w:rFonts w:cs="Times New Roman" w:hint="eastAsia"/>
                <w:b/>
                <w:szCs w:val="24"/>
              </w:rPr>
              <w:t xml:space="preserve"> </w:t>
            </w:r>
          </w:p>
        </w:tc>
        <w:tc>
          <w:tcPr>
            <w:tcW w:w="6400" w:type="dxa"/>
            <w:gridSpan w:val="5"/>
            <w:tcBorders>
              <w:top w:val="nil"/>
              <w:left w:val="nil"/>
              <w:right w:val="nil"/>
            </w:tcBorders>
            <w:noWrap/>
            <w:tcMar>
              <w:top w:w="15" w:type="dxa"/>
              <w:left w:w="15" w:type="dxa"/>
              <w:bottom w:w="0" w:type="dxa"/>
              <w:right w:w="15" w:type="dxa"/>
            </w:tcMar>
            <w:vAlign w:val="center"/>
          </w:tcPr>
          <w:p w:rsidR="00F16EDE" w:rsidRPr="00F16EDE" w:rsidRDefault="00F16EDE" w:rsidP="00C44BC9">
            <w:pPr>
              <w:tabs>
                <w:tab w:val="decimal" w:pos="297"/>
              </w:tabs>
              <w:ind w:firstLineChars="49" w:firstLine="118"/>
              <w:rPr>
                <w:rFonts w:cs="Times New Roman"/>
                <w:szCs w:val="24"/>
              </w:rPr>
            </w:pPr>
            <w:r w:rsidRPr="00F16EDE">
              <w:rPr>
                <w:rFonts w:eastAsia="Times New Roman" w:cs="Times New Roman"/>
                <w:b/>
                <w:szCs w:val="24"/>
              </w:rPr>
              <w:t>QKS-Stat.</w:t>
            </w:r>
            <w:r w:rsidRPr="00F16EDE">
              <w:rPr>
                <w:rFonts w:cs="Times New Roman" w:hint="eastAsia"/>
                <w:b/>
                <w:szCs w:val="24"/>
              </w:rPr>
              <w:t xml:space="preserve">  </w:t>
            </w:r>
            <w:r w:rsidR="00C44BC9" w:rsidRPr="00C44BC9">
              <w:rPr>
                <w:rFonts w:cs="Times New Roman"/>
                <w:b/>
                <w:szCs w:val="24"/>
              </w:rPr>
              <w:t>2.300</w:t>
            </w:r>
          </w:p>
        </w:tc>
      </w:tr>
      <w:tr w:rsidR="00F16EDE" w:rsidRPr="00F16EDE" w:rsidTr="00F16EDE">
        <w:trPr>
          <w:trHeight w:val="432"/>
          <w:jc w:val="center"/>
        </w:trPr>
        <w:tc>
          <w:tcPr>
            <w:tcW w:w="14420" w:type="dxa"/>
            <w:gridSpan w:val="11"/>
            <w:tcBorders>
              <w:top w:val="thickThinSmallGap" w:sz="24" w:space="0" w:color="auto"/>
              <w:left w:val="nil"/>
              <w:bottom w:val="nil"/>
              <w:right w:val="nil"/>
            </w:tcBorders>
          </w:tcPr>
          <w:p w:rsidR="00F16EDE" w:rsidRPr="004B42F7" w:rsidRDefault="00F16EDE" w:rsidP="00121270">
            <w:pPr>
              <w:ind w:left="434" w:hangingChars="217" w:hanging="434"/>
              <w:rPr>
                <w:rFonts w:cs="Times New Roman"/>
                <w:sz w:val="20"/>
                <w:szCs w:val="20"/>
              </w:rPr>
            </w:pPr>
            <w:r w:rsidRPr="00F16EDE">
              <w:rPr>
                <w:rFonts w:eastAsia="PMingLiU" w:cs="Times New Roman"/>
                <w:sz w:val="20"/>
                <w:szCs w:val="20"/>
                <w:lang w:eastAsia="zh-TW"/>
              </w:rPr>
              <w:t xml:space="preserve">Notes: </w:t>
            </w:r>
            <w:r w:rsidRPr="00F16EDE">
              <w:rPr>
                <w:rFonts w:cs="Times New Roman" w:hint="eastAsia"/>
                <w:sz w:val="20"/>
                <w:szCs w:val="20"/>
              </w:rPr>
              <w:t xml:space="preserve">*, </w:t>
            </w:r>
            <w:r w:rsidRPr="00F16EDE">
              <w:rPr>
                <w:rFonts w:eastAsia="PMingLiU" w:cs="Times New Roman"/>
                <w:sz w:val="20"/>
                <w:szCs w:val="20"/>
                <w:lang w:eastAsia="zh-TW"/>
              </w:rPr>
              <w:t>** and *** denotes significance at</w:t>
            </w:r>
            <w:r w:rsidRPr="00F16EDE">
              <w:rPr>
                <w:rFonts w:cs="Times New Roman" w:hint="eastAsia"/>
                <w:sz w:val="20"/>
                <w:szCs w:val="20"/>
              </w:rPr>
              <w:t xml:space="preserve"> 10%,</w:t>
            </w:r>
            <w:r w:rsidRPr="00F16EDE">
              <w:rPr>
                <w:rFonts w:eastAsia="PMingLiU" w:cs="Times New Roman"/>
                <w:sz w:val="20"/>
                <w:szCs w:val="20"/>
                <w:lang w:eastAsia="zh-TW"/>
              </w:rPr>
              <w:t xml:space="preserve"> 5% and 1% levels, respectively. Numbers in parenthesis denote bootstrap p-values with the bootstrap replications set to be </w:t>
            </w:r>
            <w:r w:rsidR="00121270">
              <w:rPr>
                <w:rFonts w:cs="Times New Roman" w:hint="eastAsia"/>
                <w:sz w:val="20"/>
                <w:szCs w:val="20"/>
              </w:rPr>
              <w:t>5000</w:t>
            </w:r>
            <w:r w:rsidRPr="00F16EDE">
              <w:rPr>
                <w:rFonts w:eastAsia="PMingLiU" w:cs="Times New Roman"/>
                <w:sz w:val="20"/>
                <w:szCs w:val="20"/>
                <w:lang w:eastAsia="zh-TW"/>
              </w:rPr>
              <w:t>. For α</w:t>
            </w:r>
            <w:r w:rsidR="00121270" w:rsidRPr="00F16EDE">
              <w:rPr>
                <w:rFonts w:eastAsia="PMingLiU" w:cs="Times New Roman"/>
                <w:sz w:val="20"/>
                <w:szCs w:val="20"/>
                <w:lang w:eastAsia="zh-TW"/>
              </w:rPr>
              <w:t xml:space="preserve"> </w:t>
            </w:r>
            <w:r w:rsidRPr="00F16EDE">
              <w:rPr>
                <w:rFonts w:eastAsia="PMingLiU" w:cs="Times New Roman"/>
                <w:sz w:val="20"/>
                <w:szCs w:val="20"/>
                <w:lang w:eastAsia="zh-TW"/>
              </w:rPr>
              <w:t>(τ), the unit-root null is examined with the t</w:t>
            </w:r>
            <w:r w:rsidRPr="00121270">
              <w:rPr>
                <w:rFonts w:eastAsia="PMingLiU" w:cs="Times New Roman"/>
                <w:sz w:val="20"/>
                <w:szCs w:val="20"/>
                <w:vertAlign w:val="subscript"/>
                <w:lang w:eastAsia="zh-TW"/>
              </w:rPr>
              <w:t>n</w:t>
            </w:r>
            <w:r w:rsidRPr="00F16EDE">
              <w:rPr>
                <w:rFonts w:eastAsia="PMingLiU" w:cs="Times New Roman"/>
                <w:sz w:val="20"/>
                <w:szCs w:val="20"/>
                <w:lang w:eastAsia="zh-TW"/>
              </w:rPr>
              <w:t>(τ) statistic. The lag length q is selected based on robust Schwarz information criterion as suggested by Galvao (2009) with a maximum lag set to be 12.</w:t>
            </w:r>
          </w:p>
        </w:tc>
      </w:tr>
      <w:tr w:rsidR="00F16EDE" w:rsidRPr="00F16EDE" w:rsidTr="00F16EDE">
        <w:trPr>
          <w:trHeight w:val="432"/>
          <w:jc w:val="center"/>
        </w:trPr>
        <w:tc>
          <w:tcPr>
            <w:tcW w:w="14420" w:type="dxa"/>
            <w:gridSpan w:val="11"/>
            <w:tcBorders>
              <w:top w:val="nil"/>
              <w:left w:val="nil"/>
              <w:bottom w:val="thinThickSmallGap" w:sz="24" w:space="0" w:color="auto"/>
              <w:right w:val="nil"/>
            </w:tcBorders>
          </w:tcPr>
          <w:p w:rsidR="00F16EDE" w:rsidRPr="00F16EDE" w:rsidRDefault="00F16EDE" w:rsidP="00F16EDE">
            <w:pPr>
              <w:jc w:val="left"/>
              <w:outlineLvl w:val="0"/>
              <w:rPr>
                <w:rFonts w:eastAsia="PMingLiU" w:cs="Times New Roman"/>
                <w:b/>
                <w:szCs w:val="24"/>
                <w:lang w:eastAsia="zh-TW"/>
              </w:rPr>
            </w:pPr>
            <w:r w:rsidRPr="00F16EDE">
              <w:rPr>
                <w:rFonts w:eastAsia="PMingLiU" w:cs="Times New Roman"/>
                <w:b/>
                <w:szCs w:val="24"/>
                <w:lang w:eastAsia="zh-TW"/>
              </w:rPr>
              <w:lastRenderedPageBreak/>
              <w:t xml:space="preserve">Table </w:t>
            </w:r>
            <w:r w:rsidRPr="00F16EDE">
              <w:rPr>
                <w:rFonts w:cs="Times New Roman" w:hint="eastAsia"/>
                <w:b/>
                <w:szCs w:val="24"/>
              </w:rPr>
              <w:t xml:space="preserve">5. </w:t>
            </w:r>
            <w:r w:rsidRPr="00F16EDE">
              <w:rPr>
                <w:rFonts w:cs="Times New Roman"/>
                <w:b/>
                <w:szCs w:val="24"/>
              </w:rPr>
              <w:t xml:space="preserve">Empirical results of quantile estimation and unit-root tests for each quantile (taking into smooth breaks – Fourier </w:t>
            </w:r>
            <w:r w:rsidR="00810A67" w:rsidRPr="00F16EDE">
              <w:rPr>
                <w:rFonts w:cs="Times New Roman"/>
                <w:b/>
                <w:szCs w:val="24"/>
              </w:rPr>
              <w:t>Function</w:t>
            </w:r>
            <w:r w:rsidRPr="00F16EDE">
              <w:rPr>
                <w:rFonts w:cs="Times New Roman"/>
                <w:b/>
                <w:szCs w:val="24"/>
              </w:rPr>
              <w:t>) – Bahmani-Oskoee et al. (2016)</w:t>
            </w:r>
            <w:r w:rsidRPr="00F16EDE">
              <w:rPr>
                <w:rFonts w:cs="Times New Roman" w:hint="eastAsia"/>
                <w:b/>
                <w:szCs w:val="24"/>
              </w:rPr>
              <w:t xml:space="preserve">  (to be continued)</w:t>
            </w:r>
            <w:r w:rsidRPr="00F16EDE">
              <w:rPr>
                <w:rFonts w:eastAsia="PMingLiU" w:cs="Times New Roman"/>
                <w:b/>
                <w:szCs w:val="24"/>
                <w:lang w:eastAsia="zh-TW"/>
              </w:rPr>
              <w:t xml:space="preserve"> </w:t>
            </w:r>
          </w:p>
        </w:tc>
      </w:tr>
      <w:tr w:rsidR="00F16EDE" w:rsidRPr="00F16EDE" w:rsidTr="00BF6392">
        <w:trPr>
          <w:trHeight w:val="266"/>
          <w:jc w:val="center"/>
        </w:trPr>
        <w:tc>
          <w:tcPr>
            <w:tcW w:w="1336" w:type="dxa"/>
            <w:tcBorders>
              <w:top w:val="nil"/>
              <w:left w:val="nil"/>
              <w:bottom w:val="double" w:sz="4" w:space="0" w:color="auto"/>
              <w:right w:val="nil"/>
            </w:tcBorders>
            <w:noWrap/>
            <w:tcMar>
              <w:top w:w="15" w:type="dxa"/>
              <w:left w:w="15" w:type="dxa"/>
              <w:bottom w:w="0" w:type="dxa"/>
              <w:right w:w="15" w:type="dxa"/>
            </w:tcMar>
            <w:vAlign w:val="center"/>
          </w:tcPr>
          <w:p w:rsidR="00F16EDE" w:rsidRPr="00F16EDE" w:rsidRDefault="00F16EDE" w:rsidP="00F16EDE">
            <w:pPr>
              <w:jc w:val="center"/>
              <w:rPr>
                <w:rFonts w:cs="Times New Roman"/>
                <w:b/>
                <w:szCs w:val="24"/>
              </w:rPr>
            </w:pPr>
          </w:p>
        </w:tc>
        <w:tc>
          <w:tcPr>
            <w:tcW w:w="1336" w:type="dxa"/>
            <w:tcBorders>
              <w:top w:val="single" w:sz="4" w:space="0" w:color="auto"/>
              <w:left w:val="nil"/>
              <w:bottom w:val="double" w:sz="4" w:space="0" w:color="auto"/>
              <w:right w:val="nil"/>
            </w:tcBorders>
          </w:tcPr>
          <w:p w:rsidR="00F16EDE" w:rsidRPr="00F16EDE" w:rsidRDefault="00F16EDE" w:rsidP="00F16EDE">
            <w:pPr>
              <w:jc w:val="center"/>
              <w:rPr>
                <w:rFonts w:cs="Times New Roman"/>
                <w:b/>
                <w:szCs w:val="24"/>
              </w:rPr>
            </w:pPr>
            <w:r w:rsidRPr="00F16EDE">
              <w:rPr>
                <w:rFonts w:cs="Times New Roman"/>
                <w:b/>
                <w:szCs w:val="24"/>
              </w:rPr>
              <w:t>τ</w:t>
            </w:r>
          </w:p>
        </w:tc>
        <w:tc>
          <w:tcPr>
            <w:tcW w:w="1364" w:type="dxa"/>
            <w:tcBorders>
              <w:top w:val="single" w:sz="4" w:space="0" w:color="auto"/>
              <w:left w:val="nil"/>
              <w:bottom w:val="double" w:sz="4" w:space="0" w:color="auto"/>
              <w:right w:val="nil"/>
            </w:tcBorders>
            <w:noWrap/>
            <w:tcMar>
              <w:top w:w="15" w:type="dxa"/>
              <w:left w:w="15" w:type="dxa"/>
              <w:bottom w:w="0" w:type="dxa"/>
              <w:right w:w="15" w:type="dxa"/>
            </w:tcMar>
          </w:tcPr>
          <w:p w:rsidR="00F16EDE" w:rsidRPr="00F16EDE" w:rsidRDefault="00F16EDE" w:rsidP="00F16EDE">
            <w:pPr>
              <w:jc w:val="center"/>
              <w:rPr>
                <w:rFonts w:cs="Times New Roman"/>
                <w:b/>
                <w:szCs w:val="24"/>
              </w:rPr>
            </w:pPr>
            <w:r w:rsidRPr="00F16EDE">
              <w:rPr>
                <w:rFonts w:cs="Times New Roman"/>
                <w:b/>
                <w:szCs w:val="24"/>
              </w:rPr>
              <w:t>0.1</w:t>
            </w:r>
          </w:p>
        </w:tc>
        <w:tc>
          <w:tcPr>
            <w:tcW w:w="1310" w:type="dxa"/>
            <w:tcBorders>
              <w:top w:val="single" w:sz="4" w:space="0" w:color="auto"/>
              <w:left w:val="nil"/>
              <w:bottom w:val="double" w:sz="4" w:space="0" w:color="auto"/>
              <w:right w:val="nil"/>
            </w:tcBorders>
            <w:noWrap/>
            <w:tcMar>
              <w:top w:w="15" w:type="dxa"/>
              <w:left w:w="15" w:type="dxa"/>
              <w:bottom w:w="0" w:type="dxa"/>
              <w:right w:w="15" w:type="dxa"/>
            </w:tcMar>
          </w:tcPr>
          <w:p w:rsidR="00F16EDE" w:rsidRPr="00F16EDE" w:rsidRDefault="00F16EDE" w:rsidP="00F16EDE">
            <w:pPr>
              <w:jc w:val="center"/>
              <w:rPr>
                <w:rFonts w:cs="Times New Roman"/>
                <w:b/>
                <w:szCs w:val="24"/>
              </w:rPr>
            </w:pPr>
            <w:r w:rsidRPr="00F16EDE">
              <w:rPr>
                <w:rFonts w:cs="Times New Roman"/>
                <w:b/>
                <w:szCs w:val="24"/>
              </w:rPr>
              <w:t>0.2</w:t>
            </w:r>
          </w:p>
        </w:tc>
        <w:tc>
          <w:tcPr>
            <w:tcW w:w="1337" w:type="dxa"/>
            <w:tcBorders>
              <w:top w:val="single" w:sz="4" w:space="0" w:color="auto"/>
              <w:left w:val="nil"/>
              <w:bottom w:val="double" w:sz="4" w:space="0" w:color="auto"/>
              <w:right w:val="nil"/>
            </w:tcBorders>
            <w:noWrap/>
            <w:tcMar>
              <w:top w:w="15" w:type="dxa"/>
              <w:left w:w="15" w:type="dxa"/>
              <w:bottom w:w="0" w:type="dxa"/>
              <w:right w:w="15" w:type="dxa"/>
            </w:tcMar>
          </w:tcPr>
          <w:p w:rsidR="00F16EDE" w:rsidRPr="00F16EDE" w:rsidRDefault="00F16EDE" w:rsidP="00F16EDE">
            <w:pPr>
              <w:jc w:val="center"/>
              <w:rPr>
                <w:rFonts w:cs="Times New Roman"/>
                <w:b/>
                <w:szCs w:val="24"/>
              </w:rPr>
            </w:pPr>
            <w:r w:rsidRPr="00F16EDE">
              <w:rPr>
                <w:rFonts w:cs="Times New Roman"/>
                <w:b/>
                <w:szCs w:val="24"/>
              </w:rPr>
              <w:t>0.3</w:t>
            </w:r>
          </w:p>
        </w:tc>
        <w:tc>
          <w:tcPr>
            <w:tcW w:w="1337" w:type="dxa"/>
            <w:tcBorders>
              <w:top w:val="single" w:sz="4" w:space="0" w:color="auto"/>
              <w:left w:val="nil"/>
              <w:bottom w:val="double" w:sz="4" w:space="0" w:color="auto"/>
              <w:right w:val="nil"/>
            </w:tcBorders>
            <w:noWrap/>
            <w:tcMar>
              <w:top w:w="15" w:type="dxa"/>
              <w:left w:w="15" w:type="dxa"/>
              <w:bottom w:w="0" w:type="dxa"/>
              <w:right w:w="15" w:type="dxa"/>
            </w:tcMar>
          </w:tcPr>
          <w:p w:rsidR="00F16EDE" w:rsidRPr="00F16EDE" w:rsidRDefault="00F16EDE" w:rsidP="00F16EDE">
            <w:pPr>
              <w:jc w:val="center"/>
              <w:rPr>
                <w:rFonts w:cs="Times New Roman"/>
                <w:b/>
                <w:szCs w:val="24"/>
              </w:rPr>
            </w:pPr>
            <w:r w:rsidRPr="00F16EDE">
              <w:rPr>
                <w:rFonts w:cs="Times New Roman"/>
                <w:b/>
                <w:szCs w:val="24"/>
              </w:rPr>
              <w:t>0.4</w:t>
            </w:r>
          </w:p>
        </w:tc>
        <w:tc>
          <w:tcPr>
            <w:tcW w:w="1337" w:type="dxa"/>
            <w:tcBorders>
              <w:top w:val="single" w:sz="4" w:space="0" w:color="auto"/>
              <w:left w:val="nil"/>
              <w:bottom w:val="double" w:sz="4" w:space="0" w:color="auto"/>
              <w:right w:val="nil"/>
            </w:tcBorders>
            <w:noWrap/>
            <w:tcMar>
              <w:top w:w="15" w:type="dxa"/>
              <w:left w:w="15" w:type="dxa"/>
              <w:bottom w:w="0" w:type="dxa"/>
              <w:right w:w="15" w:type="dxa"/>
            </w:tcMar>
          </w:tcPr>
          <w:p w:rsidR="00F16EDE" w:rsidRPr="00F16EDE" w:rsidRDefault="00F16EDE" w:rsidP="00F16EDE">
            <w:pPr>
              <w:jc w:val="center"/>
              <w:rPr>
                <w:rFonts w:cs="Times New Roman"/>
                <w:b/>
                <w:szCs w:val="24"/>
              </w:rPr>
            </w:pPr>
            <w:r w:rsidRPr="00F16EDE">
              <w:rPr>
                <w:rFonts w:cs="Times New Roman"/>
                <w:b/>
                <w:szCs w:val="24"/>
              </w:rPr>
              <w:t>0.5</w:t>
            </w:r>
          </w:p>
        </w:tc>
        <w:tc>
          <w:tcPr>
            <w:tcW w:w="1336" w:type="dxa"/>
            <w:tcBorders>
              <w:top w:val="single" w:sz="4" w:space="0" w:color="auto"/>
              <w:left w:val="nil"/>
              <w:bottom w:val="double" w:sz="4" w:space="0" w:color="auto"/>
              <w:right w:val="nil"/>
            </w:tcBorders>
          </w:tcPr>
          <w:p w:rsidR="00F16EDE" w:rsidRPr="00F16EDE" w:rsidRDefault="00F16EDE" w:rsidP="00F16EDE">
            <w:pPr>
              <w:jc w:val="center"/>
              <w:rPr>
                <w:rFonts w:cs="Times New Roman"/>
                <w:b/>
                <w:szCs w:val="24"/>
              </w:rPr>
            </w:pPr>
            <w:r w:rsidRPr="00F16EDE">
              <w:rPr>
                <w:rFonts w:cs="Times New Roman"/>
                <w:b/>
                <w:szCs w:val="24"/>
              </w:rPr>
              <w:t>0.6</w:t>
            </w:r>
          </w:p>
        </w:tc>
        <w:tc>
          <w:tcPr>
            <w:tcW w:w="1337" w:type="dxa"/>
            <w:tcBorders>
              <w:top w:val="single" w:sz="4" w:space="0" w:color="auto"/>
              <w:left w:val="nil"/>
              <w:bottom w:val="double" w:sz="4" w:space="0" w:color="auto"/>
              <w:right w:val="nil"/>
            </w:tcBorders>
            <w:noWrap/>
            <w:tcMar>
              <w:top w:w="15" w:type="dxa"/>
              <w:left w:w="15" w:type="dxa"/>
              <w:bottom w:w="0" w:type="dxa"/>
              <w:right w:w="15" w:type="dxa"/>
            </w:tcMar>
          </w:tcPr>
          <w:p w:rsidR="00F16EDE" w:rsidRPr="00F16EDE" w:rsidRDefault="00F16EDE" w:rsidP="00F16EDE">
            <w:pPr>
              <w:jc w:val="center"/>
              <w:rPr>
                <w:rFonts w:cs="Times New Roman"/>
                <w:b/>
                <w:szCs w:val="24"/>
              </w:rPr>
            </w:pPr>
            <w:r w:rsidRPr="00F16EDE">
              <w:rPr>
                <w:rFonts w:cs="Times New Roman"/>
                <w:b/>
                <w:szCs w:val="24"/>
              </w:rPr>
              <w:t>0.7</w:t>
            </w:r>
          </w:p>
        </w:tc>
        <w:tc>
          <w:tcPr>
            <w:tcW w:w="1164" w:type="dxa"/>
            <w:tcBorders>
              <w:top w:val="single" w:sz="4" w:space="0" w:color="auto"/>
              <w:left w:val="nil"/>
              <w:bottom w:val="double" w:sz="4" w:space="0" w:color="auto"/>
              <w:right w:val="nil"/>
            </w:tcBorders>
          </w:tcPr>
          <w:p w:rsidR="00F16EDE" w:rsidRPr="00F16EDE" w:rsidRDefault="00F16EDE" w:rsidP="00F16EDE">
            <w:pPr>
              <w:jc w:val="center"/>
              <w:rPr>
                <w:rFonts w:cs="Times New Roman"/>
                <w:b/>
                <w:szCs w:val="24"/>
              </w:rPr>
            </w:pPr>
            <w:r w:rsidRPr="00F16EDE">
              <w:rPr>
                <w:rFonts w:cs="Times New Roman"/>
                <w:b/>
                <w:szCs w:val="24"/>
              </w:rPr>
              <w:t>0.8</w:t>
            </w:r>
          </w:p>
        </w:tc>
        <w:tc>
          <w:tcPr>
            <w:tcW w:w="1226" w:type="dxa"/>
            <w:tcBorders>
              <w:top w:val="single" w:sz="4" w:space="0" w:color="auto"/>
              <w:left w:val="nil"/>
              <w:bottom w:val="double" w:sz="4" w:space="0" w:color="auto"/>
              <w:right w:val="nil"/>
            </w:tcBorders>
          </w:tcPr>
          <w:p w:rsidR="00F16EDE" w:rsidRPr="00F16EDE" w:rsidRDefault="00F16EDE" w:rsidP="00F16EDE">
            <w:pPr>
              <w:jc w:val="center"/>
              <w:rPr>
                <w:rFonts w:cs="Times New Roman"/>
                <w:b/>
                <w:szCs w:val="24"/>
              </w:rPr>
            </w:pPr>
            <w:r w:rsidRPr="00F16EDE">
              <w:rPr>
                <w:rFonts w:cs="Times New Roman"/>
                <w:b/>
                <w:szCs w:val="24"/>
              </w:rPr>
              <w:t>0.9</w:t>
            </w:r>
          </w:p>
        </w:tc>
      </w:tr>
      <w:tr w:rsidR="00BF6392" w:rsidRPr="00F16EDE" w:rsidTr="00BF6392">
        <w:trPr>
          <w:trHeight w:val="266"/>
          <w:jc w:val="center"/>
        </w:trPr>
        <w:tc>
          <w:tcPr>
            <w:tcW w:w="1336" w:type="dxa"/>
            <w:tcBorders>
              <w:top w:val="nil"/>
              <w:left w:val="nil"/>
              <w:right w:val="nil"/>
            </w:tcBorders>
            <w:noWrap/>
            <w:tcMar>
              <w:top w:w="15" w:type="dxa"/>
              <w:left w:w="15" w:type="dxa"/>
              <w:bottom w:w="0" w:type="dxa"/>
              <w:right w:w="15" w:type="dxa"/>
            </w:tcMar>
          </w:tcPr>
          <w:p w:rsidR="00BF6392" w:rsidRPr="00F16EDE" w:rsidRDefault="00BF6392" w:rsidP="00F16EDE">
            <w:pPr>
              <w:rPr>
                <w:rFonts w:cs="Times New Roman"/>
                <w:b/>
                <w:szCs w:val="24"/>
              </w:rPr>
            </w:pPr>
            <w:r>
              <w:rPr>
                <w:rFonts w:cs="Times New Roman" w:hint="eastAsia"/>
                <w:b/>
                <w:szCs w:val="24"/>
              </w:rPr>
              <w:t>Thailand</w:t>
            </w:r>
          </w:p>
        </w:tc>
        <w:tc>
          <w:tcPr>
            <w:tcW w:w="1336" w:type="dxa"/>
            <w:tcBorders>
              <w:top w:val="nil"/>
              <w:left w:val="nil"/>
              <w:right w:val="nil"/>
            </w:tcBorders>
          </w:tcPr>
          <w:p w:rsidR="00BF6392" w:rsidRPr="00F16EDE" w:rsidRDefault="00BF6392" w:rsidP="00F16EDE">
            <w:pPr>
              <w:tabs>
                <w:tab w:val="decimal" w:pos="223"/>
              </w:tabs>
              <w:jc w:val="center"/>
              <w:rPr>
                <w:rFonts w:eastAsia="Arial Unicode MS" w:cs="Times New Roman"/>
                <w:b/>
                <w:szCs w:val="24"/>
              </w:rPr>
            </w:pPr>
            <w:r w:rsidRPr="00F16EDE">
              <w:rPr>
                <w:rFonts w:eastAsia="Arial Unicode MS" w:cs="Times New Roman" w:hint="eastAsia"/>
                <w:b/>
                <w:szCs w:val="24"/>
              </w:rPr>
              <w:t>c(</w:t>
            </w:r>
            <w:r w:rsidRPr="00F16EDE">
              <w:rPr>
                <w:rFonts w:ascii="Cambria Math" w:eastAsia="Arial Unicode MS" w:hAnsi="Cambria Math" w:cs="Times New Roman"/>
                <w:b/>
                <w:szCs w:val="24"/>
              </w:rPr>
              <w:t>𝛕</w:t>
            </w:r>
            <w:r w:rsidRPr="00F16EDE">
              <w:rPr>
                <w:rFonts w:eastAsia="Arial Unicode MS" w:cs="Times New Roman" w:hint="eastAsia"/>
                <w:b/>
                <w:szCs w:val="24"/>
              </w:rPr>
              <w:t>)</w:t>
            </w:r>
          </w:p>
        </w:tc>
        <w:tc>
          <w:tcPr>
            <w:tcW w:w="1364" w:type="dxa"/>
            <w:tcBorders>
              <w:top w:val="nil"/>
              <w:left w:val="nil"/>
              <w:right w:val="nil"/>
            </w:tcBorders>
            <w:noWrap/>
            <w:tcMar>
              <w:top w:w="15" w:type="dxa"/>
              <w:left w:w="15" w:type="dxa"/>
              <w:bottom w:w="0" w:type="dxa"/>
              <w:right w:w="15" w:type="dxa"/>
            </w:tcMar>
            <w:vAlign w:val="bottom"/>
          </w:tcPr>
          <w:p w:rsidR="00BF6392" w:rsidRPr="00A56A31" w:rsidRDefault="00BF6392" w:rsidP="00A56A31">
            <w:pPr>
              <w:jc w:val="center"/>
              <w:rPr>
                <w:rFonts w:ascii="宋体" w:eastAsia="宋体" w:hAnsi="宋体" w:cs="宋体"/>
                <w:b/>
                <w:color w:val="000000"/>
                <w:sz w:val="22"/>
              </w:rPr>
            </w:pPr>
            <w:r w:rsidRPr="00A56A31">
              <w:rPr>
                <w:rFonts w:hint="eastAsia"/>
                <w:b/>
                <w:color w:val="000000"/>
                <w:sz w:val="22"/>
              </w:rPr>
              <w:t>-0.018***</w:t>
            </w:r>
          </w:p>
        </w:tc>
        <w:tc>
          <w:tcPr>
            <w:tcW w:w="1310" w:type="dxa"/>
            <w:tcBorders>
              <w:top w:val="nil"/>
              <w:left w:val="nil"/>
              <w:right w:val="nil"/>
            </w:tcBorders>
            <w:noWrap/>
            <w:tcMar>
              <w:top w:w="15" w:type="dxa"/>
              <w:left w:w="15" w:type="dxa"/>
              <w:bottom w:w="0" w:type="dxa"/>
              <w:right w:w="15" w:type="dxa"/>
            </w:tcMar>
            <w:vAlign w:val="bottom"/>
          </w:tcPr>
          <w:p w:rsidR="00BF6392" w:rsidRPr="00A56A31" w:rsidRDefault="00BF6392" w:rsidP="00A56A31">
            <w:pPr>
              <w:jc w:val="center"/>
              <w:rPr>
                <w:rFonts w:ascii="宋体" w:eastAsia="宋体" w:hAnsi="宋体" w:cs="宋体"/>
                <w:b/>
                <w:color w:val="000000"/>
                <w:sz w:val="22"/>
              </w:rPr>
            </w:pPr>
            <w:r w:rsidRPr="00A56A31">
              <w:rPr>
                <w:rFonts w:hint="eastAsia"/>
                <w:b/>
                <w:color w:val="000000"/>
                <w:sz w:val="22"/>
              </w:rPr>
              <w:t>-0.010***</w:t>
            </w:r>
          </w:p>
        </w:tc>
        <w:tc>
          <w:tcPr>
            <w:tcW w:w="1337" w:type="dxa"/>
            <w:tcBorders>
              <w:top w:val="nil"/>
              <w:left w:val="nil"/>
              <w:right w:val="nil"/>
            </w:tcBorders>
            <w:noWrap/>
            <w:tcMar>
              <w:top w:w="15" w:type="dxa"/>
              <w:left w:w="15" w:type="dxa"/>
              <w:bottom w:w="0" w:type="dxa"/>
              <w:right w:w="15" w:type="dxa"/>
            </w:tcMar>
            <w:vAlign w:val="bottom"/>
          </w:tcPr>
          <w:p w:rsidR="00BF6392" w:rsidRPr="00A56A31" w:rsidRDefault="00BF6392" w:rsidP="00A56A31">
            <w:pPr>
              <w:jc w:val="center"/>
              <w:rPr>
                <w:rFonts w:ascii="宋体" w:eastAsia="宋体" w:hAnsi="宋体" w:cs="宋体"/>
                <w:b/>
                <w:color w:val="000000"/>
                <w:sz w:val="22"/>
              </w:rPr>
            </w:pPr>
            <w:r w:rsidRPr="00A56A31">
              <w:rPr>
                <w:rFonts w:hint="eastAsia"/>
                <w:b/>
                <w:color w:val="000000"/>
                <w:sz w:val="22"/>
              </w:rPr>
              <w:t>-0.004*</w:t>
            </w:r>
          </w:p>
        </w:tc>
        <w:tc>
          <w:tcPr>
            <w:tcW w:w="1337" w:type="dxa"/>
            <w:tcBorders>
              <w:top w:val="nil"/>
              <w:left w:val="nil"/>
              <w:right w:val="nil"/>
            </w:tcBorders>
            <w:noWrap/>
            <w:tcMar>
              <w:top w:w="15" w:type="dxa"/>
              <w:left w:w="15" w:type="dxa"/>
              <w:bottom w:w="0" w:type="dxa"/>
              <w:right w:w="15" w:type="dxa"/>
            </w:tcMar>
            <w:vAlign w:val="bottom"/>
          </w:tcPr>
          <w:p w:rsidR="00BF6392" w:rsidRDefault="00BF6392" w:rsidP="00A56A31">
            <w:pPr>
              <w:jc w:val="center"/>
              <w:rPr>
                <w:rFonts w:ascii="宋体" w:eastAsia="宋体" w:hAnsi="宋体" w:cs="宋体"/>
                <w:color w:val="000000"/>
                <w:sz w:val="22"/>
              </w:rPr>
            </w:pPr>
            <w:r>
              <w:rPr>
                <w:rFonts w:hint="eastAsia"/>
                <w:color w:val="000000"/>
                <w:sz w:val="22"/>
              </w:rPr>
              <w:t>0.000</w:t>
            </w:r>
          </w:p>
        </w:tc>
        <w:tc>
          <w:tcPr>
            <w:tcW w:w="1337" w:type="dxa"/>
            <w:tcBorders>
              <w:top w:val="nil"/>
              <w:left w:val="nil"/>
              <w:right w:val="nil"/>
            </w:tcBorders>
            <w:noWrap/>
            <w:tcMar>
              <w:top w:w="15" w:type="dxa"/>
              <w:left w:w="15" w:type="dxa"/>
              <w:bottom w:w="0" w:type="dxa"/>
              <w:right w:w="15" w:type="dxa"/>
            </w:tcMar>
            <w:vAlign w:val="bottom"/>
          </w:tcPr>
          <w:p w:rsidR="00BF6392" w:rsidRPr="00A56A31" w:rsidRDefault="00BF6392" w:rsidP="00A56A31">
            <w:pPr>
              <w:jc w:val="center"/>
              <w:rPr>
                <w:rFonts w:ascii="宋体" w:eastAsia="宋体" w:hAnsi="宋体" w:cs="宋体"/>
                <w:b/>
                <w:color w:val="000000"/>
                <w:sz w:val="22"/>
              </w:rPr>
            </w:pPr>
            <w:r w:rsidRPr="00A56A31">
              <w:rPr>
                <w:rFonts w:hint="eastAsia"/>
                <w:b/>
                <w:color w:val="000000"/>
                <w:sz w:val="22"/>
              </w:rPr>
              <w:t>0.003**</w:t>
            </w:r>
          </w:p>
        </w:tc>
        <w:tc>
          <w:tcPr>
            <w:tcW w:w="1336" w:type="dxa"/>
            <w:tcBorders>
              <w:top w:val="nil"/>
              <w:left w:val="nil"/>
              <w:right w:val="nil"/>
            </w:tcBorders>
            <w:vAlign w:val="bottom"/>
          </w:tcPr>
          <w:p w:rsidR="00BF6392" w:rsidRPr="00A56A31" w:rsidRDefault="00BF6392" w:rsidP="00A56A31">
            <w:pPr>
              <w:jc w:val="center"/>
              <w:rPr>
                <w:rFonts w:ascii="宋体" w:eastAsia="宋体" w:hAnsi="宋体" w:cs="宋体"/>
                <w:b/>
                <w:color w:val="000000"/>
                <w:sz w:val="22"/>
              </w:rPr>
            </w:pPr>
            <w:r w:rsidRPr="00A56A31">
              <w:rPr>
                <w:rFonts w:hint="eastAsia"/>
                <w:b/>
                <w:color w:val="000000"/>
                <w:sz w:val="22"/>
              </w:rPr>
              <w:t>0.006***</w:t>
            </w:r>
          </w:p>
        </w:tc>
        <w:tc>
          <w:tcPr>
            <w:tcW w:w="1337" w:type="dxa"/>
            <w:tcBorders>
              <w:top w:val="nil"/>
              <w:left w:val="nil"/>
              <w:right w:val="nil"/>
            </w:tcBorders>
            <w:noWrap/>
            <w:tcMar>
              <w:top w:w="15" w:type="dxa"/>
              <w:left w:w="15" w:type="dxa"/>
              <w:bottom w:w="0" w:type="dxa"/>
              <w:right w:w="15" w:type="dxa"/>
            </w:tcMar>
            <w:vAlign w:val="bottom"/>
          </w:tcPr>
          <w:p w:rsidR="00BF6392" w:rsidRPr="00A56A31" w:rsidRDefault="00BF6392" w:rsidP="00A56A31">
            <w:pPr>
              <w:jc w:val="center"/>
              <w:rPr>
                <w:rFonts w:ascii="宋体" w:eastAsia="宋体" w:hAnsi="宋体" w:cs="宋体"/>
                <w:b/>
                <w:color w:val="000000"/>
                <w:sz w:val="22"/>
              </w:rPr>
            </w:pPr>
            <w:r w:rsidRPr="00A56A31">
              <w:rPr>
                <w:rFonts w:hint="eastAsia"/>
                <w:b/>
                <w:color w:val="000000"/>
                <w:sz w:val="22"/>
              </w:rPr>
              <w:t>0.010***</w:t>
            </w:r>
          </w:p>
        </w:tc>
        <w:tc>
          <w:tcPr>
            <w:tcW w:w="1164" w:type="dxa"/>
            <w:tcBorders>
              <w:top w:val="nil"/>
              <w:left w:val="nil"/>
              <w:right w:val="nil"/>
            </w:tcBorders>
            <w:vAlign w:val="bottom"/>
          </w:tcPr>
          <w:p w:rsidR="00BF6392" w:rsidRPr="00A56A31" w:rsidRDefault="00BF6392" w:rsidP="00A56A31">
            <w:pPr>
              <w:jc w:val="center"/>
              <w:rPr>
                <w:rFonts w:ascii="宋体" w:eastAsia="宋体" w:hAnsi="宋体" w:cs="宋体"/>
                <w:b/>
                <w:color w:val="000000"/>
                <w:sz w:val="22"/>
              </w:rPr>
            </w:pPr>
            <w:r w:rsidRPr="00A56A31">
              <w:rPr>
                <w:rFonts w:hint="eastAsia"/>
                <w:b/>
                <w:color w:val="000000"/>
                <w:sz w:val="22"/>
              </w:rPr>
              <w:t>0.015***</w:t>
            </w:r>
          </w:p>
        </w:tc>
        <w:tc>
          <w:tcPr>
            <w:tcW w:w="1226" w:type="dxa"/>
            <w:tcBorders>
              <w:top w:val="nil"/>
              <w:left w:val="nil"/>
              <w:right w:val="nil"/>
            </w:tcBorders>
            <w:vAlign w:val="bottom"/>
          </w:tcPr>
          <w:p w:rsidR="00BF6392" w:rsidRPr="00A56A31" w:rsidRDefault="00BF6392" w:rsidP="00A56A31">
            <w:pPr>
              <w:jc w:val="center"/>
              <w:rPr>
                <w:rFonts w:ascii="宋体" w:eastAsia="宋体" w:hAnsi="宋体" w:cs="宋体"/>
                <w:b/>
                <w:color w:val="000000"/>
                <w:sz w:val="22"/>
              </w:rPr>
            </w:pPr>
            <w:r w:rsidRPr="00A56A31">
              <w:rPr>
                <w:rFonts w:hint="eastAsia"/>
                <w:b/>
                <w:color w:val="000000"/>
                <w:sz w:val="22"/>
              </w:rPr>
              <w:t>0.022***</w:t>
            </w:r>
          </w:p>
        </w:tc>
      </w:tr>
      <w:tr w:rsidR="00BF6392" w:rsidRPr="00F16EDE" w:rsidTr="00BF6392">
        <w:trPr>
          <w:trHeight w:val="266"/>
          <w:jc w:val="center"/>
        </w:trPr>
        <w:tc>
          <w:tcPr>
            <w:tcW w:w="1336" w:type="dxa"/>
            <w:tcBorders>
              <w:top w:val="nil"/>
              <w:left w:val="nil"/>
              <w:right w:val="nil"/>
            </w:tcBorders>
            <w:noWrap/>
            <w:tcMar>
              <w:top w:w="15" w:type="dxa"/>
              <w:left w:w="15" w:type="dxa"/>
              <w:bottom w:w="0" w:type="dxa"/>
              <w:right w:w="15" w:type="dxa"/>
            </w:tcMar>
          </w:tcPr>
          <w:p w:rsidR="00BF6392" w:rsidRPr="00F16EDE" w:rsidRDefault="00BF6392" w:rsidP="00F16EDE">
            <w:pPr>
              <w:rPr>
                <w:rFonts w:cs="Times New Roman"/>
                <w:b/>
                <w:szCs w:val="24"/>
              </w:rPr>
            </w:pPr>
          </w:p>
        </w:tc>
        <w:tc>
          <w:tcPr>
            <w:tcW w:w="1336" w:type="dxa"/>
            <w:tcBorders>
              <w:top w:val="nil"/>
              <w:left w:val="nil"/>
              <w:right w:val="nil"/>
            </w:tcBorders>
          </w:tcPr>
          <w:p w:rsidR="00BF6392" w:rsidRPr="00F16EDE" w:rsidRDefault="00BF6392" w:rsidP="00F16EDE">
            <w:pPr>
              <w:tabs>
                <w:tab w:val="decimal" w:pos="223"/>
              </w:tabs>
              <w:jc w:val="center"/>
              <w:rPr>
                <w:rFonts w:eastAsia="Arial Unicode MS" w:cs="Times New Roman"/>
                <w:b/>
                <w:szCs w:val="24"/>
              </w:rPr>
            </w:pPr>
            <w:r w:rsidRPr="00F16EDE">
              <w:rPr>
                <w:rFonts w:ascii="Cambria Math" w:hAnsi="Cambria Math" w:cs="Times New Roman"/>
                <w:b/>
                <w:szCs w:val="24"/>
              </w:rPr>
              <w:t>𝜶</w:t>
            </w:r>
            <w:r w:rsidRPr="00F16EDE">
              <w:rPr>
                <w:rFonts w:cs="Times New Roman"/>
                <w:b/>
                <w:szCs w:val="24"/>
              </w:rPr>
              <w:t>(</w:t>
            </w:r>
            <w:r w:rsidRPr="00F16EDE">
              <w:rPr>
                <w:rFonts w:ascii="Cambria Math" w:eastAsia="PMingLiU" w:hAnsi="Cambria Math" w:cs="Times New Roman"/>
                <w:b/>
                <w:szCs w:val="24"/>
                <w:lang w:eastAsia="zh-TW"/>
              </w:rPr>
              <w:t>𝛕</w:t>
            </w:r>
            <w:r w:rsidRPr="00F16EDE">
              <w:rPr>
                <w:rFonts w:cs="Times New Roman"/>
                <w:b/>
                <w:szCs w:val="24"/>
              </w:rPr>
              <w:t>)</w:t>
            </w:r>
          </w:p>
        </w:tc>
        <w:tc>
          <w:tcPr>
            <w:tcW w:w="1364" w:type="dxa"/>
            <w:tcBorders>
              <w:top w:val="nil"/>
              <w:left w:val="nil"/>
              <w:right w:val="nil"/>
            </w:tcBorders>
            <w:noWrap/>
            <w:tcMar>
              <w:top w:w="15" w:type="dxa"/>
              <w:left w:w="15" w:type="dxa"/>
              <w:bottom w:w="0" w:type="dxa"/>
              <w:right w:w="15" w:type="dxa"/>
            </w:tcMar>
            <w:vAlign w:val="bottom"/>
          </w:tcPr>
          <w:p w:rsidR="00BF6392" w:rsidRDefault="00BF6392" w:rsidP="00A56A31">
            <w:pPr>
              <w:jc w:val="center"/>
              <w:rPr>
                <w:rFonts w:ascii="宋体" w:eastAsia="宋体" w:hAnsi="宋体" w:cs="宋体"/>
                <w:color w:val="000000"/>
                <w:sz w:val="22"/>
              </w:rPr>
            </w:pPr>
            <w:r>
              <w:rPr>
                <w:rFonts w:hint="eastAsia"/>
                <w:color w:val="000000"/>
                <w:sz w:val="22"/>
              </w:rPr>
              <w:t>0.852</w:t>
            </w:r>
          </w:p>
        </w:tc>
        <w:tc>
          <w:tcPr>
            <w:tcW w:w="1310" w:type="dxa"/>
            <w:tcBorders>
              <w:top w:val="nil"/>
              <w:left w:val="nil"/>
              <w:right w:val="nil"/>
            </w:tcBorders>
            <w:noWrap/>
            <w:tcMar>
              <w:top w:w="15" w:type="dxa"/>
              <w:left w:w="15" w:type="dxa"/>
              <w:bottom w:w="0" w:type="dxa"/>
              <w:right w:w="15" w:type="dxa"/>
            </w:tcMar>
            <w:vAlign w:val="bottom"/>
          </w:tcPr>
          <w:p w:rsidR="00BF6392" w:rsidRPr="00A56A31" w:rsidRDefault="00BF6392" w:rsidP="00A56A31">
            <w:pPr>
              <w:jc w:val="center"/>
              <w:rPr>
                <w:rFonts w:ascii="宋体" w:eastAsia="宋体" w:hAnsi="宋体" w:cs="宋体"/>
                <w:b/>
                <w:color w:val="000000"/>
                <w:sz w:val="22"/>
              </w:rPr>
            </w:pPr>
            <w:r w:rsidRPr="00A56A31">
              <w:rPr>
                <w:rFonts w:hint="eastAsia"/>
                <w:b/>
                <w:color w:val="000000"/>
                <w:sz w:val="22"/>
              </w:rPr>
              <w:t>0.87</w:t>
            </w:r>
            <w:r w:rsidR="00A56A31" w:rsidRPr="00A56A31">
              <w:rPr>
                <w:rFonts w:hint="eastAsia"/>
                <w:b/>
                <w:color w:val="000000"/>
                <w:sz w:val="22"/>
              </w:rPr>
              <w:t>0**</w:t>
            </w:r>
          </w:p>
        </w:tc>
        <w:tc>
          <w:tcPr>
            <w:tcW w:w="1337" w:type="dxa"/>
            <w:tcBorders>
              <w:top w:val="nil"/>
              <w:left w:val="nil"/>
              <w:right w:val="nil"/>
            </w:tcBorders>
            <w:noWrap/>
            <w:tcMar>
              <w:top w:w="15" w:type="dxa"/>
              <w:left w:w="15" w:type="dxa"/>
              <w:bottom w:w="0" w:type="dxa"/>
              <w:right w:w="15" w:type="dxa"/>
            </w:tcMar>
            <w:vAlign w:val="bottom"/>
          </w:tcPr>
          <w:p w:rsidR="00BF6392" w:rsidRPr="00A56A31" w:rsidRDefault="00BF6392" w:rsidP="00A56A31">
            <w:pPr>
              <w:jc w:val="center"/>
              <w:rPr>
                <w:rFonts w:ascii="宋体" w:eastAsia="宋体" w:hAnsi="宋体" w:cs="宋体"/>
                <w:b/>
                <w:color w:val="000000"/>
                <w:sz w:val="22"/>
              </w:rPr>
            </w:pPr>
            <w:r w:rsidRPr="00A56A31">
              <w:rPr>
                <w:rFonts w:hint="eastAsia"/>
                <w:b/>
                <w:color w:val="000000"/>
                <w:sz w:val="22"/>
              </w:rPr>
              <w:t>0.905</w:t>
            </w:r>
            <w:r w:rsidR="00A56A31" w:rsidRPr="00A56A31">
              <w:rPr>
                <w:rFonts w:hint="eastAsia"/>
                <w:b/>
                <w:color w:val="000000"/>
                <w:sz w:val="22"/>
              </w:rPr>
              <w:t>**</w:t>
            </w:r>
          </w:p>
        </w:tc>
        <w:tc>
          <w:tcPr>
            <w:tcW w:w="1337" w:type="dxa"/>
            <w:tcBorders>
              <w:top w:val="nil"/>
              <w:left w:val="nil"/>
              <w:right w:val="nil"/>
            </w:tcBorders>
            <w:noWrap/>
            <w:tcMar>
              <w:top w:w="15" w:type="dxa"/>
              <w:left w:w="15" w:type="dxa"/>
              <w:bottom w:w="0" w:type="dxa"/>
              <w:right w:w="15" w:type="dxa"/>
            </w:tcMar>
            <w:vAlign w:val="bottom"/>
          </w:tcPr>
          <w:p w:rsidR="00BF6392" w:rsidRPr="00A56A31" w:rsidRDefault="00BF6392" w:rsidP="00A56A31">
            <w:pPr>
              <w:jc w:val="center"/>
              <w:rPr>
                <w:rFonts w:ascii="宋体" w:eastAsia="宋体" w:hAnsi="宋体" w:cs="宋体"/>
                <w:b/>
                <w:color w:val="000000"/>
                <w:sz w:val="22"/>
              </w:rPr>
            </w:pPr>
            <w:r w:rsidRPr="00A56A31">
              <w:rPr>
                <w:rFonts w:hint="eastAsia"/>
                <w:b/>
                <w:color w:val="000000"/>
                <w:sz w:val="22"/>
              </w:rPr>
              <w:t>0.887</w:t>
            </w:r>
            <w:r w:rsidR="00A56A31" w:rsidRPr="00A56A31">
              <w:rPr>
                <w:rFonts w:hint="eastAsia"/>
                <w:b/>
                <w:color w:val="000000"/>
                <w:sz w:val="22"/>
              </w:rPr>
              <w:t>***</w:t>
            </w:r>
          </w:p>
        </w:tc>
        <w:tc>
          <w:tcPr>
            <w:tcW w:w="1337" w:type="dxa"/>
            <w:tcBorders>
              <w:top w:val="nil"/>
              <w:left w:val="nil"/>
              <w:right w:val="nil"/>
            </w:tcBorders>
            <w:noWrap/>
            <w:tcMar>
              <w:top w:w="15" w:type="dxa"/>
              <w:left w:w="15" w:type="dxa"/>
              <w:bottom w:w="0" w:type="dxa"/>
              <w:right w:w="15" w:type="dxa"/>
            </w:tcMar>
            <w:vAlign w:val="bottom"/>
          </w:tcPr>
          <w:p w:rsidR="00BF6392" w:rsidRPr="00A56A31" w:rsidRDefault="00BF6392" w:rsidP="00A56A31">
            <w:pPr>
              <w:jc w:val="center"/>
              <w:rPr>
                <w:rFonts w:ascii="宋体" w:eastAsia="宋体" w:hAnsi="宋体" w:cs="宋体"/>
                <w:b/>
                <w:color w:val="000000"/>
                <w:sz w:val="22"/>
              </w:rPr>
            </w:pPr>
            <w:r w:rsidRPr="00A56A31">
              <w:rPr>
                <w:rFonts w:hint="eastAsia"/>
                <w:b/>
                <w:color w:val="000000"/>
                <w:sz w:val="22"/>
              </w:rPr>
              <w:t>0.911</w:t>
            </w:r>
            <w:r w:rsidR="00A56A31" w:rsidRPr="00A56A31">
              <w:rPr>
                <w:rFonts w:hint="eastAsia"/>
                <w:b/>
                <w:color w:val="000000"/>
                <w:sz w:val="22"/>
              </w:rPr>
              <w:t>**</w:t>
            </w:r>
          </w:p>
        </w:tc>
        <w:tc>
          <w:tcPr>
            <w:tcW w:w="1336" w:type="dxa"/>
            <w:tcBorders>
              <w:top w:val="nil"/>
              <w:left w:val="nil"/>
              <w:right w:val="nil"/>
            </w:tcBorders>
            <w:vAlign w:val="bottom"/>
          </w:tcPr>
          <w:p w:rsidR="00BF6392" w:rsidRDefault="00BF6392" w:rsidP="00A56A31">
            <w:pPr>
              <w:jc w:val="center"/>
              <w:rPr>
                <w:rFonts w:ascii="宋体" w:eastAsia="宋体" w:hAnsi="宋体" w:cs="宋体"/>
                <w:color w:val="000000"/>
                <w:sz w:val="22"/>
              </w:rPr>
            </w:pPr>
            <w:r w:rsidRPr="00A56A31">
              <w:rPr>
                <w:rFonts w:hint="eastAsia"/>
                <w:b/>
                <w:color w:val="000000"/>
                <w:sz w:val="22"/>
              </w:rPr>
              <w:t>0.923</w:t>
            </w:r>
            <w:r w:rsidR="00A56A31" w:rsidRPr="00A56A31">
              <w:rPr>
                <w:rFonts w:hint="eastAsia"/>
                <w:b/>
                <w:color w:val="000000"/>
                <w:sz w:val="22"/>
              </w:rPr>
              <w:t>*</w:t>
            </w:r>
            <w:r w:rsidR="00A56A31">
              <w:rPr>
                <w:rFonts w:hint="eastAsia"/>
                <w:color w:val="000000"/>
                <w:sz w:val="22"/>
              </w:rPr>
              <w:t>*</w:t>
            </w:r>
          </w:p>
        </w:tc>
        <w:tc>
          <w:tcPr>
            <w:tcW w:w="1337" w:type="dxa"/>
            <w:tcBorders>
              <w:top w:val="nil"/>
              <w:left w:val="nil"/>
              <w:right w:val="nil"/>
            </w:tcBorders>
            <w:noWrap/>
            <w:tcMar>
              <w:top w:w="15" w:type="dxa"/>
              <w:left w:w="15" w:type="dxa"/>
              <w:bottom w:w="0" w:type="dxa"/>
              <w:right w:w="15" w:type="dxa"/>
            </w:tcMar>
            <w:vAlign w:val="bottom"/>
          </w:tcPr>
          <w:p w:rsidR="00BF6392" w:rsidRDefault="00BF6392" w:rsidP="00A56A31">
            <w:pPr>
              <w:jc w:val="center"/>
              <w:rPr>
                <w:rFonts w:ascii="宋体" w:eastAsia="宋体" w:hAnsi="宋体" w:cs="宋体"/>
                <w:color w:val="000000"/>
                <w:sz w:val="22"/>
              </w:rPr>
            </w:pPr>
            <w:r>
              <w:rPr>
                <w:rFonts w:hint="eastAsia"/>
                <w:color w:val="000000"/>
                <w:sz w:val="22"/>
              </w:rPr>
              <w:t>0.935</w:t>
            </w:r>
          </w:p>
        </w:tc>
        <w:tc>
          <w:tcPr>
            <w:tcW w:w="1164" w:type="dxa"/>
            <w:tcBorders>
              <w:top w:val="nil"/>
              <w:left w:val="nil"/>
              <w:right w:val="nil"/>
            </w:tcBorders>
            <w:vAlign w:val="bottom"/>
          </w:tcPr>
          <w:p w:rsidR="00BF6392" w:rsidRPr="00A56A31" w:rsidRDefault="00BF6392" w:rsidP="00A56A31">
            <w:pPr>
              <w:jc w:val="center"/>
              <w:rPr>
                <w:rFonts w:ascii="宋体" w:eastAsia="宋体" w:hAnsi="宋体" w:cs="宋体"/>
                <w:b/>
                <w:color w:val="000000"/>
                <w:sz w:val="22"/>
              </w:rPr>
            </w:pPr>
            <w:r w:rsidRPr="00A56A31">
              <w:rPr>
                <w:rFonts w:hint="eastAsia"/>
                <w:b/>
                <w:color w:val="000000"/>
                <w:sz w:val="22"/>
              </w:rPr>
              <w:t>0.893</w:t>
            </w:r>
            <w:r w:rsidR="00A56A31" w:rsidRPr="00A56A31">
              <w:rPr>
                <w:rFonts w:hint="eastAsia"/>
                <w:b/>
                <w:color w:val="000000"/>
                <w:sz w:val="22"/>
              </w:rPr>
              <w:t>**</w:t>
            </w:r>
          </w:p>
        </w:tc>
        <w:tc>
          <w:tcPr>
            <w:tcW w:w="1226" w:type="dxa"/>
            <w:tcBorders>
              <w:top w:val="nil"/>
              <w:left w:val="nil"/>
              <w:right w:val="nil"/>
            </w:tcBorders>
            <w:vAlign w:val="bottom"/>
          </w:tcPr>
          <w:p w:rsidR="00BF6392" w:rsidRPr="00A56A31" w:rsidRDefault="00BF6392" w:rsidP="00A56A31">
            <w:pPr>
              <w:jc w:val="center"/>
              <w:rPr>
                <w:rFonts w:ascii="宋体" w:eastAsia="宋体" w:hAnsi="宋体" w:cs="宋体"/>
                <w:b/>
                <w:color w:val="000000"/>
                <w:sz w:val="22"/>
              </w:rPr>
            </w:pPr>
            <w:r w:rsidRPr="00A56A31">
              <w:rPr>
                <w:rFonts w:hint="eastAsia"/>
                <w:b/>
                <w:color w:val="000000"/>
                <w:sz w:val="22"/>
              </w:rPr>
              <w:t>0.847</w:t>
            </w:r>
            <w:r w:rsidR="00A56A31" w:rsidRPr="00A56A31">
              <w:rPr>
                <w:rFonts w:hint="eastAsia"/>
                <w:b/>
                <w:color w:val="000000"/>
                <w:sz w:val="22"/>
              </w:rPr>
              <w:t>*</w:t>
            </w:r>
          </w:p>
        </w:tc>
      </w:tr>
      <w:tr w:rsidR="00BF6392" w:rsidRPr="00F16EDE" w:rsidTr="00BF6392">
        <w:trPr>
          <w:trHeight w:val="266"/>
          <w:jc w:val="center"/>
        </w:trPr>
        <w:tc>
          <w:tcPr>
            <w:tcW w:w="1336" w:type="dxa"/>
            <w:tcBorders>
              <w:top w:val="nil"/>
              <w:left w:val="nil"/>
              <w:right w:val="nil"/>
            </w:tcBorders>
            <w:noWrap/>
            <w:tcMar>
              <w:top w:w="15" w:type="dxa"/>
              <w:left w:w="15" w:type="dxa"/>
              <w:bottom w:w="0" w:type="dxa"/>
              <w:right w:w="15" w:type="dxa"/>
            </w:tcMar>
          </w:tcPr>
          <w:p w:rsidR="00BF6392" w:rsidRPr="00F16EDE" w:rsidRDefault="00BF6392" w:rsidP="00F16EDE">
            <w:pPr>
              <w:rPr>
                <w:rFonts w:cs="Times New Roman"/>
                <w:b/>
                <w:szCs w:val="24"/>
              </w:rPr>
            </w:pPr>
          </w:p>
        </w:tc>
        <w:tc>
          <w:tcPr>
            <w:tcW w:w="1336" w:type="dxa"/>
            <w:tcBorders>
              <w:top w:val="nil"/>
              <w:left w:val="nil"/>
              <w:right w:val="nil"/>
            </w:tcBorders>
          </w:tcPr>
          <w:p w:rsidR="00BF6392" w:rsidRPr="00F16EDE" w:rsidRDefault="00BF6392" w:rsidP="00F16EDE">
            <w:pPr>
              <w:tabs>
                <w:tab w:val="decimal" w:pos="223"/>
              </w:tabs>
              <w:jc w:val="center"/>
              <w:rPr>
                <w:rFonts w:eastAsia="Arial Unicode MS" w:cs="Times New Roman"/>
                <w:b/>
                <w:szCs w:val="24"/>
              </w:rPr>
            </w:pPr>
            <w:r w:rsidRPr="00F16EDE">
              <w:rPr>
                <w:rFonts w:cs="Times New Roman"/>
                <w:b/>
                <w:szCs w:val="24"/>
              </w:rPr>
              <w:t>t</w:t>
            </w:r>
            <w:r w:rsidRPr="00F16EDE">
              <w:rPr>
                <w:rFonts w:cs="Times New Roman"/>
                <w:b/>
                <w:szCs w:val="24"/>
                <w:vertAlign w:val="subscript"/>
              </w:rPr>
              <w:t>n</w:t>
            </w:r>
            <w:r w:rsidRPr="00F16EDE">
              <w:rPr>
                <w:rFonts w:cs="Times New Roman"/>
                <w:b/>
                <w:szCs w:val="24"/>
              </w:rPr>
              <w:t>(</w:t>
            </w:r>
            <w:r w:rsidRPr="00F16EDE">
              <w:rPr>
                <w:rFonts w:ascii="Cambria Math" w:eastAsia="PMingLiU" w:hAnsi="Cambria Math" w:cs="Times New Roman"/>
                <w:b/>
                <w:szCs w:val="24"/>
                <w:lang w:eastAsia="zh-TW"/>
              </w:rPr>
              <w:t>𝛕</w:t>
            </w:r>
            <w:r w:rsidRPr="00F16EDE">
              <w:rPr>
                <w:rFonts w:cs="Times New Roman"/>
                <w:b/>
                <w:szCs w:val="24"/>
                <w:vertAlign w:val="subscript"/>
              </w:rPr>
              <w:t xml:space="preserve"> i</w:t>
            </w:r>
            <w:r w:rsidRPr="00F16EDE">
              <w:rPr>
                <w:rFonts w:cs="Times New Roman"/>
                <w:b/>
                <w:szCs w:val="24"/>
              </w:rPr>
              <w:t>)</w:t>
            </w:r>
          </w:p>
        </w:tc>
        <w:tc>
          <w:tcPr>
            <w:tcW w:w="1364" w:type="dxa"/>
            <w:tcBorders>
              <w:top w:val="nil"/>
              <w:left w:val="nil"/>
              <w:right w:val="nil"/>
            </w:tcBorders>
            <w:noWrap/>
            <w:tcMar>
              <w:top w:w="15" w:type="dxa"/>
              <w:left w:w="15" w:type="dxa"/>
              <w:bottom w:w="0" w:type="dxa"/>
              <w:right w:w="15" w:type="dxa"/>
            </w:tcMar>
            <w:vAlign w:val="bottom"/>
          </w:tcPr>
          <w:p w:rsidR="00BF6392" w:rsidRDefault="00BF6392" w:rsidP="00A56A31">
            <w:pPr>
              <w:jc w:val="center"/>
              <w:rPr>
                <w:rFonts w:ascii="宋体" w:eastAsia="宋体" w:hAnsi="宋体" w:cs="宋体"/>
                <w:color w:val="000000"/>
                <w:sz w:val="22"/>
              </w:rPr>
            </w:pPr>
            <w:r>
              <w:rPr>
                <w:rFonts w:hint="eastAsia"/>
                <w:color w:val="000000"/>
                <w:sz w:val="22"/>
              </w:rPr>
              <w:t>-0.804</w:t>
            </w:r>
          </w:p>
        </w:tc>
        <w:tc>
          <w:tcPr>
            <w:tcW w:w="1310" w:type="dxa"/>
            <w:tcBorders>
              <w:top w:val="nil"/>
              <w:left w:val="nil"/>
              <w:right w:val="nil"/>
            </w:tcBorders>
            <w:noWrap/>
            <w:tcMar>
              <w:top w:w="15" w:type="dxa"/>
              <w:left w:w="15" w:type="dxa"/>
              <w:bottom w:w="0" w:type="dxa"/>
              <w:right w:w="15" w:type="dxa"/>
            </w:tcMar>
            <w:vAlign w:val="bottom"/>
          </w:tcPr>
          <w:p w:rsidR="00BF6392" w:rsidRDefault="00BF6392" w:rsidP="00A56A31">
            <w:pPr>
              <w:jc w:val="center"/>
              <w:rPr>
                <w:rFonts w:ascii="宋体" w:eastAsia="宋体" w:hAnsi="宋体" w:cs="宋体"/>
                <w:color w:val="000000"/>
                <w:sz w:val="22"/>
              </w:rPr>
            </w:pPr>
            <w:r>
              <w:rPr>
                <w:rFonts w:hint="eastAsia"/>
                <w:color w:val="000000"/>
                <w:sz w:val="22"/>
              </w:rPr>
              <w:t>-0.971</w:t>
            </w:r>
          </w:p>
        </w:tc>
        <w:tc>
          <w:tcPr>
            <w:tcW w:w="1337" w:type="dxa"/>
            <w:tcBorders>
              <w:top w:val="nil"/>
              <w:left w:val="nil"/>
              <w:right w:val="nil"/>
            </w:tcBorders>
            <w:noWrap/>
            <w:tcMar>
              <w:top w:w="15" w:type="dxa"/>
              <w:left w:w="15" w:type="dxa"/>
              <w:bottom w:w="0" w:type="dxa"/>
              <w:right w:w="15" w:type="dxa"/>
            </w:tcMar>
            <w:vAlign w:val="bottom"/>
          </w:tcPr>
          <w:p w:rsidR="00BF6392" w:rsidRPr="00A56A31" w:rsidRDefault="00BF6392" w:rsidP="00A56A31">
            <w:pPr>
              <w:jc w:val="center"/>
              <w:rPr>
                <w:rFonts w:ascii="宋体" w:eastAsia="宋体" w:hAnsi="宋体" w:cs="宋体"/>
                <w:b/>
                <w:color w:val="000000"/>
                <w:sz w:val="22"/>
              </w:rPr>
            </w:pPr>
            <w:r w:rsidRPr="00A56A31">
              <w:rPr>
                <w:rFonts w:hint="eastAsia"/>
                <w:b/>
                <w:color w:val="000000"/>
                <w:sz w:val="22"/>
              </w:rPr>
              <w:t>-1.834</w:t>
            </w:r>
            <w:r w:rsidR="00A56A31" w:rsidRPr="00A56A31">
              <w:rPr>
                <w:rFonts w:hint="eastAsia"/>
                <w:b/>
                <w:color w:val="000000"/>
                <w:sz w:val="22"/>
              </w:rPr>
              <w:t>*</w:t>
            </w:r>
          </w:p>
        </w:tc>
        <w:tc>
          <w:tcPr>
            <w:tcW w:w="1337" w:type="dxa"/>
            <w:tcBorders>
              <w:top w:val="nil"/>
              <w:left w:val="nil"/>
              <w:right w:val="nil"/>
            </w:tcBorders>
            <w:noWrap/>
            <w:tcMar>
              <w:top w:w="15" w:type="dxa"/>
              <w:left w:w="15" w:type="dxa"/>
              <w:bottom w:w="0" w:type="dxa"/>
              <w:right w:w="15" w:type="dxa"/>
            </w:tcMar>
            <w:vAlign w:val="bottom"/>
          </w:tcPr>
          <w:p w:rsidR="00BF6392" w:rsidRPr="00A56A31" w:rsidRDefault="00BF6392" w:rsidP="00A56A31">
            <w:pPr>
              <w:jc w:val="center"/>
              <w:rPr>
                <w:rFonts w:ascii="宋体" w:eastAsia="宋体" w:hAnsi="宋体" w:cs="宋体"/>
                <w:b/>
                <w:color w:val="000000"/>
                <w:sz w:val="22"/>
              </w:rPr>
            </w:pPr>
            <w:r w:rsidRPr="00A56A31">
              <w:rPr>
                <w:rFonts w:hint="eastAsia"/>
                <w:b/>
                <w:color w:val="000000"/>
                <w:sz w:val="22"/>
              </w:rPr>
              <w:t>-2.747</w:t>
            </w:r>
            <w:r w:rsidR="00A56A31" w:rsidRPr="00A56A31">
              <w:rPr>
                <w:rFonts w:hint="eastAsia"/>
                <w:b/>
                <w:color w:val="000000"/>
                <w:sz w:val="22"/>
              </w:rPr>
              <w:t>***</w:t>
            </w:r>
          </w:p>
        </w:tc>
        <w:tc>
          <w:tcPr>
            <w:tcW w:w="1337" w:type="dxa"/>
            <w:tcBorders>
              <w:top w:val="nil"/>
              <w:left w:val="nil"/>
              <w:right w:val="nil"/>
            </w:tcBorders>
            <w:noWrap/>
            <w:tcMar>
              <w:top w:w="15" w:type="dxa"/>
              <w:left w:w="15" w:type="dxa"/>
              <w:bottom w:w="0" w:type="dxa"/>
              <w:right w:w="15" w:type="dxa"/>
            </w:tcMar>
            <w:vAlign w:val="bottom"/>
          </w:tcPr>
          <w:p w:rsidR="00BF6392" w:rsidRPr="00A56A31" w:rsidRDefault="00BF6392" w:rsidP="00A56A31">
            <w:pPr>
              <w:jc w:val="center"/>
              <w:rPr>
                <w:rFonts w:ascii="宋体" w:eastAsia="宋体" w:hAnsi="宋体" w:cs="宋体"/>
                <w:b/>
                <w:color w:val="000000"/>
                <w:sz w:val="22"/>
              </w:rPr>
            </w:pPr>
            <w:r w:rsidRPr="00A56A31">
              <w:rPr>
                <w:rFonts w:hint="eastAsia"/>
                <w:b/>
                <w:color w:val="000000"/>
                <w:sz w:val="22"/>
              </w:rPr>
              <w:t>-2.2</w:t>
            </w:r>
            <w:r w:rsidR="00A56A31" w:rsidRPr="00A56A31">
              <w:rPr>
                <w:rFonts w:hint="eastAsia"/>
                <w:b/>
                <w:color w:val="000000"/>
                <w:sz w:val="22"/>
              </w:rPr>
              <w:t>00**</w:t>
            </w:r>
          </w:p>
        </w:tc>
        <w:tc>
          <w:tcPr>
            <w:tcW w:w="1336" w:type="dxa"/>
            <w:tcBorders>
              <w:top w:val="nil"/>
              <w:left w:val="nil"/>
              <w:right w:val="nil"/>
            </w:tcBorders>
            <w:vAlign w:val="bottom"/>
          </w:tcPr>
          <w:p w:rsidR="00BF6392" w:rsidRPr="00A56A31" w:rsidRDefault="00BF6392" w:rsidP="00A56A31">
            <w:pPr>
              <w:jc w:val="center"/>
              <w:rPr>
                <w:rFonts w:ascii="宋体" w:eastAsia="宋体" w:hAnsi="宋体" w:cs="宋体"/>
                <w:b/>
                <w:color w:val="000000"/>
                <w:sz w:val="22"/>
              </w:rPr>
            </w:pPr>
            <w:r w:rsidRPr="00A56A31">
              <w:rPr>
                <w:rFonts w:hint="eastAsia"/>
                <w:b/>
                <w:color w:val="000000"/>
                <w:sz w:val="22"/>
              </w:rPr>
              <w:t>-2.239</w:t>
            </w:r>
            <w:r w:rsidR="00A56A31" w:rsidRPr="00A56A31">
              <w:rPr>
                <w:rFonts w:hint="eastAsia"/>
                <w:b/>
                <w:color w:val="000000"/>
                <w:sz w:val="22"/>
              </w:rPr>
              <w:t>**</w:t>
            </w:r>
          </w:p>
        </w:tc>
        <w:tc>
          <w:tcPr>
            <w:tcW w:w="1337" w:type="dxa"/>
            <w:tcBorders>
              <w:top w:val="nil"/>
              <w:left w:val="nil"/>
              <w:right w:val="nil"/>
            </w:tcBorders>
            <w:noWrap/>
            <w:tcMar>
              <w:top w:w="15" w:type="dxa"/>
              <w:left w:w="15" w:type="dxa"/>
              <w:bottom w:w="0" w:type="dxa"/>
              <w:right w:w="15" w:type="dxa"/>
            </w:tcMar>
            <w:vAlign w:val="bottom"/>
          </w:tcPr>
          <w:p w:rsidR="00BF6392" w:rsidRDefault="00BF6392" w:rsidP="00A56A31">
            <w:pPr>
              <w:jc w:val="center"/>
              <w:rPr>
                <w:rFonts w:ascii="宋体" w:eastAsia="宋体" w:hAnsi="宋体" w:cs="宋体"/>
                <w:color w:val="000000"/>
                <w:sz w:val="22"/>
              </w:rPr>
            </w:pPr>
            <w:r>
              <w:rPr>
                <w:rFonts w:hint="eastAsia"/>
                <w:color w:val="000000"/>
                <w:sz w:val="22"/>
              </w:rPr>
              <w:t>-1.441</w:t>
            </w:r>
          </w:p>
        </w:tc>
        <w:tc>
          <w:tcPr>
            <w:tcW w:w="1164" w:type="dxa"/>
            <w:tcBorders>
              <w:top w:val="nil"/>
              <w:left w:val="nil"/>
              <w:right w:val="nil"/>
            </w:tcBorders>
            <w:vAlign w:val="bottom"/>
          </w:tcPr>
          <w:p w:rsidR="00BF6392" w:rsidRDefault="00BF6392" w:rsidP="00A56A31">
            <w:pPr>
              <w:jc w:val="center"/>
              <w:rPr>
                <w:rFonts w:ascii="宋体" w:eastAsia="宋体" w:hAnsi="宋体" w:cs="宋体"/>
                <w:color w:val="000000"/>
                <w:sz w:val="22"/>
              </w:rPr>
            </w:pPr>
            <w:r>
              <w:rPr>
                <w:rFonts w:hint="eastAsia"/>
                <w:color w:val="000000"/>
                <w:sz w:val="22"/>
              </w:rPr>
              <w:t>-1.401</w:t>
            </w:r>
          </w:p>
        </w:tc>
        <w:tc>
          <w:tcPr>
            <w:tcW w:w="1226" w:type="dxa"/>
            <w:tcBorders>
              <w:top w:val="nil"/>
              <w:left w:val="nil"/>
              <w:right w:val="nil"/>
            </w:tcBorders>
            <w:vAlign w:val="bottom"/>
          </w:tcPr>
          <w:p w:rsidR="00BF6392" w:rsidRDefault="00BF6392" w:rsidP="00A56A31">
            <w:pPr>
              <w:jc w:val="center"/>
              <w:rPr>
                <w:rFonts w:ascii="宋体" w:eastAsia="宋体" w:hAnsi="宋体" w:cs="宋体"/>
                <w:color w:val="000000"/>
                <w:sz w:val="22"/>
              </w:rPr>
            </w:pPr>
            <w:r>
              <w:rPr>
                <w:rFonts w:hint="eastAsia"/>
                <w:color w:val="000000"/>
                <w:sz w:val="22"/>
              </w:rPr>
              <w:t>-0.93</w:t>
            </w:r>
            <w:r w:rsidR="00A56A31">
              <w:rPr>
                <w:rFonts w:hint="eastAsia"/>
                <w:color w:val="000000"/>
                <w:sz w:val="22"/>
              </w:rPr>
              <w:t>0</w:t>
            </w:r>
          </w:p>
        </w:tc>
      </w:tr>
      <w:tr w:rsidR="00BF6392" w:rsidRPr="00F16EDE" w:rsidTr="00BF6392">
        <w:trPr>
          <w:trHeight w:val="266"/>
          <w:jc w:val="center"/>
        </w:trPr>
        <w:tc>
          <w:tcPr>
            <w:tcW w:w="1336" w:type="dxa"/>
            <w:tcBorders>
              <w:top w:val="nil"/>
              <w:left w:val="nil"/>
              <w:right w:val="nil"/>
            </w:tcBorders>
            <w:noWrap/>
            <w:tcMar>
              <w:top w:w="15" w:type="dxa"/>
              <w:left w:w="15" w:type="dxa"/>
              <w:bottom w:w="0" w:type="dxa"/>
              <w:right w:w="15" w:type="dxa"/>
            </w:tcMar>
          </w:tcPr>
          <w:p w:rsidR="00BF6392" w:rsidRPr="00F16EDE" w:rsidRDefault="00BF6392" w:rsidP="00F16EDE">
            <w:pPr>
              <w:rPr>
                <w:rFonts w:cs="Times New Roman"/>
                <w:b/>
                <w:szCs w:val="24"/>
              </w:rPr>
            </w:pPr>
          </w:p>
        </w:tc>
        <w:tc>
          <w:tcPr>
            <w:tcW w:w="1336" w:type="dxa"/>
            <w:tcBorders>
              <w:top w:val="nil"/>
              <w:left w:val="nil"/>
              <w:right w:val="nil"/>
            </w:tcBorders>
          </w:tcPr>
          <w:p w:rsidR="00BF6392" w:rsidRPr="00F16EDE" w:rsidRDefault="00BF6392" w:rsidP="00F16EDE">
            <w:pPr>
              <w:tabs>
                <w:tab w:val="decimal" w:pos="223"/>
              </w:tabs>
              <w:jc w:val="center"/>
              <w:rPr>
                <w:rFonts w:eastAsia="Arial Unicode MS" w:cs="Times New Roman"/>
                <w:b/>
                <w:szCs w:val="24"/>
              </w:rPr>
            </w:pPr>
            <w:r w:rsidRPr="00F16EDE">
              <w:rPr>
                <w:rFonts w:cs="Times New Roman"/>
                <w:b/>
                <w:szCs w:val="24"/>
              </w:rPr>
              <w:t>Half-lives</w:t>
            </w:r>
          </w:p>
        </w:tc>
        <w:tc>
          <w:tcPr>
            <w:tcW w:w="1364" w:type="dxa"/>
            <w:tcBorders>
              <w:top w:val="nil"/>
              <w:left w:val="nil"/>
              <w:right w:val="nil"/>
            </w:tcBorders>
            <w:noWrap/>
            <w:tcMar>
              <w:top w:w="15" w:type="dxa"/>
              <w:left w:w="15" w:type="dxa"/>
              <w:bottom w:w="0" w:type="dxa"/>
              <w:right w:w="15" w:type="dxa"/>
            </w:tcMar>
            <w:vAlign w:val="bottom"/>
          </w:tcPr>
          <w:p w:rsidR="00BF6392" w:rsidRDefault="00BF6392" w:rsidP="00A56A31">
            <w:pPr>
              <w:jc w:val="center"/>
              <w:rPr>
                <w:rFonts w:ascii="宋体" w:eastAsia="宋体" w:hAnsi="宋体" w:cs="宋体"/>
                <w:color w:val="000000"/>
                <w:sz w:val="22"/>
              </w:rPr>
            </w:pPr>
            <w:r>
              <w:rPr>
                <w:rFonts w:hint="eastAsia"/>
                <w:color w:val="000000"/>
                <w:sz w:val="22"/>
              </w:rPr>
              <w:t>1.082</w:t>
            </w:r>
          </w:p>
        </w:tc>
        <w:tc>
          <w:tcPr>
            <w:tcW w:w="1310" w:type="dxa"/>
            <w:tcBorders>
              <w:top w:val="nil"/>
              <w:left w:val="nil"/>
              <w:right w:val="nil"/>
            </w:tcBorders>
            <w:noWrap/>
            <w:tcMar>
              <w:top w:w="15" w:type="dxa"/>
              <w:left w:w="15" w:type="dxa"/>
              <w:bottom w:w="0" w:type="dxa"/>
              <w:right w:w="15" w:type="dxa"/>
            </w:tcMar>
            <w:vAlign w:val="bottom"/>
          </w:tcPr>
          <w:p w:rsidR="00BF6392" w:rsidRDefault="00BF6392" w:rsidP="00A56A31">
            <w:pPr>
              <w:jc w:val="center"/>
              <w:rPr>
                <w:rFonts w:ascii="宋体" w:eastAsia="宋体" w:hAnsi="宋体" w:cs="宋体"/>
                <w:color w:val="000000"/>
                <w:sz w:val="22"/>
              </w:rPr>
            </w:pPr>
            <w:r>
              <w:rPr>
                <w:rFonts w:hint="eastAsia"/>
                <w:color w:val="000000"/>
                <w:sz w:val="22"/>
              </w:rPr>
              <w:t>1.244</w:t>
            </w:r>
          </w:p>
        </w:tc>
        <w:tc>
          <w:tcPr>
            <w:tcW w:w="1337" w:type="dxa"/>
            <w:tcBorders>
              <w:top w:val="nil"/>
              <w:left w:val="nil"/>
              <w:right w:val="nil"/>
            </w:tcBorders>
            <w:noWrap/>
            <w:tcMar>
              <w:top w:w="15" w:type="dxa"/>
              <w:left w:w="15" w:type="dxa"/>
              <w:bottom w:w="0" w:type="dxa"/>
              <w:right w:w="15" w:type="dxa"/>
            </w:tcMar>
            <w:vAlign w:val="bottom"/>
          </w:tcPr>
          <w:p w:rsidR="00BF6392" w:rsidRDefault="00BF6392" w:rsidP="00A56A31">
            <w:pPr>
              <w:jc w:val="center"/>
              <w:rPr>
                <w:rFonts w:ascii="宋体" w:eastAsia="宋体" w:hAnsi="宋体" w:cs="宋体"/>
                <w:color w:val="000000"/>
                <w:sz w:val="22"/>
              </w:rPr>
            </w:pPr>
            <w:r>
              <w:rPr>
                <w:rFonts w:hint="eastAsia"/>
                <w:color w:val="000000"/>
                <w:sz w:val="22"/>
              </w:rPr>
              <w:t>1.736</w:t>
            </w:r>
          </w:p>
        </w:tc>
        <w:tc>
          <w:tcPr>
            <w:tcW w:w="1337" w:type="dxa"/>
            <w:tcBorders>
              <w:top w:val="nil"/>
              <w:left w:val="nil"/>
              <w:right w:val="nil"/>
            </w:tcBorders>
            <w:noWrap/>
            <w:tcMar>
              <w:top w:w="15" w:type="dxa"/>
              <w:left w:w="15" w:type="dxa"/>
              <w:bottom w:w="0" w:type="dxa"/>
              <w:right w:w="15" w:type="dxa"/>
            </w:tcMar>
            <w:vAlign w:val="bottom"/>
          </w:tcPr>
          <w:p w:rsidR="00BF6392" w:rsidRDefault="00BF6392" w:rsidP="00A56A31">
            <w:pPr>
              <w:jc w:val="center"/>
              <w:rPr>
                <w:rFonts w:ascii="宋体" w:eastAsia="宋体" w:hAnsi="宋体" w:cs="宋体"/>
                <w:color w:val="000000"/>
                <w:sz w:val="22"/>
              </w:rPr>
            </w:pPr>
            <w:r>
              <w:rPr>
                <w:rFonts w:hint="eastAsia"/>
                <w:color w:val="000000"/>
                <w:sz w:val="22"/>
              </w:rPr>
              <w:t>1.445</w:t>
            </w:r>
          </w:p>
        </w:tc>
        <w:tc>
          <w:tcPr>
            <w:tcW w:w="1337" w:type="dxa"/>
            <w:tcBorders>
              <w:top w:val="nil"/>
              <w:left w:val="nil"/>
              <w:right w:val="nil"/>
            </w:tcBorders>
            <w:noWrap/>
            <w:tcMar>
              <w:top w:w="15" w:type="dxa"/>
              <w:left w:w="15" w:type="dxa"/>
              <w:bottom w:w="0" w:type="dxa"/>
              <w:right w:w="15" w:type="dxa"/>
            </w:tcMar>
            <w:vAlign w:val="bottom"/>
          </w:tcPr>
          <w:p w:rsidR="00BF6392" w:rsidRDefault="00BF6392" w:rsidP="00A56A31">
            <w:pPr>
              <w:jc w:val="center"/>
              <w:rPr>
                <w:rFonts w:ascii="宋体" w:eastAsia="宋体" w:hAnsi="宋体" w:cs="宋体"/>
                <w:color w:val="000000"/>
                <w:sz w:val="22"/>
              </w:rPr>
            </w:pPr>
            <w:r>
              <w:rPr>
                <w:rFonts w:hint="eastAsia"/>
                <w:color w:val="000000"/>
                <w:sz w:val="22"/>
              </w:rPr>
              <w:t>1.859</w:t>
            </w:r>
          </w:p>
        </w:tc>
        <w:tc>
          <w:tcPr>
            <w:tcW w:w="1336" w:type="dxa"/>
            <w:tcBorders>
              <w:top w:val="nil"/>
              <w:left w:val="nil"/>
              <w:right w:val="nil"/>
            </w:tcBorders>
            <w:vAlign w:val="bottom"/>
          </w:tcPr>
          <w:p w:rsidR="00BF6392" w:rsidRDefault="00BF6392" w:rsidP="00A56A31">
            <w:pPr>
              <w:jc w:val="center"/>
              <w:rPr>
                <w:rFonts w:ascii="宋体" w:eastAsia="宋体" w:hAnsi="宋体" w:cs="宋体"/>
                <w:color w:val="000000"/>
                <w:sz w:val="22"/>
              </w:rPr>
            </w:pPr>
            <w:r>
              <w:rPr>
                <w:rFonts w:hint="eastAsia"/>
                <w:color w:val="000000"/>
                <w:sz w:val="22"/>
              </w:rPr>
              <w:t>2.163</w:t>
            </w:r>
          </w:p>
        </w:tc>
        <w:tc>
          <w:tcPr>
            <w:tcW w:w="1337" w:type="dxa"/>
            <w:tcBorders>
              <w:top w:val="nil"/>
              <w:left w:val="nil"/>
              <w:right w:val="nil"/>
            </w:tcBorders>
            <w:noWrap/>
            <w:tcMar>
              <w:top w:w="15" w:type="dxa"/>
              <w:left w:w="15" w:type="dxa"/>
              <w:bottom w:w="0" w:type="dxa"/>
              <w:right w:w="15" w:type="dxa"/>
            </w:tcMar>
            <w:vAlign w:val="bottom"/>
          </w:tcPr>
          <w:p w:rsidR="00BF6392" w:rsidRDefault="00BF6392" w:rsidP="00A56A31">
            <w:pPr>
              <w:jc w:val="center"/>
              <w:rPr>
                <w:rFonts w:ascii="宋体" w:eastAsia="宋体" w:hAnsi="宋体" w:cs="宋体"/>
                <w:color w:val="000000"/>
                <w:sz w:val="22"/>
              </w:rPr>
            </w:pPr>
            <w:r>
              <w:rPr>
                <w:rFonts w:hint="eastAsia"/>
                <w:color w:val="000000"/>
                <w:sz w:val="22"/>
              </w:rPr>
              <w:t>2.578</w:t>
            </w:r>
          </w:p>
        </w:tc>
        <w:tc>
          <w:tcPr>
            <w:tcW w:w="1164" w:type="dxa"/>
            <w:tcBorders>
              <w:top w:val="nil"/>
              <w:left w:val="nil"/>
              <w:right w:val="nil"/>
            </w:tcBorders>
            <w:vAlign w:val="bottom"/>
          </w:tcPr>
          <w:p w:rsidR="00BF6392" w:rsidRDefault="00BF6392" w:rsidP="00A56A31">
            <w:pPr>
              <w:jc w:val="center"/>
              <w:rPr>
                <w:rFonts w:ascii="宋体" w:eastAsia="宋体" w:hAnsi="宋体" w:cs="宋体"/>
                <w:color w:val="000000"/>
                <w:sz w:val="22"/>
              </w:rPr>
            </w:pPr>
            <w:r>
              <w:rPr>
                <w:rFonts w:hint="eastAsia"/>
                <w:color w:val="000000"/>
                <w:sz w:val="22"/>
              </w:rPr>
              <w:t>1.531</w:t>
            </w:r>
          </w:p>
        </w:tc>
        <w:tc>
          <w:tcPr>
            <w:tcW w:w="1226" w:type="dxa"/>
            <w:tcBorders>
              <w:top w:val="nil"/>
              <w:left w:val="nil"/>
              <w:right w:val="nil"/>
            </w:tcBorders>
            <w:vAlign w:val="bottom"/>
          </w:tcPr>
          <w:p w:rsidR="00BF6392" w:rsidRDefault="00BF6392" w:rsidP="00A56A31">
            <w:pPr>
              <w:jc w:val="center"/>
              <w:rPr>
                <w:rFonts w:ascii="宋体" w:eastAsia="宋体" w:hAnsi="宋体" w:cs="宋体"/>
                <w:color w:val="000000"/>
                <w:sz w:val="22"/>
              </w:rPr>
            </w:pPr>
            <w:r>
              <w:rPr>
                <w:rFonts w:hint="eastAsia"/>
                <w:color w:val="000000"/>
                <w:sz w:val="22"/>
              </w:rPr>
              <w:t>1.044</w:t>
            </w:r>
          </w:p>
        </w:tc>
      </w:tr>
      <w:tr w:rsidR="00F16EDE" w:rsidRPr="00F16EDE" w:rsidTr="00BF6392">
        <w:trPr>
          <w:trHeight w:val="266"/>
          <w:jc w:val="center"/>
        </w:trPr>
        <w:tc>
          <w:tcPr>
            <w:tcW w:w="1336" w:type="dxa"/>
            <w:tcBorders>
              <w:top w:val="nil"/>
              <w:left w:val="nil"/>
              <w:right w:val="nil"/>
            </w:tcBorders>
            <w:noWrap/>
            <w:tcMar>
              <w:top w:w="15" w:type="dxa"/>
              <w:left w:w="15" w:type="dxa"/>
              <w:bottom w:w="0" w:type="dxa"/>
              <w:right w:w="15" w:type="dxa"/>
            </w:tcMar>
          </w:tcPr>
          <w:p w:rsidR="00F16EDE" w:rsidRPr="00F16EDE" w:rsidRDefault="00F16EDE" w:rsidP="00F16EDE">
            <w:pPr>
              <w:rPr>
                <w:rFonts w:cs="Times New Roman"/>
                <w:b/>
                <w:szCs w:val="24"/>
              </w:rPr>
            </w:pPr>
          </w:p>
        </w:tc>
        <w:tc>
          <w:tcPr>
            <w:tcW w:w="2700" w:type="dxa"/>
            <w:gridSpan w:val="2"/>
            <w:tcBorders>
              <w:top w:val="nil"/>
              <w:left w:val="nil"/>
              <w:right w:val="nil"/>
            </w:tcBorders>
          </w:tcPr>
          <w:p w:rsidR="00F16EDE" w:rsidRPr="00F16EDE" w:rsidRDefault="00F16EDE" w:rsidP="00F16EDE">
            <w:pPr>
              <w:tabs>
                <w:tab w:val="decimal" w:pos="223"/>
              </w:tabs>
              <w:rPr>
                <w:rFonts w:cs="Times New Roman"/>
                <w:b/>
                <w:szCs w:val="24"/>
              </w:rPr>
            </w:pPr>
            <w:r w:rsidRPr="00F16EDE">
              <w:rPr>
                <w:rFonts w:eastAsia="Times New Roman" w:cs="Times New Roman"/>
                <w:b/>
                <w:szCs w:val="24"/>
              </w:rPr>
              <w:t>Optimum</w:t>
            </w:r>
            <w:r w:rsidRPr="00F16EDE">
              <w:rPr>
                <w:rFonts w:cs="Times New Roman" w:hint="eastAsia"/>
                <w:b/>
                <w:szCs w:val="24"/>
              </w:rPr>
              <w:t xml:space="preserve"> </w:t>
            </w:r>
            <w:r w:rsidRPr="00F16EDE">
              <w:rPr>
                <w:rFonts w:eastAsia="Times New Roman" w:cs="Times New Roman"/>
                <w:b/>
                <w:szCs w:val="24"/>
              </w:rPr>
              <w:t>Frequency</w:t>
            </w:r>
            <w:r w:rsidR="00BF6392" w:rsidRPr="00BF6392">
              <w:rPr>
                <w:rFonts w:cs="Times New Roman"/>
                <w:b/>
                <w:szCs w:val="24"/>
              </w:rPr>
              <w:t>0.400</w:t>
            </w:r>
          </w:p>
        </w:tc>
        <w:tc>
          <w:tcPr>
            <w:tcW w:w="3984" w:type="dxa"/>
            <w:gridSpan w:val="3"/>
            <w:tcBorders>
              <w:top w:val="nil"/>
              <w:left w:val="nil"/>
              <w:right w:val="nil"/>
            </w:tcBorders>
            <w:noWrap/>
            <w:tcMar>
              <w:top w:w="15" w:type="dxa"/>
              <w:left w:w="15" w:type="dxa"/>
              <w:bottom w:w="0" w:type="dxa"/>
              <w:right w:w="15" w:type="dxa"/>
            </w:tcMar>
            <w:vAlign w:val="center"/>
          </w:tcPr>
          <w:p w:rsidR="00F16EDE" w:rsidRPr="00F16EDE" w:rsidRDefault="00F16EDE" w:rsidP="00F16EDE">
            <w:pPr>
              <w:tabs>
                <w:tab w:val="decimal" w:pos="341"/>
              </w:tabs>
              <w:ind w:firstLineChars="196" w:firstLine="472"/>
              <w:rPr>
                <w:rFonts w:eastAsia="Arial Unicode MS" w:cs="Times New Roman"/>
                <w:b/>
                <w:szCs w:val="24"/>
              </w:rPr>
            </w:pPr>
            <w:r w:rsidRPr="00F16EDE">
              <w:rPr>
                <w:rFonts w:cs="Times New Roman"/>
                <w:b/>
                <w:szCs w:val="24"/>
              </w:rPr>
              <w:t>Optimum F statistics</w:t>
            </w:r>
            <w:r w:rsidRPr="00F16EDE">
              <w:rPr>
                <w:rFonts w:cs="Times New Roman" w:hint="eastAsia"/>
                <w:b/>
                <w:szCs w:val="24"/>
              </w:rPr>
              <w:t xml:space="preserve"> </w:t>
            </w:r>
            <w:r w:rsidR="00BF6392" w:rsidRPr="00BF6392">
              <w:rPr>
                <w:rFonts w:cs="Times New Roman"/>
                <w:b/>
                <w:szCs w:val="24"/>
              </w:rPr>
              <w:t>785.848</w:t>
            </w:r>
          </w:p>
        </w:tc>
        <w:tc>
          <w:tcPr>
            <w:tcW w:w="6400" w:type="dxa"/>
            <w:gridSpan w:val="5"/>
            <w:tcBorders>
              <w:top w:val="nil"/>
              <w:left w:val="nil"/>
              <w:right w:val="nil"/>
            </w:tcBorders>
            <w:noWrap/>
            <w:tcMar>
              <w:top w:w="15" w:type="dxa"/>
              <w:left w:w="15" w:type="dxa"/>
              <w:bottom w:w="0" w:type="dxa"/>
              <w:right w:w="15" w:type="dxa"/>
            </w:tcMar>
            <w:vAlign w:val="center"/>
          </w:tcPr>
          <w:p w:rsidR="00F16EDE" w:rsidRPr="00F16EDE" w:rsidRDefault="00F16EDE" w:rsidP="00F16EDE">
            <w:pPr>
              <w:tabs>
                <w:tab w:val="decimal" w:pos="297"/>
              </w:tabs>
              <w:rPr>
                <w:rFonts w:cs="Times New Roman"/>
                <w:szCs w:val="24"/>
              </w:rPr>
            </w:pPr>
            <w:r w:rsidRPr="00F16EDE">
              <w:rPr>
                <w:rFonts w:eastAsia="Times New Roman" w:cs="Times New Roman"/>
                <w:b/>
                <w:szCs w:val="24"/>
              </w:rPr>
              <w:t>QKS-Stat.</w:t>
            </w:r>
            <w:r w:rsidRPr="00F16EDE">
              <w:rPr>
                <w:rFonts w:cs="Times New Roman" w:hint="eastAsia"/>
                <w:b/>
                <w:szCs w:val="24"/>
              </w:rPr>
              <w:t xml:space="preserve"> </w:t>
            </w:r>
            <w:r w:rsidR="00BF6392" w:rsidRPr="00BF6392">
              <w:rPr>
                <w:rFonts w:cs="Times New Roman"/>
                <w:b/>
                <w:szCs w:val="24"/>
              </w:rPr>
              <w:t>2.747</w:t>
            </w:r>
            <w:r w:rsidR="00A56A31">
              <w:rPr>
                <w:rFonts w:cs="Times New Roman" w:hint="eastAsia"/>
                <w:b/>
                <w:szCs w:val="24"/>
              </w:rPr>
              <w:t>*</w:t>
            </w:r>
            <w:r w:rsidR="006F5B48">
              <w:rPr>
                <w:rFonts w:cs="Times New Roman" w:hint="eastAsia"/>
                <w:b/>
                <w:szCs w:val="24"/>
              </w:rPr>
              <w:t>*</w:t>
            </w:r>
          </w:p>
        </w:tc>
      </w:tr>
      <w:tr w:rsidR="00F16EDE" w:rsidRPr="00F16EDE" w:rsidTr="00F16EDE">
        <w:trPr>
          <w:trHeight w:val="432"/>
          <w:jc w:val="center"/>
        </w:trPr>
        <w:tc>
          <w:tcPr>
            <w:tcW w:w="14420" w:type="dxa"/>
            <w:gridSpan w:val="11"/>
            <w:tcBorders>
              <w:top w:val="thickThinSmallGap" w:sz="24" w:space="0" w:color="auto"/>
              <w:left w:val="nil"/>
              <w:bottom w:val="nil"/>
              <w:right w:val="nil"/>
            </w:tcBorders>
          </w:tcPr>
          <w:p w:rsidR="00F16EDE" w:rsidRDefault="00F16EDE" w:rsidP="00F16EDE">
            <w:pPr>
              <w:ind w:left="434" w:hangingChars="217" w:hanging="434"/>
              <w:rPr>
                <w:rFonts w:cs="Times New Roman"/>
                <w:sz w:val="20"/>
                <w:szCs w:val="24"/>
              </w:rPr>
            </w:pPr>
            <w:r w:rsidRPr="00F16EDE">
              <w:rPr>
                <w:rFonts w:eastAsia="PMingLiU" w:cs="Times New Roman"/>
                <w:sz w:val="20"/>
                <w:szCs w:val="24"/>
                <w:lang w:eastAsia="zh-TW"/>
              </w:rPr>
              <w:t xml:space="preserve">Notes: </w:t>
            </w:r>
            <w:r w:rsidRPr="00F16EDE">
              <w:rPr>
                <w:rFonts w:cs="Times New Roman" w:hint="eastAsia"/>
                <w:sz w:val="20"/>
                <w:szCs w:val="20"/>
              </w:rPr>
              <w:t xml:space="preserve">*, </w:t>
            </w:r>
            <w:r w:rsidRPr="00F16EDE">
              <w:rPr>
                <w:rFonts w:eastAsia="PMingLiU" w:cs="Times New Roman"/>
                <w:sz w:val="20"/>
                <w:szCs w:val="20"/>
                <w:lang w:eastAsia="zh-TW"/>
              </w:rPr>
              <w:t>** and *** denotes significance at</w:t>
            </w:r>
            <w:r w:rsidRPr="00F16EDE">
              <w:rPr>
                <w:rFonts w:cs="Times New Roman" w:hint="eastAsia"/>
                <w:sz w:val="20"/>
                <w:szCs w:val="20"/>
              </w:rPr>
              <w:t xml:space="preserve"> 10%,</w:t>
            </w:r>
            <w:r w:rsidRPr="00F16EDE">
              <w:rPr>
                <w:rFonts w:eastAsia="PMingLiU" w:cs="Times New Roman"/>
                <w:sz w:val="20"/>
                <w:szCs w:val="20"/>
                <w:lang w:eastAsia="zh-TW"/>
              </w:rPr>
              <w:t xml:space="preserve"> 5% and 1% levels, respectively.</w:t>
            </w:r>
            <w:r w:rsidRPr="00F16EDE">
              <w:rPr>
                <w:rFonts w:eastAsia="PMingLiU" w:cs="Times New Roman"/>
                <w:sz w:val="20"/>
                <w:szCs w:val="24"/>
                <w:lang w:eastAsia="zh-TW"/>
              </w:rPr>
              <w:t xml:space="preserve"> Numbers in parenthesis denote bootstrap p-values with the bootstrap repl</w:t>
            </w:r>
            <w:r w:rsidR="00121270">
              <w:rPr>
                <w:rFonts w:eastAsia="PMingLiU" w:cs="Times New Roman"/>
                <w:sz w:val="20"/>
                <w:szCs w:val="24"/>
                <w:lang w:eastAsia="zh-TW"/>
              </w:rPr>
              <w:t xml:space="preserve">ications set to be </w:t>
            </w:r>
            <w:r w:rsidR="00121270">
              <w:rPr>
                <w:rFonts w:cs="Times New Roman" w:hint="eastAsia"/>
                <w:sz w:val="20"/>
                <w:szCs w:val="24"/>
              </w:rPr>
              <w:t>5000</w:t>
            </w:r>
            <w:r w:rsidR="00121270">
              <w:rPr>
                <w:rFonts w:eastAsia="PMingLiU" w:cs="Times New Roman"/>
                <w:sz w:val="20"/>
                <w:szCs w:val="24"/>
                <w:lang w:eastAsia="zh-TW"/>
              </w:rPr>
              <w:t>. For α</w:t>
            </w:r>
            <w:r w:rsidRPr="00F16EDE">
              <w:rPr>
                <w:rFonts w:eastAsia="PMingLiU" w:cs="Times New Roman"/>
                <w:sz w:val="20"/>
                <w:szCs w:val="24"/>
                <w:lang w:eastAsia="zh-TW"/>
              </w:rPr>
              <w:t>(τ), the unit-root null is examined with the t</w:t>
            </w:r>
            <w:r w:rsidRPr="00EE592F">
              <w:rPr>
                <w:rFonts w:eastAsia="PMingLiU" w:cs="Times New Roman"/>
                <w:sz w:val="20"/>
                <w:szCs w:val="24"/>
                <w:vertAlign w:val="subscript"/>
                <w:lang w:eastAsia="zh-TW"/>
              </w:rPr>
              <w:t>n</w:t>
            </w:r>
            <w:r w:rsidRPr="00F16EDE">
              <w:rPr>
                <w:rFonts w:eastAsia="PMingLiU" w:cs="Times New Roman"/>
                <w:sz w:val="20"/>
                <w:szCs w:val="24"/>
                <w:lang w:eastAsia="zh-TW"/>
              </w:rPr>
              <w:t>(τ) statistic. The lag length q is selected based on robust Schwarz information criterion as suggested by Galvao (2009) with a maximum lag set to be 12.</w:t>
            </w:r>
          </w:p>
          <w:p w:rsidR="00F16EDE" w:rsidRPr="00F16EDE" w:rsidRDefault="00F16EDE" w:rsidP="00F16EDE">
            <w:pPr>
              <w:ind w:left="521" w:hangingChars="217" w:hanging="521"/>
              <w:rPr>
                <w:rFonts w:cs="Times New Roman"/>
                <w:szCs w:val="24"/>
              </w:rPr>
            </w:pPr>
          </w:p>
        </w:tc>
      </w:tr>
    </w:tbl>
    <w:p w:rsidR="00F16EDE" w:rsidRDefault="00F16EDE" w:rsidP="00F16EDE">
      <w:pPr>
        <w:jc w:val="left"/>
        <w:rPr>
          <w:rFonts w:hint="eastAsia"/>
          <w:szCs w:val="24"/>
        </w:rPr>
      </w:pPr>
    </w:p>
    <w:p w:rsidR="007B310D" w:rsidRDefault="007B310D" w:rsidP="00F16EDE">
      <w:pPr>
        <w:jc w:val="left"/>
        <w:rPr>
          <w:rFonts w:hint="eastAsia"/>
          <w:szCs w:val="24"/>
        </w:rPr>
      </w:pPr>
    </w:p>
    <w:p w:rsidR="007B310D" w:rsidRDefault="007B310D" w:rsidP="00F16EDE">
      <w:pPr>
        <w:jc w:val="left"/>
        <w:rPr>
          <w:rFonts w:hint="eastAsia"/>
          <w:szCs w:val="24"/>
        </w:rPr>
      </w:pPr>
    </w:p>
    <w:p w:rsidR="007B310D" w:rsidRDefault="007B310D" w:rsidP="00F16EDE">
      <w:pPr>
        <w:jc w:val="left"/>
        <w:rPr>
          <w:rFonts w:hint="eastAsia"/>
          <w:szCs w:val="24"/>
        </w:rPr>
      </w:pPr>
    </w:p>
    <w:p w:rsidR="007B310D" w:rsidRDefault="007B310D" w:rsidP="00F16EDE">
      <w:pPr>
        <w:jc w:val="left"/>
        <w:rPr>
          <w:rFonts w:hint="eastAsia"/>
          <w:szCs w:val="24"/>
        </w:rPr>
      </w:pPr>
    </w:p>
    <w:p w:rsidR="007B310D" w:rsidRDefault="007B310D" w:rsidP="00F16EDE">
      <w:pPr>
        <w:jc w:val="left"/>
        <w:rPr>
          <w:rFonts w:hint="eastAsia"/>
          <w:szCs w:val="24"/>
        </w:rPr>
      </w:pPr>
    </w:p>
    <w:p w:rsidR="007B310D" w:rsidRDefault="007B310D" w:rsidP="00F16EDE">
      <w:pPr>
        <w:jc w:val="left"/>
        <w:rPr>
          <w:rFonts w:hint="eastAsia"/>
          <w:szCs w:val="24"/>
        </w:rPr>
      </w:pPr>
    </w:p>
    <w:p w:rsidR="007B310D" w:rsidRDefault="007B310D" w:rsidP="00F16EDE">
      <w:pPr>
        <w:jc w:val="left"/>
        <w:rPr>
          <w:rFonts w:hint="eastAsia"/>
          <w:szCs w:val="24"/>
        </w:rPr>
      </w:pPr>
    </w:p>
    <w:p w:rsidR="007B310D" w:rsidRDefault="007B310D" w:rsidP="00F16EDE">
      <w:pPr>
        <w:jc w:val="left"/>
        <w:rPr>
          <w:rFonts w:hint="eastAsia"/>
          <w:szCs w:val="24"/>
        </w:rPr>
      </w:pPr>
    </w:p>
    <w:p w:rsidR="007B310D" w:rsidRDefault="007B310D" w:rsidP="00F16EDE">
      <w:pPr>
        <w:jc w:val="left"/>
        <w:rPr>
          <w:rFonts w:hint="eastAsia"/>
          <w:szCs w:val="24"/>
        </w:rPr>
      </w:pPr>
    </w:p>
    <w:p w:rsidR="007B310D" w:rsidRDefault="007B310D" w:rsidP="00F16EDE">
      <w:pPr>
        <w:jc w:val="left"/>
        <w:rPr>
          <w:rFonts w:hint="eastAsia"/>
          <w:szCs w:val="24"/>
        </w:rPr>
      </w:pPr>
    </w:p>
    <w:p w:rsidR="007B310D" w:rsidRDefault="007B310D" w:rsidP="00F16EDE">
      <w:pPr>
        <w:jc w:val="left"/>
        <w:rPr>
          <w:szCs w:val="24"/>
        </w:rPr>
        <w:sectPr w:rsidR="007B310D" w:rsidSect="004B42F7">
          <w:pgSz w:w="16838" w:h="11906" w:orient="landscape"/>
          <w:pgMar w:top="1134" w:right="1134" w:bottom="1134" w:left="1134" w:header="851" w:footer="992" w:gutter="0"/>
          <w:cols w:space="425"/>
          <w:docGrid w:linePitch="326"/>
        </w:sectPr>
      </w:pPr>
    </w:p>
    <w:p w:rsidR="007B310D" w:rsidRDefault="009A35CB" w:rsidP="00EB0E69">
      <w:pPr>
        <w:jc w:val="center"/>
        <w:rPr>
          <w:rFonts w:hint="eastAsia"/>
          <w:szCs w:val="24"/>
        </w:rPr>
      </w:pPr>
      <w:r>
        <w:rPr>
          <w:noProof/>
        </w:rPr>
        <w:lastRenderedPageBreak/>
        <w:drawing>
          <wp:inline distT="0" distB="0" distL="0" distR="0" wp14:anchorId="549E0513" wp14:editId="1ACC4D86">
            <wp:extent cx="4025735" cy="2280062"/>
            <wp:effectExtent l="0" t="0" r="13335" b="2540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9"/>
              </a:graphicData>
            </a:graphic>
          </wp:inline>
        </w:drawing>
      </w:r>
      <w:r>
        <w:rPr>
          <w:noProof/>
        </w:rPr>
        <w:drawing>
          <wp:inline distT="0" distB="0" distL="0" distR="0" wp14:anchorId="76C856E1" wp14:editId="7EB9EC92">
            <wp:extent cx="3954483" cy="2280062"/>
            <wp:effectExtent l="0" t="0" r="27305" b="2540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0"/>
              </a:graphicData>
            </a:graphic>
          </wp:inline>
        </w:drawing>
      </w:r>
    </w:p>
    <w:p w:rsidR="00EB0E69" w:rsidRDefault="00EB0E69" w:rsidP="00EB0E69">
      <w:pPr>
        <w:spacing w:line="240" w:lineRule="auto"/>
        <w:jc w:val="center"/>
        <w:rPr>
          <w:rFonts w:hint="eastAsia"/>
          <w:szCs w:val="24"/>
        </w:rPr>
      </w:pPr>
      <w:r>
        <w:rPr>
          <w:szCs w:val="24"/>
        </w:rPr>
        <w:t>C</w:t>
      </w:r>
      <w:r>
        <w:rPr>
          <w:rFonts w:hint="eastAsia"/>
          <w:szCs w:val="24"/>
        </w:rPr>
        <w:t>(</w:t>
      </w:r>
      <w:r>
        <w:rPr>
          <w:rFonts w:ascii="Cambria Math" w:hAnsi="Cambria Math"/>
          <w:szCs w:val="24"/>
        </w:rPr>
        <w:t>τ</w:t>
      </w:r>
      <w:r>
        <w:rPr>
          <w:rFonts w:hint="eastAsia"/>
          <w:szCs w:val="24"/>
        </w:rPr>
        <w:t xml:space="preserve">)                                                       </w:t>
      </w:r>
      <w:r>
        <w:rPr>
          <w:rFonts w:ascii="Cambria Math" w:hAnsi="Cambria Math"/>
          <w:szCs w:val="24"/>
        </w:rPr>
        <w:t>α</w:t>
      </w:r>
      <w:r>
        <w:rPr>
          <w:rFonts w:hint="eastAsia"/>
          <w:szCs w:val="24"/>
        </w:rPr>
        <w:t>(</w:t>
      </w:r>
      <w:r>
        <w:rPr>
          <w:rFonts w:ascii="Cambria Math" w:hAnsi="Cambria Math"/>
          <w:szCs w:val="24"/>
        </w:rPr>
        <w:t>τ</w:t>
      </w:r>
      <w:r>
        <w:rPr>
          <w:rFonts w:hint="eastAsia"/>
          <w:szCs w:val="24"/>
        </w:rPr>
        <w:t>)</w:t>
      </w:r>
    </w:p>
    <w:p w:rsidR="00EB0E69" w:rsidRDefault="00EB0E69" w:rsidP="00EB0E69">
      <w:pPr>
        <w:spacing w:line="240" w:lineRule="auto"/>
        <w:jc w:val="center"/>
        <w:rPr>
          <w:rFonts w:hint="eastAsia"/>
          <w:szCs w:val="24"/>
        </w:rPr>
      </w:pPr>
      <w:r>
        <w:rPr>
          <w:rFonts w:hint="eastAsia"/>
          <w:szCs w:val="24"/>
        </w:rPr>
        <w:t>Indonesia</w:t>
      </w:r>
    </w:p>
    <w:p w:rsidR="00EB0E69" w:rsidRDefault="00EB0E69" w:rsidP="00EB0E69">
      <w:pPr>
        <w:spacing w:line="240" w:lineRule="auto"/>
        <w:jc w:val="center"/>
        <w:rPr>
          <w:rFonts w:hint="eastAsia"/>
          <w:szCs w:val="24"/>
        </w:rPr>
      </w:pPr>
    </w:p>
    <w:p w:rsidR="00EB0E69" w:rsidRDefault="00EB0E69" w:rsidP="00EB0E69">
      <w:pPr>
        <w:jc w:val="center"/>
        <w:rPr>
          <w:rFonts w:hint="eastAsia"/>
          <w:szCs w:val="24"/>
        </w:rPr>
      </w:pPr>
      <w:r>
        <w:rPr>
          <w:noProof/>
        </w:rPr>
        <w:drawing>
          <wp:inline distT="0" distB="0" distL="0" distR="0" wp14:anchorId="6386C0B6" wp14:editId="514FA49E">
            <wp:extent cx="4025735" cy="2244436"/>
            <wp:effectExtent l="0" t="0" r="13335" b="2286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1"/>
              </a:graphicData>
            </a:graphic>
          </wp:inline>
        </w:drawing>
      </w:r>
      <w:r>
        <w:rPr>
          <w:noProof/>
        </w:rPr>
        <w:drawing>
          <wp:inline distT="0" distB="0" distL="0" distR="0" wp14:anchorId="434B2491" wp14:editId="43D42648">
            <wp:extent cx="4001984" cy="2244436"/>
            <wp:effectExtent l="0" t="0" r="17780" b="2286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2"/>
              </a:graphicData>
            </a:graphic>
          </wp:inline>
        </w:drawing>
      </w:r>
    </w:p>
    <w:p w:rsidR="00EB0E69" w:rsidRDefault="00EB0E69" w:rsidP="00EB0E69">
      <w:pPr>
        <w:spacing w:line="240" w:lineRule="auto"/>
        <w:jc w:val="center"/>
        <w:rPr>
          <w:rFonts w:hint="eastAsia"/>
          <w:szCs w:val="24"/>
        </w:rPr>
      </w:pPr>
      <w:r>
        <w:rPr>
          <w:szCs w:val="24"/>
        </w:rPr>
        <w:t>C</w:t>
      </w:r>
      <w:r>
        <w:rPr>
          <w:rFonts w:hint="eastAsia"/>
          <w:szCs w:val="24"/>
        </w:rPr>
        <w:t>(</w:t>
      </w:r>
      <w:r>
        <w:rPr>
          <w:rFonts w:ascii="Cambria Math" w:hAnsi="Cambria Math"/>
          <w:szCs w:val="24"/>
        </w:rPr>
        <w:t>τ</w:t>
      </w:r>
      <w:r>
        <w:rPr>
          <w:rFonts w:hint="eastAsia"/>
          <w:szCs w:val="24"/>
        </w:rPr>
        <w:t xml:space="preserve">)                                                       </w:t>
      </w:r>
      <w:r>
        <w:rPr>
          <w:rFonts w:ascii="Cambria Math" w:hAnsi="Cambria Math"/>
          <w:szCs w:val="24"/>
        </w:rPr>
        <w:t>α</w:t>
      </w:r>
      <w:r>
        <w:rPr>
          <w:rFonts w:hint="eastAsia"/>
          <w:szCs w:val="24"/>
        </w:rPr>
        <w:t>(</w:t>
      </w:r>
      <w:r>
        <w:rPr>
          <w:rFonts w:ascii="Cambria Math" w:hAnsi="Cambria Math"/>
          <w:szCs w:val="24"/>
        </w:rPr>
        <w:t>τ</w:t>
      </w:r>
      <w:r>
        <w:rPr>
          <w:rFonts w:hint="eastAsia"/>
          <w:szCs w:val="24"/>
        </w:rPr>
        <w:t>)</w:t>
      </w:r>
    </w:p>
    <w:p w:rsidR="00A839F6" w:rsidRDefault="00EB0E69" w:rsidP="00EE592F">
      <w:pPr>
        <w:spacing w:line="240" w:lineRule="auto"/>
        <w:jc w:val="center"/>
        <w:rPr>
          <w:rFonts w:hint="eastAsia"/>
          <w:szCs w:val="24"/>
        </w:rPr>
      </w:pPr>
      <w:r>
        <w:rPr>
          <w:rFonts w:hint="eastAsia"/>
          <w:szCs w:val="24"/>
        </w:rPr>
        <w:t>Malaysia</w:t>
      </w:r>
    </w:p>
    <w:p w:rsidR="00EE592F" w:rsidRPr="00F16EDE" w:rsidRDefault="00EE592F" w:rsidP="00EE592F">
      <w:pPr>
        <w:jc w:val="center"/>
        <w:rPr>
          <w:szCs w:val="24"/>
        </w:rPr>
      </w:pPr>
      <w:r>
        <w:rPr>
          <w:rFonts w:hint="eastAsia"/>
          <w:szCs w:val="24"/>
        </w:rPr>
        <w:t xml:space="preserve">Figure2 The Move Trend of </w:t>
      </w:r>
      <w:r>
        <w:rPr>
          <w:szCs w:val="24"/>
        </w:rPr>
        <w:t>C</w:t>
      </w:r>
      <w:r>
        <w:rPr>
          <w:rFonts w:hint="eastAsia"/>
          <w:szCs w:val="24"/>
        </w:rPr>
        <w:t>(</w:t>
      </w:r>
      <w:r>
        <w:rPr>
          <w:rFonts w:ascii="Cambria Math" w:hAnsi="Cambria Math"/>
          <w:szCs w:val="24"/>
        </w:rPr>
        <w:t>τ</w:t>
      </w:r>
      <w:r>
        <w:rPr>
          <w:rFonts w:hint="eastAsia"/>
          <w:szCs w:val="24"/>
        </w:rPr>
        <w:t xml:space="preserve">) and </w:t>
      </w:r>
      <w:r>
        <w:rPr>
          <w:rFonts w:ascii="Cambria Math" w:hAnsi="Cambria Math"/>
          <w:szCs w:val="24"/>
        </w:rPr>
        <w:t>α</w:t>
      </w:r>
      <w:r>
        <w:rPr>
          <w:rFonts w:hint="eastAsia"/>
          <w:szCs w:val="24"/>
        </w:rPr>
        <w:t>(</w:t>
      </w:r>
      <w:r>
        <w:rPr>
          <w:rFonts w:ascii="Cambria Math" w:hAnsi="Cambria Math"/>
          <w:szCs w:val="24"/>
        </w:rPr>
        <w:t>τ</w:t>
      </w:r>
      <w:r>
        <w:rPr>
          <w:rFonts w:hint="eastAsia"/>
          <w:szCs w:val="24"/>
        </w:rPr>
        <w:t xml:space="preserve">) for Tiger Cub Economies </w:t>
      </w:r>
    </w:p>
    <w:p w:rsidR="00A839F6" w:rsidRPr="00EE592F" w:rsidRDefault="00A839F6" w:rsidP="00EB0E69">
      <w:pPr>
        <w:spacing w:line="240" w:lineRule="auto"/>
        <w:jc w:val="center"/>
        <w:rPr>
          <w:rFonts w:hint="eastAsia"/>
          <w:szCs w:val="24"/>
        </w:rPr>
      </w:pPr>
    </w:p>
    <w:p w:rsidR="00EB0E69" w:rsidRDefault="00A839F6" w:rsidP="00A839F6">
      <w:pPr>
        <w:jc w:val="center"/>
        <w:rPr>
          <w:rFonts w:hint="eastAsia"/>
          <w:szCs w:val="24"/>
        </w:rPr>
      </w:pPr>
      <w:r>
        <w:rPr>
          <w:noProof/>
        </w:rPr>
        <w:lastRenderedPageBreak/>
        <w:drawing>
          <wp:inline distT="0" distB="0" distL="0" distR="0" wp14:anchorId="09DDF166" wp14:editId="03000DCF">
            <wp:extent cx="4085111" cy="2268187"/>
            <wp:effectExtent l="0" t="0" r="10795" b="1841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3"/>
              </a:graphicData>
            </a:graphic>
          </wp:inline>
        </w:drawing>
      </w:r>
      <w:r>
        <w:rPr>
          <w:noProof/>
        </w:rPr>
        <w:drawing>
          <wp:inline distT="0" distB="0" distL="0" distR="0" wp14:anchorId="0ADE6E49" wp14:editId="453D86AB">
            <wp:extent cx="3978234" cy="2268187"/>
            <wp:effectExtent l="0" t="0" r="22860" b="1841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4"/>
              </a:graphicData>
            </a:graphic>
          </wp:inline>
        </w:drawing>
      </w:r>
    </w:p>
    <w:p w:rsidR="00A839F6" w:rsidRDefault="00A839F6" w:rsidP="00EE592F">
      <w:pPr>
        <w:spacing w:line="240" w:lineRule="auto"/>
        <w:jc w:val="center"/>
        <w:rPr>
          <w:rFonts w:hint="eastAsia"/>
          <w:szCs w:val="24"/>
        </w:rPr>
      </w:pPr>
      <w:r>
        <w:rPr>
          <w:szCs w:val="24"/>
        </w:rPr>
        <w:t>C</w:t>
      </w:r>
      <w:r>
        <w:rPr>
          <w:rFonts w:hint="eastAsia"/>
          <w:szCs w:val="24"/>
        </w:rPr>
        <w:t>(</w:t>
      </w:r>
      <w:r>
        <w:rPr>
          <w:rFonts w:ascii="Cambria Math" w:hAnsi="Cambria Math"/>
          <w:szCs w:val="24"/>
        </w:rPr>
        <w:t>τ</w:t>
      </w:r>
      <w:r>
        <w:rPr>
          <w:rFonts w:hint="eastAsia"/>
          <w:szCs w:val="24"/>
        </w:rPr>
        <w:t xml:space="preserve">)                                                       </w:t>
      </w:r>
      <w:r>
        <w:rPr>
          <w:rFonts w:ascii="Cambria Math" w:hAnsi="Cambria Math"/>
          <w:szCs w:val="24"/>
        </w:rPr>
        <w:t>α</w:t>
      </w:r>
      <w:r>
        <w:rPr>
          <w:rFonts w:hint="eastAsia"/>
          <w:szCs w:val="24"/>
        </w:rPr>
        <w:t>(</w:t>
      </w:r>
      <w:r>
        <w:rPr>
          <w:rFonts w:ascii="Cambria Math" w:hAnsi="Cambria Math"/>
          <w:szCs w:val="24"/>
        </w:rPr>
        <w:t>τ</w:t>
      </w:r>
      <w:r>
        <w:rPr>
          <w:rFonts w:hint="eastAsia"/>
          <w:szCs w:val="24"/>
        </w:rPr>
        <w:t>)</w:t>
      </w:r>
    </w:p>
    <w:p w:rsidR="00A839F6" w:rsidRDefault="00A839F6" w:rsidP="00EE592F">
      <w:pPr>
        <w:spacing w:line="240" w:lineRule="auto"/>
        <w:jc w:val="center"/>
        <w:rPr>
          <w:rFonts w:hint="eastAsia"/>
          <w:szCs w:val="24"/>
        </w:rPr>
      </w:pPr>
      <w:r>
        <w:rPr>
          <w:rFonts w:hint="eastAsia"/>
          <w:szCs w:val="24"/>
        </w:rPr>
        <w:t>Philippines</w:t>
      </w:r>
    </w:p>
    <w:p w:rsidR="00121270" w:rsidRDefault="00121270" w:rsidP="00EE592F">
      <w:pPr>
        <w:spacing w:line="240" w:lineRule="auto"/>
        <w:jc w:val="center"/>
        <w:rPr>
          <w:rFonts w:hint="eastAsia"/>
          <w:szCs w:val="24"/>
        </w:rPr>
      </w:pPr>
    </w:p>
    <w:p w:rsidR="00A839F6" w:rsidRDefault="00A839F6" w:rsidP="00A839F6">
      <w:pPr>
        <w:jc w:val="center"/>
        <w:rPr>
          <w:rFonts w:hint="eastAsia"/>
          <w:szCs w:val="24"/>
        </w:rPr>
      </w:pPr>
      <w:r>
        <w:rPr>
          <w:noProof/>
        </w:rPr>
        <w:drawing>
          <wp:inline distT="0" distB="0" distL="0" distR="0" wp14:anchorId="4649C812" wp14:editId="1F6CDB6C">
            <wp:extent cx="4061361" cy="2291937"/>
            <wp:effectExtent l="0" t="0" r="15875" b="1333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5"/>
              </a:graphicData>
            </a:graphic>
          </wp:inline>
        </w:drawing>
      </w:r>
      <w:r>
        <w:rPr>
          <w:noProof/>
        </w:rPr>
        <w:drawing>
          <wp:inline distT="0" distB="0" distL="0" distR="0" wp14:anchorId="3B43BD48" wp14:editId="7FD6A548">
            <wp:extent cx="4037610" cy="2291937"/>
            <wp:effectExtent l="0" t="0" r="20320" b="1333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6"/>
              </a:graphicData>
            </a:graphic>
          </wp:inline>
        </w:drawing>
      </w:r>
    </w:p>
    <w:p w:rsidR="00121270" w:rsidRDefault="00121270" w:rsidP="00EE592F">
      <w:pPr>
        <w:spacing w:line="240" w:lineRule="auto"/>
        <w:jc w:val="center"/>
        <w:rPr>
          <w:rFonts w:hint="eastAsia"/>
          <w:szCs w:val="24"/>
        </w:rPr>
      </w:pPr>
      <w:r>
        <w:rPr>
          <w:szCs w:val="24"/>
        </w:rPr>
        <w:t>C</w:t>
      </w:r>
      <w:r>
        <w:rPr>
          <w:rFonts w:hint="eastAsia"/>
          <w:szCs w:val="24"/>
        </w:rPr>
        <w:t>(</w:t>
      </w:r>
      <w:r>
        <w:rPr>
          <w:rFonts w:ascii="Cambria Math" w:hAnsi="Cambria Math"/>
          <w:szCs w:val="24"/>
        </w:rPr>
        <w:t>τ</w:t>
      </w:r>
      <w:r>
        <w:rPr>
          <w:rFonts w:hint="eastAsia"/>
          <w:szCs w:val="24"/>
        </w:rPr>
        <w:t xml:space="preserve">)                                                       </w:t>
      </w:r>
      <w:r>
        <w:rPr>
          <w:rFonts w:ascii="Cambria Math" w:hAnsi="Cambria Math"/>
          <w:szCs w:val="24"/>
        </w:rPr>
        <w:t>α</w:t>
      </w:r>
      <w:r>
        <w:rPr>
          <w:rFonts w:hint="eastAsia"/>
          <w:szCs w:val="24"/>
        </w:rPr>
        <w:t>(</w:t>
      </w:r>
      <w:r>
        <w:rPr>
          <w:rFonts w:ascii="Cambria Math" w:hAnsi="Cambria Math"/>
          <w:szCs w:val="24"/>
        </w:rPr>
        <w:t>τ</w:t>
      </w:r>
      <w:r>
        <w:rPr>
          <w:rFonts w:hint="eastAsia"/>
          <w:szCs w:val="24"/>
        </w:rPr>
        <w:t>)</w:t>
      </w:r>
    </w:p>
    <w:p w:rsidR="00121270" w:rsidRDefault="00121270" w:rsidP="00EE592F">
      <w:pPr>
        <w:spacing w:line="240" w:lineRule="auto"/>
        <w:jc w:val="center"/>
        <w:rPr>
          <w:rFonts w:hint="eastAsia"/>
          <w:szCs w:val="24"/>
        </w:rPr>
      </w:pPr>
      <w:r>
        <w:rPr>
          <w:rFonts w:hint="eastAsia"/>
          <w:szCs w:val="24"/>
        </w:rPr>
        <w:t>Thailand</w:t>
      </w:r>
    </w:p>
    <w:p w:rsidR="00EE592F" w:rsidRPr="00F16EDE" w:rsidRDefault="00EE592F" w:rsidP="00EE592F">
      <w:pPr>
        <w:spacing w:line="240" w:lineRule="auto"/>
        <w:jc w:val="center"/>
        <w:rPr>
          <w:szCs w:val="24"/>
        </w:rPr>
      </w:pPr>
      <w:r>
        <w:rPr>
          <w:rFonts w:hint="eastAsia"/>
          <w:szCs w:val="24"/>
        </w:rPr>
        <w:t xml:space="preserve">Figure2 The Move Trend of </w:t>
      </w:r>
      <w:r>
        <w:rPr>
          <w:szCs w:val="24"/>
        </w:rPr>
        <w:t>C</w:t>
      </w:r>
      <w:r>
        <w:rPr>
          <w:rFonts w:hint="eastAsia"/>
          <w:szCs w:val="24"/>
        </w:rPr>
        <w:t>(</w:t>
      </w:r>
      <w:r>
        <w:rPr>
          <w:rFonts w:ascii="Cambria Math" w:hAnsi="Cambria Math"/>
          <w:szCs w:val="24"/>
        </w:rPr>
        <w:t>τ</w:t>
      </w:r>
      <w:r>
        <w:rPr>
          <w:rFonts w:hint="eastAsia"/>
          <w:szCs w:val="24"/>
        </w:rPr>
        <w:t>)</w:t>
      </w:r>
      <w:r>
        <w:rPr>
          <w:rFonts w:hint="eastAsia"/>
          <w:szCs w:val="24"/>
        </w:rPr>
        <w:t xml:space="preserve"> and </w:t>
      </w:r>
      <w:r>
        <w:rPr>
          <w:rFonts w:ascii="Cambria Math" w:hAnsi="Cambria Math"/>
          <w:szCs w:val="24"/>
        </w:rPr>
        <w:t>α</w:t>
      </w:r>
      <w:r>
        <w:rPr>
          <w:rFonts w:hint="eastAsia"/>
          <w:szCs w:val="24"/>
        </w:rPr>
        <w:t>(</w:t>
      </w:r>
      <w:r>
        <w:rPr>
          <w:rFonts w:ascii="Cambria Math" w:hAnsi="Cambria Math"/>
          <w:szCs w:val="24"/>
        </w:rPr>
        <w:t>τ</w:t>
      </w:r>
      <w:r>
        <w:rPr>
          <w:rFonts w:hint="eastAsia"/>
          <w:szCs w:val="24"/>
        </w:rPr>
        <w:t>)</w:t>
      </w:r>
      <w:r>
        <w:rPr>
          <w:rFonts w:hint="eastAsia"/>
          <w:szCs w:val="24"/>
        </w:rPr>
        <w:t xml:space="preserve"> for Tiger Cub Economies (To be continued)</w:t>
      </w:r>
    </w:p>
    <w:sectPr w:rsidR="00EE592F" w:rsidRPr="00F16EDE" w:rsidSect="009A35CB">
      <w:pgSz w:w="16838" w:h="11906" w:orient="landscape"/>
      <w:pgMar w:top="1134" w:right="1134" w:bottom="1134"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0B" w:rsidRDefault="0096330B" w:rsidP="00F16EDE">
      <w:pPr>
        <w:spacing w:line="240" w:lineRule="auto"/>
      </w:pPr>
      <w:r>
        <w:separator/>
      </w:r>
    </w:p>
  </w:endnote>
  <w:endnote w:type="continuationSeparator" w:id="0">
    <w:p w:rsidR="0096330B" w:rsidRDefault="0096330B" w:rsidP="00F16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B Nazanin">
    <w:charset w:val="B2"/>
    <w:family w:val="auto"/>
    <w:pitch w:val="variable"/>
    <w:sig w:usb0="00002001" w:usb1="80000000" w:usb2="00000008" w:usb3="00000000" w:csb0="00000040" w:csb1="00000000"/>
  </w:font>
  <w:font w:name="FLMMF B+ Adv O T 863180fb+ 20">
    <w:altName w:val="Arial Unicode MS"/>
    <w:panose1 w:val="00000000000000000000"/>
    <w:charset w:val="88"/>
    <w:family w:val="swiss"/>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0B" w:rsidRDefault="0096330B" w:rsidP="00F16EDE">
      <w:pPr>
        <w:spacing w:line="240" w:lineRule="auto"/>
      </w:pPr>
      <w:r>
        <w:separator/>
      </w:r>
    </w:p>
  </w:footnote>
  <w:footnote w:type="continuationSeparator" w:id="0">
    <w:p w:rsidR="0096330B" w:rsidRDefault="0096330B" w:rsidP="00F16EDE">
      <w:pPr>
        <w:spacing w:line="240" w:lineRule="auto"/>
      </w:pPr>
      <w:r>
        <w:continuationSeparator/>
      </w:r>
    </w:p>
  </w:footnote>
  <w:footnote w:id="1">
    <w:p w:rsidR="009F490F" w:rsidRDefault="009F490F" w:rsidP="00F16EDE">
      <w:pPr>
        <w:pStyle w:val="a3"/>
      </w:pPr>
      <w:r>
        <w:rPr>
          <w:rStyle w:val="a4"/>
        </w:rPr>
        <w:t>†</w:t>
      </w:r>
      <w:r>
        <w:rPr>
          <w:rFonts w:hint="eastAsia"/>
        </w:rPr>
        <w:t xml:space="preserve"> Corresponding Author: Yifei Cai, </w:t>
      </w:r>
      <w:r w:rsidRPr="001D1FF5">
        <w:rPr>
          <w:rFonts w:eastAsia="宋体" w:cs="Times New Roman" w:hint="eastAsia"/>
          <w:szCs w:val="24"/>
        </w:rPr>
        <w:t>Email:</w:t>
      </w:r>
      <w:r w:rsidRPr="001D1FF5">
        <w:rPr>
          <w:rFonts w:eastAsia="宋体" w:cs="Times New Roman"/>
        </w:rPr>
        <w:t xml:space="preserve"> </w:t>
      </w:r>
      <w:hyperlink r:id="rId1" w:history="1">
        <w:r w:rsidRPr="001D1FF5">
          <w:rPr>
            <w:rFonts w:eastAsia="宋体" w:cs="Times New Roman"/>
            <w:color w:val="0000FF"/>
            <w:u w:val="single"/>
          </w:rPr>
          <w:t>caiyf736@nenu.edu.cn</w:t>
        </w:r>
      </w:hyperlink>
      <w:r>
        <w:rPr>
          <w:rFonts w:eastAsia="宋体" w:cs="Times New Roman" w:hint="eastAsia"/>
          <w:color w:val="0000FF"/>
          <w:u w:val="singl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551A"/>
    <w:multiLevelType w:val="multilevel"/>
    <w:tmpl w:val="9376AA8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82"/>
    <w:rsid w:val="000011B4"/>
    <w:rsid w:val="000025EC"/>
    <w:rsid w:val="0009751C"/>
    <w:rsid w:val="000D10A7"/>
    <w:rsid w:val="000D5F3C"/>
    <w:rsid w:val="001168B9"/>
    <w:rsid w:val="00121270"/>
    <w:rsid w:val="00142D6F"/>
    <w:rsid w:val="001538A5"/>
    <w:rsid w:val="0018447C"/>
    <w:rsid w:val="00195408"/>
    <w:rsid w:val="0019593C"/>
    <w:rsid w:val="0019670B"/>
    <w:rsid w:val="00224AD4"/>
    <w:rsid w:val="00241F12"/>
    <w:rsid w:val="002D1491"/>
    <w:rsid w:val="00302424"/>
    <w:rsid w:val="00322254"/>
    <w:rsid w:val="003768DE"/>
    <w:rsid w:val="003A6CEB"/>
    <w:rsid w:val="003C3826"/>
    <w:rsid w:val="003E2E96"/>
    <w:rsid w:val="00413882"/>
    <w:rsid w:val="00456EA9"/>
    <w:rsid w:val="004B0512"/>
    <w:rsid w:val="004B42F7"/>
    <w:rsid w:val="00503B17"/>
    <w:rsid w:val="005077FC"/>
    <w:rsid w:val="00567267"/>
    <w:rsid w:val="00597A63"/>
    <w:rsid w:val="005E36DC"/>
    <w:rsid w:val="00600E23"/>
    <w:rsid w:val="00601201"/>
    <w:rsid w:val="00651192"/>
    <w:rsid w:val="006522C2"/>
    <w:rsid w:val="00660175"/>
    <w:rsid w:val="00662E72"/>
    <w:rsid w:val="006F5954"/>
    <w:rsid w:val="006F5B48"/>
    <w:rsid w:val="007957FC"/>
    <w:rsid w:val="007B310D"/>
    <w:rsid w:val="007B41CC"/>
    <w:rsid w:val="007E72D5"/>
    <w:rsid w:val="00810A67"/>
    <w:rsid w:val="00821618"/>
    <w:rsid w:val="0083318D"/>
    <w:rsid w:val="00852D46"/>
    <w:rsid w:val="008723BE"/>
    <w:rsid w:val="0089086E"/>
    <w:rsid w:val="008B0F0C"/>
    <w:rsid w:val="008E447E"/>
    <w:rsid w:val="008F56DE"/>
    <w:rsid w:val="00942A72"/>
    <w:rsid w:val="009542EA"/>
    <w:rsid w:val="0096330B"/>
    <w:rsid w:val="00963BC9"/>
    <w:rsid w:val="009A35CB"/>
    <w:rsid w:val="009F490F"/>
    <w:rsid w:val="00A41C94"/>
    <w:rsid w:val="00A56A31"/>
    <w:rsid w:val="00A57ECF"/>
    <w:rsid w:val="00A839F6"/>
    <w:rsid w:val="00AB43BB"/>
    <w:rsid w:val="00AE070E"/>
    <w:rsid w:val="00B126C2"/>
    <w:rsid w:val="00BF6392"/>
    <w:rsid w:val="00C002DC"/>
    <w:rsid w:val="00C106DA"/>
    <w:rsid w:val="00C44BC9"/>
    <w:rsid w:val="00CD04EF"/>
    <w:rsid w:val="00DB409A"/>
    <w:rsid w:val="00DF076E"/>
    <w:rsid w:val="00DF6884"/>
    <w:rsid w:val="00E408C8"/>
    <w:rsid w:val="00EB0E69"/>
    <w:rsid w:val="00EB7C77"/>
    <w:rsid w:val="00EE592F"/>
    <w:rsid w:val="00F16EDE"/>
    <w:rsid w:val="00F257EC"/>
    <w:rsid w:val="00F47ACE"/>
    <w:rsid w:val="00F90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EDE"/>
    <w:pPr>
      <w:widowControl w:val="0"/>
      <w:spacing w:line="360" w:lineRule="auto"/>
      <w:jc w:val="both"/>
    </w:pPr>
    <w:rPr>
      <w:rFonts w:ascii="Times New Roman" w:hAnsi="Times New Roman"/>
      <w:sz w:val="24"/>
    </w:rPr>
  </w:style>
  <w:style w:type="paragraph" w:styleId="2">
    <w:name w:val="heading 2"/>
    <w:basedOn w:val="a"/>
    <w:next w:val="a"/>
    <w:link w:val="2Char"/>
    <w:uiPriority w:val="9"/>
    <w:unhideWhenUsed/>
    <w:qFormat/>
    <w:rsid w:val="00F16EDE"/>
    <w:pPr>
      <w:keepNext/>
      <w:keepLines/>
      <w:spacing w:before="260" w:after="260" w:line="416" w:lineRule="auto"/>
      <w:outlineLvl w:val="1"/>
    </w:pPr>
    <w:rPr>
      <w:rFonts w:eastAsiaTheme="majorEastAsia" w:cstheme="majorBidi"/>
      <w:b/>
      <w:bCs/>
      <w:sz w:val="28"/>
      <w:szCs w:val="32"/>
    </w:rPr>
  </w:style>
  <w:style w:type="paragraph" w:styleId="3">
    <w:name w:val="heading 3"/>
    <w:basedOn w:val="a"/>
    <w:next w:val="a"/>
    <w:link w:val="3Char"/>
    <w:uiPriority w:val="9"/>
    <w:unhideWhenUsed/>
    <w:qFormat/>
    <w:rsid w:val="00F16EDE"/>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16EDE"/>
    <w:pPr>
      <w:snapToGrid w:val="0"/>
      <w:jc w:val="left"/>
    </w:pPr>
    <w:rPr>
      <w:sz w:val="18"/>
      <w:szCs w:val="18"/>
    </w:rPr>
  </w:style>
  <w:style w:type="character" w:customStyle="1" w:styleId="Char">
    <w:name w:val="脚注文本 Char"/>
    <w:basedOn w:val="a0"/>
    <w:link w:val="a3"/>
    <w:uiPriority w:val="99"/>
    <w:semiHidden/>
    <w:rsid w:val="00F16EDE"/>
    <w:rPr>
      <w:rFonts w:ascii="Times New Roman" w:hAnsi="Times New Roman"/>
      <w:sz w:val="18"/>
      <w:szCs w:val="18"/>
    </w:rPr>
  </w:style>
  <w:style w:type="character" w:styleId="a4">
    <w:name w:val="footnote reference"/>
    <w:basedOn w:val="a0"/>
    <w:uiPriority w:val="99"/>
    <w:semiHidden/>
    <w:unhideWhenUsed/>
    <w:rsid w:val="00F16EDE"/>
    <w:rPr>
      <w:vertAlign w:val="superscript"/>
    </w:rPr>
  </w:style>
  <w:style w:type="character" w:customStyle="1" w:styleId="2Char">
    <w:name w:val="标题 2 Char"/>
    <w:basedOn w:val="a0"/>
    <w:link w:val="2"/>
    <w:uiPriority w:val="9"/>
    <w:rsid w:val="00F16EDE"/>
    <w:rPr>
      <w:rFonts w:ascii="Times New Roman" w:eastAsiaTheme="majorEastAsia" w:hAnsi="Times New Roman" w:cstheme="majorBidi"/>
      <w:b/>
      <w:bCs/>
      <w:sz w:val="28"/>
      <w:szCs w:val="32"/>
    </w:rPr>
  </w:style>
  <w:style w:type="character" w:customStyle="1" w:styleId="3Char">
    <w:name w:val="标题 3 Char"/>
    <w:basedOn w:val="a0"/>
    <w:link w:val="3"/>
    <w:uiPriority w:val="9"/>
    <w:rsid w:val="00F16EDE"/>
    <w:rPr>
      <w:rFonts w:ascii="Times New Roman" w:hAnsi="Times New Roman"/>
      <w:b/>
      <w:bCs/>
      <w:sz w:val="24"/>
      <w:szCs w:val="32"/>
    </w:rPr>
  </w:style>
  <w:style w:type="paragraph" w:styleId="a5">
    <w:name w:val="List Paragraph"/>
    <w:basedOn w:val="a"/>
    <w:uiPriority w:val="34"/>
    <w:qFormat/>
    <w:rsid w:val="00F16EDE"/>
    <w:pPr>
      <w:ind w:firstLineChars="200" w:firstLine="420"/>
    </w:pPr>
  </w:style>
  <w:style w:type="paragraph" w:styleId="a6">
    <w:name w:val="Balloon Text"/>
    <w:basedOn w:val="a"/>
    <w:link w:val="Char0"/>
    <w:uiPriority w:val="99"/>
    <w:semiHidden/>
    <w:unhideWhenUsed/>
    <w:rsid w:val="00F16EDE"/>
    <w:pPr>
      <w:spacing w:line="240" w:lineRule="auto"/>
    </w:pPr>
    <w:rPr>
      <w:sz w:val="18"/>
      <w:szCs w:val="18"/>
    </w:rPr>
  </w:style>
  <w:style w:type="character" w:customStyle="1" w:styleId="Char0">
    <w:name w:val="批注框文本 Char"/>
    <w:basedOn w:val="a0"/>
    <w:link w:val="a6"/>
    <w:uiPriority w:val="99"/>
    <w:semiHidden/>
    <w:rsid w:val="00F16EDE"/>
    <w:rPr>
      <w:rFonts w:ascii="Times New Roman" w:hAnsi="Times New Roman"/>
      <w:sz w:val="18"/>
      <w:szCs w:val="18"/>
    </w:rPr>
  </w:style>
  <w:style w:type="paragraph" w:styleId="a7">
    <w:name w:val="header"/>
    <w:basedOn w:val="a"/>
    <w:link w:val="Char1"/>
    <w:uiPriority w:val="99"/>
    <w:unhideWhenUsed/>
    <w:rsid w:val="00F16ED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7"/>
    <w:uiPriority w:val="99"/>
    <w:rsid w:val="00F16EDE"/>
    <w:rPr>
      <w:rFonts w:ascii="Times New Roman" w:hAnsi="Times New Roman"/>
      <w:sz w:val="18"/>
      <w:szCs w:val="18"/>
    </w:rPr>
  </w:style>
  <w:style w:type="paragraph" w:styleId="a8">
    <w:name w:val="footer"/>
    <w:basedOn w:val="a"/>
    <w:link w:val="Char2"/>
    <w:uiPriority w:val="99"/>
    <w:unhideWhenUsed/>
    <w:rsid w:val="00F16EDE"/>
    <w:pPr>
      <w:tabs>
        <w:tab w:val="center" w:pos="4153"/>
        <w:tab w:val="right" w:pos="8306"/>
      </w:tabs>
      <w:snapToGrid w:val="0"/>
      <w:spacing w:line="240" w:lineRule="auto"/>
      <w:jc w:val="left"/>
    </w:pPr>
    <w:rPr>
      <w:sz w:val="18"/>
      <w:szCs w:val="18"/>
    </w:rPr>
  </w:style>
  <w:style w:type="character" w:customStyle="1" w:styleId="Char2">
    <w:name w:val="页脚 Char"/>
    <w:basedOn w:val="a0"/>
    <w:link w:val="a8"/>
    <w:uiPriority w:val="99"/>
    <w:rsid w:val="00F16EDE"/>
    <w:rPr>
      <w:rFonts w:ascii="Times New Roman" w:hAnsi="Times New Roman"/>
      <w:sz w:val="18"/>
      <w:szCs w:val="18"/>
    </w:rPr>
  </w:style>
  <w:style w:type="character" w:styleId="a9">
    <w:name w:val="Placeholder Text"/>
    <w:basedOn w:val="a0"/>
    <w:uiPriority w:val="99"/>
    <w:semiHidden/>
    <w:rsid w:val="00F16ED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EDE"/>
    <w:pPr>
      <w:widowControl w:val="0"/>
      <w:spacing w:line="360" w:lineRule="auto"/>
      <w:jc w:val="both"/>
    </w:pPr>
    <w:rPr>
      <w:rFonts w:ascii="Times New Roman" w:hAnsi="Times New Roman"/>
      <w:sz w:val="24"/>
    </w:rPr>
  </w:style>
  <w:style w:type="paragraph" w:styleId="2">
    <w:name w:val="heading 2"/>
    <w:basedOn w:val="a"/>
    <w:next w:val="a"/>
    <w:link w:val="2Char"/>
    <w:uiPriority w:val="9"/>
    <w:unhideWhenUsed/>
    <w:qFormat/>
    <w:rsid w:val="00F16EDE"/>
    <w:pPr>
      <w:keepNext/>
      <w:keepLines/>
      <w:spacing w:before="260" w:after="260" w:line="416" w:lineRule="auto"/>
      <w:outlineLvl w:val="1"/>
    </w:pPr>
    <w:rPr>
      <w:rFonts w:eastAsiaTheme="majorEastAsia" w:cstheme="majorBidi"/>
      <w:b/>
      <w:bCs/>
      <w:sz w:val="28"/>
      <w:szCs w:val="32"/>
    </w:rPr>
  </w:style>
  <w:style w:type="paragraph" w:styleId="3">
    <w:name w:val="heading 3"/>
    <w:basedOn w:val="a"/>
    <w:next w:val="a"/>
    <w:link w:val="3Char"/>
    <w:uiPriority w:val="9"/>
    <w:unhideWhenUsed/>
    <w:qFormat/>
    <w:rsid w:val="00F16EDE"/>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16EDE"/>
    <w:pPr>
      <w:snapToGrid w:val="0"/>
      <w:jc w:val="left"/>
    </w:pPr>
    <w:rPr>
      <w:sz w:val="18"/>
      <w:szCs w:val="18"/>
    </w:rPr>
  </w:style>
  <w:style w:type="character" w:customStyle="1" w:styleId="Char">
    <w:name w:val="脚注文本 Char"/>
    <w:basedOn w:val="a0"/>
    <w:link w:val="a3"/>
    <w:uiPriority w:val="99"/>
    <w:semiHidden/>
    <w:rsid w:val="00F16EDE"/>
    <w:rPr>
      <w:rFonts w:ascii="Times New Roman" w:hAnsi="Times New Roman"/>
      <w:sz w:val="18"/>
      <w:szCs w:val="18"/>
    </w:rPr>
  </w:style>
  <w:style w:type="character" w:styleId="a4">
    <w:name w:val="footnote reference"/>
    <w:basedOn w:val="a0"/>
    <w:uiPriority w:val="99"/>
    <w:semiHidden/>
    <w:unhideWhenUsed/>
    <w:rsid w:val="00F16EDE"/>
    <w:rPr>
      <w:vertAlign w:val="superscript"/>
    </w:rPr>
  </w:style>
  <w:style w:type="character" w:customStyle="1" w:styleId="2Char">
    <w:name w:val="标题 2 Char"/>
    <w:basedOn w:val="a0"/>
    <w:link w:val="2"/>
    <w:uiPriority w:val="9"/>
    <w:rsid w:val="00F16EDE"/>
    <w:rPr>
      <w:rFonts w:ascii="Times New Roman" w:eastAsiaTheme="majorEastAsia" w:hAnsi="Times New Roman" w:cstheme="majorBidi"/>
      <w:b/>
      <w:bCs/>
      <w:sz w:val="28"/>
      <w:szCs w:val="32"/>
    </w:rPr>
  </w:style>
  <w:style w:type="character" w:customStyle="1" w:styleId="3Char">
    <w:name w:val="标题 3 Char"/>
    <w:basedOn w:val="a0"/>
    <w:link w:val="3"/>
    <w:uiPriority w:val="9"/>
    <w:rsid w:val="00F16EDE"/>
    <w:rPr>
      <w:rFonts w:ascii="Times New Roman" w:hAnsi="Times New Roman"/>
      <w:b/>
      <w:bCs/>
      <w:sz w:val="24"/>
      <w:szCs w:val="32"/>
    </w:rPr>
  </w:style>
  <w:style w:type="paragraph" w:styleId="a5">
    <w:name w:val="List Paragraph"/>
    <w:basedOn w:val="a"/>
    <w:uiPriority w:val="34"/>
    <w:qFormat/>
    <w:rsid w:val="00F16EDE"/>
    <w:pPr>
      <w:ind w:firstLineChars="200" w:firstLine="420"/>
    </w:pPr>
  </w:style>
  <w:style w:type="paragraph" w:styleId="a6">
    <w:name w:val="Balloon Text"/>
    <w:basedOn w:val="a"/>
    <w:link w:val="Char0"/>
    <w:uiPriority w:val="99"/>
    <w:semiHidden/>
    <w:unhideWhenUsed/>
    <w:rsid w:val="00F16EDE"/>
    <w:pPr>
      <w:spacing w:line="240" w:lineRule="auto"/>
    </w:pPr>
    <w:rPr>
      <w:sz w:val="18"/>
      <w:szCs w:val="18"/>
    </w:rPr>
  </w:style>
  <w:style w:type="character" w:customStyle="1" w:styleId="Char0">
    <w:name w:val="批注框文本 Char"/>
    <w:basedOn w:val="a0"/>
    <w:link w:val="a6"/>
    <w:uiPriority w:val="99"/>
    <w:semiHidden/>
    <w:rsid w:val="00F16EDE"/>
    <w:rPr>
      <w:rFonts w:ascii="Times New Roman" w:hAnsi="Times New Roman"/>
      <w:sz w:val="18"/>
      <w:szCs w:val="18"/>
    </w:rPr>
  </w:style>
  <w:style w:type="paragraph" w:styleId="a7">
    <w:name w:val="header"/>
    <w:basedOn w:val="a"/>
    <w:link w:val="Char1"/>
    <w:uiPriority w:val="99"/>
    <w:unhideWhenUsed/>
    <w:rsid w:val="00F16ED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7"/>
    <w:uiPriority w:val="99"/>
    <w:rsid w:val="00F16EDE"/>
    <w:rPr>
      <w:rFonts w:ascii="Times New Roman" w:hAnsi="Times New Roman"/>
      <w:sz w:val="18"/>
      <w:szCs w:val="18"/>
    </w:rPr>
  </w:style>
  <w:style w:type="paragraph" w:styleId="a8">
    <w:name w:val="footer"/>
    <w:basedOn w:val="a"/>
    <w:link w:val="Char2"/>
    <w:uiPriority w:val="99"/>
    <w:unhideWhenUsed/>
    <w:rsid w:val="00F16EDE"/>
    <w:pPr>
      <w:tabs>
        <w:tab w:val="center" w:pos="4153"/>
        <w:tab w:val="right" w:pos="8306"/>
      </w:tabs>
      <w:snapToGrid w:val="0"/>
      <w:spacing w:line="240" w:lineRule="auto"/>
      <w:jc w:val="left"/>
    </w:pPr>
    <w:rPr>
      <w:sz w:val="18"/>
      <w:szCs w:val="18"/>
    </w:rPr>
  </w:style>
  <w:style w:type="character" w:customStyle="1" w:styleId="Char2">
    <w:name w:val="页脚 Char"/>
    <w:basedOn w:val="a0"/>
    <w:link w:val="a8"/>
    <w:uiPriority w:val="99"/>
    <w:rsid w:val="00F16EDE"/>
    <w:rPr>
      <w:rFonts w:ascii="Times New Roman" w:hAnsi="Times New Roman"/>
      <w:sz w:val="18"/>
      <w:szCs w:val="18"/>
    </w:rPr>
  </w:style>
  <w:style w:type="character" w:styleId="a9">
    <w:name w:val="Placeholder Text"/>
    <w:basedOn w:val="a0"/>
    <w:uiPriority w:val="99"/>
    <w:semiHidden/>
    <w:rsid w:val="00F16E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oleObject" Target="embeddings/oleObject63.bin"/><Relationship Id="rId138" Type="http://schemas.openxmlformats.org/officeDocument/2006/relationships/image" Target="media/image65.wmf"/><Relationship Id="rId154" Type="http://schemas.openxmlformats.org/officeDocument/2006/relationships/oleObject" Target="embeddings/oleObject75.bin"/><Relationship Id="rId159" Type="http://schemas.openxmlformats.org/officeDocument/2006/relationships/chart" Target="charts/chart1.xml"/><Relationship Id="rId16" Type="http://schemas.openxmlformats.org/officeDocument/2006/relationships/oleObject" Target="embeddings/oleObject4.bin"/><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oleObject" Target="embeddings/oleObject58.bin"/><Relationship Id="rId128" Type="http://schemas.openxmlformats.org/officeDocument/2006/relationships/image" Target="media/image60.wmf"/><Relationship Id="rId144" Type="http://schemas.openxmlformats.org/officeDocument/2006/relationships/oleObject" Target="embeddings/oleObject70.bin"/><Relationship Id="rId149" Type="http://schemas.openxmlformats.org/officeDocument/2006/relationships/image" Target="media/image69.wmf"/><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4.wmf"/><Relationship Id="rId160" Type="http://schemas.openxmlformats.org/officeDocument/2006/relationships/chart" Target="charts/chart2.xml"/><Relationship Id="rId165" Type="http://schemas.openxmlformats.org/officeDocument/2006/relationships/chart" Target="charts/chart7.xml"/><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5.bin"/><Relationship Id="rId134" Type="http://schemas.openxmlformats.org/officeDocument/2006/relationships/image" Target="media/image63.wmf"/><Relationship Id="rId139" Type="http://schemas.openxmlformats.org/officeDocument/2006/relationships/oleObject" Target="embeddings/oleObject66.bin"/><Relationship Id="rId80" Type="http://schemas.openxmlformats.org/officeDocument/2006/relationships/oleObject" Target="embeddings/oleObject36.bin"/><Relationship Id="rId85" Type="http://schemas.openxmlformats.org/officeDocument/2006/relationships/image" Target="media/image39.wmf"/><Relationship Id="rId150" Type="http://schemas.openxmlformats.org/officeDocument/2006/relationships/oleObject" Target="embeddings/oleObject73.bin"/><Relationship Id="rId155" Type="http://schemas.openxmlformats.org/officeDocument/2006/relationships/image" Target="media/image72.emf"/><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0.bin"/><Relationship Id="rId124" Type="http://schemas.openxmlformats.org/officeDocument/2006/relationships/image" Target="media/image58.wmf"/><Relationship Id="rId129" Type="http://schemas.openxmlformats.org/officeDocument/2006/relationships/oleObject" Target="embeddings/oleObject61.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4.bin"/><Relationship Id="rId140" Type="http://schemas.openxmlformats.org/officeDocument/2006/relationships/image" Target="media/image66.wmf"/><Relationship Id="rId145" Type="http://schemas.openxmlformats.org/officeDocument/2006/relationships/image" Target="media/image67.wmf"/><Relationship Id="rId161" Type="http://schemas.openxmlformats.org/officeDocument/2006/relationships/chart" Target="charts/chart3.xml"/><Relationship Id="rId166"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image" Target="media/image56.wmf"/><Relationship Id="rId127" Type="http://schemas.openxmlformats.org/officeDocument/2006/relationships/oleObject" Target="embeddings/oleObject60.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7.wmf"/><Relationship Id="rId130" Type="http://schemas.openxmlformats.org/officeDocument/2006/relationships/image" Target="media/image61.wmf"/><Relationship Id="rId135" Type="http://schemas.openxmlformats.org/officeDocument/2006/relationships/oleObject" Target="embeddings/oleObject64.bin"/><Relationship Id="rId143" Type="http://schemas.openxmlformats.org/officeDocument/2006/relationships/oleObject" Target="embeddings/oleObject69.bin"/><Relationship Id="rId148" Type="http://schemas.openxmlformats.org/officeDocument/2006/relationships/oleObject" Target="embeddings/oleObject72.bin"/><Relationship Id="rId151" Type="http://schemas.openxmlformats.org/officeDocument/2006/relationships/image" Target="media/image70.emf"/><Relationship Id="rId156" Type="http://schemas.openxmlformats.org/officeDocument/2006/relationships/oleObject" Target="embeddings/oleObject76.bin"/><Relationship Id="rId164"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oleObject" Target="embeddings/oleObject71.bin"/><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2.bin"/><Relationship Id="rId162" Type="http://schemas.openxmlformats.org/officeDocument/2006/relationships/chart" Target="charts/chart4.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oleObject" Target="embeddings/oleObject62.bin"/><Relationship Id="rId136" Type="http://schemas.openxmlformats.org/officeDocument/2006/relationships/image" Target="media/image64.wmf"/><Relationship Id="rId157" Type="http://schemas.openxmlformats.org/officeDocument/2006/relationships/image" Target="media/image73.emf"/><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oleObject" Target="embeddings/oleObject74.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image" Target="media/image59.wmf"/><Relationship Id="rId147" Type="http://schemas.openxmlformats.org/officeDocument/2006/relationships/image" Target="media/image68.wmf"/><Relationship Id="rId168" Type="http://schemas.openxmlformats.org/officeDocument/2006/relationships/theme" Target="theme/theme1.xml"/><Relationship Id="rId8" Type="http://schemas.openxmlformats.org/officeDocument/2006/relationships/hyperlink" Target="mailto:caiyf736@nenu.edu.cn" TargetMode="Externa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oleObject" Target="embeddings/oleObject57.bin"/><Relationship Id="rId142" Type="http://schemas.openxmlformats.org/officeDocument/2006/relationships/oleObject" Target="embeddings/oleObject68.bin"/><Relationship Id="rId163" Type="http://schemas.openxmlformats.org/officeDocument/2006/relationships/chart" Target="charts/chart5.xml"/><Relationship Id="rId3" Type="http://schemas.microsoft.com/office/2007/relationships/stylesWithEffects" Target="stylesWithEffects.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4.bin"/><Relationship Id="rId137" Type="http://schemas.openxmlformats.org/officeDocument/2006/relationships/oleObject" Target="embeddings/oleObject65.bin"/><Relationship Id="rId158" Type="http://schemas.openxmlformats.org/officeDocument/2006/relationships/oleObject" Target="embeddings/oleObject77.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image" Target="media/image62.wmf"/><Relationship Id="rId153" Type="http://schemas.openxmlformats.org/officeDocument/2006/relationships/image" Target="media/image71.emf"/></Relationships>
</file>

<file path=word/_rels/footnotes.xml.rels><?xml version="1.0" encoding="UTF-8" standalone="yes"?>
<Relationships xmlns="http://schemas.openxmlformats.org/package/2006/relationships"><Relationship Id="rId1" Type="http://schemas.openxmlformats.org/officeDocument/2006/relationships/hyperlink" Target="mailto:caiyf736@nenu.edu.c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__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spPr>
            <a:ln w="12700">
              <a:solidFill>
                <a:srgbClr val="FF0000"/>
              </a:solidFill>
              <a:prstDash val="dash"/>
            </a:ln>
          </c:spPr>
          <c:marker>
            <c:symbol val="none"/>
          </c:marker>
          <c:cat>
            <c:numRef>
              <c:f>Sheet1!$A$3:$A$11</c:f>
              <c:numCache>
                <c:formatCode>General</c:formatCode>
                <c:ptCount val="9"/>
                <c:pt idx="0">
                  <c:v>0.1</c:v>
                </c:pt>
                <c:pt idx="1">
                  <c:v>0.2</c:v>
                </c:pt>
                <c:pt idx="2">
                  <c:v>0.3</c:v>
                </c:pt>
                <c:pt idx="3">
                  <c:v>0.4</c:v>
                </c:pt>
                <c:pt idx="4">
                  <c:v>0.5</c:v>
                </c:pt>
                <c:pt idx="5">
                  <c:v>0.6</c:v>
                </c:pt>
                <c:pt idx="6">
                  <c:v>0.7</c:v>
                </c:pt>
                <c:pt idx="7">
                  <c:v>0.8</c:v>
                </c:pt>
                <c:pt idx="8">
                  <c:v>0.9</c:v>
                </c:pt>
              </c:numCache>
            </c:numRef>
          </c:cat>
          <c:val>
            <c:numRef>
              <c:f>Sheet1!$B$3:$B$11</c:f>
              <c:numCache>
                <c:formatCode>General</c:formatCode>
                <c:ptCount val="9"/>
                <c:pt idx="0">
                  <c:v>-9.4E-2</c:v>
                </c:pt>
                <c:pt idx="1">
                  <c:v>-6.7000000000000004E-2</c:v>
                </c:pt>
                <c:pt idx="2">
                  <c:v>-5.0999999999999997E-2</c:v>
                </c:pt>
                <c:pt idx="3">
                  <c:v>-0.04</c:v>
                </c:pt>
                <c:pt idx="4">
                  <c:v>-3.5999999999999997E-2</c:v>
                </c:pt>
                <c:pt idx="5">
                  <c:v>-3.3000000000000002E-2</c:v>
                </c:pt>
                <c:pt idx="6">
                  <c:v>-3.7999999999999999E-2</c:v>
                </c:pt>
                <c:pt idx="7">
                  <c:v>-5.2999999999999999E-2</c:v>
                </c:pt>
                <c:pt idx="8">
                  <c:v>-0.316</c:v>
                </c:pt>
              </c:numCache>
            </c:numRef>
          </c:val>
          <c:smooth val="0"/>
        </c:ser>
        <c:ser>
          <c:idx val="2"/>
          <c:order val="1"/>
          <c:spPr>
            <a:ln w="12700">
              <a:solidFill>
                <a:schemeClr val="tx1"/>
              </a:solidFill>
            </a:ln>
          </c:spPr>
          <c:marker>
            <c:symbol val="diamond"/>
            <c:size val="5"/>
            <c:spPr>
              <a:solidFill>
                <a:schemeClr val="tx1"/>
              </a:solidFill>
            </c:spPr>
          </c:marker>
          <c:dLbls>
            <c:dLblPos val="t"/>
            <c:showLegendKey val="0"/>
            <c:showVal val="1"/>
            <c:showCatName val="0"/>
            <c:showSerName val="0"/>
            <c:showPercent val="0"/>
            <c:showBubbleSize val="0"/>
            <c:showLeaderLines val="0"/>
          </c:dLbls>
          <c:cat>
            <c:numRef>
              <c:f>Sheet1!$A$3:$A$11</c:f>
              <c:numCache>
                <c:formatCode>General</c:formatCode>
                <c:ptCount val="9"/>
                <c:pt idx="0">
                  <c:v>0.1</c:v>
                </c:pt>
                <c:pt idx="1">
                  <c:v>0.2</c:v>
                </c:pt>
                <c:pt idx="2">
                  <c:v>0.3</c:v>
                </c:pt>
                <c:pt idx="3">
                  <c:v>0.4</c:v>
                </c:pt>
                <c:pt idx="4">
                  <c:v>0.5</c:v>
                </c:pt>
                <c:pt idx="5">
                  <c:v>0.6</c:v>
                </c:pt>
                <c:pt idx="6">
                  <c:v>0.7</c:v>
                </c:pt>
                <c:pt idx="7">
                  <c:v>0.8</c:v>
                </c:pt>
                <c:pt idx="8">
                  <c:v>0.9</c:v>
                </c:pt>
              </c:numCache>
            </c:numRef>
          </c:cat>
          <c:val>
            <c:numRef>
              <c:f>Sheet1!$C$3:$C$11</c:f>
              <c:numCache>
                <c:formatCode>General</c:formatCode>
                <c:ptCount val="9"/>
                <c:pt idx="0">
                  <c:v>-6.2E-2</c:v>
                </c:pt>
                <c:pt idx="1">
                  <c:v>-4.7E-2</c:v>
                </c:pt>
                <c:pt idx="2">
                  <c:v>-3.6999999999999998E-2</c:v>
                </c:pt>
                <c:pt idx="3">
                  <c:v>-0.03</c:v>
                </c:pt>
                <c:pt idx="4">
                  <c:v>-2.8000000000000001E-2</c:v>
                </c:pt>
                <c:pt idx="5">
                  <c:v>-2.4E-2</c:v>
                </c:pt>
                <c:pt idx="6">
                  <c:v>-2.1000000000000001E-2</c:v>
                </c:pt>
                <c:pt idx="7">
                  <c:v>-8.0000000000000002E-3</c:v>
                </c:pt>
                <c:pt idx="8">
                  <c:v>8.0000000000000002E-3</c:v>
                </c:pt>
              </c:numCache>
            </c:numRef>
          </c:val>
          <c:smooth val="0"/>
        </c:ser>
        <c:ser>
          <c:idx val="3"/>
          <c:order val="2"/>
          <c:spPr>
            <a:ln w="12700">
              <a:solidFill>
                <a:srgbClr val="FF0000"/>
              </a:solidFill>
              <a:prstDash val="dash"/>
            </a:ln>
          </c:spPr>
          <c:marker>
            <c:symbol val="none"/>
          </c:marker>
          <c:cat>
            <c:numRef>
              <c:f>Sheet1!$A$3:$A$11</c:f>
              <c:numCache>
                <c:formatCode>General</c:formatCode>
                <c:ptCount val="9"/>
                <c:pt idx="0">
                  <c:v>0.1</c:v>
                </c:pt>
                <c:pt idx="1">
                  <c:v>0.2</c:v>
                </c:pt>
                <c:pt idx="2">
                  <c:v>0.3</c:v>
                </c:pt>
                <c:pt idx="3">
                  <c:v>0.4</c:v>
                </c:pt>
                <c:pt idx="4">
                  <c:v>0.5</c:v>
                </c:pt>
                <c:pt idx="5">
                  <c:v>0.6</c:v>
                </c:pt>
                <c:pt idx="6">
                  <c:v>0.7</c:v>
                </c:pt>
                <c:pt idx="7">
                  <c:v>0.8</c:v>
                </c:pt>
                <c:pt idx="8">
                  <c:v>0.9</c:v>
                </c:pt>
              </c:numCache>
            </c:numRef>
          </c:cat>
          <c:val>
            <c:numRef>
              <c:f>Sheet1!$D$3:$D$11</c:f>
              <c:numCache>
                <c:formatCode>General</c:formatCode>
                <c:ptCount val="9"/>
                <c:pt idx="0">
                  <c:v>-2.9000000000000001E-2</c:v>
                </c:pt>
                <c:pt idx="1">
                  <c:v>-2.8000000000000001E-2</c:v>
                </c:pt>
                <c:pt idx="2">
                  <c:v>-2.3E-2</c:v>
                </c:pt>
                <c:pt idx="3">
                  <c:v>-0.02</c:v>
                </c:pt>
                <c:pt idx="4">
                  <c:v>-0.02</c:v>
                </c:pt>
                <c:pt idx="5">
                  <c:v>-1.4E-2</c:v>
                </c:pt>
                <c:pt idx="6">
                  <c:v>-3.0000000000000001E-3</c:v>
                </c:pt>
                <c:pt idx="7">
                  <c:v>3.7999999999999999E-2</c:v>
                </c:pt>
                <c:pt idx="8">
                  <c:v>0.33300000000000002</c:v>
                </c:pt>
              </c:numCache>
            </c:numRef>
          </c:val>
          <c:smooth val="0"/>
        </c:ser>
        <c:dLbls>
          <c:showLegendKey val="0"/>
          <c:showVal val="0"/>
          <c:showCatName val="0"/>
          <c:showSerName val="0"/>
          <c:showPercent val="0"/>
          <c:showBubbleSize val="0"/>
        </c:dLbls>
        <c:marker val="1"/>
        <c:smooth val="0"/>
        <c:axId val="149561728"/>
        <c:axId val="149563264"/>
      </c:lineChart>
      <c:catAx>
        <c:axId val="149561728"/>
        <c:scaling>
          <c:orientation val="minMax"/>
        </c:scaling>
        <c:delete val="0"/>
        <c:axPos val="b"/>
        <c:numFmt formatCode="General" sourceLinked="1"/>
        <c:majorTickMark val="out"/>
        <c:minorTickMark val="none"/>
        <c:tickLblPos val="nextTo"/>
        <c:crossAx val="149563264"/>
        <c:crosses val="autoZero"/>
        <c:auto val="1"/>
        <c:lblAlgn val="ctr"/>
        <c:lblOffset val="100"/>
        <c:noMultiLvlLbl val="0"/>
      </c:catAx>
      <c:valAx>
        <c:axId val="149563264"/>
        <c:scaling>
          <c:orientation val="minMax"/>
        </c:scaling>
        <c:delete val="0"/>
        <c:axPos val="l"/>
        <c:numFmt formatCode="General" sourceLinked="1"/>
        <c:majorTickMark val="out"/>
        <c:minorTickMark val="none"/>
        <c:tickLblPos val="nextTo"/>
        <c:crossAx val="1495617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spPr>
            <a:ln w="12700">
              <a:solidFill>
                <a:srgbClr val="FF0000"/>
              </a:solidFill>
              <a:prstDash val="dash"/>
            </a:ln>
          </c:spPr>
          <c:marker>
            <c:symbol val="none"/>
          </c:marker>
          <c:cat>
            <c:numRef>
              <c:f>Sheet1!$A$15:$A$23</c:f>
              <c:numCache>
                <c:formatCode>General</c:formatCode>
                <c:ptCount val="9"/>
                <c:pt idx="0">
                  <c:v>0.1</c:v>
                </c:pt>
                <c:pt idx="1">
                  <c:v>0.2</c:v>
                </c:pt>
                <c:pt idx="2">
                  <c:v>0.3</c:v>
                </c:pt>
                <c:pt idx="3">
                  <c:v>0.4</c:v>
                </c:pt>
                <c:pt idx="4">
                  <c:v>0.5</c:v>
                </c:pt>
                <c:pt idx="5">
                  <c:v>0.6</c:v>
                </c:pt>
                <c:pt idx="6">
                  <c:v>0.7</c:v>
                </c:pt>
                <c:pt idx="7">
                  <c:v>0.8</c:v>
                </c:pt>
                <c:pt idx="8">
                  <c:v>0.9</c:v>
                </c:pt>
              </c:numCache>
            </c:numRef>
          </c:cat>
          <c:val>
            <c:numRef>
              <c:f>Sheet1!$B$15:$B$23</c:f>
              <c:numCache>
                <c:formatCode>General</c:formatCode>
                <c:ptCount val="9"/>
                <c:pt idx="0">
                  <c:v>0.97099999999999997</c:v>
                </c:pt>
                <c:pt idx="1">
                  <c:v>0.98599999999999999</c:v>
                </c:pt>
                <c:pt idx="2">
                  <c:v>0.98699999999999999</c:v>
                </c:pt>
                <c:pt idx="3">
                  <c:v>0.98799999999999999</c:v>
                </c:pt>
                <c:pt idx="4">
                  <c:v>0.99299999999999999</c:v>
                </c:pt>
                <c:pt idx="5">
                  <c:v>0.98799999999999999</c:v>
                </c:pt>
                <c:pt idx="6">
                  <c:v>0.98</c:v>
                </c:pt>
                <c:pt idx="7">
                  <c:v>0.93400000000000005</c:v>
                </c:pt>
                <c:pt idx="8">
                  <c:v>0.86799999999999999</c:v>
                </c:pt>
              </c:numCache>
            </c:numRef>
          </c:val>
          <c:smooth val="0"/>
        </c:ser>
        <c:ser>
          <c:idx val="2"/>
          <c:order val="1"/>
          <c:spPr>
            <a:ln w="12700">
              <a:solidFill>
                <a:schemeClr val="tx1"/>
              </a:solidFill>
            </a:ln>
          </c:spPr>
          <c:marker>
            <c:symbol val="diamond"/>
            <c:size val="5"/>
            <c:spPr>
              <a:solidFill>
                <a:schemeClr val="tx1"/>
              </a:solidFill>
            </c:spPr>
          </c:marker>
          <c:dLbls>
            <c:dLblPos val="t"/>
            <c:showLegendKey val="0"/>
            <c:showVal val="1"/>
            <c:showCatName val="0"/>
            <c:showSerName val="0"/>
            <c:showPercent val="0"/>
            <c:showBubbleSize val="0"/>
            <c:showLeaderLines val="0"/>
          </c:dLbls>
          <c:cat>
            <c:numRef>
              <c:f>Sheet1!$A$15:$A$23</c:f>
              <c:numCache>
                <c:formatCode>General</c:formatCode>
                <c:ptCount val="9"/>
                <c:pt idx="0">
                  <c:v>0.1</c:v>
                </c:pt>
                <c:pt idx="1">
                  <c:v>0.2</c:v>
                </c:pt>
                <c:pt idx="2">
                  <c:v>0.3</c:v>
                </c:pt>
                <c:pt idx="3">
                  <c:v>0.4</c:v>
                </c:pt>
                <c:pt idx="4">
                  <c:v>0.5</c:v>
                </c:pt>
                <c:pt idx="5">
                  <c:v>0.6</c:v>
                </c:pt>
                <c:pt idx="6">
                  <c:v>0.7</c:v>
                </c:pt>
                <c:pt idx="7">
                  <c:v>0.8</c:v>
                </c:pt>
                <c:pt idx="8">
                  <c:v>0.9</c:v>
                </c:pt>
              </c:numCache>
            </c:numRef>
          </c:cat>
          <c:val>
            <c:numRef>
              <c:f>Sheet1!$C$15:$C$23</c:f>
              <c:numCache>
                <c:formatCode>General</c:formatCode>
                <c:ptCount val="9"/>
                <c:pt idx="0">
                  <c:v>1.006</c:v>
                </c:pt>
                <c:pt idx="1">
                  <c:v>1.008</c:v>
                </c:pt>
                <c:pt idx="2">
                  <c:v>1.002</c:v>
                </c:pt>
                <c:pt idx="3">
                  <c:v>0.998</c:v>
                </c:pt>
                <c:pt idx="4">
                  <c:v>1.0009999999999999</c:v>
                </c:pt>
                <c:pt idx="5">
                  <c:v>0.997</c:v>
                </c:pt>
                <c:pt idx="6">
                  <c:v>0.99299999999999999</c:v>
                </c:pt>
                <c:pt idx="7">
                  <c:v>0.96299999999999997</c:v>
                </c:pt>
                <c:pt idx="8">
                  <c:v>0.96799999999999997</c:v>
                </c:pt>
              </c:numCache>
            </c:numRef>
          </c:val>
          <c:smooth val="0"/>
        </c:ser>
        <c:ser>
          <c:idx val="3"/>
          <c:order val="2"/>
          <c:spPr>
            <a:ln w="12700">
              <a:solidFill>
                <a:srgbClr val="FF0000"/>
              </a:solidFill>
              <a:prstDash val="dash"/>
            </a:ln>
          </c:spPr>
          <c:marker>
            <c:symbol val="none"/>
          </c:marker>
          <c:cat>
            <c:numRef>
              <c:f>Sheet1!$A$15:$A$23</c:f>
              <c:numCache>
                <c:formatCode>General</c:formatCode>
                <c:ptCount val="9"/>
                <c:pt idx="0">
                  <c:v>0.1</c:v>
                </c:pt>
                <c:pt idx="1">
                  <c:v>0.2</c:v>
                </c:pt>
                <c:pt idx="2">
                  <c:v>0.3</c:v>
                </c:pt>
                <c:pt idx="3">
                  <c:v>0.4</c:v>
                </c:pt>
                <c:pt idx="4">
                  <c:v>0.5</c:v>
                </c:pt>
                <c:pt idx="5">
                  <c:v>0.6</c:v>
                </c:pt>
                <c:pt idx="6">
                  <c:v>0.7</c:v>
                </c:pt>
                <c:pt idx="7">
                  <c:v>0.8</c:v>
                </c:pt>
                <c:pt idx="8">
                  <c:v>0.9</c:v>
                </c:pt>
              </c:numCache>
            </c:numRef>
          </c:cat>
          <c:val>
            <c:numRef>
              <c:f>Sheet1!$D$15:$D$23</c:f>
              <c:numCache>
                <c:formatCode>General</c:formatCode>
                <c:ptCount val="9"/>
                <c:pt idx="0">
                  <c:v>1.0409999999999999</c:v>
                </c:pt>
                <c:pt idx="1">
                  <c:v>1.0289999999999999</c:v>
                </c:pt>
                <c:pt idx="2">
                  <c:v>1.0169999999999999</c:v>
                </c:pt>
                <c:pt idx="3">
                  <c:v>1.008</c:v>
                </c:pt>
                <c:pt idx="4">
                  <c:v>1.0089999999999999</c:v>
                </c:pt>
                <c:pt idx="5">
                  <c:v>1.006</c:v>
                </c:pt>
                <c:pt idx="6">
                  <c:v>1.0069999999999999</c:v>
                </c:pt>
                <c:pt idx="7">
                  <c:v>0.99099999999999999</c:v>
                </c:pt>
                <c:pt idx="8">
                  <c:v>1.069</c:v>
                </c:pt>
              </c:numCache>
            </c:numRef>
          </c:val>
          <c:smooth val="0"/>
        </c:ser>
        <c:dLbls>
          <c:showLegendKey val="0"/>
          <c:showVal val="0"/>
          <c:showCatName val="0"/>
          <c:showSerName val="0"/>
          <c:showPercent val="0"/>
          <c:showBubbleSize val="0"/>
        </c:dLbls>
        <c:marker val="1"/>
        <c:smooth val="0"/>
        <c:axId val="149572608"/>
        <c:axId val="149590784"/>
      </c:lineChart>
      <c:catAx>
        <c:axId val="149572608"/>
        <c:scaling>
          <c:orientation val="minMax"/>
        </c:scaling>
        <c:delete val="0"/>
        <c:axPos val="b"/>
        <c:numFmt formatCode="General" sourceLinked="1"/>
        <c:majorTickMark val="out"/>
        <c:minorTickMark val="none"/>
        <c:tickLblPos val="nextTo"/>
        <c:crossAx val="149590784"/>
        <c:crosses val="autoZero"/>
        <c:auto val="1"/>
        <c:lblAlgn val="ctr"/>
        <c:lblOffset val="100"/>
        <c:noMultiLvlLbl val="0"/>
      </c:catAx>
      <c:valAx>
        <c:axId val="149590784"/>
        <c:scaling>
          <c:orientation val="minMax"/>
          <c:min val="0.8"/>
        </c:scaling>
        <c:delete val="0"/>
        <c:axPos val="l"/>
        <c:numFmt formatCode="General" sourceLinked="1"/>
        <c:majorTickMark val="out"/>
        <c:minorTickMark val="none"/>
        <c:tickLblPos val="nextTo"/>
        <c:crossAx val="14957260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spPr>
            <a:ln w="12700">
              <a:solidFill>
                <a:srgbClr val="FF0000"/>
              </a:solidFill>
              <a:prstDash val="dash"/>
            </a:ln>
          </c:spPr>
          <c:marker>
            <c:symbol val="none"/>
          </c:marker>
          <c:cat>
            <c:numRef>
              <c:f>Sheet2!$A$3:$A$11</c:f>
              <c:numCache>
                <c:formatCode>General</c:formatCode>
                <c:ptCount val="9"/>
                <c:pt idx="0">
                  <c:v>0.1</c:v>
                </c:pt>
                <c:pt idx="1">
                  <c:v>0.2</c:v>
                </c:pt>
                <c:pt idx="2">
                  <c:v>0.3</c:v>
                </c:pt>
                <c:pt idx="3">
                  <c:v>0.4</c:v>
                </c:pt>
                <c:pt idx="4">
                  <c:v>0.5</c:v>
                </c:pt>
                <c:pt idx="5">
                  <c:v>0.6</c:v>
                </c:pt>
                <c:pt idx="6">
                  <c:v>0.7</c:v>
                </c:pt>
                <c:pt idx="7">
                  <c:v>0.8</c:v>
                </c:pt>
                <c:pt idx="8">
                  <c:v>0.9</c:v>
                </c:pt>
              </c:numCache>
            </c:numRef>
          </c:cat>
          <c:val>
            <c:numRef>
              <c:f>Sheet2!$B$3:$B$11</c:f>
              <c:numCache>
                <c:formatCode>General</c:formatCode>
                <c:ptCount val="9"/>
                <c:pt idx="0">
                  <c:v>-4.5999999999999999E-2</c:v>
                </c:pt>
                <c:pt idx="1">
                  <c:v>-3.2000000000000001E-2</c:v>
                </c:pt>
                <c:pt idx="2">
                  <c:v>-2.5000000000000001E-2</c:v>
                </c:pt>
                <c:pt idx="3">
                  <c:v>-1.6E-2</c:v>
                </c:pt>
                <c:pt idx="4">
                  <c:v>-1.4E-2</c:v>
                </c:pt>
                <c:pt idx="5">
                  <c:v>-0.01</c:v>
                </c:pt>
                <c:pt idx="6">
                  <c:v>-8.0000000000000002E-3</c:v>
                </c:pt>
                <c:pt idx="7">
                  <c:v>-8.9999999999999993E-3</c:v>
                </c:pt>
                <c:pt idx="8">
                  <c:v>-7.4999999999999997E-2</c:v>
                </c:pt>
              </c:numCache>
            </c:numRef>
          </c:val>
          <c:smooth val="0"/>
        </c:ser>
        <c:ser>
          <c:idx val="2"/>
          <c:order val="1"/>
          <c:spPr>
            <a:ln w="12700">
              <a:solidFill>
                <a:schemeClr val="tx1"/>
              </a:solidFill>
            </a:ln>
          </c:spPr>
          <c:marker>
            <c:symbol val="diamond"/>
            <c:size val="5"/>
            <c:spPr>
              <a:solidFill>
                <a:schemeClr val="tx1"/>
              </a:solidFill>
            </c:spPr>
          </c:marker>
          <c:dLbls>
            <c:dLblPos val="t"/>
            <c:showLegendKey val="0"/>
            <c:showVal val="1"/>
            <c:showCatName val="0"/>
            <c:showSerName val="0"/>
            <c:showPercent val="0"/>
            <c:showBubbleSize val="0"/>
            <c:showLeaderLines val="0"/>
          </c:dLbls>
          <c:cat>
            <c:numRef>
              <c:f>Sheet2!$A$3:$A$11</c:f>
              <c:numCache>
                <c:formatCode>General</c:formatCode>
                <c:ptCount val="9"/>
                <c:pt idx="0">
                  <c:v>0.1</c:v>
                </c:pt>
                <c:pt idx="1">
                  <c:v>0.2</c:v>
                </c:pt>
                <c:pt idx="2">
                  <c:v>0.3</c:v>
                </c:pt>
                <c:pt idx="3">
                  <c:v>0.4</c:v>
                </c:pt>
                <c:pt idx="4">
                  <c:v>0.5</c:v>
                </c:pt>
                <c:pt idx="5">
                  <c:v>0.6</c:v>
                </c:pt>
                <c:pt idx="6">
                  <c:v>0.7</c:v>
                </c:pt>
                <c:pt idx="7">
                  <c:v>0.8</c:v>
                </c:pt>
                <c:pt idx="8">
                  <c:v>0.9</c:v>
                </c:pt>
              </c:numCache>
            </c:numRef>
          </c:cat>
          <c:val>
            <c:numRef>
              <c:f>Sheet2!$C$3:$C$11</c:f>
              <c:numCache>
                <c:formatCode>General</c:formatCode>
                <c:ptCount val="9"/>
                <c:pt idx="0">
                  <c:v>-0.03</c:v>
                </c:pt>
                <c:pt idx="1">
                  <c:v>-2.1000000000000001E-2</c:v>
                </c:pt>
                <c:pt idx="2">
                  <c:v>-1.4999999999999999E-2</c:v>
                </c:pt>
                <c:pt idx="3">
                  <c:v>-0.01</c:v>
                </c:pt>
                <c:pt idx="4">
                  <c:v>-7.0000000000000001E-3</c:v>
                </c:pt>
                <c:pt idx="5">
                  <c:v>-4.0000000000000001E-3</c:v>
                </c:pt>
                <c:pt idx="6">
                  <c:v>-1E-3</c:v>
                </c:pt>
                <c:pt idx="7">
                  <c:v>2E-3</c:v>
                </c:pt>
                <c:pt idx="8">
                  <c:v>8.0000000000000002E-3</c:v>
                </c:pt>
              </c:numCache>
            </c:numRef>
          </c:val>
          <c:smooth val="0"/>
        </c:ser>
        <c:ser>
          <c:idx val="3"/>
          <c:order val="2"/>
          <c:spPr>
            <a:ln w="12700">
              <a:solidFill>
                <a:srgbClr val="FF0000"/>
              </a:solidFill>
              <a:prstDash val="dash"/>
            </a:ln>
          </c:spPr>
          <c:marker>
            <c:symbol val="none"/>
          </c:marker>
          <c:cat>
            <c:numRef>
              <c:f>Sheet2!$A$3:$A$11</c:f>
              <c:numCache>
                <c:formatCode>General</c:formatCode>
                <c:ptCount val="9"/>
                <c:pt idx="0">
                  <c:v>0.1</c:v>
                </c:pt>
                <c:pt idx="1">
                  <c:v>0.2</c:v>
                </c:pt>
                <c:pt idx="2">
                  <c:v>0.3</c:v>
                </c:pt>
                <c:pt idx="3">
                  <c:v>0.4</c:v>
                </c:pt>
                <c:pt idx="4">
                  <c:v>0.5</c:v>
                </c:pt>
                <c:pt idx="5">
                  <c:v>0.6</c:v>
                </c:pt>
                <c:pt idx="6">
                  <c:v>0.7</c:v>
                </c:pt>
                <c:pt idx="7">
                  <c:v>0.8</c:v>
                </c:pt>
                <c:pt idx="8">
                  <c:v>0.9</c:v>
                </c:pt>
              </c:numCache>
            </c:numRef>
          </c:cat>
          <c:val>
            <c:numRef>
              <c:f>Sheet2!$D$3:$D$11</c:f>
              <c:numCache>
                <c:formatCode>General</c:formatCode>
                <c:ptCount val="9"/>
                <c:pt idx="0">
                  <c:v>-1.4999999999999999E-2</c:v>
                </c:pt>
                <c:pt idx="1">
                  <c:v>-1.0999999999999999E-2</c:v>
                </c:pt>
                <c:pt idx="2">
                  <c:v>-4.0000000000000001E-3</c:v>
                </c:pt>
                <c:pt idx="3">
                  <c:v>-3.0000000000000001E-3</c:v>
                </c:pt>
                <c:pt idx="4">
                  <c:v>-1E-3</c:v>
                </c:pt>
                <c:pt idx="5">
                  <c:v>2E-3</c:v>
                </c:pt>
                <c:pt idx="6">
                  <c:v>6.0000000000000001E-3</c:v>
                </c:pt>
                <c:pt idx="7">
                  <c:v>1.4E-2</c:v>
                </c:pt>
                <c:pt idx="8">
                  <c:v>9.0999999999999998E-2</c:v>
                </c:pt>
              </c:numCache>
            </c:numRef>
          </c:val>
          <c:smooth val="0"/>
        </c:ser>
        <c:dLbls>
          <c:showLegendKey val="0"/>
          <c:showVal val="0"/>
          <c:showCatName val="0"/>
          <c:showSerName val="0"/>
          <c:showPercent val="0"/>
          <c:showBubbleSize val="0"/>
        </c:dLbls>
        <c:marker val="1"/>
        <c:smooth val="0"/>
        <c:axId val="214124416"/>
        <c:axId val="214125952"/>
      </c:lineChart>
      <c:catAx>
        <c:axId val="214124416"/>
        <c:scaling>
          <c:orientation val="minMax"/>
        </c:scaling>
        <c:delete val="0"/>
        <c:axPos val="b"/>
        <c:numFmt formatCode="General" sourceLinked="1"/>
        <c:majorTickMark val="out"/>
        <c:minorTickMark val="none"/>
        <c:tickLblPos val="nextTo"/>
        <c:crossAx val="214125952"/>
        <c:crosses val="autoZero"/>
        <c:auto val="1"/>
        <c:lblAlgn val="ctr"/>
        <c:lblOffset val="100"/>
        <c:noMultiLvlLbl val="0"/>
      </c:catAx>
      <c:valAx>
        <c:axId val="214125952"/>
        <c:scaling>
          <c:orientation val="minMax"/>
        </c:scaling>
        <c:delete val="0"/>
        <c:axPos val="l"/>
        <c:numFmt formatCode="General" sourceLinked="1"/>
        <c:majorTickMark val="out"/>
        <c:minorTickMark val="none"/>
        <c:tickLblPos val="nextTo"/>
        <c:crossAx val="21412441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spPr>
            <a:ln w="12700">
              <a:solidFill>
                <a:srgbClr val="FF0000"/>
              </a:solidFill>
              <a:prstDash val="dash"/>
            </a:ln>
          </c:spPr>
          <c:marker>
            <c:symbol val="none"/>
          </c:marker>
          <c:cat>
            <c:numRef>
              <c:f>Sheet2!$A$15:$A$23</c:f>
              <c:numCache>
                <c:formatCode>General</c:formatCode>
                <c:ptCount val="9"/>
                <c:pt idx="0">
                  <c:v>0.1</c:v>
                </c:pt>
                <c:pt idx="1">
                  <c:v>0.2</c:v>
                </c:pt>
                <c:pt idx="2">
                  <c:v>0.3</c:v>
                </c:pt>
                <c:pt idx="3">
                  <c:v>0.4</c:v>
                </c:pt>
                <c:pt idx="4">
                  <c:v>0.5</c:v>
                </c:pt>
                <c:pt idx="5">
                  <c:v>0.6</c:v>
                </c:pt>
                <c:pt idx="6">
                  <c:v>0.7</c:v>
                </c:pt>
                <c:pt idx="7">
                  <c:v>0.8</c:v>
                </c:pt>
                <c:pt idx="8">
                  <c:v>0.9</c:v>
                </c:pt>
              </c:numCache>
            </c:numRef>
          </c:cat>
          <c:val>
            <c:numRef>
              <c:f>Sheet2!$B$15:$B$23</c:f>
              <c:numCache>
                <c:formatCode>General</c:formatCode>
                <c:ptCount val="9"/>
                <c:pt idx="0">
                  <c:v>0.98199999999999998</c:v>
                </c:pt>
                <c:pt idx="1">
                  <c:v>0.94</c:v>
                </c:pt>
                <c:pt idx="2">
                  <c:v>0.93500000000000005</c:v>
                </c:pt>
                <c:pt idx="3">
                  <c:v>0.94799999999999995</c:v>
                </c:pt>
                <c:pt idx="4">
                  <c:v>0.94799999999999995</c:v>
                </c:pt>
                <c:pt idx="5">
                  <c:v>0.94499999999999995</c:v>
                </c:pt>
                <c:pt idx="6">
                  <c:v>0.94399999999999995</c:v>
                </c:pt>
                <c:pt idx="7">
                  <c:v>0.93600000000000005</c:v>
                </c:pt>
                <c:pt idx="8">
                  <c:v>0.84099999999999997</c:v>
                </c:pt>
              </c:numCache>
            </c:numRef>
          </c:val>
          <c:smooth val="0"/>
        </c:ser>
        <c:ser>
          <c:idx val="2"/>
          <c:order val="1"/>
          <c:spPr>
            <a:ln w="12700">
              <a:solidFill>
                <a:schemeClr val="tx1"/>
              </a:solidFill>
            </a:ln>
          </c:spPr>
          <c:marker>
            <c:symbol val="diamond"/>
            <c:size val="5"/>
            <c:spPr>
              <a:solidFill>
                <a:schemeClr val="tx1"/>
              </a:solidFill>
            </c:spPr>
          </c:marker>
          <c:dLbls>
            <c:dLblPos val="t"/>
            <c:showLegendKey val="0"/>
            <c:showVal val="1"/>
            <c:showCatName val="0"/>
            <c:showSerName val="0"/>
            <c:showPercent val="0"/>
            <c:showBubbleSize val="0"/>
            <c:showLeaderLines val="0"/>
          </c:dLbls>
          <c:cat>
            <c:numRef>
              <c:f>Sheet2!$A$15:$A$23</c:f>
              <c:numCache>
                <c:formatCode>General</c:formatCode>
                <c:ptCount val="9"/>
                <c:pt idx="0">
                  <c:v>0.1</c:v>
                </c:pt>
                <c:pt idx="1">
                  <c:v>0.2</c:v>
                </c:pt>
                <c:pt idx="2">
                  <c:v>0.3</c:v>
                </c:pt>
                <c:pt idx="3">
                  <c:v>0.4</c:v>
                </c:pt>
                <c:pt idx="4">
                  <c:v>0.5</c:v>
                </c:pt>
                <c:pt idx="5">
                  <c:v>0.6</c:v>
                </c:pt>
                <c:pt idx="6">
                  <c:v>0.7</c:v>
                </c:pt>
                <c:pt idx="7">
                  <c:v>0.8</c:v>
                </c:pt>
                <c:pt idx="8">
                  <c:v>0.9</c:v>
                </c:pt>
              </c:numCache>
            </c:numRef>
          </c:cat>
          <c:val>
            <c:numRef>
              <c:f>Sheet2!$C$15:$C$23</c:f>
              <c:numCache>
                <c:formatCode>General</c:formatCode>
                <c:ptCount val="9"/>
                <c:pt idx="0">
                  <c:v>1.02</c:v>
                </c:pt>
                <c:pt idx="1">
                  <c:v>0.96599999999999997</c:v>
                </c:pt>
                <c:pt idx="2">
                  <c:v>0.95899999999999996</c:v>
                </c:pt>
                <c:pt idx="3">
                  <c:v>0.96299999999999997</c:v>
                </c:pt>
                <c:pt idx="4">
                  <c:v>0.96299999999999997</c:v>
                </c:pt>
                <c:pt idx="5">
                  <c:v>0.95899999999999996</c:v>
                </c:pt>
                <c:pt idx="6">
                  <c:v>0.95899999999999996</c:v>
                </c:pt>
                <c:pt idx="7">
                  <c:v>0.95699999999999996</c:v>
                </c:pt>
                <c:pt idx="8">
                  <c:v>0.92500000000000004</c:v>
                </c:pt>
              </c:numCache>
            </c:numRef>
          </c:val>
          <c:smooth val="0"/>
        </c:ser>
        <c:ser>
          <c:idx val="3"/>
          <c:order val="2"/>
          <c:spPr>
            <a:ln w="12700">
              <a:solidFill>
                <a:srgbClr val="FF0000"/>
              </a:solidFill>
              <a:prstDash val="dash"/>
            </a:ln>
          </c:spPr>
          <c:marker>
            <c:symbol val="none"/>
          </c:marker>
          <c:cat>
            <c:numRef>
              <c:f>Sheet2!$A$15:$A$23</c:f>
              <c:numCache>
                <c:formatCode>General</c:formatCode>
                <c:ptCount val="9"/>
                <c:pt idx="0">
                  <c:v>0.1</c:v>
                </c:pt>
                <c:pt idx="1">
                  <c:v>0.2</c:v>
                </c:pt>
                <c:pt idx="2">
                  <c:v>0.3</c:v>
                </c:pt>
                <c:pt idx="3">
                  <c:v>0.4</c:v>
                </c:pt>
                <c:pt idx="4">
                  <c:v>0.5</c:v>
                </c:pt>
                <c:pt idx="5">
                  <c:v>0.6</c:v>
                </c:pt>
                <c:pt idx="6">
                  <c:v>0.7</c:v>
                </c:pt>
                <c:pt idx="7">
                  <c:v>0.8</c:v>
                </c:pt>
                <c:pt idx="8">
                  <c:v>0.9</c:v>
                </c:pt>
              </c:numCache>
            </c:numRef>
          </c:cat>
          <c:val>
            <c:numRef>
              <c:f>Sheet2!$D$15:$D$23</c:f>
              <c:numCache>
                <c:formatCode>General</c:formatCode>
                <c:ptCount val="9"/>
                <c:pt idx="0">
                  <c:v>1.0589999999999999</c:v>
                </c:pt>
                <c:pt idx="1">
                  <c:v>0.99099999999999999</c:v>
                </c:pt>
                <c:pt idx="2">
                  <c:v>0.98299999999999998</c:v>
                </c:pt>
                <c:pt idx="3">
                  <c:v>0.97899999999999998</c:v>
                </c:pt>
                <c:pt idx="4">
                  <c:v>0.97799999999999998</c:v>
                </c:pt>
                <c:pt idx="5">
                  <c:v>0.97299999999999998</c:v>
                </c:pt>
                <c:pt idx="6">
                  <c:v>0.97299999999999998</c:v>
                </c:pt>
                <c:pt idx="7">
                  <c:v>0.97799999999999998</c:v>
                </c:pt>
                <c:pt idx="8">
                  <c:v>1.008</c:v>
                </c:pt>
              </c:numCache>
            </c:numRef>
          </c:val>
          <c:smooth val="0"/>
        </c:ser>
        <c:dLbls>
          <c:showLegendKey val="0"/>
          <c:showVal val="0"/>
          <c:showCatName val="0"/>
          <c:showSerName val="0"/>
          <c:showPercent val="0"/>
          <c:showBubbleSize val="0"/>
        </c:dLbls>
        <c:marker val="1"/>
        <c:smooth val="0"/>
        <c:axId val="223191808"/>
        <c:axId val="223193344"/>
      </c:lineChart>
      <c:catAx>
        <c:axId val="223191808"/>
        <c:scaling>
          <c:orientation val="minMax"/>
        </c:scaling>
        <c:delete val="0"/>
        <c:axPos val="b"/>
        <c:numFmt formatCode="General" sourceLinked="1"/>
        <c:majorTickMark val="out"/>
        <c:minorTickMark val="none"/>
        <c:tickLblPos val="nextTo"/>
        <c:crossAx val="223193344"/>
        <c:crosses val="autoZero"/>
        <c:auto val="1"/>
        <c:lblAlgn val="ctr"/>
        <c:lblOffset val="100"/>
        <c:noMultiLvlLbl val="0"/>
      </c:catAx>
      <c:valAx>
        <c:axId val="223193344"/>
        <c:scaling>
          <c:orientation val="minMax"/>
          <c:min val="0.8"/>
        </c:scaling>
        <c:delete val="0"/>
        <c:axPos val="l"/>
        <c:numFmt formatCode="General" sourceLinked="1"/>
        <c:majorTickMark val="out"/>
        <c:minorTickMark val="none"/>
        <c:tickLblPos val="nextTo"/>
        <c:crossAx val="22319180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spPr>
            <a:ln w="12700">
              <a:solidFill>
                <a:srgbClr val="FF0000"/>
              </a:solidFill>
              <a:prstDash val="dash"/>
            </a:ln>
          </c:spPr>
          <c:marker>
            <c:symbol val="none"/>
          </c:marker>
          <c:cat>
            <c:numRef>
              <c:f>Sheet3!$A$3:$A$11</c:f>
              <c:numCache>
                <c:formatCode>General</c:formatCode>
                <c:ptCount val="9"/>
                <c:pt idx="0">
                  <c:v>0.1</c:v>
                </c:pt>
                <c:pt idx="1">
                  <c:v>0.2</c:v>
                </c:pt>
                <c:pt idx="2">
                  <c:v>0.3</c:v>
                </c:pt>
                <c:pt idx="3">
                  <c:v>0.4</c:v>
                </c:pt>
                <c:pt idx="4">
                  <c:v>0.5</c:v>
                </c:pt>
                <c:pt idx="5">
                  <c:v>0.6</c:v>
                </c:pt>
                <c:pt idx="6">
                  <c:v>0.7</c:v>
                </c:pt>
                <c:pt idx="7">
                  <c:v>0.8</c:v>
                </c:pt>
                <c:pt idx="8">
                  <c:v>0.9</c:v>
                </c:pt>
              </c:numCache>
            </c:numRef>
          </c:cat>
          <c:val>
            <c:numRef>
              <c:f>Sheet3!$B$3:$B$11</c:f>
              <c:numCache>
                <c:formatCode>General</c:formatCode>
                <c:ptCount val="9"/>
                <c:pt idx="0">
                  <c:v>-5.5E-2</c:v>
                </c:pt>
                <c:pt idx="1">
                  <c:v>-3.7999999999999999E-2</c:v>
                </c:pt>
                <c:pt idx="2">
                  <c:v>-2.5999999999999999E-2</c:v>
                </c:pt>
                <c:pt idx="3">
                  <c:v>-2.5000000000000001E-2</c:v>
                </c:pt>
                <c:pt idx="4">
                  <c:v>-2.1000000000000001E-2</c:v>
                </c:pt>
                <c:pt idx="5">
                  <c:v>-1.4E-2</c:v>
                </c:pt>
                <c:pt idx="6">
                  <c:v>-4.0000000000000001E-3</c:v>
                </c:pt>
                <c:pt idx="7">
                  <c:v>8.9999999999999993E-3</c:v>
                </c:pt>
                <c:pt idx="8">
                  <c:v>-4.0000000000000001E-3</c:v>
                </c:pt>
              </c:numCache>
            </c:numRef>
          </c:val>
          <c:smooth val="0"/>
        </c:ser>
        <c:ser>
          <c:idx val="2"/>
          <c:order val="1"/>
          <c:spPr>
            <a:ln w="12700">
              <a:solidFill>
                <a:schemeClr val="tx1"/>
              </a:solidFill>
            </a:ln>
          </c:spPr>
          <c:marker>
            <c:symbol val="diamond"/>
            <c:size val="5"/>
            <c:spPr>
              <a:solidFill>
                <a:schemeClr val="tx1"/>
              </a:solidFill>
            </c:spPr>
          </c:marker>
          <c:dLbls>
            <c:dLblPos val="t"/>
            <c:showLegendKey val="0"/>
            <c:showVal val="1"/>
            <c:showCatName val="0"/>
            <c:showSerName val="0"/>
            <c:showPercent val="0"/>
            <c:showBubbleSize val="0"/>
            <c:showLeaderLines val="0"/>
          </c:dLbls>
          <c:cat>
            <c:numRef>
              <c:f>Sheet3!$A$3:$A$11</c:f>
              <c:numCache>
                <c:formatCode>General</c:formatCode>
                <c:ptCount val="9"/>
                <c:pt idx="0">
                  <c:v>0.1</c:v>
                </c:pt>
                <c:pt idx="1">
                  <c:v>0.2</c:v>
                </c:pt>
                <c:pt idx="2">
                  <c:v>0.3</c:v>
                </c:pt>
                <c:pt idx="3">
                  <c:v>0.4</c:v>
                </c:pt>
                <c:pt idx="4">
                  <c:v>0.5</c:v>
                </c:pt>
                <c:pt idx="5">
                  <c:v>0.6</c:v>
                </c:pt>
                <c:pt idx="6">
                  <c:v>0.7</c:v>
                </c:pt>
                <c:pt idx="7">
                  <c:v>0.8</c:v>
                </c:pt>
                <c:pt idx="8">
                  <c:v>0.9</c:v>
                </c:pt>
              </c:numCache>
            </c:numRef>
          </c:cat>
          <c:val>
            <c:numRef>
              <c:f>Sheet3!$C$3:$C$11</c:f>
              <c:numCache>
                <c:formatCode>General</c:formatCode>
                <c:ptCount val="9"/>
                <c:pt idx="0">
                  <c:v>-3.7999999999999999E-2</c:v>
                </c:pt>
                <c:pt idx="1">
                  <c:v>-2.5999999999999999E-2</c:v>
                </c:pt>
                <c:pt idx="2">
                  <c:v>-0.02</c:v>
                </c:pt>
                <c:pt idx="3">
                  <c:v>-1.4999999999999999E-2</c:v>
                </c:pt>
                <c:pt idx="4">
                  <c:v>-6.0000000000000001E-3</c:v>
                </c:pt>
                <c:pt idx="5">
                  <c:v>2E-3</c:v>
                </c:pt>
                <c:pt idx="6">
                  <c:v>1.2E-2</c:v>
                </c:pt>
                <c:pt idx="7">
                  <c:v>2.3E-2</c:v>
                </c:pt>
                <c:pt idx="8">
                  <c:v>3.1E-2</c:v>
                </c:pt>
              </c:numCache>
            </c:numRef>
          </c:val>
          <c:smooth val="0"/>
        </c:ser>
        <c:ser>
          <c:idx val="3"/>
          <c:order val="2"/>
          <c:spPr>
            <a:ln w="12700">
              <a:solidFill>
                <a:srgbClr val="FF0000"/>
              </a:solidFill>
              <a:prstDash val="dash"/>
            </a:ln>
          </c:spPr>
          <c:marker>
            <c:symbol val="none"/>
          </c:marker>
          <c:cat>
            <c:numRef>
              <c:f>Sheet3!$A$3:$A$11</c:f>
              <c:numCache>
                <c:formatCode>General</c:formatCode>
                <c:ptCount val="9"/>
                <c:pt idx="0">
                  <c:v>0.1</c:v>
                </c:pt>
                <c:pt idx="1">
                  <c:v>0.2</c:v>
                </c:pt>
                <c:pt idx="2">
                  <c:v>0.3</c:v>
                </c:pt>
                <c:pt idx="3">
                  <c:v>0.4</c:v>
                </c:pt>
                <c:pt idx="4">
                  <c:v>0.5</c:v>
                </c:pt>
                <c:pt idx="5">
                  <c:v>0.6</c:v>
                </c:pt>
                <c:pt idx="6">
                  <c:v>0.7</c:v>
                </c:pt>
                <c:pt idx="7">
                  <c:v>0.8</c:v>
                </c:pt>
                <c:pt idx="8">
                  <c:v>0.9</c:v>
                </c:pt>
              </c:numCache>
            </c:numRef>
          </c:cat>
          <c:val>
            <c:numRef>
              <c:f>Sheet3!$D$3:$D$11</c:f>
              <c:numCache>
                <c:formatCode>General</c:formatCode>
                <c:ptCount val="9"/>
                <c:pt idx="0">
                  <c:v>-2.1000000000000001E-2</c:v>
                </c:pt>
                <c:pt idx="1">
                  <c:v>-1.4E-2</c:v>
                </c:pt>
                <c:pt idx="2">
                  <c:v>-1.2999999999999999E-2</c:v>
                </c:pt>
                <c:pt idx="3">
                  <c:v>-4.0000000000000001E-3</c:v>
                </c:pt>
                <c:pt idx="4">
                  <c:v>8.9999999999999993E-3</c:v>
                </c:pt>
                <c:pt idx="5">
                  <c:v>1.7000000000000001E-2</c:v>
                </c:pt>
                <c:pt idx="6">
                  <c:v>2.8000000000000001E-2</c:v>
                </c:pt>
                <c:pt idx="7">
                  <c:v>3.6999999999999998E-2</c:v>
                </c:pt>
                <c:pt idx="8">
                  <c:v>6.7000000000000004E-2</c:v>
                </c:pt>
              </c:numCache>
            </c:numRef>
          </c:val>
          <c:smooth val="0"/>
        </c:ser>
        <c:dLbls>
          <c:showLegendKey val="0"/>
          <c:showVal val="0"/>
          <c:showCatName val="0"/>
          <c:showSerName val="0"/>
          <c:showPercent val="0"/>
          <c:showBubbleSize val="0"/>
        </c:dLbls>
        <c:marker val="1"/>
        <c:smooth val="0"/>
        <c:axId val="223157632"/>
        <c:axId val="223409280"/>
      </c:lineChart>
      <c:catAx>
        <c:axId val="223157632"/>
        <c:scaling>
          <c:orientation val="minMax"/>
        </c:scaling>
        <c:delete val="0"/>
        <c:axPos val="b"/>
        <c:numFmt formatCode="General" sourceLinked="1"/>
        <c:majorTickMark val="out"/>
        <c:minorTickMark val="none"/>
        <c:tickLblPos val="nextTo"/>
        <c:crossAx val="223409280"/>
        <c:crosses val="autoZero"/>
        <c:auto val="1"/>
        <c:lblAlgn val="ctr"/>
        <c:lblOffset val="100"/>
        <c:noMultiLvlLbl val="0"/>
      </c:catAx>
      <c:valAx>
        <c:axId val="223409280"/>
        <c:scaling>
          <c:orientation val="minMax"/>
        </c:scaling>
        <c:delete val="0"/>
        <c:axPos val="l"/>
        <c:numFmt formatCode="General" sourceLinked="1"/>
        <c:majorTickMark val="out"/>
        <c:minorTickMark val="none"/>
        <c:tickLblPos val="nextTo"/>
        <c:crossAx val="22315763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spPr>
            <a:ln w="12700">
              <a:solidFill>
                <a:srgbClr val="FF0000"/>
              </a:solidFill>
              <a:prstDash val="dash"/>
            </a:ln>
          </c:spPr>
          <c:marker>
            <c:symbol val="none"/>
          </c:marker>
          <c:cat>
            <c:numRef>
              <c:f>Sheet3!$A$15:$A$23</c:f>
              <c:numCache>
                <c:formatCode>General</c:formatCode>
                <c:ptCount val="9"/>
                <c:pt idx="0">
                  <c:v>0.1</c:v>
                </c:pt>
                <c:pt idx="1">
                  <c:v>0.2</c:v>
                </c:pt>
                <c:pt idx="2">
                  <c:v>0.3</c:v>
                </c:pt>
                <c:pt idx="3">
                  <c:v>0.4</c:v>
                </c:pt>
                <c:pt idx="4">
                  <c:v>0.5</c:v>
                </c:pt>
                <c:pt idx="5">
                  <c:v>0.6</c:v>
                </c:pt>
                <c:pt idx="6">
                  <c:v>0.7</c:v>
                </c:pt>
                <c:pt idx="7">
                  <c:v>0.8</c:v>
                </c:pt>
                <c:pt idx="8">
                  <c:v>0.9</c:v>
                </c:pt>
              </c:numCache>
            </c:numRef>
          </c:cat>
          <c:val>
            <c:numRef>
              <c:f>Sheet3!$B$15:$B$23</c:f>
              <c:numCache>
                <c:formatCode>General</c:formatCode>
                <c:ptCount val="9"/>
                <c:pt idx="0">
                  <c:v>0.96399999999999997</c:v>
                </c:pt>
                <c:pt idx="1">
                  <c:v>0.96099999999999997</c:v>
                </c:pt>
                <c:pt idx="2">
                  <c:v>0.97699999999999998</c:v>
                </c:pt>
                <c:pt idx="3">
                  <c:v>0.97399999999999998</c:v>
                </c:pt>
                <c:pt idx="4">
                  <c:v>0.94899999999999995</c:v>
                </c:pt>
                <c:pt idx="5">
                  <c:v>0.96899999999999997</c:v>
                </c:pt>
                <c:pt idx="6">
                  <c:v>0.97099999999999997</c:v>
                </c:pt>
                <c:pt idx="7">
                  <c:v>1.004</c:v>
                </c:pt>
                <c:pt idx="8">
                  <c:v>0.98899999999999999</c:v>
                </c:pt>
              </c:numCache>
            </c:numRef>
          </c:val>
          <c:smooth val="0"/>
        </c:ser>
        <c:ser>
          <c:idx val="2"/>
          <c:order val="1"/>
          <c:spPr>
            <a:ln w="12700">
              <a:solidFill>
                <a:schemeClr val="tx1"/>
              </a:solidFill>
            </a:ln>
          </c:spPr>
          <c:marker>
            <c:symbol val="diamond"/>
            <c:size val="5"/>
            <c:spPr>
              <a:solidFill>
                <a:schemeClr val="tx1"/>
              </a:solidFill>
            </c:spPr>
          </c:marker>
          <c:dLbls>
            <c:dLblPos val="t"/>
            <c:showLegendKey val="0"/>
            <c:showVal val="1"/>
            <c:showCatName val="0"/>
            <c:showSerName val="0"/>
            <c:showPercent val="0"/>
            <c:showBubbleSize val="0"/>
            <c:showLeaderLines val="0"/>
          </c:dLbls>
          <c:cat>
            <c:numRef>
              <c:f>Sheet3!$A$15:$A$23</c:f>
              <c:numCache>
                <c:formatCode>General</c:formatCode>
                <c:ptCount val="9"/>
                <c:pt idx="0">
                  <c:v>0.1</c:v>
                </c:pt>
                <c:pt idx="1">
                  <c:v>0.2</c:v>
                </c:pt>
                <c:pt idx="2">
                  <c:v>0.3</c:v>
                </c:pt>
                <c:pt idx="3">
                  <c:v>0.4</c:v>
                </c:pt>
                <c:pt idx="4">
                  <c:v>0.5</c:v>
                </c:pt>
                <c:pt idx="5">
                  <c:v>0.6</c:v>
                </c:pt>
                <c:pt idx="6">
                  <c:v>0.7</c:v>
                </c:pt>
                <c:pt idx="7">
                  <c:v>0.8</c:v>
                </c:pt>
                <c:pt idx="8">
                  <c:v>0.9</c:v>
                </c:pt>
              </c:numCache>
            </c:numRef>
          </c:cat>
          <c:val>
            <c:numRef>
              <c:f>Sheet3!$C$15:$C$23</c:f>
              <c:numCache>
                <c:formatCode>General</c:formatCode>
                <c:ptCount val="9"/>
                <c:pt idx="0">
                  <c:v>0.98699999999999999</c:v>
                </c:pt>
                <c:pt idx="1">
                  <c:v>0.97599999999999998</c:v>
                </c:pt>
                <c:pt idx="2">
                  <c:v>0.98599999999999999</c:v>
                </c:pt>
                <c:pt idx="3">
                  <c:v>0.98799999999999999</c:v>
                </c:pt>
                <c:pt idx="4">
                  <c:v>0.96799999999999997</c:v>
                </c:pt>
                <c:pt idx="5">
                  <c:v>0.98799999999999999</c:v>
                </c:pt>
                <c:pt idx="6">
                  <c:v>0.99099999999999999</c:v>
                </c:pt>
                <c:pt idx="7">
                  <c:v>1.02</c:v>
                </c:pt>
                <c:pt idx="8">
                  <c:v>1.006</c:v>
                </c:pt>
              </c:numCache>
            </c:numRef>
          </c:val>
          <c:smooth val="0"/>
        </c:ser>
        <c:ser>
          <c:idx val="3"/>
          <c:order val="2"/>
          <c:spPr>
            <a:ln w="12700">
              <a:solidFill>
                <a:srgbClr val="FF0000"/>
              </a:solidFill>
              <a:prstDash val="dash"/>
            </a:ln>
          </c:spPr>
          <c:marker>
            <c:symbol val="none"/>
          </c:marker>
          <c:cat>
            <c:numRef>
              <c:f>Sheet3!$A$15:$A$23</c:f>
              <c:numCache>
                <c:formatCode>General</c:formatCode>
                <c:ptCount val="9"/>
                <c:pt idx="0">
                  <c:v>0.1</c:v>
                </c:pt>
                <c:pt idx="1">
                  <c:v>0.2</c:v>
                </c:pt>
                <c:pt idx="2">
                  <c:v>0.3</c:v>
                </c:pt>
                <c:pt idx="3">
                  <c:v>0.4</c:v>
                </c:pt>
                <c:pt idx="4">
                  <c:v>0.5</c:v>
                </c:pt>
                <c:pt idx="5">
                  <c:v>0.6</c:v>
                </c:pt>
                <c:pt idx="6">
                  <c:v>0.7</c:v>
                </c:pt>
                <c:pt idx="7">
                  <c:v>0.8</c:v>
                </c:pt>
                <c:pt idx="8">
                  <c:v>0.9</c:v>
                </c:pt>
              </c:numCache>
            </c:numRef>
          </c:cat>
          <c:val>
            <c:numRef>
              <c:f>Sheet3!$D$15:$D$23</c:f>
              <c:numCache>
                <c:formatCode>General</c:formatCode>
                <c:ptCount val="9"/>
                <c:pt idx="0">
                  <c:v>1.01</c:v>
                </c:pt>
                <c:pt idx="1">
                  <c:v>0.99099999999999999</c:v>
                </c:pt>
                <c:pt idx="2">
                  <c:v>0.995</c:v>
                </c:pt>
                <c:pt idx="3">
                  <c:v>1.002</c:v>
                </c:pt>
                <c:pt idx="4">
                  <c:v>0.98699999999999999</c:v>
                </c:pt>
                <c:pt idx="5">
                  <c:v>1.008</c:v>
                </c:pt>
                <c:pt idx="6">
                  <c:v>1.012</c:v>
                </c:pt>
                <c:pt idx="7">
                  <c:v>1.0369999999999999</c:v>
                </c:pt>
                <c:pt idx="8">
                  <c:v>1.022</c:v>
                </c:pt>
              </c:numCache>
            </c:numRef>
          </c:val>
          <c:smooth val="0"/>
        </c:ser>
        <c:dLbls>
          <c:showLegendKey val="0"/>
          <c:showVal val="0"/>
          <c:showCatName val="0"/>
          <c:showSerName val="0"/>
          <c:showPercent val="0"/>
          <c:showBubbleSize val="0"/>
        </c:dLbls>
        <c:marker val="1"/>
        <c:smooth val="0"/>
        <c:axId val="224123136"/>
        <c:axId val="224124928"/>
      </c:lineChart>
      <c:catAx>
        <c:axId val="224123136"/>
        <c:scaling>
          <c:orientation val="minMax"/>
        </c:scaling>
        <c:delete val="0"/>
        <c:axPos val="b"/>
        <c:numFmt formatCode="General" sourceLinked="1"/>
        <c:majorTickMark val="out"/>
        <c:minorTickMark val="none"/>
        <c:tickLblPos val="nextTo"/>
        <c:crossAx val="224124928"/>
        <c:crosses val="autoZero"/>
        <c:auto val="1"/>
        <c:lblAlgn val="ctr"/>
        <c:lblOffset val="100"/>
        <c:noMultiLvlLbl val="0"/>
      </c:catAx>
      <c:valAx>
        <c:axId val="224124928"/>
        <c:scaling>
          <c:orientation val="minMax"/>
          <c:min val="0.9"/>
        </c:scaling>
        <c:delete val="0"/>
        <c:axPos val="l"/>
        <c:numFmt formatCode="General" sourceLinked="1"/>
        <c:majorTickMark val="out"/>
        <c:minorTickMark val="none"/>
        <c:tickLblPos val="nextTo"/>
        <c:crossAx val="22412313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spPr>
            <a:ln w="12700">
              <a:solidFill>
                <a:srgbClr val="FF0000"/>
              </a:solidFill>
              <a:prstDash val="dash"/>
            </a:ln>
          </c:spPr>
          <c:marker>
            <c:symbol val="none"/>
          </c:marker>
          <c:cat>
            <c:numRef>
              <c:f>Sheet4!$A$3:$A$11</c:f>
              <c:numCache>
                <c:formatCode>General</c:formatCode>
                <c:ptCount val="9"/>
                <c:pt idx="0">
                  <c:v>0.1</c:v>
                </c:pt>
                <c:pt idx="1">
                  <c:v>0.2</c:v>
                </c:pt>
                <c:pt idx="2">
                  <c:v>0.3</c:v>
                </c:pt>
                <c:pt idx="3">
                  <c:v>0.4</c:v>
                </c:pt>
                <c:pt idx="4">
                  <c:v>0.5</c:v>
                </c:pt>
                <c:pt idx="5">
                  <c:v>0.6</c:v>
                </c:pt>
                <c:pt idx="6">
                  <c:v>0.7</c:v>
                </c:pt>
                <c:pt idx="7">
                  <c:v>0.8</c:v>
                </c:pt>
                <c:pt idx="8">
                  <c:v>0.9</c:v>
                </c:pt>
              </c:numCache>
            </c:numRef>
          </c:cat>
          <c:val>
            <c:numRef>
              <c:f>Sheet4!$B$3:$B$11</c:f>
              <c:numCache>
                <c:formatCode>General</c:formatCode>
                <c:ptCount val="9"/>
                <c:pt idx="0">
                  <c:v>-7.4999999999999997E-2</c:v>
                </c:pt>
                <c:pt idx="1">
                  <c:v>-3.7999999999999999E-2</c:v>
                </c:pt>
                <c:pt idx="2">
                  <c:v>-2.1999999999999999E-2</c:v>
                </c:pt>
                <c:pt idx="3">
                  <c:v>-1.4E-2</c:v>
                </c:pt>
                <c:pt idx="4">
                  <c:v>-8.0000000000000002E-3</c:v>
                </c:pt>
                <c:pt idx="5">
                  <c:v>-5.0000000000000001E-3</c:v>
                </c:pt>
                <c:pt idx="6">
                  <c:v>-2E-3</c:v>
                </c:pt>
                <c:pt idx="7">
                  <c:v>0</c:v>
                </c:pt>
                <c:pt idx="8">
                  <c:v>-2E-3</c:v>
                </c:pt>
              </c:numCache>
            </c:numRef>
          </c:val>
          <c:smooth val="0"/>
        </c:ser>
        <c:ser>
          <c:idx val="2"/>
          <c:order val="1"/>
          <c:spPr>
            <a:ln w="12700">
              <a:solidFill>
                <a:schemeClr val="tx1"/>
              </a:solidFill>
            </a:ln>
          </c:spPr>
          <c:marker>
            <c:symbol val="diamond"/>
            <c:size val="5"/>
            <c:spPr>
              <a:solidFill>
                <a:schemeClr val="tx1"/>
              </a:solidFill>
            </c:spPr>
          </c:marker>
          <c:dLbls>
            <c:dLblPos val="t"/>
            <c:showLegendKey val="0"/>
            <c:showVal val="1"/>
            <c:showCatName val="0"/>
            <c:showSerName val="0"/>
            <c:showPercent val="0"/>
            <c:showBubbleSize val="0"/>
            <c:showLeaderLines val="0"/>
          </c:dLbls>
          <c:cat>
            <c:numRef>
              <c:f>Sheet4!$A$3:$A$11</c:f>
              <c:numCache>
                <c:formatCode>General</c:formatCode>
                <c:ptCount val="9"/>
                <c:pt idx="0">
                  <c:v>0.1</c:v>
                </c:pt>
                <c:pt idx="1">
                  <c:v>0.2</c:v>
                </c:pt>
                <c:pt idx="2">
                  <c:v>0.3</c:v>
                </c:pt>
                <c:pt idx="3">
                  <c:v>0.4</c:v>
                </c:pt>
                <c:pt idx="4">
                  <c:v>0.5</c:v>
                </c:pt>
                <c:pt idx="5">
                  <c:v>0.6</c:v>
                </c:pt>
                <c:pt idx="6">
                  <c:v>0.7</c:v>
                </c:pt>
                <c:pt idx="7">
                  <c:v>0.8</c:v>
                </c:pt>
                <c:pt idx="8">
                  <c:v>0.9</c:v>
                </c:pt>
              </c:numCache>
            </c:numRef>
          </c:cat>
          <c:val>
            <c:numRef>
              <c:f>Sheet4!$C$3:$C$11</c:f>
              <c:numCache>
                <c:formatCode>General</c:formatCode>
                <c:ptCount val="9"/>
                <c:pt idx="0">
                  <c:v>-1.7999999999999999E-2</c:v>
                </c:pt>
                <c:pt idx="1">
                  <c:v>-0.01</c:v>
                </c:pt>
                <c:pt idx="2">
                  <c:v>-4.0000000000000001E-3</c:v>
                </c:pt>
                <c:pt idx="3">
                  <c:v>0</c:v>
                </c:pt>
                <c:pt idx="4">
                  <c:v>3.0000000000000001E-3</c:v>
                </c:pt>
                <c:pt idx="5">
                  <c:v>6.0000000000000001E-3</c:v>
                </c:pt>
                <c:pt idx="6">
                  <c:v>0.01</c:v>
                </c:pt>
                <c:pt idx="7">
                  <c:v>1.4999999999999999E-2</c:v>
                </c:pt>
                <c:pt idx="8">
                  <c:v>2.1999999999999999E-2</c:v>
                </c:pt>
              </c:numCache>
            </c:numRef>
          </c:val>
          <c:smooth val="0"/>
        </c:ser>
        <c:ser>
          <c:idx val="3"/>
          <c:order val="2"/>
          <c:spPr>
            <a:ln w="12700">
              <a:solidFill>
                <a:srgbClr val="FF0000"/>
              </a:solidFill>
              <a:prstDash val="dash"/>
            </a:ln>
          </c:spPr>
          <c:marker>
            <c:symbol val="none"/>
          </c:marker>
          <c:cat>
            <c:numRef>
              <c:f>Sheet4!$A$3:$A$11</c:f>
              <c:numCache>
                <c:formatCode>General</c:formatCode>
                <c:ptCount val="9"/>
                <c:pt idx="0">
                  <c:v>0.1</c:v>
                </c:pt>
                <c:pt idx="1">
                  <c:v>0.2</c:v>
                </c:pt>
                <c:pt idx="2">
                  <c:v>0.3</c:v>
                </c:pt>
                <c:pt idx="3">
                  <c:v>0.4</c:v>
                </c:pt>
                <c:pt idx="4">
                  <c:v>0.5</c:v>
                </c:pt>
                <c:pt idx="5">
                  <c:v>0.6</c:v>
                </c:pt>
                <c:pt idx="6">
                  <c:v>0.7</c:v>
                </c:pt>
                <c:pt idx="7">
                  <c:v>0.8</c:v>
                </c:pt>
                <c:pt idx="8">
                  <c:v>0.9</c:v>
                </c:pt>
              </c:numCache>
            </c:numRef>
          </c:cat>
          <c:val>
            <c:numRef>
              <c:f>Sheet4!$D$3:$D$11</c:f>
              <c:numCache>
                <c:formatCode>General</c:formatCode>
                <c:ptCount val="9"/>
                <c:pt idx="0">
                  <c:v>3.9E-2</c:v>
                </c:pt>
                <c:pt idx="1">
                  <c:v>1.9E-2</c:v>
                </c:pt>
                <c:pt idx="2">
                  <c:v>1.4E-2</c:v>
                </c:pt>
                <c:pt idx="3">
                  <c:v>1.4E-2</c:v>
                </c:pt>
                <c:pt idx="4">
                  <c:v>1.4E-2</c:v>
                </c:pt>
                <c:pt idx="5">
                  <c:v>1.6E-2</c:v>
                </c:pt>
                <c:pt idx="6">
                  <c:v>2.1000000000000001E-2</c:v>
                </c:pt>
                <c:pt idx="7">
                  <c:v>2.9000000000000001E-2</c:v>
                </c:pt>
                <c:pt idx="8">
                  <c:v>4.4999999999999998E-2</c:v>
                </c:pt>
              </c:numCache>
            </c:numRef>
          </c:val>
          <c:smooth val="0"/>
        </c:ser>
        <c:dLbls>
          <c:showLegendKey val="0"/>
          <c:showVal val="0"/>
          <c:showCatName val="0"/>
          <c:showSerName val="0"/>
          <c:showPercent val="0"/>
          <c:showBubbleSize val="0"/>
        </c:dLbls>
        <c:marker val="1"/>
        <c:smooth val="0"/>
        <c:axId val="224441472"/>
        <c:axId val="224443008"/>
      </c:lineChart>
      <c:catAx>
        <c:axId val="224441472"/>
        <c:scaling>
          <c:orientation val="minMax"/>
        </c:scaling>
        <c:delete val="0"/>
        <c:axPos val="b"/>
        <c:numFmt formatCode="General" sourceLinked="1"/>
        <c:majorTickMark val="out"/>
        <c:minorTickMark val="none"/>
        <c:tickLblPos val="nextTo"/>
        <c:crossAx val="224443008"/>
        <c:crosses val="autoZero"/>
        <c:auto val="1"/>
        <c:lblAlgn val="ctr"/>
        <c:lblOffset val="100"/>
        <c:noMultiLvlLbl val="0"/>
      </c:catAx>
      <c:valAx>
        <c:axId val="224443008"/>
        <c:scaling>
          <c:orientation val="minMax"/>
        </c:scaling>
        <c:delete val="0"/>
        <c:axPos val="l"/>
        <c:numFmt formatCode="General" sourceLinked="1"/>
        <c:majorTickMark val="out"/>
        <c:minorTickMark val="none"/>
        <c:tickLblPos val="nextTo"/>
        <c:crossAx val="22444147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spPr>
            <a:ln w="12700">
              <a:solidFill>
                <a:srgbClr val="FF0000"/>
              </a:solidFill>
              <a:prstDash val="dash"/>
            </a:ln>
          </c:spPr>
          <c:marker>
            <c:symbol val="none"/>
          </c:marker>
          <c:cat>
            <c:numRef>
              <c:f>Sheet4!$A$15:$A$23</c:f>
              <c:numCache>
                <c:formatCode>General</c:formatCode>
                <c:ptCount val="9"/>
                <c:pt idx="0">
                  <c:v>0.1</c:v>
                </c:pt>
                <c:pt idx="1">
                  <c:v>0.2</c:v>
                </c:pt>
                <c:pt idx="2">
                  <c:v>0.3</c:v>
                </c:pt>
                <c:pt idx="3">
                  <c:v>0.4</c:v>
                </c:pt>
                <c:pt idx="4">
                  <c:v>0.5</c:v>
                </c:pt>
                <c:pt idx="5">
                  <c:v>0.6</c:v>
                </c:pt>
                <c:pt idx="6">
                  <c:v>0.7</c:v>
                </c:pt>
                <c:pt idx="7">
                  <c:v>0.8</c:v>
                </c:pt>
                <c:pt idx="8">
                  <c:v>0.9</c:v>
                </c:pt>
              </c:numCache>
            </c:numRef>
          </c:cat>
          <c:val>
            <c:numRef>
              <c:f>Sheet4!$B$15:$B$23</c:f>
              <c:numCache>
                <c:formatCode>General</c:formatCode>
                <c:ptCount val="9"/>
                <c:pt idx="0">
                  <c:v>0.64400000000000002</c:v>
                </c:pt>
                <c:pt idx="1">
                  <c:v>0.75800000000000001</c:v>
                </c:pt>
                <c:pt idx="2">
                  <c:v>0.82799999999999996</c:v>
                </c:pt>
                <c:pt idx="3">
                  <c:v>0.82699999999999996</c:v>
                </c:pt>
                <c:pt idx="4">
                  <c:v>0.85899999999999999</c:v>
                </c:pt>
                <c:pt idx="5">
                  <c:v>0.871</c:v>
                </c:pt>
                <c:pt idx="6">
                  <c:v>0.876</c:v>
                </c:pt>
                <c:pt idx="7">
                  <c:v>0.81799999999999995</c:v>
                </c:pt>
                <c:pt idx="8">
                  <c:v>0.70899999999999996</c:v>
                </c:pt>
              </c:numCache>
            </c:numRef>
          </c:val>
          <c:smooth val="0"/>
        </c:ser>
        <c:ser>
          <c:idx val="2"/>
          <c:order val="1"/>
          <c:spPr>
            <a:ln w="12700">
              <a:solidFill>
                <a:schemeClr val="tx1"/>
              </a:solidFill>
            </a:ln>
          </c:spPr>
          <c:marker>
            <c:symbol val="diamond"/>
            <c:size val="5"/>
            <c:spPr>
              <a:solidFill>
                <a:schemeClr val="tx1"/>
              </a:solidFill>
            </c:spPr>
          </c:marker>
          <c:dLbls>
            <c:dLblPos val="t"/>
            <c:showLegendKey val="0"/>
            <c:showVal val="1"/>
            <c:showCatName val="0"/>
            <c:showSerName val="0"/>
            <c:showPercent val="0"/>
            <c:showBubbleSize val="0"/>
            <c:showLeaderLines val="0"/>
          </c:dLbls>
          <c:cat>
            <c:numRef>
              <c:f>Sheet4!$A$15:$A$23</c:f>
              <c:numCache>
                <c:formatCode>General</c:formatCode>
                <c:ptCount val="9"/>
                <c:pt idx="0">
                  <c:v>0.1</c:v>
                </c:pt>
                <c:pt idx="1">
                  <c:v>0.2</c:v>
                </c:pt>
                <c:pt idx="2">
                  <c:v>0.3</c:v>
                </c:pt>
                <c:pt idx="3">
                  <c:v>0.4</c:v>
                </c:pt>
                <c:pt idx="4">
                  <c:v>0.5</c:v>
                </c:pt>
                <c:pt idx="5">
                  <c:v>0.6</c:v>
                </c:pt>
                <c:pt idx="6">
                  <c:v>0.7</c:v>
                </c:pt>
                <c:pt idx="7">
                  <c:v>0.8</c:v>
                </c:pt>
                <c:pt idx="8">
                  <c:v>0.9</c:v>
                </c:pt>
              </c:numCache>
            </c:numRef>
          </c:cat>
          <c:val>
            <c:numRef>
              <c:f>Sheet4!$C$15:$C$23</c:f>
              <c:numCache>
                <c:formatCode>General</c:formatCode>
                <c:ptCount val="9"/>
                <c:pt idx="0">
                  <c:v>0.85199999999999998</c:v>
                </c:pt>
                <c:pt idx="1">
                  <c:v>0.87</c:v>
                </c:pt>
                <c:pt idx="2">
                  <c:v>0.90500000000000003</c:v>
                </c:pt>
                <c:pt idx="3">
                  <c:v>0.88700000000000001</c:v>
                </c:pt>
                <c:pt idx="4">
                  <c:v>0.91100000000000003</c:v>
                </c:pt>
                <c:pt idx="5">
                  <c:v>0.92300000000000004</c:v>
                </c:pt>
                <c:pt idx="6">
                  <c:v>0.93500000000000005</c:v>
                </c:pt>
                <c:pt idx="7">
                  <c:v>0.89300000000000002</c:v>
                </c:pt>
                <c:pt idx="8">
                  <c:v>0.84699999999999998</c:v>
                </c:pt>
              </c:numCache>
            </c:numRef>
          </c:val>
          <c:smooth val="0"/>
        </c:ser>
        <c:ser>
          <c:idx val="3"/>
          <c:order val="2"/>
          <c:spPr>
            <a:ln w="12700">
              <a:solidFill>
                <a:srgbClr val="FF0000"/>
              </a:solidFill>
              <a:prstDash val="dash"/>
            </a:ln>
          </c:spPr>
          <c:marker>
            <c:symbol val="none"/>
          </c:marker>
          <c:cat>
            <c:numRef>
              <c:f>Sheet4!$A$15:$A$23</c:f>
              <c:numCache>
                <c:formatCode>General</c:formatCode>
                <c:ptCount val="9"/>
                <c:pt idx="0">
                  <c:v>0.1</c:v>
                </c:pt>
                <c:pt idx="1">
                  <c:v>0.2</c:v>
                </c:pt>
                <c:pt idx="2">
                  <c:v>0.3</c:v>
                </c:pt>
                <c:pt idx="3">
                  <c:v>0.4</c:v>
                </c:pt>
                <c:pt idx="4">
                  <c:v>0.5</c:v>
                </c:pt>
                <c:pt idx="5">
                  <c:v>0.6</c:v>
                </c:pt>
                <c:pt idx="6">
                  <c:v>0.7</c:v>
                </c:pt>
                <c:pt idx="7">
                  <c:v>0.8</c:v>
                </c:pt>
                <c:pt idx="8">
                  <c:v>0.9</c:v>
                </c:pt>
              </c:numCache>
            </c:numRef>
          </c:cat>
          <c:val>
            <c:numRef>
              <c:f>Sheet4!$D$15:$D$23</c:f>
              <c:numCache>
                <c:formatCode>General</c:formatCode>
                <c:ptCount val="9"/>
                <c:pt idx="0">
                  <c:v>1.0609999999999999</c:v>
                </c:pt>
                <c:pt idx="1">
                  <c:v>0.98199999999999998</c:v>
                </c:pt>
                <c:pt idx="2">
                  <c:v>0.98099999999999998</c:v>
                </c:pt>
                <c:pt idx="3">
                  <c:v>0.94699999999999995</c:v>
                </c:pt>
                <c:pt idx="4">
                  <c:v>0.96299999999999997</c:v>
                </c:pt>
                <c:pt idx="5">
                  <c:v>0.97499999999999998</c:v>
                </c:pt>
                <c:pt idx="6">
                  <c:v>0.995</c:v>
                </c:pt>
                <c:pt idx="7">
                  <c:v>0.96799999999999997</c:v>
                </c:pt>
                <c:pt idx="8">
                  <c:v>0.98399999999999999</c:v>
                </c:pt>
              </c:numCache>
            </c:numRef>
          </c:val>
          <c:smooth val="0"/>
        </c:ser>
        <c:dLbls>
          <c:showLegendKey val="0"/>
          <c:showVal val="0"/>
          <c:showCatName val="0"/>
          <c:showSerName val="0"/>
          <c:showPercent val="0"/>
          <c:showBubbleSize val="0"/>
        </c:dLbls>
        <c:marker val="1"/>
        <c:smooth val="0"/>
        <c:axId val="225775616"/>
        <c:axId val="225777152"/>
      </c:lineChart>
      <c:catAx>
        <c:axId val="225775616"/>
        <c:scaling>
          <c:orientation val="minMax"/>
        </c:scaling>
        <c:delete val="0"/>
        <c:axPos val="b"/>
        <c:numFmt formatCode="General" sourceLinked="1"/>
        <c:majorTickMark val="out"/>
        <c:minorTickMark val="none"/>
        <c:tickLblPos val="nextTo"/>
        <c:crossAx val="225777152"/>
        <c:crosses val="autoZero"/>
        <c:auto val="1"/>
        <c:lblAlgn val="ctr"/>
        <c:lblOffset val="100"/>
        <c:noMultiLvlLbl val="0"/>
      </c:catAx>
      <c:valAx>
        <c:axId val="225777152"/>
        <c:scaling>
          <c:orientation val="minMax"/>
          <c:min val="0.60000000000000009"/>
        </c:scaling>
        <c:delete val="0"/>
        <c:axPos val="l"/>
        <c:numFmt formatCode="General" sourceLinked="1"/>
        <c:majorTickMark val="out"/>
        <c:minorTickMark val="none"/>
        <c:tickLblPos val="nextTo"/>
        <c:crossAx val="2257756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27</Pages>
  <Words>4607</Words>
  <Characters>26262</Characters>
  <Application>Microsoft Office Word</Application>
  <DocSecurity>0</DocSecurity>
  <Lines>218</Lines>
  <Paragraphs>61</Paragraphs>
  <ScaleCrop>false</ScaleCrop>
  <Company>china</Company>
  <LinksUpToDate>false</LinksUpToDate>
  <CharactersWithSpaces>30808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67</cp:revision>
  <cp:lastPrinted>2017-03-10T00:42:00Z</cp:lastPrinted>
  <dcterms:created xsi:type="dcterms:W3CDTF">2017-03-08T23:11:00Z</dcterms:created>
  <dcterms:modified xsi:type="dcterms:W3CDTF">2017-03-10T01:01:00Z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