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B3A76" w14:textId="4F829C78" w:rsidR="00257341" w:rsidRPr="00EF04F7" w:rsidRDefault="00257341" w:rsidP="00B97985">
      <w:pPr>
        <w:autoSpaceDE w:val="0"/>
        <w:autoSpaceDN w:val="0"/>
        <w:adjustRightInd w:val="0"/>
        <w:spacing w:after="0" w:line="240" w:lineRule="auto"/>
        <w:jc w:val="center"/>
        <w:rPr>
          <w:rFonts w:ascii="Times New Roman" w:hAnsi="Times New Roman" w:cs="Times New Roman"/>
          <w:b/>
          <w:sz w:val="24"/>
          <w:szCs w:val="24"/>
        </w:rPr>
      </w:pPr>
      <w:r w:rsidRPr="00EF04F7">
        <w:rPr>
          <w:rFonts w:ascii="Times New Roman" w:hAnsi="Times New Roman" w:cs="Times New Roman"/>
          <w:b/>
          <w:sz w:val="24"/>
          <w:szCs w:val="24"/>
        </w:rPr>
        <w:t xml:space="preserve">Research on </w:t>
      </w:r>
      <w:r w:rsidR="00A53F05" w:rsidRPr="00EF04F7">
        <w:rPr>
          <w:rFonts w:ascii="Times New Roman" w:hAnsi="Times New Roman" w:cs="Times New Roman"/>
          <w:b/>
          <w:sz w:val="24"/>
          <w:szCs w:val="24"/>
        </w:rPr>
        <w:t>Physician</w:t>
      </w:r>
      <w:r w:rsidRPr="00EF04F7">
        <w:rPr>
          <w:rFonts w:ascii="Times New Roman" w:hAnsi="Times New Roman" w:cs="Times New Roman"/>
          <w:b/>
          <w:sz w:val="24"/>
          <w:szCs w:val="24"/>
        </w:rPr>
        <w:t xml:space="preserve"> Management Education: </w:t>
      </w:r>
    </w:p>
    <w:p w14:paraId="5E278666" w14:textId="7BE9F3C4" w:rsidR="00BC2E13" w:rsidRPr="00BC2E13" w:rsidRDefault="00E05122" w:rsidP="00B97985">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 Focused Review</w:t>
      </w:r>
      <w:r w:rsidR="00257341" w:rsidRPr="00EF04F7">
        <w:rPr>
          <w:rFonts w:ascii="Times New Roman" w:hAnsi="Times New Roman" w:cs="Times New Roman"/>
          <w:b/>
          <w:sz w:val="24"/>
          <w:szCs w:val="24"/>
        </w:rPr>
        <w:t xml:space="preserve"> </w:t>
      </w:r>
      <w:r w:rsidR="00096FFF" w:rsidRPr="00EF04F7">
        <w:rPr>
          <w:rFonts w:ascii="Times New Roman" w:hAnsi="Times New Roman" w:cs="Times New Roman"/>
          <w:b/>
          <w:sz w:val="24"/>
          <w:szCs w:val="24"/>
        </w:rPr>
        <w:t>and an Agenda for the Future.</w:t>
      </w:r>
    </w:p>
    <w:p w14:paraId="699BD4EE" w14:textId="77777777" w:rsidR="00B97985" w:rsidRDefault="00B97985" w:rsidP="00BC2E13">
      <w:pPr>
        <w:autoSpaceDE w:val="0"/>
        <w:autoSpaceDN w:val="0"/>
        <w:adjustRightInd w:val="0"/>
        <w:spacing w:after="0" w:line="240" w:lineRule="auto"/>
        <w:jc w:val="center"/>
        <w:rPr>
          <w:rFonts w:ascii="Times New Roman" w:hAnsi="Times New Roman" w:cs="Times New Roman"/>
          <w:sz w:val="24"/>
          <w:szCs w:val="24"/>
        </w:rPr>
      </w:pPr>
    </w:p>
    <w:p w14:paraId="1A44AA8C" w14:textId="77777777" w:rsidR="00B97985" w:rsidRDefault="00B97985" w:rsidP="00BC2E13">
      <w:pPr>
        <w:autoSpaceDE w:val="0"/>
        <w:autoSpaceDN w:val="0"/>
        <w:adjustRightInd w:val="0"/>
        <w:spacing w:after="0" w:line="240" w:lineRule="auto"/>
        <w:jc w:val="center"/>
        <w:rPr>
          <w:rFonts w:ascii="Times New Roman" w:hAnsi="Times New Roman" w:cs="Times New Roman"/>
          <w:sz w:val="24"/>
          <w:szCs w:val="24"/>
        </w:rPr>
      </w:pPr>
    </w:p>
    <w:p w14:paraId="2D5BD1B8" w14:textId="77777777" w:rsidR="00BC2E13" w:rsidRPr="00BC2E13" w:rsidRDefault="00BC2E13" w:rsidP="00BC2E13">
      <w:pPr>
        <w:autoSpaceDE w:val="0"/>
        <w:autoSpaceDN w:val="0"/>
        <w:adjustRightInd w:val="0"/>
        <w:spacing w:after="0" w:line="240" w:lineRule="auto"/>
        <w:jc w:val="center"/>
        <w:rPr>
          <w:rFonts w:ascii="Times New Roman" w:hAnsi="Times New Roman" w:cs="Times New Roman"/>
          <w:sz w:val="24"/>
          <w:szCs w:val="24"/>
        </w:rPr>
      </w:pPr>
      <w:r w:rsidRPr="00BC2E13">
        <w:rPr>
          <w:rFonts w:ascii="Times New Roman" w:hAnsi="Times New Roman" w:cs="Times New Roman"/>
          <w:sz w:val="24"/>
          <w:szCs w:val="24"/>
        </w:rPr>
        <w:t>Kevin D. Broom, Ph.D.</w:t>
      </w:r>
    </w:p>
    <w:p w14:paraId="36895171" w14:textId="77777777" w:rsidR="00BC2E13" w:rsidRPr="00BC2E13" w:rsidRDefault="00BC2E13" w:rsidP="00BC2E13">
      <w:pPr>
        <w:autoSpaceDE w:val="0"/>
        <w:autoSpaceDN w:val="0"/>
        <w:adjustRightInd w:val="0"/>
        <w:spacing w:after="0" w:line="240" w:lineRule="auto"/>
        <w:jc w:val="center"/>
        <w:rPr>
          <w:rFonts w:ascii="Times New Roman" w:hAnsi="Times New Roman" w:cs="Times New Roman"/>
          <w:sz w:val="24"/>
          <w:szCs w:val="24"/>
        </w:rPr>
      </w:pPr>
      <w:r w:rsidRPr="00BC2E13">
        <w:rPr>
          <w:rFonts w:ascii="Times New Roman" w:hAnsi="Times New Roman" w:cs="Times New Roman"/>
          <w:sz w:val="24"/>
          <w:szCs w:val="24"/>
        </w:rPr>
        <w:t>Assistant Professor of Health Management &amp; Policy</w:t>
      </w:r>
    </w:p>
    <w:p w14:paraId="4D062E79" w14:textId="77777777" w:rsidR="00BC2E13" w:rsidRPr="00BC2E13" w:rsidRDefault="00BC2E13" w:rsidP="00BC2E13">
      <w:pPr>
        <w:autoSpaceDE w:val="0"/>
        <w:autoSpaceDN w:val="0"/>
        <w:adjustRightInd w:val="0"/>
        <w:spacing w:after="0" w:line="240" w:lineRule="auto"/>
        <w:jc w:val="center"/>
        <w:rPr>
          <w:rFonts w:ascii="Times New Roman" w:hAnsi="Times New Roman" w:cs="Times New Roman"/>
          <w:sz w:val="24"/>
          <w:szCs w:val="24"/>
        </w:rPr>
      </w:pPr>
      <w:r w:rsidRPr="00BC2E13">
        <w:rPr>
          <w:rFonts w:ascii="Times New Roman" w:hAnsi="Times New Roman" w:cs="Times New Roman"/>
          <w:sz w:val="24"/>
          <w:szCs w:val="24"/>
        </w:rPr>
        <w:t>College for Public Health &amp; Social Justice, Saint Louis University</w:t>
      </w:r>
    </w:p>
    <w:p w14:paraId="0131AA4F" w14:textId="77777777" w:rsidR="00BC2E13" w:rsidRPr="00BC2E13" w:rsidRDefault="00BC2E13" w:rsidP="00BC2E13">
      <w:pPr>
        <w:autoSpaceDE w:val="0"/>
        <w:autoSpaceDN w:val="0"/>
        <w:adjustRightInd w:val="0"/>
        <w:spacing w:after="0" w:line="240" w:lineRule="auto"/>
        <w:jc w:val="center"/>
        <w:rPr>
          <w:rFonts w:ascii="Times New Roman" w:hAnsi="Times New Roman" w:cs="Times New Roman"/>
          <w:sz w:val="24"/>
          <w:szCs w:val="24"/>
        </w:rPr>
      </w:pPr>
      <w:r w:rsidRPr="00BC2E13">
        <w:rPr>
          <w:rFonts w:ascii="Times New Roman" w:hAnsi="Times New Roman" w:cs="Times New Roman"/>
          <w:sz w:val="24"/>
          <w:szCs w:val="24"/>
        </w:rPr>
        <w:t>3545 Lafayette Ave, St. Louis, MO 63069</w:t>
      </w:r>
    </w:p>
    <w:p w14:paraId="695F3DB6" w14:textId="77777777" w:rsidR="00BC2E13" w:rsidRPr="00BC2E13" w:rsidRDefault="00BC2E13" w:rsidP="00BC2E13">
      <w:pPr>
        <w:autoSpaceDE w:val="0"/>
        <w:autoSpaceDN w:val="0"/>
        <w:adjustRightInd w:val="0"/>
        <w:spacing w:after="0" w:line="240" w:lineRule="auto"/>
        <w:jc w:val="center"/>
        <w:rPr>
          <w:rFonts w:ascii="Times New Roman" w:hAnsi="Times New Roman" w:cs="Times New Roman"/>
          <w:sz w:val="24"/>
          <w:szCs w:val="24"/>
        </w:rPr>
      </w:pPr>
      <w:r w:rsidRPr="00BC2E13">
        <w:rPr>
          <w:rFonts w:ascii="Times New Roman" w:hAnsi="Times New Roman" w:cs="Times New Roman"/>
          <w:sz w:val="24"/>
          <w:szCs w:val="24"/>
        </w:rPr>
        <w:t xml:space="preserve">Email: </w:t>
      </w:r>
      <w:hyperlink r:id="rId9" w:history="1">
        <w:r w:rsidRPr="00BC2E13">
          <w:rPr>
            <w:rStyle w:val="Hyperlink"/>
            <w:rFonts w:ascii="Times New Roman" w:hAnsi="Times New Roman" w:cs="Times New Roman"/>
            <w:sz w:val="24"/>
            <w:szCs w:val="24"/>
          </w:rPr>
          <w:t>kbroom3@slu.edu</w:t>
        </w:r>
      </w:hyperlink>
      <w:r w:rsidRPr="00BC2E13">
        <w:rPr>
          <w:rFonts w:ascii="Times New Roman" w:hAnsi="Times New Roman" w:cs="Times New Roman"/>
          <w:sz w:val="24"/>
          <w:szCs w:val="24"/>
        </w:rPr>
        <w:t xml:space="preserve"> (Corresponding Author)</w:t>
      </w:r>
    </w:p>
    <w:p w14:paraId="05CF64FC" w14:textId="77777777" w:rsidR="00BC2E13" w:rsidRPr="00BC2E13" w:rsidRDefault="00BC2E13" w:rsidP="00BC2E13">
      <w:pPr>
        <w:autoSpaceDE w:val="0"/>
        <w:autoSpaceDN w:val="0"/>
        <w:adjustRightInd w:val="0"/>
        <w:spacing w:after="0" w:line="240" w:lineRule="auto"/>
        <w:jc w:val="center"/>
        <w:rPr>
          <w:rFonts w:ascii="Times New Roman" w:hAnsi="Times New Roman" w:cs="Times New Roman"/>
          <w:sz w:val="24"/>
          <w:szCs w:val="24"/>
        </w:rPr>
      </w:pPr>
      <w:r w:rsidRPr="00BC2E13">
        <w:rPr>
          <w:rFonts w:ascii="Times New Roman" w:hAnsi="Times New Roman" w:cs="Times New Roman"/>
          <w:sz w:val="24"/>
          <w:szCs w:val="24"/>
        </w:rPr>
        <w:t>Phone: (314) 977-4491</w:t>
      </w:r>
    </w:p>
    <w:p w14:paraId="0061CBC7" w14:textId="77777777" w:rsidR="00BC2E13" w:rsidRPr="00BC2E13" w:rsidRDefault="00BC2E13" w:rsidP="00BC2E13">
      <w:pPr>
        <w:autoSpaceDE w:val="0"/>
        <w:autoSpaceDN w:val="0"/>
        <w:adjustRightInd w:val="0"/>
        <w:spacing w:after="0" w:line="240" w:lineRule="auto"/>
        <w:jc w:val="center"/>
        <w:rPr>
          <w:rFonts w:ascii="Times New Roman" w:hAnsi="Times New Roman" w:cs="Times New Roman"/>
          <w:sz w:val="24"/>
          <w:szCs w:val="24"/>
        </w:rPr>
      </w:pPr>
      <w:r w:rsidRPr="00BC2E13">
        <w:rPr>
          <w:rFonts w:ascii="Times New Roman" w:hAnsi="Times New Roman" w:cs="Times New Roman"/>
          <w:sz w:val="24"/>
          <w:szCs w:val="24"/>
        </w:rPr>
        <w:t>Fax: (314) 977-1674</w:t>
      </w:r>
    </w:p>
    <w:p w14:paraId="3BBA857E" w14:textId="77777777" w:rsidR="00BC2E13" w:rsidRPr="00BC2E13" w:rsidRDefault="00BC2E13" w:rsidP="00BF2BB7">
      <w:pPr>
        <w:autoSpaceDE w:val="0"/>
        <w:autoSpaceDN w:val="0"/>
        <w:adjustRightInd w:val="0"/>
        <w:spacing w:after="0" w:line="240" w:lineRule="auto"/>
        <w:rPr>
          <w:rFonts w:ascii="Times New Roman" w:hAnsi="Times New Roman" w:cs="Times New Roman"/>
          <w:sz w:val="24"/>
          <w:szCs w:val="24"/>
        </w:rPr>
      </w:pPr>
    </w:p>
    <w:p w14:paraId="7DA01321" w14:textId="77777777" w:rsidR="00BC2E13" w:rsidRPr="00BC2E13" w:rsidRDefault="00BC2E13" w:rsidP="00BC2E13">
      <w:pPr>
        <w:autoSpaceDE w:val="0"/>
        <w:autoSpaceDN w:val="0"/>
        <w:adjustRightInd w:val="0"/>
        <w:spacing w:after="0" w:line="240" w:lineRule="auto"/>
        <w:jc w:val="center"/>
        <w:rPr>
          <w:rFonts w:ascii="Times New Roman" w:hAnsi="Times New Roman" w:cs="Times New Roman"/>
          <w:sz w:val="24"/>
          <w:szCs w:val="24"/>
        </w:rPr>
      </w:pPr>
    </w:p>
    <w:p w14:paraId="010AC976" w14:textId="77777777" w:rsidR="00BC2E13" w:rsidRPr="00BC2E13" w:rsidRDefault="00BC2E13" w:rsidP="00BC2E13">
      <w:pPr>
        <w:autoSpaceDE w:val="0"/>
        <w:autoSpaceDN w:val="0"/>
        <w:adjustRightInd w:val="0"/>
        <w:spacing w:after="0" w:line="240" w:lineRule="auto"/>
        <w:jc w:val="center"/>
        <w:rPr>
          <w:rFonts w:ascii="Times New Roman" w:hAnsi="Times New Roman" w:cs="Times New Roman"/>
          <w:sz w:val="24"/>
          <w:szCs w:val="24"/>
        </w:rPr>
      </w:pPr>
      <w:r w:rsidRPr="00BC2E13">
        <w:rPr>
          <w:rFonts w:ascii="Times New Roman" w:hAnsi="Times New Roman" w:cs="Times New Roman"/>
          <w:sz w:val="24"/>
          <w:szCs w:val="24"/>
        </w:rPr>
        <w:t xml:space="preserve">Michael A. </w:t>
      </w:r>
      <w:proofErr w:type="spellStart"/>
      <w:r w:rsidRPr="00BC2E13">
        <w:rPr>
          <w:rFonts w:ascii="Times New Roman" w:hAnsi="Times New Roman" w:cs="Times New Roman"/>
          <w:sz w:val="24"/>
          <w:szCs w:val="24"/>
        </w:rPr>
        <w:t>Counte</w:t>
      </w:r>
      <w:proofErr w:type="spellEnd"/>
      <w:r w:rsidRPr="00BC2E13">
        <w:rPr>
          <w:rFonts w:ascii="Times New Roman" w:hAnsi="Times New Roman" w:cs="Times New Roman"/>
          <w:sz w:val="24"/>
          <w:szCs w:val="24"/>
        </w:rPr>
        <w:t>, Ph.D.</w:t>
      </w:r>
    </w:p>
    <w:p w14:paraId="15DF59B5" w14:textId="77777777" w:rsidR="00BC2E13" w:rsidRPr="00BC2E13" w:rsidRDefault="00BC2E13" w:rsidP="00BC2E13">
      <w:pPr>
        <w:autoSpaceDE w:val="0"/>
        <w:autoSpaceDN w:val="0"/>
        <w:adjustRightInd w:val="0"/>
        <w:spacing w:after="0" w:line="240" w:lineRule="auto"/>
        <w:jc w:val="center"/>
        <w:rPr>
          <w:rFonts w:ascii="Times New Roman" w:hAnsi="Times New Roman" w:cs="Times New Roman"/>
          <w:sz w:val="24"/>
          <w:szCs w:val="24"/>
        </w:rPr>
      </w:pPr>
      <w:r w:rsidRPr="00BC2E13">
        <w:rPr>
          <w:rFonts w:ascii="Times New Roman" w:hAnsi="Times New Roman" w:cs="Times New Roman"/>
          <w:sz w:val="24"/>
          <w:szCs w:val="24"/>
        </w:rPr>
        <w:t>Professor of Health Management &amp; Policy</w:t>
      </w:r>
    </w:p>
    <w:p w14:paraId="3481442E" w14:textId="77777777" w:rsidR="00BC2E13" w:rsidRPr="00BC2E13" w:rsidRDefault="00BC2E13" w:rsidP="00BC2E13">
      <w:pPr>
        <w:autoSpaceDE w:val="0"/>
        <w:autoSpaceDN w:val="0"/>
        <w:adjustRightInd w:val="0"/>
        <w:spacing w:after="0" w:line="240" w:lineRule="auto"/>
        <w:jc w:val="center"/>
        <w:rPr>
          <w:rFonts w:ascii="Times New Roman" w:hAnsi="Times New Roman" w:cs="Times New Roman"/>
          <w:sz w:val="24"/>
          <w:szCs w:val="24"/>
        </w:rPr>
      </w:pPr>
      <w:r w:rsidRPr="00BC2E13">
        <w:rPr>
          <w:rFonts w:ascii="Times New Roman" w:hAnsi="Times New Roman" w:cs="Times New Roman"/>
          <w:sz w:val="24"/>
          <w:szCs w:val="24"/>
        </w:rPr>
        <w:t>College for Public Health &amp; Social Justice, Saint Louis University</w:t>
      </w:r>
    </w:p>
    <w:p w14:paraId="5E216C5E" w14:textId="77777777" w:rsidR="00BC2E13" w:rsidRPr="00BC2E13" w:rsidRDefault="00BC2E13" w:rsidP="00BC2E13">
      <w:pPr>
        <w:autoSpaceDE w:val="0"/>
        <w:autoSpaceDN w:val="0"/>
        <w:adjustRightInd w:val="0"/>
        <w:spacing w:after="0" w:line="240" w:lineRule="auto"/>
        <w:jc w:val="center"/>
        <w:rPr>
          <w:rFonts w:ascii="Times New Roman" w:hAnsi="Times New Roman" w:cs="Times New Roman"/>
          <w:sz w:val="24"/>
          <w:szCs w:val="24"/>
        </w:rPr>
      </w:pPr>
      <w:r w:rsidRPr="00BC2E13">
        <w:rPr>
          <w:rFonts w:ascii="Times New Roman" w:hAnsi="Times New Roman" w:cs="Times New Roman"/>
          <w:sz w:val="24"/>
          <w:szCs w:val="24"/>
        </w:rPr>
        <w:t>3545 Lafayette Ave, St. Louis, MO 63069</w:t>
      </w:r>
    </w:p>
    <w:p w14:paraId="43473790" w14:textId="77777777" w:rsidR="00BC2E13" w:rsidRPr="00BC2E13" w:rsidRDefault="00BC2E13" w:rsidP="00BC2E13">
      <w:pPr>
        <w:autoSpaceDE w:val="0"/>
        <w:autoSpaceDN w:val="0"/>
        <w:adjustRightInd w:val="0"/>
        <w:spacing w:after="0" w:line="240" w:lineRule="auto"/>
        <w:jc w:val="center"/>
        <w:rPr>
          <w:rFonts w:ascii="Times New Roman" w:hAnsi="Times New Roman" w:cs="Times New Roman"/>
          <w:sz w:val="24"/>
          <w:szCs w:val="24"/>
        </w:rPr>
      </w:pPr>
      <w:r w:rsidRPr="00BC2E13">
        <w:rPr>
          <w:rFonts w:ascii="Times New Roman" w:hAnsi="Times New Roman" w:cs="Times New Roman"/>
          <w:sz w:val="24"/>
          <w:szCs w:val="24"/>
        </w:rPr>
        <w:t xml:space="preserve">Email: </w:t>
      </w:r>
      <w:hyperlink r:id="rId10" w:history="1">
        <w:r w:rsidRPr="00BC2E13">
          <w:rPr>
            <w:rStyle w:val="Hyperlink"/>
            <w:rFonts w:ascii="Times New Roman" w:hAnsi="Times New Roman" w:cs="Times New Roman"/>
            <w:sz w:val="24"/>
            <w:szCs w:val="24"/>
          </w:rPr>
          <w:t>countem@slu.edu</w:t>
        </w:r>
      </w:hyperlink>
    </w:p>
    <w:p w14:paraId="1E2B7691" w14:textId="77777777" w:rsidR="00BC2E13" w:rsidRPr="00BC2E13" w:rsidRDefault="00BC2E13" w:rsidP="00BC2E13">
      <w:pPr>
        <w:autoSpaceDE w:val="0"/>
        <w:autoSpaceDN w:val="0"/>
        <w:adjustRightInd w:val="0"/>
        <w:spacing w:after="0" w:line="240" w:lineRule="auto"/>
        <w:jc w:val="center"/>
        <w:rPr>
          <w:rFonts w:ascii="Times New Roman" w:hAnsi="Times New Roman" w:cs="Times New Roman"/>
          <w:sz w:val="24"/>
          <w:szCs w:val="24"/>
        </w:rPr>
      </w:pPr>
      <w:r w:rsidRPr="00BC2E13">
        <w:rPr>
          <w:rFonts w:ascii="Times New Roman" w:hAnsi="Times New Roman" w:cs="Times New Roman"/>
          <w:sz w:val="24"/>
          <w:szCs w:val="24"/>
        </w:rPr>
        <w:t>Phone: (314) 977-8118</w:t>
      </w:r>
    </w:p>
    <w:p w14:paraId="047057B2" w14:textId="77777777" w:rsidR="00BC2E13" w:rsidRPr="00BC2E13" w:rsidRDefault="00BC2E13" w:rsidP="00BC2E13">
      <w:pPr>
        <w:autoSpaceDE w:val="0"/>
        <w:autoSpaceDN w:val="0"/>
        <w:adjustRightInd w:val="0"/>
        <w:spacing w:after="0" w:line="240" w:lineRule="auto"/>
        <w:jc w:val="center"/>
        <w:rPr>
          <w:rFonts w:ascii="Times New Roman" w:hAnsi="Times New Roman" w:cs="Times New Roman"/>
          <w:sz w:val="24"/>
          <w:szCs w:val="24"/>
        </w:rPr>
      </w:pPr>
      <w:r w:rsidRPr="00BC2E13">
        <w:rPr>
          <w:rFonts w:ascii="Times New Roman" w:hAnsi="Times New Roman" w:cs="Times New Roman"/>
          <w:sz w:val="24"/>
          <w:szCs w:val="24"/>
        </w:rPr>
        <w:t>Fax: (314) 977-1674</w:t>
      </w:r>
    </w:p>
    <w:p w14:paraId="24ADD5A9" w14:textId="77777777" w:rsidR="00BC2E13" w:rsidRPr="00BC2E13" w:rsidRDefault="00BC2E13" w:rsidP="00BF2BB7">
      <w:pPr>
        <w:autoSpaceDE w:val="0"/>
        <w:autoSpaceDN w:val="0"/>
        <w:adjustRightInd w:val="0"/>
        <w:spacing w:after="0" w:line="240" w:lineRule="auto"/>
        <w:rPr>
          <w:rFonts w:ascii="Times New Roman" w:hAnsi="Times New Roman" w:cs="Times New Roman"/>
          <w:sz w:val="24"/>
          <w:szCs w:val="24"/>
        </w:rPr>
      </w:pPr>
    </w:p>
    <w:p w14:paraId="3BEA6F97" w14:textId="77777777" w:rsidR="00BC2E13" w:rsidRPr="00BC2E13" w:rsidRDefault="00BC2E13" w:rsidP="00BC2E13">
      <w:pPr>
        <w:autoSpaceDE w:val="0"/>
        <w:autoSpaceDN w:val="0"/>
        <w:adjustRightInd w:val="0"/>
        <w:spacing w:after="0" w:line="240" w:lineRule="auto"/>
        <w:jc w:val="center"/>
        <w:rPr>
          <w:rFonts w:ascii="Times New Roman" w:hAnsi="Times New Roman" w:cs="Times New Roman"/>
          <w:sz w:val="24"/>
          <w:szCs w:val="24"/>
        </w:rPr>
      </w:pPr>
    </w:p>
    <w:p w14:paraId="2BC7BA5D" w14:textId="77777777" w:rsidR="00BC2E13" w:rsidRPr="00BC2E13" w:rsidRDefault="00BC2E13" w:rsidP="00BC2E13">
      <w:pPr>
        <w:autoSpaceDE w:val="0"/>
        <w:autoSpaceDN w:val="0"/>
        <w:adjustRightInd w:val="0"/>
        <w:spacing w:after="0" w:line="240" w:lineRule="auto"/>
        <w:jc w:val="center"/>
        <w:rPr>
          <w:rFonts w:ascii="Times New Roman" w:hAnsi="Times New Roman" w:cs="Times New Roman"/>
          <w:sz w:val="24"/>
          <w:szCs w:val="24"/>
        </w:rPr>
      </w:pPr>
      <w:r w:rsidRPr="00BC2E13">
        <w:rPr>
          <w:rFonts w:ascii="Times New Roman" w:hAnsi="Times New Roman" w:cs="Times New Roman"/>
          <w:sz w:val="24"/>
          <w:szCs w:val="24"/>
        </w:rPr>
        <w:t>Jason S. Turner, Ph.D.</w:t>
      </w:r>
    </w:p>
    <w:p w14:paraId="284558B4" w14:textId="77777777" w:rsidR="00BC2E13" w:rsidRPr="00BC2E13" w:rsidRDefault="00BC2E13" w:rsidP="00BC2E13">
      <w:pPr>
        <w:autoSpaceDE w:val="0"/>
        <w:autoSpaceDN w:val="0"/>
        <w:adjustRightInd w:val="0"/>
        <w:spacing w:after="0" w:line="240" w:lineRule="auto"/>
        <w:jc w:val="center"/>
        <w:rPr>
          <w:rFonts w:ascii="Times New Roman" w:hAnsi="Times New Roman" w:cs="Times New Roman"/>
          <w:sz w:val="24"/>
          <w:szCs w:val="24"/>
        </w:rPr>
      </w:pPr>
      <w:r w:rsidRPr="00BC2E13">
        <w:rPr>
          <w:rFonts w:ascii="Times New Roman" w:hAnsi="Times New Roman" w:cs="Times New Roman"/>
          <w:sz w:val="24"/>
          <w:szCs w:val="24"/>
        </w:rPr>
        <w:t>Assistant Professor of Health Management &amp; Policy</w:t>
      </w:r>
    </w:p>
    <w:p w14:paraId="0768BFD8" w14:textId="77777777" w:rsidR="00BC2E13" w:rsidRPr="00BC2E13" w:rsidRDefault="00BC2E13" w:rsidP="00BC2E13">
      <w:pPr>
        <w:autoSpaceDE w:val="0"/>
        <w:autoSpaceDN w:val="0"/>
        <w:adjustRightInd w:val="0"/>
        <w:spacing w:after="0" w:line="240" w:lineRule="auto"/>
        <w:jc w:val="center"/>
        <w:rPr>
          <w:rFonts w:ascii="Times New Roman" w:hAnsi="Times New Roman" w:cs="Times New Roman"/>
          <w:sz w:val="24"/>
          <w:szCs w:val="24"/>
        </w:rPr>
      </w:pPr>
      <w:r w:rsidRPr="00BC2E13">
        <w:rPr>
          <w:rFonts w:ascii="Times New Roman" w:hAnsi="Times New Roman" w:cs="Times New Roman"/>
          <w:sz w:val="24"/>
          <w:szCs w:val="24"/>
        </w:rPr>
        <w:t>College for Public Health &amp; Social Justice, Saint Louis University</w:t>
      </w:r>
    </w:p>
    <w:p w14:paraId="58947BC3" w14:textId="77777777" w:rsidR="00BC2E13" w:rsidRPr="00BC2E13" w:rsidRDefault="00BC2E13" w:rsidP="00BC2E13">
      <w:pPr>
        <w:autoSpaceDE w:val="0"/>
        <w:autoSpaceDN w:val="0"/>
        <w:adjustRightInd w:val="0"/>
        <w:spacing w:after="0" w:line="240" w:lineRule="auto"/>
        <w:jc w:val="center"/>
        <w:rPr>
          <w:rFonts w:ascii="Times New Roman" w:hAnsi="Times New Roman" w:cs="Times New Roman"/>
          <w:sz w:val="24"/>
          <w:szCs w:val="24"/>
        </w:rPr>
      </w:pPr>
      <w:r w:rsidRPr="00BC2E13">
        <w:rPr>
          <w:rFonts w:ascii="Times New Roman" w:hAnsi="Times New Roman" w:cs="Times New Roman"/>
          <w:sz w:val="24"/>
          <w:szCs w:val="24"/>
        </w:rPr>
        <w:t>3545 Lafayette Ave, St. Louis, MO 63069</w:t>
      </w:r>
    </w:p>
    <w:p w14:paraId="535CCDD1" w14:textId="77777777" w:rsidR="00BC2E13" w:rsidRPr="00BC2E13" w:rsidRDefault="00BC2E13" w:rsidP="00BC2E13">
      <w:pPr>
        <w:autoSpaceDE w:val="0"/>
        <w:autoSpaceDN w:val="0"/>
        <w:adjustRightInd w:val="0"/>
        <w:spacing w:after="0" w:line="240" w:lineRule="auto"/>
        <w:jc w:val="center"/>
        <w:rPr>
          <w:rFonts w:ascii="Times New Roman" w:hAnsi="Times New Roman" w:cs="Times New Roman"/>
          <w:sz w:val="24"/>
          <w:szCs w:val="24"/>
        </w:rPr>
      </w:pPr>
      <w:r w:rsidRPr="00BC2E13">
        <w:rPr>
          <w:rFonts w:ascii="Times New Roman" w:hAnsi="Times New Roman" w:cs="Times New Roman"/>
          <w:sz w:val="24"/>
          <w:szCs w:val="24"/>
        </w:rPr>
        <w:t xml:space="preserve">Email: </w:t>
      </w:r>
      <w:hyperlink r:id="rId11" w:history="1">
        <w:r w:rsidRPr="00BC2E13">
          <w:rPr>
            <w:rStyle w:val="Hyperlink"/>
            <w:rFonts w:ascii="Times New Roman" w:hAnsi="Times New Roman" w:cs="Times New Roman"/>
            <w:sz w:val="24"/>
            <w:szCs w:val="24"/>
          </w:rPr>
          <w:t>jturne32@slu.edu</w:t>
        </w:r>
      </w:hyperlink>
    </w:p>
    <w:p w14:paraId="2A50ACEF" w14:textId="77777777" w:rsidR="00BC2E13" w:rsidRPr="00BC2E13" w:rsidRDefault="00BC2E13" w:rsidP="00BC2E13">
      <w:pPr>
        <w:autoSpaceDE w:val="0"/>
        <w:autoSpaceDN w:val="0"/>
        <w:adjustRightInd w:val="0"/>
        <w:spacing w:after="0" w:line="240" w:lineRule="auto"/>
        <w:jc w:val="center"/>
        <w:rPr>
          <w:rFonts w:ascii="Times New Roman" w:hAnsi="Times New Roman" w:cs="Times New Roman"/>
          <w:sz w:val="24"/>
          <w:szCs w:val="24"/>
        </w:rPr>
      </w:pPr>
      <w:r w:rsidRPr="00BC2E13">
        <w:rPr>
          <w:rFonts w:ascii="Times New Roman" w:hAnsi="Times New Roman" w:cs="Times New Roman"/>
          <w:sz w:val="24"/>
          <w:szCs w:val="24"/>
        </w:rPr>
        <w:t>Phone: (314) 977-3280</w:t>
      </w:r>
    </w:p>
    <w:p w14:paraId="4F01B4D9" w14:textId="1AC327AF" w:rsidR="00BC2E13" w:rsidRDefault="00BC2E13" w:rsidP="00BF2BB7">
      <w:pPr>
        <w:autoSpaceDE w:val="0"/>
        <w:autoSpaceDN w:val="0"/>
        <w:adjustRightInd w:val="0"/>
        <w:spacing w:after="0" w:line="240" w:lineRule="auto"/>
        <w:jc w:val="center"/>
        <w:rPr>
          <w:rFonts w:ascii="Times New Roman" w:hAnsi="Times New Roman" w:cs="Times New Roman"/>
          <w:sz w:val="24"/>
          <w:szCs w:val="24"/>
        </w:rPr>
      </w:pPr>
      <w:r w:rsidRPr="00BC2E13">
        <w:rPr>
          <w:rFonts w:ascii="Times New Roman" w:hAnsi="Times New Roman" w:cs="Times New Roman"/>
          <w:sz w:val="24"/>
          <w:szCs w:val="24"/>
        </w:rPr>
        <w:t>Fax: (314) 977-1674</w:t>
      </w:r>
    </w:p>
    <w:p w14:paraId="4BD61E45" w14:textId="77777777" w:rsidR="00BF2BB7" w:rsidRPr="00BF2BB7" w:rsidRDefault="00BF2BB7" w:rsidP="00BF2BB7">
      <w:pPr>
        <w:autoSpaceDE w:val="0"/>
        <w:autoSpaceDN w:val="0"/>
        <w:adjustRightInd w:val="0"/>
        <w:spacing w:after="0" w:line="240" w:lineRule="auto"/>
        <w:jc w:val="center"/>
        <w:rPr>
          <w:rFonts w:ascii="Times New Roman" w:hAnsi="Times New Roman" w:cs="Times New Roman"/>
          <w:sz w:val="24"/>
          <w:szCs w:val="24"/>
        </w:rPr>
      </w:pPr>
    </w:p>
    <w:p w14:paraId="1EBE9324" w14:textId="77777777" w:rsidR="00B97985" w:rsidRDefault="00B97985" w:rsidP="00BF2BB7">
      <w:pPr>
        <w:autoSpaceDE w:val="0"/>
        <w:autoSpaceDN w:val="0"/>
        <w:adjustRightInd w:val="0"/>
        <w:spacing w:after="0" w:line="240" w:lineRule="auto"/>
        <w:jc w:val="center"/>
        <w:rPr>
          <w:rFonts w:ascii="Times New Roman" w:hAnsi="Times New Roman" w:cs="Times New Roman"/>
          <w:sz w:val="24"/>
          <w:szCs w:val="24"/>
        </w:rPr>
      </w:pPr>
    </w:p>
    <w:p w14:paraId="0C39DAB3" w14:textId="62C89A0B" w:rsidR="00BF2BB7" w:rsidRDefault="00BF2BB7" w:rsidP="00BF2BB7">
      <w:pPr>
        <w:autoSpaceDE w:val="0"/>
        <w:autoSpaceDN w:val="0"/>
        <w:adjustRightInd w:val="0"/>
        <w:spacing w:after="0" w:line="240" w:lineRule="auto"/>
        <w:jc w:val="center"/>
        <w:rPr>
          <w:rFonts w:ascii="Times New Roman" w:hAnsi="Times New Roman" w:cs="Times New Roman"/>
          <w:sz w:val="24"/>
          <w:szCs w:val="24"/>
        </w:rPr>
      </w:pPr>
      <w:r w:rsidRPr="00BF2BB7">
        <w:rPr>
          <w:rFonts w:ascii="Times New Roman" w:hAnsi="Times New Roman" w:cs="Times New Roman"/>
          <w:sz w:val="24"/>
          <w:szCs w:val="24"/>
        </w:rPr>
        <w:t>The authors report no external</w:t>
      </w:r>
      <w:r>
        <w:rPr>
          <w:rFonts w:ascii="Times New Roman" w:hAnsi="Times New Roman" w:cs="Times New Roman"/>
          <w:sz w:val="24"/>
          <w:szCs w:val="24"/>
        </w:rPr>
        <w:t xml:space="preserve"> funding source for this study.</w:t>
      </w:r>
    </w:p>
    <w:p w14:paraId="752CFF23" w14:textId="1E6DF3C6" w:rsidR="00BF2BB7" w:rsidRDefault="00BF2BB7" w:rsidP="00BF2BB7">
      <w:pPr>
        <w:autoSpaceDE w:val="0"/>
        <w:autoSpaceDN w:val="0"/>
        <w:adjustRightInd w:val="0"/>
        <w:spacing w:after="0" w:line="240" w:lineRule="auto"/>
        <w:jc w:val="center"/>
        <w:rPr>
          <w:rFonts w:ascii="Times New Roman" w:hAnsi="Times New Roman" w:cs="Times New Roman"/>
          <w:sz w:val="24"/>
          <w:szCs w:val="24"/>
        </w:rPr>
      </w:pPr>
      <w:r w:rsidRPr="00BF2BB7">
        <w:rPr>
          <w:rFonts w:ascii="Times New Roman" w:hAnsi="Times New Roman" w:cs="Times New Roman"/>
          <w:sz w:val="24"/>
          <w:szCs w:val="24"/>
        </w:rPr>
        <w:t>The authors declare no conflict of interest</w:t>
      </w:r>
      <w:r>
        <w:rPr>
          <w:rFonts w:ascii="Times New Roman" w:hAnsi="Times New Roman" w:cs="Times New Roman"/>
          <w:sz w:val="24"/>
          <w:szCs w:val="24"/>
        </w:rPr>
        <w:t>.</w:t>
      </w:r>
    </w:p>
    <w:p w14:paraId="78A55AAD" w14:textId="77777777" w:rsidR="00BF2BB7" w:rsidRPr="00BF2BB7" w:rsidRDefault="00BF2BB7" w:rsidP="00BF2BB7">
      <w:pPr>
        <w:autoSpaceDE w:val="0"/>
        <w:autoSpaceDN w:val="0"/>
        <w:adjustRightInd w:val="0"/>
        <w:spacing w:after="0" w:line="240" w:lineRule="auto"/>
        <w:jc w:val="center"/>
        <w:rPr>
          <w:rFonts w:ascii="Times New Roman" w:hAnsi="Times New Roman" w:cs="Times New Roman"/>
          <w:sz w:val="24"/>
          <w:szCs w:val="24"/>
        </w:rPr>
      </w:pPr>
    </w:p>
    <w:p w14:paraId="44CA8D7C" w14:textId="77777777" w:rsidR="00BF2BB7" w:rsidRDefault="00BF2BB7" w:rsidP="00BF2BB7">
      <w:pPr>
        <w:autoSpaceDE w:val="0"/>
        <w:autoSpaceDN w:val="0"/>
        <w:adjustRightInd w:val="0"/>
        <w:spacing w:line="480" w:lineRule="auto"/>
        <w:jc w:val="center"/>
        <w:rPr>
          <w:rFonts w:ascii="Times New Roman" w:hAnsi="Times New Roman"/>
          <w:sz w:val="24"/>
          <w:szCs w:val="24"/>
        </w:rPr>
      </w:pPr>
    </w:p>
    <w:p w14:paraId="45C08455" w14:textId="77777777" w:rsidR="00D07A55" w:rsidRDefault="00D07A55" w:rsidP="00BF2BB7">
      <w:pPr>
        <w:autoSpaceDE w:val="0"/>
        <w:autoSpaceDN w:val="0"/>
        <w:adjustRightInd w:val="0"/>
        <w:spacing w:line="480" w:lineRule="auto"/>
        <w:jc w:val="center"/>
        <w:rPr>
          <w:rFonts w:ascii="Times New Roman" w:hAnsi="Times New Roman" w:cs="Times New Roman"/>
          <w:sz w:val="24"/>
          <w:szCs w:val="24"/>
        </w:rPr>
      </w:pPr>
    </w:p>
    <w:p w14:paraId="705411A8" w14:textId="77777777" w:rsidR="00BF2BB7" w:rsidRPr="00BF2BB7" w:rsidRDefault="00BF2BB7" w:rsidP="00BF2BB7">
      <w:pPr>
        <w:autoSpaceDE w:val="0"/>
        <w:autoSpaceDN w:val="0"/>
        <w:adjustRightInd w:val="0"/>
        <w:spacing w:line="480" w:lineRule="auto"/>
        <w:jc w:val="center"/>
        <w:rPr>
          <w:rFonts w:ascii="Times New Roman" w:hAnsi="Times New Roman" w:cs="Times New Roman"/>
          <w:sz w:val="24"/>
          <w:szCs w:val="24"/>
        </w:rPr>
      </w:pPr>
    </w:p>
    <w:p w14:paraId="38426986" w14:textId="77777777" w:rsidR="00BF2BB7" w:rsidRPr="00BC2E13" w:rsidRDefault="00BF2BB7" w:rsidP="00BC2E13">
      <w:pPr>
        <w:autoSpaceDE w:val="0"/>
        <w:autoSpaceDN w:val="0"/>
        <w:adjustRightInd w:val="0"/>
        <w:spacing w:line="480" w:lineRule="auto"/>
        <w:jc w:val="center"/>
        <w:rPr>
          <w:rFonts w:ascii="Times New Roman" w:hAnsi="Times New Roman" w:cs="Times New Roman"/>
          <w:b/>
          <w:sz w:val="24"/>
          <w:szCs w:val="24"/>
        </w:rPr>
      </w:pPr>
    </w:p>
    <w:p w14:paraId="032FC0BC" w14:textId="0292A389" w:rsidR="00882A26" w:rsidRPr="00BC2E13" w:rsidRDefault="00882A26" w:rsidP="00882A26">
      <w:pPr>
        <w:jc w:val="center"/>
        <w:rPr>
          <w:rFonts w:ascii="Times New Roman" w:hAnsi="Times New Roman"/>
          <w:b/>
          <w:sz w:val="24"/>
          <w:szCs w:val="24"/>
        </w:rPr>
      </w:pPr>
      <w:r w:rsidRPr="00BC2E13">
        <w:rPr>
          <w:rFonts w:ascii="Times New Roman" w:hAnsi="Times New Roman"/>
          <w:b/>
          <w:sz w:val="24"/>
          <w:szCs w:val="24"/>
        </w:rPr>
        <w:lastRenderedPageBreak/>
        <w:t>Abstract</w:t>
      </w:r>
    </w:p>
    <w:p w14:paraId="5A018C84" w14:textId="77777777" w:rsidR="00882A26" w:rsidRDefault="00882A26" w:rsidP="00882A26">
      <w:pPr>
        <w:rPr>
          <w:rFonts w:ascii="Times New Roman" w:hAnsi="Times New Roman"/>
          <w:sz w:val="24"/>
          <w:szCs w:val="24"/>
        </w:rPr>
      </w:pPr>
    </w:p>
    <w:p w14:paraId="087881D8" w14:textId="5E637A3F" w:rsidR="00882A26" w:rsidRDefault="00882A26" w:rsidP="00882A26">
      <w:pPr>
        <w:rPr>
          <w:rFonts w:ascii="Times New Roman" w:hAnsi="Times New Roman"/>
          <w:sz w:val="24"/>
          <w:szCs w:val="24"/>
        </w:rPr>
      </w:pPr>
      <w:r>
        <w:rPr>
          <w:rFonts w:ascii="Times New Roman" w:hAnsi="Times New Roman"/>
          <w:sz w:val="24"/>
          <w:szCs w:val="24"/>
        </w:rPr>
        <w:t xml:space="preserve">Background:  </w:t>
      </w:r>
      <w:r w:rsidR="005F1F5F">
        <w:rPr>
          <w:rFonts w:ascii="Times New Roman" w:hAnsi="Times New Roman"/>
          <w:sz w:val="24"/>
          <w:szCs w:val="24"/>
        </w:rPr>
        <w:t>In the current</w:t>
      </w:r>
      <w:r>
        <w:rPr>
          <w:rFonts w:ascii="Times New Roman" w:hAnsi="Times New Roman"/>
          <w:sz w:val="24"/>
          <w:szCs w:val="24"/>
        </w:rPr>
        <w:t xml:space="preserve"> healthcare environment, leaders with a unique blend of clinical and managerial skills might very well play the critical role in determining the direction of the healthcare delivery system.  With a desired goal of helping shape the U.S. healthcare system’s movement towards a value-based delivery system, we review the current state of research on physician management education.</w:t>
      </w:r>
    </w:p>
    <w:p w14:paraId="1219F671" w14:textId="6D8D010B" w:rsidR="00882A26" w:rsidRDefault="00882A26" w:rsidP="00882A26">
      <w:pPr>
        <w:rPr>
          <w:rFonts w:ascii="Times New Roman" w:hAnsi="Times New Roman"/>
          <w:sz w:val="24"/>
          <w:szCs w:val="24"/>
        </w:rPr>
      </w:pPr>
      <w:r>
        <w:rPr>
          <w:rFonts w:ascii="Times New Roman" w:hAnsi="Times New Roman"/>
          <w:sz w:val="24"/>
          <w:szCs w:val="24"/>
        </w:rPr>
        <w:t xml:space="preserve">Objective:  </w:t>
      </w:r>
      <w:r w:rsidR="005F1F5F">
        <w:rPr>
          <w:rFonts w:ascii="Times New Roman" w:hAnsi="Times New Roman"/>
          <w:sz w:val="24"/>
          <w:szCs w:val="24"/>
        </w:rPr>
        <w:t>T</w:t>
      </w:r>
      <w:r w:rsidR="00860452" w:rsidRPr="00860452">
        <w:rPr>
          <w:rFonts w:ascii="Times New Roman" w:hAnsi="Times New Roman"/>
          <w:sz w:val="24"/>
          <w:szCs w:val="24"/>
        </w:rPr>
        <w:t xml:space="preserve">his paper </w:t>
      </w:r>
      <w:r w:rsidR="005F1F5F">
        <w:rPr>
          <w:rFonts w:ascii="Times New Roman" w:hAnsi="Times New Roman"/>
          <w:sz w:val="24"/>
          <w:szCs w:val="24"/>
        </w:rPr>
        <w:t>aims</w:t>
      </w:r>
      <w:r w:rsidR="00860452" w:rsidRPr="00860452">
        <w:rPr>
          <w:rFonts w:ascii="Times New Roman" w:hAnsi="Times New Roman"/>
          <w:sz w:val="24"/>
          <w:szCs w:val="24"/>
        </w:rPr>
        <w:t xml:space="preserve"> to advance the </w:t>
      </w:r>
      <w:r w:rsidR="00860452">
        <w:rPr>
          <w:rFonts w:ascii="Times New Roman" w:hAnsi="Times New Roman"/>
          <w:sz w:val="24"/>
          <w:szCs w:val="24"/>
        </w:rPr>
        <w:t>health industry’s ability</w:t>
      </w:r>
      <w:r w:rsidR="00860452" w:rsidRPr="00860452">
        <w:rPr>
          <w:rFonts w:ascii="Times New Roman" w:hAnsi="Times New Roman"/>
          <w:sz w:val="24"/>
          <w:szCs w:val="24"/>
        </w:rPr>
        <w:t xml:space="preserve"> to identify, develop and leverage those physician</w:t>
      </w:r>
      <w:r w:rsidR="00860452">
        <w:rPr>
          <w:rFonts w:ascii="Times New Roman" w:hAnsi="Times New Roman"/>
          <w:sz w:val="24"/>
          <w:szCs w:val="24"/>
        </w:rPr>
        <w:t xml:space="preserve"> </w:t>
      </w:r>
      <w:r w:rsidR="005F1F5F">
        <w:rPr>
          <w:rFonts w:ascii="Times New Roman" w:hAnsi="Times New Roman"/>
          <w:sz w:val="24"/>
          <w:szCs w:val="24"/>
        </w:rPr>
        <w:t>manage</w:t>
      </w:r>
      <w:r w:rsidR="00860452">
        <w:rPr>
          <w:rFonts w:ascii="Times New Roman" w:hAnsi="Times New Roman"/>
          <w:sz w:val="24"/>
          <w:szCs w:val="24"/>
        </w:rPr>
        <w:t>rs of tomorrow</w:t>
      </w:r>
      <w:r w:rsidR="00860452" w:rsidRPr="00860452">
        <w:rPr>
          <w:rFonts w:ascii="Times New Roman" w:hAnsi="Times New Roman"/>
          <w:sz w:val="24"/>
          <w:szCs w:val="24"/>
        </w:rPr>
        <w:t xml:space="preserve"> who have the greatest potential to help create and implemen</w:t>
      </w:r>
      <w:r w:rsidR="00860452">
        <w:rPr>
          <w:rFonts w:ascii="Times New Roman" w:hAnsi="Times New Roman"/>
          <w:sz w:val="24"/>
          <w:szCs w:val="24"/>
        </w:rPr>
        <w:t>t initiatives that create value</w:t>
      </w:r>
      <w:r>
        <w:rPr>
          <w:rFonts w:ascii="Times New Roman" w:hAnsi="Times New Roman"/>
          <w:sz w:val="24"/>
          <w:szCs w:val="24"/>
        </w:rPr>
        <w:t>.</w:t>
      </w:r>
    </w:p>
    <w:p w14:paraId="090FFEA8" w14:textId="3ACBA14E" w:rsidR="00882A26" w:rsidRDefault="00882A26" w:rsidP="00882A26">
      <w:pPr>
        <w:rPr>
          <w:rFonts w:ascii="Times New Roman" w:hAnsi="Times New Roman"/>
          <w:sz w:val="24"/>
          <w:szCs w:val="24"/>
        </w:rPr>
      </w:pPr>
      <w:r>
        <w:rPr>
          <w:rFonts w:ascii="Times New Roman" w:hAnsi="Times New Roman"/>
          <w:sz w:val="24"/>
          <w:szCs w:val="24"/>
        </w:rPr>
        <w:t xml:space="preserve">Methods: We conduct a </w:t>
      </w:r>
      <w:r w:rsidR="00FB390E">
        <w:rPr>
          <w:rFonts w:ascii="Times New Roman" w:hAnsi="Times New Roman"/>
          <w:sz w:val="24"/>
          <w:szCs w:val="24"/>
        </w:rPr>
        <w:t xml:space="preserve">focused </w:t>
      </w:r>
      <w:r>
        <w:rPr>
          <w:rFonts w:ascii="Times New Roman" w:hAnsi="Times New Roman"/>
          <w:sz w:val="24"/>
          <w:szCs w:val="24"/>
        </w:rPr>
        <w:t xml:space="preserve">literature review and outline the current state of research on management education, with </w:t>
      </w:r>
      <w:r w:rsidR="00BF2BB7">
        <w:rPr>
          <w:rFonts w:ascii="Times New Roman" w:hAnsi="Times New Roman"/>
          <w:sz w:val="24"/>
          <w:szCs w:val="24"/>
        </w:rPr>
        <w:t>a specific emphasis on physicians</w:t>
      </w:r>
      <w:r>
        <w:rPr>
          <w:rFonts w:ascii="Times New Roman" w:hAnsi="Times New Roman"/>
          <w:sz w:val="24"/>
          <w:szCs w:val="24"/>
        </w:rPr>
        <w:t>.</w:t>
      </w:r>
      <w:r w:rsidRPr="00AB76E9">
        <w:rPr>
          <w:rFonts w:ascii="Times New Roman" w:hAnsi="Times New Roman"/>
          <w:sz w:val="24"/>
          <w:szCs w:val="24"/>
        </w:rPr>
        <w:t xml:space="preserve"> </w:t>
      </w:r>
      <w:r>
        <w:rPr>
          <w:rFonts w:ascii="Times New Roman" w:hAnsi="Times New Roman"/>
          <w:sz w:val="24"/>
          <w:szCs w:val="24"/>
        </w:rPr>
        <w:t>We identify gaps in the existing literature and propose a research agenda, with a goal of advancing the current state of physician manage</w:t>
      </w:r>
      <w:bookmarkStart w:id="0" w:name="_GoBack"/>
      <w:bookmarkEnd w:id="0"/>
      <w:r>
        <w:rPr>
          <w:rFonts w:ascii="Times New Roman" w:hAnsi="Times New Roman"/>
          <w:sz w:val="24"/>
          <w:szCs w:val="24"/>
        </w:rPr>
        <w:t>ment.</w:t>
      </w:r>
    </w:p>
    <w:p w14:paraId="45A92FF3" w14:textId="4584223A" w:rsidR="00882A26" w:rsidRPr="00C336BB" w:rsidRDefault="00882A26" w:rsidP="00882A26">
      <w:pPr>
        <w:rPr>
          <w:rFonts w:ascii="Times New Roman" w:hAnsi="Times New Roman"/>
          <w:sz w:val="24"/>
          <w:szCs w:val="24"/>
        </w:rPr>
      </w:pPr>
      <w:r w:rsidRPr="00DE210C">
        <w:rPr>
          <w:rFonts w:ascii="Times New Roman" w:hAnsi="Times New Roman"/>
          <w:sz w:val="24"/>
          <w:szCs w:val="24"/>
        </w:rPr>
        <w:t xml:space="preserve">Results:  We propose a research agenda </w:t>
      </w:r>
      <w:r w:rsidRPr="00C336BB">
        <w:rPr>
          <w:rFonts w:ascii="Times New Roman" w:hAnsi="Times New Roman"/>
          <w:sz w:val="24"/>
          <w:szCs w:val="24"/>
        </w:rPr>
        <w:t>emphasi</w:t>
      </w:r>
      <w:r>
        <w:rPr>
          <w:rFonts w:ascii="Times New Roman" w:hAnsi="Times New Roman"/>
          <w:sz w:val="24"/>
          <w:szCs w:val="24"/>
        </w:rPr>
        <w:t>zing</w:t>
      </w:r>
      <w:r w:rsidRPr="00C336BB">
        <w:rPr>
          <w:rFonts w:ascii="Times New Roman" w:hAnsi="Times New Roman"/>
          <w:sz w:val="24"/>
          <w:szCs w:val="24"/>
        </w:rPr>
        <w:t xml:space="preserve"> </w:t>
      </w:r>
      <w:r>
        <w:rPr>
          <w:rFonts w:ascii="Times New Roman" w:hAnsi="Times New Roman"/>
          <w:sz w:val="24"/>
          <w:szCs w:val="24"/>
        </w:rPr>
        <w:t xml:space="preserve">the </w:t>
      </w:r>
      <w:r w:rsidRPr="00C336BB">
        <w:rPr>
          <w:rFonts w:ascii="Times New Roman" w:hAnsi="Times New Roman"/>
          <w:sz w:val="24"/>
          <w:szCs w:val="24"/>
        </w:rPr>
        <w:t>measur</w:t>
      </w:r>
      <w:r w:rsidR="00BF2BB7">
        <w:rPr>
          <w:rFonts w:ascii="Times New Roman" w:hAnsi="Times New Roman"/>
          <w:sz w:val="24"/>
          <w:szCs w:val="24"/>
        </w:rPr>
        <w:t>ement</w:t>
      </w:r>
      <w:r w:rsidRPr="00C336BB">
        <w:rPr>
          <w:rFonts w:ascii="Times New Roman" w:hAnsi="Times New Roman"/>
          <w:sz w:val="24"/>
          <w:szCs w:val="24"/>
        </w:rPr>
        <w:t xml:space="preserve"> </w:t>
      </w:r>
      <w:r>
        <w:rPr>
          <w:rFonts w:ascii="Times New Roman" w:hAnsi="Times New Roman"/>
          <w:sz w:val="24"/>
          <w:szCs w:val="24"/>
        </w:rPr>
        <w:t xml:space="preserve">of educational </w:t>
      </w:r>
      <w:r w:rsidRPr="00C336BB">
        <w:rPr>
          <w:rFonts w:ascii="Times New Roman" w:hAnsi="Times New Roman"/>
          <w:sz w:val="24"/>
          <w:szCs w:val="24"/>
        </w:rPr>
        <w:t>outcomes</w:t>
      </w:r>
      <w:r>
        <w:rPr>
          <w:rFonts w:ascii="Times New Roman" w:hAnsi="Times New Roman"/>
          <w:sz w:val="24"/>
          <w:szCs w:val="24"/>
        </w:rPr>
        <w:t xml:space="preserve"> (individual and organizational), determin</w:t>
      </w:r>
      <w:r w:rsidR="00BF2BB7">
        <w:rPr>
          <w:rFonts w:ascii="Times New Roman" w:hAnsi="Times New Roman"/>
          <w:sz w:val="24"/>
          <w:szCs w:val="24"/>
        </w:rPr>
        <w:t>ation of</w:t>
      </w:r>
      <w:r>
        <w:rPr>
          <w:rFonts w:ascii="Times New Roman" w:hAnsi="Times New Roman"/>
          <w:sz w:val="24"/>
          <w:szCs w:val="24"/>
        </w:rPr>
        <w:t xml:space="preserve"> the most effective educational timing/modality</w:t>
      </w:r>
      <w:r w:rsidR="004A6C98">
        <w:rPr>
          <w:rFonts w:ascii="Times New Roman" w:hAnsi="Times New Roman"/>
          <w:sz w:val="24"/>
          <w:szCs w:val="24"/>
        </w:rPr>
        <w:t xml:space="preserve">, </w:t>
      </w:r>
      <w:r>
        <w:rPr>
          <w:rFonts w:ascii="Times New Roman" w:hAnsi="Times New Roman"/>
          <w:sz w:val="24"/>
          <w:szCs w:val="24"/>
        </w:rPr>
        <w:t xml:space="preserve">further </w:t>
      </w:r>
      <w:r w:rsidRPr="00C336BB">
        <w:rPr>
          <w:rFonts w:ascii="Times New Roman" w:hAnsi="Times New Roman"/>
          <w:sz w:val="24"/>
          <w:szCs w:val="24"/>
        </w:rPr>
        <w:t>clari</w:t>
      </w:r>
      <w:r>
        <w:rPr>
          <w:rFonts w:ascii="Times New Roman" w:hAnsi="Times New Roman"/>
          <w:sz w:val="24"/>
          <w:szCs w:val="24"/>
        </w:rPr>
        <w:t>f</w:t>
      </w:r>
      <w:r w:rsidR="00BF2BB7">
        <w:rPr>
          <w:rFonts w:ascii="Times New Roman" w:hAnsi="Times New Roman"/>
          <w:sz w:val="24"/>
          <w:szCs w:val="24"/>
        </w:rPr>
        <w:t>ication of</w:t>
      </w:r>
      <w:r w:rsidRPr="00C336BB">
        <w:rPr>
          <w:rFonts w:ascii="Times New Roman" w:hAnsi="Times New Roman"/>
          <w:sz w:val="24"/>
          <w:szCs w:val="24"/>
        </w:rPr>
        <w:t xml:space="preserve"> what </w:t>
      </w:r>
      <w:r>
        <w:rPr>
          <w:rFonts w:ascii="Times New Roman" w:hAnsi="Times New Roman"/>
          <w:sz w:val="24"/>
          <w:szCs w:val="24"/>
        </w:rPr>
        <w:t>physician</w:t>
      </w:r>
      <w:r w:rsidRPr="00C336BB">
        <w:rPr>
          <w:rFonts w:ascii="Times New Roman" w:hAnsi="Times New Roman"/>
          <w:sz w:val="24"/>
          <w:szCs w:val="24"/>
        </w:rPr>
        <w:t xml:space="preserve"> managers need to be able to accomplish (competency-based)</w:t>
      </w:r>
      <w:r>
        <w:rPr>
          <w:rFonts w:ascii="Times New Roman" w:hAnsi="Times New Roman"/>
          <w:sz w:val="24"/>
          <w:szCs w:val="24"/>
        </w:rPr>
        <w:t xml:space="preserve"> in managerial roles</w:t>
      </w:r>
      <w:r w:rsidRPr="00C336BB">
        <w:rPr>
          <w:rFonts w:ascii="Times New Roman" w:hAnsi="Times New Roman"/>
          <w:sz w:val="24"/>
          <w:szCs w:val="24"/>
        </w:rPr>
        <w:t xml:space="preserve">, </w:t>
      </w:r>
      <w:r w:rsidR="00FB390E">
        <w:rPr>
          <w:rFonts w:ascii="Times New Roman" w:hAnsi="Times New Roman"/>
          <w:sz w:val="24"/>
          <w:szCs w:val="24"/>
        </w:rPr>
        <w:t>additional</w:t>
      </w:r>
      <w:r>
        <w:rPr>
          <w:rFonts w:ascii="Times New Roman" w:hAnsi="Times New Roman"/>
          <w:sz w:val="24"/>
          <w:szCs w:val="24"/>
        </w:rPr>
        <w:t xml:space="preserve"> develop</w:t>
      </w:r>
      <w:r w:rsidR="00BF2BB7">
        <w:rPr>
          <w:rFonts w:ascii="Times New Roman" w:hAnsi="Times New Roman"/>
          <w:sz w:val="24"/>
          <w:szCs w:val="24"/>
        </w:rPr>
        <w:t>ment</w:t>
      </w:r>
      <w:r>
        <w:rPr>
          <w:rFonts w:ascii="Times New Roman" w:hAnsi="Times New Roman"/>
          <w:sz w:val="24"/>
          <w:szCs w:val="24"/>
        </w:rPr>
        <w:t xml:space="preserve"> and evaluati</w:t>
      </w:r>
      <w:r w:rsidR="00BF2BB7">
        <w:rPr>
          <w:rFonts w:ascii="Times New Roman" w:hAnsi="Times New Roman"/>
          <w:sz w:val="24"/>
          <w:szCs w:val="24"/>
        </w:rPr>
        <w:t>on</w:t>
      </w:r>
      <w:r>
        <w:rPr>
          <w:rFonts w:ascii="Times New Roman" w:hAnsi="Times New Roman"/>
          <w:sz w:val="24"/>
          <w:szCs w:val="24"/>
        </w:rPr>
        <w:t xml:space="preserve"> </w:t>
      </w:r>
      <w:r w:rsidR="00FB390E">
        <w:rPr>
          <w:rFonts w:ascii="Times New Roman" w:hAnsi="Times New Roman"/>
          <w:sz w:val="24"/>
          <w:szCs w:val="24"/>
        </w:rPr>
        <w:t xml:space="preserve">of </w:t>
      </w:r>
      <w:r>
        <w:rPr>
          <w:rFonts w:ascii="Times New Roman" w:hAnsi="Times New Roman"/>
          <w:sz w:val="24"/>
          <w:szCs w:val="24"/>
        </w:rPr>
        <w:t xml:space="preserve">the role of mentoring, and increasing the </w:t>
      </w:r>
      <w:r w:rsidRPr="00C336BB">
        <w:rPr>
          <w:rFonts w:ascii="Times New Roman" w:hAnsi="Times New Roman"/>
          <w:sz w:val="24"/>
          <w:szCs w:val="24"/>
        </w:rPr>
        <w:t>strategic focus</w:t>
      </w:r>
      <w:r>
        <w:rPr>
          <w:rFonts w:ascii="Times New Roman" w:hAnsi="Times New Roman"/>
          <w:sz w:val="24"/>
          <w:szCs w:val="24"/>
        </w:rPr>
        <w:t xml:space="preserve"> in physician management education.</w:t>
      </w:r>
    </w:p>
    <w:p w14:paraId="06A14A9B" w14:textId="7921DC11" w:rsidR="00882A26" w:rsidRPr="006E420D" w:rsidRDefault="00882A26" w:rsidP="00882A26">
      <w:pPr>
        <w:rPr>
          <w:rFonts w:ascii="Times New Roman" w:hAnsi="Times New Roman"/>
          <w:sz w:val="24"/>
          <w:szCs w:val="24"/>
        </w:rPr>
      </w:pPr>
      <w:r w:rsidRPr="006E420D">
        <w:rPr>
          <w:rFonts w:ascii="Times New Roman" w:hAnsi="Times New Roman"/>
          <w:sz w:val="24"/>
          <w:szCs w:val="24"/>
        </w:rPr>
        <w:t xml:space="preserve">Conclusions: The leading </w:t>
      </w:r>
      <w:r w:rsidR="00FB390E">
        <w:rPr>
          <w:rFonts w:ascii="Times New Roman" w:hAnsi="Times New Roman"/>
          <w:sz w:val="24"/>
          <w:szCs w:val="24"/>
        </w:rPr>
        <w:t xml:space="preserve">U.S. </w:t>
      </w:r>
      <w:r w:rsidRPr="006E420D">
        <w:rPr>
          <w:rFonts w:ascii="Times New Roman" w:hAnsi="Times New Roman"/>
          <w:sz w:val="24"/>
          <w:szCs w:val="24"/>
        </w:rPr>
        <w:t xml:space="preserve">health care delivery systems are increasingly aware of the importance of </w:t>
      </w:r>
      <w:r w:rsidR="005214E2" w:rsidRPr="006E420D">
        <w:rPr>
          <w:rFonts w:ascii="Times New Roman" w:hAnsi="Times New Roman"/>
          <w:sz w:val="24"/>
          <w:szCs w:val="24"/>
        </w:rPr>
        <w:t xml:space="preserve">physician </w:t>
      </w:r>
      <w:r w:rsidRPr="006E420D">
        <w:rPr>
          <w:rFonts w:ascii="Times New Roman" w:hAnsi="Times New Roman"/>
          <w:sz w:val="24"/>
          <w:szCs w:val="24"/>
        </w:rPr>
        <w:t>manager</w:t>
      </w:r>
      <w:r w:rsidR="005214E2" w:rsidRPr="006E420D">
        <w:rPr>
          <w:rFonts w:ascii="Times New Roman" w:hAnsi="Times New Roman"/>
          <w:sz w:val="24"/>
          <w:szCs w:val="24"/>
        </w:rPr>
        <w:t>s</w:t>
      </w:r>
      <w:r w:rsidRPr="006E420D">
        <w:rPr>
          <w:rFonts w:ascii="Times New Roman" w:hAnsi="Times New Roman"/>
          <w:sz w:val="24"/>
          <w:szCs w:val="24"/>
        </w:rPr>
        <w:t xml:space="preserve"> </w:t>
      </w:r>
      <w:r w:rsidR="005214E2" w:rsidRPr="006E420D">
        <w:rPr>
          <w:rFonts w:ascii="Times New Roman" w:hAnsi="Times New Roman"/>
          <w:sz w:val="24"/>
          <w:szCs w:val="24"/>
        </w:rPr>
        <w:t>as thought leaders</w:t>
      </w:r>
      <w:r w:rsidRPr="006E420D">
        <w:rPr>
          <w:rFonts w:ascii="Times New Roman" w:hAnsi="Times New Roman"/>
          <w:sz w:val="24"/>
          <w:szCs w:val="24"/>
        </w:rPr>
        <w:t xml:space="preserve">.  Researchers must </w:t>
      </w:r>
      <w:r w:rsidR="006E420D" w:rsidRPr="006E420D">
        <w:rPr>
          <w:rFonts w:ascii="Times New Roman" w:hAnsi="Times New Roman"/>
          <w:sz w:val="24"/>
          <w:szCs w:val="24"/>
        </w:rPr>
        <w:t xml:space="preserve">continue to </w:t>
      </w:r>
      <w:r w:rsidRPr="006E420D">
        <w:rPr>
          <w:rFonts w:ascii="Times New Roman" w:hAnsi="Times New Roman"/>
          <w:sz w:val="24"/>
          <w:szCs w:val="24"/>
        </w:rPr>
        <w:t xml:space="preserve">assess, </w:t>
      </w:r>
      <w:r w:rsidR="005214E2" w:rsidRPr="006E420D">
        <w:rPr>
          <w:rFonts w:ascii="Times New Roman" w:hAnsi="Times New Roman"/>
          <w:sz w:val="24"/>
          <w:szCs w:val="24"/>
        </w:rPr>
        <w:t xml:space="preserve">improve, and optimize the development of management competencies </w:t>
      </w:r>
      <w:r w:rsidR="006E420D" w:rsidRPr="006E420D">
        <w:rPr>
          <w:rFonts w:ascii="Times New Roman" w:hAnsi="Times New Roman"/>
          <w:sz w:val="24"/>
          <w:szCs w:val="24"/>
        </w:rPr>
        <w:t>in those</w:t>
      </w:r>
      <w:r w:rsidR="005214E2" w:rsidRPr="006E420D">
        <w:rPr>
          <w:rFonts w:ascii="Times New Roman" w:hAnsi="Times New Roman"/>
          <w:sz w:val="24"/>
          <w:szCs w:val="24"/>
        </w:rPr>
        <w:t xml:space="preserve"> physicians who choose to lead organizations within the health industry.</w:t>
      </w:r>
    </w:p>
    <w:p w14:paraId="15813A18" w14:textId="77777777" w:rsidR="00BF2BB7" w:rsidRDefault="00BF2BB7">
      <w:pPr>
        <w:rPr>
          <w:rFonts w:ascii="Times New Roman" w:hAnsi="Times New Roman" w:cs="Times New Roman"/>
          <w:b/>
          <w:sz w:val="24"/>
          <w:szCs w:val="24"/>
        </w:rPr>
      </w:pPr>
      <w:r>
        <w:rPr>
          <w:rFonts w:ascii="Times New Roman" w:hAnsi="Times New Roman" w:cs="Times New Roman"/>
          <w:b/>
          <w:sz w:val="24"/>
          <w:szCs w:val="24"/>
        </w:rPr>
        <w:br w:type="page"/>
      </w:r>
    </w:p>
    <w:p w14:paraId="4F1B37B5" w14:textId="49C13E56" w:rsidR="00510B54" w:rsidRPr="00471726" w:rsidRDefault="00A7392A" w:rsidP="00A7392A">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Introduction</w:t>
      </w:r>
    </w:p>
    <w:p w14:paraId="6234FE2F" w14:textId="008EDE09" w:rsidR="00941167" w:rsidRPr="00EF04F7" w:rsidRDefault="00FF068A" w:rsidP="00EF04F7">
      <w:pPr>
        <w:spacing w:line="480" w:lineRule="auto"/>
        <w:ind w:firstLine="720"/>
        <w:rPr>
          <w:rFonts w:ascii="Times New Roman" w:hAnsi="Times New Roman" w:cs="Times New Roman"/>
          <w:sz w:val="24"/>
          <w:szCs w:val="24"/>
        </w:rPr>
      </w:pPr>
      <w:r w:rsidRPr="00C12EC6">
        <w:rPr>
          <w:rFonts w:ascii="Times New Roman" w:hAnsi="Times New Roman" w:cs="Times New Roman"/>
          <w:sz w:val="24"/>
          <w:szCs w:val="24"/>
        </w:rPr>
        <w:t>C</w:t>
      </w:r>
      <w:r w:rsidR="00DA4E75" w:rsidRPr="008925AE">
        <w:rPr>
          <w:rFonts w:ascii="Times New Roman" w:hAnsi="Times New Roman" w:cs="Times New Roman"/>
          <w:sz w:val="24"/>
          <w:szCs w:val="24"/>
        </w:rPr>
        <w:t xml:space="preserve">hanges to </w:t>
      </w:r>
      <w:r w:rsidR="003A580F" w:rsidRPr="00B954DA">
        <w:rPr>
          <w:rFonts w:ascii="Times New Roman" w:hAnsi="Times New Roman" w:cs="Times New Roman"/>
          <w:sz w:val="24"/>
          <w:szCs w:val="24"/>
        </w:rPr>
        <w:t xml:space="preserve">the </w:t>
      </w:r>
      <w:r w:rsidR="000D1DFE" w:rsidRPr="00EF04F7">
        <w:rPr>
          <w:rFonts w:ascii="Times New Roman" w:hAnsi="Times New Roman" w:cs="Times New Roman"/>
          <w:sz w:val="24"/>
          <w:szCs w:val="24"/>
        </w:rPr>
        <w:t xml:space="preserve">U.S. </w:t>
      </w:r>
      <w:r w:rsidR="0038318D" w:rsidRPr="00EF04F7">
        <w:rPr>
          <w:rFonts w:ascii="Times New Roman" w:hAnsi="Times New Roman" w:cs="Times New Roman"/>
          <w:sz w:val="24"/>
          <w:szCs w:val="24"/>
        </w:rPr>
        <w:t>healthcare marketplace</w:t>
      </w:r>
      <w:r w:rsidR="003A580F" w:rsidRPr="00EF04F7">
        <w:rPr>
          <w:rFonts w:ascii="Times New Roman" w:hAnsi="Times New Roman" w:cs="Times New Roman"/>
          <w:sz w:val="24"/>
          <w:szCs w:val="24"/>
        </w:rPr>
        <w:t xml:space="preserve"> continue to pose significant challenges</w:t>
      </w:r>
      <w:r w:rsidRPr="00EF04F7">
        <w:rPr>
          <w:rFonts w:ascii="Times New Roman" w:hAnsi="Times New Roman" w:cs="Times New Roman"/>
          <w:sz w:val="24"/>
          <w:szCs w:val="24"/>
        </w:rPr>
        <w:t xml:space="preserve"> for health care organizations</w:t>
      </w:r>
      <w:r w:rsidR="00163675" w:rsidRPr="00EF04F7">
        <w:rPr>
          <w:rFonts w:ascii="Times New Roman" w:hAnsi="Times New Roman" w:cs="Times New Roman"/>
          <w:sz w:val="24"/>
          <w:szCs w:val="24"/>
        </w:rPr>
        <w:t xml:space="preserve">.  </w:t>
      </w:r>
      <w:r w:rsidR="00262594" w:rsidRPr="00EF04F7">
        <w:rPr>
          <w:rFonts w:ascii="Times New Roman" w:hAnsi="Times New Roman" w:cs="Times New Roman"/>
          <w:sz w:val="24"/>
          <w:szCs w:val="24"/>
        </w:rPr>
        <w:t xml:space="preserve">Contemporary </w:t>
      </w:r>
      <w:r w:rsidR="00163675" w:rsidRPr="00EF04F7">
        <w:rPr>
          <w:rFonts w:ascii="Times New Roman" w:hAnsi="Times New Roman" w:cs="Times New Roman"/>
          <w:sz w:val="24"/>
          <w:szCs w:val="24"/>
        </w:rPr>
        <w:t>cha</w:t>
      </w:r>
      <w:r w:rsidR="00262594" w:rsidRPr="00EF04F7">
        <w:rPr>
          <w:rFonts w:ascii="Times New Roman" w:hAnsi="Times New Roman" w:cs="Times New Roman"/>
          <w:sz w:val="24"/>
          <w:szCs w:val="24"/>
        </w:rPr>
        <w:t>llen</w:t>
      </w:r>
      <w:r w:rsidR="00163675" w:rsidRPr="00EF04F7">
        <w:rPr>
          <w:rFonts w:ascii="Times New Roman" w:hAnsi="Times New Roman" w:cs="Times New Roman"/>
          <w:sz w:val="24"/>
          <w:szCs w:val="24"/>
        </w:rPr>
        <w:t xml:space="preserve">ges include </w:t>
      </w:r>
      <w:r w:rsidR="00262594" w:rsidRPr="00EF04F7">
        <w:rPr>
          <w:rFonts w:ascii="Times New Roman" w:hAnsi="Times New Roman" w:cs="Times New Roman"/>
          <w:sz w:val="24"/>
          <w:szCs w:val="24"/>
        </w:rPr>
        <w:t xml:space="preserve">sluggish </w:t>
      </w:r>
      <w:r w:rsidR="00163675" w:rsidRPr="00EF04F7">
        <w:rPr>
          <w:rFonts w:ascii="Times New Roman" w:hAnsi="Times New Roman" w:cs="Times New Roman"/>
          <w:sz w:val="24"/>
          <w:szCs w:val="24"/>
        </w:rPr>
        <w:t xml:space="preserve">economic </w:t>
      </w:r>
      <w:r w:rsidR="00262594" w:rsidRPr="00EF04F7">
        <w:rPr>
          <w:rFonts w:ascii="Times New Roman" w:hAnsi="Times New Roman" w:cs="Times New Roman"/>
          <w:sz w:val="24"/>
          <w:szCs w:val="24"/>
        </w:rPr>
        <w:t>growth</w:t>
      </w:r>
      <w:r w:rsidR="00BF2BB7">
        <w:rPr>
          <w:rFonts w:ascii="Times New Roman" w:hAnsi="Times New Roman" w:cs="Times New Roman"/>
          <w:sz w:val="24"/>
          <w:szCs w:val="24"/>
        </w:rPr>
        <w:t>,</w:t>
      </w:r>
      <w:r w:rsidR="00262594" w:rsidRPr="00EF04F7">
        <w:rPr>
          <w:rFonts w:ascii="Times New Roman" w:hAnsi="Times New Roman" w:cs="Times New Roman"/>
          <w:sz w:val="24"/>
          <w:szCs w:val="24"/>
        </w:rPr>
        <w:t xml:space="preserve"> changing </w:t>
      </w:r>
      <w:r w:rsidR="00163675" w:rsidRPr="00EF04F7">
        <w:rPr>
          <w:rFonts w:ascii="Times New Roman" w:hAnsi="Times New Roman" w:cs="Times New Roman"/>
          <w:sz w:val="24"/>
          <w:szCs w:val="24"/>
        </w:rPr>
        <w:t>social demograph</w:t>
      </w:r>
      <w:r w:rsidR="0038318D" w:rsidRPr="00EF04F7">
        <w:rPr>
          <w:rFonts w:ascii="Times New Roman" w:hAnsi="Times New Roman" w:cs="Times New Roman"/>
          <w:sz w:val="24"/>
          <w:szCs w:val="24"/>
        </w:rPr>
        <w:t>ics</w:t>
      </w:r>
      <w:r w:rsidR="00163675" w:rsidRPr="00EF04F7">
        <w:rPr>
          <w:rFonts w:ascii="Times New Roman" w:hAnsi="Times New Roman" w:cs="Times New Roman"/>
          <w:sz w:val="24"/>
          <w:szCs w:val="24"/>
        </w:rPr>
        <w:t xml:space="preserve"> (especially aging) </w:t>
      </w:r>
      <w:r w:rsidR="0038318D" w:rsidRPr="00EF04F7">
        <w:rPr>
          <w:rFonts w:ascii="Times New Roman" w:hAnsi="Times New Roman" w:cs="Times New Roman"/>
          <w:sz w:val="24"/>
          <w:szCs w:val="24"/>
        </w:rPr>
        <w:t>to</w:t>
      </w:r>
      <w:r w:rsidR="00163675" w:rsidRPr="00EF04F7">
        <w:rPr>
          <w:rFonts w:ascii="Times New Roman" w:hAnsi="Times New Roman" w:cs="Times New Roman"/>
          <w:sz w:val="24"/>
          <w:szCs w:val="24"/>
        </w:rPr>
        <w:t xml:space="preserve"> the U</w:t>
      </w:r>
      <w:r w:rsidR="000D1DFE" w:rsidRPr="00EF04F7">
        <w:rPr>
          <w:rFonts w:ascii="Times New Roman" w:hAnsi="Times New Roman" w:cs="Times New Roman"/>
          <w:sz w:val="24"/>
          <w:szCs w:val="24"/>
        </w:rPr>
        <w:t>.</w:t>
      </w:r>
      <w:r w:rsidR="00163675" w:rsidRPr="00EF04F7">
        <w:rPr>
          <w:rFonts w:ascii="Times New Roman" w:hAnsi="Times New Roman" w:cs="Times New Roman"/>
          <w:sz w:val="24"/>
          <w:szCs w:val="24"/>
        </w:rPr>
        <w:t>S</w:t>
      </w:r>
      <w:r w:rsidR="000D1DFE" w:rsidRPr="00EF04F7">
        <w:rPr>
          <w:rFonts w:ascii="Times New Roman" w:hAnsi="Times New Roman" w:cs="Times New Roman"/>
          <w:sz w:val="24"/>
          <w:szCs w:val="24"/>
        </w:rPr>
        <w:t>.</w:t>
      </w:r>
      <w:r w:rsidR="00163675" w:rsidRPr="00EF04F7">
        <w:rPr>
          <w:rFonts w:ascii="Times New Roman" w:hAnsi="Times New Roman" w:cs="Times New Roman"/>
          <w:sz w:val="24"/>
          <w:szCs w:val="24"/>
        </w:rPr>
        <w:t xml:space="preserve"> population</w:t>
      </w:r>
      <w:r w:rsidR="00BF2BB7">
        <w:rPr>
          <w:rFonts w:ascii="Times New Roman" w:hAnsi="Times New Roman" w:cs="Times New Roman"/>
          <w:sz w:val="24"/>
          <w:szCs w:val="24"/>
        </w:rPr>
        <w:t xml:space="preserve">, and </w:t>
      </w:r>
      <w:r w:rsidR="00DC4925" w:rsidRPr="00EF04F7">
        <w:rPr>
          <w:rFonts w:ascii="Times New Roman" w:hAnsi="Times New Roman" w:cs="Times New Roman"/>
          <w:sz w:val="24"/>
          <w:szCs w:val="24"/>
        </w:rPr>
        <w:t>wide</w:t>
      </w:r>
      <w:r w:rsidR="00E910F2" w:rsidRPr="00EF04F7">
        <w:rPr>
          <w:rFonts w:ascii="Times New Roman" w:hAnsi="Times New Roman" w:cs="Times New Roman"/>
          <w:sz w:val="24"/>
          <w:szCs w:val="24"/>
        </w:rPr>
        <w:t>-</w:t>
      </w:r>
      <w:r w:rsidR="00DC4925" w:rsidRPr="00EF04F7">
        <w:rPr>
          <w:rFonts w:ascii="Times New Roman" w:hAnsi="Times New Roman" w:cs="Times New Roman"/>
          <w:sz w:val="24"/>
          <w:szCs w:val="24"/>
        </w:rPr>
        <w:t xml:space="preserve">scale health care reform movement </w:t>
      </w:r>
      <w:r w:rsidRPr="00EF04F7">
        <w:rPr>
          <w:rFonts w:ascii="Times New Roman" w:hAnsi="Times New Roman" w:cs="Times New Roman"/>
          <w:sz w:val="24"/>
          <w:szCs w:val="24"/>
        </w:rPr>
        <w:t>resulting from the 2010 passage, and subsequent implementation, of the Patient Protection and Affordable Care Act</w:t>
      </w:r>
      <w:r w:rsidR="00DC4925" w:rsidRPr="00EF04F7">
        <w:rPr>
          <w:rFonts w:ascii="Times New Roman" w:hAnsi="Times New Roman" w:cs="Times New Roman"/>
          <w:sz w:val="24"/>
          <w:szCs w:val="24"/>
        </w:rPr>
        <w:t xml:space="preserve">. </w:t>
      </w:r>
      <w:r w:rsidR="00830F9A" w:rsidRPr="00EF04F7">
        <w:rPr>
          <w:rFonts w:ascii="Times New Roman" w:hAnsi="Times New Roman" w:cs="Times New Roman"/>
          <w:sz w:val="24"/>
          <w:szCs w:val="24"/>
        </w:rPr>
        <w:t xml:space="preserve"> </w:t>
      </w:r>
      <w:r w:rsidR="00262594" w:rsidRPr="00EF04F7">
        <w:rPr>
          <w:rFonts w:ascii="Times New Roman" w:hAnsi="Times New Roman" w:cs="Times New Roman"/>
          <w:sz w:val="24"/>
          <w:szCs w:val="24"/>
        </w:rPr>
        <w:t>Additionally</w:t>
      </w:r>
      <w:r w:rsidR="00DC4925" w:rsidRPr="00EF04F7">
        <w:rPr>
          <w:rFonts w:ascii="Times New Roman" w:hAnsi="Times New Roman" w:cs="Times New Roman"/>
          <w:sz w:val="24"/>
          <w:szCs w:val="24"/>
        </w:rPr>
        <w:t>, increased consolidation of health care organizations (both the number and size of health systems) and the widespread gradual development of integrated health care systems</w:t>
      </w:r>
      <w:r w:rsidR="00BF2BB7" w:rsidRPr="00BF2BB7">
        <w:rPr>
          <w:rFonts w:ascii="Times New Roman" w:hAnsi="Times New Roman" w:cs="Times New Roman"/>
          <w:sz w:val="24"/>
          <w:szCs w:val="24"/>
        </w:rPr>
        <w:t xml:space="preserve"> </w:t>
      </w:r>
      <w:r w:rsidR="00BF2BB7" w:rsidRPr="00EF04F7">
        <w:rPr>
          <w:rFonts w:ascii="Times New Roman" w:hAnsi="Times New Roman" w:cs="Times New Roman"/>
          <w:sz w:val="24"/>
          <w:szCs w:val="24"/>
        </w:rPr>
        <w:t>are simultaneously occurring within the health care delivery system</w:t>
      </w:r>
      <w:r w:rsidR="00DC4925" w:rsidRPr="00EF04F7">
        <w:rPr>
          <w:rFonts w:ascii="Times New Roman" w:hAnsi="Times New Roman" w:cs="Times New Roman"/>
          <w:sz w:val="24"/>
          <w:szCs w:val="24"/>
        </w:rPr>
        <w:t>.</w:t>
      </w:r>
      <w:r w:rsidR="00562D69" w:rsidRPr="00EF04F7">
        <w:rPr>
          <w:rFonts w:ascii="Times New Roman" w:hAnsi="Times New Roman" w:cs="Times New Roman"/>
          <w:sz w:val="24"/>
          <w:szCs w:val="24"/>
        </w:rPr>
        <w:t xml:space="preserve">  </w:t>
      </w:r>
    </w:p>
    <w:p w14:paraId="26082C57" w14:textId="3B6231B3" w:rsidR="00F92B05" w:rsidRPr="00EF04F7" w:rsidRDefault="00DC4925" w:rsidP="00C12EC6">
      <w:pPr>
        <w:spacing w:line="480" w:lineRule="auto"/>
        <w:ind w:firstLine="720"/>
        <w:rPr>
          <w:rFonts w:ascii="Times New Roman" w:hAnsi="Times New Roman" w:cs="Times New Roman"/>
          <w:sz w:val="24"/>
          <w:szCs w:val="24"/>
        </w:rPr>
      </w:pPr>
      <w:r w:rsidRPr="00EF04F7">
        <w:rPr>
          <w:rFonts w:ascii="Times New Roman" w:hAnsi="Times New Roman" w:cs="Times New Roman"/>
          <w:sz w:val="24"/>
          <w:szCs w:val="24"/>
        </w:rPr>
        <w:t xml:space="preserve">Historically, </w:t>
      </w:r>
      <w:r w:rsidR="000D1DFE" w:rsidRPr="00EF04F7">
        <w:rPr>
          <w:rFonts w:ascii="Times New Roman" w:hAnsi="Times New Roman" w:cs="Times New Roman"/>
          <w:sz w:val="24"/>
          <w:szCs w:val="24"/>
        </w:rPr>
        <w:t xml:space="preserve">healthcare organizations </w:t>
      </w:r>
      <w:r w:rsidR="00425614" w:rsidRPr="00EF04F7">
        <w:rPr>
          <w:rFonts w:ascii="Times New Roman" w:hAnsi="Times New Roman" w:cs="Times New Roman"/>
          <w:sz w:val="24"/>
          <w:szCs w:val="24"/>
        </w:rPr>
        <w:t xml:space="preserve">have been </w:t>
      </w:r>
      <w:r w:rsidR="000D1DFE" w:rsidRPr="00EF04F7">
        <w:rPr>
          <w:rFonts w:ascii="Times New Roman" w:hAnsi="Times New Roman" w:cs="Times New Roman"/>
          <w:sz w:val="24"/>
          <w:szCs w:val="24"/>
        </w:rPr>
        <w:t xml:space="preserve">somewhat </w:t>
      </w:r>
      <w:r w:rsidR="00425614" w:rsidRPr="00EF04F7">
        <w:rPr>
          <w:rFonts w:ascii="Times New Roman" w:hAnsi="Times New Roman" w:cs="Times New Roman"/>
          <w:sz w:val="24"/>
          <w:szCs w:val="24"/>
        </w:rPr>
        <w:t>hesitant</w:t>
      </w:r>
      <w:r w:rsidR="00CE4E6E" w:rsidRPr="00EF04F7">
        <w:rPr>
          <w:rFonts w:ascii="Times New Roman" w:hAnsi="Times New Roman" w:cs="Times New Roman"/>
          <w:sz w:val="24"/>
          <w:szCs w:val="24"/>
        </w:rPr>
        <w:t xml:space="preserve"> </w:t>
      </w:r>
      <w:r w:rsidR="00425614" w:rsidRPr="00EF04F7">
        <w:rPr>
          <w:rFonts w:ascii="Times New Roman" w:hAnsi="Times New Roman" w:cs="Times New Roman"/>
          <w:sz w:val="24"/>
          <w:szCs w:val="24"/>
        </w:rPr>
        <w:t xml:space="preserve">to </w:t>
      </w:r>
      <w:r w:rsidR="00CE4E6E" w:rsidRPr="00EF04F7">
        <w:rPr>
          <w:rFonts w:ascii="Times New Roman" w:hAnsi="Times New Roman" w:cs="Times New Roman"/>
          <w:sz w:val="24"/>
          <w:szCs w:val="24"/>
        </w:rPr>
        <w:t>mov</w:t>
      </w:r>
      <w:r w:rsidR="00425614" w:rsidRPr="00EF04F7">
        <w:rPr>
          <w:rFonts w:ascii="Times New Roman" w:hAnsi="Times New Roman" w:cs="Times New Roman"/>
          <w:sz w:val="24"/>
          <w:szCs w:val="24"/>
        </w:rPr>
        <w:t>e physicians in</w:t>
      </w:r>
      <w:r w:rsidR="00CE4E6E" w:rsidRPr="00EF04F7">
        <w:rPr>
          <w:rFonts w:ascii="Times New Roman" w:hAnsi="Times New Roman" w:cs="Times New Roman"/>
          <w:sz w:val="24"/>
          <w:szCs w:val="24"/>
        </w:rPr>
        <w:t>to</w:t>
      </w:r>
      <w:r w:rsidR="00425614" w:rsidRPr="00EF04F7">
        <w:rPr>
          <w:rFonts w:ascii="Times New Roman" w:hAnsi="Times New Roman" w:cs="Times New Roman"/>
          <w:sz w:val="24"/>
          <w:szCs w:val="24"/>
        </w:rPr>
        <w:t xml:space="preserve"> management roles</w:t>
      </w:r>
      <w:r w:rsidR="000D1DFE" w:rsidRPr="00EF04F7">
        <w:rPr>
          <w:rFonts w:ascii="Times New Roman" w:hAnsi="Times New Roman" w:cs="Times New Roman"/>
          <w:sz w:val="24"/>
          <w:szCs w:val="24"/>
        </w:rPr>
        <w:t xml:space="preserve"> below the executive level</w:t>
      </w:r>
      <w:r w:rsidR="00425614" w:rsidRPr="00EF04F7">
        <w:rPr>
          <w:rFonts w:ascii="Times New Roman" w:hAnsi="Times New Roman" w:cs="Times New Roman"/>
          <w:sz w:val="24"/>
          <w:szCs w:val="24"/>
        </w:rPr>
        <w:t xml:space="preserve">.  </w:t>
      </w:r>
      <w:r w:rsidR="00262594" w:rsidRPr="00EF04F7">
        <w:rPr>
          <w:rFonts w:ascii="Times New Roman" w:hAnsi="Times New Roman" w:cs="Times New Roman"/>
          <w:sz w:val="24"/>
          <w:szCs w:val="24"/>
        </w:rPr>
        <w:t>However</w:t>
      </w:r>
      <w:r w:rsidR="00425614" w:rsidRPr="00EF04F7">
        <w:rPr>
          <w:rFonts w:ascii="Times New Roman" w:hAnsi="Times New Roman" w:cs="Times New Roman"/>
          <w:sz w:val="24"/>
          <w:szCs w:val="24"/>
        </w:rPr>
        <w:t xml:space="preserve">, </w:t>
      </w:r>
      <w:r w:rsidR="00E910F2" w:rsidRPr="00EF04F7">
        <w:rPr>
          <w:rFonts w:ascii="Times New Roman" w:hAnsi="Times New Roman" w:cs="Times New Roman"/>
          <w:sz w:val="24"/>
          <w:szCs w:val="24"/>
        </w:rPr>
        <w:t xml:space="preserve">in recent years </w:t>
      </w:r>
      <w:r w:rsidR="00425614" w:rsidRPr="00EF04F7">
        <w:rPr>
          <w:rFonts w:ascii="Times New Roman" w:hAnsi="Times New Roman" w:cs="Times New Roman"/>
          <w:sz w:val="24"/>
          <w:szCs w:val="24"/>
        </w:rPr>
        <w:t xml:space="preserve">this </w:t>
      </w:r>
      <w:r w:rsidR="00E910F2" w:rsidRPr="00EF04F7">
        <w:rPr>
          <w:rFonts w:ascii="Times New Roman" w:hAnsi="Times New Roman" w:cs="Times New Roman"/>
          <w:sz w:val="24"/>
          <w:szCs w:val="24"/>
        </w:rPr>
        <w:t xml:space="preserve">mindset </w:t>
      </w:r>
      <w:r w:rsidR="00425614" w:rsidRPr="00EF04F7">
        <w:rPr>
          <w:rFonts w:ascii="Times New Roman" w:hAnsi="Times New Roman" w:cs="Times New Roman"/>
          <w:sz w:val="24"/>
          <w:szCs w:val="24"/>
        </w:rPr>
        <w:t>appears to have shifted</w:t>
      </w:r>
      <w:r w:rsidR="00E910F2" w:rsidRPr="00EF04F7">
        <w:rPr>
          <w:rFonts w:ascii="Times New Roman" w:hAnsi="Times New Roman" w:cs="Times New Roman"/>
          <w:sz w:val="24"/>
          <w:szCs w:val="24"/>
        </w:rPr>
        <w:t>.  A</w:t>
      </w:r>
      <w:r w:rsidR="00425614" w:rsidRPr="00EF04F7">
        <w:rPr>
          <w:rFonts w:ascii="Times New Roman" w:hAnsi="Times New Roman" w:cs="Times New Roman"/>
          <w:sz w:val="24"/>
          <w:szCs w:val="24"/>
        </w:rPr>
        <w:t xml:space="preserve"> new perspective </w:t>
      </w:r>
      <w:r w:rsidR="00E910F2" w:rsidRPr="00EF04F7">
        <w:rPr>
          <w:rFonts w:ascii="Times New Roman" w:hAnsi="Times New Roman" w:cs="Times New Roman"/>
          <w:sz w:val="24"/>
          <w:szCs w:val="24"/>
        </w:rPr>
        <w:t xml:space="preserve">has emerged </w:t>
      </w:r>
      <w:r w:rsidR="00E812BE">
        <w:rPr>
          <w:rFonts w:ascii="Times New Roman" w:hAnsi="Times New Roman" w:cs="Times New Roman"/>
          <w:sz w:val="24"/>
          <w:szCs w:val="24"/>
        </w:rPr>
        <w:t>where contemporary health</w:t>
      </w:r>
      <w:r w:rsidR="00262594" w:rsidRPr="00EF04F7">
        <w:rPr>
          <w:rFonts w:ascii="Times New Roman" w:hAnsi="Times New Roman" w:cs="Times New Roman"/>
          <w:sz w:val="24"/>
          <w:szCs w:val="24"/>
        </w:rPr>
        <w:t>care organizations</w:t>
      </w:r>
      <w:r w:rsidR="00425614" w:rsidRPr="00EF04F7">
        <w:rPr>
          <w:rFonts w:ascii="Times New Roman" w:hAnsi="Times New Roman" w:cs="Times New Roman"/>
          <w:sz w:val="24"/>
          <w:szCs w:val="24"/>
        </w:rPr>
        <w:t xml:space="preserve"> view </w:t>
      </w:r>
      <w:r w:rsidR="00CE4E6E" w:rsidRPr="00EF04F7">
        <w:rPr>
          <w:rFonts w:ascii="Times New Roman" w:hAnsi="Times New Roman" w:cs="Times New Roman"/>
          <w:sz w:val="24"/>
          <w:szCs w:val="24"/>
        </w:rPr>
        <w:t>physician</w:t>
      </w:r>
      <w:r w:rsidR="00425614" w:rsidRPr="00EF04F7">
        <w:rPr>
          <w:rFonts w:ascii="Times New Roman" w:hAnsi="Times New Roman" w:cs="Times New Roman"/>
          <w:sz w:val="24"/>
          <w:szCs w:val="24"/>
        </w:rPr>
        <w:t xml:space="preserve"> managers as critical resources </w:t>
      </w:r>
      <w:r w:rsidR="00E910F2" w:rsidRPr="00EF04F7">
        <w:rPr>
          <w:rFonts w:ascii="Times New Roman" w:hAnsi="Times New Roman" w:cs="Times New Roman"/>
          <w:sz w:val="24"/>
          <w:szCs w:val="24"/>
        </w:rPr>
        <w:t>in their</w:t>
      </w:r>
      <w:r w:rsidR="00425614" w:rsidRPr="00EF04F7">
        <w:rPr>
          <w:rFonts w:ascii="Times New Roman" w:hAnsi="Times New Roman" w:cs="Times New Roman"/>
          <w:sz w:val="24"/>
          <w:szCs w:val="24"/>
        </w:rPr>
        <w:t xml:space="preserve"> efforts to </w:t>
      </w:r>
      <w:r w:rsidR="00CE4E6E" w:rsidRPr="00EF04F7">
        <w:rPr>
          <w:rFonts w:ascii="Times New Roman" w:hAnsi="Times New Roman" w:cs="Times New Roman"/>
          <w:sz w:val="24"/>
          <w:szCs w:val="24"/>
        </w:rPr>
        <w:t xml:space="preserve">identify opportunities to </w:t>
      </w:r>
      <w:r w:rsidR="00425614" w:rsidRPr="00EF04F7">
        <w:rPr>
          <w:rFonts w:ascii="Times New Roman" w:hAnsi="Times New Roman" w:cs="Times New Roman"/>
          <w:sz w:val="24"/>
          <w:szCs w:val="24"/>
        </w:rPr>
        <w:t>significantly improve t</w:t>
      </w:r>
      <w:r w:rsidR="00E812BE">
        <w:rPr>
          <w:rFonts w:ascii="Times New Roman" w:hAnsi="Times New Roman" w:cs="Times New Roman"/>
          <w:sz w:val="24"/>
          <w:szCs w:val="24"/>
        </w:rPr>
        <w:t>he quality and safety of health</w:t>
      </w:r>
      <w:r w:rsidR="00425614" w:rsidRPr="00EF04F7">
        <w:rPr>
          <w:rFonts w:ascii="Times New Roman" w:hAnsi="Times New Roman" w:cs="Times New Roman"/>
          <w:sz w:val="24"/>
          <w:szCs w:val="24"/>
        </w:rPr>
        <w:t>care services</w:t>
      </w:r>
      <w:r w:rsidR="00E910F2" w:rsidRPr="00EF04F7">
        <w:rPr>
          <w:rFonts w:ascii="Times New Roman" w:hAnsi="Times New Roman" w:cs="Times New Roman"/>
          <w:sz w:val="24"/>
          <w:szCs w:val="24"/>
        </w:rPr>
        <w:t>,</w:t>
      </w:r>
      <w:r w:rsidR="00425614" w:rsidRPr="00EF04F7">
        <w:rPr>
          <w:rFonts w:ascii="Times New Roman" w:hAnsi="Times New Roman" w:cs="Times New Roman"/>
          <w:sz w:val="24"/>
          <w:szCs w:val="24"/>
        </w:rPr>
        <w:t xml:space="preserve"> </w:t>
      </w:r>
      <w:r w:rsidR="00CE4E6E" w:rsidRPr="00EF04F7">
        <w:rPr>
          <w:rFonts w:ascii="Times New Roman" w:hAnsi="Times New Roman" w:cs="Times New Roman"/>
          <w:sz w:val="24"/>
          <w:szCs w:val="24"/>
        </w:rPr>
        <w:t xml:space="preserve">while also </w:t>
      </w:r>
      <w:r w:rsidR="00425614" w:rsidRPr="00EF04F7">
        <w:rPr>
          <w:rFonts w:ascii="Times New Roman" w:hAnsi="Times New Roman" w:cs="Times New Roman"/>
          <w:sz w:val="24"/>
          <w:szCs w:val="24"/>
        </w:rPr>
        <w:t>increas</w:t>
      </w:r>
      <w:r w:rsidR="00CE4E6E" w:rsidRPr="00EF04F7">
        <w:rPr>
          <w:rFonts w:ascii="Times New Roman" w:hAnsi="Times New Roman" w:cs="Times New Roman"/>
          <w:sz w:val="24"/>
          <w:szCs w:val="24"/>
        </w:rPr>
        <w:t>ing</w:t>
      </w:r>
      <w:r w:rsidR="00425614" w:rsidRPr="00EF04F7">
        <w:rPr>
          <w:rFonts w:ascii="Times New Roman" w:hAnsi="Times New Roman" w:cs="Times New Roman"/>
          <w:sz w:val="24"/>
          <w:szCs w:val="24"/>
        </w:rPr>
        <w:t xml:space="preserve"> service efficiency and effectiveness.</w:t>
      </w:r>
      <w:r w:rsidR="00F92B05" w:rsidRPr="00EF04F7">
        <w:rPr>
          <w:rFonts w:ascii="Times New Roman" w:hAnsi="Times New Roman" w:cs="Times New Roman"/>
          <w:sz w:val="24"/>
          <w:szCs w:val="24"/>
        </w:rPr>
        <w:t xml:space="preserve">  </w:t>
      </w:r>
      <w:r w:rsidR="00E910F2" w:rsidRPr="00EF04F7">
        <w:rPr>
          <w:rFonts w:ascii="Times New Roman" w:hAnsi="Times New Roman" w:cs="Times New Roman"/>
          <w:sz w:val="24"/>
          <w:szCs w:val="24"/>
        </w:rPr>
        <w:t>As a result, t</w:t>
      </w:r>
      <w:r w:rsidR="0095461E" w:rsidRPr="00EF04F7">
        <w:rPr>
          <w:rFonts w:ascii="Times New Roman" w:hAnsi="Times New Roman" w:cs="Times New Roman"/>
          <w:sz w:val="24"/>
          <w:szCs w:val="24"/>
        </w:rPr>
        <w:t xml:space="preserve">he number and types of healthcare management education programs </w:t>
      </w:r>
      <w:r w:rsidR="00E910F2" w:rsidRPr="00EF04F7">
        <w:rPr>
          <w:rFonts w:ascii="Times New Roman" w:hAnsi="Times New Roman" w:cs="Times New Roman"/>
          <w:sz w:val="24"/>
          <w:szCs w:val="24"/>
        </w:rPr>
        <w:t xml:space="preserve">for </w:t>
      </w:r>
      <w:r w:rsidR="00A53F05" w:rsidRPr="00EF04F7">
        <w:rPr>
          <w:rFonts w:ascii="Times New Roman" w:hAnsi="Times New Roman" w:cs="Times New Roman"/>
          <w:sz w:val="24"/>
          <w:szCs w:val="24"/>
        </w:rPr>
        <w:t>physician</w:t>
      </w:r>
      <w:r w:rsidR="00E910F2" w:rsidRPr="00EF04F7">
        <w:rPr>
          <w:rFonts w:ascii="Times New Roman" w:hAnsi="Times New Roman" w:cs="Times New Roman"/>
          <w:sz w:val="24"/>
          <w:szCs w:val="24"/>
        </w:rPr>
        <w:t xml:space="preserve">s </w:t>
      </w:r>
      <w:r w:rsidR="00E812BE">
        <w:rPr>
          <w:rFonts w:ascii="Times New Roman" w:hAnsi="Times New Roman" w:cs="Times New Roman"/>
          <w:sz w:val="24"/>
          <w:szCs w:val="24"/>
        </w:rPr>
        <w:t>continue</w:t>
      </w:r>
      <w:r w:rsidR="0095461E" w:rsidRPr="00EF04F7">
        <w:rPr>
          <w:rFonts w:ascii="Times New Roman" w:hAnsi="Times New Roman" w:cs="Times New Roman"/>
          <w:sz w:val="24"/>
          <w:szCs w:val="24"/>
        </w:rPr>
        <w:t xml:space="preserve"> to accelerate.  </w:t>
      </w:r>
    </w:p>
    <w:p w14:paraId="2299C239" w14:textId="2D257876" w:rsidR="00830F9A" w:rsidRDefault="00830F9A" w:rsidP="00EF04F7">
      <w:pPr>
        <w:spacing w:line="480" w:lineRule="auto"/>
        <w:ind w:firstLine="720"/>
        <w:rPr>
          <w:rFonts w:ascii="Times New Roman" w:hAnsi="Times New Roman" w:cs="Times New Roman"/>
          <w:sz w:val="24"/>
          <w:szCs w:val="24"/>
        </w:rPr>
      </w:pPr>
      <w:r w:rsidRPr="00B94638">
        <w:rPr>
          <w:rFonts w:ascii="Times New Roman" w:hAnsi="Times New Roman" w:cs="Times New Roman"/>
          <w:sz w:val="24"/>
          <w:szCs w:val="24"/>
        </w:rPr>
        <w:t>In a recent article in Harvard Business Review</w:t>
      </w:r>
      <w:r w:rsidR="005A10B2" w:rsidRPr="00B94638">
        <w:rPr>
          <w:rFonts w:ascii="Times New Roman" w:hAnsi="Times New Roman" w:cs="Times New Roman"/>
          <w:sz w:val="24"/>
          <w:szCs w:val="24"/>
        </w:rPr>
        <w:t xml:space="preserve"> [1]</w:t>
      </w:r>
      <w:r w:rsidRPr="00B94638">
        <w:rPr>
          <w:rFonts w:ascii="Times New Roman" w:hAnsi="Times New Roman" w:cs="Times New Roman"/>
          <w:sz w:val="24"/>
          <w:szCs w:val="24"/>
        </w:rPr>
        <w:t xml:space="preserve">, the authors </w:t>
      </w:r>
      <w:r w:rsidR="00C01BB9" w:rsidRPr="00B94638">
        <w:rPr>
          <w:rFonts w:ascii="Times New Roman" w:hAnsi="Times New Roman" w:cs="Times New Roman"/>
          <w:sz w:val="24"/>
          <w:szCs w:val="24"/>
        </w:rPr>
        <w:t>propose a new</w:t>
      </w:r>
      <w:r w:rsidR="00C01BB9" w:rsidRPr="0011437F">
        <w:rPr>
          <w:rFonts w:ascii="Times New Roman" w:hAnsi="Times New Roman" w:cs="Times New Roman"/>
          <w:sz w:val="24"/>
          <w:szCs w:val="24"/>
        </w:rPr>
        <w:t xml:space="preserve"> </w:t>
      </w:r>
      <w:r w:rsidR="00C01BB9" w:rsidRPr="00C12EC6">
        <w:rPr>
          <w:rFonts w:ascii="Times New Roman" w:hAnsi="Times New Roman" w:cs="Times New Roman"/>
          <w:sz w:val="24"/>
          <w:szCs w:val="24"/>
        </w:rPr>
        <w:t xml:space="preserve">strategy for </w:t>
      </w:r>
      <w:r w:rsidR="00E812BE">
        <w:rPr>
          <w:rFonts w:ascii="Times New Roman" w:hAnsi="Times New Roman" w:cs="Times New Roman"/>
          <w:sz w:val="24"/>
          <w:szCs w:val="24"/>
        </w:rPr>
        <w:t xml:space="preserve">the </w:t>
      </w:r>
      <w:r w:rsidR="00C01BB9" w:rsidRPr="00C12EC6">
        <w:rPr>
          <w:rFonts w:ascii="Times New Roman" w:hAnsi="Times New Roman" w:cs="Times New Roman"/>
          <w:sz w:val="24"/>
          <w:szCs w:val="24"/>
        </w:rPr>
        <w:t xml:space="preserve">health </w:t>
      </w:r>
      <w:r w:rsidR="00E812BE">
        <w:rPr>
          <w:rFonts w:ascii="Times New Roman" w:hAnsi="Times New Roman" w:cs="Times New Roman"/>
          <w:sz w:val="24"/>
          <w:szCs w:val="24"/>
        </w:rPr>
        <w:t>industry</w:t>
      </w:r>
      <w:r w:rsidR="00C01BB9" w:rsidRPr="00C12EC6">
        <w:rPr>
          <w:rFonts w:ascii="Times New Roman" w:hAnsi="Times New Roman" w:cs="Times New Roman"/>
          <w:sz w:val="24"/>
          <w:szCs w:val="24"/>
        </w:rPr>
        <w:t xml:space="preserve">, with its core being </w:t>
      </w:r>
      <w:r w:rsidR="006C3B5D" w:rsidRPr="008925AE">
        <w:rPr>
          <w:rFonts w:ascii="Times New Roman" w:hAnsi="Times New Roman" w:cs="Times New Roman"/>
          <w:sz w:val="24"/>
          <w:szCs w:val="24"/>
        </w:rPr>
        <w:t>“</w:t>
      </w:r>
      <w:r w:rsidR="00C01BB9" w:rsidRPr="00B954DA">
        <w:rPr>
          <w:rFonts w:ascii="Times New Roman" w:hAnsi="Times New Roman" w:cs="Times New Roman"/>
          <w:sz w:val="24"/>
          <w:szCs w:val="24"/>
        </w:rPr>
        <w:t>maximizing value</w:t>
      </w:r>
      <w:r w:rsidR="006C3B5D" w:rsidRPr="00EF04F7">
        <w:rPr>
          <w:rFonts w:ascii="Times New Roman" w:hAnsi="Times New Roman" w:cs="Times New Roman"/>
          <w:sz w:val="24"/>
          <w:szCs w:val="24"/>
        </w:rPr>
        <w:t>”</w:t>
      </w:r>
      <w:r w:rsidR="00C01BB9" w:rsidRPr="00EF04F7">
        <w:rPr>
          <w:rFonts w:ascii="Times New Roman" w:hAnsi="Times New Roman" w:cs="Times New Roman"/>
          <w:sz w:val="24"/>
          <w:szCs w:val="24"/>
        </w:rPr>
        <w:t xml:space="preserve"> for patients.  Maximizing value means achieving the best outcomes at the lowest costs.  The authors go on to </w:t>
      </w:r>
      <w:r w:rsidRPr="00EF04F7">
        <w:rPr>
          <w:rFonts w:ascii="Times New Roman" w:hAnsi="Times New Roman" w:cs="Times New Roman"/>
          <w:sz w:val="24"/>
          <w:szCs w:val="24"/>
        </w:rPr>
        <w:t>state</w:t>
      </w:r>
      <w:r w:rsidR="00562D69" w:rsidRPr="00EF04F7">
        <w:rPr>
          <w:rFonts w:ascii="Times New Roman" w:hAnsi="Times New Roman" w:cs="Times New Roman"/>
          <w:sz w:val="24"/>
          <w:szCs w:val="24"/>
        </w:rPr>
        <w:t>,</w:t>
      </w:r>
      <w:r w:rsidRPr="00EF04F7">
        <w:rPr>
          <w:rFonts w:ascii="Times New Roman" w:hAnsi="Times New Roman" w:cs="Times New Roman"/>
          <w:sz w:val="24"/>
          <w:szCs w:val="24"/>
        </w:rPr>
        <w:t xml:space="preserve"> “</w:t>
      </w:r>
      <w:r w:rsidR="00C01BB9" w:rsidRPr="00EF04F7">
        <w:rPr>
          <w:rFonts w:ascii="Times New Roman" w:hAnsi="Times New Roman" w:cs="Times New Roman"/>
          <w:sz w:val="24"/>
          <w:szCs w:val="24"/>
        </w:rPr>
        <w:t xml:space="preserve">Only physicians and provider organizations can put in place the set of interdependent steps needed to improve value, because ultimately value is determined by </w:t>
      </w:r>
      <w:r w:rsidR="00C01BB9" w:rsidRPr="00EF04F7">
        <w:rPr>
          <w:rFonts w:ascii="Times New Roman" w:hAnsi="Times New Roman" w:cs="Times New Roman"/>
          <w:sz w:val="24"/>
          <w:szCs w:val="24"/>
        </w:rPr>
        <w:lastRenderedPageBreak/>
        <w:t>how medicine is practiced.”  This fundamentally new strategic approach to health care places an even greater importance on including physicians in influential management and executi</w:t>
      </w:r>
      <w:r w:rsidR="00E812BE">
        <w:rPr>
          <w:rFonts w:ascii="Times New Roman" w:hAnsi="Times New Roman" w:cs="Times New Roman"/>
          <w:sz w:val="24"/>
          <w:szCs w:val="24"/>
        </w:rPr>
        <w:t>ve roles.  To do so, the health</w:t>
      </w:r>
      <w:r w:rsidR="00C01BB9" w:rsidRPr="00EF04F7">
        <w:rPr>
          <w:rFonts w:ascii="Times New Roman" w:hAnsi="Times New Roman" w:cs="Times New Roman"/>
          <w:sz w:val="24"/>
          <w:szCs w:val="24"/>
        </w:rPr>
        <w:t xml:space="preserve">care industry must </w:t>
      </w:r>
      <w:r w:rsidR="006F5A1C" w:rsidRPr="00EF04F7">
        <w:rPr>
          <w:rFonts w:ascii="Times New Roman" w:hAnsi="Times New Roman" w:cs="Times New Roman"/>
          <w:sz w:val="24"/>
          <w:szCs w:val="24"/>
        </w:rPr>
        <w:t>improve</w:t>
      </w:r>
      <w:r w:rsidR="00C01BB9" w:rsidRPr="00EF04F7">
        <w:rPr>
          <w:rFonts w:ascii="Times New Roman" w:hAnsi="Times New Roman" w:cs="Times New Roman"/>
          <w:sz w:val="24"/>
          <w:szCs w:val="24"/>
        </w:rPr>
        <w:t xml:space="preserve"> </w:t>
      </w:r>
      <w:r w:rsidR="00CE4E6E" w:rsidRPr="00EF04F7">
        <w:rPr>
          <w:rFonts w:ascii="Times New Roman" w:hAnsi="Times New Roman" w:cs="Times New Roman"/>
          <w:sz w:val="24"/>
          <w:szCs w:val="24"/>
        </w:rPr>
        <w:t xml:space="preserve">and optimize </w:t>
      </w:r>
      <w:r w:rsidR="00C01BB9" w:rsidRPr="00EF04F7">
        <w:rPr>
          <w:rFonts w:ascii="Times New Roman" w:hAnsi="Times New Roman" w:cs="Times New Roman"/>
          <w:sz w:val="24"/>
          <w:szCs w:val="24"/>
        </w:rPr>
        <w:t xml:space="preserve">the development of management competencies within the </w:t>
      </w:r>
      <w:r w:rsidR="00A53F05" w:rsidRPr="00EF04F7">
        <w:rPr>
          <w:rFonts w:ascii="Times New Roman" w:hAnsi="Times New Roman" w:cs="Times New Roman"/>
          <w:sz w:val="24"/>
          <w:szCs w:val="24"/>
        </w:rPr>
        <w:t>physician</w:t>
      </w:r>
      <w:r w:rsidR="00C01BB9" w:rsidRPr="00EF04F7">
        <w:rPr>
          <w:rFonts w:ascii="Times New Roman" w:hAnsi="Times New Roman" w:cs="Times New Roman"/>
          <w:sz w:val="24"/>
          <w:szCs w:val="24"/>
        </w:rPr>
        <w:t xml:space="preserve"> population.</w:t>
      </w:r>
    </w:p>
    <w:p w14:paraId="31226B53" w14:textId="1B95759B" w:rsidR="00BC2E13" w:rsidRDefault="00860452" w:rsidP="00BC2E13">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goal</w:t>
      </w:r>
      <w:r w:rsidR="0095461E" w:rsidRPr="00EF04F7">
        <w:rPr>
          <w:rFonts w:ascii="Times New Roman" w:hAnsi="Times New Roman" w:cs="Times New Roman"/>
          <w:sz w:val="24"/>
          <w:szCs w:val="24"/>
        </w:rPr>
        <w:t xml:space="preserve"> of this paper </w:t>
      </w:r>
      <w:r>
        <w:rPr>
          <w:rFonts w:ascii="Times New Roman" w:hAnsi="Times New Roman" w:cs="Times New Roman"/>
          <w:sz w:val="24"/>
          <w:szCs w:val="24"/>
        </w:rPr>
        <w:t>is</w:t>
      </w:r>
      <w:r w:rsidR="0095461E" w:rsidRPr="00EF04F7">
        <w:rPr>
          <w:rFonts w:ascii="Times New Roman" w:hAnsi="Times New Roman" w:cs="Times New Roman"/>
          <w:sz w:val="24"/>
          <w:szCs w:val="24"/>
        </w:rPr>
        <w:t xml:space="preserve"> to </w:t>
      </w:r>
      <w:r>
        <w:rPr>
          <w:rFonts w:ascii="Times New Roman" w:hAnsi="Times New Roman" w:cs="Times New Roman"/>
          <w:sz w:val="24"/>
          <w:szCs w:val="24"/>
        </w:rPr>
        <w:t>advance</w:t>
      </w:r>
      <w:r w:rsidRPr="00EF04F7">
        <w:rPr>
          <w:rFonts w:ascii="Times New Roman" w:hAnsi="Times New Roman" w:cs="Times New Roman"/>
          <w:sz w:val="24"/>
          <w:szCs w:val="24"/>
        </w:rPr>
        <w:t xml:space="preserve"> </w:t>
      </w:r>
      <w:r>
        <w:rPr>
          <w:rFonts w:ascii="Times New Roman" w:hAnsi="Times New Roman" w:cs="Times New Roman"/>
          <w:sz w:val="24"/>
          <w:szCs w:val="24"/>
        </w:rPr>
        <w:t xml:space="preserve">the efforts of the physician community and health organizations </w:t>
      </w:r>
      <w:r w:rsidRPr="00EF04F7">
        <w:rPr>
          <w:rFonts w:ascii="Times New Roman" w:hAnsi="Times New Roman" w:cs="Times New Roman"/>
          <w:sz w:val="24"/>
          <w:szCs w:val="24"/>
        </w:rPr>
        <w:t xml:space="preserve">to </w:t>
      </w:r>
      <w:r>
        <w:rPr>
          <w:rFonts w:ascii="Times New Roman" w:hAnsi="Times New Roman" w:cs="Times New Roman"/>
          <w:sz w:val="24"/>
          <w:szCs w:val="24"/>
        </w:rPr>
        <w:t xml:space="preserve">identify, develop and </w:t>
      </w:r>
      <w:r w:rsidRPr="00EF04F7">
        <w:rPr>
          <w:rFonts w:ascii="Times New Roman" w:hAnsi="Times New Roman" w:cs="Times New Roman"/>
          <w:sz w:val="24"/>
          <w:szCs w:val="24"/>
        </w:rPr>
        <w:t>leverage those physician</w:t>
      </w:r>
      <w:r w:rsidR="00B824BE">
        <w:rPr>
          <w:rFonts w:ascii="Times New Roman" w:hAnsi="Times New Roman" w:cs="Times New Roman"/>
          <w:sz w:val="24"/>
          <w:szCs w:val="24"/>
        </w:rPr>
        <w:t xml:space="preserve"> manager</w:t>
      </w:r>
      <w:r w:rsidRPr="00EF04F7">
        <w:rPr>
          <w:rFonts w:ascii="Times New Roman" w:hAnsi="Times New Roman" w:cs="Times New Roman"/>
          <w:sz w:val="24"/>
          <w:szCs w:val="24"/>
        </w:rPr>
        <w:t>s w</w:t>
      </w:r>
      <w:r>
        <w:rPr>
          <w:rFonts w:ascii="Times New Roman" w:hAnsi="Times New Roman" w:cs="Times New Roman"/>
          <w:sz w:val="24"/>
          <w:szCs w:val="24"/>
        </w:rPr>
        <w:t>ho have</w:t>
      </w:r>
      <w:r w:rsidRPr="00EF04F7">
        <w:rPr>
          <w:rFonts w:ascii="Times New Roman" w:hAnsi="Times New Roman" w:cs="Times New Roman"/>
          <w:sz w:val="24"/>
          <w:szCs w:val="24"/>
        </w:rPr>
        <w:t xml:space="preserve"> the greatest potential to help </w:t>
      </w:r>
      <w:r>
        <w:rPr>
          <w:rFonts w:ascii="Times New Roman" w:hAnsi="Times New Roman" w:cs="Times New Roman"/>
          <w:sz w:val="24"/>
          <w:szCs w:val="24"/>
        </w:rPr>
        <w:t>create</w:t>
      </w:r>
      <w:r w:rsidRPr="00EF04F7">
        <w:rPr>
          <w:rFonts w:ascii="Times New Roman" w:hAnsi="Times New Roman" w:cs="Times New Roman"/>
          <w:sz w:val="24"/>
          <w:szCs w:val="24"/>
        </w:rPr>
        <w:t xml:space="preserve"> and implement initiatives that create value. </w:t>
      </w:r>
      <w:r>
        <w:rPr>
          <w:rFonts w:ascii="Times New Roman" w:hAnsi="Times New Roman" w:cs="Times New Roman"/>
          <w:sz w:val="24"/>
          <w:szCs w:val="24"/>
        </w:rPr>
        <w:t xml:space="preserve"> To accomplish this objective, we </w:t>
      </w:r>
      <w:r w:rsidR="00F92B05" w:rsidRPr="00EF04F7">
        <w:rPr>
          <w:rFonts w:ascii="Times New Roman" w:hAnsi="Times New Roman" w:cs="Times New Roman"/>
          <w:sz w:val="24"/>
          <w:szCs w:val="24"/>
        </w:rPr>
        <w:t xml:space="preserve">first </w:t>
      </w:r>
      <w:r w:rsidR="00E910F2" w:rsidRPr="00EF04F7">
        <w:rPr>
          <w:rFonts w:ascii="Times New Roman" w:hAnsi="Times New Roman" w:cs="Times New Roman"/>
          <w:sz w:val="24"/>
          <w:szCs w:val="24"/>
        </w:rPr>
        <w:t xml:space="preserve">review the relevant research on </w:t>
      </w:r>
      <w:r w:rsidR="005F19C7">
        <w:rPr>
          <w:rFonts w:ascii="Times New Roman" w:hAnsi="Times New Roman" w:cs="Times New Roman"/>
          <w:sz w:val="24"/>
          <w:szCs w:val="24"/>
        </w:rPr>
        <w:t xml:space="preserve">the development of management competencies </w:t>
      </w:r>
      <w:r>
        <w:rPr>
          <w:rFonts w:ascii="Times New Roman" w:hAnsi="Times New Roman" w:cs="Times New Roman"/>
          <w:sz w:val="24"/>
          <w:szCs w:val="24"/>
        </w:rPr>
        <w:t>for</w:t>
      </w:r>
      <w:r w:rsidR="005F19C7">
        <w:rPr>
          <w:rFonts w:ascii="Times New Roman" w:hAnsi="Times New Roman" w:cs="Times New Roman"/>
          <w:sz w:val="24"/>
          <w:szCs w:val="24"/>
        </w:rPr>
        <w:t xml:space="preserve"> </w:t>
      </w:r>
      <w:r w:rsidR="00A53F05" w:rsidRPr="00EF04F7">
        <w:rPr>
          <w:rFonts w:ascii="Times New Roman" w:hAnsi="Times New Roman" w:cs="Times New Roman"/>
          <w:sz w:val="24"/>
          <w:szCs w:val="24"/>
        </w:rPr>
        <w:t>physician</w:t>
      </w:r>
      <w:r w:rsidR="005F19C7">
        <w:rPr>
          <w:rFonts w:ascii="Times New Roman" w:hAnsi="Times New Roman" w:cs="Times New Roman"/>
          <w:sz w:val="24"/>
          <w:szCs w:val="24"/>
        </w:rPr>
        <w:t>s</w:t>
      </w:r>
      <w:r w:rsidR="00E910F2" w:rsidRPr="00EF04F7">
        <w:rPr>
          <w:rFonts w:ascii="Times New Roman" w:hAnsi="Times New Roman" w:cs="Times New Roman"/>
          <w:sz w:val="24"/>
          <w:szCs w:val="24"/>
        </w:rPr>
        <w:t xml:space="preserve">.  </w:t>
      </w:r>
      <w:r w:rsidR="00BC2E13">
        <w:rPr>
          <w:rFonts w:ascii="Times New Roman" w:hAnsi="Times New Roman" w:cs="Times New Roman"/>
          <w:sz w:val="24"/>
          <w:szCs w:val="24"/>
        </w:rPr>
        <w:t xml:space="preserve">We then </w:t>
      </w:r>
      <w:r w:rsidR="00BC2E13" w:rsidRPr="00EF04F7">
        <w:rPr>
          <w:rFonts w:ascii="Times New Roman" w:hAnsi="Times New Roman" w:cs="Times New Roman"/>
          <w:sz w:val="24"/>
          <w:szCs w:val="24"/>
        </w:rPr>
        <w:t>identif</w:t>
      </w:r>
      <w:r w:rsidR="00BC2E13">
        <w:rPr>
          <w:rFonts w:ascii="Times New Roman" w:hAnsi="Times New Roman" w:cs="Times New Roman"/>
          <w:sz w:val="24"/>
          <w:szCs w:val="24"/>
        </w:rPr>
        <w:t>y</w:t>
      </w:r>
      <w:r w:rsidR="00BC2E13" w:rsidRPr="00EF04F7">
        <w:rPr>
          <w:rFonts w:ascii="Times New Roman" w:hAnsi="Times New Roman" w:cs="Times New Roman"/>
          <w:sz w:val="24"/>
          <w:szCs w:val="24"/>
        </w:rPr>
        <w:t xml:space="preserve"> key issues that should motivate futu</w:t>
      </w:r>
      <w:r w:rsidR="00BC2E13">
        <w:rPr>
          <w:rFonts w:ascii="Times New Roman" w:hAnsi="Times New Roman" w:cs="Times New Roman"/>
          <w:sz w:val="24"/>
          <w:szCs w:val="24"/>
        </w:rPr>
        <w:t xml:space="preserve">re research and propose an </w:t>
      </w:r>
      <w:r w:rsidR="00E910F2" w:rsidRPr="00EF04F7">
        <w:rPr>
          <w:rFonts w:ascii="Times New Roman" w:hAnsi="Times New Roman" w:cs="Times New Roman"/>
          <w:sz w:val="24"/>
          <w:szCs w:val="24"/>
        </w:rPr>
        <w:t xml:space="preserve">agenda </w:t>
      </w:r>
      <w:r>
        <w:rPr>
          <w:rFonts w:ascii="Times New Roman" w:hAnsi="Times New Roman" w:cs="Times New Roman"/>
          <w:sz w:val="24"/>
          <w:szCs w:val="24"/>
        </w:rPr>
        <w:t>designed to advance</w:t>
      </w:r>
      <w:r w:rsidR="00E910F2" w:rsidRPr="00EF04F7">
        <w:rPr>
          <w:rFonts w:ascii="Times New Roman" w:hAnsi="Times New Roman" w:cs="Times New Roman"/>
          <w:sz w:val="24"/>
          <w:szCs w:val="24"/>
        </w:rPr>
        <w:t xml:space="preserve"> </w:t>
      </w:r>
      <w:r w:rsidR="005F19C7">
        <w:rPr>
          <w:rFonts w:ascii="Times New Roman" w:hAnsi="Times New Roman" w:cs="Times New Roman"/>
          <w:sz w:val="24"/>
          <w:szCs w:val="24"/>
        </w:rPr>
        <w:t xml:space="preserve">the efforts of the physician community and health organizations </w:t>
      </w:r>
      <w:r w:rsidR="00E910F2" w:rsidRPr="00EF04F7">
        <w:rPr>
          <w:rFonts w:ascii="Times New Roman" w:hAnsi="Times New Roman" w:cs="Times New Roman"/>
          <w:sz w:val="24"/>
          <w:szCs w:val="24"/>
        </w:rPr>
        <w:t xml:space="preserve">to </w:t>
      </w:r>
      <w:r>
        <w:rPr>
          <w:rFonts w:ascii="Times New Roman" w:hAnsi="Times New Roman" w:cs="Times New Roman"/>
          <w:sz w:val="24"/>
          <w:szCs w:val="24"/>
        </w:rPr>
        <w:t xml:space="preserve">build those competencies in the physician </w:t>
      </w:r>
      <w:r w:rsidR="00B824BE">
        <w:rPr>
          <w:rFonts w:ascii="Times New Roman" w:hAnsi="Times New Roman" w:cs="Times New Roman"/>
          <w:sz w:val="24"/>
          <w:szCs w:val="24"/>
        </w:rPr>
        <w:t>managers</w:t>
      </w:r>
      <w:r>
        <w:rPr>
          <w:rFonts w:ascii="Times New Roman" w:hAnsi="Times New Roman" w:cs="Times New Roman"/>
          <w:sz w:val="24"/>
          <w:szCs w:val="24"/>
        </w:rPr>
        <w:t xml:space="preserve"> of tomorrow</w:t>
      </w:r>
      <w:r w:rsidR="00F92B05" w:rsidRPr="00EF04F7">
        <w:rPr>
          <w:rFonts w:ascii="Times New Roman" w:hAnsi="Times New Roman" w:cs="Times New Roman"/>
          <w:sz w:val="24"/>
          <w:szCs w:val="24"/>
        </w:rPr>
        <w:t xml:space="preserve">. </w:t>
      </w:r>
    </w:p>
    <w:p w14:paraId="3FCD2F9F" w14:textId="5229B3ED" w:rsidR="003248F6" w:rsidRDefault="00A7392A" w:rsidP="00AB68C9">
      <w:pPr>
        <w:spacing w:line="480" w:lineRule="auto"/>
        <w:rPr>
          <w:rFonts w:ascii="Times New Roman" w:hAnsi="Times New Roman" w:cs="Times New Roman"/>
          <w:b/>
          <w:sz w:val="24"/>
          <w:szCs w:val="24"/>
        </w:rPr>
      </w:pPr>
      <w:r>
        <w:rPr>
          <w:rFonts w:ascii="Times New Roman" w:hAnsi="Times New Roman" w:cs="Times New Roman"/>
          <w:b/>
          <w:sz w:val="24"/>
          <w:szCs w:val="24"/>
        </w:rPr>
        <w:t>Methods</w:t>
      </w:r>
    </w:p>
    <w:p w14:paraId="40103B0F" w14:textId="6FF0A9B9" w:rsidR="004B748E" w:rsidRPr="004B748E" w:rsidRDefault="00AB68C9" w:rsidP="004B748E">
      <w:pPr>
        <w:spacing w:line="480" w:lineRule="auto"/>
        <w:rPr>
          <w:rFonts w:ascii="Times New Roman" w:hAnsi="Times New Roman" w:cs="Times New Roman"/>
          <w:sz w:val="24"/>
          <w:szCs w:val="24"/>
        </w:rPr>
      </w:pPr>
      <w:r>
        <w:rPr>
          <w:rFonts w:ascii="Times New Roman" w:hAnsi="Times New Roman" w:cs="Times New Roman"/>
          <w:sz w:val="24"/>
          <w:szCs w:val="24"/>
        </w:rPr>
        <w:tab/>
      </w:r>
      <w:r w:rsidR="00B236A3">
        <w:rPr>
          <w:rFonts w:ascii="Times New Roman" w:hAnsi="Times New Roman" w:cs="Times New Roman"/>
          <w:sz w:val="24"/>
          <w:szCs w:val="24"/>
        </w:rPr>
        <w:t>We searched PubMed and Google Scholar for articles addressing management-related education within the health</w:t>
      </w:r>
      <w:r w:rsidR="00E812BE">
        <w:rPr>
          <w:rFonts w:ascii="Times New Roman" w:hAnsi="Times New Roman" w:cs="Times New Roman"/>
          <w:sz w:val="24"/>
          <w:szCs w:val="24"/>
        </w:rPr>
        <w:t>care</w:t>
      </w:r>
      <w:r w:rsidR="00B236A3">
        <w:rPr>
          <w:rFonts w:ascii="Times New Roman" w:hAnsi="Times New Roman" w:cs="Times New Roman"/>
          <w:sz w:val="24"/>
          <w:szCs w:val="24"/>
        </w:rPr>
        <w:t xml:space="preserve"> context, specifically focusing on </w:t>
      </w:r>
      <w:r w:rsidR="006A3F4E">
        <w:rPr>
          <w:rFonts w:ascii="Times New Roman" w:hAnsi="Times New Roman" w:cs="Times New Roman"/>
          <w:sz w:val="24"/>
          <w:szCs w:val="24"/>
        </w:rPr>
        <w:t>physicians o</w:t>
      </w:r>
      <w:r w:rsidR="00B824BE">
        <w:rPr>
          <w:rFonts w:ascii="Times New Roman" w:hAnsi="Times New Roman" w:cs="Times New Roman"/>
          <w:sz w:val="24"/>
          <w:szCs w:val="24"/>
        </w:rPr>
        <w:t>r medical students</w:t>
      </w:r>
      <w:r w:rsidR="00B236A3">
        <w:rPr>
          <w:rFonts w:ascii="Times New Roman" w:hAnsi="Times New Roman" w:cs="Times New Roman"/>
          <w:sz w:val="24"/>
          <w:szCs w:val="24"/>
        </w:rPr>
        <w:t xml:space="preserve">.  We </w:t>
      </w:r>
      <w:r w:rsidR="006A3F4E">
        <w:rPr>
          <w:rFonts w:ascii="Times New Roman" w:hAnsi="Times New Roman" w:cs="Times New Roman"/>
          <w:sz w:val="24"/>
          <w:szCs w:val="24"/>
        </w:rPr>
        <w:t>us</w:t>
      </w:r>
      <w:r w:rsidR="00B236A3">
        <w:rPr>
          <w:rFonts w:ascii="Times New Roman" w:hAnsi="Times New Roman" w:cs="Times New Roman"/>
          <w:sz w:val="24"/>
          <w:szCs w:val="24"/>
        </w:rPr>
        <w:t>ed multiple combinations of the following keywords</w:t>
      </w:r>
      <w:r w:rsidR="006A3F4E">
        <w:rPr>
          <w:rFonts w:ascii="Times New Roman" w:hAnsi="Times New Roman" w:cs="Times New Roman"/>
          <w:sz w:val="24"/>
          <w:szCs w:val="24"/>
        </w:rPr>
        <w:t xml:space="preserve"> during our search</w:t>
      </w:r>
      <w:r w:rsidR="00B236A3">
        <w:rPr>
          <w:rFonts w:ascii="Times New Roman" w:hAnsi="Times New Roman" w:cs="Times New Roman"/>
          <w:sz w:val="24"/>
          <w:szCs w:val="24"/>
        </w:rPr>
        <w:t xml:space="preserve">: Health, Management, Administration, Leadership, Physician, Doctor, Clinician, Resident, and Competencies.  Our search was limited to health-related journals, but we also included broader management-related journals if the focus of the article </w:t>
      </w:r>
      <w:r w:rsidR="00B824BE">
        <w:rPr>
          <w:rFonts w:ascii="Times New Roman" w:hAnsi="Times New Roman" w:cs="Times New Roman"/>
          <w:sz w:val="24"/>
          <w:szCs w:val="24"/>
        </w:rPr>
        <w:t>was</w:t>
      </w:r>
      <w:r w:rsidR="00B236A3">
        <w:rPr>
          <w:rFonts w:ascii="Times New Roman" w:hAnsi="Times New Roman" w:cs="Times New Roman"/>
          <w:sz w:val="24"/>
          <w:szCs w:val="24"/>
        </w:rPr>
        <w:t xml:space="preserve"> physicians.</w:t>
      </w:r>
      <w:r w:rsidR="006A3F4E">
        <w:rPr>
          <w:rFonts w:ascii="Times New Roman" w:hAnsi="Times New Roman" w:cs="Times New Roman"/>
          <w:sz w:val="24"/>
          <w:szCs w:val="24"/>
        </w:rPr>
        <w:t xml:space="preserve">  After initially reviewing the scope of the articles, we narrowed our focus to 71 articles that we deemed </w:t>
      </w:r>
      <w:r w:rsidR="00B824BE">
        <w:rPr>
          <w:rFonts w:ascii="Times New Roman" w:hAnsi="Times New Roman" w:cs="Times New Roman"/>
          <w:sz w:val="24"/>
          <w:szCs w:val="24"/>
        </w:rPr>
        <w:t>material to</w:t>
      </w:r>
      <w:r w:rsidR="006A3F4E">
        <w:rPr>
          <w:rFonts w:ascii="Times New Roman" w:hAnsi="Times New Roman" w:cs="Times New Roman"/>
          <w:sz w:val="24"/>
          <w:szCs w:val="24"/>
        </w:rPr>
        <w:t xml:space="preserve"> our analysis.  Finally, </w:t>
      </w:r>
      <w:r w:rsidR="001335AC">
        <w:rPr>
          <w:rFonts w:ascii="Times New Roman" w:hAnsi="Times New Roman" w:cs="Times New Roman"/>
          <w:sz w:val="24"/>
          <w:szCs w:val="24"/>
        </w:rPr>
        <w:t xml:space="preserve">we focused our final review on </w:t>
      </w:r>
      <w:r w:rsidR="006A3F4E">
        <w:rPr>
          <w:rFonts w:ascii="Times New Roman" w:hAnsi="Times New Roman" w:cs="Times New Roman"/>
          <w:sz w:val="24"/>
          <w:szCs w:val="24"/>
        </w:rPr>
        <w:t>4</w:t>
      </w:r>
      <w:r w:rsidR="0005047A">
        <w:rPr>
          <w:rFonts w:ascii="Times New Roman" w:hAnsi="Times New Roman" w:cs="Times New Roman"/>
          <w:sz w:val="24"/>
          <w:szCs w:val="24"/>
        </w:rPr>
        <w:t>6</w:t>
      </w:r>
      <w:r w:rsidR="006A3F4E">
        <w:rPr>
          <w:rFonts w:ascii="Times New Roman" w:hAnsi="Times New Roman" w:cs="Times New Roman"/>
          <w:sz w:val="24"/>
          <w:szCs w:val="24"/>
        </w:rPr>
        <w:t xml:space="preserve"> </w:t>
      </w:r>
      <w:r w:rsidR="00E017CD">
        <w:rPr>
          <w:rFonts w:ascii="Times New Roman" w:hAnsi="Times New Roman" w:cs="Times New Roman"/>
          <w:sz w:val="24"/>
          <w:szCs w:val="24"/>
        </w:rPr>
        <w:t xml:space="preserve">articles </w:t>
      </w:r>
      <w:r w:rsidR="001335AC">
        <w:rPr>
          <w:rFonts w:ascii="Times New Roman" w:hAnsi="Times New Roman" w:cs="Times New Roman"/>
          <w:sz w:val="24"/>
          <w:szCs w:val="24"/>
        </w:rPr>
        <w:t xml:space="preserve">that </w:t>
      </w:r>
      <w:r w:rsidR="00E017CD">
        <w:rPr>
          <w:rFonts w:ascii="Times New Roman" w:hAnsi="Times New Roman" w:cs="Times New Roman"/>
          <w:sz w:val="24"/>
          <w:szCs w:val="24"/>
        </w:rPr>
        <w:lastRenderedPageBreak/>
        <w:t xml:space="preserve">uniquely contributed to the relevant literature on physician management education, and </w:t>
      </w:r>
      <w:r w:rsidR="00B824BE">
        <w:rPr>
          <w:rFonts w:ascii="Times New Roman" w:hAnsi="Times New Roman" w:cs="Times New Roman"/>
          <w:sz w:val="24"/>
          <w:szCs w:val="24"/>
        </w:rPr>
        <w:t xml:space="preserve">those articles </w:t>
      </w:r>
      <w:r w:rsidR="00E017CD">
        <w:rPr>
          <w:rFonts w:ascii="Times New Roman" w:hAnsi="Times New Roman" w:cs="Times New Roman"/>
          <w:sz w:val="24"/>
          <w:szCs w:val="24"/>
        </w:rPr>
        <w:t>are referenced within this article.</w:t>
      </w:r>
    </w:p>
    <w:p w14:paraId="0B64D607" w14:textId="02A31ACB" w:rsidR="00AD3D99" w:rsidRPr="00EF04F7" w:rsidRDefault="00A7392A" w:rsidP="00AB68C9">
      <w:pPr>
        <w:spacing w:line="480" w:lineRule="auto"/>
        <w:rPr>
          <w:rFonts w:ascii="Times New Roman" w:hAnsi="Times New Roman" w:cs="Times New Roman"/>
          <w:b/>
          <w:sz w:val="24"/>
          <w:szCs w:val="24"/>
        </w:rPr>
      </w:pPr>
      <w:r>
        <w:rPr>
          <w:rFonts w:ascii="Times New Roman" w:hAnsi="Times New Roman" w:cs="Times New Roman"/>
          <w:b/>
          <w:sz w:val="24"/>
          <w:szCs w:val="24"/>
        </w:rPr>
        <w:t>Results</w:t>
      </w:r>
    </w:p>
    <w:p w14:paraId="76893987" w14:textId="508FA748" w:rsidR="004F5142" w:rsidRPr="00E812BE" w:rsidRDefault="009310FE" w:rsidP="00E812BE">
      <w:pPr>
        <w:spacing w:line="480" w:lineRule="auto"/>
        <w:ind w:firstLine="720"/>
        <w:rPr>
          <w:rFonts w:ascii="Times New Roman" w:hAnsi="Times New Roman" w:cs="Times New Roman"/>
          <w:sz w:val="24"/>
          <w:szCs w:val="24"/>
        </w:rPr>
      </w:pPr>
      <w:r w:rsidRPr="008925AE">
        <w:rPr>
          <w:rFonts w:ascii="Times New Roman" w:hAnsi="Times New Roman" w:cs="Times New Roman"/>
          <w:sz w:val="24"/>
          <w:szCs w:val="24"/>
        </w:rPr>
        <w:t>O</w:t>
      </w:r>
      <w:r w:rsidR="00AD3D99" w:rsidRPr="00B954DA">
        <w:rPr>
          <w:rFonts w:ascii="Times New Roman" w:hAnsi="Times New Roman" w:cs="Times New Roman"/>
          <w:sz w:val="24"/>
          <w:szCs w:val="24"/>
        </w:rPr>
        <w:t xml:space="preserve">ur review of </w:t>
      </w:r>
      <w:r w:rsidR="006437B0" w:rsidRPr="00EF04F7">
        <w:rPr>
          <w:rFonts w:ascii="Times New Roman" w:hAnsi="Times New Roman" w:cs="Times New Roman"/>
          <w:sz w:val="24"/>
          <w:szCs w:val="24"/>
        </w:rPr>
        <w:t xml:space="preserve">the </w:t>
      </w:r>
      <w:r w:rsidR="00AD3D99" w:rsidRPr="00EF04F7">
        <w:rPr>
          <w:rFonts w:ascii="Times New Roman" w:hAnsi="Times New Roman" w:cs="Times New Roman"/>
          <w:sz w:val="24"/>
          <w:szCs w:val="24"/>
        </w:rPr>
        <w:t xml:space="preserve">research on </w:t>
      </w:r>
      <w:r w:rsidR="00A53F05" w:rsidRPr="00EF04F7">
        <w:rPr>
          <w:rFonts w:ascii="Times New Roman" w:hAnsi="Times New Roman" w:cs="Times New Roman"/>
          <w:sz w:val="24"/>
          <w:szCs w:val="24"/>
        </w:rPr>
        <w:t>physician</w:t>
      </w:r>
      <w:r w:rsidR="00AD3D99" w:rsidRPr="00EF04F7">
        <w:rPr>
          <w:rFonts w:ascii="Times New Roman" w:hAnsi="Times New Roman" w:cs="Times New Roman"/>
          <w:sz w:val="24"/>
          <w:szCs w:val="24"/>
        </w:rPr>
        <w:t xml:space="preserve"> management education, </w:t>
      </w:r>
      <w:r w:rsidRPr="00EF04F7">
        <w:rPr>
          <w:rFonts w:ascii="Times New Roman" w:hAnsi="Times New Roman" w:cs="Times New Roman"/>
          <w:sz w:val="24"/>
          <w:szCs w:val="24"/>
        </w:rPr>
        <w:t xml:space="preserve">covering 1976 to present, </w:t>
      </w:r>
      <w:r w:rsidR="00A016A4" w:rsidRPr="00EF04F7">
        <w:rPr>
          <w:rFonts w:ascii="Times New Roman" w:hAnsi="Times New Roman" w:cs="Times New Roman"/>
          <w:sz w:val="24"/>
          <w:szCs w:val="24"/>
        </w:rPr>
        <w:t>demonstrate</w:t>
      </w:r>
      <w:r w:rsidRPr="00EF04F7">
        <w:rPr>
          <w:rFonts w:ascii="Times New Roman" w:hAnsi="Times New Roman" w:cs="Times New Roman"/>
          <w:sz w:val="24"/>
          <w:szCs w:val="24"/>
        </w:rPr>
        <w:t>s</w:t>
      </w:r>
      <w:r w:rsidR="00A016A4" w:rsidRPr="00EF04F7">
        <w:rPr>
          <w:rFonts w:ascii="Times New Roman" w:hAnsi="Times New Roman" w:cs="Times New Roman"/>
          <w:sz w:val="24"/>
          <w:szCs w:val="24"/>
        </w:rPr>
        <w:t xml:space="preserve"> </w:t>
      </w:r>
      <w:r w:rsidR="00303CF1" w:rsidRPr="00EF04F7">
        <w:rPr>
          <w:rFonts w:ascii="Times New Roman" w:hAnsi="Times New Roman" w:cs="Times New Roman"/>
          <w:sz w:val="24"/>
          <w:szCs w:val="24"/>
        </w:rPr>
        <w:t>three</w:t>
      </w:r>
      <w:r w:rsidR="00AD3D99" w:rsidRPr="00EF04F7">
        <w:rPr>
          <w:rFonts w:ascii="Times New Roman" w:hAnsi="Times New Roman" w:cs="Times New Roman"/>
          <w:sz w:val="24"/>
          <w:szCs w:val="24"/>
        </w:rPr>
        <w:t xml:space="preserve"> major </w:t>
      </w:r>
      <w:r w:rsidR="00A016A4" w:rsidRPr="00EF04F7">
        <w:rPr>
          <w:rFonts w:ascii="Times New Roman" w:hAnsi="Times New Roman" w:cs="Times New Roman"/>
          <w:sz w:val="24"/>
          <w:szCs w:val="24"/>
        </w:rPr>
        <w:t xml:space="preserve">areas of </w:t>
      </w:r>
      <w:r w:rsidR="00871D66" w:rsidRPr="00EF04F7">
        <w:rPr>
          <w:rFonts w:ascii="Times New Roman" w:hAnsi="Times New Roman" w:cs="Times New Roman"/>
          <w:sz w:val="24"/>
          <w:szCs w:val="24"/>
        </w:rPr>
        <w:t>interest</w:t>
      </w:r>
      <w:r w:rsidR="00AD3D99" w:rsidRPr="00EF04F7">
        <w:rPr>
          <w:rFonts w:ascii="Times New Roman" w:hAnsi="Times New Roman" w:cs="Times New Roman"/>
          <w:sz w:val="24"/>
          <w:szCs w:val="24"/>
        </w:rPr>
        <w:t xml:space="preserve">.  </w:t>
      </w:r>
      <w:r w:rsidR="00E812BE">
        <w:rPr>
          <w:rFonts w:ascii="Times New Roman" w:hAnsi="Times New Roman" w:cs="Times New Roman"/>
          <w:sz w:val="24"/>
          <w:szCs w:val="24"/>
        </w:rPr>
        <w:t>R</w:t>
      </w:r>
      <w:r w:rsidR="00303CF1" w:rsidRPr="00EF04F7">
        <w:rPr>
          <w:rFonts w:ascii="Times New Roman" w:hAnsi="Times New Roman" w:cs="Times New Roman"/>
          <w:sz w:val="24"/>
          <w:szCs w:val="24"/>
        </w:rPr>
        <w:t xml:space="preserve">esearch focused on </w:t>
      </w:r>
      <w:r w:rsidRPr="00EF04F7">
        <w:rPr>
          <w:rFonts w:ascii="Times New Roman" w:hAnsi="Times New Roman" w:cs="Times New Roman"/>
          <w:sz w:val="24"/>
          <w:szCs w:val="24"/>
        </w:rPr>
        <w:t xml:space="preserve">1) </w:t>
      </w:r>
      <w:r w:rsidR="004F5142">
        <w:rPr>
          <w:rFonts w:ascii="Times New Roman" w:hAnsi="Times New Roman" w:cs="Times New Roman"/>
          <w:sz w:val="24"/>
          <w:szCs w:val="24"/>
        </w:rPr>
        <w:t>clarifying the management skill</w:t>
      </w:r>
      <w:r w:rsidR="00CA7016" w:rsidRPr="00EF04F7">
        <w:rPr>
          <w:rFonts w:ascii="Times New Roman" w:hAnsi="Times New Roman" w:cs="Times New Roman"/>
          <w:sz w:val="24"/>
          <w:szCs w:val="24"/>
        </w:rPr>
        <w:t xml:space="preserve">s </w:t>
      </w:r>
      <w:r w:rsidR="006437B0" w:rsidRPr="00EF04F7">
        <w:rPr>
          <w:rFonts w:ascii="Times New Roman" w:hAnsi="Times New Roman" w:cs="Times New Roman"/>
          <w:sz w:val="24"/>
          <w:szCs w:val="24"/>
        </w:rPr>
        <w:t>necessary</w:t>
      </w:r>
      <w:r w:rsidR="00CA7016" w:rsidRPr="00EF04F7">
        <w:rPr>
          <w:rFonts w:ascii="Times New Roman" w:hAnsi="Times New Roman" w:cs="Times New Roman"/>
          <w:sz w:val="24"/>
          <w:szCs w:val="24"/>
        </w:rPr>
        <w:t xml:space="preserve"> </w:t>
      </w:r>
      <w:r w:rsidR="00705980" w:rsidRPr="00EF04F7">
        <w:rPr>
          <w:rFonts w:ascii="Times New Roman" w:hAnsi="Times New Roman" w:cs="Times New Roman"/>
          <w:sz w:val="24"/>
          <w:szCs w:val="24"/>
        </w:rPr>
        <w:t xml:space="preserve">for managers </w:t>
      </w:r>
      <w:r w:rsidR="00CA7016" w:rsidRPr="00EF04F7">
        <w:rPr>
          <w:rFonts w:ascii="Times New Roman" w:hAnsi="Times New Roman" w:cs="Times New Roman"/>
          <w:sz w:val="24"/>
          <w:szCs w:val="24"/>
        </w:rPr>
        <w:t>to accomplish th</w:t>
      </w:r>
      <w:r w:rsidR="00D36FB8" w:rsidRPr="00EF04F7">
        <w:rPr>
          <w:rFonts w:ascii="Times New Roman" w:hAnsi="Times New Roman" w:cs="Times New Roman"/>
          <w:sz w:val="24"/>
          <w:szCs w:val="24"/>
        </w:rPr>
        <w:t>os</w:t>
      </w:r>
      <w:r w:rsidR="00CA7016" w:rsidRPr="00EF04F7">
        <w:rPr>
          <w:rFonts w:ascii="Times New Roman" w:hAnsi="Times New Roman" w:cs="Times New Roman"/>
          <w:sz w:val="24"/>
          <w:szCs w:val="24"/>
        </w:rPr>
        <w:t xml:space="preserve">e roles and responsibilities, </w:t>
      </w:r>
      <w:r w:rsidR="00303CF1" w:rsidRPr="00EF04F7">
        <w:rPr>
          <w:rFonts w:ascii="Times New Roman" w:hAnsi="Times New Roman" w:cs="Times New Roman"/>
          <w:sz w:val="24"/>
          <w:szCs w:val="24"/>
        </w:rPr>
        <w:t>2</w:t>
      </w:r>
      <w:r w:rsidRPr="00EF04F7">
        <w:rPr>
          <w:rFonts w:ascii="Times New Roman" w:hAnsi="Times New Roman" w:cs="Times New Roman"/>
          <w:sz w:val="24"/>
          <w:szCs w:val="24"/>
        </w:rPr>
        <w:t xml:space="preserve">) </w:t>
      </w:r>
      <w:r w:rsidR="00CA7016" w:rsidRPr="00EF04F7">
        <w:rPr>
          <w:rFonts w:ascii="Times New Roman" w:hAnsi="Times New Roman" w:cs="Times New Roman"/>
          <w:sz w:val="24"/>
          <w:szCs w:val="24"/>
        </w:rPr>
        <w:t xml:space="preserve">determining the appropriate timing and setting for developing </w:t>
      </w:r>
      <w:r w:rsidR="004F5142">
        <w:rPr>
          <w:rFonts w:ascii="Times New Roman" w:hAnsi="Times New Roman" w:cs="Times New Roman"/>
          <w:sz w:val="24"/>
          <w:szCs w:val="24"/>
        </w:rPr>
        <w:t xml:space="preserve">those </w:t>
      </w:r>
      <w:r w:rsidR="00705980" w:rsidRPr="00EF04F7">
        <w:rPr>
          <w:rFonts w:ascii="Times New Roman" w:hAnsi="Times New Roman" w:cs="Times New Roman"/>
          <w:sz w:val="24"/>
          <w:szCs w:val="24"/>
        </w:rPr>
        <w:t>management skill</w:t>
      </w:r>
      <w:r w:rsidR="00CA7016" w:rsidRPr="00EF04F7">
        <w:rPr>
          <w:rFonts w:ascii="Times New Roman" w:hAnsi="Times New Roman" w:cs="Times New Roman"/>
          <w:sz w:val="24"/>
          <w:szCs w:val="24"/>
        </w:rPr>
        <w:t xml:space="preserve">s, and </w:t>
      </w:r>
      <w:r w:rsidR="00303CF1" w:rsidRPr="00EF04F7">
        <w:rPr>
          <w:rFonts w:ascii="Times New Roman" w:hAnsi="Times New Roman" w:cs="Times New Roman"/>
          <w:sz w:val="24"/>
          <w:szCs w:val="24"/>
        </w:rPr>
        <w:t>3</w:t>
      </w:r>
      <w:r w:rsidRPr="00EF04F7">
        <w:rPr>
          <w:rFonts w:ascii="Times New Roman" w:hAnsi="Times New Roman" w:cs="Times New Roman"/>
          <w:sz w:val="24"/>
          <w:szCs w:val="24"/>
        </w:rPr>
        <w:t xml:space="preserve">) </w:t>
      </w:r>
      <w:r w:rsidR="00CA7016" w:rsidRPr="00EF04F7">
        <w:rPr>
          <w:rFonts w:ascii="Times New Roman" w:hAnsi="Times New Roman" w:cs="Times New Roman"/>
          <w:sz w:val="24"/>
          <w:szCs w:val="24"/>
        </w:rPr>
        <w:t xml:space="preserve">assessing the </w:t>
      </w:r>
      <w:r w:rsidR="009D5DDB" w:rsidRPr="00EF04F7">
        <w:rPr>
          <w:rFonts w:ascii="Times New Roman" w:hAnsi="Times New Roman" w:cs="Times New Roman"/>
          <w:sz w:val="24"/>
          <w:szCs w:val="24"/>
        </w:rPr>
        <w:t>outcomes</w:t>
      </w:r>
      <w:r w:rsidR="00CA7016" w:rsidRPr="00EF04F7">
        <w:rPr>
          <w:rFonts w:ascii="Times New Roman" w:hAnsi="Times New Roman" w:cs="Times New Roman"/>
          <w:sz w:val="24"/>
          <w:szCs w:val="24"/>
        </w:rPr>
        <w:t xml:space="preserve"> of programs designed to develop management competencies.  Each of these areas </w:t>
      </w:r>
      <w:r w:rsidR="00F15636" w:rsidRPr="00EF04F7">
        <w:rPr>
          <w:rFonts w:ascii="Times New Roman" w:hAnsi="Times New Roman" w:cs="Times New Roman"/>
          <w:sz w:val="24"/>
          <w:szCs w:val="24"/>
        </w:rPr>
        <w:t xml:space="preserve">helped </w:t>
      </w:r>
      <w:r w:rsidR="00CA7016" w:rsidRPr="00EF04F7">
        <w:rPr>
          <w:rFonts w:ascii="Times New Roman" w:hAnsi="Times New Roman" w:cs="Times New Roman"/>
          <w:sz w:val="24"/>
          <w:szCs w:val="24"/>
        </w:rPr>
        <w:t>shape the current state of research</w:t>
      </w:r>
      <w:r w:rsidR="00F15636" w:rsidRPr="00EF04F7">
        <w:rPr>
          <w:rFonts w:ascii="Times New Roman" w:hAnsi="Times New Roman" w:cs="Times New Roman"/>
          <w:sz w:val="24"/>
          <w:szCs w:val="24"/>
        </w:rPr>
        <w:t xml:space="preserve"> and</w:t>
      </w:r>
      <w:r w:rsidR="00CA7016" w:rsidRPr="00EF04F7">
        <w:rPr>
          <w:rFonts w:ascii="Times New Roman" w:hAnsi="Times New Roman" w:cs="Times New Roman"/>
          <w:sz w:val="24"/>
          <w:szCs w:val="24"/>
        </w:rPr>
        <w:t xml:space="preserve"> the direction of future research. </w:t>
      </w:r>
    </w:p>
    <w:p w14:paraId="07155EBC" w14:textId="76DC2520" w:rsidR="00303CF1" w:rsidRPr="00A7392A" w:rsidRDefault="00303CF1" w:rsidP="00EF04F7">
      <w:pPr>
        <w:spacing w:line="480" w:lineRule="auto"/>
        <w:rPr>
          <w:rFonts w:ascii="Times New Roman" w:hAnsi="Times New Roman" w:cs="Times New Roman"/>
          <w:sz w:val="24"/>
          <w:szCs w:val="24"/>
        </w:rPr>
      </w:pPr>
      <w:r w:rsidRPr="00A7392A">
        <w:rPr>
          <w:rFonts w:ascii="Times New Roman" w:hAnsi="Times New Roman" w:cs="Times New Roman"/>
          <w:sz w:val="24"/>
          <w:szCs w:val="24"/>
        </w:rPr>
        <w:t>Necessary Skills Sets and Competencies</w:t>
      </w:r>
      <w:r w:rsidR="009D5DDB" w:rsidRPr="00A7392A">
        <w:rPr>
          <w:rFonts w:ascii="Times New Roman" w:hAnsi="Times New Roman" w:cs="Times New Roman"/>
          <w:sz w:val="24"/>
          <w:szCs w:val="24"/>
        </w:rPr>
        <w:t>.</w:t>
      </w:r>
    </w:p>
    <w:p w14:paraId="02500E59" w14:textId="66DFB6A0" w:rsidR="00837800" w:rsidRPr="00EF04F7" w:rsidRDefault="00AD3D99" w:rsidP="00D12DEB">
      <w:pPr>
        <w:spacing w:line="480" w:lineRule="auto"/>
        <w:ind w:firstLine="720"/>
        <w:rPr>
          <w:rFonts w:ascii="Times New Roman" w:hAnsi="Times New Roman" w:cs="Times New Roman"/>
          <w:sz w:val="24"/>
          <w:szCs w:val="24"/>
        </w:rPr>
      </w:pPr>
      <w:r w:rsidRPr="008925AE">
        <w:rPr>
          <w:rFonts w:ascii="Times New Roman" w:hAnsi="Times New Roman" w:cs="Times New Roman"/>
          <w:sz w:val="24"/>
          <w:szCs w:val="24"/>
        </w:rPr>
        <w:t xml:space="preserve">The earliest research focused on </w:t>
      </w:r>
      <w:r w:rsidR="00A016A4" w:rsidRPr="00B954DA">
        <w:rPr>
          <w:rFonts w:ascii="Times New Roman" w:hAnsi="Times New Roman" w:cs="Times New Roman"/>
          <w:sz w:val="24"/>
          <w:szCs w:val="24"/>
        </w:rPr>
        <w:t xml:space="preserve">the </w:t>
      </w:r>
      <w:r w:rsidR="00A016A4" w:rsidRPr="00EF04F7">
        <w:rPr>
          <w:rFonts w:ascii="Times New Roman" w:hAnsi="Times New Roman" w:cs="Times New Roman"/>
          <w:sz w:val="24"/>
          <w:szCs w:val="24"/>
        </w:rPr>
        <w:t xml:space="preserve">need for </w:t>
      </w:r>
      <w:r w:rsidR="004F5142">
        <w:rPr>
          <w:rFonts w:ascii="Times New Roman" w:hAnsi="Times New Roman" w:cs="Times New Roman"/>
          <w:sz w:val="24"/>
          <w:szCs w:val="24"/>
        </w:rPr>
        <w:t>physician</w:t>
      </w:r>
      <w:r w:rsidR="00871D66" w:rsidRPr="00EF04F7">
        <w:rPr>
          <w:rFonts w:ascii="Times New Roman" w:hAnsi="Times New Roman" w:cs="Times New Roman"/>
          <w:sz w:val="24"/>
          <w:szCs w:val="24"/>
        </w:rPr>
        <w:t xml:space="preserve">s </w:t>
      </w:r>
      <w:r w:rsidR="00A016A4" w:rsidRPr="00EF04F7">
        <w:rPr>
          <w:rFonts w:ascii="Times New Roman" w:hAnsi="Times New Roman" w:cs="Times New Roman"/>
          <w:sz w:val="24"/>
          <w:szCs w:val="24"/>
        </w:rPr>
        <w:t xml:space="preserve">to develop the </w:t>
      </w:r>
      <w:r w:rsidR="006437B0" w:rsidRPr="00EF04F7">
        <w:rPr>
          <w:rFonts w:ascii="Times New Roman" w:hAnsi="Times New Roman" w:cs="Times New Roman"/>
          <w:sz w:val="24"/>
          <w:szCs w:val="24"/>
        </w:rPr>
        <w:t xml:space="preserve">necessary </w:t>
      </w:r>
      <w:r w:rsidR="00A016A4" w:rsidRPr="00EF04F7">
        <w:rPr>
          <w:rFonts w:ascii="Times New Roman" w:hAnsi="Times New Roman" w:cs="Times New Roman"/>
          <w:sz w:val="24"/>
          <w:szCs w:val="24"/>
        </w:rPr>
        <w:t xml:space="preserve">management skills </w:t>
      </w:r>
      <w:r w:rsidR="006437B0" w:rsidRPr="00EF04F7">
        <w:rPr>
          <w:rFonts w:ascii="Times New Roman" w:hAnsi="Times New Roman" w:cs="Times New Roman"/>
          <w:sz w:val="24"/>
          <w:szCs w:val="24"/>
        </w:rPr>
        <w:t xml:space="preserve">in order </w:t>
      </w:r>
      <w:r w:rsidR="005F5597" w:rsidRPr="00EF04F7">
        <w:rPr>
          <w:rFonts w:ascii="Times New Roman" w:hAnsi="Times New Roman" w:cs="Times New Roman"/>
          <w:sz w:val="24"/>
          <w:szCs w:val="24"/>
        </w:rPr>
        <w:t>to</w:t>
      </w:r>
      <w:r w:rsidR="00A016A4" w:rsidRPr="00EF04F7">
        <w:rPr>
          <w:rFonts w:ascii="Times New Roman" w:hAnsi="Times New Roman" w:cs="Times New Roman"/>
          <w:sz w:val="24"/>
          <w:szCs w:val="24"/>
        </w:rPr>
        <w:t xml:space="preserve"> effectively lead organizations in a </w:t>
      </w:r>
      <w:r w:rsidR="005F5597" w:rsidRPr="00EF04F7">
        <w:rPr>
          <w:rFonts w:ascii="Times New Roman" w:hAnsi="Times New Roman" w:cs="Times New Roman"/>
          <w:sz w:val="24"/>
          <w:szCs w:val="24"/>
        </w:rPr>
        <w:t>quickly</w:t>
      </w:r>
      <w:r w:rsidR="00871D66" w:rsidRPr="00EF04F7">
        <w:rPr>
          <w:rFonts w:ascii="Times New Roman" w:hAnsi="Times New Roman" w:cs="Times New Roman"/>
          <w:sz w:val="24"/>
          <w:szCs w:val="24"/>
        </w:rPr>
        <w:t xml:space="preserve"> evolving</w:t>
      </w:r>
      <w:r w:rsidR="00A016A4" w:rsidRPr="00EF04F7">
        <w:rPr>
          <w:rFonts w:ascii="Times New Roman" w:hAnsi="Times New Roman" w:cs="Times New Roman"/>
          <w:sz w:val="24"/>
          <w:szCs w:val="24"/>
        </w:rPr>
        <w:t xml:space="preserve"> </w:t>
      </w:r>
      <w:r w:rsidR="00871D66" w:rsidRPr="00EF04F7">
        <w:rPr>
          <w:rFonts w:ascii="Times New Roman" w:hAnsi="Times New Roman" w:cs="Times New Roman"/>
          <w:sz w:val="24"/>
          <w:szCs w:val="24"/>
        </w:rPr>
        <w:t>business</w:t>
      </w:r>
      <w:r w:rsidR="00A016A4" w:rsidRPr="00EF04F7">
        <w:rPr>
          <w:rFonts w:ascii="Times New Roman" w:hAnsi="Times New Roman" w:cs="Times New Roman"/>
          <w:sz w:val="24"/>
          <w:szCs w:val="24"/>
        </w:rPr>
        <w:t xml:space="preserve"> environment.  </w:t>
      </w:r>
      <w:r w:rsidR="00CB4F97">
        <w:rPr>
          <w:rFonts w:ascii="Times New Roman" w:hAnsi="Times New Roman" w:cs="Times New Roman"/>
          <w:sz w:val="24"/>
          <w:szCs w:val="24"/>
        </w:rPr>
        <w:t>After</w:t>
      </w:r>
      <w:r w:rsidR="00485F3F" w:rsidRPr="00EF04F7">
        <w:rPr>
          <w:rFonts w:ascii="Times New Roman" w:hAnsi="Times New Roman" w:cs="Times New Roman"/>
          <w:sz w:val="24"/>
          <w:szCs w:val="24"/>
        </w:rPr>
        <w:t xml:space="preserve"> </w:t>
      </w:r>
      <w:r w:rsidR="00CB4F97">
        <w:rPr>
          <w:rFonts w:ascii="Times New Roman" w:hAnsi="Times New Roman" w:cs="Times New Roman"/>
          <w:sz w:val="24"/>
          <w:szCs w:val="24"/>
        </w:rPr>
        <w:t>initially documenting</w:t>
      </w:r>
      <w:r w:rsidR="005F5597" w:rsidRPr="00EF04F7">
        <w:rPr>
          <w:rFonts w:ascii="Times New Roman" w:hAnsi="Times New Roman" w:cs="Times New Roman"/>
          <w:sz w:val="24"/>
          <w:szCs w:val="24"/>
        </w:rPr>
        <w:t xml:space="preserve"> the </w:t>
      </w:r>
      <w:r w:rsidR="00CB4F97">
        <w:rPr>
          <w:rFonts w:ascii="Times New Roman" w:hAnsi="Times New Roman" w:cs="Times New Roman"/>
          <w:sz w:val="24"/>
          <w:szCs w:val="24"/>
        </w:rPr>
        <w:t xml:space="preserve">types of management </w:t>
      </w:r>
      <w:r w:rsidR="005F5597" w:rsidRPr="00EF04F7">
        <w:rPr>
          <w:rFonts w:ascii="Times New Roman" w:hAnsi="Times New Roman" w:cs="Times New Roman"/>
          <w:sz w:val="24"/>
          <w:szCs w:val="24"/>
        </w:rPr>
        <w:t xml:space="preserve">positions </w:t>
      </w:r>
      <w:r w:rsidR="00A53F05" w:rsidRPr="00EF04F7">
        <w:rPr>
          <w:rFonts w:ascii="Times New Roman" w:hAnsi="Times New Roman" w:cs="Times New Roman"/>
          <w:sz w:val="24"/>
          <w:szCs w:val="24"/>
        </w:rPr>
        <w:t>physician</w:t>
      </w:r>
      <w:r w:rsidR="00705980" w:rsidRPr="00EF04F7">
        <w:rPr>
          <w:rFonts w:ascii="Times New Roman" w:hAnsi="Times New Roman" w:cs="Times New Roman"/>
          <w:sz w:val="24"/>
          <w:szCs w:val="24"/>
        </w:rPr>
        <w:t xml:space="preserve">s </w:t>
      </w:r>
      <w:r w:rsidR="00CB4F97" w:rsidRPr="00B94638">
        <w:rPr>
          <w:rFonts w:ascii="Times New Roman" w:hAnsi="Times New Roman" w:cs="Times New Roman"/>
          <w:sz w:val="24"/>
          <w:szCs w:val="24"/>
        </w:rPr>
        <w:t xml:space="preserve">filled, researchers </w:t>
      </w:r>
      <w:r w:rsidR="005F5597" w:rsidRPr="00B94638">
        <w:rPr>
          <w:rFonts w:ascii="Times New Roman" w:hAnsi="Times New Roman" w:cs="Times New Roman"/>
          <w:sz w:val="24"/>
          <w:szCs w:val="24"/>
        </w:rPr>
        <w:t>focused on clarifying th</w:t>
      </w:r>
      <w:r w:rsidR="007D7593" w:rsidRPr="00B94638">
        <w:rPr>
          <w:rFonts w:ascii="Times New Roman" w:hAnsi="Times New Roman" w:cs="Times New Roman"/>
          <w:sz w:val="24"/>
          <w:szCs w:val="24"/>
        </w:rPr>
        <w:t>ese roles and responsibilities</w:t>
      </w:r>
      <w:r w:rsidR="004F5142" w:rsidRPr="00B94638">
        <w:rPr>
          <w:rFonts w:ascii="Times New Roman" w:hAnsi="Times New Roman" w:cs="Times New Roman"/>
          <w:sz w:val="24"/>
          <w:szCs w:val="24"/>
        </w:rPr>
        <w:t>.</w:t>
      </w:r>
      <w:r w:rsidR="00B94638" w:rsidRPr="00B94638">
        <w:rPr>
          <w:rFonts w:ascii="Times New Roman" w:hAnsi="Times New Roman" w:cs="Times New Roman"/>
          <w:sz w:val="24"/>
          <w:szCs w:val="24"/>
        </w:rPr>
        <w:t xml:space="preserve"> [2-5</w:t>
      </w:r>
      <w:proofErr w:type="gramStart"/>
      <w:r w:rsidR="00B94638" w:rsidRPr="00B94638">
        <w:rPr>
          <w:rFonts w:ascii="Times New Roman" w:hAnsi="Times New Roman" w:cs="Times New Roman"/>
          <w:sz w:val="24"/>
          <w:szCs w:val="24"/>
        </w:rPr>
        <w:t>]</w:t>
      </w:r>
      <w:r w:rsidR="005F5597" w:rsidRPr="00B94638">
        <w:rPr>
          <w:rFonts w:ascii="Times New Roman" w:hAnsi="Times New Roman" w:cs="Times New Roman"/>
          <w:sz w:val="24"/>
          <w:szCs w:val="24"/>
        </w:rPr>
        <w:t xml:space="preserve">  Th</w:t>
      </w:r>
      <w:r w:rsidR="00CB4F97" w:rsidRPr="00B94638">
        <w:rPr>
          <w:rFonts w:ascii="Times New Roman" w:hAnsi="Times New Roman" w:cs="Times New Roman"/>
          <w:sz w:val="24"/>
          <w:szCs w:val="24"/>
        </w:rPr>
        <w:t>is</w:t>
      </w:r>
      <w:proofErr w:type="gramEnd"/>
      <w:r w:rsidR="00CB4F97" w:rsidRPr="00B94638">
        <w:rPr>
          <w:rFonts w:ascii="Times New Roman" w:hAnsi="Times New Roman" w:cs="Times New Roman"/>
          <w:sz w:val="24"/>
          <w:szCs w:val="24"/>
        </w:rPr>
        <w:t xml:space="preserve"> line of</w:t>
      </w:r>
      <w:r w:rsidR="00CB4F97">
        <w:rPr>
          <w:rFonts w:ascii="Times New Roman" w:hAnsi="Times New Roman" w:cs="Times New Roman"/>
          <w:sz w:val="24"/>
          <w:szCs w:val="24"/>
        </w:rPr>
        <w:t xml:space="preserve"> research</w:t>
      </w:r>
      <w:r w:rsidR="005F5597" w:rsidRPr="00EF04F7">
        <w:rPr>
          <w:rFonts w:ascii="Times New Roman" w:hAnsi="Times New Roman" w:cs="Times New Roman"/>
          <w:sz w:val="24"/>
          <w:szCs w:val="24"/>
        </w:rPr>
        <w:t xml:space="preserve"> inform</w:t>
      </w:r>
      <w:r w:rsidR="00485F3F" w:rsidRPr="00EF04F7">
        <w:rPr>
          <w:rFonts w:ascii="Times New Roman" w:hAnsi="Times New Roman" w:cs="Times New Roman"/>
          <w:sz w:val="24"/>
          <w:szCs w:val="24"/>
        </w:rPr>
        <w:t>ed</w:t>
      </w:r>
      <w:r w:rsidR="005F5597" w:rsidRPr="00EF04F7">
        <w:rPr>
          <w:rFonts w:ascii="Times New Roman" w:hAnsi="Times New Roman" w:cs="Times New Roman"/>
          <w:sz w:val="24"/>
          <w:szCs w:val="24"/>
        </w:rPr>
        <w:t xml:space="preserve"> </w:t>
      </w:r>
      <w:r w:rsidR="00485F3F" w:rsidRPr="00EF04F7">
        <w:rPr>
          <w:rFonts w:ascii="Times New Roman" w:hAnsi="Times New Roman" w:cs="Times New Roman"/>
          <w:sz w:val="24"/>
          <w:szCs w:val="24"/>
        </w:rPr>
        <w:t>the identification of</w:t>
      </w:r>
      <w:r w:rsidR="005F5597" w:rsidRPr="00EF04F7">
        <w:rPr>
          <w:rFonts w:ascii="Times New Roman" w:hAnsi="Times New Roman" w:cs="Times New Roman"/>
          <w:sz w:val="24"/>
          <w:szCs w:val="24"/>
        </w:rPr>
        <w:t xml:space="preserve"> </w:t>
      </w:r>
      <w:r w:rsidR="004F5142">
        <w:rPr>
          <w:rFonts w:ascii="Times New Roman" w:hAnsi="Times New Roman" w:cs="Times New Roman"/>
          <w:sz w:val="24"/>
          <w:szCs w:val="24"/>
        </w:rPr>
        <w:t xml:space="preserve">appropriate </w:t>
      </w:r>
      <w:r w:rsidR="00CB4F97">
        <w:rPr>
          <w:rFonts w:ascii="Times New Roman" w:hAnsi="Times New Roman" w:cs="Times New Roman"/>
          <w:sz w:val="24"/>
          <w:szCs w:val="24"/>
        </w:rPr>
        <w:t>competencies</w:t>
      </w:r>
      <w:r w:rsidR="005F7FBD" w:rsidRPr="00EF04F7">
        <w:rPr>
          <w:rFonts w:ascii="Times New Roman" w:hAnsi="Times New Roman" w:cs="Times New Roman"/>
          <w:sz w:val="24"/>
          <w:szCs w:val="24"/>
        </w:rPr>
        <w:t xml:space="preserve"> </w:t>
      </w:r>
      <w:r w:rsidR="005F5597" w:rsidRPr="00EF04F7">
        <w:rPr>
          <w:rFonts w:ascii="Times New Roman" w:hAnsi="Times New Roman" w:cs="Times New Roman"/>
          <w:sz w:val="24"/>
          <w:szCs w:val="24"/>
        </w:rPr>
        <w:t xml:space="preserve">necessary for </w:t>
      </w:r>
      <w:r w:rsidR="00D12DEB">
        <w:rPr>
          <w:rFonts w:ascii="Times New Roman" w:hAnsi="Times New Roman" w:cs="Times New Roman"/>
          <w:sz w:val="24"/>
          <w:szCs w:val="24"/>
        </w:rPr>
        <w:t>physicians who cho</w:t>
      </w:r>
      <w:r w:rsidR="005F5597" w:rsidRPr="00EF04F7">
        <w:rPr>
          <w:rFonts w:ascii="Times New Roman" w:hAnsi="Times New Roman" w:cs="Times New Roman"/>
          <w:sz w:val="24"/>
          <w:szCs w:val="24"/>
        </w:rPr>
        <w:t xml:space="preserve">se to pursue management positions.  Figure </w:t>
      </w:r>
      <w:r w:rsidR="00FE2650" w:rsidRPr="00EF04F7">
        <w:rPr>
          <w:rFonts w:ascii="Times New Roman" w:hAnsi="Times New Roman" w:cs="Times New Roman"/>
          <w:sz w:val="24"/>
          <w:szCs w:val="24"/>
        </w:rPr>
        <w:t>1</w:t>
      </w:r>
      <w:r w:rsidR="005F5597" w:rsidRPr="00EF04F7">
        <w:rPr>
          <w:rFonts w:ascii="Times New Roman" w:hAnsi="Times New Roman" w:cs="Times New Roman"/>
          <w:sz w:val="24"/>
          <w:szCs w:val="24"/>
        </w:rPr>
        <w:t xml:space="preserve"> </w:t>
      </w:r>
      <w:r w:rsidR="00C05D02" w:rsidRPr="00EF04F7">
        <w:rPr>
          <w:rFonts w:ascii="Times New Roman" w:hAnsi="Times New Roman" w:cs="Times New Roman"/>
          <w:sz w:val="24"/>
          <w:szCs w:val="24"/>
        </w:rPr>
        <w:t xml:space="preserve">provides a breakdown of the </w:t>
      </w:r>
      <w:r w:rsidR="00CB4F97">
        <w:rPr>
          <w:rFonts w:ascii="Times New Roman" w:hAnsi="Times New Roman" w:cs="Times New Roman"/>
          <w:sz w:val="24"/>
          <w:szCs w:val="24"/>
        </w:rPr>
        <w:t xml:space="preserve">competency </w:t>
      </w:r>
      <w:r w:rsidR="000C6E8E" w:rsidRPr="00EF04F7">
        <w:rPr>
          <w:rFonts w:ascii="Times New Roman" w:hAnsi="Times New Roman" w:cs="Times New Roman"/>
          <w:sz w:val="24"/>
          <w:szCs w:val="24"/>
        </w:rPr>
        <w:t>areas</w:t>
      </w:r>
      <w:r w:rsidR="00C05D02" w:rsidRPr="00EF04F7">
        <w:rPr>
          <w:rFonts w:ascii="Times New Roman" w:hAnsi="Times New Roman" w:cs="Times New Roman"/>
          <w:sz w:val="24"/>
          <w:szCs w:val="24"/>
        </w:rPr>
        <w:t xml:space="preserve"> identified as mo</w:t>
      </w:r>
      <w:r w:rsidR="00D71ADE" w:rsidRPr="00EF04F7">
        <w:rPr>
          <w:rFonts w:ascii="Times New Roman" w:hAnsi="Times New Roman" w:cs="Times New Roman"/>
          <w:sz w:val="24"/>
          <w:szCs w:val="24"/>
        </w:rPr>
        <w:t>st relevant</w:t>
      </w:r>
      <w:r w:rsidR="00485F3F" w:rsidRPr="00EF04F7">
        <w:rPr>
          <w:rFonts w:ascii="Times New Roman" w:hAnsi="Times New Roman" w:cs="Times New Roman"/>
          <w:sz w:val="24"/>
          <w:szCs w:val="24"/>
        </w:rPr>
        <w:t xml:space="preserve"> for </w:t>
      </w:r>
      <w:r w:rsidR="00A53F05" w:rsidRPr="00EF04F7">
        <w:rPr>
          <w:rFonts w:ascii="Times New Roman" w:hAnsi="Times New Roman" w:cs="Times New Roman"/>
          <w:sz w:val="24"/>
          <w:szCs w:val="24"/>
        </w:rPr>
        <w:t>physician</w:t>
      </w:r>
      <w:r w:rsidR="00485F3F" w:rsidRPr="00EF04F7">
        <w:rPr>
          <w:rFonts w:ascii="Times New Roman" w:hAnsi="Times New Roman" w:cs="Times New Roman"/>
          <w:sz w:val="24"/>
          <w:szCs w:val="24"/>
        </w:rPr>
        <w:t xml:space="preserve"> managers</w:t>
      </w:r>
      <w:r w:rsidR="00C05D02" w:rsidRPr="00EF04F7">
        <w:rPr>
          <w:rFonts w:ascii="Times New Roman" w:hAnsi="Times New Roman" w:cs="Times New Roman"/>
          <w:sz w:val="24"/>
          <w:szCs w:val="24"/>
        </w:rPr>
        <w:t>.</w:t>
      </w:r>
      <w:r w:rsidR="00837800" w:rsidRPr="00EF04F7">
        <w:rPr>
          <w:rFonts w:ascii="Times New Roman" w:hAnsi="Times New Roman" w:cs="Times New Roman"/>
          <w:sz w:val="24"/>
          <w:szCs w:val="24"/>
        </w:rPr>
        <w:t xml:space="preserve">  </w:t>
      </w:r>
      <w:r w:rsidR="003027F8" w:rsidRPr="00EF04F7">
        <w:rPr>
          <w:rFonts w:ascii="Times New Roman" w:hAnsi="Times New Roman" w:cs="Times New Roman"/>
          <w:sz w:val="24"/>
          <w:szCs w:val="24"/>
        </w:rPr>
        <w:t xml:space="preserve">While the exact terminology used in previous studies varied, </w:t>
      </w:r>
      <w:r w:rsidR="00C05D02" w:rsidRPr="00EF04F7">
        <w:rPr>
          <w:rFonts w:ascii="Times New Roman" w:hAnsi="Times New Roman" w:cs="Times New Roman"/>
          <w:sz w:val="24"/>
          <w:szCs w:val="24"/>
        </w:rPr>
        <w:t xml:space="preserve">five major </w:t>
      </w:r>
      <w:r w:rsidR="000C6E8E" w:rsidRPr="00EF04F7">
        <w:rPr>
          <w:rFonts w:ascii="Times New Roman" w:hAnsi="Times New Roman" w:cs="Times New Roman"/>
          <w:sz w:val="24"/>
          <w:szCs w:val="24"/>
        </w:rPr>
        <w:t>competency</w:t>
      </w:r>
      <w:r w:rsidR="00C05D02" w:rsidRPr="00EF04F7">
        <w:rPr>
          <w:rFonts w:ascii="Times New Roman" w:hAnsi="Times New Roman" w:cs="Times New Roman"/>
          <w:sz w:val="24"/>
          <w:szCs w:val="24"/>
        </w:rPr>
        <w:t xml:space="preserve"> areas were </w:t>
      </w:r>
      <w:r w:rsidR="003027F8" w:rsidRPr="00EF04F7">
        <w:rPr>
          <w:rFonts w:ascii="Times New Roman" w:hAnsi="Times New Roman" w:cs="Times New Roman"/>
          <w:sz w:val="24"/>
          <w:szCs w:val="24"/>
        </w:rPr>
        <w:t xml:space="preserve">deemed </w:t>
      </w:r>
      <w:r w:rsidR="00C05D02" w:rsidRPr="00EF04F7">
        <w:rPr>
          <w:rFonts w:ascii="Times New Roman" w:hAnsi="Times New Roman" w:cs="Times New Roman"/>
          <w:sz w:val="24"/>
          <w:szCs w:val="24"/>
        </w:rPr>
        <w:t xml:space="preserve">most useful.  These areas </w:t>
      </w:r>
      <w:r w:rsidR="000C6E8E" w:rsidRPr="00EF04F7">
        <w:rPr>
          <w:rFonts w:ascii="Times New Roman" w:hAnsi="Times New Roman" w:cs="Times New Roman"/>
          <w:sz w:val="24"/>
          <w:szCs w:val="24"/>
        </w:rPr>
        <w:t>were</w:t>
      </w:r>
      <w:r w:rsidR="00C05D02" w:rsidRPr="00EF04F7">
        <w:rPr>
          <w:rFonts w:ascii="Times New Roman" w:hAnsi="Times New Roman" w:cs="Times New Roman"/>
          <w:sz w:val="24"/>
          <w:szCs w:val="24"/>
        </w:rPr>
        <w:t xml:space="preserve"> </w:t>
      </w:r>
      <w:r w:rsidR="00D71ADE" w:rsidRPr="00EF04F7">
        <w:rPr>
          <w:rFonts w:ascii="Times New Roman" w:hAnsi="Times New Roman" w:cs="Times New Roman"/>
          <w:sz w:val="24"/>
          <w:szCs w:val="24"/>
        </w:rPr>
        <w:t xml:space="preserve">1) </w:t>
      </w:r>
      <w:r w:rsidR="00C05D02" w:rsidRPr="00EF04F7">
        <w:rPr>
          <w:rFonts w:ascii="Times New Roman" w:hAnsi="Times New Roman" w:cs="Times New Roman"/>
          <w:sz w:val="24"/>
          <w:szCs w:val="24"/>
        </w:rPr>
        <w:t>interpersonal dynamics</w:t>
      </w:r>
      <w:r w:rsidR="00D12DEB">
        <w:rPr>
          <w:rFonts w:ascii="Times New Roman" w:hAnsi="Times New Roman" w:cs="Times New Roman"/>
          <w:sz w:val="24"/>
          <w:szCs w:val="24"/>
        </w:rPr>
        <w:t>,</w:t>
      </w:r>
      <w:r w:rsidR="00C05D02" w:rsidRPr="00EF04F7">
        <w:rPr>
          <w:rFonts w:ascii="Times New Roman" w:hAnsi="Times New Roman" w:cs="Times New Roman"/>
          <w:sz w:val="24"/>
          <w:szCs w:val="24"/>
        </w:rPr>
        <w:t xml:space="preserve"> </w:t>
      </w:r>
      <w:r w:rsidR="00D71ADE" w:rsidRPr="00EF04F7">
        <w:rPr>
          <w:rFonts w:ascii="Times New Roman" w:hAnsi="Times New Roman" w:cs="Times New Roman"/>
          <w:sz w:val="24"/>
          <w:szCs w:val="24"/>
        </w:rPr>
        <w:t xml:space="preserve">2) </w:t>
      </w:r>
      <w:r w:rsidR="00C05D02" w:rsidRPr="00EF04F7">
        <w:rPr>
          <w:rFonts w:ascii="Times New Roman" w:hAnsi="Times New Roman" w:cs="Times New Roman"/>
          <w:sz w:val="24"/>
          <w:szCs w:val="24"/>
        </w:rPr>
        <w:t>communicati</w:t>
      </w:r>
      <w:r w:rsidR="003027F8" w:rsidRPr="00EF04F7">
        <w:rPr>
          <w:rFonts w:ascii="Times New Roman" w:hAnsi="Times New Roman" w:cs="Times New Roman"/>
          <w:sz w:val="24"/>
          <w:szCs w:val="24"/>
        </w:rPr>
        <w:t>on skills</w:t>
      </w:r>
      <w:r w:rsidR="00C05D02" w:rsidRPr="00EF04F7">
        <w:rPr>
          <w:rFonts w:ascii="Times New Roman" w:hAnsi="Times New Roman" w:cs="Times New Roman"/>
          <w:sz w:val="24"/>
          <w:szCs w:val="24"/>
        </w:rPr>
        <w:t xml:space="preserve">, </w:t>
      </w:r>
      <w:r w:rsidR="00F15636" w:rsidRPr="00EF04F7">
        <w:rPr>
          <w:rFonts w:ascii="Times New Roman" w:hAnsi="Times New Roman" w:cs="Times New Roman"/>
          <w:sz w:val="24"/>
          <w:szCs w:val="24"/>
        </w:rPr>
        <w:t>and</w:t>
      </w:r>
      <w:r w:rsidR="00C05D02" w:rsidRPr="00EF04F7">
        <w:rPr>
          <w:rFonts w:ascii="Times New Roman" w:hAnsi="Times New Roman" w:cs="Times New Roman"/>
          <w:sz w:val="24"/>
          <w:szCs w:val="24"/>
        </w:rPr>
        <w:t xml:space="preserve"> </w:t>
      </w:r>
      <w:r w:rsidR="00CB4F97">
        <w:rPr>
          <w:rFonts w:ascii="Times New Roman" w:hAnsi="Times New Roman" w:cs="Times New Roman"/>
          <w:sz w:val="24"/>
          <w:szCs w:val="24"/>
        </w:rPr>
        <w:t>functional</w:t>
      </w:r>
      <w:r w:rsidR="00C05D02" w:rsidRPr="00EF04F7">
        <w:rPr>
          <w:rFonts w:ascii="Times New Roman" w:hAnsi="Times New Roman" w:cs="Times New Roman"/>
          <w:sz w:val="24"/>
          <w:szCs w:val="24"/>
        </w:rPr>
        <w:t xml:space="preserve"> competencies involving </w:t>
      </w:r>
      <w:r w:rsidR="00D71ADE" w:rsidRPr="00EF04F7">
        <w:rPr>
          <w:rFonts w:ascii="Times New Roman" w:hAnsi="Times New Roman" w:cs="Times New Roman"/>
          <w:sz w:val="24"/>
          <w:szCs w:val="24"/>
        </w:rPr>
        <w:t xml:space="preserve">3) </w:t>
      </w:r>
      <w:r w:rsidR="003027F8" w:rsidRPr="00EF04F7">
        <w:rPr>
          <w:rFonts w:ascii="Times New Roman" w:hAnsi="Times New Roman" w:cs="Times New Roman"/>
          <w:sz w:val="24"/>
          <w:szCs w:val="24"/>
        </w:rPr>
        <w:t xml:space="preserve">strategic, </w:t>
      </w:r>
      <w:r w:rsidR="00D71ADE" w:rsidRPr="00EF04F7">
        <w:rPr>
          <w:rFonts w:ascii="Times New Roman" w:hAnsi="Times New Roman" w:cs="Times New Roman"/>
          <w:sz w:val="24"/>
          <w:szCs w:val="24"/>
        </w:rPr>
        <w:t xml:space="preserve">4) </w:t>
      </w:r>
      <w:r w:rsidR="00C05D02" w:rsidRPr="00EF04F7">
        <w:rPr>
          <w:rFonts w:ascii="Times New Roman" w:hAnsi="Times New Roman" w:cs="Times New Roman"/>
          <w:sz w:val="24"/>
          <w:szCs w:val="24"/>
        </w:rPr>
        <w:t xml:space="preserve">financial, and </w:t>
      </w:r>
      <w:r w:rsidR="00D71ADE" w:rsidRPr="00EF04F7">
        <w:rPr>
          <w:rFonts w:ascii="Times New Roman" w:hAnsi="Times New Roman" w:cs="Times New Roman"/>
          <w:sz w:val="24"/>
          <w:szCs w:val="24"/>
        </w:rPr>
        <w:t xml:space="preserve">5) </w:t>
      </w:r>
      <w:r w:rsidR="00C05D02" w:rsidRPr="00EF04F7">
        <w:rPr>
          <w:rFonts w:ascii="Times New Roman" w:hAnsi="Times New Roman" w:cs="Times New Roman"/>
          <w:sz w:val="24"/>
          <w:szCs w:val="24"/>
        </w:rPr>
        <w:t xml:space="preserve">quality </w:t>
      </w:r>
      <w:r w:rsidR="00CA4B99" w:rsidRPr="00EF04F7">
        <w:rPr>
          <w:rFonts w:ascii="Times New Roman" w:hAnsi="Times New Roman" w:cs="Times New Roman"/>
          <w:sz w:val="24"/>
          <w:szCs w:val="24"/>
        </w:rPr>
        <w:t>managemen</w:t>
      </w:r>
      <w:r w:rsidR="00C05D02" w:rsidRPr="00EF04F7">
        <w:rPr>
          <w:rFonts w:ascii="Times New Roman" w:hAnsi="Times New Roman" w:cs="Times New Roman"/>
          <w:sz w:val="24"/>
          <w:szCs w:val="24"/>
        </w:rPr>
        <w:t xml:space="preserve">t.  </w:t>
      </w:r>
    </w:p>
    <w:p w14:paraId="5443171D" w14:textId="77777777" w:rsidR="00784531" w:rsidRPr="00EF04F7" w:rsidRDefault="00784531" w:rsidP="00EF04F7">
      <w:pPr>
        <w:spacing w:line="480" w:lineRule="auto"/>
        <w:jc w:val="center"/>
        <w:rPr>
          <w:rFonts w:ascii="Times New Roman" w:hAnsi="Times New Roman" w:cs="Times New Roman"/>
          <w:sz w:val="24"/>
          <w:szCs w:val="24"/>
        </w:rPr>
      </w:pPr>
      <w:r w:rsidRPr="00EF04F7">
        <w:rPr>
          <w:rFonts w:ascii="Times New Roman" w:hAnsi="Times New Roman" w:cs="Times New Roman"/>
          <w:sz w:val="24"/>
          <w:szCs w:val="24"/>
        </w:rPr>
        <w:lastRenderedPageBreak/>
        <w:t>[Insert Figure 1 Here]</w:t>
      </w:r>
    </w:p>
    <w:p w14:paraId="2DF2D109" w14:textId="2AD98085" w:rsidR="00CB4F97" w:rsidRDefault="004F5142" w:rsidP="00CB4F97">
      <w:pPr>
        <w:spacing w:line="480" w:lineRule="auto"/>
        <w:ind w:firstLine="720"/>
        <w:rPr>
          <w:rFonts w:ascii="Times New Roman" w:hAnsi="Times New Roman" w:cs="Times New Roman"/>
          <w:sz w:val="24"/>
          <w:szCs w:val="24"/>
        </w:rPr>
      </w:pPr>
      <w:r>
        <w:rPr>
          <w:rFonts w:ascii="Times New Roman" w:hAnsi="Times New Roman" w:cs="Times New Roman"/>
          <w:sz w:val="24"/>
          <w:szCs w:val="24"/>
        </w:rPr>
        <w:t>I</w:t>
      </w:r>
      <w:r w:rsidR="00DA4E75" w:rsidRPr="00EF04F7">
        <w:rPr>
          <w:rFonts w:ascii="Times New Roman" w:hAnsi="Times New Roman" w:cs="Times New Roman"/>
          <w:sz w:val="24"/>
          <w:szCs w:val="24"/>
        </w:rPr>
        <w:t>nterpersonal dynamics</w:t>
      </w:r>
      <w:r w:rsidR="00FB3129" w:rsidRPr="00EF04F7">
        <w:rPr>
          <w:rFonts w:ascii="Times New Roman" w:hAnsi="Times New Roman" w:cs="Times New Roman"/>
          <w:sz w:val="24"/>
          <w:szCs w:val="24"/>
        </w:rPr>
        <w:t xml:space="preserve"> </w:t>
      </w:r>
      <w:r w:rsidR="00CB4F97">
        <w:rPr>
          <w:rFonts w:ascii="Times New Roman" w:hAnsi="Times New Roman" w:cs="Times New Roman"/>
          <w:sz w:val="24"/>
          <w:szCs w:val="24"/>
        </w:rPr>
        <w:t>addressed</w:t>
      </w:r>
      <w:r w:rsidR="00FE2650" w:rsidRPr="00EF04F7">
        <w:rPr>
          <w:rFonts w:ascii="Times New Roman" w:hAnsi="Times New Roman" w:cs="Times New Roman"/>
          <w:sz w:val="24"/>
          <w:szCs w:val="24"/>
        </w:rPr>
        <w:t xml:space="preserve"> the "human side" of management.  </w:t>
      </w:r>
      <w:r w:rsidR="000C6E8E" w:rsidRPr="00EF04F7">
        <w:rPr>
          <w:rFonts w:ascii="Times New Roman" w:hAnsi="Times New Roman" w:cs="Times New Roman"/>
          <w:sz w:val="24"/>
          <w:szCs w:val="24"/>
        </w:rPr>
        <w:t>Competencies</w:t>
      </w:r>
      <w:r w:rsidR="00FE2650" w:rsidRPr="00EF04F7">
        <w:rPr>
          <w:rFonts w:ascii="Times New Roman" w:hAnsi="Times New Roman" w:cs="Times New Roman"/>
          <w:sz w:val="24"/>
          <w:szCs w:val="24"/>
        </w:rPr>
        <w:t xml:space="preserve"> aligned with interpersonal dynamics </w:t>
      </w:r>
      <w:r w:rsidR="00E03629" w:rsidRPr="00EF04F7">
        <w:rPr>
          <w:rFonts w:ascii="Times New Roman" w:hAnsi="Times New Roman" w:cs="Times New Roman"/>
          <w:sz w:val="24"/>
          <w:szCs w:val="24"/>
        </w:rPr>
        <w:t>includ</w:t>
      </w:r>
      <w:r w:rsidR="00FE2650" w:rsidRPr="00EF04F7">
        <w:rPr>
          <w:rFonts w:ascii="Times New Roman" w:hAnsi="Times New Roman" w:cs="Times New Roman"/>
          <w:sz w:val="24"/>
          <w:szCs w:val="24"/>
        </w:rPr>
        <w:t>ed</w:t>
      </w:r>
      <w:r w:rsidR="00E03629" w:rsidRPr="00EF04F7">
        <w:rPr>
          <w:rFonts w:ascii="Times New Roman" w:hAnsi="Times New Roman" w:cs="Times New Roman"/>
          <w:sz w:val="24"/>
          <w:szCs w:val="24"/>
        </w:rPr>
        <w:t xml:space="preserve"> </w:t>
      </w:r>
      <w:r w:rsidR="00FE2650" w:rsidRPr="00EF04F7">
        <w:rPr>
          <w:rFonts w:ascii="Times New Roman" w:hAnsi="Times New Roman" w:cs="Times New Roman"/>
          <w:sz w:val="24"/>
          <w:szCs w:val="24"/>
        </w:rPr>
        <w:t xml:space="preserve">leadership, conflict resolution, motivating employees, </w:t>
      </w:r>
      <w:r w:rsidR="00E03629" w:rsidRPr="00EF04F7">
        <w:rPr>
          <w:rFonts w:ascii="Times New Roman" w:hAnsi="Times New Roman" w:cs="Times New Roman"/>
          <w:sz w:val="24"/>
          <w:szCs w:val="24"/>
        </w:rPr>
        <w:t xml:space="preserve">negotiation skills, team-building, </w:t>
      </w:r>
      <w:r w:rsidR="00837800" w:rsidRPr="00EF04F7">
        <w:rPr>
          <w:rFonts w:ascii="Times New Roman" w:hAnsi="Times New Roman" w:cs="Times New Roman"/>
          <w:sz w:val="24"/>
          <w:szCs w:val="24"/>
        </w:rPr>
        <w:t xml:space="preserve">and </w:t>
      </w:r>
      <w:r w:rsidR="00E03629" w:rsidRPr="00EF04F7">
        <w:rPr>
          <w:rFonts w:ascii="Times New Roman" w:hAnsi="Times New Roman" w:cs="Times New Roman"/>
          <w:sz w:val="24"/>
          <w:szCs w:val="24"/>
        </w:rPr>
        <w:t>change management</w:t>
      </w:r>
      <w:r w:rsidR="007D7593">
        <w:rPr>
          <w:rFonts w:ascii="Times New Roman" w:hAnsi="Times New Roman" w:cs="Times New Roman"/>
          <w:sz w:val="24"/>
          <w:szCs w:val="24"/>
        </w:rPr>
        <w:t>.</w:t>
      </w:r>
      <w:r w:rsidR="007D7593">
        <w:rPr>
          <w:rFonts w:ascii="Times New Roman" w:hAnsi="Times New Roman" w:cs="Times New Roman"/>
          <w:sz w:val="24"/>
          <w:szCs w:val="24"/>
          <w:vertAlign w:val="superscript"/>
        </w:rPr>
        <w:t>6-15</w:t>
      </w:r>
      <w:r w:rsidR="00CA4B99" w:rsidRPr="00EF04F7">
        <w:rPr>
          <w:rFonts w:ascii="Times New Roman" w:hAnsi="Times New Roman" w:cs="Times New Roman"/>
          <w:sz w:val="24"/>
          <w:szCs w:val="24"/>
        </w:rPr>
        <w:t xml:space="preserve">  </w:t>
      </w:r>
      <w:r w:rsidR="000C6E8E" w:rsidRPr="00EF04F7">
        <w:rPr>
          <w:rFonts w:ascii="Times New Roman" w:hAnsi="Times New Roman" w:cs="Times New Roman"/>
          <w:sz w:val="24"/>
          <w:szCs w:val="24"/>
        </w:rPr>
        <w:t xml:space="preserve">Competencies </w:t>
      </w:r>
      <w:r w:rsidR="00FE2650" w:rsidRPr="00EF04F7">
        <w:rPr>
          <w:rFonts w:ascii="Times New Roman" w:hAnsi="Times New Roman" w:cs="Times New Roman"/>
          <w:sz w:val="24"/>
          <w:szCs w:val="24"/>
        </w:rPr>
        <w:t>aligned with c</w:t>
      </w:r>
      <w:r w:rsidR="00CA4B99" w:rsidRPr="00EF04F7">
        <w:rPr>
          <w:rFonts w:ascii="Times New Roman" w:hAnsi="Times New Roman" w:cs="Times New Roman"/>
          <w:sz w:val="24"/>
          <w:szCs w:val="24"/>
        </w:rPr>
        <w:t xml:space="preserve">ommunications addressed both </w:t>
      </w:r>
      <w:r w:rsidR="00D71ADE" w:rsidRPr="00EF04F7">
        <w:rPr>
          <w:rFonts w:ascii="Times New Roman" w:hAnsi="Times New Roman" w:cs="Times New Roman"/>
          <w:sz w:val="24"/>
          <w:szCs w:val="24"/>
        </w:rPr>
        <w:t xml:space="preserve">effective </w:t>
      </w:r>
      <w:r w:rsidR="00CA4B99" w:rsidRPr="00EF04F7">
        <w:rPr>
          <w:rFonts w:ascii="Times New Roman" w:hAnsi="Times New Roman" w:cs="Times New Roman"/>
          <w:sz w:val="24"/>
          <w:szCs w:val="24"/>
        </w:rPr>
        <w:t>written and oral communication skills</w:t>
      </w:r>
      <w:r w:rsidR="007D7593">
        <w:rPr>
          <w:rFonts w:ascii="Times New Roman" w:hAnsi="Times New Roman" w:cs="Times New Roman"/>
          <w:sz w:val="24"/>
          <w:szCs w:val="24"/>
        </w:rPr>
        <w:t>.</w:t>
      </w:r>
      <w:r w:rsidR="00B94638">
        <w:rPr>
          <w:rFonts w:ascii="Times New Roman" w:hAnsi="Times New Roman" w:cs="Times New Roman"/>
          <w:sz w:val="24"/>
          <w:szCs w:val="24"/>
        </w:rPr>
        <w:t xml:space="preserve"> </w:t>
      </w:r>
      <w:r w:rsidR="00B94638" w:rsidRPr="00B94638">
        <w:rPr>
          <w:rFonts w:ascii="Times New Roman" w:hAnsi="Times New Roman" w:cs="Times New Roman"/>
          <w:sz w:val="24"/>
          <w:szCs w:val="24"/>
        </w:rPr>
        <w:t>[</w:t>
      </w:r>
      <w:r w:rsidR="007D7593" w:rsidRPr="00B94638">
        <w:rPr>
          <w:rFonts w:ascii="Times New Roman" w:hAnsi="Times New Roman" w:cs="Times New Roman"/>
          <w:sz w:val="24"/>
          <w:szCs w:val="24"/>
        </w:rPr>
        <w:t>8-10, 12-15</w:t>
      </w:r>
      <w:r w:rsidR="00B94638" w:rsidRPr="00B94638">
        <w:rPr>
          <w:rFonts w:ascii="Times New Roman" w:hAnsi="Times New Roman" w:cs="Times New Roman"/>
          <w:sz w:val="24"/>
          <w:szCs w:val="24"/>
        </w:rPr>
        <w:t>]</w:t>
      </w:r>
      <w:r w:rsidR="00837800" w:rsidRPr="00B954DA">
        <w:rPr>
          <w:rFonts w:ascii="Times New Roman" w:hAnsi="Times New Roman" w:cs="Times New Roman"/>
          <w:sz w:val="24"/>
          <w:szCs w:val="24"/>
        </w:rPr>
        <w:t xml:space="preserve">  </w:t>
      </w:r>
      <w:r w:rsidR="00837800" w:rsidRPr="00EF04F7">
        <w:rPr>
          <w:rFonts w:ascii="Times New Roman" w:hAnsi="Times New Roman" w:cs="Times New Roman"/>
          <w:sz w:val="24"/>
          <w:szCs w:val="24"/>
        </w:rPr>
        <w:t xml:space="preserve">The </w:t>
      </w:r>
      <w:r>
        <w:rPr>
          <w:rFonts w:ascii="Times New Roman" w:hAnsi="Times New Roman" w:cs="Times New Roman"/>
          <w:sz w:val="24"/>
          <w:szCs w:val="24"/>
        </w:rPr>
        <w:t>functional</w:t>
      </w:r>
      <w:r w:rsidR="000C6E8E" w:rsidRPr="00EF04F7">
        <w:rPr>
          <w:rFonts w:ascii="Times New Roman" w:hAnsi="Times New Roman" w:cs="Times New Roman"/>
          <w:sz w:val="24"/>
          <w:szCs w:val="24"/>
        </w:rPr>
        <w:t xml:space="preserve"> </w:t>
      </w:r>
      <w:r w:rsidR="00D71ADE" w:rsidRPr="00EF04F7">
        <w:rPr>
          <w:rFonts w:ascii="Times New Roman" w:hAnsi="Times New Roman" w:cs="Times New Roman"/>
          <w:sz w:val="24"/>
          <w:szCs w:val="24"/>
        </w:rPr>
        <w:t xml:space="preserve">areas </w:t>
      </w:r>
      <w:r w:rsidR="00460D70" w:rsidRPr="00EF04F7">
        <w:rPr>
          <w:rFonts w:ascii="Times New Roman" w:hAnsi="Times New Roman" w:cs="Times New Roman"/>
          <w:sz w:val="24"/>
          <w:szCs w:val="24"/>
        </w:rPr>
        <w:t xml:space="preserve">most frequently identified as </w:t>
      </w:r>
      <w:r w:rsidR="00D12DEB">
        <w:rPr>
          <w:rFonts w:ascii="Times New Roman" w:hAnsi="Times New Roman" w:cs="Times New Roman"/>
          <w:sz w:val="24"/>
          <w:szCs w:val="24"/>
        </w:rPr>
        <w:t>important</w:t>
      </w:r>
      <w:r w:rsidR="00460D70" w:rsidRPr="00EF04F7">
        <w:rPr>
          <w:rFonts w:ascii="Times New Roman" w:hAnsi="Times New Roman" w:cs="Times New Roman"/>
          <w:sz w:val="24"/>
          <w:szCs w:val="24"/>
        </w:rPr>
        <w:t xml:space="preserve"> to </w:t>
      </w:r>
      <w:r w:rsidR="00A53F05" w:rsidRPr="00EF04F7">
        <w:rPr>
          <w:rFonts w:ascii="Times New Roman" w:hAnsi="Times New Roman" w:cs="Times New Roman"/>
          <w:sz w:val="24"/>
          <w:szCs w:val="24"/>
        </w:rPr>
        <w:t>physician</w:t>
      </w:r>
      <w:r w:rsidR="00460D70" w:rsidRPr="00EF04F7">
        <w:rPr>
          <w:rFonts w:ascii="Times New Roman" w:hAnsi="Times New Roman" w:cs="Times New Roman"/>
          <w:sz w:val="24"/>
          <w:szCs w:val="24"/>
        </w:rPr>
        <w:t xml:space="preserve"> managers </w:t>
      </w:r>
      <w:r w:rsidR="00F15636" w:rsidRPr="00EF04F7">
        <w:rPr>
          <w:rFonts w:ascii="Times New Roman" w:hAnsi="Times New Roman" w:cs="Times New Roman"/>
          <w:sz w:val="24"/>
          <w:szCs w:val="24"/>
        </w:rPr>
        <w:t>were</w:t>
      </w:r>
      <w:r w:rsidR="00460D70" w:rsidRPr="00EF04F7">
        <w:rPr>
          <w:rFonts w:ascii="Times New Roman" w:hAnsi="Times New Roman" w:cs="Times New Roman"/>
          <w:sz w:val="24"/>
          <w:szCs w:val="24"/>
        </w:rPr>
        <w:t xml:space="preserve"> strategic, financial, and quality management.  </w:t>
      </w:r>
    </w:p>
    <w:p w14:paraId="5B8D7516" w14:textId="08B70AC1" w:rsidR="00C05D02" w:rsidRDefault="00460D70" w:rsidP="00CB4F97">
      <w:pPr>
        <w:spacing w:line="480" w:lineRule="auto"/>
        <w:ind w:firstLine="720"/>
        <w:rPr>
          <w:rFonts w:ascii="Times New Roman" w:hAnsi="Times New Roman" w:cs="Times New Roman"/>
          <w:sz w:val="24"/>
          <w:szCs w:val="24"/>
        </w:rPr>
      </w:pPr>
      <w:r w:rsidRPr="00EF04F7">
        <w:rPr>
          <w:rFonts w:ascii="Times New Roman" w:hAnsi="Times New Roman" w:cs="Times New Roman"/>
          <w:sz w:val="24"/>
          <w:szCs w:val="24"/>
        </w:rPr>
        <w:t xml:space="preserve">Strategic management included </w:t>
      </w:r>
      <w:r w:rsidR="000C6E8E" w:rsidRPr="00EF04F7">
        <w:rPr>
          <w:rFonts w:ascii="Times New Roman" w:hAnsi="Times New Roman" w:cs="Times New Roman"/>
          <w:sz w:val="24"/>
          <w:szCs w:val="24"/>
        </w:rPr>
        <w:t xml:space="preserve">competencies </w:t>
      </w:r>
      <w:r w:rsidRPr="00EF04F7">
        <w:rPr>
          <w:rFonts w:ascii="Times New Roman" w:hAnsi="Times New Roman" w:cs="Times New Roman"/>
          <w:sz w:val="24"/>
          <w:szCs w:val="24"/>
        </w:rPr>
        <w:t>in strategic planning, implementation, and assessment</w:t>
      </w:r>
      <w:r w:rsidR="004F5142" w:rsidRPr="00B94638">
        <w:rPr>
          <w:rFonts w:ascii="Times New Roman" w:hAnsi="Times New Roman" w:cs="Times New Roman"/>
          <w:sz w:val="24"/>
          <w:szCs w:val="24"/>
        </w:rPr>
        <w:t>.</w:t>
      </w:r>
      <w:r w:rsidR="00B94638">
        <w:rPr>
          <w:rFonts w:ascii="Times New Roman" w:hAnsi="Times New Roman" w:cs="Times New Roman"/>
          <w:sz w:val="24"/>
          <w:szCs w:val="24"/>
        </w:rPr>
        <w:t xml:space="preserve"> </w:t>
      </w:r>
      <w:r w:rsidR="00B94638" w:rsidRPr="00B94638">
        <w:rPr>
          <w:rFonts w:ascii="Times New Roman" w:hAnsi="Times New Roman" w:cs="Times New Roman"/>
          <w:sz w:val="24"/>
          <w:szCs w:val="24"/>
        </w:rPr>
        <w:t>[</w:t>
      </w:r>
      <w:r w:rsidR="007D7593" w:rsidRPr="00B94638">
        <w:rPr>
          <w:rFonts w:ascii="Times New Roman" w:hAnsi="Times New Roman" w:cs="Times New Roman"/>
          <w:sz w:val="24"/>
          <w:szCs w:val="24"/>
        </w:rPr>
        <w:t>7-13</w:t>
      </w:r>
      <w:proofErr w:type="gramStart"/>
      <w:r w:rsidR="00B94638" w:rsidRPr="00B94638">
        <w:rPr>
          <w:rFonts w:ascii="Times New Roman" w:hAnsi="Times New Roman" w:cs="Times New Roman"/>
          <w:sz w:val="24"/>
          <w:szCs w:val="24"/>
        </w:rPr>
        <w:t>]</w:t>
      </w:r>
      <w:r w:rsidRPr="00B94638">
        <w:rPr>
          <w:rFonts w:ascii="Times New Roman" w:hAnsi="Times New Roman" w:cs="Times New Roman"/>
          <w:sz w:val="24"/>
          <w:szCs w:val="24"/>
        </w:rPr>
        <w:t xml:space="preserve"> </w:t>
      </w:r>
      <w:r w:rsidRPr="00EF04F7">
        <w:rPr>
          <w:rFonts w:ascii="Times New Roman" w:hAnsi="Times New Roman" w:cs="Times New Roman"/>
          <w:sz w:val="24"/>
          <w:szCs w:val="24"/>
        </w:rPr>
        <w:t xml:space="preserve"> F</w:t>
      </w:r>
      <w:r w:rsidR="00837800" w:rsidRPr="00EF04F7">
        <w:rPr>
          <w:rFonts w:ascii="Times New Roman" w:hAnsi="Times New Roman" w:cs="Times New Roman"/>
          <w:sz w:val="24"/>
          <w:szCs w:val="24"/>
        </w:rPr>
        <w:t>inancial</w:t>
      </w:r>
      <w:proofErr w:type="gramEnd"/>
      <w:r w:rsidR="00837800" w:rsidRPr="00EF04F7">
        <w:rPr>
          <w:rFonts w:ascii="Times New Roman" w:hAnsi="Times New Roman" w:cs="Times New Roman"/>
          <w:sz w:val="24"/>
          <w:szCs w:val="24"/>
        </w:rPr>
        <w:t xml:space="preserve"> </w:t>
      </w:r>
      <w:r w:rsidR="00CA4B99" w:rsidRPr="00EF04F7">
        <w:rPr>
          <w:rFonts w:ascii="Times New Roman" w:hAnsi="Times New Roman" w:cs="Times New Roman"/>
          <w:sz w:val="24"/>
          <w:szCs w:val="24"/>
        </w:rPr>
        <w:t xml:space="preserve">management </w:t>
      </w:r>
      <w:r w:rsidR="00837800" w:rsidRPr="00EF04F7">
        <w:rPr>
          <w:rFonts w:ascii="Times New Roman" w:hAnsi="Times New Roman" w:cs="Times New Roman"/>
          <w:sz w:val="24"/>
          <w:szCs w:val="24"/>
        </w:rPr>
        <w:t xml:space="preserve">included sources/uses of investment capital, financial decision-making, revenue cycle management, accounting knowledge, </w:t>
      </w:r>
      <w:r w:rsidR="00CA4B99" w:rsidRPr="00EF04F7">
        <w:rPr>
          <w:rFonts w:ascii="Times New Roman" w:hAnsi="Times New Roman" w:cs="Times New Roman"/>
          <w:sz w:val="24"/>
          <w:szCs w:val="24"/>
        </w:rPr>
        <w:t xml:space="preserve">budgeting, </w:t>
      </w:r>
      <w:r w:rsidR="00837800" w:rsidRPr="00EF04F7">
        <w:rPr>
          <w:rFonts w:ascii="Times New Roman" w:hAnsi="Times New Roman" w:cs="Times New Roman"/>
          <w:sz w:val="24"/>
          <w:szCs w:val="24"/>
        </w:rPr>
        <w:t xml:space="preserve">and </w:t>
      </w:r>
      <w:r w:rsidR="00CA4B99" w:rsidRPr="00EF04F7">
        <w:rPr>
          <w:rFonts w:ascii="Times New Roman" w:hAnsi="Times New Roman" w:cs="Times New Roman"/>
          <w:sz w:val="24"/>
          <w:szCs w:val="24"/>
        </w:rPr>
        <w:t>management</w:t>
      </w:r>
      <w:r w:rsidR="00837800" w:rsidRPr="00EF04F7">
        <w:rPr>
          <w:rFonts w:ascii="Times New Roman" w:hAnsi="Times New Roman" w:cs="Times New Roman"/>
          <w:sz w:val="24"/>
          <w:szCs w:val="24"/>
        </w:rPr>
        <w:t xml:space="preserve"> control</w:t>
      </w:r>
      <w:r w:rsidR="007D7593">
        <w:rPr>
          <w:rFonts w:ascii="Times New Roman" w:hAnsi="Times New Roman" w:cs="Times New Roman"/>
          <w:sz w:val="24"/>
          <w:szCs w:val="24"/>
        </w:rPr>
        <w:t>.</w:t>
      </w:r>
      <w:r w:rsidR="00B94638">
        <w:rPr>
          <w:rFonts w:ascii="Times New Roman" w:hAnsi="Times New Roman" w:cs="Times New Roman"/>
          <w:sz w:val="24"/>
          <w:szCs w:val="24"/>
        </w:rPr>
        <w:t xml:space="preserve"> [</w:t>
      </w:r>
      <w:r w:rsidR="007D7593" w:rsidRPr="00B94638">
        <w:rPr>
          <w:rFonts w:ascii="Times New Roman" w:hAnsi="Times New Roman" w:cs="Times New Roman"/>
          <w:sz w:val="24"/>
          <w:szCs w:val="24"/>
        </w:rPr>
        <w:t>4, 8-14, 16</w:t>
      </w:r>
      <w:r w:rsidR="00B94638">
        <w:rPr>
          <w:rFonts w:ascii="Times New Roman" w:hAnsi="Times New Roman" w:cs="Times New Roman"/>
          <w:sz w:val="24"/>
          <w:szCs w:val="24"/>
        </w:rPr>
        <w:t>]</w:t>
      </w:r>
      <w:r w:rsidR="00837800" w:rsidRPr="00EF04F7">
        <w:rPr>
          <w:rFonts w:ascii="Times New Roman" w:hAnsi="Times New Roman" w:cs="Times New Roman"/>
          <w:sz w:val="24"/>
          <w:szCs w:val="24"/>
        </w:rPr>
        <w:t xml:space="preserve">  </w:t>
      </w:r>
      <w:r w:rsidR="00A86381" w:rsidRPr="00EF04F7">
        <w:rPr>
          <w:rFonts w:ascii="Times New Roman" w:hAnsi="Times New Roman" w:cs="Times New Roman"/>
          <w:sz w:val="24"/>
          <w:szCs w:val="24"/>
        </w:rPr>
        <w:t>Q</w:t>
      </w:r>
      <w:r w:rsidR="00CA4B99" w:rsidRPr="00EF04F7">
        <w:rPr>
          <w:rFonts w:ascii="Times New Roman" w:hAnsi="Times New Roman" w:cs="Times New Roman"/>
          <w:sz w:val="24"/>
          <w:szCs w:val="24"/>
        </w:rPr>
        <w:t xml:space="preserve">uality </w:t>
      </w:r>
      <w:r w:rsidR="005A3DD3" w:rsidRPr="00EF04F7">
        <w:rPr>
          <w:rFonts w:ascii="Times New Roman" w:hAnsi="Times New Roman" w:cs="Times New Roman"/>
          <w:sz w:val="24"/>
          <w:szCs w:val="24"/>
        </w:rPr>
        <w:t>management</w:t>
      </w:r>
      <w:r w:rsidR="00CA4B99" w:rsidRPr="00EF04F7">
        <w:rPr>
          <w:rFonts w:ascii="Times New Roman" w:hAnsi="Times New Roman" w:cs="Times New Roman"/>
          <w:sz w:val="24"/>
          <w:szCs w:val="24"/>
        </w:rPr>
        <w:t xml:space="preserve"> included </w:t>
      </w:r>
      <w:r w:rsidR="0090415C" w:rsidRPr="00EF04F7">
        <w:rPr>
          <w:rFonts w:ascii="Times New Roman" w:hAnsi="Times New Roman" w:cs="Times New Roman"/>
          <w:sz w:val="24"/>
          <w:szCs w:val="24"/>
        </w:rPr>
        <w:t>quality assessment and</w:t>
      </w:r>
      <w:r w:rsidR="005A3DD3" w:rsidRPr="00EF04F7">
        <w:rPr>
          <w:rFonts w:ascii="Times New Roman" w:hAnsi="Times New Roman" w:cs="Times New Roman"/>
          <w:sz w:val="24"/>
          <w:szCs w:val="24"/>
        </w:rPr>
        <w:t xml:space="preserve"> improvement processes</w:t>
      </w:r>
      <w:r w:rsidR="0090415C" w:rsidRPr="00EF04F7">
        <w:rPr>
          <w:rFonts w:ascii="Times New Roman" w:hAnsi="Times New Roman" w:cs="Times New Roman"/>
          <w:sz w:val="24"/>
          <w:szCs w:val="24"/>
        </w:rPr>
        <w:t>, as well as</w:t>
      </w:r>
      <w:r w:rsidR="005A3DD3" w:rsidRPr="00EF04F7">
        <w:rPr>
          <w:rFonts w:ascii="Times New Roman" w:hAnsi="Times New Roman" w:cs="Times New Roman"/>
          <w:sz w:val="24"/>
          <w:szCs w:val="24"/>
        </w:rPr>
        <w:t xml:space="preserve"> operations management</w:t>
      </w:r>
      <w:r w:rsidR="007D7593">
        <w:rPr>
          <w:rFonts w:ascii="Times New Roman" w:hAnsi="Times New Roman" w:cs="Times New Roman"/>
          <w:sz w:val="24"/>
          <w:szCs w:val="24"/>
        </w:rPr>
        <w:t>.</w:t>
      </w:r>
      <w:r w:rsidR="00B94638" w:rsidRPr="00B94638">
        <w:rPr>
          <w:rFonts w:ascii="Times New Roman" w:hAnsi="Times New Roman" w:cs="Times New Roman"/>
          <w:sz w:val="24"/>
          <w:szCs w:val="24"/>
        </w:rPr>
        <w:t xml:space="preserve"> [</w:t>
      </w:r>
      <w:r w:rsidR="007D7593" w:rsidRPr="00B94638">
        <w:rPr>
          <w:rFonts w:ascii="Times New Roman" w:hAnsi="Times New Roman" w:cs="Times New Roman"/>
          <w:sz w:val="24"/>
          <w:szCs w:val="24"/>
        </w:rPr>
        <w:t>4, 9-14</w:t>
      </w:r>
      <w:r w:rsidR="00B94638" w:rsidRPr="00B94638">
        <w:rPr>
          <w:rFonts w:ascii="Times New Roman" w:hAnsi="Times New Roman" w:cs="Times New Roman"/>
          <w:sz w:val="24"/>
          <w:szCs w:val="24"/>
        </w:rPr>
        <w:t>]</w:t>
      </w:r>
      <w:r w:rsidR="005A3DD3" w:rsidRPr="00B94638">
        <w:rPr>
          <w:rFonts w:ascii="Times New Roman" w:hAnsi="Times New Roman" w:cs="Times New Roman"/>
          <w:sz w:val="24"/>
          <w:szCs w:val="24"/>
        </w:rPr>
        <w:t xml:space="preserve">  </w:t>
      </w:r>
      <w:r w:rsidR="00D71ADE" w:rsidRPr="00EF04F7">
        <w:rPr>
          <w:rFonts w:ascii="Times New Roman" w:hAnsi="Times New Roman" w:cs="Times New Roman"/>
          <w:sz w:val="24"/>
          <w:szCs w:val="24"/>
        </w:rPr>
        <w:t xml:space="preserve">While a number of studies did address other important </w:t>
      </w:r>
      <w:r w:rsidR="000C6E8E" w:rsidRPr="00EF04F7">
        <w:rPr>
          <w:rFonts w:ascii="Times New Roman" w:hAnsi="Times New Roman" w:cs="Times New Roman"/>
          <w:sz w:val="24"/>
          <w:szCs w:val="24"/>
        </w:rPr>
        <w:t>competency</w:t>
      </w:r>
      <w:r w:rsidR="00A86381" w:rsidRPr="00EF04F7">
        <w:rPr>
          <w:rFonts w:ascii="Times New Roman" w:hAnsi="Times New Roman" w:cs="Times New Roman"/>
          <w:sz w:val="24"/>
          <w:szCs w:val="24"/>
        </w:rPr>
        <w:t xml:space="preserve"> areas</w:t>
      </w:r>
      <w:r w:rsidR="00D71ADE" w:rsidRPr="00EF04F7">
        <w:rPr>
          <w:rFonts w:ascii="Times New Roman" w:hAnsi="Times New Roman" w:cs="Times New Roman"/>
          <w:sz w:val="24"/>
          <w:szCs w:val="24"/>
        </w:rPr>
        <w:t xml:space="preserve">, those </w:t>
      </w:r>
      <w:r w:rsidR="00A86381" w:rsidRPr="00EF04F7">
        <w:rPr>
          <w:rFonts w:ascii="Times New Roman" w:hAnsi="Times New Roman" w:cs="Times New Roman"/>
          <w:sz w:val="24"/>
          <w:szCs w:val="24"/>
        </w:rPr>
        <w:t xml:space="preserve">areas </w:t>
      </w:r>
      <w:r w:rsidR="00D71ADE" w:rsidRPr="00EF04F7">
        <w:rPr>
          <w:rFonts w:ascii="Times New Roman" w:hAnsi="Times New Roman" w:cs="Times New Roman"/>
          <w:sz w:val="24"/>
          <w:szCs w:val="24"/>
        </w:rPr>
        <w:t xml:space="preserve">did </w:t>
      </w:r>
      <w:r w:rsidR="00A86381" w:rsidRPr="00EF04F7">
        <w:rPr>
          <w:rFonts w:ascii="Times New Roman" w:hAnsi="Times New Roman" w:cs="Times New Roman"/>
          <w:sz w:val="24"/>
          <w:szCs w:val="24"/>
        </w:rPr>
        <w:t xml:space="preserve">not </w:t>
      </w:r>
      <w:r w:rsidR="00D71ADE" w:rsidRPr="00EF04F7">
        <w:rPr>
          <w:rFonts w:ascii="Times New Roman" w:hAnsi="Times New Roman" w:cs="Times New Roman"/>
          <w:sz w:val="24"/>
          <w:szCs w:val="24"/>
        </w:rPr>
        <w:t xml:space="preserve">have strong consensus across the field.  </w:t>
      </w:r>
      <w:r w:rsidR="00551436">
        <w:rPr>
          <w:rFonts w:ascii="Times New Roman" w:hAnsi="Times New Roman" w:cs="Times New Roman"/>
          <w:sz w:val="24"/>
          <w:szCs w:val="24"/>
        </w:rPr>
        <w:t>Table 1</w:t>
      </w:r>
      <w:r w:rsidR="0090415C" w:rsidRPr="00EF04F7">
        <w:rPr>
          <w:rFonts w:ascii="Times New Roman" w:hAnsi="Times New Roman" w:cs="Times New Roman"/>
          <w:sz w:val="24"/>
          <w:szCs w:val="24"/>
        </w:rPr>
        <w:t xml:space="preserve"> provides a more detailed literature matrix linking </w:t>
      </w:r>
      <w:r w:rsidR="004F5142">
        <w:rPr>
          <w:rFonts w:ascii="Times New Roman" w:hAnsi="Times New Roman" w:cs="Times New Roman"/>
          <w:sz w:val="24"/>
          <w:szCs w:val="24"/>
        </w:rPr>
        <w:t>competency</w:t>
      </w:r>
      <w:r w:rsidR="00A86381" w:rsidRPr="00EF04F7">
        <w:rPr>
          <w:rFonts w:ascii="Times New Roman" w:hAnsi="Times New Roman" w:cs="Times New Roman"/>
          <w:sz w:val="24"/>
          <w:szCs w:val="24"/>
        </w:rPr>
        <w:t xml:space="preserve"> areas</w:t>
      </w:r>
      <w:r w:rsidR="0090415C" w:rsidRPr="00EF04F7">
        <w:rPr>
          <w:rFonts w:ascii="Times New Roman" w:hAnsi="Times New Roman" w:cs="Times New Roman"/>
          <w:sz w:val="24"/>
          <w:szCs w:val="24"/>
        </w:rPr>
        <w:t xml:space="preserve"> to </w:t>
      </w:r>
      <w:r w:rsidR="004F5142">
        <w:rPr>
          <w:rFonts w:ascii="Times New Roman" w:hAnsi="Times New Roman" w:cs="Times New Roman"/>
          <w:sz w:val="24"/>
          <w:szCs w:val="24"/>
        </w:rPr>
        <w:t>cited</w:t>
      </w:r>
      <w:r w:rsidR="0090415C" w:rsidRPr="00EF04F7">
        <w:rPr>
          <w:rFonts w:ascii="Times New Roman" w:hAnsi="Times New Roman" w:cs="Times New Roman"/>
          <w:sz w:val="24"/>
          <w:szCs w:val="24"/>
        </w:rPr>
        <w:t xml:space="preserve"> studies.</w:t>
      </w:r>
      <w:r w:rsidR="00B94638">
        <w:rPr>
          <w:rFonts w:ascii="Times New Roman" w:hAnsi="Times New Roman" w:cs="Times New Roman"/>
          <w:sz w:val="24"/>
          <w:szCs w:val="24"/>
        </w:rPr>
        <w:t xml:space="preserve"> [</w:t>
      </w:r>
      <w:r w:rsidR="005F1F5F" w:rsidRPr="00B94638">
        <w:rPr>
          <w:rFonts w:ascii="Times New Roman" w:hAnsi="Times New Roman" w:cs="Times New Roman"/>
          <w:sz w:val="24"/>
          <w:szCs w:val="24"/>
        </w:rPr>
        <w:t>1-16</w:t>
      </w:r>
      <w:r w:rsidR="00B94638">
        <w:rPr>
          <w:rFonts w:ascii="Times New Roman" w:hAnsi="Times New Roman" w:cs="Times New Roman"/>
          <w:sz w:val="24"/>
          <w:szCs w:val="24"/>
        </w:rPr>
        <w:t>]</w:t>
      </w:r>
    </w:p>
    <w:p w14:paraId="0CC271E3" w14:textId="7AFA92A0" w:rsidR="00551436" w:rsidRPr="00EF04F7" w:rsidRDefault="00551436" w:rsidP="00551436">
      <w:pPr>
        <w:spacing w:line="480" w:lineRule="auto"/>
        <w:jc w:val="center"/>
        <w:rPr>
          <w:rFonts w:ascii="Times New Roman" w:hAnsi="Times New Roman" w:cs="Times New Roman"/>
          <w:sz w:val="24"/>
          <w:szCs w:val="24"/>
        </w:rPr>
      </w:pPr>
      <w:r w:rsidRPr="00EF04F7">
        <w:rPr>
          <w:rFonts w:ascii="Times New Roman" w:hAnsi="Times New Roman" w:cs="Times New Roman"/>
          <w:sz w:val="24"/>
          <w:szCs w:val="24"/>
        </w:rPr>
        <w:t xml:space="preserve">[Insert </w:t>
      </w:r>
      <w:r>
        <w:rPr>
          <w:rFonts w:ascii="Times New Roman" w:hAnsi="Times New Roman" w:cs="Times New Roman"/>
          <w:sz w:val="24"/>
          <w:szCs w:val="24"/>
        </w:rPr>
        <w:t>Table</w:t>
      </w:r>
      <w:r w:rsidRPr="00EF04F7">
        <w:rPr>
          <w:rFonts w:ascii="Times New Roman" w:hAnsi="Times New Roman" w:cs="Times New Roman"/>
          <w:sz w:val="24"/>
          <w:szCs w:val="24"/>
        </w:rPr>
        <w:t xml:space="preserve"> 1 Here]</w:t>
      </w:r>
    </w:p>
    <w:p w14:paraId="5CD1B36B" w14:textId="53F45BD1" w:rsidR="009D5DDB" w:rsidRPr="00A7392A" w:rsidRDefault="009D5DDB" w:rsidP="00EF04F7">
      <w:pPr>
        <w:keepNext/>
        <w:spacing w:line="480" w:lineRule="auto"/>
        <w:rPr>
          <w:rFonts w:ascii="Times New Roman" w:hAnsi="Times New Roman" w:cs="Times New Roman"/>
          <w:sz w:val="24"/>
          <w:szCs w:val="24"/>
        </w:rPr>
      </w:pPr>
      <w:r w:rsidRPr="00A7392A">
        <w:rPr>
          <w:rFonts w:ascii="Times New Roman" w:hAnsi="Times New Roman" w:cs="Times New Roman"/>
          <w:sz w:val="24"/>
          <w:szCs w:val="24"/>
        </w:rPr>
        <w:t>Appropriate Timing and Setting.</w:t>
      </w:r>
    </w:p>
    <w:p w14:paraId="73DCF552" w14:textId="723AD7AF" w:rsidR="00FE734C" w:rsidRPr="00EF04F7" w:rsidRDefault="00DD04BC" w:rsidP="008925AE">
      <w:pPr>
        <w:spacing w:line="480" w:lineRule="auto"/>
        <w:ind w:firstLine="720"/>
        <w:rPr>
          <w:rFonts w:ascii="Times New Roman" w:hAnsi="Times New Roman" w:cs="Times New Roman"/>
          <w:sz w:val="24"/>
          <w:szCs w:val="24"/>
        </w:rPr>
      </w:pPr>
      <w:r w:rsidRPr="008925AE">
        <w:rPr>
          <w:rFonts w:ascii="Times New Roman" w:hAnsi="Times New Roman" w:cs="Times New Roman"/>
          <w:sz w:val="24"/>
          <w:szCs w:val="24"/>
        </w:rPr>
        <w:t>A</w:t>
      </w:r>
      <w:r w:rsidR="00016C2A" w:rsidRPr="00B954DA">
        <w:rPr>
          <w:rFonts w:ascii="Times New Roman" w:hAnsi="Times New Roman" w:cs="Times New Roman"/>
          <w:sz w:val="24"/>
          <w:szCs w:val="24"/>
        </w:rPr>
        <w:t xml:space="preserve"> subsequent </w:t>
      </w:r>
      <w:r w:rsidR="00AD3D99" w:rsidRPr="00EF04F7">
        <w:rPr>
          <w:rFonts w:ascii="Times New Roman" w:hAnsi="Times New Roman" w:cs="Times New Roman"/>
          <w:sz w:val="24"/>
          <w:szCs w:val="24"/>
        </w:rPr>
        <w:t xml:space="preserve">line of research focused on the appropriate </w:t>
      </w:r>
      <w:r w:rsidR="0059612D" w:rsidRPr="00EF04F7">
        <w:rPr>
          <w:rFonts w:ascii="Times New Roman" w:hAnsi="Times New Roman" w:cs="Times New Roman"/>
          <w:sz w:val="24"/>
          <w:szCs w:val="24"/>
        </w:rPr>
        <w:t>timing</w:t>
      </w:r>
      <w:r w:rsidR="00016C2A" w:rsidRPr="00EF04F7">
        <w:rPr>
          <w:rFonts w:ascii="Times New Roman" w:hAnsi="Times New Roman" w:cs="Times New Roman"/>
          <w:sz w:val="24"/>
          <w:szCs w:val="24"/>
        </w:rPr>
        <w:t xml:space="preserve"> and</w:t>
      </w:r>
      <w:r w:rsidR="00114C1C" w:rsidRPr="00EF04F7">
        <w:rPr>
          <w:rFonts w:ascii="Times New Roman" w:hAnsi="Times New Roman" w:cs="Times New Roman"/>
          <w:sz w:val="24"/>
          <w:szCs w:val="24"/>
        </w:rPr>
        <w:t xml:space="preserve"> </w:t>
      </w:r>
      <w:r w:rsidR="00AD3D99" w:rsidRPr="00EF04F7">
        <w:rPr>
          <w:rFonts w:ascii="Times New Roman" w:hAnsi="Times New Roman" w:cs="Times New Roman"/>
          <w:sz w:val="24"/>
          <w:szCs w:val="24"/>
        </w:rPr>
        <w:t>setting</w:t>
      </w:r>
      <w:r w:rsidR="00016C2A" w:rsidRPr="00EF04F7">
        <w:rPr>
          <w:rFonts w:ascii="Times New Roman" w:hAnsi="Times New Roman" w:cs="Times New Roman"/>
          <w:sz w:val="24"/>
          <w:szCs w:val="24"/>
        </w:rPr>
        <w:t xml:space="preserve"> </w:t>
      </w:r>
      <w:r w:rsidR="00AD3D99" w:rsidRPr="00EF04F7">
        <w:rPr>
          <w:rFonts w:ascii="Times New Roman" w:hAnsi="Times New Roman" w:cs="Times New Roman"/>
          <w:sz w:val="24"/>
          <w:szCs w:val="24"/>
        </w:rPr>
        <w:t xml:space="preserve">for </w:t>
      </w:r>
      <w:r w:rsidR="00682FF4">
        <w:rPr>
          <w:rFonts w:ascii="Times New Roman" w:hAnsi="Times New Roman" w:cs="Times New Roman"/>
          <w:sz w:val="24"/>
          <w:szCs w:val="24"/>
        </w:rPr>
        <w:t>physician</w:t>
      </w:r>
      <w:r w:rsidR="00D71ADE" w:rsidRPr="00EF04F7">
        <w:rPr>
          <w:rFonts w:ascii="Times New Roman" w:hAnsi="Times New Roman" w:cs="Times New Roman"/>
          <w:sz w:val="24"/>
          <w:szCs w:val="24"/>
        </w:rPr>
        <w:t xml:space="preserve"> </w:t>
      </w:r>
      <w:r w:rsidR="00AD3D99" w:rsidRPr="00EF04F7">
        <w:rPr>
          <w:rFonts w:ascii="Times New Roman" w:hAnsi="Times New Roman" w:cs="Times New Roman"/>
          <w:sz w:val="24"/>
          <w:szCs w:val="24"/>
        </w:rPr>
        <w:t xml:space="preserve">management education.  </w:t>
      </w:r>
      <w:r w:rsidR="00D71ADE" w:rsidRPr="00EF04F7">
        <w:rPr>
          <w:rFonts w:ascii="Times New Roman" w:hAnsi="Times New Roman" w:cs="Times New Roman"/>
          <w:sz w:val="24"/>
          <w:szCs w:val="24"/>
        </w:rPr>
        <w:t>Our review of the research</w:t>
      </w:r>
      <w:r w:rsidR="00BE5CB6" w:rsidRPr="00EF04F7">
        <w:rPr>
          <w:rFonts w:ascii="Times New Roman" w:hAnsi="Times New Roman" w:cs="Times New Roman"/>
          <w:sz w:val="24"/>
          <w:szCs w:val="24"/>
        </w:rPr>
        <w:t xml:space="preserve"> </w:t>
      </w:r>
      <w:r w:rsidR="002E0415" w:rsidRPr="00EF04F7">
        <w:rPr>
          <w:rFonts w:ascii="Times New Roman" w:hAnsi="Times New Roman" w:cs="Times New Roman"/>
          <w:sz w:val="24"/>
          <w:szCs w:val="24"/>
        </w:rPr>
        <w:t>revealed</w:t>
      </w:r>
      <w:r w:rsidRPr="00EF04F7">
        <w:rPr>
          <w:rFonts w:ascii="Times New Roman" w:hAnsi="Times New Roman" w:cs="Times New Roman"/>
          <w:sz w:val="24"/>
          <w:szCs w:val="24"/>
        </w:rPr>
        <w:t xml:space="preserve"> an abundance of studies proposing</w:t>
      </w:r>
      <w:r w:rsidR="000A3873" w:rsidRPr="00EF04F7">
        <w:rPr>
          <w:rFonts w:ascii="Times New Roman" w:hAnsi="Times New Roman" w:cs="Times New Roman"/>
          <w:sz w:val="24"/>
          <w:szCs w:val="24"/>
        </w:rPr>
        <w:t>, debating,</w:t>
      </w:r>
      <w:r w:rsidRPr="00EF04F7">
        <w:rPr>
          <w:rFonts w:ascii="Times New Roman" w:hAnsi="Times New Roman" w:cs="Times New Roman"/>
          <w:sz w:val="24"/>
          <w:szCs w:val="24"/>
        </w:rPr>
        <w:t xml:space="preserve"> or illustrating when and </w:t>
      </w:r>
      <w:r w:rsidR="00626EEF" w:rsidRPr="00EF04F7">
        <w:rPr>
          <w:rFonts w:ascii="Times New Roman" w:hAnsi="Times New Roman" w:cs="Times New Roman"/>
          <w:sz w:val="24"/>
          <w:szCs w:val="24"/>
        </w:rPr>
        <w:t>how the</w:t>
      </w:r>
      <w:r w:rsidRPr="00EF04F7">
        <w:rPr>
          <w:rFonts w:ascii="Times New Roman" w:hAnsi="Times New Roman" w:cs="Times New Roman"/>
          <w:sz w:val="24"/>
          <w:szCs w:val="24"/>
        </w:rPr>
        <w:t xml:space="preserve"> </w:t>
      </w:r>
      <w:r w:rsidR="00626EEF" w:rsidRPr="00EF04F7">
        <w:rPr>
          <w:rFonts w:ascii="Times New Roman" w:hAnsi="Times New Roman" w:cs="Times New Roman"/>
          <w:sz w:val="24"/>
          <w:szCs w:val="24"/>
        </w:rPr>
        <w:t xml:space="preserve">teaching of </w:t>
      </w:r>
      <w:r w:rsidRPr="00EF04F7">
        <w:rPr>
          <w:rFonts w:ascii="Times New Roman" w:hAnsi="Times New Roman" w:cs="Times New Roman"/>
          <w:sz w:val="24"/>
          <w:szCs w:val="24"/>
        </w:rPr>
        <w:t>management content should occur</w:t>
      </w:r>
      <w:r w:rsidR="007E1F93">
        <w:rPr>
          <w:rFonts w:ascii="Times New Roman" w:hAnsi="Times New Roman" w:cs="Times New Roman"/>
          <w:sz w:val="24"/>
          <w:szCs w:val="24"/>
        </w:rPr>
        <w:t>, with graduate medical education playing the dominant role</w:t>
      </w:r>
      <w:r w:rsidR="008B1ECB" w:rsidRPr="00EF04F7">
        <w:rPr>
          <w:rFonts w:ascii="Times New Roman" w:hAnsi="Times New Roman" w:cs="Times New Roman"/>
          <w:sz w:val="24"/>
          <w:szCs w:val="24"/>
        </w:rPr>
        <w:t xml:space="preserve">.  </w:t>
      </w:r>
      <w:r w:rsidR="00E25457" w:rsidRPr="00EF04F7">
        <w:rPr>
          <w:rFonts w:ascii="Times New Roman" w:hAnsi="Times New Roman" w:cs="Times New Roman"/>
          <w:sz w:val="24"/>
          <w:szCs w:val="24"/>
        </w:rPr>
        <w:t xml:space="preserve">The four </w:t>
      </w:r>
      <w:r w:rsidR="00E25457" w:rsidRPr="00EF04F7">
        <w:rPr>
          <w:rFonts w:ascii="Times New Roman" w:hAnsi="Times New Roman" w:cs="Times New Roman"/>
          <w:sz w:val="24"/>
          <w:szCs w:val="24"/>
        </w:rPr>
        <w:lastRenderedPageBreak/>
        <w:t xml:space="preserve">major settings for management education were </w:t>
      </w:r>
      <w:r w:rsidR="00626EEF" w:rsidRPr="00EF04F7">
        <w:rPr>
          <w:rFonts w:ascii="Times New Roman" w:hAnsi="Times New Roman" w:cs="Times New Roman"/>
          <w:sz w:val="24"/>
          <w:szCs w:val="24"/>
        </w:rPr>
        <w:t xml:space="preserve">initial </w:t>
      </w:r>
      <w:r w:rsidR="00682FF4">
        <w:rPr>
          <w:rFonts w:ascii="Times New Roman" w:hAnsi="Times New Roman" w:cs="Times New Roman"/>
          <w:sz w:val="24"/>
          <w:szCs w:val="24"/>
        </w:rPr>
        <w:t>medical</w:t>
      </w:r>
      <w:r w:rsidR="00626EEF" w:rsidRPr="00EF04F7">
        <w:rPr>
          <w:rFonts w:ascii="Times New Roman" w:hAnsi="Times New Roman" w:cs="Times New Roman"/>
          <w:sz w:val="24"/>
          <w:szCs w:val="24"/>
        </w:rPr>
        <w:t xml:space="preserve"> education, graduate</w:t>
      </w:r>
      <w:r w:rsidR="00682FF4">
        <w:rPr>
          <w:rFonts w:ascii="Times New Roman" w:hAnsi="Times New Roman" w:cs="Times New Roman"/>
          <w:sz w:val="24"/>
          <w:szCs w:val="24"/>
        </w:rPr>
        <w:t xml:space="preserve"> medical</w:t>
      </w:r>
      <w:r w:rsidR="00626EEF" w:rsidRPr="00EF04F7">
        <w:rPr>
          <w:rFonts w:ascii="Times New Roman" w:hAnsi="Times New Roman" w:cs="Times New Roman"/>
          <w:sz w:val="24"/>
          <w:szCs w:val="24"/>
        </w:rPr>
        <w:t xml:space="preserve"> education, </w:t>
      </w:r>
      <w:r w:rsidR="0049176F" w:rsidRPr="00EF04F7">
        <w:rPr>
          <w:rFonts w:ascii="Times New Roman" w:hAnsi="Times New Roman" w:cs="Times New Roman"/>
          <w:sz w:val="24"/>
          <w:szCs w:val="24"/>
        </w:rPr>
        <w:t>an employer-based setting</w:t>
      </w:r>
      <w:r w:rsidR="00E25457" w:rsidRPr="00EF04F7">
        <w:rPr>
          <w:rFonts w:ascii="Times New Roman" w:hAnsi="Times New Roman" w:cs="Times New Roman"/>
          <w:sz w:val="24"/>
          <w:szCs w:val="24"/>
        </w:rPr>
        <w:t xml:space="preserve">, and </w:t>
      </w:r>
      <w:r w:rsidR="0049176F" w:rsidRPr="00EF04F7">
        <w:rPr>
          <w:rFonts w:ascii="Times New Roman" w:hAnsi="Times New Roman" w:cs="Times New Roman"/>
          <w:sz w:val="24"/>
          <w:szCs w:val="24"/>
        </w:rPr>
        <w:t xml:space="preserve">through </w:t>
      </w:r>
      <w:r w:rsidR="00E25457" w:rsidRPr="00EF04F7">
        <w:rPr>
          <w:rFonts w:ascii="Times New Roman" w:hAnsi="Times New Roman" w:cs="Times New Roman"/>
          <w:sz w:val="24"/>
          <w:szCs w:val="24"/>
        </w:rPr>
        <w:t>professional organizations.</w:t>
      </w:r>
    </w:p>
    <w:p w14:paraId="7EBC48BD" w14:textId="61B8C528" w:rsidR="00AC24E0" w:rsidRPr="00EF04F7" w:rsidRDefault="008B1ECB" w:rsidP="00B954DA">
      <w:pPr>
        <w:spacing w:line="480" w:lineRule="auto"/>
        <w:ind w:firstLine="720"/>
        <w:rPr>
          <w:rFonts w:ascii="Times New Roman" w:hAnsi="Times New Roman" w:cs="Times New Roman"/>
          <w:sz w:val="24"/>
          <w:szCs w:val="24"/>
        </w:rPr>
      </w:pPr>
      <w:r w:rsidRPr="00EF04F7">
        <w:rPr>
          <w:rFonts w:ascii="Times New Roman" w:hAnsi="Times New Roman" w:cs="Times New Roman"/>
          <w:sz w:val="24"/>
          <w:szCs w:val="24"/>
        </w:rPr>
        <w:t xml:space="preserve">Figure </w:t>
      </w:r>
      <w:r w:rsidR="00EA42C5" w:rsidRPr="00EF04F7">
        <w:rPr>
          <w:rFonts w:ascii="Times New Roman" w:hAnsi="Times New Roman" w:cs="Times New Roman"/>
          <w:sz w:val="24"/>
          <w:szCs w:val="24"/>
        </w:rPr>
        <w:t>2</w:t>
      </w:r>
      <w:r w:rsidRPr="00EF04F7">
        <w:rPr>
          <w:rFonts w:ascii="Times New Roman" w:hAnsi="Times New Roman" w:cs="Times New Roman"/>
          <w:sz w:val="24"/>
          <w:szCs w:val="24"/>
        </w:rPr>
        <w:t xml:space="preserve"> provides a graphical depiction of </w:t>
      </w:r>
      <w:r w:rsidR="00BE5CB6" w:rsidRPr="00EF04F7">
        <w:rPr>
          <w:rFonts w:ascii="Times New Roman" w:hAnsi="Times New Roman" w:cs="Times New Roman"/>
          <w:sz w:val="24"/>
          <w:szCs w:val="24"/>
        </w:rPr>
        <w:t xml:space="preserve">the career stages </w:t>
      </w:r>
      <w:r w:rsidRPr="00EF04F7">
        <w:rPr>
          <w:rFonts w:ascii="Times New Roman" w:hAnsi="Times New Roman" w:cs="Times New Roman"/>
          <w:sz w:val="24"/>
          <w:szCs w:val="24"/>
        </w:rPr>
        <w:t xml:space="preserve">when </w:t>
      </w:r>
      <w:r w:rsidR="00A53F05" w:rsidRPr="00EF04F7">
        <w:rPr>
          <w:rFonts w:ascii="Times New Roman" w:hAnsi="Times New Roman" w:cs="Times New Roman"/>
          <w:sz w:val="24"/>
          <w:szCs w:val="24"/>
        </w:rPr>
        <w:t>physician</w:t>
      </w:r>
      <w:r w:rsidRPr="00EF04F7">
        <w:rPr>
          <w:rFonts w:ascii="Times New Roman" w:hAnsi="Times New Roman" w:cs="Times New Roman"/>
          <w:sz w:val="24"/>
          <w:szCs w:val="24"/>
        </w:rPr>
        <w:t xml:space="preserve"> managers become exposed to management co</w:t>
      </w:r>
      <w:r w:rsidR="00115503" w:rsidRPr="00EF04F7">
        <w:rPr>
          <w:rFonts w:ascii="Times New Roman" w:hAnsi="Times New Roman" w:cs="Times New Roman"/>
          <w:sz w:val="24"/>
          <w:szCs w:val="24"/>
        </w:rPr>
        <w:t>ntent</w:t>
      </w:r>
      <w:r w:rsidR="0090415C" w:rsidRPr="00EF04F7">
        <w:rPr>
          <w:rFonts w:ascii="Times New Roman" w:hAnsi="Times New Roman" w:cs="Times New Roman"/>
          <w:sz w:val="24"/>
          <w:szCs w:val="24"/>
        </w:rPr>
        <w:t xml:space="preserve">, </w:t>
      </w:r>
      <w:r w:rsidRPr="00EF04F7">
        <w:rPr>
          <w:rFonts w:ascii="Times New Roman" w:hAnsi="Times New Roman" w:cs="Times New Roman"/>
          <w:sz w:val="24"/>
          <w:szCs w:val="24"/>
        </w:rPr>
        <w:t xml:space="preserve">aligned with the time in which they are exposed to </w:t>
      </w:r>
      <w:r w:rsidR="00A53F05" w:rsidRPr="00EF04F7">
        <w:rPr>
          <w:rFonts w:ascii="Times New Roman" w:hAnsi="Times New Roman" w:cs="Times New Roman"/>
          <w:sz w:val="24"/>
          <w:szCs w:val="24"/>
        </w:rPr>
        <w:t>physician</w:t>
      </w:r>
      <w:r w:rsidRPr="00EF04F7">
        <w:rPr>
          <w:rFonts w:ascii="Times New Roman" w:hAnsi="Times New Roman" w:cs="Times New Roman"/>
          <w:sz w:val="24"/>
          <w:szCs w:val="24"/>
        </w:rPr>
        <w:t xml:space="preserve"> education</w:t>
      </w:r>
      <w:r w:rsidR="00DD04BC" w:rsidRPr="00EF04F7">
        <w:rPr>
          <w:rFonts w:ascii="Times New Roman" w:hAnsi="Times New Roman" w:cs="Times New Roman"/>
          <w:sz w:val="24"/>
          <w:szCs w:val="24"/>
        </w:rPr>
        <w:t xml:space="preserve">.  </w:t>
      </w:r>
      <w:r w:rsidRPr="00EF04F7">
        <w:rPr>
          <w:rFonts w:ascii="Times New Roman" w:hAnsi="Times New Roman" w:cs="Times New Roman"/>
          <w:sz w:val="24"/>
          <w:szCs w:val="24"/>
        </w:rPr>
        <w:t xml:space="preserve">The top </w:t>
      </w:r>
      <w:r w:rsidR="002E0415" w:rsidRPr="00EF04F7">
        <w:rPr>
          <w:rFonts w:ascii="Times New Roman" w:hAnsi="Times New Roman" w:cs="Times New Roman"/>
          <w:sz w:val="24"/>
          <w:szCs w:val="24"/>
        </w:rPr>
        <w:t xml:space="preserve">portion </w:t>
      </w:r>
      <w:r w:rsidRPr="00EF04F7">
        <w:rPr>
          <w:rFonts w:ascii="Times New Roman" w:hAnsi="Times New Roman" w:cs="Times New Roman"/>
          <w:sz w:val="24"/>
          <w:szCs w:val="24"/>
        </w:rPr>
        <w:t xml:space="preserve">of Figure </w:t>
      </w:r>
      <w:r w:rsidR="00EA42C5" w:rsidRPr="00EF04F7">
        <w:rPr>
          <w:rFonts w:ascii="Times New Roman" w:hAnsi="Times New Roman" w:cs="Times New Roman"/>
          <w:sz w:val="24"/>
          <w:szCs w:val="24"/>
        </w:rPr>
        <w:t>2</w:t>
      </w:r>
      <w:r w:rsidRPr="00EF04F7">
        <w:rPr>
          <w:rFonts w:ascii="Times New Roman" w:hAnsi="Times New Roman" w:cs="Times New Roman"/>
          <w:sz w:val="24"/>
          <w:szCs w:val="24"/>
        </w:rPr>
        <w:t xml:space="preserve"> (</w:t>
      </w:r>
      <w:r w:rsidR="00A53F05" w:rsidRPr="00EF04F7">
        <w:rPr>
          <w:rFonts w:ascii="Times New Roman" w:hAnsi="Times New Roman" w:cs="Times New Roman"/>
          <w:sz w:val="24"/>
          <w:szCs w:val="24"/>
        </w:rPr>
        <w:t>Physician</w:t>
      </w:r>
      <w:r w:rsidRPr="00EF04F7">
        <w:rPr>
          <w:rFonts w:ascii="Times New Roman" w:hAnsi="Times New Roman" w:cs="Times New Roman"/>
          <w:sz w:val="24"/>
          <w:szCs w:val="24"/>
        </w:rPr>
        <w:t xml:space="preserve"> Development) sho</w:t>
      </w:r>
      <w:r w:rsidR="002E0415" w:rsidRPr="00EF04F7">
        <w:rPr>
          <w:rFonts w:ascii="Times New Roman" w:hAnsi="Times New Roman" w:cs="Times New Roman"/>
          <w:sz w:val="24"/>
          <w:szCs w:val="24"/>
        </w:rPr>
        <w:t xml:space="preserve">ws when </w:t>
      </w:r>
      <w:r w:rsidR="00A82D02">
        <w:rPr>
          <w:rFonts w:ascii="Times New Roman" w:hAnsi="Times New Roman" w:cs="Times New Roman"/>
          <w:sz w:val="24"/>
          <w:szCs w:val="24"/>
        </w:rPr>
        <w:t>physicians</w:t>
      </w:r>
      <w:r w:rsidR="002E0415" w:rsidRPr="00EF04F7">
        <w:rPr>
          <w:rFonts w:ascii="Times New Roman" w:hAnsi="Times New Roman" w:cs="Times New Roman"/>
          <w:sz w:val="24"/>
          <w:szCs w:val="24"/>
        </w:rPr>
        <w:t xml:space="preserve"> receive </w:t>
      </w:r>
      <w:r w:rsidR="00BE5CB6" w:rsidRPr="00EF04F7">
        <w:rPr>
          <w:rFonts w:ascii="Times New Roman" w:hAnsi="Times New Roman" w:cs="Times New Roman"/>
          <w:sz w:val="24"/>
          <w:szCs w:val="24"/>
        </w:rPr>
        <w:t xml:space="preserve">their </w:t>
      </w:r>
      <w:r w:rsidR="00D224C9" w:rsidRPr="00EF04F7">
        <w:rPr>
          <w:rFonts w:ascii="Times New Roman" w:hAnsi="Times New Roman" w:cs="Times New Roman"/>
          <w:sz w:val="24"/>
          <w:szCs w:val="24"/>
        </w:rPr>
        <w:t>undergraduate medical</w:t>
      </w:r>
      <w:r w:rsidR="002E0415" w:rsidRPr="00EF04F7">
        <w:rPr>
          <w:rFonts w:ascii="Times New Roman" w:hAnsi="Times New Roman" w:cs="Times New Roman"/>
          <w:sz w:val="24"/>
          <w:szCs w:val="24"/>
        </w:rPr>
        <w:t xml:space="preserve"> education, </w:t>
      </w:r>
      <w:r w:rsidRPr="00EF04F7">
        <w:rPr>
          <w:rFonts w:ascii="Times New Roman" w:hAnsi="Times New Roman" w:cs="Times New Roman"/>
          <w:sz w:val="24"/>
          <w:szCs w:val="24"/>
        </w:rPr>
        <w:t>graduate</w:t>
      </w:r>
      <w:r w:rsidR="00D224C9" w:rsidRPr="00EF04F7">
        <w:rPr>
          <w:rFonts w:ascii="Times New Roman" w:hAnsi="Times New Roman" w:cs="Times New Roman"/>
          <w:sz w:val="24"/>
          <w:szCs w:val="24"/>
        </w:rPr>
        <w:t xml:space="preserve"> medical</w:t>
      </w:r>
      <w:r w:rsidRPr="00EF04F7">
        <w:rPr>
          <w:rFonts w:ascii="Times New Roman" w:hAnsi="Times New Roman" w:cs="Times New Roman"/>
          <w:sz w:val="24"/>
          <w:szCs w:val="24"/>
        </w:rPr>
        <w:t xml:space="preserve"> education, and then </w:t>
      </w:r>
      <w:r w:rsidR="00EA42C5" w:rsidRPr="00EF04F7">
        <w:rPr>
          <w:rFonts w:ascii="Times New Roman" w:hAnsi="Times New Roman" w:cs="Times New Roman"/>
          <w:sz w:val="24"/>
          <w:szCs w:val="24"/>
        </w:rPr>
        <w:t xml:space="preserve">subsequent </w:t>
      </w:r>
      <w:r w:rsidRPr="00EF04F7">
        <w:rPr>
          <w:rFonts w:ascii="Times New Roman" w:hAnsi="Times New Roman" w:cs="Times New Roman"/>
          <w:sz w:val="24"/>
          <w:szCs w:val="24"/>
        </w:rPr>
        <w:t xml:space="preserve">continuing education throughout their </w:t>
      </w:r>
      <w:r w:rsidR="00EA42C5" w:rsidRPr="00EF04F7">
        <w:rPr>
          <w:rFonts w:ascii="Times New Roman" w:hAnsi="Times New Roman" w:cs="Times New Roman"/>
          <w:sz w:val="24"/>
          <w:szCs w:val="24"/>
        </w:rPr>
        <w:t xml:space="preserve">professional </w:t>
      </w:r>
      <w:r w:rsidRPr="00EF04F7">
        <w:rPr>
          <w:rFonts w:ascii="Times New Roman" w:hAnsi="Times New Roman" w:cs="Times New Roman"/>
          <w:sz w:val="24"/>
          <w:szCs w:val="24"/>
        </w:rPr>
        <w:t xml:space="preserve">careers.  The bottom of Figure </w:t>
      </w:r>
      <w:r w:rsidR="00EA42C5" w:rsidRPr="00EF04F7">
        <w:rPr>
          <w:rFonts w:ascii="Times New Roman" w:hAnsi="Times New Roman" w:cs="Times New Roman"/>
          <w:sz w:val="24"/>
          <w:szCs w:val="24"/>
        </w:rPr>
        <w:t>2</w:t>
      </w:r>
      <w:r w:rsidRPr="00EF04F7">
        <w:rPr>
          <w:rFonts w:ascii="Times New Roman" w:hAnsi="Times New Roman" w:cs="Times New Roman"/>
          <w:sz w:val="24"/>
          <w:szCs w:val="24"/>
        </w:rPr>
        <w:t xml:space="preserve"> (Management Development) shows when </w:t>
      </w:r>
      <w:r w:rsidR="00A53F05" w:rsidRPr="00EF04F7">
        <w:rPr>
          <w:rFonts w:ascii="Times New Roman" w:hAnsi="Times New Roman" w:cs="Times New Roman"/>
          <w:sz w:val="24"/>
          <w:szCs w:val="24"/>
        </w:rPr>
        <w:t>physician</w:t>
      </w:r>
      <w:r w:rsidR="00AC24E0" w:rsidRPr="00EF04F7">
        <w:rPr>
          <w:rFonts w:ascii="Times New Roman" w:hAnsi="Times New Roman" w:cs="Times New Roman"/>
          <w:sz w:val="24"/>
          <w:szCs w:val="24"/>
        </w:rPr>
        <w:t xml:space="preserve">s are exposed to management content.  </w:t>
      </w:r>
    </w:p>
    <w:p w14:paraId="183F87E7" w14:textId="77777777" w:rsidR="00AC24E0" w:rsidRPr="00EF04F7" w:rsidRDefault="00AC24E0" w:rsidP="00EF04F7">
      <w:pPr>
        <w:spacing w:line="480" w:lineRule="auto"/>
        <w:jc w:val="center"/>
        <w:rPr>
          <w:rFonts w:ascii="Times New Roman" w:hAnsi="Times New Roman" w:cs="Times New Roman"/>
          <w:sz w:val="24"/>
          <w:szCs w:val="24"/>
        </w:rPr>
      </w:pPr>
      <w:r w:rsidRPr="00EF04F7">
        <w:rPr>
          <w:rFonts w:ascii="Times New Roman" w:hAnsi="Times New Roman" w:cs="Times New Roman"/>
          <w:sz w:val="24"/>
          <w:szCs w:val="24"/>
        </w:rPr>
        <w:t xml:space="preserve">[Insert Figure </w:t>
      </w:r>
      <w:r w:rsidR="00EA42C5" w:rsidRPr="00EF04F7">
        <w:rPr>
          <w:rFonts w:ascii="Times New Roman" w:hAnsi="Times New Roman" w:cs="Times New Roman"/>
          <w:sz w:val="24"/>
          <w:szCs w:val="24"/>
        </w:rPr>
        <w:t>2</w:t>
      </w:r>
      <w:r w:rsidRPr="00EF04F7">
        <w:rPr>
          <w:rFonts w:ascii="Times New Roman" w:hAnsi="Times New Roman" w:cs="Times New Roman"/>
          <w:sz w:val="24"/>
          <w:szCs w:val="24"/>
        </w:rPr>
        <w:t xml:space="preserve"> Here]</w:t>
      </w:r>
    </w:p>
    <w:p w14:paraId="584D6B87" w14:textId="64B968CC" w:rsidR="00070BD0" w:rsidRPr="00EF04F7" w:rsidRDefault="007E1387" w:rsidP="008925AE">
      <w:pPr>
        <w:spacing w:line="480" w:lineRule="auto"/>
        <w:ind w:firstLine="720"/>
        <w:rPr>
          <w:rFonts w:ascii="Times New Roman" w:hAnsi="Times New Roman" w:cs="Times New Roman"/>
          <w:sz w:val="24"/>
          <w:szCs w:val="24"/>
        </w:rPr>
      </w:pPr>
      <w:r w:rsidRPr="00EF04F7">
        <w:rPr>
          <w:rFonts w:ascii="Times New Roman" w:hAnsi="Times New Roman" w:cs="Times New Roman"/>
          <w:sz w:val="24"/>
          <w:szCs w:val="24"/>
        </w:rPr>
        <w:t xml:space="preserve">While </w:t>
      </w:r>
      <w:r w:rsidR="00F15636" w:rsidRPr="00EF04F7">
        <w:rPr>
          <w:rFonts w:ascii="Times New Roman" w:hAnsi="Times New Roman" w:cs="Times New Roman"/>
          <w:sz w:val="24"/>
          <w:szCs w:val="24"/>
        </w:rPr>
        <w:t>numerous</w:t>
      </w:r>
      <w:r w:rsidRPr="00EF04F7">
        <w:rPr>
          <w:rFonts w:ascii="Times New Roman" w:hAnsi="Times New Roman" w:cs="Times New Roman"/>
          <w:sz w:val="24"/>
          <w:szCs w:val="24"/>
        </w:rPr>
        <w:t xml:space="preserve"> studies </w:t>
      </w:r>
      <w:r w:rsidR="00115503" w:rsidRPr="00EF04F7">
        <w:rPr>
          <w:rFonts w:ascii="Times New Roman" w:hAnsi="Times New Roman" w:cs="Times New Roman"/>
          <w:sz w:val="24"/>
          <w:szCs w:val="24"/>
        </w:rPr>
        <w:t>addressed</w:t>
      </w:r>
      <w:r w:rsidR="00AC24E0" w:rsidRPr="00EF04F7">
        <w:rPr>
          <w:rFonts w:ascii="Times New Roman" w:hAnsi="Times New Roman" w:cs="Times New Roman"/>
          <w:sz w:val="24"/>
          <w:szCs w:val="24"/>
        </w:rPr>
        <w:t xml:space="preserve"> </w:t>
      </w:r>
      <w:r w:rsidR="00A53F05" w:rsidRPr="00EF04F7">
        <w:rPr>
          <w:rFonts w:ascii="Times New Roman" w:hAnsi="Times New Roman" w:cs="Times New Roman"/>
          <w:sz w:val="24"/>
          <w:szCs w:val="24"/>
        </w:rPr>
        <w:t>physician</w:t>
      </w:r>
      <w:r w:rsidR="00115503" w:rsidRPr="00EF04F7">
        <w:rPr>
          <w:rFonts w:ascii="Times New Roman" w:hAnsi="Times New Roman" w:cs="Times New Roman"/>
          <w:sz w:val="24"/>
          <w:szCs w:val="24"/>
        </w:rPr>
        <w:t xml:space="preserve"> exposure </w:t>
      </w:r>
      <w:r w:rsidR="00AC24E0" w:rsidRPr="00EF04F7">
        <w:rPr>
          <w:rFonts w:ascii="Times New Roman" w:hAnsi="Times New Roman" w:cs="Times New Roman"/>
          <w:sz w:val="24"/>
          <w:szCs w:val="24"/>
        </w:rPr>
        <w:t xml:space="preserve">to </w:t>
      </w:r>
      <w:r w:rsidR="00DD04BC" w:rsidRPr="00EF04F7">
        <w:rPr>
          <w:rFonts w:ascii="Times New Roman" w:hAnsi="Times New Roman" w:cs="Times New Roman"/>
          <w:sz w:val="24"/>
          <w:szCs w:val="24"/>
        </w:rPr>
        <w:t xml:space="preserve">management content during </w:t>
      </w:r>
      <w:r w:rsidR="007269C8" w:rsidRPr="00EF04F7">
        <w:rPr>
          <w:rFonts w:ascii="Times New Roman" w:hAnsi="Times New Roman" w:cs="Times New Roman"/>
          <w:sz w:val="24"/>
          <w:szCs w:val="24"/>
        </w:rPr>
        <w:t xml:space="preserve">their </w:t>
      </w:r>
      <w:r w:rsidR="00DD04BC" w:rsidRPr="00EF04F7">
        <w:rPr>
          <w:rFonts w:ascii="Times New Roman" w:hAnsi="Times New Roman" w:cs="Times New Roman"/>
          <w:sz w:val="24"/>
          <w:szCs w:val="24"/>
        </w:rPr>
        <w:t xml:space="preserve">undergraduate </w:t>
      </w:r>
      <w:r w:rsidR="00D224C9" w:rsidRPr="00EF04F7">
        <w:rPr>
          <w:rFonts w:ascii="Times New Roman" w:hAnsi="Times New Roman" w:cs="Times New Roman"/>
          <w:sz w:val="24"/>
          <w:szCs w:val="24"/>
        </w:rPr>
        <w:t>medi</w:t>
      </w:r>
      <w:r w:rsidR="00DD04BC" w:rsidRPr="00EF04F7">
        <w:rPr>
          <w:rFonts w:ascii="Times New Roman" w:hAnsi="Times New Roman" w:cs="Times New Roman"/>
          <w:sz w:val="24"/>
          <w:szCs w:val="24"/>
        </w:rPr>
        <w:t>cal education</w:t>
      </w:r>
      <w:r w:rsidR="00A82D02">
        <w:rPr>
          <w:rFonts w:ascii="Times New Roman" w:hAnsi="Times New Roman" w:cs="Times New Roman"/>
          <w:sz w:val="24"/>
          <w:szCs w:val="24"/>
        </w:rPr>
        <w:t xml:space="preserve">, </w:t>
      </w:r>
      <w:r w:rsidR="00EA42C5" w:rsidRPr="00EF04F7">
        <w:rPr>
          <w:rFonts w:ascii="Times New Roman" w:hAnsi="Times New Roman" w:cs="Times New Roman"/>
          <w:sz w:val="24"/>
          <w:szCs w:val="24"/>
        </w:rPr>
        <w:t>the</w:t>
      </w:r>
      <w:r w:rsidRPr="00EF04F7">
        <w:rPr>
          <w:rFonts w:ascii="Times New Roman" w:hAnsi="Times New Roman" w:cs="Times New Roman"/>
          <w:sz w:val="24"/>
          <w:szCs w:val="24"/>
        </w:rPr>
        <w:t xml:space="preserve"> majority of the research focused on providing management content during </w:t>
      </w:r>
      <w:r w:rsidR="00DD04BC" w:rsidRPr="00EF04F7">
        <w:rPr>
          <w:rFonts w:ascii="Times New Roman" w:hAnsi="Times New Roman" w:cs="Times New Roman"/>
          <w:sz w:val="24"/>
          <w:szCs w:val="24"/>
        </w:rPr>
        <w:t xml:space="preserve">graduate </w:t>
      </w:r>
      <w:r w:rsidR="00D224C9" w:rsidRPr="00EF04F7">
        <w:rPr>
          <w:rFonts w:ascii="Times New Roman" w:hAnsi="Times New Roman" w:cs="Times New Roman"/>
          <w:sz w:val="24"/>
          <w:szCs w:val="24"/>
        </w:rPr>
        <w:t>med</w:t>
      </w:r>
      <w:r w:rsidR="00AC24E0" w:rsidRPr="00EF04F7">
        <w:rPr>
          <w:rFonts w:ascii="Times New Roman" w:hAnsi="Times New Roman" w:cs="Times New Roman"/>
          <w:sz w:val="24"/>
          <w:szCs w:val="24"/>
        </w:rPr>
        <w:t>i</w:t>
      </w:r>
      <w:r w:rsidR="00DD04BC" w:rsidRPr="00EF04F7">
        <w:rPr>
          <w:rFonts w:ascii="Times New Roman" w:hAnsi="Times New Roman" w:cs="Times New Roman"/>
          <w:sz w:val="24"/>
          <w:szCs w:val="24"/>
        </w:rPr>
        <w:t>cal education</w:t>
      </w:r>
      <w:r w:rsidRPr="00EF04F7">
        <w:rPr>
          <w:rFonts w:ascii="Times New Roman" w:hAnsi="Times New Roman" w:cs="Times New Roman"/>
          <w:sz w:val="24"/>
          <w:szCs w:val="24"/>
        </w:rPr>
        <w:t xml:space="preserve">.  </w:t>
      </w:r>
      <w:r w:rsidR="00A82D02">
        <w:rPr>
          <w:rFonts w:ascii="Times New Roman" w:hAnsi="Times New Roman" w:cs="Times New Roman"/>
          <w:sz w:val="24"/>
          <w:szCs w:val="24"/>
        </w:rPr>
        <w:t>Studies</w:t>
      </w:r>
      <w:r w:rsidR="00115503" w:rsidRPr="00EF04F7">
        <w:rPr>
          <w:rFonts w:ascii="Times New Roman" w:hAnsi="Times New Roman" w:cs="Times New Roman"/>
          <w:sz w:val="24"/>
          <w:szCs w:val="24"/>
        </w:rPr>
        <w:t xml:space="preserve"> </w:t>
      </w:r>
      <w:r w:rsidR="00F15636" w:rsidRPr="00EF04F7">
        <w:rPr>
          <w:rFonts w:ascii="Times New Roman" w:hAnsi="Times New Roman" w:cs="Times New Roman"/>
          <w:sz w:val="24"/>
          <w:szCs w:val="24"/>
        </w:rPr>
        <w:t>frequent</w:t>
      </w:r>
      <w:r w:rsidR="00A82D02">
        <w:rPr>
          <w:rFonts w:ascii="Times New Roman" w:hAnsi="Times New Roman" w:cs="Times New Roman"/>
          <w:sz w:val="24"/>
          <w:szCs w:val="24"/>
        </w:rPr>
        <w:t>ly</w:t>
      </w:r>
      <w:r w:rsidR="00F15636" w:rsidRPr="00EF04F7">
        <w:rPr>
          <w:rFonts w:ascii="Times New Roman" w:hAnsi="Times New Roman" w:cs="Times New Roman"/>
          <w:sz w:val="24"/>
          <w:szCs w:val="24"/>
        </w:rPr>
        <w:t xml:space="preserve"> assert</w:t>
      </w:r>
      <w:r w:rsidR="00A82D02">
        <w:rPr>
          <w:rFonts w:ascii="Times New Roman" w:hAnsi="Times New Roman" w:cs="Times New Roman"/>
          <w:sz w:val="24"/>
          <w:szCs w:val="24"/>
        </w:rPr>
        <w:t>ed</w:t>
      </w:r>
      <w:r w:rsidR="00115503" w:rsidRPr="00EF04F7">
        <w:rPr>
          <w:rFonts w:ascii="Times New Roman" w:hAnsi="Times New Roman" w:cs="Times New Roman"/>
          <w:sz w:val="24"/>
          <w:szCs w:val="24"/>
        </w:rPr>
        <w:t xml:space="preserve"> that exposure </w:t>
      </w:r>
      <w:r w:rsidR="00A53F05" w:rsidRPr="00EF04F7">
        <w:rPr>
          <w:rFonts w:ascii="Times New Roman" w:hAnsi="Times New Roman" w:cs="Times New Roman"/>
          <w:sz w:val="24"/>
          <w:szCs w:val="24"/>
        </w:rPr>
        <w:t xml:space="preserve">to management content </w:t>
      </w:r>
      <w:r w:rsidR="00115503" w:rsidRPr="00EF04F7">
        <w:rPr>
          <w:rFonts w:ascii="Times New Roman" w:hAnsi="Times New Roman" w:cs="Times New Roman"/>
          <w:sz w:val="24"/>
          <w:szCs w:val="24"/>
        </w:rPr>
        <w:t xml:space="preserve">during graduate </w:t>
      </w:r>
      <w:r w:rsidR="00CA0EE9" w:rsidRPr="00EF04F7">
        <w:rPr>
          <w:rFonts w:ascii="Times New Roman" w:hAnsi="Times New Roman" w:cs="Times New Roman"/>
          <w:sz w:val="24"/>
          <w:szCs w:val="24"/>
        </w:rPr>
        <w:t>med</w:t>
      </w:r>
      <w:r w:rsidR="00115503" w:rsidRPr="00EF04F7">
        <w:rPr>
          <w:rFonts w:ascii="Times New Roman" w:hAnsi="Times New Roman" w:cs="Times New Roman"/>
          <w:sz w:val="24"/>
          <w:szCs w:val="24"/>
        </w:rPr>
        <w:t xml:space="preserve">ical education came at a </w:t>
      </w:r>
      <w:r w:rsidR="003720ED" w:rsidRPr="00EF04F7">
        <w:rPr>
          <w:rFonts w:ascii="Times New Roman" w:hAnsi="Times New Roman" w:cs="Times New Roman"/>
          <w:sz w:val="24"/>
          <w:szCs w:val="24"/>
        </w:rPr>
        <w:t>more appropriate</w:t>
      </w:r>
      <w:r w:rsidR="00115503" w:rsidRPr="00EF04F7">
        <w:rPr>
          <w:rFonts w:ascii="Times New Roman" w:hAnsi="Times New Roman" w:cs="Times New Roman"/>
          <w:sz w:val="24"/>
          <w:szCs w:val="24"/>
        </w:rPr>
        <w:t xml:space="preserve"> career stage, </w:t>
      </w:r>
      <w:r w:rsidR="00A82D02">
        <w:rPr>
          <w:rFonts w:ascii="Times New Roman" w:hAnsi="Times New Roman" w:cs="Times New Roman"/>
          <w:sz w:val="24"/>
          <w:szCs w:val="24"/>
        </w:rPr>
        <w:t>once</w:t>
      </w:r>
      <w:r w:rsidR="00115503" w:rsidRPr="00EF04F7">
        <w:rPr>
          <w:rFonts w:ascii="Times New Roman" w:hAnsi="Times New Roman" w:cs="Times New Roman"/>
          <w:sz w:val="24"/>
          <w:szCs w:val="24"/>
        </w:rPr>
        <w:t xml:space="preserve"> </w:t>
      </w:r>
      <w:r w:rsidR="00A53F05" w:rsidRPr="00EF04F7">
        <w:rPr>
          <w:rFonts w:ascii="Times New Roman" w:hAnsi="Times New Roman" w:cs="Times New Roman"/>
          <w:sz w:val="24"/>
          <w:szCs w:val="24"/>
        </w:rPr>
        <w:t>physician</w:t>
      </w:r>
      <w:r w:rsidR="00115503" w:rsidRPr="00EF04F7">
        <w:rPr>
          <w:rFonts w:ascii="Times New Roman" w:hAnsi="Times New Roman" w:cs="Times New Roman"/>
          <w:sz w:val="24"/>
          <w:szCs w:val="24"/>
        </w:rPr>
        <w:t xml:space="preserve">s begun </w:t>
      </w:r>
      <w:r w:rsidR="003720ED" w:rsidRPr="00EF04F7">
        <w:rPr>
          <w:rFonts w:ascii="Times New Roman" w:hAnsi="Times New Roman" w:cs="Times New Roman"/>
          <w:sz w:val="24"/>
          <w:szCs w:val="24"/>
        </w:rPr>
        <w:t>refin</w:t>
      </w:r>
      <w:r w:rsidR="00115503" w:rsidRPr="00EF04F7">
        <w:rPr>
          <w:rFonts w:ascii="Times New Roman" w:hAnsi="Times New Roman" w:cs="Times New Roman"/>
          <w:sz w:val="24"/>
          <w:szCs w:val="24"/>
        </w:rPr>
        <w:t>ing their scope</w:t>
      </w:r>
      <w:r w:rsidR="003720ED" w:rsidRPr="00EF04F7">
        <w:rPr>
          <w:rFonts w:ascii="Times New Roman" w:hAnsi="Times New Roman" w:cs="Times New Roman"/>
          <w:sz w:val="24"/>
          <w:szCs w:val="24"/>
        </w:rPr>
        <w:t>s of services as</w:t>
      </w:r>
      <w:r w:rsidR="00115503" w:rsidRPr="00EF04F7">
        <w:rPr>
          <w:rFonts w:ascii="Times New Roman" w:hAnsi="Times New Roman" w:cs="Times New Roman"/>
          <w:sz w:val="24"/>
          <w:szCs w:val="24"/>
        </w:rPr>
        <w:t xml:space="preserve"> healthcare provider</w:t>
      </w:r>
      <w:r w:rsidR="003720ED" w:rsidRPr="00EF04F7">
        <w:rPr>
          <w:rFonts w:ascii="Times New Roman" w:hAnsi="Times New Roman" w:cs="Times New Roman"/>
          <w:sz w:val="24"/>
          <w:szCs w:val="24"/>
        </w:rPr>
        <w:t>s</w:t>
      </w:r>
      <w:r w:rsidR="00115503" w:rsidRPr="00EF04F7">
        <w:rPr>
          <w:rFonts w:ascii="Times New Roman" w:hAnsi="Times New Roman" w:cs="Times New Roman"/>
          <w:sz w:val="24"/>
          <w:szCs w:val="24"/>
        </w:rPr>
        <w:t xml:space="preserve"> and had chosen to pursue </w:t>
      </w:r>
      <w:r w:rsidR="00A82D02">
        <w:rPr>
          <w:rFonts w:ascii="Times New Roman" w:hAnsi="Times New Roman" w:cs="Times New Roman"/>
          <w:sz w:val="24"/>
          <w:szCs w:val="24"/>
        </w:rPr>
        <w:t xml:space="preserve">future </w:t>
      </w:r>
      <w:r w:rsidR="00A53F05" w:rsidRPr="00EF04F7">
        <w:rPr>
          <w:rFonts w:ascii="Times New Roman" w:hAnsi="Times New Roman" w:cs="Times New Roman"/>
          <w:sz w:val="24"/>
          <w:szCs w:val="24"/>
        </w:rPr>
        <w:t xml:space="preserve">management </w:t>
      </w:r>
      <w:r w:rsidR="00A82D02">
        <w:rPr>
          <w:rFonts w:ascii="Times New Roman" w:hAnsi="Times New Roman" w:cs="Times New Roman"/>
          <w:sz w:val="24"/>
          <w:szCs w:val="24"/>
        </w:rPr>
        <w:t>positions</w:t>
      </w:r>
      <w:r w:rsidR="00115503" w:rsidRPr="00EF04F7">
        <w:rPr>
          <w:rFonts w:ascii="Times New Roman" w:hAnsi="Times New Roman" w:cs="Times New Roman"/>
          <w:sz w:val="24"/>
          <w:szCs w:val="24"/>
        </w:rPr>
        <w:t xml:space="preserve">.  Exposure during initial </w:t>
      </w:r>
      <w:r w:rsidR="00CA0EE9" w:rsidRPr="00EF04F7">
        <w:rPr>
          <w:rFonts w:ascii="Times New Roman" w:hAnsi="Times New Roman" w:cs="Times New Roman"/>
          <w:sz w:val="24"/>
          <w:szCs w:val="24"/>
        </w:rPr>
        <w:t>med</w:t>
      </w:r>
      <w:r w:rsidR="00115503" w:rsidRPr="00EF04F7">
        <w:rPr>
          <w:rFonts w:ascii="Times New Roman" w:hAnsi="Times New Roman" w:cs="Times New Roman"/>
          <w:sz w:val="24"/>
          <w:szCs w:val="24"/>
        </w:rPr>
        <w:t xml:space="preserve">ical education </w:t>
      </w:r>
      <w:r w:rsidR="003720ED" w:rsidRPr="00EF04F7">
        <w:rPr>
          <w:rFonts w:ascii="Times New Roman" w:hAnsi="Times New Roman" w:cs="Times New Roman"/>
          <w:sz w:val="24"/>
          <w:szCs w:val="24"/>
        </w:rPr>
        <w:t>was frequently deemed premature</w:t>
      </w:r>
      <w:r w:rsidR="00A53F05" w:rsidRPr="00EF04F7">
        <w:rPr>
          <w:rFonts w:ascii="Times New Roman" w:hAnsi="Times New Roman" w:cs="Times New Roman"/>
          <w:sz w:val="24"/>
          <w:szCs w:val="24"/>
        </w:rPr>
        <w:t xml:space="preserve"> (</w:t>
      </w:r>
      <w:r w:rsidR="00115503" w:rsidRPr="00EF04F7">
        <w:rPr>
          <w:rFonts w:ascii="Times New Roman" w:hAnsi="Times New Roman" w:cs="Times New Roman"/>
          <w:sz w:val="24"/>
          <w:szCs w:val="24"/>
        </w:rPr>
        <w:t xml:space="preserve">before </w:t>
      </w:r>
      <w:r w:rsidR="00A53F05" w:rsidRPr="00EF04F7">
        <w:rPr>
          <w:rFonts w:ascii="Times New Roman" w:hAnsi="Times New Roman" w:cs="Times New Roman"/>
          <w:sz w:val="24"/>
          <w:szCs w:val="24"/>
        </w:rPr>
        <w:t>physicians</w:t>
      </w:r>
      <w:r w:rsidR="00115503" w:rsidRPr="00EF04F7">
        <w:rPr>
          <w:rFonts w:ascii="Times New Roman" w:hAnsi="Times New Roman" w:cs="Times New Roman"/>
          <w:sz w:val="24"/>
          <w:szCs w:val="24"/>
        </w:rPr>
        <w:t xml:space="preserve"> had </w:t>
      </w:r>
      <w:r w:rsidR="003720ED" w:rsidRPr="00EF04F7">
        <w:rPr>
          <w:rFonts w:ascii="Times New Roman" w:hAnsi="Times New Roman" w:cs="Times New Roman"/>
          <w:sz w:val="24"/>
          <w:szCs w:val="24"/>
        </w:rPr>
        <w:t>even developed</w:t>
      </w:r>
      <w:r w:rsidR="00115503" w:rsidRPr="00EF04F7">
        <w:rPr>
          <w:rFonts w:ascii="Times New Roman" w:hAnsi="Times New Roman" w:cs="Times New Roman"/>
          <w:sz w:val="24"/>
          <w:szCs w:val="24"/>
        </w:rPr>
        <w:t xml:space="preserve"> </w:t>
      </w:r>
      <w:r w:rsidR="003720ED" w:rsidRPr="00EF04F7">
        <w:rPr>
          <w:rFonts w:ascii="Times New Roman" w:hAnsi="Times New Roman" w:cs="Times New Roman"/>
          <w:sz w:val="24"/>
          <w:szCs w:val="24"/>
        </w:rPr>
        <w:t>their initial skills as a provider</w:t>
      </w:r>
      <w:r w:rsidR="00A53F05" w:rsidRPr="00EF04F7">
        <w:rPr>
          <w:rFonts w:ascii="Times New Roman" w:hAnsi="Times New Roman" w:cs="Times New Roman"/>
          <w:sz w:val="24"/>
          <w:szCs w:val="24"/>
        </w:rPr>
        <w:t>)</w:t>
      </w:r>
      <w:r w:rsidR="003720ED" w:rsidRPr="00EF04F7">
        <w:rPr>
          <w:rFonts w:ascii="Times New Roman" w:hAnsi="Times New Roman" w:cs="Times New Roman"/>
          <w:sz w:val="24"/>
          <w:szCs w:val="24"/>
        </w:rPr>
        <w:t xml:space="preserve">, </w:t>
      </w:r>
      <w:r w:rsidR="00A53F05" w:rsidRPr="00EF04F7">
        <w:rPr>
          <w:rFonts w:ascii="Times New Roman" w:hAnsi="Times New Roman" w:cs="Times New Roman"/>
          <w:sz w:val="24"/>
          <w:szCs w:val="24"/>
        </w:rPr>
        <w:t>or</w:t>
      </w:r>
      <w:r w:rsidR="003720ED" w:rsidRPr="00EF04F7">
        <w:rPr>
          <w:rFonts w:ascii="Times New Roman" w:hAnsi="Times New Roman" w:cs="Times New Roman"/>
          <w:sz w:val="24"/>
          <w:szCs w:val="24"/>
        </w:rPr>
        <w:t xml:space="preserve"> even unnecessary</w:t>
      </w:r>
      <w:r w:rsidR="00A53F05" w:rsidRPr="00EF04F7">
        <w:rPr>
          <w:rFonts w:ascii="Times New Roman" w:hAnsi="Times New Roman" w:cs="Times New Roman"/>
          <w:sz w:val="24"/>
          <w:szCs w:val="24"/>
        </w:rPr>
        <w:t xml:space="preserve"> (</w:t>
      </w:r>
      <w:r w:rsidR="003720ED" w:rsidRPr="00EF04F7">
        <w:rPr>
          <w:rFonts w:ascii="Times New Roman" w:hAnsi="Times New Roman" w:cs="Times New Roman"/>
          <w:sz w:val="24"/>
          <w:szCs w:val="24"/>
        </w:rPr>
        <w:t xml:space="preserve">considering that many providers would not even pursue </w:t>
      </w:r>
      <w:r w:rsidR="005E1262">
        <w:rPr>
          <w:rFonts w:ascii="Times New Roman" w:hAnsi="Times New Roman" w:cs="Times New Roman"/>
          <w:sz w:val="24"/>
          <w:szCs w:val="24"/>
        </w:rPr>
        <w:t>management</w:t>
      </w:r>
      <w:r w:rsidR="003720ED" w:rsidRPr="00EF04F7">
        <w:rPr>
          <w:rFonts w:ascii="Times New Roman" w:hAnsi="Times New Roman" w:cs="Times New Roman"/>
          <w:sz w:val="24"/>
          <w:szCs w:val="24"/>
        </w:rPr>
        <w:t xml:space="preserve"> </w:t>
      </w:r>
      <w:r w:rsidR="005E1262">
        <w:rPr>
          <w:rFonts w:ascii="Times New Roman" w:hAnsi="Times New Roman" w:cs="Times New Roman"/>
          <w:sz w:val="24"/>
          <w:szCs w:val="24"/>
        </w:rPr>
        <w:t>positions</w:t>
      </w:r>
      <w:r w:rsidR="00A53F05" w:rsidRPr="00EF04F7">
        <w:rPr>
          <w:rFonts w:ascii="Times New Roman" w:hAnsi="Times New Roman" w:cs="Times New Roman"/>
          <w:sz w:val="24"/>
          <w:szCs w:val="24"/>
        </w:rPr>
        <w:t>)</w:t>
      </w:r>
      <w:r w:rsidR="003720ED" w:rsidRPr="00EF04F7">
        <w:rPr>
          <w:rFonts w:ascii="Times New Roman" w:hAnsi="Times New Roman" w:cs="Times New Roman"/>
          <w:sz w:val="24"/>
          <w:szCs w:val="24"/>
        </w:rPr>
        <w:t>.</w:t>
      </w:r>
    </w:p>
    <w:p w14:paraId="2D23063E" w14:textId="77315AA3" w:rsidR="005962FA" w:rsidRPr="00EF04F7" w:rsidRDefault="00BE45DF" w:rsidP="00B954DA">
      <w:pPr>
        <w:spacing w:line="480" w:lineRule="auto"/>
        <w:ind w:firstLine="720"/>
        <w:rPr>
          <w:rFonts w:ascii="Times New Roman" w:hAnsi="Times New Roman" w:cs="Times New Roman"/>
          <w:sz w:val="24"/>
          <w:szCs w:val="24"/>
        </w:rPr>
      </w:pPr>
      <w:r w:rsidRPr="00EF04F7">
        <w:rPr>
          <w:rFonts w:ascii="Times New Roman" w:hAnsi="Times New Roman" w:cs="Times New Roman"/>
          <w:sz w:val="24"/>
          <w:szCs w:val="24"/>
        </w:rPr>
        <w:t>T</w:t>
      </w:r>
      <w:r w:rsidR="007269C8" w:rsidRPr="00EF04F7">
        <w:rPr>
          <w:rFonts w:ascii="Times New Roman" w:hAnsi="Times New Roman" w:cs="Times New Roman"/>
          <w:sz w:val="24"/>
          <w:szCs w:val="24"/>
        </w:rPr>
        <w:t xml:space="preserve">he literature also </w:t>
      </w:r>
      <w:r w:rsidRPr="00EF04F7">
        <w:rPr>
          <w:rFonts w:ascii="Times New Roman" w:hAnsi="Times New Roman" w:cs="Times New Roman"/>
          <w:sz w:val="24"/>
          <w:szCs w:val="24"/>
        </w:rPr>
        <w:t>focus</w:t>
      </w:r>
      <w:r w:rsidR="007269C8" w:rsidRPr="00EF04F7">
        <w:rPr>
          <w:rFonts w:ascii="Times New Roman" w:hAnsi="Times New Roman" w:cs="Times New Roman"/>
          <w:sz w:val="24"/>
          <w:szCs w:val="24"/>
        </w:rPr>
        <w:t xml:space="preserve">ed </w:t>
      </w:r>
      <w:r w:rsidRPr="00EF04F7">
        <w:rPr>
          <w:rFonts w:ascii="Times New Roman" w:hAnsi="Times New Roman" w:cs="Times New Roman"/>
          <w:sz w:val="24"/>
          <w:szCs w:val="24"/>
        </w:rPr>
        <w:t xml:space="preserve">on </w:t>
      </w:r>
      <w:r w:rsidR="00AC24E0" w:rsidRPr="00EF04F7">
        <w:rPr>
          <w:rFonts w:ascii="Times New Roman" w:hAnsi="Times New Roman" w:cs="Times New Roman"/>
          <w:sz w:val="24"/>
          <w:szCs w:val="24"/>
        </w:rPr>
        <w:t xml:space="preserve">examples from </w:t>
      </w:r>
      <w:r w:rsidR="007269C8" w:rsidRPr="00EF04F7">
        <w:rPr>
          <w:rFonts w:ascii="Times New Roman" w:hAnsi="Times New Roman" w:cs="Times New Roman"/>
          <w:sz w:val="24"/>
          <w:szCs w:val="24"/>
        </w:rPr>
        <w:t xml:space="preserve">employer-based programs </w:t>
      </w:r>
      <w:r w:rsidRPr="00EF04F7">
        <w:rPr>
          <w:rFonts w:ascii="Times New Roman" w:hAnsi="Times New Roman" w:cs="Times New Roman"/>
          <w:sz w:val="24"/>
          <w:szCs w:val="24"/>
        </w:rPr>
        <w:t>and</w:t>
      </w:r>
      <w:r w:rsidR="007269C8" w:rsidRPr="00EF04F7">
        <w:rPr>
          <w:rFonts w:ascii="Times New Roman" w:hAnsi="Times New Roman" w:cs="Times New Roman"/>
          <w:sz w:val="24"/>
          <w:szCs w:val="24"/>
        </w:rPr>
        <w:t xml:space="preserve"> professional organizations</w:t>
      </w:r>
      <w:r w:rsidRPr="00EF04F7">
        <w:rPr>
          <w:rFonts w:ascii="Times New Roman" w:hAnsi="Times New Roman" w:cs="Times New Roman"/>
          <w:sz w:val="24"/>
          <w:szCs w:val="24"/>
        </w:rPr>
        <w:t xml:space="preserve">.  Employer-based programs included </w:t>
      </w:r>
      <w:r w:rsidR="00F15636" w:rsidRPr="00EF04F7">
        <w:rPr>
          <w:rFonts w:ascii="Times New Roman" w:hAnsi="Times New Roman" w:cs="Times New Roman"/>
          <w:sz w:val="24"/>
          <w:szCs w:val="24"/>
        </w:rPr>
        <w:t>cas</w:t>
      </w:r>
      <w:r w:rsidRPr="00EF04F7">
        <w:rPr>
          <w:rFonts w:ascii="Times New Roman" w:hAnsi="Times New Roman" w:cs="Times New Roman"/>
          <w:sz w:val="24"/>
          <w:szCs w:val="24"/>
        </w:rPr>
        <w:t xml:space="preserve">es where health </w:t>
      </w:r>
      <w:r w:rsidRPr="00EF04F7">
        <w:rPr>
          <w:rFonts w:ascii="Times New Roman" w:hAnsi="Times New Roman" w:cs="Times New Roman"/>
          <w:sz w:val="24"/>
          <w:szCs w:val="24"/>
        </w:rPr>
        <w:lastRenderedPageBreak/>
        <w:t>organizations provided ma</w:t>
      </w:r>
      <w:r w:rsidR="00A86381" w:rsidRPr="00EF04F7">
        <w:rPr>
          <w:rFonts w:ascii="Times New Roman" w:hAnsi="Times New Roman" w:cs="Times New Roman"/>
          <w:sz w:val="24"/>
          <w:szCs w:val="24"/>
        </w:rPr>
        <w:t>nagement content directly</w:t>
      </w:r>
      <w:r w:rsidRPr="00EF04F7">
        <w:rPr>
          <w:rFonts w:ascii="Times New Roman" w:hAnsi="Times New Roman" w:cs="Times New Roman"/>
          <w:sz w:val="24"/>
          <w:szCs w:val="24"/>
        </w:rPr>
        <w:t>, brought in f</w:t>
      </w:r>
      <w:r w:rsidR="00A86381" w:rsidRPr="00EF04F7">
        <w:rPr>
          <w:rFonts w:ascii="Times New Roman" w:hAnsi="Times New Roman" w:cs="Times New Roman"/>
          <w:sz w:val="24"/>
          <w:szCs w:val="24"/>
        </w:rPr>
        <w:t xml:space="preserve">aculty from university partners, </w:t>
      </w:r>
      <w:r w:rsidRPr="00EF04F7">
        <w:rPr>
          <w:rFonts w:ascii="Times New Roman" w:hAnsi="Times New Roman" w:cs="Times New Roman"/>
          <w:sz w:val="24"/>
          <w:szCs w:val="24"/>
        </w:rPr>
        <w:t xml:space="preserve">or brought in experts from professional organizations.  Although </w:t>
      </w:r>
      <w:r w:rsidR="005962FA" w:rsidRPr="00EF04F7">
        <w:rPr>
          <w:rFonts w:ascii="Times New Roman" w:hAnsi="Times New Roman" w:cs="Times New Roman"/>
          <w:sz w:val="24"/>
          <w:szCs w:val="24"/>
        </w:rPr>
        <w:t xml:space="preserve">employer-based </w:t>
      </w:r>
      <w:r w:rsidRPr="00EF04F7">
        <w:rPr>
          <w:rFonts w:ascii="Times New Roman" w:hAnsi="Times New Roman" w:cs="Times New Roman"/>
          <w:sz w:val="24"/>
          <w:szCs w:val="24"/>
        </w:rPr>
        <w:t xml:space="preserve">examples </w:t>
      </w:r>
      <w:r w:rsidR="005962FA" w:rsidRPr="00EF04F7">
        <w:rPr>
          <w:rFonts w:ascii="Times New Roman" w:hAnsi="Times New Roman" w:cs="Times New Roman"/>
          <w:sz w:val="24"/>
          <w:szCs w:val="24"/>
        </w:rPr>
        <w:t>in</w:t>
      </w:r>
      <w:r w:rsidRPr="00EF04F7">
        <w:rPr>
          <w:rFonts w:ascii="Times New Roman" w:hAnsi="Times New Roman" w:cs="Times New Roman"/>
          <w:sz w:val="24"/>
          <w:szCs w:val="24"/>
        </w:rPr>
        <w:t xml:space="preserve"> the literature were </w:t>
      </w:r>
      <w:r w:rsidR="005962FA" w:rsidRPr="00EF04F7">
        <w:rPr>
          <w:rFonts w:ascii="Times New Roman" w:hAnsi="Times New Roman" w:cs="Times New Roman"/>
          <w:sz w:val="24"/>
          <w:szCs w:val="24"/>
        </w:rPr>
        <w:t>infrequent</w:t>
      </w:r>
      <w:r w:rsidRPr="00EF04F7">
        <w:rPr>
          <w:rFonts w:ascii="Times New Roman" w:hAnsi="Times New Roman" w:cs="Times New Roman"/>
          <w:sz w:val="24"/>
          <w:szCs w:val="24"/>
        </w:rPr>
        <w:t xml:space="preserve">, the </w:t>
      </w:r>
      <w:r w:rsidR="005962FA" w:rsidRPr="00EF04F7">
        <w:rPr>
          <w:rFonts w:ascii="Times New Roman" w:hAnsi="Times New Roman" w:cs="Times New Roman"/>
          <w:sz w:val="24"/>
          <w:szCs w:val="24"/>
        </w:rPr>
        <w:t xml:space="preserve">quality of the </w:t>
      </w:r>
      <w:r w:rsidRPr="00EF04F7">
        <w:rPr>
          <w:rFonts w:ascii="Times New Roman" w:hAnsi="Times New Roman" w:cs="Times New Roman"/>
          <w:sz w:val="24"/>
          <w:szCs w:val="24"/>
        </w:rPr>
        <w:t xml:space="preserve">health organizations </w:t>
      </w:r>
      <w:r w:rsidR="005962FA" w:rsidRPr="00EF04F7">
        <w:rPr>
          <w:rFonts w:ascii="Times New Roman" w:hAnsi="Times New Roman" w:cs="Times New Roman"/>
          <w:sz w:val="24"/>
          <w:szCs w:val="24"/>
        </w:rPr>
        <w:t>adopting such an approach (</w:t>
      </w:r>
      <w:r w:rsidR="00485F3F" w:rsidRPr="00EF04F7">
        <w:rPr>
          <w:rFonts w:ascii="Times New Roman" w:hAnsi="Times New Roman" w:cs="Times New Roman"/>
          <w:sz w:val="24"/>
          <w:szCs w:val="24"/>
        </w:rPr>
        <w:t xml:space="preserve">e.g. </w:t>
      </w:r>
      <w:r w:rsidR="005962FA" w:rsidRPr="00EF04F7">
        <w:rPr>
          <w:rFonts w:ascii="Times New Roman" w:hAnsi="Times New Roman" w:cs="Times New Roman"/>
          <w:sz w:val="24"/>
          <w:szCs w:val="24"/>
        </w:rPr>
        <w:t xml:space="preserve">Cleveland Clinic, Mayo Clinic, Duke </w:t>
      </w:r>
      <w:r w:rsidR="00485F3F" w:rsidRPr="00EF04F7">
        <w:rPr>
          <w:rFonts w:ascii="Times New Roman" w:hAnsi="Times New Roman" w:cs="Times New Roman"/>
          <w:sz w:val="24"/>
          <w:szCs w:val="24"/>
        </w:rPr>
        <w:t>University Health System, etc.</w:t>
      </w:r>
      <w:r w:rsidR="005962FA" w:rsidRPr="00EF04F7">
        <w:rPr>
          <w:rFonts w:ascii="Times New Roman" w:hAnsi="Times New Roman" w:cs="Times New Roman"/>
          <w:sz w:val="24"/>
          <w:szCs w:val="24"/>
        </w:rPr>
        <w:t xml:space="preserve">) indicated that internal </w:t>
      </w:r>
      <w:r w:rsidR="00A53F05" w:rsidRPr="00EF04F7">
        <w:rPr>
          <w:rFonts w:ascii="Times New Roman" w:hAnsi="Times New Roman" w:cs="Times New Roman"/>
          <w:sz w:val="24"/>
          <w:szCs w:val="24"/>
        </w:rPr>
        <w:t>management</w:t>
      </w:r>
      <w:r w:rsidR="005962FA" w:rsidRPr="00EF04F7">
        <w:rPr>
          <w:rFonts w:ascii="Times New Roman" w:hAnsi="Times New Roman" w:cs="Times New Roman"/>
          <w:sz w:val="24"/>
          <w:szCs w:val="24"/>
        </w:rPr>
        <w:t xml:space="preserve"> development programs might </w:t>
      </w:r>
      <w:r w:rsidR="006F5A1C" w:rsidRPr="00EF04F7">
        <w:rPr>
          <w:rFonts w:ascii="Times New Roman" w:hAnsi="Times New Roman" w:cs="Times New Roman"/>
          <w:sz w:val="24"/>
          <w:szCs w:val="24"/>
        </w:rPr>
        <w:t>provide</w:t>
      </w:r>
      <w:r w:rsidR="005962FA" w:rsidRPr="00EF04F7">
        <w:rPr>
          <w:rFonts w:ascii="Times New Roman" w:hAnsi="Times New Roman" w:cs="Times New Roman"/>
          <w:sz w:val="24"/>
          <w:szCs w:val="24"/>
        </w:rPr>
        <w:t xml:space="preserve"> a first-mover advantage for those organizations that sought to develop management competencies in their </w:t>
      </w:r>
      <w:r w:rsidR="00A53F05" w:rsidRPr="00EF04F7">
        <w:rPr>
          <w:rFonts w:ascii="Times New Roman" w:hAnsi="Times New Roman" w:cs="Times New Roman"/>
          <w:sz w:val="24"/>
          <w:szCs w:val="24"/>
        </w:rPr>
        <w:t>physician</w:t>
      </w:r>
      <w:r w:rsidR="005E1262">
        <w:rPr>
          <w:rFonts w:ascii="Times New Roman" w:hAnsi="Times New Roman" w:cs="Times New Roman"/>
          <w:sz w:val="24"/>
          <w:szCs w:val="24"/>
        </w:rPr>
        <w:t xml:space="preserve"> leader</w:t>
      </w:r>
      <w:r w:rsidR="005962FA" w:rsidRPr="00EF04F7">
        <w:rPr>
          <w:rFonts w:ascii="Times New Roman" w:hAnsi="Times New Roman" w:cs="Times New Roman"/>
          <w:sz w:val="24"/>
          <w:szCs w:val="24"/>
        </w:rPr>
        <w:t xml:space="preserve">s.  </w:t>
      </w:r>
    </w:p>
    <w:p w14:paraId="33B33717" w14:textId="19145716" w:rsidR="00B73E1E" w:rsidRPr="00B94638" w:rsidRDefault="00A72123" w:rsidP="00B954DA">
      <w:pPr>
        <w:spacing w:line="480" w:lineRule="auto"/>
        <w:ind w:firstLine="720"/>
        <w:rPr>
          <w:rFonts w:ascii="Times New Roman" w:hAnsi="Times New Roman" w:cs="Times New Roman"/>
          <w:sz w:val="24"/>
          <w:szCs w:val="24"/>
        </w:rPr>
      </w:pPr>
      <w:r w:rsidRPr="00EF04F7">
        <w:rPr>
          <w:rFonts w:ascii="Times New Roman" w:hAnsi="Times New Roman" w:cs="Times New Roman"/>
          <w:sz w:val="24"/>
          <w:szCs w:val="24"/>
        </w:rPr>
        <w:t xml:space="preserve">Figure 3 </w:t>
      </w:r>
      <w:r w:rsidR="000C6E8E" w:rsidRPr="00EF04F7">
        <w:rPr>
          <w:rFonts w:ascii="Times New Roman" w:hAnsi="Times New Roman" w:cs="Times New Roman"/>
          <w:sz w:val="24"/>
          <w:szCs w:val="24"/>
        </w:rPr>
        <w:t>illustrates</w:t>
      </w:r>
      <w:r w:rsidRPr="00EF04F7">
        <w:rPr>
          <w:rFonts w:ascii="Times New Roman" w:hAnsi="Times New Roman" w:cs="Times New Roman"/>
          <w:sz w:val="24"/>
          <w:szCs w:val="24"/>
        </w:rPr>
        <w:t xml:space="preserve"> the frequency in which each setting occurred in the research we reviewed.  Over half of the studies focused on providing management content during residency programs in academic medical centers.  Studies addressing undergraduate </w:t>
      </w:r>
      <w:r w:rsidR="00CA0EE9" w:rsidRPr="00EF04F7">
        <w:rPr>
          <w:rFonts w:ascii="Times New Roman" w:hAnsi="Times New Roman" w:cs="Times New Roman"/>
          <w:sz w:val="24"/>
          <w:szCs w:val="24"/>
        </w:rPr>
        <w:t>med</w:t>
      </w:r>
      <w:r w:rsidRPr="00EF04F7">
        <w:rPr>
          <w:rFonts w:ascii="Times New Roman" w:hAnsi="Times New Roman" w:cs="Times New Roman"/>
          <w:sz w:val="24"/>
          <w:szCs w:val="24"/>
        </w:rPr>
        <w:t xml:space="preserve">ical education and </w:t>
      </w:r>
      <w:r w:rsidR="0049176F" w:rsidRPr="00EF04F7">
        <w:rPr>
          <w:rFonts w:ascii="Times New Roman" w:hAnsi="Times New Roman" w:cs="Times New Roman"/>
          <w:sz w:val="24"/>
          <w:szCs w:val="24"/>
        </w:rPr>
        <w:t xml:space="preserve">employer-based </w:t>
      </w:r>
      <w:r w:rsidRPr="00EF04F7">
        <w:rPr>
          <w:rFonts w:ascii="Times New Roman" w:hAnsi="Times New Roman" w:cs="Times New Roman"/>
          <w:sz w:val="24"/>
          <w:szCs w:val="24"/>
        </w:rPr>
        <w:t>s</w:t>
      </w:r>
      <w:r w:rsidR="009960CD" w:rsidRPr="00EF04F7">
        <w:rPr>
          <w:rFonts w:ascii="Times New Roman" w:hAnsi="Times New Roman" w:cs="Times New Roman"/>
          <w:sz w:val="24"/>
          <w:szCs w:val="24"/>
        </w:rPr>
        <w:t xml:space="preserve">ettings were equally split.  </w:t>
      </w:r>
      <w:r w:rsidR="00F15636" w:rsidRPr="00EF04F7">
        <w:rPr>
          <w:rFonts w:ascii="Times New Roman" w:hAnsi="Times New Roman" w:cs="Times New Roman"/>
          <w:sz w:val="24"/>
          <w:szCs w:val="24"/>
        </w:rPr>
        <w:t>Several</w:t>
      </w:r>
      <w:r w:rsidR="009960CD" w:rsidRPr="00EF04F7">
        <w:rPr>
          <w:rFonts w:ascii="Times New Roman" w:hAnsi="Times New Roman" w:cs="Times New Roman"/>
          <w:sz w:val="24"/>
          <w:szCs w:val="24"/>
        </w:rPr>
        <w:t xml:space="preserve"> studies addressed management education for </w:t>
      </w:r>
      <w:r w:rsidR="00A53F05" w:rsidRPr="00EF04F7">
        <w:rPr>
          <w:rFonts w:ascii="Times New Roman" w:hAnsi="Times New Roman" w:cs="Times New Roman"/>
          <w:sz w:val="24"/>
          <w:szCs w:val="24"/>
        </w:rPr>
        <w:t>physician</w:t>
      </w:r>
      <w:r w:rsidR="009960CD" w:rsidRPr="00EF04F7">
        <w:rPr>
          <w:rFonts w:ascii="Times New Roman" w:hAnsi="Times New Roman" w:cs="Times New Roman"/>
          <w:sz w:val="24"/>
          <w:szCs w:val="24"/>
        </w:rPr>
        <w:t xml:space="preserve">s exclusively through professional organizations.  </w:t>
      </w:r>
      <w:r w:rsidR="00551436">
        <w:rPr>
          <w:rFonts w:ascii="Times New Roman" w:hAnsi="Times New Roman" w:cs="Times New Roman"/>
          <w:sz w:val="24"/>
          <w:szCs w:val="24"/>
        </w:rPr>
        <w:t>Table 2</w:t>
      </w:r>
      <w:r w:rsidRPr="00EF04F7">
        <w:rPr>
          <w:rFonts w:ascii="Times New Roman" w:hAnsi="Times New Roman" w:cs="Times New Roman"/>
          <w:sz w:val="24"/>
          <w:szCs w:val="24"/>
        </w:rPr>
        <w:t xml:space="preserve"> provides a more detailed matrix aligning the specific studies with </w:t>
      </w:r>
      <w:r w:rsidRPr="00B94638">
        <w:rPr>
          <w:rFonts w:ascii="Times New Roman" w:hAnsi="Times New Roman" w:cs="Times New Roman"/>
          <w:sz w:val="24"/>
          <w:szCs w:val="24"/>
        </w:rPr>
        <w:t xml:space="preserve">the setting </w:t>
      </w:r>
      <w:r w:rsidR="00F15636" w:rsidRPr="00B94638">
        <w:rPr>
          <w:rFonts w:ascii="Times New Roman" w:hAnsi="Times New Roman" w:cs="Times New Roman"/>
          <w:sz w:val="24"/>
          <w:szCs w:val="24"/>
        </w:rPr>
        <w:t>they</w:t>
      </w:r>
      <w:r w:rsidRPr="00B94638">
        <w:rPr>
          <w:rFonts w:ascii="Times New Roman" w:hAnsi="Times New Roman" w:cs="Times New Roman"/>
          <w:sz w:val="24"/>
          <w:szCs w:val="24"/>
        </w:rPr>
        <w:t xml:space="preserve"> addressed.</w:t>
      </w:r>
      <w:r w:rsidR="00B94638">
        <w:rPr>
          <w:rFonts w:ascii="Times New Roman" w:hAnsi="Times New Roman" w:cs="Times New Roman"/>
          <w:sz w:val="24"/>
          <w:szCs w:val="24"/>
        </w:rPr>
        <w:t xml:space="preserve"> [</w:t>
      </w:r>
      <w:r w:rsidR="005F1F5F" w:rsidRPr="00B94638">
        <w:rPr>
          <w:rFonts w:ascii="Times New Roman" w:hAnsi="Times New Roman" w:cs="Times New Roman"/>
          <w:sz w:val="24"/>
          <w:szCs w:val="24"/>
        </w:rPr>
        <w:t>7, 14,17-45</w:t>
      </w:r>
      <w:r w:rsidR="00B94638">
        <w:rPr>
          <w:rFonts w:ascii="Times New Roman" w:hAnsi="Times New Roman" w:cs="Times New Roman"/>
          <w:sz w:val="24"/>
          <w:szCs w:val="24"/>
        </w:rPr>
        <w:t>]</w:t>
      </w:r>
    </w:p>
    <w:p w14:paraId="7D553A87" w14:textId="77777777" w:rsidR="00B73E1E" w:rsidRDefault="00B73E1E" w:rsidP="00551436">
      <w:pPr>
        <w:spacing w:line="480" w:lineRule="auto"/>
        <w:jc w:val="center"/>
        <w:rPr>
          <w:rFonts w:ascii="Times New Roman" w:hAnsi="Times New Roman" w:cs="Times New Roman"/>
          <w:sz w:val="24"/>
          <w:szCs w:val="24"/>
        </w:rPr>
      </w:pPr>
      <w:r w:rsidRPr="00EF04F7">
        <w:rPr>
          <w:rFonts w:ascii="Times New Roman" w:hAnsi="Times New Roman" w:cs="Times New Roman"/>
          <w:sz w:val="24"/>
          <w:szCs w:val="24"/>
        </w:rPr>
        <w:t>[Insert Figure 3 Here]</w:t>
      </w:r>
    </w:p>
    <w:p w14:paraId="5A3F3E96" w14:textId="72E6806B" w:rsidR="00551436" w:rsidRPr="00EF04F7" w:rsidRDefault="00551436" w:rsidP="00551436">
      <w:pPr>
        <w:spacing w:line="480" w:lineRule="auto"/>
        <w:jc w:val="center"/>
        <w:rPr>
          <w:rFonts w:ascii="Times New Roman" w:hAnsi="Times New Roman" w:cs="Times New Roman"/>
          <w:sz w:val="24"/>
          <w:szCs w:val="24"/>
        </w:rPr>
      </w:pPr>
      <w:r w:rsidRPr="00EF04F7">
        <w:rPr>
          <w:rFonts w:ascii="Times New Roman" w:hAnsi="Times New Roman" w:cs="Times New Roman"/>
          <w:sz w:val="24"/>
          <w:szCs w:val="24"/>
        </w:rPr>
        <w:t xml:space="preserve">[Insert </w:t>
      </w:r>
      <w:r>
        <w:rPr>
          <w:rFonts w:ascii="Times New Roman" w:hAnsi="Times New Roman" w:cs="Times New Roman"/>
          <w:sz w:val="24"/>
          <w:szCs w:val="24"/>
        </w:rPr>
        <w:t>Table</w:t>
      </w:r>
      <w:r w:rsidRPr="00EF04F7">
        <w:rPr>
          <w:rFonts w:ascii="Times New Roman" w:hAnsi="Times New Roman" w:cs="Times New Roman"/>
          <w:sz w:val="24"/>
          <w:szCs w:val="24"/>
        </w:rPr>
        <w:t xml:space="preserve"> </w:t>
      </w:r>
      <w:r>
        <w:rPr>
          <w:rFonts w:ascii="Times New Roman" w:hAnsi="Times New Roman" w:cs="Times New Roman"/>
          <w:sz w:val="24"/>
          <w:szCs w:val="24"/>
        </w:rPr>
        <w:t>2</w:t>
      </w:r>
      <w:r w:rsidRPr="00EF04F7">
        <w:rPr>
          <w:rFonts w:ascii="Times New Roman" w:hAnsi="Times New Roman" w:cs="Times New Roman"/>
          <w:sz w:val="24"/>
          <w:szCs w:val="24"/>
        </w:rPr>
        <w:t xml:space="preserve"> Here]</w:t>
      </w:r>
    </w:p>
    <w:p w14:paraId="49B350B1" w14:textId="6DE67F0E" w:rsidR="002E0F12" w:rsidRPr="00EF04F7" w:rsidRDefault="005E1262" w:rsidP="00EF04F7">
      <w:pPr>
        <w:spacing w:line="480" w:lineRule="auto"/>
        <w:ind w:firstLine="720"/>
        <w:rPr>
          <w:rFonts w:ascii="Times New Roman" w:hAnsi="Times New Roman" w:cs="Times New Roman"/>
          <w:sz w:val="24"/>
          <w:szCs w:val="24"/>
        </w:rPr>
      </w:pPr>
      <w:r>
        <w:rPr>
          <w:rFonts w:ascii="Times New Roman" w:hAnsi="Times New Roman" w:cs="Times New Roman"/>
          <w:sz w:val="24"/>
          <w:szCs w:val="24"/>
        </w:rPr>
        <w:t>R</w:t>
      </w:r>
      <w:r w:rsidR="002E0F12" w:rsidRPr="00EF04F7">
        <w:rPr>
          <w:rFonts w:ascii="Times New Roman" w:hAnsi="Times New Roman" w:cs="Times New Roman"/>
          <w:sz w:val="24"/>
          <w:szCs w:val="24"/>
        </w:rPr>
        <w:t xml:space="preserve">ecent studies </w:t>
      </w:r>
      <w:r w:rsidR="003065CC" w:rsidRPr="00EF04F7">
        <w:rPr>
          <w:rFonts w:ascii="Times New Roman" w:hAnsi="Times New Roman" w:cs="Times New Roman"/>
          <w:sz w:val="24"/>
          <w:szCs w:val="24"/>
        </w:rPr>
        <w:t xml:space="preserve">(2000-present) </w:t>
      </w:r>
      <w:r w:rsidR="002E0F12" w:rsidRPr="00EF04F7">
        <w:rPr>
          <w:rFonts w:ascii="Times New Roman" w:hAnsi="Times New Roman" w:cs="Times New Roman"/>
          <w:sz w:val="24"/>
          <w:szCs w:val="24"/>
        </w:rPr>
        <w:t xml:space="preserve">provided detail on the structure of the </w:t>
      </w:r>
      <w:r w:rsidR="00A53F05" w:rsidRPr="00EF04F7">
        <w:rPr>
          <w:rFonts w:ascii="Times New Roman" w:hAnsi="Times New Roman" w:cs="Times New Roman"/>
          <w:sz w:val="24"/>
          <w:szCs w:val="24"/>
        </w:rPr>
        <w:t>physician</w:t>
      </w:r>
      <w:r w:rsidR="002E0F12" w:rsidRPr="00EF04F7">
        <w:rPr>
          <w:rFonts w:ascii="Times New Roman" w:hAnsi="Times New Roman" w:cs="Times New Roman"/>
          <w:sz w:val="24"/>
          <w:szCs w:val="24"/>
        </w:rPr>
        <w:t xml:space="preserve"> </w:t>
      </w:r>
      <w:r>
        <w:rPr>
          <w:rFonts w:ascii="Times New Roman" w:hAnsi="Times New Roman" w:cs="Times New Roman"/>
          <w:sz w:val="24"/>
          <w:szCs w:val="24"/>
        </w:rPr>
        <w:t>management</w:t>
      </w:r>
      <w:r w:rsidR="002E0F12" w:rsidRPr="00EF04F7">
        <w:rPr>
          <w:rFonts w:ascii="Times New Roman" w:hAnsi="Times New Roman" w:cs="Times New Roman"/>
          <w:sz w:val="24"/>
          <w:szCs w:val="24"/>
        </w:rPr>
        <w:t xml:space="preserve"> programs.   </w:t>
      </w:r>
      <w:r w:rsidR="003065CC" w:rsidRPr="00EF04F7">
        <w:rPr>
          <w:rFonts w:ascii="Times New Roman" w:hAnsi="Times New Roman" w:cs="Times New Roman"/>
          <w:sz w:val="24"/>
          <w:szCs w:val="24"/>
        </w:rPr>
        <w:t xml:space="preserve">Most were taught internally, </w:t>
      </w:r>
      <w:r w:rsidR="009D5DDB" w:rsidRPr="00EF04F7">
        <w:rPr>
          <w:rFonts w:ascii="Times New Roman" w:hAnsi="Times New Roman" w:cs="Times New Roman"/>
          <w:sz w:val="24"/>
          <w:szCs w:val="24"/>
        </w:rPr>
        <w:t xml:space="preserve">either </w:t>
      </w:r>
      <w:r w:rsidR="003065CC" w:rsidRPr="00EF04F7">
        <w:rPr>
          <w:rFonts w:ascii="Times New Roman" w:hAnsi="Times New Roman" w:cs="Times New Roman"/>
          <w:sz w:val="24"/>
          <w:szCs w:val="24"/>
        </w:rPr>
        <w:t xml:space="preserve">by faculty </w:t>
      </w:r>
      <w:r w:rsidR="009D5DDB" w:rsidRPr="00EF04F7">
        <w:rPr>
          <w:rFonts w:ascii="Times New Roman" w:hAnsi="Times New Roman" w:cs="Times New Roman"/>
          <w:sz w:val="24"/>
          <w:szCs w:val="24"/>
        </w:rPr>
        <w:t>(</w:t>
      </w:r>
      <w:r w:rsidR="003065CC" w:rsidRPr="00EF04F7">
        <w:rPr>
          <w:rFonts w:ascii="Times New Roman" w:hAnsi="Times New Roman" w:cs="Times New Roman"/>
          <w:sz w:val="24"/>
          <w:szCs w:val="24"/>
        </w:rPr>
        <w:t>in educational settings</w:t>
      </w:r>
      <w:r w:rsidR="009D5DDB" w:rsidRPr="00EF04F7">
        <w:rPr>
          <w:rFonts w:ascii="Times New Roman" w:hAnsi="Times New Roman" w:cs="Times New Roman"/>
          <w:sz w:val="24"/>
          <w:szCs w:val="24"/>
        </w:rPr>
        <w:t>)</w:t>
      </w:r>
      <w:r w:rsidR="003065CC" w:rsidRPr="00EF04F7">
        <w:rPr>
          <w:rFonts w:ascii="Times New Roman" w:hAnsi="Times New Roman" w:cs="Times New Roman"/>
          <w:sz w:val="24"/>
          <w:szCs w:val="24"/>
        </w:rPr>
        <w:t xml:space="preserve"> </w:t>
      </w:r>
      <w:r w:rsidR="009D5DDB" w:rsidRPr="00EF04F7">
        <w:rPr>
          <w:rFonts w:ascii="Times New Roman" w:hAnsi="Times New Roman" w:cs="Times New Roman"/>
          <w:sz w:val="24"/>
          <w:szCs w:val="24"/>
        </w:rPr>
        <w:t>or</w:t>
      </w:r>
      <w:r w:rsidR="003065CC" w:rsidRPr="00EF04F7">
        <w:rPr>
          <w:rFonts w:ascii="Times New Roman" w:hAnsi="Times New Roman" w:cs="Times New Roman"/>
          <w:sz w:val="24"/>
          <w:szCs w:val="24"/>
        </w:rPr>
        <w:t xml:space="preserve"> </w:t>
      </w:r>
      <w:r w:rsidR="00E77EF8" w:rsidRPr="00EF04F7">
        <w:rPr>
          <w:rFonts w:ascii="Times New Roman" w:hAnsi="Times New Roman" w:cs="Times New Roman"/>
          <w:sz w:val="24"/>
          <w:szCs w:val="24"/>
        </w:rPr>
        <w:t>practitioners</w:t>
      </w:r>
      <w:r w:rsidR="003065CC" w:rsidRPr="00EF04F7">
        <w:rPr>
          <w:rFonts w:ascii="Times New Roman" w:hAnsi="Times New Roman" w:cs="Times New Roman"/>
          <w:sz w:val="24"/>
          <w:szCs w:val="24"/>
        </w:rPr>
        <w:t xml:space="preserve"> </w:t>
      </w:r>
      <w:r w:rsidR="009D5DDB" w:rsidRPr="00EF04F7">
        <w:rPr>
          <w:rFonts w:ascii="Times New Roman" w:hAnsi="Times New Roman" w:cs="Times New Roman"/>
          <w:sz w:val="24"/>
          <w:szCs w:val="24"/>
        </w:rPr>
        <w:t>(</w:t>
      </w:r>
      <w:r w:rsidR="003065CC" w:rsidRPr="00EF04F7">
        <w:rPr>
          <w:rFonts w:ascii="Times New Roman" w:hAnsi="Times New Roman" w:cs="Times New Roman"/>
          <w:sz w:val="24"/>
          <w:szCs w:val="24"/>
        </w:rPr>
        <w:t>in employer-based programs</w:t>
      </w:r>
      <w:r w:rsidR="009D5DDB" w:rsidRPr="00EF04F7">
        <w:rPr>
          <w:rFonts w:ascii="Times New Roman" w:hAnsi="Times New Roman" w:cs="Times New Roman"/>
          <w:sz w:val="24"/>
          <w:szCs w:val="24"/>
        </w:rPr>
        <w:t>)</w:t>
      </w:r>
      <w:r w:rsidR="003065CC" w:rsidRPr="00EF04F7">
        <w:rPr>
          <w:rFonts w:ascii="Times New Roman" w:hAnsi="Times New Roman" w:cs="Times New Roman"/>
          <w:sz w:val="24"/>
          <w:szCs w:val="24"/>
        </w:rPr>
        <w:t xml:space="preserve">.  </w:t>
      </w:r>
      <w:r w:rsidR="00F15636" w:rsidRPr="00EF04F7">
        <w:rPr>
          <w:rFonts w:ascii="Times New Roman" w:hAnsi="Times New Roman" w:cs="Times New Roman"/>
          <w:sz w:val="24"/>
          <w:szCs w:val="24"/>
        </w:rPr>
        <w:t>T</w:t>
      </w:r>
      <w:r w:rsidR="002E0F12" w:rsidRPr="00EF04F7">
        <w:rPr>
          <w:rFonts w:ascii="Times New Roman" w:hAnsi="Times New Roman" w:cs="Times New Roman"/>
          <w:sz w:val="24"/>
          <w:szCs w:val="24"/>
        </w:rPr>
        <w:t>he length of the programs</w:t>
      </w:r>
      <w:r w:rsidR="00F15636" w:rsidRPr="00EF04F7">
        <w:rPr>
          <w:rFonts w:ascii="Times New Roman" w:hAnsi="Times New Roman" w:cs="Times New Roman"/>
          <w:sz w:val="24"/>
          <w:szCs w:val="24"/>
        </w:rPr>
        <w:t xml:space="preserve"> </w:t>
      </w:r>
      <w:r w:rsidR="00E77EF8" w:rsidRPr="00EF04F7">
        <w:rPr>
          <w:rFonts w:ascii="Times New Roman" w:hAnsi="Times New Roman" w:cs="Times New Roman"/>
          <w:sz w:val="24"/>
          <w:szCs w:val="24"/>
        </w:rPr>
        <w:t xml:space="preserve">varied </w:t>
      </w:r>
      <w:r w:rsidR="00E77EF8" w:rsidRPr="00B94638">
        <w:rPr>
          <w:rFonts w:ascii="Times New Roman" w:hAnsi="Times New Roman" w:cs="Times New Roman"/>
          <w:sz w:val="24"/>
          <w:szCs w:val="24"/>
        </w:rPr>
        <w:t xml:space="preserve">from an intense, </w:t>
      </w:r>
      <w:r w:rsidR="002E0F12" w:rsidRPr="00B94638">
        <w:rPr>
          <w:rFonts w:ascii="Times New Roman" w:hAnsi="Times New Roman" w:cs="Times New Roman"/>
          <w:sz w:val="24"/>
          <w:szCs w:val="24"/>
        </w:rPr>
        <w:t>three</w:t>
      </w:r>
      <w:r w:rsidR="00E77EF8" w:rsidRPr="00B94638">
        <w:rPr>
          <w:rFonts w:ascii="Times New Roman" w:hAnsi="Times New Roman" w:cs="Times New Roman"/>
          <w:sz w:val="24"/>
          <w:szCs w:val="24"/>
        </w:rPr>
        <w:t>-</w:t>
      </w:r>
      <w:r w:rsidR="002E0F12" w:rsidRPr="00B94638">
        <w:rPr>
          <w:rFonts w:ascii="Times New Roman" w:hAnsi="Times New Roman" w:cs="Times New Roman"/>
          <w:sz w:val="24"/>
          <w:szCs w:val="24"/>
        </w:rPr>
        <w:t>day</w:t>
      </w:r>
      <w:r w:rsidR="00E77EF8" w:rsidRPr="00B94638">
        <w:rPr>
          <w:rFonts w:ascii="Times New Roman" w:hAnsi="Times New Roman" w:cs="Times New Roman"/>
          <w:sz w:val="24"/>
          <w:szCs w:val="24"/>
        </w:rPr>
        <w:t xml:space="preserve"> program</w:t>
      </w:r>
      <w:r w:rsidR="00B94638" w:rsidRPr="00B94638">
        <w:rPr>
          <w:rFonts w:ascii="Times New Roman" w:hAnsi="Times New Roman" w:cs="Times New Roman"/>
          <w:sz w:val="24"/>
          <w:szCs w:val="24"/>
        </w:rPr>
        <w:t xml:space="preserve"> [</w:t>
      </w:r>
      <w:r w:rsidR="007D7593" w:rsidRPr="00B94638">
        <w:rPr>
          <w:rFonts w:ascii="Times New Roman" w:hAnsi="Times New Roman" w:cs="Times New Roman"/>
          <w:sz w:val="24"/>
          <w:szCs w:val="24"/>
        </w:rPr>
        <w:t>38</w:t>
      </w:r>
      <w:r w:rsidR="00B94638" w:rsidRPr="00B94638">
        <w:rPr>
          <w:rFonts w:ascii="Times New Roman" w:hAnsi="Times New Roman" w:cs="Times New Roman"/>
          <w:sz w:val="24"/>
          <w:szCs w:val="24"/>
        </w:rPr>
        <w:t>]</w:t>
      </w:r>
      <w:r w:rsidR="00E77EF8" w:rsidRPr="00B94638">
        <w:rPr>
          <w:rFonts w:ascii="Times New Roman" w:hAnsi="Times New Roman" w:cs="Times New Roman"/>
          <w:sz w:val="24"/>
          <w:szCs w:val="24"/>
        </w:rPr>
        <w:t xml:space="preserve"> to a program split up over </w:t>
      </w:r>
      <w:r w:rsidR="002E0F12" w:rsidRPr="00B94638">
        <w:rPr>
          <w:rFonts w:ascii="Times New Roman" w:hAnsi="Times New Roman" w:cs="Times New Roman"/>
          <w:sz w:val="24"/>
          <w:szCs w:val="24"/>
        </w:rPr>
        <w:t>two</w:t>
      </w:r>
      <w:r w:rsidR="00E77EF8" w:rsidRPr="00B94638">
        <w:rPr>
          <w:rFonts w:ascii="Times New Roman" w:hAnsi="Times New Roman" w:cs="Times New Roman"/>
          <w:sz w:val="24"/>
          <w:szCs w:val="24"/>
        </w:rPr>
        <w:t xml:space="preserve"> </w:t>
      </w:r>
      <w:r w:rsidR="002E0F12" w:rsidRPr="00B94638">
        <w:rPr>
          <w:rFonts w:ascii="Times New Roman" w:hAnsi="Times New Roman" w:cs="Times New Roman"/>
          <w:sz w:val="24"/>
          <w:szCs w:val="24"/>
        </w:rPr>
        <w:t>year</w:t>
      </w:r>
      <w:r w:rsidR="00E77EF8" w:rsidRPr="00B94638">
        <w:rPr>
          <w:rFonts w:ascii="Times New Roman" w:hAnsi="Times New Roman" w:cs="Times New Roman"/>
          <w:sz w:val="24"/>
          <w:szCs w:val="24"/>
        </w:rPr>
        <w:t>s</w:t>
      </w:r>
      <w:r w:rsidR="004F5142" w:rsidRPr="00B94638">
        <w:rPr>
          <w:rFonts w:ascii="Times New Roman" w:hAnsi="Times New Roman" w:cs="Times New Roman"/>
          <w:sz w:val="24"/>
          <w:szCs w:val="24"/>
        </w:rPr>
        <w:t>.</w:t>
      </w:r>
      <w:r w:rsidR="00B94638" w:rsidRPr="00B94638">
        <w:rPr>
          <w:rFonts w:ascii="Times New Roman" w:hAnsi="Times New Roman" w:cs="Times New Roman"/>
          <w:sz w:val="24"/>
          <w:szCs w:val="24"/>
        </w:rPr>
        <w:t xml:space="preserve"> [</w:t>
      </w:r>
      <w:r w:rsidR="007D7593" w:rsidRPr="00B94638">
        <w:rPr>
          <w:rFonts w:ascii="Times New Roman" w:hAnsi="Times New Roman" w:cs="Times New Roman"/>
          <w:sz w:val="24"/>
          <w:szCs w:val="24"/>
        </w:rPr>
        <w:t>39</w:t>
      </w:r>
      <w:proofErr w:type="gramStart"/>
      <w:r w:rsidR="00B94638" w:rsidRPr="00B94638">
        <w:rPr>
          <w:rFonts w:ascii="Times New Roman" w:hAnsi="Times New Roman" w:cs="Times New Roman"/>
          <w:sz w:val="24"/>
          <w:szCs w:val="24"/>
        </w:rPr>
        <w:t>]</w:t>
      </w:r>
      <w:r w:rsidR="002E0F12" w:rsidRPr="00B94638">
        <w:rPr>
          <w:rFonts w:ascii="Times New Roman" w:hAnsi="Times New Roman" w:cs="Times New Roman"/>
          <w:sz w:val="24"/>
          <w:szCs w:val="24"/>
        </w:rPr>
        <w:t xml:space="preserve">  Most</w:t>
      </w:r>
      <w:proofErr w:type="gramEnd"/>
      <w:r w:rsidR="002E0F12" w:rsidRPr="00B94638">
        <w:rPr>
          <w:rFonts w:ascii="Times New Roman" w:hAnsi="Times New Roman" w:cs="Times New Roman"/>
          <w:sz w:val="24"/>
          <w:szCs w:val="24"/>
        </w:rPr>
        <w:t xml:space="preserve"> </w:t>
      </w:r>
      <w:r w:rsidR="00E85943" w:rsidRPr="00B94638">
        <w:rPr>
          <w:rFonts w:ascii="Times New Roman" w:hAnsi="Times New Roman" w:cs="Times New Roman"/>
          <w:sz w:val="24"/>
          <w:szCs w:val="24"/>
        </w:rPr>
        <w:t>were</w:t>
      </w:r>
      <w:r w:rsidR="00E85943">
        <w:rPr>
          <w:rFonts w:ascii="Times New Roman" w:hAnsi="Times New Roman" w:cs="Times New Roman"/>
          <w:sz w:val="24"/>
          <w:szCs w:val="24"/>
        </w:rPr>
        <w:t xml:space="preserve"> a year long</w:t>
      </w:r>
      <w:r w:rsidR="002E0F12" w:rsidRPr="0011437F">
        <w:rPr>
          <w:rFonts w:ascii="Times New Roman" w:hAnsi="Times New Roman" w:cs="Times New Roman"/>
          <w:sz w:val="24"/>
          <w:szCs w:val="24"/>
        </w:rPr>
        <w:t xml:space="preserve"> and consisted of </w:t>
      </w:r>
      <w:r w:rsidR="007E1F93">
        <w:rPr>
          <w:rFonts w:ascii="Times New Roman" w:hAnsi="Times New Roman" w:cs="Times New Roman"/>
          <w:sz w:val="24"/>
          <w:szCs w:val="24"/>
        </w:rPr>
        <w:t>seminars</w:t>
      </w:r>
      <w:r w:rsidR="002E0F12" w:rsidRPr="0011437F">
        <w:rPr>
          <w:rFonts w:ascii="Times New Roman" w:hAnsi="Times New Roman" w:cs="Times New Roman"/>
          <w:sz w:val="24"/>
          <w:szCs w:val="24"/>
        </w:rPr>
        <w:t xml:space="preserve"> intermingled with clinical education (in an </w:t>
      </w:r>
      <w:r w:rsidR="002E0F12" w:rsidRPr="0011437F">
        <w:rPr>
          <w:rFonts w:ascii="Times New Roman" w:hAnsi="Times New Roman" w:cs="Times New Roman"/>
          <w:sz w:val="24"/>
          <w:szCs w:val="24"/>
        </w:rPr>
        <w:lastRenderedPageBreak/>
        <w:t xml:space="preserve">educational setting) or healthcare delivery (in employer-based programs).  </w:t>
      </w:r>
      <w:r w:rsidR="007E1F93" w:rsidRPr="00EF04F7">
        <w:rPr>
          <w:rFonts w:ascii="Times New Roman" w:hAnsi="Times New Roman" w:cs="Times New Roman"/>
          <w:sz w:val="24"/>
          <w:szCs w:val="24"/>
        </w:rPr>
        <w:t xml:space="preserve">Additionally, most programs </w:t>
      </w:r>
      <w:r w:rsidR="00B54538" w:rsidRPr="00C12EC6">
        <w:rPr>
          <w:rFonts w:ascii="Times New Roman" w:hAnsi="Times New Roman" w:cs="Times New Roman"/>
          <w:sz w:val="24"/>
          <w:szCs w:val="24"/>
        </w:rPr>
        <w:t xml:space="preserve">did not involve ongoing or </w:t>
      </w:r>
      <w:r w:rsidR="00F15636" w:rsidRPr="008925AE">
        <w:rPr>
          <w:rFonts w:ascii="Times New Roman" w:hAnsi="Times New Roman" w:cs="Times New Roman"/>
          <w:sz w:val="24"/>
          <w:szCs w:val="24"/>
        </w:rPr>
        <w:t>capstone</w:t>
      </w:r>
      <w:r w:rsidR="00B54538" w:rsidRPr="00B954DA">
        <w:rPr>
          <w:rFonts w:ascii="Times New Roman" w:hAnsi="Times New Roman" w:cs="Times New Roman"/>
          <w:sz w:val="24"/>
          <w:szCs w:val="24"/>
        </w:rPr>
        <w:t xml:space="preserve"> project</w:t>
      </w:r>
      <w:r w:rsidR="00682FF4">
        <w:rPr>
          <w:rFonts w:ascii="Times New Roman" w:hAnsi="Times New Roman" w:cs="Times New Roman"/>
          <w:sz w:val="24"/>
          <w:szCs w:val="24"/>
        </w:rPr>
        <w:t>s</w:t>
      </w:r>
      <w:r w:rsidR="00F15636" w:rsidRPr="00EF04F7">
        <w:rPr>
          <w:rFonts w:ascii="Times New Roman" w:hAnsi="Times New Roman" w:cs="Times New Roman"/>
          <w:sz w:val="24"/>
          <w:szCs w:val="24"/>
        </w:rPr>
        <w:t xml:space="preserve">. </w:t>
      </w:r>
      <w:r w:rsidR="007E1F93">
        <w:rPr>
          <w:rFonts w:ascii="Times New Roman" w:hAnsi="Times New Roman" w:cs="Times New Roman"/>
          <w:sz w:val="24"/>
          <w:szCs w:val="24"/>
        </w:rPr>
        <w:t xml:space="preserve">Nor did they </w:t>
      </w:r>
      <w:r w:rsidR="00F15636" w:rsidRPr="00EF04F7">
        <w:rPr>
          <w:rFonts w:ascii="Times New Roman" w:hAnsi="Times New Roman" w:cs="Times New Roman"/>
          <w:sz w:val="24"/>
          <w:szCs w:val="24"/>
        </w:rPr>
        <w:t>cho</w:t>
      </w:r>
      <w:r w:rsidR="005F1F5F">
        <w:rPr>
          <w:rFonts w:ascii="Times New Roman" w:hAnsi="Times New Roman" w:cs="Times New Roman"/>
          <w:sz w:val="24"/>
          <w:szCs w:val="24"/>
        </w:rPr>
        <w:t>o</w:t>
      </w:r>
      <w:r w:rsidR="00F15636" w:rsidRPr="00EF04F7">
        <w:rPr>
          <w:rFonts w:ascii="Times New Roman" w:hAnsi="Times New Roman" w:cs="Times New Roman"/>
          <w:sz w:val="24"/>
          <w:szCs w:val="24"/>
        </w:rPr>
        <w:t>se to utilize experienced executives in any type of</w:t>
      </w:r>
      <w:r w:rsidR="00B54538" w:rsidRPr="00EF04F7">
        <w:rPr>
          <w:rFonts w:ascii="Times New Roman" w:hAnsi="Times New Roman" w:cs="Times New Roman"/>
          <w:sz w:val="24"/>
          <w:szCs w:val="24"/>
        </w:rPr>
        <w:t xml:space="preserve"> mentor</w:t>
      </w:r>
      <w:r w:rsidR="00F15636" w:rsidRPr="00EF04F7">
        <w:rPr>
          <w:rFonts w:ascii="Times New Roman" w:hAnsi="Times New Roman" w:cs="Times New Roman"/>
          <w:sz w:val="24"/>
          <w:szCs w:val="24"/>
        </w:rPr>
        <w:t>ing role</w:t>
      </w:r>
      <w:r w:rsidR="00B54538" w:rsidRPr="00EF04F7">
        <w:rPr>
          <w:rFonts w:ascii="Times New Roman" w:hAnsi="Times New Roman" w:cs="Times New Roman"/>
          <w:sz w:val="24"/>
          <w:szCs w:val="24"/>
        </w:rPr>
        <w:t>.  However, programs located in employer-based settings were more likely to include projects and mentoring</w:t>
      </w:r>
      <w:r w:rsidR="00F15636" w:rsidRPr="00EF04F7">
        <w:rPr>
          <w:rFonts w:ascii="Times New Roman" w:hAnsi="Times New Roman" w:cs="Times New Roman"/>
          <w:sz w:val="24"/>
          <w:szCs w:val="24"/>
        </w:rPr>
        <w:t xml:space="preserve"> as means to optimize learning</w:t>
      </w:r>
      <w:r w:rsidR="00B54538" w:rsidRPr="00EF04F7">
        <w:rPr>
          <w:rFonts w:ascii="Times New Roman" w:hAnsi="Times New Roman" w:cs="Times New Roman"/>
          <w:sz w:val="24"/>
          <w:szCs w:val="24"/>
        </w:rPr>
        <w:t>.</w:t>
      </w:r>
    </w:p>
    <w:p w14:paraId="7F2B75AE" w14:textId="60734E78" w:rsidR="009D5DDB" w:rsidRPr="00A7392A" w:rsidRDefault="009D5DDB" w:rsidP="00EF04F7">
      <w:pPr>
        <w:spacing w:line="480" w:lineRule="auto"/>
        <w:rPr>
          <w:rFonts w:ascii="Times New Roman" w:hAnsi="Times New Roman" w:cs="Times New Roman"/>
          <w:sz w:val="24"/>
          <w:szCs w:val="24"/>
        </w:rPr>
      </w:pPr>
      <w:proofErr w:type="gramStart"/>
      <w:r w:rsidRPr="00A7392A">
        <w:rPr>
          <w:rFonts w:ascii="Times New Roman" w:hAnsi="Times New Roman" w:cs="Times New Roman"/>
          <w:sz w:val="24"/>
          <w:szCs w:val="24"/>
        </w:rPr>
        <w:t>Research on Outcomes.</w:t>
      </w:r>
      <w:proofErr w:type="gramEnd"/>
    </w:p>
    <w:p w14:paraId="414E9D2E" w14:textId="4DD441EE" w:rsidR="00853E03" w:rsidRPr="00EF04F7" w:rsidRDefault="00B0309C" w:rsidP="00EF04F7">
      <w:pPr>
        <w:spacing w:line="480" w:lineRule="auto"/>
        <w:ind w:firstLine="720"/>
        <w:rPr>
          <w:rFonts w:ascii="Times New Roman" w:hAnsi="Times New Roman" w:cs="Times New Roman"/>
          <w:sz w:val="24"/>
          <w:szCs w:val="24"/>
        </w:rPr>
      </w:pPr>
      <w:r w:rsidRPr="008925AE">
        <w:rPr>
          <w:rFonts w:ascii="Times New Roman" w:hAnsi="Times New Roman" w:cs="Times New Roman"/>
          <w:sz w:val="24"/>
          <w:szCs w:val="24"/>
        </w:rPr>
        <w:t xml:space="preserve">Finally, </w:t>
      </w:r>
      <w:r w:rsidR="000224C6" w:rsidRPr="00B954DA">
        <w:rPr>
          <w:rFonts w:ascii="Times New Roman" w:hAnsi="Times New Roman" w:cs="Times New Roman"/>
          <w:sz w:val="24"/>
          <w:szCs w:val="24"/>
        </w:rPr>
        <w:t>numerous</w:t>
      </w:r>
      <w:r w:rsidRPr="00EF04F7">
        <w:rPr>
          <w:rFonts w:ascii="Times New Roman" w:hAnsi="Times New Roman" w:cs="Times New Roman"/>
          <w:sz w:val="24"/>
          <w:szCs w:val="24"/>
        </w:rPr>
        <w:t xml:space="preserve"> studies focused on outcomes from the various types of programs designed to teach management content to </w:t>
      </w:r>
      <w:r w:rsidR="00A53F05" w:rsidRPr="00EF04F7">
        <w:rPr>
          <w:rFonts w:ascii="Times New Roman" w:hAnsi="Times New Roman" w:cs="Times New Roman"/>
          <w:sz w:val="24"/>
          <w:szCs w:val="24"/>
        </w:rPr>
        <w:t>physician</w:t>
      </w:r>
      <w:r w:rsidRPr="00EF04F7">
        <w:rPr>
          <w:rFonts w:ascii="Times New Roman" w:hAnsi="Times New Roman" w:cs="Times New Roman"/>
          <w:sz w:val="24"/>
          <w:szCs w:val="24"/>
        </w:rPr>
        <w:t xml:space="preserve">s.  At the individual level, </w:t>
      </w:r>
      <w:r w:rsidR="00485F3F" w:rsidRPr="00EF04F7">
        <w:rPr>
          <w:rFonts w:ascii="Times New Roman" w:hAnsi="Times New Roman" w:cs="Times New Roman"/>
          <w:sz w:val="24"/>
          <w:szCs w:val="24"/>
        </w:rPr>
        <w:t xml:space="preserve">participants </w:t>
      </w:r>
      <w:r w:rsidR="00485F3F" w:rsidRPr="00B94638">
        <w:rPr>
          <w:rFonts w:ascii="Times New Roman" w:hAnsi="Times New Roman" w:cs="Times New Roman"/>
          <w:sz w:val="24"/>
          <w:szCs w:val="24"/>
        </w:rPr>
        <w:t>conducted self-assessments</w:t>
      </w:r>
      <w:r w:rsidR="00255292" w:rsidRPr="00B94638">
        <w:rPr>
          <w:rFonts w:ascii="Times New Roman" w:hAnsi="Times New Roman" w:cs="Times New Roman"/>
          <w:sz w:val="24"/>
          <w:szCs w:val="24"/>
        </w:rPr>
        <w:t xml:space="preserve"> </w:t>
      </w:r>
      <w:r w:rsidR="00485F3F" w:rsidRPr="00B94638">
        <w:rPr>
          <w:rFonts w:ascii="Times New Roman" w:hAnsi="Times New Roman" w:cs="Times New Roman"/>
          <w:sz w:val="24"/>
          <w:szCs w:val="24"/>
        </w:rPr>
        <w:t xml:space="preserve">and identified </w:t>
      </w:r>
      <w:r w:rsidR="00255292" w:rsidRPr="00B94638">
        <w:rPr>
          <w:rFonts w:ascii="Times New Roman" w:hAnsi="Times New Roman" w:cs="Times New Roman"/>
          <w:sz w:val="24"/>
          <w:szCs w:val="24"/>
        </w:rPr>
        <w:t xml:space="preserve">improvement in </w:t>
      </w:r>
      <w:r w:rsidR="00485F3F" w:rsidRPr="00B94638">
        <w:rPr>
          <w:rFonts w:ascii="Times New Roman" w:hAnsi="Times New Roman" w:cs="Times New Roman"/>
          <w:sz w:val="24"/>
          <w:szCs w:val="24"/>
        </w:rPr>
        <w:t xml:space="preserve">their </w:t>
      </w:r>
      <w:r w:rsidR="00255292" w:rsidRPr="00B94638">
        <w:rPr>
          <w:rFonts w:ascii="Times New Roman" w:hAnsi="Times New Roman" w:cs="Times New Roman"/>
          <w:sz w:val="24"/>
          <w:szCs w:val="24"/>
        </w:rPr>
        <w:t>leadership abilities</w:t>
      </w:r>
      <w:r w:rsidR="007D7593" w:rsidRPr="00B94638">
        <w:rPr>
          <w:rFonts w:ascii="Times New Roman" w:hAnsi="Times New Roman" w:cs="Times New Roman"/>
          <w:sz w:val="24"/>
          <w:szCs w:val="24"/>
        </w:rPr>
        <w:t>,</w:t>
      </w:r>
      <w:r w:rsidR="00B94638" w:rsidRPr="00B94638">
        <w:rPr>
          <w:rFonts w:ascii="Times New Roman" w:hAnsi="Times New Roman" w:cs="Times New Roman"/>
          <w:sz w:val="24"/>
          <w:szCs w:val="24"/>
        </w:rPr>
        <w:t xml:space="preserve"> [</w:t>
      </w:r>
      <w:r w:rsidR="007D7593" w:rsidRPr="00B94638">
        <w:rPr>
          <w:rFonts w:ascii="Times New Roman" w:hAnsi="Times New Roman" w:cs="Times New Roman"/>
          <w:sz w:val="24"/>
          <w:szCs w:val="24"/>
        </w:rPr>
        <w:t>38</w:t>
      </w:r>
      <w:r w:rsidR="00B94638" w:rsidRPr="00B94638">
        <w:rPr>
          <w:rFonts w:ascii="Times New Roman" w:hAnsi="Times New Roman" w:cs="Times New Roman"/>
          <w:sz w:val="24"/>
          <w:szCs w:val="24"/>
        </w:rPr>
        <w:t>]</w:t>
      </w:r>
      <w:r w:rsidR="00255292" w:rsidRPr="00B94638">
        <w:rPr>
          <w:rFonts w:ascii="Times New Roman" w:hAnsi="Times New Roman" w:cs="Times New Roman"/>
          <w:sz w:val="24"/>
          <w:szCs w:val="24"/>
        </w:rPr>
        <w:t xml:space="preserve"> </w:t>
      </w:r>
      <w:r w:rsidR="00485F3F" w:rsidRPr="00B94638">
        <w:rPr>
          <w:rFonts w:ascii="Times New Roman" w:hAnsi="Times New Roman" w:cs="Times New Roman"/>
          <w:sz w:val="24"/>
          <w:szCs w:val="24"/>
        </w:rPr>
        <w:t xml:space="preserve">their </w:t>
      </w:r>
      <w:r w:rsidR="00255292" w:rsidRPr="00B94638">
        <w:rPr>
          <w:rFonts w:ascii="Times New Roman" w:hAnsi="Times New Roman" w:cs="Times New Roman"/>
          <w:sz w:val="24"/>
          <w:szCs w:val="24"/>
        </w:rPr>
        <w:t>self-confidence</w:t>
      </w:r>
      <w:r w:rsidR="007D7593" w:rsidRPr="00B94638">
        <w:rPr>
          <w:rFonts w:ascii="Times New Roman" w:hAnsi="Times New Roman" w:cs="Times New Roman"/>
          <w:sz w:val="24"/>
          <w:szCs w:val="24"/>
        </w:rPr>
        <w:t xml:space="preserve">, </w:t>
      </w:r>
      <w:r w:rsidR="00B94638" w:rsidRPr="00B94638">
        <w:rPr>
          <w:rFonts w:ascii="Times New Roman" w:hAnsi="Times New Roman" w:cs="Times New Roman"/>
          <w:sz w:val="24"/>
          <w:szCs w:val="24"/>
        </w:rPr>
        <w:t>[</w:t>
      </w:r>
      <w:r w:rsidR="007D7593" w:rsidRPr="00B94638">
        <w:rPr>
          <w:rFonts w:ascii="Times New Roman" w:hAnsi="Times New Roman" w:cs="Times New Roman"/>
          <w:sz w:val="24"/>
          <w:szCs w:val="24"/>
        </w:rPr>
        <w:t>4</w:t>
      </w:r>
      <w:r w:rsidR="003129AF" w:rsidRPr="00B94638">
        <w:rPr>
          <w:rFonts w:ascii="Times New Roman" w:hAnsi="Times New Roman" w:cs="Times New Roman"/>
          <w:sz w:val="24"/>
          <w:szCs w:val="24"/>
        </w:rPr>
        <w:t>1</w:t>
      </w:r>
      <w:r w:rsidR="00B94638" w:rsidRPr="00B94638">
        <w:rPr>
          <w:rFonts w:ascii="Times New Roman" w:hAnsi="Times New Roman" w:cs="Times New Roman"/>
          <w:sz w:val="24"/>
          <w:szCs w:val="24"/>
        </w:rPr>
        <w:t>]</w:t>
      </w:r>
      <w:r w:rsidR="007D7593" w:rsidRPr="00B94638">
        <w:rPr>
          <w:rFonts w:ascii="Times New Roman" w:hAnsi="Times New Roman" w:cs="Times New Roman"/>
          <w:sz w:val="24"/>
          <w:szCs w:val="24"/>
        </w:rPr>
        <w:t xml:space="preserve"> </w:t>
      </w:r>
      <w:r w:rsidR="00255292" w:rsidRPr="00B94638">
        <w:rPr>
          <w:rFonts w:ascii="Times New Roman" w:hAnsi="Times New Roman" w:cs="Times New Roman"/>
          <w:sz w:val="24"/>
          <w:szCs w:val="24"/>
        </w:rPr>
        <w:t xml:space="preserve">and </w:t>
      </w:r>
      <w:r w:rsidR="00485F3F" w:rsidRPr="00B94638">
        <w:rPr>
          <w:rFonts w:ascii="Times New Roman" w:hAnsi="Times New Roman" w:cs="Times New Roman"/>
          <w:sz w:val="24"/>
          <w:szCs w:val="24"/>
        </w:rPr>
        <w:t xml:space="preserve">their overall knowledge of </w:t>
      </w:r>
      <w:r w:rsidR="00255292" w:rsidRPr="00B94638">
        <w:rPr>
          <w:rFonts w:ascii="Times New Roman" w:hAnsi="Times New Roman" w:cs="Times New Roman"/>
          <w:sz w:val="24"/>
          <w:szCs w:val="24"/>
        </w:rPr>
        <w:t xml:space="preserve">management </w:t>
      </w:r>
      <w:r w:rsidR="00485F3F" w:rsidRPr="00B94638">
        <w:rPr>
          <w:rFonts w:ascii="Times New Roman" w:hAnsi="Times New Roman" w:cs="Times New Roman"/>
          <w:sz w:val="24"/>
          <w:szCs w:val="24"/>
        </w:rPr>
        <w:t>content</w:t>
      </w:r>
      <w:r w:rsidR="007D7593" w:rsidRPr="00B94638">
        <w:rPr>
          <w:rFonts w:ascii="Times New Roman" w:hAnsi="Times New Roman" w:cs="Times New Roman"/>
          <w:sz w:val="24"/>
          <w:szCs w:val="24"/>
        </w:rPr>
        <w:t>.</w:t>
      </w:r>
      <w:r w:rsidR="00B94638" w:rsidRPr="00B94638">
        <w:rPr>
          <w:rFonts w:ascii="Times New Roman" w:hAnsi="Times New Roman" w:cs="Times New Roman"/>
          <w:sz w:val="24"/>
          <w:szCs w:val="24"/>
        </w:rPr>
        <w:t xml:space="preserve"> [</w:t>
      </w:r>
      <w:r w:rsidR="007D7593" w:rsidRPr="00B94638">
        <w:rPr>
          <w:rFonts w:ascii="Times New Roman" w:hAnsi="Times New Roman" w:cs="Times New Roman"/>
          <w:sz w:val="24"/>
          <w:szCs w:val="24"/>
        </w:rPr>
        <w:t>4</w:t>
      </w:r>
      <w:r w:rsidR="003129AF" w:rsidRPr="00B94638">
        <w:rPr>
          <w:rFonts w:ascii="Times New Roman" w:hAnsi="Times New Roman" w:cs="Times New Roman"/>
          <w:sz w:val="24"/>
          <w:szCs w:val="24"/>
        </w:rPr>
        <w:t>0</w:t>
      </w:r>
      <w:r w:rsidR="007D7593" w:rsidRPr="00B94638">
        <w:rPr>
          <w:rFonts w:ascii="Times New Roman" w:hAnsi="Times New Roman" w:cs="Times New Roman"/>
          <w:sz w:val="24"/>
          <w:szCs w:val="24"/>
        </w:rPr>
        <w:t xml:space="preserve">, </w:t>
      </w:r>
      <w:r w:rsidR="00DC2A1B" w:rsidRPr="00B94638">
        <w:rPr>
          <w:rFonts w:ascii="Times New Roman" w:hAnsi="Times New Roman" w:cs="Times New Roman"/>
          <w:sz w:val="24"/>
          <w:szCs w:val="24"/>
        </w:rPr>
        <w:t>4</w:t>
      </w:r>
      <w:r w:rsidR="003129AF" w:rsidRPr="00B94638">
        <w:rPr>
          <w:rFonts w:ascii="Times New Roman" w:hAnsi="Times New Roman" w:cs="Times New Roman"/>
          <w:sz w:val="24"/>
          <w:szCs w:val="24"/>
        </w:rPr>
        <w:t>2</w:t>
      </w:r>
      <w:r w:rsidR="00A554D8" w:rsidRPr="00B94638">
        <w:rPr>
          <w:rFonts w:ascii="Times New Roman" w:hAnsi="Times New Roman" w:cs="Times New Roman"/>
          <w:sz w:val="24"/>
          <w:szCs w:val="24"/>
        </w:rPr>
        <w:t>-</w:t>
      </w:r>
      <w:r w:rsidR="00DC2A1B" w:rsidRPr="00B94638">
        <w:rPr>
          <w:rFonts w:ascii="Times New Roman" w:hAnsi="Times New Roman" w:cs="Times New Roman"/>
          <w:sz w:val="24"/>
          <w:szCs w:val="24"/>
        </w:rPr>
        <w:t>4</w:t>
      </w:r>
      <w:r w:rsidR="003129AF" w:rsidRPr="00B94638">
        <w:rPr>
          <w:rFonts w:ascii="Times New Roman" w:hAnsi="Times New Roman" w:cs="Times New Roman"/>
          <w:sz w:val="24"/>
          <w:szCs w:val="24"/>
        </w:rPr>
        <w:t>4,46</w:t>
      </w:r>
      <w:r w:rsidR="00B94638" w:rsidRPr="00B94638">
        <w:rPr>
          <w:rFonts w:ascii="Times New Roman" w:hAnsi="Times New Roman" w:cs="Times New Roman"/>
          <w:sz w:val="24"/>
          <w:szCs w:val="24"/>
        </w:rPr>
        <w:t>]</w:t>
      </w:r>
      <w:r w:rsidR="00255292" w:rsidRPr="0011437F">
        <w:rPr>
          <w:rFonts w:ascii="Times New Roman" w:hAnsi="Times New Roman" w:cs="Times New Roman"/>
          <w:sz w:val="24"/>
          <w:szCs w:val="24"/>
        </w:rPr>
        <w:t xml:space="preserve">  </w:t>
      </w:r>
      <w:r w:rsidR="000224C6" w:rsidRPr="00C12EC6">
        <w:rPr>
          <w:rFonts w:ascii="Times New Roman" w:hAnsi="Times New Roman" w:cs="Times New Roman"/>
          <w:sz w:val="24"/>
          <w:szCs w:val="24"/>
        </w:rPr>
        <w:t>T</w:t>
      </w:r>
      <w:r w:rsidR="00485F3F" w:rsidRPr="008925AE">
        <w:rPr>
          <w:rFonts w:ascii="Times New Roman" w:hAnsi="Times New Roman" w:cs="Times New Roman"/>
          <w:sz w:val="24"/>
          <w:szCs w:val="24"/>
        </w:rPr>
        <w:t xml:space="preserve">he research </w:t>
      </w:r>
      <w:r w:rsidR="00485F3F" w:rsidRPr="00EF04F7">
        <w:rPr>
          <w:rFonts w:ascii="Times New Roman" w:hAnsi="Times New Roman" w:cs="Times New Roman"/>
          <w:sz w:val="24"/>
          <w:szCs w:val="24"/>
        </w:rPr>
        <w:t xml:space="preserve">did not </w:t>
      </w:r>
      <w:r w:rsidR="007E1F93">
        <w:rPr>
          <w:rFonts w:ascii="Times New Roman" w:hAnsi="Times New Roman" w:cs="Times New Roman"/>
          <w:sz w:val="24"/>
          <w:szCs w:val="24"/>
        </w:rPr>
        <w:t>externally</w:t>
      </w:r>
      <w:r w:rsidR="00853E03" w:rsidRPr="00EF04F7">
        <w:rPr>
          <w:rFonts w:ascii="Times New Roman" w:hAnsi="Times New Roman" w:cs="Times New Roman"/>
          <w:sz w:val="24"/>
          <w:szCs w:val="24"/>
        </w:rPr>
        <w:t xml:space="preserve"> </w:t>
      </w:r>
      <w:r w:rsidR="00485F3F" w:rsidRPr="00EF04F7">
        <w:rPr>
          <w:rFonts w:ascii="Times New Roman" w:hAnsi="Times New Roman" w:cs="Times New Roman"/>
          <w:sz w:val="24"/>
          <w:szCs w:val="24"/>
        </w:rPr>
        <w:t>measure outcomes at the individual level</w:t>
      </w:r>
      <w:r w:rsidR="007E1F93">
        <w:rPr>
          <w:rFonts w:ascii="Times New Roman" w:hAnsi="Times New Roman" w:cs="Times New Roman"/>
          <w:sz w:val="24"/>
          <w:szCs w:val="24"/>
        </w:rPr>
        <w:t xml:space="preserve"> (</w:t>
      </w:r>
      <w:r w:rsidR="00853E03" w:rsidRPr="00EF04F7">
        <w:rPr>
          <w:rFonts w:ascii="Times New Roman" w:hAnsi="Times New Roman" w:cs="Times New Roman"/>
          <w:sz w:val="24"/>
          <w:szCs w:val="24"/>
        </w:rPr>
        <w:t>self-assessments</w:t>
      </w:r>
      <w:r w:rsidR="007E1F93">
        <w:rPr>
          <w:rFonts w:ascii="Times New Roman" w:hAnsi="Times New Roman" w:cs="Times New Roman"/>
          <w:sz w:val="24"/>
          <w:szCs w:val="24"/>
        </w:rPr>
        <w:t xml:space="preserve"> only)</w:t>
      </w:r>
      <w:r w:rsidR="00485F3F" w:rsidRPr="00EF04F7">
        <w:rPr>
          <w:rFonts w:ascii="Times New Roman" w:hAnsi="Times New Roman" w:cs="Times New Roman"/>
          <w:sz w:val="24"/>
          <w:szCs w:val="24"/>
        </w:rPr>
        <w:t>.</w:t>
      </w:r>
      <w:r w:rsidR="00853E03" w:rsidRPr="00EF04F7">
        <w:rPr>
          <w:rFonts w:ascii="Times New Roman" w:hAnsi="Times New Roman" w:cs="Times New Roman"/>
          <w:sz w:val="24"/>
          <w:szCs w:val="24"/>
        </w:rPr>
        <w:t xml:space="preserve">  </w:t>
      </w:r>
    </w:p>
    <w:p w14:paraId="7FF0C90C" w14:textId="7E533460" w:rsidR="009960CD" w:rsidRPr="00EF04F7" w:rsidRDefault="000224C6" w:rsidP="00EF04F7">
      <w:pPr>
        <w:spacing w:line="480" w:lineRule="auto"/>
        <w:ind w:firstLine="720"/>
        <w:rPr>
          <w:rFonts w:ascii="Times New Roman" w:hAnsi="Times New Roman" w:cs="Times New Roman"/>
          <w:sz w:val="24"/>
          <w:szCs w:val="24"/>
        </w:rPr>
      </w:pPr>
      <w:r w:rsidRPr="00EF04F7">
        <w:rPr>
          <w:rFonts w:ascii="Times New Roman" w:hAnsi="Times New Roman" w:cs="Times New Roman"/>
          <w:sz w:val="24"/>
          <w:szCs w:val="24"/>
        </w:rPr>
        <w:t>Some</w:t>
      </w:r>
      <w:r w:rsidR="00853E03" w:rsidRPr="00EF04F7">
        <w:rPr>
          <w:rFonts w:ascii="Times New Roman" w:hAnsi="Times New Roman" w:cs="Times New Roman"/>
          <w:sz w:val="24"/>
          <w:szCs w:val="24"/>
        </w:rPr>
        <w:t xml:space="preserve"> studies did address organizational outcomes.  A case study of the Maimonides Medical Center</w:t>
      </w:r>
      <w:r w:rsidR="00DC2A1B" w:rsidRPr="007D7593">
        <w:rPr>
          <w:rFonts w:ascii="Times New Roman" w:hAnsi="Times New Roman" w:cs="Times New Roman"/>
          <w:sz w:val="24"/>
          <w:szCs w:val="24"/>
          <w:vertAlign w:val="superscript"/>
        </w:rPr>
        <w:t>4</w:t>
      </w:r>
      <w:r w:rsidR="003129AF">
        <w:rPr>
          <w:rFonts w:ascii="Times New Roman" w:hAnsi="Times New Roman" w:cs="Times New Roman"/>
          <w:sz w:val="24"/>
          <w:szCs w:val="24"/>
          <w:vertAlign w:val="superscript"/>
        </w:rPr>
        <w:t>5</w:t>
      </w:r>
      <w:r w:rsidR="00853E03" w:rsidRPr="0011437F">
        <w:rPr>
          <w:rFonts w:ascii="Times New Roman" w:hAnsi="Times New Roman" w:cs="Times New Roman"/>
          <w:sz w:val="24"/>
          <w:szCs w:val="24"/>
        </w:rPr>
        <w:t xml:space="preserve"> showed how creating an in-house training </w:t>
      </w:r>
      <w:r w:rsidR="00E85943">
        <w:rPr>
          <w:rFonts w:ascii="Times New Roman" w:hAnsi="Times New Roman" w:cs="Times New Roman"/>
          <w:sz w:val="24"/>
          <w:szCs w:val="24"/>
        </w:rPr>
        <w:t>program for physician managers</w:t>
      </w:r>
      <w:r w:rsidR="00853E03" w:rsidRPr="0011437F">
        <w:rPr>
          <w:rFonts w:ascii="Times New Roman" w:hAnsi="Times New Roman" w:cs="Times New Roman"/>
          <w:sz w:val="24"/>
          <w:szCs w:val="24"/>
        </w:rPr>
        <w:t xml:space="preserve"> contributes to the fulfillment of Joint Commission leadership standards.  Another </w:t>
      </w:r>
      <w:r w:rsidR="00853E03" w:rsidRPr="00B94638">
        <w:rPr>
          <w:rFonts w:ascii="Times New Roman" w:hAnsi="Times New Roman" w:cs="Times New Roman"/>
          <w:sz w:val="24"/>
          <w:szCs w:val="24"/>
        </w:rPr>
        <w:t>case</w:t>
      </w:r>
      <w:r w:rsidR="007D7593" w:rsidRPr="00B94638">
        <w:rPr>
          <w:rFonts w:ascii="Times New Roman" w:hAnsi="Times New Roman" w:cs="Times New Roman"/>
          <w:sz w:val="24"/>
          <w:szCs w:val="24"/>
        </w:rPr>
        <w:t xml:space="preserve"> study of the Cleveland Clinic</w:t>
      </w:r>
      <w:r w:rsidR="00B94638" w:rsidRPr="00B94638">
        <w:rPr>
          <w:rFonts w:ascii="Times New Roman" w:hAnsi="Times New Roman" w:cs="Times New Roman"/>
          <w:sz w:val="24"/>
          <w:szCs w:val="24"/>
        </w:rPr>
        <w:t xml:space="preserve"> [</w:t>
      </w:r>
      <w:r w:rsidR="00DC2A1B" w:rsidRPr="00B94638">
        <w:rPr>
          <w:rFonts w:ascii="Times New Roman" w:hAnsi="Times New Roman" w:cs="Times New Roman"/>
          <w:sz w:val="24"/>
          <w:szCs w:val="24"/>
        </w:rPr>
        <w:t>4</w:t>
      </w:r>
      <w:r w:rsidR="009D429A" w:rsidRPr="00B94638">
        <w:rPr>
          <w:rFonts w:ascii="Times New Roman" w:hAnsi="Times New Roman" w:cs="Times New Roman"/>
          <w:sz w:val="24"/>
          <w:szCs w:val="24"/>
        </w:rPr>
        <w:t>5</w:t>
      </w:r>
      <w:r w:rsidR="00B94638" w:rsidRPr="00B94638">
        <w:rPr>
          <w:rFonts w:ascii="Times New Roman" w:hAnsi="Times New Roman" w:cs="Times New Roman"/>
          <w:sz w:val="24"/>
          <w:szCs w:val="24"/>
        </w:rPr>
        <w:t>]</w:t>
      </w:r>
      <w:r w:rsidR="00853E03" w:rsidRPr="00B94638">
        <w:rPr>
          <w:rFonts w:ascii="Times New Roman" w:hAnsi="Times New Roman" w:cs="Times New Roman"/>
          <w:sz w:val="24"/>
          <w:szCs w:val="24"/>
        </w:rPr>
        <w:t xml:space="preserve"> developed a metric to measure the success of the</w:t>
      </w:r>
      <w:r w:rsidR="00853E03" w:rsidRPr="0011437F">
        <w:rPr>
          <w:rFonts w:ascii="Times New Roman" w:hAnsi="Times New Roman" w:cs="Times New Roman"/>
          <w:sz w:val="24"/>
          <w:szCs w:val="24"/>
        </w:rPr>
        <w:t xml:space="preserve"> physician </w:t>
      </w:r>
      <w:r w:rsidR="00E85943">
        <w:rPr>
          <w:rFonts w:ascii="Times New Roman" w:hAnsi="Times New Roman" w:cs="Times New Roman"/>
          <w:sz w:val="24"/>
          <w:szCs w:val="24"/>
        </w:rPr>
        <w:t>management</w:t>
      </w:r>
      <w:r w:rsidR="00853E03" w:rsidRPr="0011437F">
        <w:rPr>
          <w:rFonts w:ascii="Times New Roman" w:hAnsi="Times New Roman" w:cs="Times New Roman"/>
          <w:sz w:val="24"/>
          <w:szCs w:val="24"/>
        </w:rPr>
        <w:t xml:space="preserve"> program</w:t>
      </w:r>
      <w:r w:rsidRPr="0011437F">
        <w:rPr>
          <w:rFonts w:ascii="Times New Roman" w:hAnsi="Times New Roman" w:cs="Times New Roman"/>
          <w:sz w:val="24"/>
          <w:szCs w:val="24"/>
        </w:rPr>
        <w:t>.  That study reported</w:t>
      </w:r>
      <w:r w:rsidR="00853E03" w:rsidRPr="00C12EC6">
        <w:rPr>
          <w:rFonts w:ascii="Times New Roman" w:hAnsi="Times New Roman" w:cs="Times New Roman"/>
          <w:sz w:val="24"/>
          <w:szCs w:val="24"/>
        </w:rPr>
        <w:t xml:space="preserve"> the number and types of business plans developed in the course that were either impl</w:t>
      </w:r>
      <w:r w:rsidRPr="008925AE">
        <w:rPr>
          <w:rFonts w:ascii="Times New Roman" w:hAnsi="Times New Roman" w:cs="Times New Roman"/>
          <w:sz w:val="24"/>
          <w:szCs w:val="24"/>
        </w:rPr>
        <w:t>emented at the Cleveland Clinic</w:t>
      </w:r>
      <w:r w:rsidR="00853E03" w:rsidRPr="00B954DA">
        <w:rPr>
          <w:rFonts w:ascii="Times New Roman" w:hAnsi="Times New Roman" w:cs="Times New Roman"/>
          <w:sz w:val="24"/>
          <w:szCs w:val="24"/>
        </w:rPr>
        <w:t xml:space="preserve"> or had directly affected </w:t>
      </w:r>
      <w:r w:rsidR="000A4DBA" w:rsidRPr="00EF04F7">
        <w:rPr>
          <w:rFonts w:ascii="Times New Roman" w:hAnsi="Times New Roman" w:cs="Times New Roman"/>
          <w:sz w:val="24"/>
          <w:szCs w:val="24"/>
        </w:rPr>
        <w:t xml:space="preserve">existing </w:t>
      </w:r>
      <w:r w:rsidR="00853E03" w:rsidRPr="00EF04F7">
        <w:rPr>
          <w:rFonts w:ascii="Times New Roman" w:hAnsi="Times New Roman" w:cs="Times New Roman"/>
          <w:sz w:val="24"/>
          <w:szCs w:val="24"/>
        </w:rPr>
        <w:t>program implementation</w:t>
      </w:r>
      <w:r w:rsidR="000A4DBA" w:rsidRPr="00EF04F7">
        <w:rPr>
          <w:rFonts w:ascii="Times New Roman" w:hAnsi="Times New Roman" w:cs="Times New Roman"/>
          <w:sz w:val="24"/>
          <w:szCs w:val="24"/>
        </w:rPr>
        <w:t xml:space="preserve"> initiatives</w:t>
      </w:r>
      <w:r w:rsidR="00853E03" w:rsidRPr="00EF04F7">
        <w:rPr>
          <w:rFonts w:ascii="Times New Roman" w:hAnsi="Times New Roman" w:cs="Times New Roman"/>
          <w:sz w:val="24"/>
          <w:szCs w:val="24"/>
        </w:rPr>
        <w:t>.</w:t>
      </w:r>
    </w:p>
    <w:p w14:paraId="535DBB4F" w14:textId="19432E03" w:rsidR="00A5596A" w:rsidRPr="00A7392A" w:rsidRDefault="00A5596A" w:rsidP="00EF04F7">
      <w:pPr>
        <w:spacing w:line="480" w:lineRule="auto"/>
        <w:rPr>
          <w:rFonts w:ascii="Times New Roman" w:hAnsi="Times New Roman" w:cs="Times New Roman"/>
          <w:sz w:val="24"/>
          <w:szCs w:val="24"/>
        </w:rPr>
      </w:pPr>
      <w:proofErr w:type="gramStart"/>
      <w:r w:rsidRPr="00A7392A">
        <w:rPr>
          <w:rFonts w:ascii="Times New Roman" w:hAnsi="Times New Roman" w:cs="Times New Roman"/>
          <w:sz w:val="24"/>
          <w:szCs w:val="24"/>
        </w:rPr>
        <w:t>Relevance to Contemporary Healthcare Management</w:t>
      </w:r>
      <w:r w:rsidR="003248F6" w:rsidRPr="00A7392A">
        <w:rPr>
          <w:rFonts w:ascii="Times New Roman" w:hAnsi="Times New Roman" w:cs="Times New Roman"/>
          <w:sz w:val="24"/>
          <w:szCs w:val="24"/>
        </w:rPr>
        <w:t>.</w:t>
      </w:r>
      <w:proofErr w:type="gramEnd"/>
    </w:p>
    <w:p w14:paraId="4DE7998B" w14:textId="208C7D6F" w:rsidR="00A66C02" w:rsidRPr="00EF04F7" w:rsidRDefault="00A66C02" w:rsidP="00EF04F7">
      <w:pPr>
        <w:spacing w:line="480" w:lineRule="auto"/>
        <w:ind w:firstLine="720"/>
        <w:rPr>
          <w:rFonts w:ascii="Times New Roman" w:hAnsi="Times New Roman" w:cs="Times New Roman"/>
          <w:sz w:val="24"/>
          <w:szCs w:val="24"/>
        </w:rPr>
      </w:pPr>
      <w:r w:rsidRPr="008925AE">
        <w:rPr>
          <w:rFonts w:ascii="Times New Roman" w:hAnsi="Times New Roman" w:cs="Times New Roman"/>
          <w:sz w:val="24"/>
          <w:szCs w:val="24"/>
        </w:rPr>
        <w:lastRenderedPageBreak/>
        <w:t xml:space="preserve">In recent years, the need for </w:t>
      </w:r>
      <w:r w:rsidR="00A53F05" w:rsidRPr="00B954DA">
        <w:rPr>
          <w:rFonts w:ascii="Times New Roman" w:hAnsi="Times New Roman" w:cs="Times New Roman"/>
          <w:sz w:val="24"/>
          <w:szCs w:val="24"/>
        </w:rPr>
        <w:t>physician</w:t>
      </w:r>
      <w:r w:rsidRPr="00EF04F7">
        <w:rPr>
          <w:rFonts w:ascii="Times New Roman" w:hAnsi="Times New Roman" w:cs="Times New Roman"/>
          <w:sz w:val="24"/>
          <w:szCs w:val="24"/>
        </w:rPr>
        <w:t xml:space="preserve"> management education appears to be </w:t>
      </w:r>
      <w:r w:rsidR="004808EC">
        <w:rPr>
          <w:rFonts w:ascii="Times New Roman" w:hAnsi="Times New Roman" w:cs="Times New Roman"/>
          <w:sz w:val="24"/>
          <w:szCs w:val="24"/>
        </w:rPr>
        <w:t>accelerating</w:t>
      </w:r>
      <w:r w:rsidRPr="00EF04F7">
        <w:rPr>
          <w:rFonts w:ascii="Times New Roman" w:hAnsi="Times New Roman" w:cs="Times New Roman"/>
          <w:sz w:val="24"/>
          <w:szCs w:val="24"/>
        </w:rPr>
        <w:t xml:space="preserve">.  In 2010, the Cleveland Clinic announced they were </w:t>
      </w:r>
      <w:r w:rsidR="000224C6" w:rsidRPr="00EF04F7">
        <w:rPr>
          <w:rFonts w:ascii="Times New Roman" w:hAnsi="Times New Roman" w:cs="Times New Roman"/>
          <w:sz w:val="24"/>
          <w:szCs w:val="24"/>
        </w:rPr>
        <w:t>entering</w:t>
      </w:r>
      <w:r w:rsidRPr="00EF04F7">
        <w:rPr>
          <w:rFonts w:ascii="Times New Roman" w:hAnsi="Times New Roman" w:cs="Times New Roman"/>
          <w:sz w:val="24"/>
          <w:szCs w:val="24"/>
        </w:rPr>
        <w:t xml:space="preserve"> the management education marketplace by offering their physician executive education to outside providers.  In 2011, the American College of Physician Executives, a professional organization </w:t>
      </w:r>
      <w:r w:rsidR="004808EC">
        <w:rPr>
          <w:rFonts w:ascii="Times New Roman" w:hAnsi="Times New Roman" w:cs="Times New Roman"/>
          <w:sz w:val="24"/>
          <w:szCs w:val="24"/>
        </w:rPr>
        <w:t>providing</w:t>
      </w:r>
      <w:r w:rsidRPr="00EF04F7">
        <w:rPr>
          <w:rFonts w:ascii="Times New Roman" w:hAnsi="Times New Roman" w:cs="Times New Roman"/>
          <w:sz w:val="24"/>
          <w:szCs w:val="24"/>
        </w:rPr>
        <w:t xml:space="preserve"> education programs for physician executives, reported a 100% increase in the number of days they taught physician leadership courses.  </w:t>
      </w:r>
    </w:p>
    <w:p w14:paraId="48FA4D27" w14:textId="326679E7" w:rsidR="00A66C02" w:rsidRPr="00EF04F7" w:rsidRDefault="00A66C02" w:rsidP="00EF04F7">
      <w:pPr>
        <w:spacing w:line="480" w:lineRule="auto"/>
        <w:ind w:firstLine="720"/>
        <w:rPr>
          <w:rFonts w:ascii="Times New Roman" w:hAnsi="Times New Roman" w:cs="Times New Roman"/>
          <w:sz w:val="24"/>
          <w:szCs w:val="24"/>
        </w:rPr>
      </w:pPr>
      <w:r w:rsidRPr="00EF04F7">
        <w:rPr>
          <w:rFonts w:ascii="Times New Roman" w:hAnsi="Times New Roman" w:cs="Times New Roman"/>
          <w:sz w:val="24"/>
          <w:szCs w:val="24"/>
        </w:rPr>
        <w:t>In 2013, the Health Forum/AHA Leadership Summit held an interactive, half-day session in San Diego.  The session addressed both the changing healthcare landscape and the leadership competencies providers need to be effective</w:t>
      </w:r>
      <w:r w:rsidR="004808EC">
        <w:rPr>
          <w:rFonts w:ascii="Times New Roman" w:hAnsi="Times New Roman" w:cs="Times New Roman"/>
          <w:sz w:val="24"/>
          <w:szCs w:val="24"/>
        </w:rPr>
        <w:t xml:space="preserve"> managers</w:t>
      </w:r>
      <w:r w:rsidRPr="00EF04F7">
        <w:rPr>
          <w:rFonts w:ascii="Times New Roman" w:hAnsi="Times New Roman" w:cs="Times New Roman"/>
          <w:sz w:val="24"/>
          <w:szCs w:val="24"/>
        </w:rPr>
        <w:t xml:space="preserve">.  The forum included presentations of </w:t>
      </w:r>
      <w:r w:rsidR="00A53F05" w:rsidRPr="00EF04F7">
        <w:rPr>
          <w:rFonts w:ascii="Times New Roman" w:hAnsi="Times New Roman" w:cs="Times New Roman"/>
          <w:sz w:val="24"/>
          <w:szCs w:val="24"/>
        </w:rPr>
        <w:t>physician</w:t>
      </w:r>
      <w:r w:rsidRPr="00EF04F7">
        <w:rPr>
          <w:rFonts w:ascii="Times New Roman" w:hAnsi="Times New Roman" w:cs="Times New Roman"/>
          <w:sz w:val="24"/>
          <w:szCs w:val="24"/>
        </w:rPr>
        <w:t xml:space="preserve"> leadership programs at </w:t>
      </w:r>
      <w:proofErr w:type="spellStart"/>
      <w:r w:rsidRPr="00EF04F7">
        <w:rPr>
          <w:rFonts w:ascii="Times New Roman" w:hAnsi="Times New Roman" w:cs="Times New Roman"/>
          <w:sz w:val="24"/>
          <w:szCs w:val="24"/>
        </w:rPr>
        <w:t>UnityPoint</w:t>
      </w:r>
      <w:proofErr w:type="spellEnd"/>
      <w:r w:rsidRPr="00EF04F7">
        <w:rPr>
          <w:rFonts w:ascii="Times New Roman" w:hAnsi="Times New Roman" w:cs="Times New Roman"/>
          <w:sz w:val="24"/>
          <w:szCs w:val="24"/>
        </w:rPr>
        <w:t xml:space="preserve"> Health and Mountain States Health Alliance.  One of the more interesting presentations involved </w:t>
      </w:r>
      <w:r w:rsidR="004808EC">
        <w:rPr>
          <w:rFonts w:ascii="Times New Roman" w:hAnsi="Times New Roman" w:cs="Times New Roman"/>
          <w:sz w:val="24"/>
          <w:szCs w:val="24"/>
        </w:rPr>
        <w:t>an</w:t>
      </w:r>
      <w:r w:rsidRPr="00EF04F7">
        <w:rPr>
          <w:rFonts w:ascii="Times New Roman" w:hAnsi="Times New Roman" w:cs="Times New Roman"/>
          <w:sz w:val="24"/>
          <w:szCs w:val="24"/>
        </w:rPr>
        <w:t xml:space="preserve"> initiative between the Metropolitan Chicago Healthcare Council and the American College of Physician Executives</w:t>
      </w:r>
      <w:r w:rsidR="00A3635B">
        <w:rPr>
          <w:rFonts w:ascii="Times New Roman" w:hAnsi="Times New Roman" w:cs="Times New Roman"/>
          <w:sz w:val="24"/>
          <w:szCs w:val="24"/>
        </w:rPr>
        <w:t>, which</w:t>
      </w:r>
      <w:r w:rsidRPr="00EF04F7">
        <w:rPr>
          <w:rFonts w:ascii="Times New Roman" w:hAnsi="Times New Roman" w:cs="Times New Roman"/>
          <w:sz w:val="24"/>
          <w:szCs w:val="24"/>
        </w:rPr>
        <w:t xml:space="preserve"> drew 250 providers from 60 organizations within the metropolitan area.  </w:t>
      </w:r>
    </w:p>
    <w:p w14:paraId="456E9AF9" w14:textId="5DD0B121" w:rsidR="00A86381" w:rsidRPr="00EF04F7" w:rsidRDefault="00A86381" w:rsidP="00EF04F7">
      <w:pPr>
        <w:spacing w:line="480" w:lineRule="auto"/>
        <w:ind w:firstLine="720"/>
        <w:rPr>
          <w:rFonts w:ascii="Times New Roman" w:hAnsi="Times New Roman" w:cs="Times New Roman"/>
          <w:sz w:val="24"/>
          <w:szCs w:val="24"/>
        </w:rPr>
      </w:pPr>
      <w:r w:rsidRPr="00EF04F7">
        <w:rPr>
          <w:rFonts w:ascii="Times New Roman" w:hAnsi="Times New Roman" w:cs="Times New Roman"/>
          <w:sz w:val="24"/>
          <w:szCs w:val="24"/>
        </w:rPr>
        <w:t xml:space="preserve">Given the growing need for </w:t>
      </w:r>
      <w:r w:rsidR="00A53F05" w:rsidRPr="00EF04F7">
        <w:rPr>
          <w:rFonts w:ascii="Times New Roman" w:hAnsi="Times New Roman" w:cs="Times New Roman"/>
          <w:sz w:val="24"/>
          <w:szCs w:val="24"/>
        </w:rPr>
        <w:t>physician</w:t>
      </w:r>
      <w:r w:rsidRPr="00EF04F7">
        <w:rPr>
          <w:rFonts w:ascii="Times New Roman" w:hAnsi="Times New Roman" w:cs="Times New Roman"/>
          <w:sz w:val="24"/>
          <w:szCs w:val="24"/>
        </w:rPr>
        <w:t xml:space="preserve"> </w:t>
      </w:r>
      <w:r w:rsidR="00B824BE">
        <w:rPr>
          <w:rFonts w:ascii="Times New Roman" w:hAnsi="Times New Roman" w:cs="Times New Roman"/>
          <w:sz w:val="24"/>
          <w:szCs w:val="24"/>
        </w:rPr>
        <w:t>managers</w:t>
      </w:r>
      <w:r w:rsidRPr="00EF04F7">
        <w:rPr>
          <w:rFonts w:ascii="Times New Roman" w:hAnsi="Times New Roman" w:cs="Times New Roman"/>
          <w:sz w:val="24"/>
          <w:szCs w:val="24"/>
        </w:rPr>
        <w:t xml:space="preserve">, </w:t>
      </w:r>
      <w:r w:rsidR="000224C6" w:rsidRPr="00EF04F7">
        <w:rPr>
          <w:rFonts w:ascii="Times New Roman" w:hAnsi="Times New Roman" w:cs="Times New Roman"/>
          <w:sz w:val="24"/>
          <w:szCs w:val="24"/>
        </w:rPr>
        <w:t>our review shows</w:t>
      </w:r>
      <w:r w:rsidRPr="00EF04F7">
        <w:rPr>
          <w:rFonts w:ascii="Times New Roman" w:hAnsi="Times New Roman" w:cs="Times New Roman"/>
          <w:sz w:val="24"/>
          <w:szCs w:val="24"/>
        </w:rPr>
        <w:t xml:space="preserve"> a number of areas unaddressed.  </w:t>
      </w:r>
      <w:r w:rsidR="004808EC">
        <w:rPr>
          <w:rFonts w:ascii="Times New Roman" w:hAnsi="Times New Roman" w:cs="Times New Roman"/>
          <w:sz w:val="24"/>
          <w:szCs w:val="24"/>
        </w:rPr>
        <w:t>T</w:t>
      </w:r>
      <w:r w:rsidR="00A3635B">
        <w:rPr>
          <w:rFonts w:ascii="Times New Roman" w:hAnsi="Times New Roman" w:cs="Times New Roman"/>
          <w:sz w:val="24"/>
          <w:szCs w:val="24"/>
        </w:rPr>
        <w:t xml:space="preserve">he research </w:t>
      </w:r>
      <w:r w:rsidR="000224C6" w:rsidRPr="00EF04F7">
        <w:rPr>
          <w:rFonts w:ascii="Times New Roman" w:hAnsi="Times New Roman" w:cs="Times New Roman"/>
          <w:sz w:val="24"/>
          <w:szCs w:val="24"/>
        </w:rPr>
        <w:t>do</w:t>
      </w:r>
      <w:r w:rsidR="00A3635B">
        <w:rPr>
          <w:rFonts w:ascii="Times New Roman" w:hAnsi="Times New Roman" w:cs="Times New Roman"/>
          <w:sz w:val="24"/>
          <w:szCs w:val="24"/>
        </w:rPr>
        <w:t>es</w:t>
      </w:r>
      <w:r w:rsidR="00433B0C" w:rsidRPr="00EF04F7">
        <w:rPr>
          <w:rFonts w:ascii="Times New Roman" w:hAnsi="Times New Roman" w:cs="Times New Roman"/>
          <w:sz w:val="24"/>
          <w:szCs w:val="24"/>
        </w:rPr>
        <w:t xml:space="preserve"> not </w:t>
      </w:r>
      <w:r w:rsidR="000224C6" w:rsidRPr="00EF04F7">
        <w:rPr>
          <w:rFonts w:ascii="Times New Roman" w:hAnsi="Times New Roman" w:cs="Times New Roman"/>
          <w:sz w:val="24"/>
          <w:szCs w:val="24"/>
        </w:rPr>
        <w:t>sufficiently address</w:t>
      </w:r>
      <w:r w:rsidRPr="00EF04F7">
        <w:rPr>
          <w:rFonts w:ascii="Times New Roman" w:hAnsi="Times New Roman" w:cs="Times New Roman"/>
          <w:sz w:val="24"/>
          <w:szCs w:val="24"/>
        </w:rPr>
        <w:t xml:space="preserve"> what </w:t>
      </w:r>
      <w:r w:rsidR="00A53F05" w:rsidRPr="00EF04F7">
        <w:rPr>
          <w:rFonts w:ascii="Times New Roman" w:hAnsi="Times New Roman" w:cs="Times New Roman"/>
          <w:sz w:val="24"/>
          <w:szCs w:val="24"/>
        </w:rPr>
        <w:t>physician</w:t>
      </w:r>
      <w:r w:rsidRPr="00EF04F7">
        <w:rPr>
          <w:rFonts w:ascii="Times New Roman" w:hAnsi="Times New Roman" w:cs="Times New Roman"/>
          <w:sz w:val="24"/>
          <w:szCs w:val="24"/>
        </w:rPr>
        <w:t xml:space="preserve"> </w:t>
      </w:r>
      <w:r w:rsidR="00B824BE">
        <w:rPr>
          <w:rFonts w:ascii="Times New Roman" w:hAnsi="Times New Roman" w:cs="Times New Roman"/>
          <w:sz w:val="24"/>
          <w:szCs w:val="24"/>
        </w:rPr>
        <w:t>manager</w:t>
      </w:r>
      <w:r w:rsidR="00A3635B">
        <w:rPr>
          <w:rFonts w:ascii="Times New Roman" w:hAnsi="Times New Roman" w:cs="Times New Roman"/>
          <w:sz w:val="24"/>
          <w:szCs w:val="24"/>
        </w:rPr>
        <w:t>s</w:t>
      </w:r>
      <w:r w:rsidRPr="00EF04F7">
        <w:rPr>
          <w:rFonts w:ascii="Times New Roman" w:hAnsi="Times New Roman" w:cs="Times New Roman"/>
          <w:sz w:val="24"/>
          <w:szCs w:val="24"/>
        </w:rPr>
        <w:t xml:space="preserve"> must accomplish in management roles.  Research </w:t>
      </w:r>
      <w:r w:rsidR="00A3635B">
        <w:rPr>
          <w:rFonts w:ascii="Times New Roman" w:hAnsi="Times New Roman" w:cs="Times New Roman"/>
          <w:sz w:val="24"/>
          <w:szCs w:val="24"/>
        </w:rPr>
        <w:t>must progress from</w:t>
      </w:r>
      <w:r w:rsidRPr="00EF04F7">
        <w:rPr>
          <w:rFonts w:ascii="Times New Roman" w:hAnsi="Times New Roman" w:cs="Times New Roman"/>
          <w:sz w:val="24"/>
          <w:szCs w:val="24"/>
        </w:rPr>
        <w:t xml:space="preserve"> the knowledge </w:t>
      </w:r>
      <w:r w:rsidR="00A53F05" w:rsidRPr="00EF04F7">
        <w:rPr>
          <w:rFonts w:ascii="Times New Roman" w:hAnsi="Times New Roman" w:cs="Times New Roman"/>
          <w:sz w:val="24"/>
          <w:szCs w:val="24"/>
        </w:rPr>
        <w:t>physician</w:t>
      </w:r>
      <w:r w:rsidRPr="00EF04F7">
        <w:rPr>
          <w:rFonts w:ascii="Times New Roman" w:hAnsi="Times New Roman" w:cs="Times New Roman"/>
          <w:sz w:val="24"/>
          <w:szCs w:val="24"/>
        </w:rPr>
        <w:t xml:space="preserve"> managers need (i.e. “What they need to know”)</w:t>
      </w:r>
      <w:r w:rsidR="00A3635B">
        <w:rPr>
          <w:rFonts w:ascii="Times New Roman" w:hAnsi="Times New Roman" w:cs="Times New Roman"/>
          <w:sz w:val="24"/>
          <w:szCs w:val="24"/>
        </w:rPr>
        <w:t xml:space="preserve"> to the management competencies they need </w:t>
      </w:r>
      <w:r w:rsidRPr="00EF04F7">
        <w:rPr>
          <w:rFonts w:ascii="Times New Roman" w:hAnsi="Times New Roman" w:cs="Times New Roman"/>
          <w:sz w:val="24"/>
          <w:szCs w:val="24"/>
        </w:rPr>
        <w:t xml:space="preserve">(i.e. “What they need to </w:t>
      </w:r>
      <w:r w:rsidR="004808EC">
        <w:rPr>
          <w:rFonts w:ascii="Times New Roman" w:hAnsi="Times New Roman" w:cs="Times New Roman"/>
          <w:sz w:val="24"/>
          <w:szCs w:val="24"/>
        </w:rPr>
        <w:t>accomplish</w:t>
      </w:r>
      <w:r w:rsidR="00A3635B">
        <w:rPr>
          <w:rFonts w:ascii="Times New Roman" w:hAnsi="Times New Roman" w:cs="Times New Roman"/>
          <w:sz w:val="24"/>
          <w:szCs w:val="24"/>
        </w:rPr>
        <w:t xml:space="preserve"> with what they know</w:t>
      </w:r>
      <w:r w:rsidRPr="00EF04F7">
        <w:rPr>
          <w:rFonts w:ascii="Times New Roman" w:hAnsi="Times New Roman" w:cs="Times New Roman"/>
          <w:sz w:val="24"/>
          <w:szCs w:val="24"/>
        </w:rPr>
        <w:t xml:space="preserve">”).  </w:t>
      </w:r>
      <w:r w:rsidR="00A3635B">
        <w:rPr>
          <w:rFonts w:ascii="Times New Roman" w:hAnsi="Times New Roman" w:cs="Times New Roman"/>
          <w:sz w:val="24"/>
          <w:szCs w:val="24"/>
        </w:rPr>
        <w:t>T</w:t>
      </w:r>
      <w:r w:rsidRPr="00EF04F7">
        <w:rPr>
          <w:rFonts w:ascii="Times New Roman" w:hAnsi="Times New Roman" w:cs="Times New Roman"/>
          <w:sz w:val="24"/>
          <w:szCs w:val="24"/>
        </w:rPr>
        <w:t xml:space="preserve">he </w:t>
      </w:r>
      <w:r w:rsidR="00D97755" w:rsidRPr="00EF04F7">
        <w:rPr>
          <w:rFonts w:ascii="Times New Roman" w:hAnsi="Times New Roman" w:cs="Times New Roman"/>
          <w:sz w:val="24"/>
          <w:szCs w:val="24"/>
        </w:rPr>
        <w:t xml:space="preserve">competency </w:t>
      </w:r>
      <w:r w:rsidRPr="00EF04F7">
        <w:rPr>
          <w:rFonts w:ascii="Times New Roman" w:hAnsi="Times New Roman" w:cs="Times New Roman"/>
          <w:sz w:val="24"/>
          <w:szCs w:val="24"/>
        </w:rPr>
        <w:t xml:space="preserve">focus for </w:t>
      </w:r>
      <w:r w:rsidR="00A53F05" w:rsidRPr="00EF04F7">
        <w:rPr>
          <w:rFonts w:ascii="Times New Roman" w:hAnsi="Times New Roman" w:cs="Times New Roman"/>
          <w:sz w:val="24"/>
          <w:szCs w:val="24"/>
        </w:rPr>
        <w:t>physician</w:t>
      </w:r>
      <w:r w:rsidRPr="00EF04F7">
        <w:rPr>
          <w:rFonts w:ascii="Times New Roman" w:hAnsi="Times New Roman" w:cs="Times New Roman"/>
          <w:sz w:val="24"/>
          <w:szCs w:val="24"/>
        </w:rPr>
        <w:t xml:space="preserve"> </w:t>
      </w:r>
      <w:r w:rsidR="00B824BE">
        <w:rPr>
          <w:rFonts w:ascii="Times New Roman" w:hAnsi="Times New Roman" w:cs="Times New Roman"/>
          <w:sz w:val="24"/>
          <w:szCs w:val="24"/>
        </w:rPr>
        <w:t>manager</w:t>
      </w:r>
      <w:r w:rsidR="00A3635B">
        <w:rPr>
          <w:rFonts w:ascii="Times New Roman" w:hAnsi="Times New Roman" w:cs="Times New Roman"/>
          <w:sz w:val="24"/>
          <w:szCs w:val="24"/>
        </w:rPr>
        <w:t>s</w:t>
      </w:r>
      <w:r w:rsidRPr="00EF04F7">
        <w:rPr>
          <w:rFonts w:ascii="Times New Roman" w:hAnsi="Times New Roman" w:cs="Times New Roman"/>
          <w:sz w:val="24"/>
          <w:szCs w:val="24"/>
        </w:rPr>
        <w:t xml:space="preserve"> must be </w:t>
      </w:r>
      <w:r w:rsidR="004808EC">
        <w:rPr>
          <w:rFonts w:ascii="Times New Roman" w:hAnsi="Times New Roman" w:cs="Times New Roman"/>
          <w:sz w:val="24"/>
          <w:szCs w:val="24"/>
        </w:rPr>
        <w:t>prioritized</w:t>
      </w:r>
      <w:r w:rsidRPr="00EF04F7">
        <w:rPr>
          <w:rFonts w:ascii="Times New Roman" w:hAnsi="Times New Roman" w:cs="Times New Roman"/>
          <w:sz w:val="24"/>
          <w:szCs w:val="24"/>
        </w:rPr>
        <w:t xml:space="preserve"> </w:t>
      </w:r>
      <w:r w:rsidR="000224C6" w:rsidRPr="00EF04F7">
        <w:rPr>
          <w:rFonts w:ascii="Times New Roman" w:hAnsi="Times New Roman" w:cs="Times New Roman"/>
          <w:sz w:val="24"/>
          <w:szCs w:val="24"/>
        </w:rPr>
        <w:t xml:space="preserve">since </w:t>
      </w:r>
      <w:r w:rsidR="00A53F05" w:rsidRPr="00EF04F7">
        <w:rPr>
          <w:rFonts w:ascii="Times New Roman" w:hAnsi="Times New Roman" w:cs="Times New Roman"/>
          <w:sz w:val="24"/>
          <w:szCs w:val="24"/>
        </w:rPr>
        <w:t>physician</w:t>
      </w:r>
      <w:r w:rsidRPr="00EF04F7">
        <w:rPr>
          <w:rFonts w:ascii="Times New Roman" w:hAnsi="Times New Roman" w:cs="Times New Roman"/>
          <w:sz w:val="24"/>
          <w:szCs w:val="24"/>
        </w:rPr>
        <w:t>s have significant demands on their available time</w:t>
      </w:r>
      <w:r w:rsidR="004808EC">
        <w:rPr>
          <w:rFonts w:ascii="Times New Roman" w:hAnsi="Times New Roman" w:cs="Times New Roman"/>
          <w:sz w:val="24"/>
          <w:szCs w:val="24"/>
        </w:rPr>
        <w:t>.  C</w:t>
      </w:r>
      <w:r w:rsidRPr="00EF04F7">
        <w:rPr>
          <w:rFonts w:ascii="Times New Roman" w:hAnsi="Times New Roman" w:cs="Times New Roman"/>
          <w:sz w:val="24"/>
          <w:szCs w:val="24"/>
        </w:rPr>
        <w:t xml:space="preserve">onsidering most </w:t>
      </w:r>
      <w:r w:rsidR="00813FEA">
        <w:rPr>
          <w:rFonts w:ascii="Times New Roman" w:hAnsi="Times New Roman" w:cs="Times New Roman"/>
          <w:sz w:val="24"/>
          <w:szCs w:val="24"/>
        </w:rPr>
        <w:t>physicians</w:t>
      </w:r>
      <w:r w:rsidRPr="00EF04F7">
        <w:rPr>
          <w:rFonts w:ascii="Times New Roman" w:hAnsi="Times New Roman" w:cs="Times New Roman"/>
          <w:sz w:val="24"/>
          <w:szCs w:val="24"/>
        </w:rPr>
        <w:t xml:space="preserve"> </w:t>
      </w:r>
      <w:r w:rsidR="00D97755" w:rsidRPr="00EF04F7">
        <w:rPr>
          <w:rFonts w:ascii="Times New Roman" w:hAnsi="Times New Roman" w:cs="Times New Roman"/>
          <w:sz w:val="24"/>
          <w:szCs w:val="24"/>
        </w:rPr>
        <w:t xml:space="preserve">are </w:t>
      </w:r>
      <w:r w:rsidRPr="00EF04F7">
        <w:rPr>
          <w:rFonts w:ascii="Times New Roman" w:hAnsi="Times New Roman" w:cs="Times New Roman"/>
          <w:sz w:val="24"/>
          <w:szCs w:val="24"/>
        </w:rPr>
        <w:t>balanc</w:t>
      </w:r>
      <w:r w:rsidR="00D97755" w:rsidRPr="00EF04F7">
        <w:rPr>
          <w:rFonts w:ascii="Times New Roman" w:hAnsi="Times New Roman" w:cs="Times New Roman"/>
          <w:sz w:val="24"/>
          <w:szCs w:val="24"/>
        </w:rPr>
        <w:t>ing the need for continuing</w:t>
      </w:r>
      <w:r w:rsidRPr="00EF04F7">
        <w:rPr>
          <w:rFonts w:ascii="Times New Roman" w:hAnsi="Times New Roman" w:cs="Times New Roman"/>
          <w:sz w:val="24"/>
          <w:szCs w:val="24"/>
        </w:rPr>
        <w:t xml:space="preserve"> healthcare delivery </w:t>
      </w:r>
      <w:r w:rsidR="00813FEA">
        <w:rPr>
          <w:rFonts w:ascii="Times New Roman" w:hAnsi="Times New Roman" w:cs="Times New Roman"/>
          <w:sz w:val="24"/>
          <w:szCs w:val="24"/>
        </w:rPr>
        <w:t>while</w:t>
      </w:r>
      <w:r w:rsidRPr="00EF04F7">
        <w:rPr>
          <w:rFonts w:ascii="Times New Roman" w:hAnsi="Times New Roman" w:cs="Times New Roman"/>
          <w:sz w:val="24"/>
          <w:szCs w:val="24"/>
        </w:rPr>
        <w:t xml:space="preserve"> acquiring management competencies</w:t>
      </w:r>
      <w:r w:rsidR="00433B0C" w:rsidRPr="00EF04F7">
        <w:rPr>
          <w:rFonts w:ascii="Times New Roman" w:hAnsi="Times New Roman" w:cs="Times New Roman"/>
          <w:sz w:val="24"/>
          <w:szCs w:val="24"/>
        </w:rPr>
        <w:t xml:space="preserve">, the key research question involves </w:t>
      </w:r>
      <w:r w:rsidR="00813FEA">
        <w:rPr>
          <w:rFonts w:ascii="Times New Roman" w:hAnsi="Times New Roman" w:cs="Times New Roman"/>
          <w:sz w:val="24"/>
          <w:szCs w:val="24"/>
        </w:rPr>
        <w:t xml:space="preserve">identifying </w:t>
      </w:r>
      <w:r w:rsidR="00433B0C" w:rsidRPr="00EF04F7">
        <w:rPr>
          <w:rFonts w:ascii="Times New Roman" w:hAnsi="Times New Roman" w:cs="Times New Roman"/>
          <w:sz w:val="24"/>
          <w:szCs w:val="24"/>
        </w:rPr>
        <w:t xml:space="preserve">“must have” competencies, </w:t>
      </w:r>
      <w:r w:rsidR="000224C6" w:rsidRPr="00EF04F7">
        <w:rPr>
          <w:rFonts w:ascii="Times New Roman" w:hAnsi="Times New Roman" w:cs="Times New Roman"/>
          <w:sz w:val="24"/>
          <w:szCs w:val="24"/>
        </w:rPr>
        <w:t>versus</w:t>
      </w:r>
      <w:r w:rsidR="00433B0C" w:rsidRPr="00EF04F7">
        <w:rPr>
          <w:rFonts w:ascii="Times New Roman" w:hAnsi="Times New Roman" w:cs="Times New Roman"/>
          <w:sz w:val="24"/>
          <w:szCs w:val="24"/>
        </w:rPr>
        <w:t xml:space="preserve"> “nice to have” competencies.</w:t>
      </w:r>
    </w:p>
    <w:p w14:paraId="3F3C1913" w14:textId="0DDEA334" w:rsidR="00881E90" w:rsidRPr="00EF04F7" w:rsidRDefault="00881E90" w:rsidP="00EF04F7">
      <w:pPr>
        <w:spacing w:line="480" w:lineRule="auto"/>
        <w:ind w:firstLine="720"/>
        <w:rPr>
          <w:rFonts w:ascii="Times New Roman" w:hAnsi="Times New Roman" w:cs="Times New Roman"/>
          <w:sz w:val="24"/>
          <w:szCs w:val="24"/>
        </w:rPr>
      </w:pPr>
      <w:r w:rsidRPr="00EF04F7">
        <w:rPr>
          <w:rFonts w:ascii="Times New Roman" w:hAnsi="Times New Roman" w:cs="Times New Roman"/>
          <w:sz w:val="24"/>
          <w:szCs w:val="24"/>
        </w:rPr>
        <w:lastRenderedPageBreak/>
        <w:t xml:space="preserve">Individual and organizational outcomes are another undeveloped </w:t>
      </w:r>
      <w:r w:rsidR="00433B0C" w:rsidRPr="00EF04F7">
        <w:rPr>
          <w:rFonts w:ascii="Times New Roman" w:hAnsi="Times New Roman" w:cs="Times New Roman"/>
          <w:sz w:val="24"/>
          <w:szCs w:val="24"/>
        </w:rPr>
        <w:t xml:space="preserve">area </w:t>
      </w:r>
      <w:r w:rsidRPr="00EF04F7">
        <w:rPr>
          <w:rFonts w:ascii="Times New Roman" w:hAnsi="Times New Roman" w:cs="Times New Roman"/>
          <w:sz w:val="24"/>
          <w:szCs w:val="24"/>
        </w:rPr>
        <w:t>within the literature.  While previous research measure</w:t>
      </w:r>
      <w:r w:rsidR="004808EC">
        <w:rPr>
          <w:rFonts w:ascii="Times New Roman" w:hAnsi="Times New Roman" w:cs="Times New Roman"/>
          <w:sz w:val="24"/>
          <w:szCs w:val="24"/>
        </w:rPr>
        <w:t>s</w:t>
      </w:r>
      <w:r w:rsidRPr="00EF04F7">
        <w:rPr>
          <w:rFonts w:ascii="Times New Roman" w:hAnsi="Times New Roman" w:cs="Times New Roman"/>
          <w:sz w:val="24"/>
          <w:szCs w:val="24"/>
        </w:rPr>
        <w:t xml:space="preserve"> participant satisfaction with their learning experience, as well as their self-assessed improvement in selected skill sets, competency assessment</w:t>
      </w:r>
      <w:r w:rsidR="004808EC">
        <w:rPr>
          <w:rFonts w:ascii="Times New Roman" w:hAnsi="Times New Roman" w:cs="Times New Roman"/>
          <w:sz w:val="24"/>
          <w:szCs w:val="24"/>
        </w:rPr>
        <w:t>s</w:t>
      </w:r>
      <w:r w:rsidRPr="00EF04F7">
        <w:rPr>
          <w:rFonts w:ascii="Times New Roman" w:hAnsi="Times New Roman" w:cs="Times New Roman"/>
          <w:sz w:val="24"/>
          <w:szCs w:val="24"/>
        </w:rPr>
        <w:t xml:space="preserve"> are left un</w:t>
      </w:r>
      <w:r w:rsidR="00433B0C" w:rsidRPr="00EF04F7">
        <w:rPr>
          <w:rFonts w:ascii="Times New Roman" w:hAnsi="Times New Roman" w:cs="Times New Roman"/>
          <w:sz w:val="24"/>
          <w:szCs w:val="24"/>
        </w:rPr>
        <w:t>measur</w:t>
      </w:r>
      <w:r w:rsidRPr="00EF04F7">
        <w:rPr>
          <w:rFonts w:ascii="Times New Roman" w:hAnsi="Times New Roman" w:cs="Times New Roman"/>
          <w:sz w:val="24"/>
          <w:szCs w:val="24"/>
        </w:rPr>
        <w:t xml:space="preserve">ed.  Likewise, organizational outcomes </w:t>
      </w:r>
      <w:r w:rsidR="00813FEA">
        <w:rPr>
          <w:rFonts w:ascii="Times New Roman" w:hAnsi="Times New Roman" w:cs="Times New Roman"/>
          <w:sz w:val="24"/>
          <w:szCs w:val="24"/>
        </w:rPr>
        <w:t>need</w:t>
      </w:r>
      <w:r w:rsidR="00433B0C" w:rsidRPr="00EF04F7">
        <w:rPr>
          <w:rFonts w:ascii="Times New Roman" w:hAnsi="Times New Roman" w:cs="Times New Roman"/>
          <w:sz w:val="24"/>
          <w:szCs w:val="24"/>
        </w:rPr>
        <w:t xml:space="preserve"> further study.  While </w:t>
      </w:r>
      <w:r w:rsidR="00813FEA">
        <w:rPr>
          <w:rFonts w:ascii="Times New Roman" w:hAnsi="Times New Roman" w:cs="Times New Roman"/>
          <w:sz w:val="24"/>
          <w:szCs w:val="24"/>
        </w:rPr>
        <w:t xml:space="preserve">numerous </w:t>
      </w:r>
      <w:r w:rsidR="00433B0C" w:rsidRPr="00EF04F7">
        <w:rPr>
          <w:rFonts w:ascii="Times New Roman" w:hAnsi="Times New Roman" w:cs="Times New Roman"/>
          <w:sz w:val="24"/>
          <w:szCs w:val="24"/>
        </w:rPr>
        <w:t xml:space="preserve">organizations </w:t>
      </w:r>
      <w:r w:rsidR="00813FEA">
        <w:rPr>
          <w:rFonts w:ascii="Times New Roman" w:hAnsi="Times New Roman" w:cs="Times New Roman"/>
          <w:sz w:val="24"/>
          <w:szCs w:val="24"/>
        </w:rPr>
        <w:t>believe developing</w:t>
      </w:r>
      <w:r w:rsidR="00433B0C" w:rsidRPr="00EF04F7">
        <w:rPr>
          <w:rFonts w:ascii="Times New Roman" w:hAnsi="Times New Roman" w:cs="Times New Roman"/>
          <w:sz w:val="24"/>
          <w:szCs w:val="24"/>
        </w:rPr>
        <w:t xml:space="preserve"> </w:t>
      </w:r>
      <w:r w:rsidR="00A53F05" w:rsidRPr="00EF04F7">
        <w:rPr>
          <w:rFonts w:ascii="Times New Roman" w:hAnsi="Times New Roman" w:cs="Times New Roman"/>
          <w:sz w:val="24"/>
          <w:szCs w:val="24"/>
        </w:rPr>
        <w:t>physician</w:t>
      </w:r>
      <w:r w:rsidR="00813FEA">
        <w:rPr>
          <w:rFonts w:ascii="Times New Roman" w:hAnsi="Times New Roman" w:cs="Times New Roman"/>
          <w:sz w:val="24"/>
          <w:szCs w:val="24"/>
        </w:rPr>
        <w:t xml:space="preserve"> </w:t>
      </w:r>
      <w:r w:rsidR="00433B0C" w:rsidRPr="00EF04F7">
        <w:rPr>
          <w:rFonts w:ascii="Times New Roman" w:hAnsi="Times New Roman" w:cs="Times New Roman"/>
          <w:sz w:val="24"/>
          <w:szCs w:val="24"/>
        </w:rPr>
        <w:t>management competencies is beneficial, few studies have actually attempted to</w:t>
      </w:r>
      <w:r w:rsidR="00813FEA">
        <w:rPr>
          <w:rFonts w:ascii="Times New Roman" w:hAnsi="Times New Roman" w:cs="Times New Roman"/>
          <w:sz w:val="24"/>
          <w:szCs w:val="24"/>
        </w:rPr>
        <w:t xml:space="preserve"> measure the benefit.  Studies sh</w:t>
      </w:r>
      <w:r w:rsidR="00433B0C" w:rsidRPr="00EF04F7">
        <w:rPr>
          <w:rFonts w:ascii="Times New Roman" w:hAnsi="Times New Roman" w:cs="Times New Roman"/>
          <w:sz w:val="24"/>
          <w:szCs w:val="24"/>
        </w:rPr>
        <w:t xml:space="preserve">ould focus on </w:t>
      </w:r>
      <w:r w:rsidR="00813FEA">
        <w:rPr>
          <w:rFonts w:ascii="Times New Roman" w:hAnsi="Times New Roman" w:cs="Times New Roman"/>
          <w:sz w:val="24"/>
          <w:szCs w:val="24"/>
        </w:rPr>
        <w:t xml:space="preserve">both </w:t>
      </w:r>
      <w:r w:rsidR="00433B0C" w:rsidRPr="00EF04F7">
        <w:rPr>
          <w:rFonts w:ascii="Times New Roman" w:hAnsi="Times New Roman" w:cs="Times New Roman"/>
          <w:sz w:val="24"/>
          <w:szCs w:val="24"/>
        </w:rPr>
        <w:t xml:space="preserve">the micro-level benefits </w:t>
      </w:r>
      <w:r w:rsidR="00813FEA">
        <w:rPr>
          <w:rFonts w:ascii="Times New Roman" w:hAnsi="Times New Roman" w:cs="Times New Roman"/>
          <w:sz w:val="24"/>
          <w:szCs w:val="24"/>
        </w:rPr>
        <w:t>(</w:t>
      </w:r>
      <w:r w:rsidR="00556A20" w:rsidRPr="00EF04F7">
        <w:rPr>
          <w:rFonts w:ascii="Times New Roman" w:hAnsi="Times New Roman" w:cs="Times New Roman"/>
          <w:sz w:val="24"/>
          <w:szCs w:val="24"/>
        </w:rPr>
        <w:t xml:space="preserve">for </w:t>
      </w:r>
      <w:r w:rsidR="00433B0C" w:rsidRPr="00EF04F7">
        <w:rPr>
          <w:rFonts w:ascii="Times New Roman" w:hAnsi="Times New Roman" w:cs="Times New Roman"/>
          <w:sz w:val="24"/>
          <w:szCs w:val="24"/>
        </w:rPr>
        <w:t>individual participant</w:t>
      </w:r>
      <w:r w:rsidR="00556A20" w:rsidRPr="00EF04F7">
        <w:rPr>
          <w:rFonts w:ascii="Times New Roman" w:hAnsi="Times New Roman" w:cs="Times New Roman"/>
          <w:sz w:val="24"/>
          <w:szCs w:val="24"/>
        </w:rPr>
        <w:t>s</w:t>
      </w:r>
      <w:r w:rsidR="00813FEA">
        <w:rPr>
          <w:rFonts w:ascii="Times New Roman" w:hAnsi="Times New Roman" w:cs="Times New Roman"/>
          <w:sz w:val="24"/>
          <w:szCs w:val="24"/>
        </w:rPr>
        <w:t>) and the</w:t>
      </w:r>
      <w:r w:rsidR="00433B0C" w:rsidRPr="00EF04F7">
        <w:rPr>
          <w:rFonts w:ascii="Times New Roman" w:hAnsi="Times New Roman" w:cs="Times New Roman"/>
          <w:sz w:val="24"/>
          <w:szCs w:val="24"/>
        </w:rPr>
        <w:t xml:space="preserve"> macro-level benefits </w:t>
      </w:r>
      <w:r w:rsidR="00813FEA">
        <w:rPr>
          <w:rFonts w:ascii="Times New Roman" w:hAnsi="Times New Roman" w:cs="Times New Roman"/>
          <w:sz w:val="24"/>
          <w:szCs w:val="24"/>
        </w:rPr>
        <w:t>(</w:t>
      </w:r>
      <w:r w:rsidR="00433B0C" w:rsidRPr="00EF04F7">
        <w:rPr>
          <w:rFonts w:ascii="Times New Roman" w:hAnsi="Times New Roman" w:cs="Times New Roman"/>
          <w:sz w:val="24"/>
          <w:szCs w:val="24"/>
        </w:rPr>
        <w:t>to the organization</w:t>
      </w:r>
      <w:r w:rsidR="00813FEA">
        <w:rPr>
          <w:rFonts w:ascii="Times New Roman" w:hAnsi="Times New Roman" w:cs="Times New Roman"/>
          <w:sz w:val="24"/>
          <w:szCs w:val="24"/>
        </w:rPr>
        <w:t>)</w:t>
      </w:r>
      <w:r w:rsidR="00433B0C" w:rsidRPr="00EF04F7">
        <w:rPr>
          <w:rFonts w:ascii="Times New Roman" w:hAnsi="Times New Roman" w:cs="Times New Roman"/>
          <w:sz w:val="24"/>
          <w:szCs w:val="24"/>
        </w:rPr>
        <w:t xml:space="preserve"> resulting from the </w:t>
      </w:r>
      <w:r w:rsidR="00A53F05" w:rsidRPr="00EF04F7">
        <w:rPr>
          <w:rFonts w:ascii="Times New Roman" w:hAnsi="Times New Roman" w:cs="Times New Roman"/>
          <w:sz w:val="24"/>
          <w:szCs w:val="24"/>
        </w:rPr>
        <w:t>physician</w:t>
      </w:r>
      <w:r w:rsidR="00433B0C" w:rsidRPr="00EF04F7">
        <w:rPr>
          <w:rFonts w:ascii="Times New Roman" w:hAnsi="Times New Roman" w:cs="Times New Roman"/>
          <w:sz w:val="24"/>
          <w:szCs w:val="24"/>
        </w:rPr>
        <w:t xml:space="preserve"> management program</w:t>
      </w:r>
      <w:r w:rsidR="004808EC">
        <w:rPr>
          <w:rFonts w:ascii="Times New Roman" w:hAnsi="Times New Roman" w:cs="Times New Roman"/>
          <w:sz w:val="24"/>
          <w:szCs w:val="24"/>
        </w:rPr>
        <w:t>s</w:t>
      </w:r>
      <w:r w:rsidR="00433B0C" w:rsidRPr="00EF04F7">
        <w:rPr>
          <w:rFonts w:ascii="Times New Roman" w:hAnsi="Times New Roman" w:cs="Times New Roman"/>
          <w:sz w:val="24"/>
          <w:szCs w:val="24"/>
        </w:rPr>
        <w:t>.  For practitioners</w:t>
      </w:r>
      <w:r w:rsidR="00556A20" w:rsidRPr="00EF04F7">
        <w:rPr>
          <w:rFonts w:ascii="Times New Roman" w:hAnsi="Times New Roman" w:cs="Times New Roman"/>
          <w:sz w:val="24"/>
          <w:szCs w:val="24"/>
        </w:rPr>
        <w:t xml:space="preserve"> and organizations</w:t>
      </w:r>
      <w:r w:rsidR="00433B0C" w:rsidRPr="00EF04F7">
        <w:rPr>
          <w:rFonts w:ascii="Times New Roman" w:hAnsi="Times New Roman" w:cs="Times New Roman"/>
          <w:sz w:val="24"/>
          <w:szCs w:val="24"/>
        </w:rPr>
        <w:t>, the key research question here involves “</w:t>
      </w:r>
      <w:r w:rsidR="00BE7DA9" w:rsidRPr="00EF04F7">
        <w:rPr>
          <w:rFonts w:ascii="Times New Roman" w:hAnsi="Times New Roman" w:cs="Times New Roman"/>
          <w:sz w:val="24"/>
          <w:szCs w:val="24"/>
        </w:rPr>
        <w:t>W</w:t>
      </w:r>
      <w:r w:rsidR="00433B0C" w:rsidRPr="00EF04F7">
        <w:rPr>
          <w:rFonts w:ascii="Times New Roman" w:hAnsi="Times New Roman" w:cs="Times New Roman"/>
          <w:sz w:val="24"/>
          <w:szCs w:val="24"/>
        </w:rPr>
        <w:t>hat is the payback for investing in these programs?”</w:t>
      </w:r>
    </w:p>
    <w:p w14:paraId="7F9AC6D7" w14:textId="7362E360" w:rsidR="00790038" w:rsidRPr="00EF04F7" w:rsidRDefault="00790038" w:rsidP="00EF04F7">
      <w:pPr>
        <w:spacing w:line="480" w:lineRule="auto"/>
        <w:ind w:firstLine="720"/>
        <w:rPr>
          <w:rFonts w:ascii="Times New Roman" w:hAnsi="Times New Roman" w:cs="Times New Roman"/>
          <w:sz w:val="24"/>
          <w:szCs w:val="24"/>
        </w:rPr>
      </w:pPr>
      <w:r w:rsidRPr="00EF04F7">
        <w:rPr>
          <w:rFonts w:ascii="Times New Roman" w:hAnsi="Times New Roman" w:cs="Times New Roman"/>
          <w:sz w:val="24"/>
          <w:szCs w:val="24"/>
        </w:rPr>
        <w:t xml:space="preserve">Current research also fails to adequately address the role mentoring plays in the development of </w:t>
      </w:r>
      <w:r w:rsidR="00A53F05" w:rsidRPr="00EF04F7">
        <w:rPr>
          <w:rFonts w:ascii="Times New Roman" w:hAnsi="Times New Roman" w:cs="Times New Roman"/>
          <w:sz w:val="24"/>
          <w:szCs w:val="24"/>
        </w:rPr>
        <w:t>physician</w:t>
      </w:r>
      <w:r w:rsidRPr="00EF04F7">
        <w:rPr>
          <w:rFonts w:ascii="Times New Roman" w:hAnsi="Times New Roman" w:cs="Times New Roman"/>
          <w:sz w:val="24"/>
          <w:szCs w:val="24"/>
        </w:rPr>
        <w:t xml:space="preserve"> managers.  </w:t>
      </w:r>
      <w:r w:rsidR="00E966E7" w:rsidRPr="00EF04F7">
        <w:rPr>
          <w:rFonts w:ascii="Times New Roman" w:hAnsi="Times New Roman" w:cs="Times New Roman"/>
          <w:sz w:val="24"/>
          <w:szCs w:val="24"/>
        </w:rPr>
        <w:t xml:space="preserve">Management </w:t>
      </w:r>
      <w:r w:rsidR="000E37FD" w:rsidRPr="00EF04F7">
        <w:rPr>
          <w:rFonts w:ascii="Times New Roman" w:hAnsi="Times New Roman" w:cs="Times New Roman"/>
          <w:sz w:val="24"/>
          <w:szCs w:val="24"/>
        </w:rPr>
        <w:t>competencies</w:t>
      </w:r>
      <w:r w:rsidR="00E966E7" w:rsidRPr="00EF04F7">
        <w:rPr>
          <w:rFonts w:ascii="Times New Roman" w:hAnsi="Times New Roman" w:cs="Times New Roman"/>
          <w:sz w:val="24"/>
          <w:szCs w:val="24"/>
        </w:rPr>
        <w:t xml:space="preserve"> can be initially </w:t>
      </w:r>
      <w:r w:rsidR="004808EC">
        <w:rPr>
          <w:rFonts w:ascii="Times New Roman" w:hAnsi="Times New Roman" w:cs="Times New Roman"/>
          <w:sz w:val="24"/>
          <w:szCs w:val="24"/>
        </w:rPr>
        <w:t>built</w:t>
      </w:r>
      <w:r w:rsidR="00E966E7" w:rsidRPr="00EF04F7">
        <w:rPr>
          <w:rFonts w:ascii="Times New Roman" w:hAnsi="Times New Roman" w:cs="Times New Roman"/>
          <w:sz w:val="24"/>
          <w:szCs w:val="24"/>
        </w:rPr>
        <w:t xml:space="preserve"> in an educational setting.  How</w:t>
      </w:r>
      <w:r w:rsidR="000E37FD" w:rsidRPr="00EF04F7">
        <w:rPr>
          <w:rFonts w:ascii="Times New Roman" w:hAnsi="Times New Roman" w:cs="Times New Roman"/>
          <w:sz w:val="24"/>
          <w:szCs w:val="24"/>
        </w:rPr>
        <w:t>e</w:t>
      </w:r>
      <w:r w:rsidR="000224C6" w:rsidRPr="00EF04F7">
        <w:rPr>
          <w:rFonts w:ascii="Times New Roman" w:hAnsi="Times New Roman" w:cs="Times New Roman"/>
          <w:sz w:val="24"/>
          <w:szCs w:val="24"/>
        </w:rPr>
        <w:t>ver, those competencies will be</w:t>
      </w:r>
      <w:r w:rsidR="000E37FD" w:rsidRPr="00EF04F7">
        <w:rPr>
          <w:rFonts w:ascii="Times New Roman" w:hAnsi="Times New Roman" w:cs="Times New Roman"/>
          <w:sz w:val="24"/>
          <w:szCs w:val="24"/>
        </w:rPr>
        <w:t xml:space="preserve"> refined and honed</w:t>
      </w:r>
      <w:r w:rsidR="00E966E7" w:rsidRPr="00EF04F7">
        <w:rPr>
          <w:rFonts w:ascii="Times New Roman" w:hAnsi="Times New Roman" w:cs="Times New Roman"/>
          <w:sz w:val="24"/>
          <w:szCs w:val="24"/>
        </w:rPr>
        <w:t xml:space="preserve"> through years of experience</w:t>
      </w:r>
      <w:r w:rsidR="000E37FD" w:rsidRPr="00EF04F7">
        <w:rPr>
          <w:rFonts w:ascii="Times New Roman" w:hAnsi="Times New Roman" w:cs="Times New Roman"/>
          <w:sz w:val="24"/>
          <w:szCs w:val="24"/>
        </w:rPr>
        <w:t xml:space="preserve"> in real-world setting</w:t>
      </w:r>
      <w:r w:rsidR="004808EC">
        <w:rPr>
          <w:rFonts w:ascii="Times New Roman" w:hAnsi="Times New Roman" w:cs="Times New Roman"/>
          <w:sz w:val="24"/>
          <w:szCs w:val="24"/>
        </w:rPr>
        <w:t>s</w:t>
      </w:r>
      <w:r w:rsidR="000E37FD" w:rsidRPr="00EF04F7">
        <w:rPr>
          <w:rFonts w:ascii="Times New Roman" w:hAnsi="Times New Roman" w:cs="Times New Roman"/>
          <w:sz w:val="24"/>
          <w:szCs w:val="24"/>
        </w:rPr>
        <w:t xml:space="preserve">.  Mentoring </w:t>
      </w:r>
      <w:r w:rsidR="000224C6" w:rsidRPr="00EF04F7">
        <w:rPr>
          <w:rFonts w:ascii="Times New Roman" w:hAnsi="Times New Roman" w:cs="Times New Roman"/>
          <w:sz w:val="24"/>
          <w:szCs w:val="24"/>
        </w:rPr>
        <w:t>by</w:t>
      </w:r>
      <w:r w:rsidR="000E37FD" w:rsidRPr="00EF04F7">
        <w:rPr>
          <w:rFonts w:ascii="Times New Roman" w:hAnsi="Times New Roman" w:cs="Times New Roman"/>
          <w:sz w:val="24"/>
          <w:szCs w:val="24"/>
        </w:rPr>
        <w:t xml:space="preserve"> </w:t>
      </w:r>
      <w:r w:rsidR="00E966E7" w:rsidRPr="00EF04F7">
        <w:rPr>
          <w:rFonts w:ascii="Times New Roman" w:hAnsi="Times New Roman" w:cs="Times New Roman"/>
          <w:sz w:val="24"/>
          <w:szCs w:val="24"/>
        </w:rPr>
        <w:t xml:space="preserve">senior </w:t>
      </w:r>
      <w:r w:rsidR="00813FEA">
        <w:rPr>
          <w:rFonts w:ascii="Times New Roman" w:hAnsi="Times New Roman" w:cs="Times New Roman"/>
          <w:sz w:val="24"/>
          <w:szCs w:val="24"/>
        </w:rPr>
        <w:t>executives</w:t>
      </w:r>
      <w:r w:rsidR="00E966E7" w:rsidRPr="00EF04F7">
        <w:rPr>
          <w:rFonts w:ascii="Times New Roman" w:hAnsi="Times New Roman" w:cs="Times New Roman"/>
          <w:sz w:val="24"/>
          <w:szCs w:val="24"/>
        </w:rPr>
        <w:t xml:space="preserve"> </w:t>
      </w:r>
      <w:r w:rsidR="000E37FD" w:rsidRPr="00EF04F7">
        <w:rPr>
          <w:rFonts w:ascii="Times New Roman" w:hAnsi="Times New Roman" w:cs="Times New Roman"/>
          <w:sz w:val="24"/>
          <w:szCs w:val="24"/>
        </w:rPr>
        <w:t>will enable</w:t>
      </w:r>
      <w:r w:rsidR="00E966E7" w:rsidRPr="00EF04F7">
        <w:rPr>
          <w:rFonts w:ascii="Times New Roman" w:hAnsi="Times New Roman" w:cs="Times New Roman"/>
          <w:sz w:val="24"/>
          <w:szCs w:val="24"/>
        </w:rPr>
        <w:t xml:space="preserve"> </w:t>
      </w:r>
      <w:r w:rsidR="00813FEA">
        <w:rPr>
          <w:rFonts w:ascii="Times New Roman" w:hAnsi="Times New Roman" w:cs="Times New Roman"/>
          <w:sz w:val="24"/>
          <w:szCs w:val="24"/>
        </w:rPr>
        <w:t>less experienced</w:t>
      </w:r>
      <w:r w:rsidR="00E966E7" w:rsidRPr="00EF04F7">
        <w:rPr>
          <w:rFonts w:ascii="Times New Roman" w:hAnsi="Times New Roman" w:cs="Times New Roman"/>
          <w:sz w:val="24"/>
          <w:szCs w:val="24"/>
        </w:rPr>
        <w:t xml:space="preserve"> managers </w:t>
      </w:r>
      <w:r w:rsidR="000E37FD" w:rsidRPr="00EF04F7">
        <w:rPr>
          <w:rFonts w:ascii="Times New Roman" w:hAnsi="Times New Roman" w:cs="Times New Roman"/>
          <w:sz w:val="24"/>
          <w:szCs w:val="24"/>
        </w:rPr>
        <w:t xml:space="preserve">to </w:t>
      </w:r>
      <w:r w:rsidR="004808EC">
        <w:rPr>
          <w:rFonts w:ascii="Times New Roman" w:hAnsi="Times New Roman" w:cs="Times New Roman"/>
          <w:sz w:val="24"/>
          <w:szCs w:val="24"/>
        </w:rPr>
        <w:t>hone</w:t>
      </w:r>
      <w:r w:rsidR="000E37FD" w:rsidRPr="00EF04F7">
        <w:rPr>
          <w:rFonts w:ascii="Times New Roman" w:hAnsi="Times New Roman" w:cs="Times New Roman"/>
          <w:sz w:val="24"/>
          <w:szCs w:val="24"/>
        </w:rPr>
        <w:t xml:space="preserve"> their </w:t>
      </w:r>
      <w:r w:rsidR="00813FEA">
        <w:rPr>
          <w:rFonts w:ascii="Times New Roman" w:hAnsi="Times New Roman" w:cs="Times New Roman"/>
          <w:sz w:val="24"/>
          <w:szCs w:val="24"/>
        </w:rPr>
        <w:t>management</w:t>
      </w:r>
      <w:r w:rsidR="000E37FD" w:rsidRPr="00EF04F7">
        <w:rPr>
          <w:rFonts w:ascii="Times New Roman" w:hAnsi="Times New Roman" w:cs="Times New Roman"/>
          <w:sz w:val="24"/>
          <w:szCs w:val="24"/>
        </w:rPr>
        <w:t xml:space="preserve"> </w:t>
      </w:r>
      <w:r w:rsidR="004808EC">
        <w:rPr>
          <w:rFonts w:ascii="Times New Roman" w:hAnsi="Times New Roman" w:cs="Times New Roman"/>
          <w:sz w:val="24"/>
          <w:szCs w:val="24"/>
        </w:rPr>
        <w:t>competencies</w:t>
      </w:r>
      <w:r w:rsidR="00881E90" w:rsidRPr="00EF04F7">
        <w:rPr>
          <w:rFonts w:ascii="Times New Roman" w:hAnsi="Times New Roman" w:cs="Times New Roman"/>
          <w:sz w:val="24"/>
          <w:szCs w:val="24"/>
        </w:rPr>
        <w:t xml:space="preserve">.  </w:t>
      </w:r>
      <w:r w:rsidR="00BE7DA9" w:rsidRPr="00EF04F7">
        <w:rPr>
          <w:rFonts w:ascii="Times New Roman" w:hAnsi="Times New Roman" w:cs="Times New Roman"/>
          <w:sz w:val="24"/>
          <w:szCs w:val="24"/>
        </w:rPr>
        <w:t xml:space="preserve">Additionally, an education gap exists between management </w:t>
      </w:r>
      <w:r w:rsidR="00813FEA">
        <w:rPr>
          <w:rFonts w:ascii="Times New Roman" w:hAnsi="Times New Roman" w:cs="Times New Roman"/>
          <w:sz w:val="24"/>
          <w:szCs w:val="24"/>
        </w:rPr>
        <w:t>competencie</w:t>
      </w:r>
      <w:r w:rsidR="00BE7DA9" w:rsidRPr="00EF04F7">
        <w:rPr>
          <w:rFonts w:ascii="Times New Roman" w:hAnsi="Times New Roman" w:cs="Times New Roman"/>
          <w:sz w:val="24"/>
          <w:szCs w:val="24"/>
        </w:rPr>
        <w:t>s at the grassroots and strategic level</w:t>
      </w:r>
      <w:r w:rsidR="00813FEA">
        <w:rPr>
          <w:rFonts w:ascii="Times New Roman" w:hAnsi="Times New Roman" w:cs="Times New Roman"/>
          <w:sz w:val="24"/>
          <w:szCs w:val="24"/>
        </w:rPr>
        <w:t>s</w:t>
      </w:r>
      <w:r w:rsidR="00BE7DA9" w:rsidRPr="00EF04F7">
        <w:rPr>
          <w:rFonts w:ascii="Times New Roman" w:hAnsi="Times New Roman" w:cs="Times New Roman"/>
          <w:sz w:val="24"/>
          <w:szCs w:val="24"/>
        </w:rPr>
        <w:t xml:space="preserve">.  The existing programs focus on developing the basic management competencies.  As </w:t>
      </w:r>
      <w:r w:rsidR="00A53F05" w:rsidRPr="00EF04F7">
        <w:rPr>
          <w:rFonts w:ascii="Times New Roman" w:hAnsi="Times New Roman" w:cs="Times New Roman"/>
          <w:sz w:val="24"/>
          <w:szCs w:val="24"/>
        </w:rPr>
        <w:t>physician</w:t>
      </w:r>
      <w:r w:rsidR="00BE7DA9" w:rsidRPr="00EF04F7">
        <w:rPr>
          <w:rFonts w:ascii="Times New Roman" w:hAnsi="Times New Roman" w:cs="Times New Roman"/>
          <w:sz w:val="24"/>
          <w:szCs w:val="24"/>
        </w:rPr>
        <w:t xml:space="preserve"> managers progress through</w:t>
      </w:r>
      <w:r w:rsidR="00813FEA">
        <w:rPr>
          <w:rFonts w:ascii="Times New Roman" w:hAnsi="Times New Roman" w:cs="Times New Roman"/>
          <w:sz w:val="24"/>
          <w:szCs w:val="24"/>
        </w:rPr>
        <w:t xml:space="preserve"> </w:t>
      </w:r>
      <w:r w:rsidR="00BE7DA9" w:rsidRPr="00EF04F7">
        <w:rPr>
          <w:rFonts w:ascii="Times New Roman" w:hAnsi="Times New Roman" w:cs="Times New Roman"/>
          <w:sz w:val="24"/>
          <w:szCs w:val="24"/>
        </w:rPr>
        <w:t xml:space="preserve">their careers, some will aspire to positions of strategic importance.  </w:t>
      </w:r>
      <w:r w:rsidR="004808EC">
        <w:rPr>
          <w:rFonts w:ascii="Times New Roman" w:hAnsi="Times New Roman" w:cs="Times New Roman"/>
          <w:sz w:val="24"/>
          <w:szCs w:val="24"/>
        </w:rPr>
        <w:t>B</w:t>
      </w:r>
      <w:r w:rsidR="00DB43BD" w:rsidRPr="00EF04F7">
        <w:rPr>
          <w:rFonts w:ascii="Times New Roman" w:hAnsi="Times New Roman" w:cs="Times New Roman"/>
          <w:sz w:val="24"/>
          <w:szCs w:val="24"/>
        </w:rPr>
        <w:t>asic management</w:t>
      </w:r>
      <w:r w:rsidR="00BE7DA9" w:rsidRPr="00EF04F7">
        <w:rPr>
          <w:rFonts w:ascii="Times New Roman" w:hAnsi="Times New Roman" w:cs="Times New Roman"/>
          <w:sz w:val="24"/>
          <w:szCs w:val="24"/>
        </w:rPr>
        <w:t xml:space="preserve"> development programs </w:t>
      </w:r>
      <w:r w:rsidR="004808EC">
        <w:rPr>
          <w:rFonts w:ascii="Times New Roman" w:hAnsi="Times New Roman" w:cs="Times New Roman"/>
          <w:sz w:val="24"/>
          <w:szCs w:val="24"/>
        </w:rPr>
        <w:t>do</w:t>
      </w:r>
      <w:r w:rsidR="00BE7DA9" w:rsidRPr="00EF04F7">
        <w:rPr>
          <w:rFonts w:ascii="Times New Roman" w:hAnsi="Times New Roman" w:cs="Times New Roman"/>
          <w:sz w:val="24"/>
          <w:szCs w:val="24"/>
        </w:rPr>
        <w:t xml:space="preserve"> not provide the competencies necessary to run large, complex organizations.  Mentoring can help bridge this gap.  </w:t>
      </w:r>
      <w:r w:rsidR="00433B0C" w:rsidRPr="00EF04F7">
        <w:rPr>
          <w:rFonts w:ascii="Times New Roman" w:hAnsi="Times New Roman" w:cs="Times New Roman"/>
          <w:sz w:val="24"/>
          <w:szCs w:val="24"/>
        </w:rPr>
        <w:t xml:space="preserve">For </w:t>
      </w:r>
      <w:r w:rsidR="00813FEA">
        <w:rPr>
          <w:rFonts w:ascii="Times New Roman" w:hAnsi="Times New Roman" w:cs="Times New Roman"/>
          <w:sz w:val="24"/>
          <w:szCs w:val="24"/>
        </w:rPr>
        <w:t>executive</w:t>
      </w:r>
      <w:r w:rsidR="00433B0C" w:rsidRPr="00EF04F7">
        <w:rPr>
          <w:rFonts w:ascii="Times New Roman" w:hAnsi="Times New Roman" w:cs="Times New Roman"/>
          <w:sz w:val="24"/>
          <w:szCs w:val="24"/>
        </w:rPr>
        <w:t xml:space="preserve">s, the key issue </w:t>
      </w:r>
      <w:r w:rsidR="00813FEA">
        <w:rPr>
          <w:rFonts w:ascii="Times New Roman" w:hAnsi="Times New Roman" w:cs="Times New Roman"/>
          <w:sz w:val="24"/>
          <w:szCs w:val="24"/>
        </w:rPr>
        <w:t>i</w:t>
      </w:r>
      <w:r w:rsidR="00433B0C" w:rsidRPr="00EF04F7">
        <w:rPr>
          <w:rFonts w:ascii="Times New Roman" w:hAnsi="Times New Roman" w:cs="Times New Roman"/>
          <w:sz w:val="24"/>
          <w:szCs w:val="24"/>
        </w:rPr>
        <w:t xml:space="preserve">s “How can our organization </w:t>
      </w:r>
      <w:r w:rsidR="00BE7DA9" w:rsidRPr="00EF04F7">
        <w:rPr>
          <w:rFonts w:ascii="Times New Roman" w:hAnsi="Times New Roman" w:cs="Times New Roman"/>
          <w:sz w:val="24"/>
          <w:szCs w:val="24"/>
        </w:rPr>
        <w:t xml:space="preserve">help these </w:t>
      </w:r>
      <w:r w:rsidR="00813FEA">
        <w:rPr>
          <w:rFonts w:ascii="Times New Roman" w:hAnsi="Times New Roman" w:cs="Times New Roman"/>
          <w:sz w:val="24"/>
          <w:szCs w:val="24"/>
        </w:rPr>
        <w:t xml:space="preserve">physician </w:t>
      </w:r>
      <w:r w:rsidR="00B824BE">
        <w:rPr>
          <w:rFonts w:ascii="Times New Roman" w:hAnsi="Times New Roman" w:cs="Times New Roman"/>
          <w:sz w:val="24"/>
          <w:szCs w:val="24"/>
        </w:rPr>
        <w:t>manager</w:t>
      </w:r>
      <w:r w:rsidR="00813FEA">
        <w:rPr>
          <w:rFonts w:ascii="Times New Roman" w:hAnsi="Times New Roman" w:cs="Times New Roman"/>
          <w:sz w:val="24"/>
          <w:szCs w:val="24"/>
        </w:rPr>
        <w:t>s</w:t>
      </w:r>
      <w:r w:rsidR="00BE7DA9" w:rsidRPr="00EF04F7">
        <w:rPr>
          <w:rFonts w:ascii="Times New Roman" w:hAnsi="Times New Roman" w:cs="Times New Roman"/>
          <w:sz w:val="24"/>
          <w:szCs w:val="24"/>
        </w:rPr>
        <w:t xml:space="preserve"> continue to </w:t>
      </w:r>
      <w:r w:rsidR="00813FEA">
        <w:rPr>
          <w:rFonts w:ascii="Times New Roman" w:hAnsi="Times New Roman" w:cs="Times New Roman"/>
          <w:sz w:val="24"/>
          <w:szCs w:val="24"/>
        </w:rPr>
        <w:t>grow</w:t>
      </w:r>
      <w:r w:rsidR="004808EC">
        <w:rPr>
          <w:rFonts w:ascii="Times New Roman" w:hAnsi="Times New Roman" w:cs="Times New Roman"/>
          <w:sz w:val="24"/>
          <w:szCs w:val="24"/>
        </w:rPr>
        <w:t xml:space="preserve"> transition to strategic roles</w:t>
      </w:r>
      <w:r w:rsidR="00433B0C" w:rsidRPr="00EF04F7">
        <w:rPr>
          <w:rFonts w:ascii="Times New Roman" w:hAnsi="Times New Roman" w:cs="Times New Roman"/>
          <w:sz w:val="24"/>
          <w:szCs w:val="24"/>
        </w:rPr>
        <w:t>?”</w:t>
      </w:r>
    </w:p>
    <w:p w14:paraId="6FCB173F" w14:textId="3615676B" w:rsidR="009960CD" w:rsidRPr="00EF04F7" w:rsidRDefault="00DB43BD" w:rsidP="00EF04F7">
      <w:pPr>
        <w:spacing w:line="480" w:lineRule="auto"/>
        <w:ind w:firstLine="720"/>
        <w:rPr>
          <w:rFonts w:ascii="Times New Roman" w:hAnsi="Times New Roman" w:cs="Times New Roman"/>
          <w:sz w:val="24"/>
          <w:szCs w:val="24"/>
        </w:rPr>
      </w:pPr>
      <w:r w:rsidRPr="00EF04F7">
        <w:rPr>
          <w:rFonts w:ascii="Times New Roman" w:hAnsi="Times New Roman" w:cs="Times New Roman"/>
          <w:sz w:val="24"/>
          <w:szCs w:val="24"/>
        </w:rPr>
        <w:lastRenderedPageBreak/>
        <w:t>C</w:t>
      </w:r>
      <w:r w:rsidR="00D97755" w:rsidRPr="00EF04F7">
        <w:rPr>
          <w:rFonts w:ascii="Times New Roman" w:hAnsi="Times New Roman" w:cs="Times New Roman"/>
          <w:sz w:val="24"/>
          <w:szCs w:val="24"/>
        </w:rPr>
        <w:t xml:space="preserve">urrent research also fails to adequately address how the Patient Protection and Affordable Care Act (PPACA) </w:t>
      </w:r>
      <w:r w:rsidR="00456F63" w:rsidRPr="00EF04F7">
        <w:rPr>
          <w:rFonts w:ascii="Times New Roman" w:hAnsi="Times New Roman" w:cs="Times New Roman"/>
          <w:sz w:val="24"/>
          <w:szCs w:val="24"/>
        </w:rPr>
        <w:t>might</w:t>
      </w:r>
      <w:r w:rsidR="00D97755" w:rsidRPr="00EF04F7">
        <w:rPr>
          <w:rFonts w:ascii="Times New Roman" w:hAnsi="Times New Roman" w:cs="Times New Roman"/>
          <w:sz w:val="24"/>
          <w:szCs w:val="24"/>
        </w:rPr>
        <w:t xml:space="preserve"> alter the roles of </w:t>
      </w:r>
      <w:r w:rsidR="00A53F05" w:rsidRPr="00EF04F7">
        <w:rPr>
          <w:rFonts w:ascii="Times New Roman" w:hAnsi="Times New Roman" w:cs="Times New Roman"/>
          <w:sz w:val="24"/>
          <w:szCs w:val="24"/>
        </w:rPr>
        <w:t>physician</w:t>
      </w:r>
      <w:r w:rsidR="00D97755" w:rsidRPr="00EF04F7">
        <w:rPr>
          <w:rFonts w:ascii="Times New Roman" w:hAnsi="Times New Roman" w:cs="Times New Roman"/>
          <w:sz w:val="24"/>
          <w:szCs w:val="24"/>
        </w:rPr>
        <w:t xml:space="preserve"> managers</w:t>
      </w:r>
      <w:r w:rsidR="00456F63" w:rsidRPr="00EF04F7">
        <w:rPr>
          <w:rFonts w:ascii="Times New Roman" w:hAnsi="Times New Roman" w:cs="Times New Roman"/>
          <w:sz w:val="24"/>
          <w:szCs w:val="24"/>
        </w:rPr>
        <w:t xml:space="preserve"> in an industry bracing for major changes over the next 5-10 years</w:t>
      </w:r>
      <w:r w:rsidR="00D97755" w:rsidRPr="00EF04F7">
        <w:rPr>
          <w:rFonts w:ascii="Times New Roman" w:hAnsi="Times New Roman" w:cs="Times New Roman"/>
          <w:sz w:val="24"/>
          <w:szCs w:val="24"/>
        </w:rPr>
        <w:t>.  With the legislation’s increased focus on health</w:t>
      </w:r>
      <w:r w:rsidR="006B0DD9">
        <w:rPr>
          <w:rFonts w:ascii="Times New Roman" w:hAnsi="Times New Roman" w:cs="Times New Roman"/>
          <w:sz w:val="24"/>
          <w:szCs w:val="24"/>
        </w:rPr>
        <w:t xml:space="preserve"> outcomes</w:t>
      </w:r>
      <w:r w:rsidR="00790038" w:rsidRPr="00EF04F7">
        <w:rPr>
          <w:rFonts w:ascii="Times New Roman" w:hAnsi="Times New Roman" w:cs="Times New Roman"/>
          <w:sz w:val="24"/>
          <w:szCs w:val="24"/>
        </w:rPr>
        <w:t xml:space="preserve">, </w:t>
      </w:r>
      <w:r w:rsidR="006B0DD9">
        <w:rPr>
          <w:rFonts w:ascii="Times New Roman" w:hAnsi="Times New Roman" w:cs="Times New Roman"/>
          <w:sz w:val="24"/>
          <w:szCs w:val="24"/>
        </w:rPr>
        <w:t>rather than</w:t>
      </w:r>
      <w:r w:rsidR="00790038" w:rsidRPr="00EF04F7">
        <w:rPr>
          <w:rFonts w:ascii="Times New Roman" w:hAnsi="Times New Roman" w:cs="Times New Roman"/>
          <w:sz w:val="24"/>
          <w:szCs w:val="24"/>
        </w:rPr>
        <w:t xml:space="preserve"> the </w:t>
      </w:r>
      <w:r w:rsidR="00D97755" w:rsidRPr="00EF04F7">
        <w:rPr>
          <w:rFonts w:ascii="Times New Roman" w:hAnsi="Times New Roman" w:cs="Times New Roman"/>
          <w:sz w:val="24"/>
          <w:szCs w:val="24"/>
        </w:rPr>
        <w:t xml:space="preserve">delivery of health services, </w:t>
      </w:r>
      <w:r w:rsidR="00A53F05" w:rsidRPr="00EF04F7">
        <w:rPr>
          <w:rFonts w:ascii="Times New Roman" w:hAnsi="Times New Roman" w:cs="Times New Roman"/>
          <w:sz w:val="24"/>
          <w:szCs w:val="24"/>
        </w:rPr>
        <w:t>physician</w:t>
      </w:r>
      <w:r w:rsidR="00D97755" w:rsidRPr="00EF04F7">
        <w:rPr>
          <w:rFonts w:ascii="Times New Roman" w:hAnsi="Times New Roman" w:cs="Times New Roman"/>
          <w:sz w:val="24"/>
          <w:szCs w:val="24"/>
        </w:rPr>
        <w:t xml:space="preserve">s are uniquely positioned to help health organizations develop delivery models that improve quality while driving down costs. </w:t>
      </w:r>
      <w:r w:rsidR="00456F63" w:rsidRPr="00EF04F7">
        <w:rPr>
          <w:rFonts w:ascii="Times New Roman" w:hAnsi="Times New Roman" w:cs="Times New Roman"/>
          <w:sz w:val="24"/>
          <w:szCs w:val="24"/>
        </w:rPr>
        <w:t xml:space="preserve"> </w:t>
      </w:r>
      <w:r w:rsidR="00A53F05" w:rsidRPr="00EF04F7">
        <w:rPr>
          <w:rFonts w:ascii="Times New Roman" w:hAnsi="Times New Roman" w:cs="Times New Roman"/>
          <w:sz w:val="24"/>
          <w:szCs w:val="24"/>
        </w:rPr>
        <w:t>Physician</w:t>
      </w:r>
      <w:r w:rsidR="00456F63" w:rsidRPr="00EF04F7">
        <w:rPr>
          <w:rFonts w:ascii="Times New Roman" w:hAnsi="Times New Roman" w:cs="Times New Roman"/>
          <w:sz w:val="24"/>
          <w:szCs w:val="24"/>
        </w:rPr>
        <w:t xml:space="preserve"> managers will </w:t>
      </w:r>
      <w:r w:rsidRPr="00EF04F7">
        <w:rPr>
          <w:rFonts w:ascii="Times New Roman" w:hAnsi="Times New Roman" w:cs="Times New Roman"/>
          <w:sz w:val="24"/>
          <w:szCs w:val="24"/>
        </w:rPr>
        <w:t>need</w:t>
      </w:r>
      <w:r w:rsidR="00456F63" w:rsidRPr="00EF04F7">
        <w:rPr>
          <w:rFonts w:ascii="Times New Roman" w:hAnsi="Times New Roman" w:cs="Times New Roman"/>
          <w:sz w:val="24"/>
          <w:szCs w:val="24"/>
        </w:rPr>
        <w:t xml:space="preserve"> a unique combination of the provider skills necessary to improve health outcomes an</w:t>
      </w:r>
      <w:r w:rsidR="0049176F" w:rsidRPr="00EF04F7">
        <w:rPr>
          <w:rFonts w:ascii="Times New Roman" w:hAnsi="Times New Roman" w:cs="Times New Roman"/>
          <w:sz w:val="24"/>
          <w:szCs w:val="24"/>
        </w:rPr>
        <w:t xml:space="preserve">d the management </w:t>
      </w:r>
      <w:r w:rsidR="00456F63" w:rsidRPr="00EF04F7">
        <w:rPr>
          <w:rFonts w:ascii="Times New Roman" w:hAnsi="Times New Roman" w:cs="Times New Roman"/>
          <w:sz w:val="24"/>
          <w:szCs w:val="24"/>
        </w:rPr>
        <w:t xml:space="preserve">competencies necessary to successfully </w:t>
      </w:r>
      <w:r w:rsidR="0049176F" w:rsidRPr="00EF04F7">
        <w:rPr>
          <w:rFonts w:ascii="Times New Roman" w:hAnsi="Times New Roman" w:cs="Times New Roman"/>
          <w:sz w:val="24"/>
          <w:szCs w:val="24"/>
        </w:rPr>
        <w:t xml:space="preserve">develop and </w:t>
      </w:r>
      <w:r w:rsidR="00456F63" w:rsidRPr="00EF04F7">
        <w:rPr>
          <w:rFonts w:ascii="Times New Roman" w:hAnsi="Times New Roman" w:cs="Times New Roman"/>
          <w:sz w:val="24"/>
          <w:szCs w:val="24"/>
        </w:rPr>
        <w:t>implement the new delivery models.</w:t>
      </w:r>
      <w:r w:rsidR="00BE7DA9" w:rsidRPr="00EF04F7">
        <w:rPr>
          <w:rFonts w:ascii="Times New Roman" w:hAnsi="Times New Roman" w:cs="Times New Roman"/>
          <w:sz w:val="24"/>
          <w:szCs w:val="24"/>
        </w:rPr>
        <w:t xml:space="preserve">  </w:t>
      </w:r>
    </w:p>
    <w:p w14:paraId="5D47B084" w14:textId="5D7808DA" w:rsidR="00AD3D99" w:rsidRPr="00A7392A" w:rsidRDefault="00AD3D99" w:rsidP="00EF04F7">
      <w:pPr>
        <w:spacing w:line="480" w:lineRule="auto"/>
        <w:rPr>
          <w:rFonts w:ascii="Times New Roman" w:hAnsi="Times New Roman" w:cs="Times New Roman"/>
          <w:sz w:val="24"/>
          <w:szCs w:val="24"/>
        </w:rPr>
      </w:pPr>
      <w:proofErr w:type="gramStart"/>
      <w:r w:rsidRPr="00A7392A">
        <w:rPr>
          <w:rFonts w:ascii="Times New Roman" w:hAnsi="Times New Roman" w:cs="Times New Roman"/>
          <w:sz w:val="24"/>
          <w:szCs w:val="24"/>
        </w:rPr>
        <w:t>Facilitating and Deterring Factors</w:t>
      </w:r>
      <w:r w:rsidR="003248F6" w:rsidRPr="00A7392A">
        <w:rPr>
          <w:rFonts w:ascii="Times New Roman" w:hAnsi="Times New Roman" w:cs="Times New Roman"/>
          <w:sz w:val="24"/>
          <w:szCs w:val="24"/>
        </w:rPr>
        <w:t>.</w:t>
      </w:r>
      <w:proofErr w:type="gramEnd"/>
    </w:p>
    <w:p w14:paraId="224B8FB2" w14:textId="594D84D5" w:rsidR="00A17BB8" w:rsidRPr="00EF04F7" w:rsidRDefault="00A17BB8" w:rsidP="00EF04F7">
      <w:pPr>
        <w:spacing w:line="480" w:lineRule="auto"/>
        <w:rPr>
          <w:rFonts w:ascii="Times New Roman" w:hAnsi="Times New Roman" w:cs="Times New Roman"/>
          <w:sz w:val="24"/>
          <w:szCs w:val="24"/>
        </w:rPr>
      </w:pPr>
      <w:r w:rsidRPr="008925AE">
        <w:rPr>
          <w:rFonts w:ascii="Times New Roman" w:hAnsi="Times New Roman" w:cs="Times New Roman"/>
          <w:sz w:val="24"/>
          <w:szCs w:val="24"/>
        </w:rPr>
        <w:tab/>
      </w:r>
      <w:r w:rsidR="00DB43BD" w:rsidRPr="00B954DA">
        <w:rPr>
          <w:rFonts w:ascii="Times New Roman" w:hAnsi="Times New Roman" w:cs="Times New Roman"/>
          <w:sz w:val="24"/>
          <w:szCs w:val="24"/>
        </w:rPr>
        <w:t>Clearly,</w:t>
      </w:r>
      <w:r w:rsidRPr="00EF04F7">
        <w:rPr>
          <w:rFonts w:ascii="Times New Roman" w:hAnsi="Times New Roman" w:cs="Times New Roman"/>
          <w:sz w:val="24"/>
          <w:szCs w:val="24"/>
        </w:rPr>
        <w:t xml:space="preserve"> facilitating and deterring factors </w:t>
      </w:r>
      <w:r w:rsidR="00DB43BD" w:rsidRPr="00EF04F7">
        <w:rPr>
          <w:rFonts w:ascii="Times New Roman" w:hAnsi="Times New Roman" w:cs="Times New Roman"/>
          <w:sz w:val="24"/>
          <w:szCs w:val="24"/>
        </w:rPr>
        <w:t>will influence</w:t>
      </w:r>
      <w:r w:rsidRPr="00EF04F7">
        <w:rPr>
          <w:rFonts w:ascii="Times New Roman" w:hAnsi="Times New Roman" w:cs="Times New Roman"/>
          <w:sz w:val="24"/>
          <w:szCs w:val="24"/>
        </w:rPr>
        <w:t xml:space="preserve"> the need for </w:t>
      </w:r>
      <w:r w:rsidR="00A53F05" w:rsidRPr="00EF04F7">
        <w:rPr>
          <w:rFonts w:ascii="Times New Roman" w:hAnsi="Times New Roman" w:cs="Times New Roman"/>
          <w:sz w:val="24"/>
          <w:szCs w:val="24"/>
        </w:rPr>
        <w:t>physician</w:t>
      </w:r>
      <w:r w:rsidRPr="00EF04F7">
        <w:rPr>
          <w:rFonts w:ascii="Times New Roman" w:hAnsi="Times New Roman" w:cs="Times New Roman"/>
          <w:sz w:val="24"/>
          <w:szCs w:val="24"/>
        </w:rPr>
        <w:t xml:space="preserve"> managers.  Facilitating factors </w:t>
      </w:r>
      <w:r w:rsidR="00DB43BD" w:rsidRPr="00EF04F7">
        <w:rPr>
          <w:rFonts w:ascii="Times New Roman" w:hAnsi="Times New Roman" w:cs="Times New Roman"/>
          <w:sz w:val="24"/>
          <w:szCs w:val="24"/>
        </w:rPr>
        <w:t>are</w:t>
      </w:r>
      <w:r w:rsidRPr="00EF04F7">
        <w:rPr>
          <w:rFonts w:ascii="Times New Roman" w:hAnsi="Times New Roman" w:cs="Times New Roman"/>
          <w:sz w:val="24"/>
          <w:szCs w:val="24"/>
        </w:rPr>
        <w:t xml:space="preserve"> those factors</w:t>
      </w:r>
      <w:r w:rsidR="00583A3F" w:rsidRPr="00EF04F7">
        <w:rPr>
          <w:rFonts w:ascii="Times New Roman" w:hAnsi="Times New Roman" w:cs="Times New Roman"/>
          <w:sz w:val="24"/>
          <w:szCs w:val="24"/>
        </w:rPr>
        <w:t>, internal or external,</w:t>
      </w:r>
      <w:r w:rsidRPr="00EF04F7">
        <w:rPr>
          <w:rFonts w:ascii="Times New Roman" w:hAnsi="Times New Roman" w:cs="Times New Roman"/>
          <w:sz w:val="24"/>
          <w:szCs w:val="24"/>
        </w:rPr>
        <w:t xml:space="preserve"> prompting organizations to invest time and energy in developing management competencies within their clinical staff. </w:t>
      </w:r>
      <w:r w:rsidR="00583A3F" w:rsidRPr="00EF04F7">
        <w:rPr>
          <w:rFonts w:ascii="Times New Roman" w:hAnsi="Times New Roman" w:cs="Times New Roman"/>
          <w:sz w:val="24"/>
          <w:szCs w:val="24"/>
        </w:rPr>
        <w:t xml:space="preserve"> </w:t>
      </w:r>
      <w:r w:rsidRPr="00EF04F7">
        <w:rPr>
          <w:rFonts w:ascii="Times New Roman" w:hAnsi="Times New Roman" w:cs="Times New Roman"/>
          <w:sz w:val="24"/>
          <w:szCs w:val="24"/>
        </w:rPr>
        <w:t xml:space="preserve">Deterring factors </w:t>
      </w:r>
      <w:r w:rsidR="00DB43BD" w:rsidRPr="00EF04F7">
        <w:rPr>
          <w:rFonts w:ascii="Times New Roman" w:hAnsi="Times New Roman" w:cs="Times New Roman"/>
          <w:sz w:val="24"/>
          <w:szCs w:val="24"/>
        </w:rPr>
        <w:t>arise when</w:t>
      </w:r>
      <w:r w:rsidRPr="00EF04F7">
        <w:rPr>
          <w:rFonts w:ascii="Times New Roman" w:hAnsi="Times New Roman" w:cs="Times New Roman"/>
          <w:sz w:val="24"/>
          <w:szCs w:val="24"/>
        </w:rPr>
        <w:t xml:space="preserve"> organizations must face tradeoffs </w:t>
      </w:r>
      <w:r w:rsidR="00583A3F" w:rsidRPr="00EF04F7">
        <w:rPr>
          <w:rFonts w:ascii="Times New Roman" w:hAnsi="Times New Roman" w:cs="Times New Roman"/>
          <w:sz w:val="24"/>
          <w:szCs w:val="24"/>
        </w:rPr>
        <w:t xml:space="preserve">when developing management competencies within their </w:t>
      </w:r>
      <w:r w:rsidR="006B0DD9">
        <w:rPr>
          <w:rFonts w:ascii="Times New Roman" w:hAnsi="Times New Roman" w:cs="Times New Roman"/>
          <w:sz w:val="24"/>
          <w:szCs w:val="24"/>
        </w:rPr>
        <w:t>medical</w:t>
      </w:r>
      <w:r w:rsidR="00583A3F" w:rsidRPr="00EF04F7">
        <w:rPr>
          <w:rFonts w:ascii="Times New Roman" w:hAnsi="Times New Roman" w:cs="Times New Roman"/>
          <w:sz w:val="24"/>
          <w:szCs w:val="24"/>
        </w:rPr>
        <w:t xml:space="preserve"> staff.</w:t>
      </w:r>
    </w:p>
    <w:p w14:paraId="47D46E0A" w14:textId="039BC9D2" w:rsidR="00891834" w:rsidRPr="00EF04F7" w:rsidRDefault="00583A3F" w:rsidP="00EF04F7">
      <w:pPr>
        <w:spacing w:line="480" w:lineRule="auto"/>
        <w:rPr>
          <w:rFonts w:ascii="Times New Roman" w:hAnsi="Times New Roman" w:cs="Times New Roman"/>
          <w:sz w:val="24"/>
          <w:szCs w:val="24"/>
        </w:rPr>
      </w:pPr>
      <w:r w:rsidRPr="00EF04F7">
        <w:rPr>
          <w:rFonts w:ascii="Times New Roman" w:hAnsi="Times New Roman" w:cs="Times New Roman"/>
          <w:sz w:val="24"/>
          <w:szCs w:val="24"/>
        </w:rPr>
        <w:tab/>
        <w:t xml:space="preserve">As the health industry </w:t>
      </w:r>
      <w:r w:rsidR="00DB43BD" w:rsidRPr="00EF04F7">
        <w:rPr>
          <w:rFonts w:ascii="Times New Roman" w:hAnsi="Times New Roman" w:cs="Times New Roman"/>
          <w:sz w:val="24"/>
          <w:szCs w:val="24"/>
        </w:rPr>
        <w:t>continues to change</w:t>
      </w:r>
      <w:r w:rsidRPr="00EF04F7">
        <w:rPr>
          <w:rFonts w:ascii="Times New Roman" w:hAnsi="Times New Roman" w:cs="Times New Roman"/>
          <w:sz w:val="24"/>
          <w:szCs w:val="24"/>
        </w:rPr>
        <w:t xml:space="preserve">, organizations have a </w:t>
      </w:r>
      <w:r w:rsidR="00DB43BD" w:rsidRPr="00EF04F7">
        <w:rPr>
          <w:rFonts w:ascii="Times New Roman" w:hAnsi="Times New Roman" w:cs="Times New Roman"/>
          <w:sz w:val="24"/>
          <w:szCs w:val="24"/>
        </w:rPr>
        <w:t>major</w:t>
      </w:r>
      <w:r w:rsidRPr="00EF04F7">
        <w:rPr>
          <w:rFonts w:ascii="Times New Roman" w:hAnsi="Times New Roman" w:cs="Times New Roman"/>
          <w:sz w:val="24"/>
          <w:szCs w:val="24"/>
        </w:rPr>
        <w:t xml:space="preserve"> n</w:t>
      </w:r>
      <w:r w:rsidR="00AD3D99" w:rsidRPr="00EF04F7">
        <w:rPr>
          <w:rFonts w:ascii="Times New Roman" w:hAnsi="Times New Roman" w:cs="Times New Roman"/>
          <w:sz w:val="24"/>
          <w:szCs w:val="24"/>
        </w:rPr>
        <w:t xml:space="preserve">eed for </w:t>
      </w:r>
      <w:r w:rsidR="00DB43BD" w:rsidRPr="00EF04F7">
        <w:rPr>
          <w:rFonts w:ascii="Times New Roman" w:hAnsi="Times New Roman" w:cs="Times New Roman"/>
          <w:sz w:val="24"/>
          <w:szCs w:val="24"/>
        </w:rPr>
        <w:t xml:space="preserve">greater </w:t>
      </w:r>
      <w:r w:rsidR="00A53F05" w:rsidRPr="00EF04F7">
        <w:rPr>
          <w:rFonts w:ascii="Times New Roman" w:hAnsi="Times New Roman" w:cs="Times New Roman"/>
          <w:sz w:val="24"/>
          <w:szCs w:val="24"/>
        </w:rPr>
        <w:t>physician</w:t>
      </w:r>
      <w:r w:rsidR="00AD3D99" w:rsidRPr="00EF04F7">
        <w:rPr>
          <w:rFonts w:ascii="Times New Roman" w:hAnsi="Times New Roman" w:cs="Times New Roman"/>
          <w:sz w:val="24"/>
          <w:szCs w:val="24"/>
        </w:rPr>
        <w:t xml:space="preserve"> input in</w:t>
      </w:r>
      <w:r w:rsidR="00235B92" w:rsidRPr="00EF04F7">
        <w:rPr>
          <w:rFonts w:ascii="Times New Roman" w:hAnsi="Times New Roman" w:cs="Times New Roman"/>
          <w:sz w:val="24"/>
          <w:szCs w:val="24"/>
        </w:rPr>
        <w:t>to</w:t>
      </w:r>
      <w:r w:rsidR="00AD3D99" w:rsidRPr="00EF04F7">
        <w:rPr>
          <w:rFonts w:ascii="Times New Roman" w:hAnsi="Times New Roman" w:cs="Times New Roman"/>
          <w:sz w:val="24"/>
          <w:szCs w:val="24"/>
        </w:rPr>
        <w:t xml:space="preserve"> organizational decision-making</w:t>
      </w:r>
      <w:r w:rsidRPr="00EF04F7">
        <w:rPr>
          <w:rFonts w:ascii="Times New Roman" w:hAnsi="Times New Roman" w:cs="Times New Roman"/>
          <w:sz w:val="24"/>
          <w:szCs w:val="24"/>
        </w:rPr>
        <w:t xml:space="preserve">.  </w:t>
      </w:r>
      <w:r w:rsidR="00235B92" w:rsidRPr="00EF04F7">
        <w:rPr>
          <w:rFonts w:ascii="Times New Roman" w:hAnsi="Times New Roman" w:cs="Times New Roman"/>
          <w:sz w:val="24"/>
          <w:szCs w:val="24"/>
        </w:rPr>
        <w:t xml:space="preserve">At a bare minimum, </w:t>
      </w:r>
      <w:r w:rsidR="00A53F05" w:rsidRPr="00EF04F7">
        <w:rPr>
          <w:rFonts w:ascii="Times New Roman" w:hAnsi="Times New Roman" w:cs="Times New Roman"/>
          <w:sz w:val="24"/>
          <w:szCs w:val="24"/>
        </w:rPr>
        <w:t>physician</w:t>
      </w:r>
      <w:r w:rsidR="00235B92" w:rsidRPr="00EF04F7">
        <w:rPr>
          <w:rFonts w:ascii="Times New Roman" w:hAnsi="Times New Roman" w:cs="Times New Roman"/>
          <w:sz w:val="24"/>
          <w:szCs w:val="24"/>
        </w:rPr>
        <w:t xml:space="preserve"> input </w:t>
      </w:r>
      <w:r w:rsidR="00DB43BD" w:rsidRPr="00EF04F7">
        <w:rPr>
          <w:rFonts w:ascii="Times New Roman" w:hAnsi="Times New Roman" w:cs="Times New Roman"/>
          <w:sz w:val="24"/>
          <w:szCs w:val="24"/>
        </w:rPr>
        <w:t>will</w:t>
      </w:r>
      <w:r w:rsidR="00235B92" w:rsidRPr="00EF04F7">
        <w:rPr>
          <w:rFonts w:ascii="Times New Roman" w:hAnsi="Times New Roman" w:cs="Times New Roman"/>
          <w:sz w:val="24"/>
          <w:szCs w:val="24"/>
        </w:rPr>
        <w:t xml:space="preserve"> ensure </w:t>
      </w:r>
      <w:r w:rsidR="00A53F05" w:rsidRPr="00EF04F7">
        <w:rPr>
          <w:rFonts w:ascii="Times New Roman" w:hAnsi="Times New Roman" w:cs="Times New Roman"/>
          <w:sz w:val="24"/>
          <w:szCs w:val="24"/>
        </w:rPr>
        <w:t>physician</w:t>
      </w:r>
      <w:r w:rsidR="00235B92" w:rsidRPr="00EF04F7">
        <w:rPr>
          <w:rFonts w:ascii="Times New Roman" w:hAnsi="Times New Roman" w:cs="Times New Roman"/>
          <w:sz w:val="24"/>
          <w:szCs w:val="24"/>
        </w:rPr>
        <w:t xml:space="preserve">s are aligned with the future of the organization.  </w:t>
      </w:r>
      <w:r w:rsidR="00A53F05" w:rsidRPr="00EF04F7">
        <w:rPr>
          <w:rFonts w:ascii="Times New Roman" w:hAnsi="Times New Roman" w:cs="Times New Roman"/>
          <w:sz w:val="24"/>
          <w:szCs w:val="24"/>
        </w:rPr>
        <w:t>Physician</w:t>
      </w:r>
      <w:r w:rsidR="00235B92" w:rsidRPr="00EF04F7">
        <w:rPr>
          <w:rFonts w:ascii="Times New Roman" w:hAnsi="Times New Roman" w:cs="Times New Roman"/>
          <w:sz w:val="24"/>
          <w:szCs w:val="24"/>
        </w:rPr>
        <w:t xml:space="preserve">s may </w:t>
      </w:r>
      <w:r w:rsidR="00242D87" w:rsidRPr="00EF04F7">
        <w:rPr>
          <w:rFonts w:ascii="Times New Roman" w:hAnsi="Times New Roman" w:cs="Times New Roman"/>
          <w:sz w:val="24"/>
          <w:szCs w:val="24"/>
        </w:rPr>
        <w:t>also</w:t>
      </w:r>
      <w:r w:rsidR="00DB43BD" w:rsidRPr="00EF04F7">
        <w:rPr>
          <w:rFonts w:ascii="Times New Roman" w:hAnsi="Times New Roman" w:cs="Times New Roman"/>
          <w:sz w:val="24"/>
          <w:szCs w:val="24"/>
        </w:rPr>
        <w:t xml:space="preserve"> </w:t>
      </w:r>
      <w:r w:rsidR="00235B92" w:rsidRPr="00EF04F7">
        <w:rPr>
          <w:rFonts w:ascii="Times New Roman" w:hAnsi="Times New Roman" w:cs="Times New Roman"/>
          <w:sz w:val="24"/>
          <w:szCs w:val="24"/>
        </w:rPr>
        <w:t xml:space="preserve">significantly influence the </w:t>
      </w:r>
      <w:r w:rsidR="00242D87" w:rsidRPr="00EF04F7">
        <w:rPr>
          <w:rFonts w:ascii="Times New Roman" w:hAnsi="Times New Roman" w:cs="Times New Roman"/>
          <w:sz w:val="24"/>
          <w:szCs w:val="24"/>
        </w:rPr>
        <w:t xml:space="preserve">strategic </w:t>
      </w:r>
      <w:r w:rsidR="00235B92" w:rsidRPr="00EF04F7">
        <w:rPr>
          <w:rFonts w:ascii="Times New Roman" w:hAnsi="Times New Roman" w:cs="Times New Roman"/>
          <w:sz w:val="24"/>
          <w:szCs w:val="24"/>
        </w:rPr>
        <w:t>direction of the organization</w:t>
      </w:r>
      <w:r w:rsidR="00E56206" w:rsidRPr="00EF04F7">
        <w:rPr>
          <w:rFonts w:ascii="Times New Roman" w:hAnsi="Times New Roman" w:cs="Times New Roman"/>
          <w:sz w:val="24"/>
          <w:szCs w:val="24"/>
        </w:rPr>
        <w:t xml:space="preserve"> through </w:t>
      </w:r>
      <w:r w:rsidR="00235B92" w:rsidRPr="00EF04F7">
        <w:rPr>
          <w:rFonts w:ascii="Times New Roman" w:hAnsi="Times New Roman" w:cs="Times New Roman"/>
          <w:sz w:val="24"/>
          <w:szCs w:val="24"/>
        </w:rPr>
        <w:t>help</w:t>
      </w:r>
      <w:r w:rsidR="00E56206" w:rsidRPr="00EF04F7">
        <w:rPr>
          <w:rFonts w:ascii="Times New Roman" w:hAnsi="Times New Roman" w:cs="Times New Roman"/>
          <w:sz w:val="24"/>
          <w:szCs w:val="24"/>
        </w:rPr>
        <w:t>ing</w:t>
      </w:r>
      <w:r w:rsidR="00235B92" w:rsidRPr="00EF04F7">
        <w:rPr>
          <w:rFonts w:ascii="Times New Roman" w:hAnsi="Times New Roman" w:cs="Times New Roman"/>
          <w:sz w:val="24"/>
          <w:szCs w:val="24"/>
        </w:rPr>
        <w:t xml:space="preserve"> </w:t>
      </w:r>
      <w:r w:rsidR="003323B3" w:rsidRPr="00EF04F7">
        <w:rPr>
          <w:rFonts w:ascii="Times New Roman" w:hAnsi="Times New Roman" w:cs="Times New Roman"/>
          <w:sz w:val="24"/>
          <w:szCs w:val="24"/>
        </w:rPr>
        <w:t xml:space="preserve">identify and </w:t>
      </w:r>
      <w:r w:rsidR="00235B92" w:rsidRPr="00EF04F7">
        <w:rPr>
          <w:rFonts w:ascii="Times New Roman" w:hAnsi="Times New Roman" w:cs="Times New Roman"/>
          <w:sz w:val="24"/>
          <w:szCs w:val="24"/>
        </w:rPr>
        <w:t>articulat</w:t>
      </w:r>
      <w:r w:rsidR="00242D87" w:rsidRPr="00EF04F7">
        <w:rPr>
          <w:rFonts w:ascii="Times New Roman" w:hAnsi="Times New Roman" w:cs="Times New Roman"/>
          <w:sz w:val="24"/>
          <w:szCs w:val="24"/>
        </w:rPr>
        <w:t>e opportunities</w:t>
      </w:r>
      <w:r w:rsidR="00235B92" w:rsidRPr="00EF04F7">
        <w:rPr>
          <w:rFonts w:ascii="Times New Roman" w:hAnsi="Times New Roman" w:cs="Times New Roman"/>
          <w:sz w:val="24"/>
          <w:szCs w:val="24"/>
        </w:rPr>
        <w:t xml:space="preserve"> </w:t>
      </w:r>
      <w:r w:rsidR="003323B3" w:rsidRPr="00EF04F7">
        <w:rPr>
          <w:rFonts w:ascii="Times New Roman" w:hAnsi="Times New Roman" w:cs="Times New Roman"/>
          <w:sz w:val="24"/>
          <w:szCs w:val="24"/>
        </w:rPr>
        <w:t>th</w:t>
      </w:r>
      <w:r w:rsidR="00242D87" w:rsidRPr="00EF04F7">
        <w:rPr>
          <w:rFonts w:ascii="Times New Roman" w:hAnsi="Times New Roman" w:cs="Times New Roman"/>
          <w:sz w:val="24"/>
          <w:szCs w:val="24"/>
        </w:rPr>
        <w:t>at have th</w:t>
      </w:r>
      <w:r w:rsidR="003323B3" w:rsidRPr="00EF04F7">
        <w:rPr>
          <w:rFonts w:ascii="Times New Roman" w:hAnsi="Times New Roman" w:cs="Times New Roman"/>
          <w:sz w:val="24"/>
          <w:szCs w:val="24"/>
        </w:rPr>
        <w:t xml:space="preserve">e </w:t>
      </w:r>
      <w:r w:rsidR="00235B92" w:rsidRPr="00EF04F7">
        <w:rPr>
          <w:rFonts w:ascii="Times New Roman" w:hAnsi="Times New Roman" w:cs="Times New Roman"/>
          <w:sz w:val="24"/>
          <w:szCs w:val="24"/>
        </w:rPr>
        <w:t xml:space="preserve">potential </w:t>
      </w:r>
      <w:r w:rsidR="00242D87" w:rsidRPr="00EF04F7">
        <w:rPr>
          <w:rFonts w:ascii="Times New Roman" w:hAnsi="Times New Roman" w:cs="Times New Roman"/>
          <w:sz w:val="24"/>
          <w:szCs w:val="24"/>
        </w:rPr>
        <w:t>to</w:t>
      </w:r>
      <w:r w:rsidR="00235B92" w:rsidRPr="00EF04F7">
        <w:rPr>
          <w:rFonts w:ascii="Times New Roman" w:hAnsi="Times New Roman" w:cs="Times New Roman"/>
          <w:sz w:val="24"/>
          <w:szCs w:val="24"/>
        </w:rPr>
        <w:t xml:space="preserve"> serve stakehold</w:t>
      </w:r>
      <w:r w:rsidR="003323B3" w:rsidRPr="00EF04F7">
        <w:rPr>
          <w:rFonts w:ascii="Times New Roman" w:hAnsi="Times New Roman" w:cs="Times New Roman"/>
          <w:sz w:val="24"/>
          <w:szCs w:val="24"/>
        </w:rPr>
        <w:t>ers</w:t>
      </w:r>
      <w:r w:rsidR="006B0DD9">
        <w:rPr>
          <w:rFonts w:ascii="Times New Roman" w:hAnsi="Times New Roman" w:cs="Times New Roman"/>
          <w:sz w:val="24"/>
          <w:szCs w:val="24"/>
        </w:rPr>
        <w:t>’</w:t>
      </w:r>
      <w:r w:rsidR="003323B3" w:rsidRPr="00EF04F7">
        <w:rPr>
          <w:rFonts w:ascii="Times New Roman" w:hAnsi="Times New Roman" w:cs="Times New Roman"/>
          <w:sz w:val="24"/>
          <w:szCs w:val="24"/>
        </w:rPr>
        <w:t xml:space="preserve"> interests.  </w:t>
      </w:r>
      <w:r w:rsidR="00A53F05" w:rsidRPr="00EF04F7">
        <w:rPr>
          <w:rFonts w:ascii="Times New Roman" w:hAnsi="Times New Roman" w:cs="Times New Roman"/>
          <w:sz w:val="24"/>
          <w:szCs w:val="24"/>
        </w:rPr>
        <w:t>Physician</w:t>
      </w:r>
      <w:r w:rsidR="003323B3" w:rsidRPr="00EF04F7">
        <w:rPr>
          <w:rFonts w:ascii="Times New Roman" w:hAnsi="Times New Roman" w:cs="Times New Roman"/>
          <w:sz w:val="24"/>
          <w:szCs w:val="24"/>
        </w:rPr>
        <w:t>s would also play a role in determining</w:t>
      </w:r>
      <w:r w:rsidR="00235B92" w:rsidRPr="00EF04F7">
        <w:rPr>
          <w:rFonts w:ascii="Times New Roman" w:hAnsi="Times New Roman" w:cs="Times New Roman"/>
          <w:sz w:val="24"/>
          <w:szCs w:val="24"/>
        </w:rPr>
        <w:t xml:space="preserve"> the feasibility of </w:t>
      </w:r>
      <w:r w:rsidR="00793BA4" w:rsidRPr="00EF04F7">
        <w:rPr>
          <w:rFonts w:ascii="Times New Roman" w:hAnsi="Times New Roman" w:cs="Times New Roman"/>
          <w:sz w:val="24"/>
          <w:szCs w:val="24"/>
        </w:rPr>
        <w:t>those services, and assist</w:t>
      </w:r>
      <w:r w:rsidR="003323B3" w:rsidRPr="00EF04F7">
        <w:rPr>
          <w:rFonts w:ascii="Times New Roman" w:hAnsi="Times New Roman" w:cs="Times New Roman"/>
          <w:sz w:val="24"/>
          <w:szCs w:val="24"/>
        </w:rPr>
        <w:t>ing</w:t>
      </w:r>
      <w:r w:rsidR="00235B92" w:rsidRPr="00EF04F7">
        <w:rPr>
          <w:rFonts w:ascii="Times New Roman" w:hAnsi="Times New Roman" w:cs="Times New Roman"/>
          <w:sz w:val="24"/>
          <w:szCs w:val="24"/>
        </w:rPr>
        <w:t xml:space="preserve"> with the implementation and assessment processes.  Unfortunately, </w:t>
      </w:r>
      <w:r w:rsidR="00CA0EE9" w:rsidRPr="00EF04F7">
        <w:rPr>
          <w:rFonts w:ascii="Times New Roman" w:hAnsi="Times New Roman" w:cs="Times New Roman"/>
          <w:sz w:val="24"/>
          <w:szCs w:val="24"/>
        </w:rPr>
        <w:t>med</w:t>
      </w:r>
      <w:r w:rsidR="00235B92" w:rsidRPr="00EF04F7">
        <w:rPr>
          <w:rFonts w:ascii="Times New Roman" w:hAnsi="Times New Roman" w:cs="Times New Roman"/>
          <w:sz w:val="24"/>
          <w:szCs w:val="24"/>
        </w:rPr>
        <w:t>ical</w:t>
      </w:r>
      <w:r w:rsidR="0047401D" w:rsidRPr="00EF04F7">
        <w:rPr>
          <w:rFonts w:ascii="Times New Roman" w:hAnsi="Times New Roman" w:cs="Times New Roman"/>
          <w:sz w:val="24"/>
          <w:szCs w:val="24"/>
        </w:rPr>
        <w:t xml:space="preserve"> </w:t>
      </w:r>
      <w:r w:rsidR="0047401D" w:rsidRPr="00EF04F7">
        <w:rPr>
          <w:rFonts w:ascii="Times New Roman" w:hAnsi="Times New Roman" w:cs="Times New Roman"/>
          <w:sz w:val="24"/>
          <w:szCs w:val="24"/>
        </w:rPr>
        <w:lastRenderedPageBreak/>
        <w:t xml:space="preserve">education does not focus on </w:t>
      </w:r>
      <w:r w:rsidR="00235B92" w:rsidRPr="00EF04F7">
        <w:rPr>
          <w:rFonts w:ascii="Times New Roman" w:hAnsi="Times New Roman" w:cs="Times New Roman"/>
          <w:sz w:val="24"/>
          <w:szCs w:val="24"/>
        </w:rPr>
        <w:t xml:space="preserve">the </w:t>
      </w:r>
      <w:r w:rsidR="0047401D" w:rsidRPr="00EF04F7">
        <w:rPr>
          <w:rFonts w:ascii="Times New Roman" w:hAnsi="Times New Roman" w:cs="Times New Roman"/>
          <w:sz w:val="24"/>
          <w:szCs w:val="24"/>
        </w:rPr>
        <w:t>management competencies</w:t>
      </w:r>
      <w:r w:rsidR="00235B92" w:rsidRPr="00EF04F7">
        <w:rPr>
          <w:rFonts w:ascii="Times New Roman" w:hAnsi="Times New Roman" w:cs="Times New Roman"/>
          <w:sz w:val="24"/>
          <w:szCs w:val="24"/>
        </w:rPr>
        <w:t xml:space="preserve"> necessary to </w:t>
      </w:r>
      <w:r w:rsidR="00793BA4" w:rsidRPr="00EF04F7">
        <w:rPr>
          <w:rFonts w:ascii="Times New Roman" w:hAnsi="Times New Roman" w:cs="Times New Roman"/>
          <w:sz w:val="24"/>
          <w:szCs w:val="24"/>
        </w:rPr>
        <w:t>optimally participate in each of these steps</w:t>
      </w:r>
      <w:r w:rsidR="0047401D" w:rsidRPr="00EF04F7">
        <w:rPr>
          <w:rFonts w:ascii="Times New Roman" w:hAnsi="Times New Roman" w:cs="Times New Roman"/>
          <w:sz w:val="24"/>
          <w:szCs w:val="24"/>
        </w:rPr>
        <w:t xml:space="preserve">.  Therefore, </w:t>
      </w:r>
      <w:r w:rsidR="00891834" w:rsidRPr="00EF04F7">
        <w:rPr>
          <w:rFonts w:ascii="Times New Roman" w:hAnsi="Times New Roman" w:cs="Times New Roman"/>
          <w:sz w:val="24"/>
          <w:szCs w:val="24"/>
        </w:rPr>
        <w:t xml:space="preserve">organizations </w:t>
      </w:r>
      <w:r w:rsidR="006764EA" w:rsidRPr="00EF04F7">
        <w:rPr>
          <w:rFonts w:ascii="Times New Roman" w:hAnsi="Times New Roman" w:cs="Times New Roman"/>
          <w:sz w:val="24"/>
          <w:szCs w:val="24"/>
        </w:rPr>
        <w:t xml:space="preserve">must </w:t>
      </w:r>
      <w:r w:rsidR="00FA1ED5">
        <w:rPr>
          <w:rFonts w:ascii="Times New Roman" w:hAnsi="Times New Roman" w:cs="Times New Roman"/>
          <w:sz w:val="24"/>
          <w:szCs w:val="24"/>
        </w:rPr>
        <w:t xml:space="preserve">either </w:t>
      </w:r>
      <w:r w:rsidR="00235B92" w:rsidRPr="00EF04F7">
        <w:rPr>
          <w:rFonts w:ascii="Times New Roman" w:hAnsi="Times New Roman" w:cs="Times New Roman"/>
          <w:sz w:val="24"/>
          <w:szCs w:val="24"/>
        </w:rPr>
        <w:t>attract</w:t>
      </w:r>
      <w:r w:rsidR="006764EA" w:rsidRPr="00EF04F7">
        <w:rPr>
          <w:rFonts w:ascii="Times New Roman" w:hAnsi="Times New Roman" w:cs="Times New Roman"/>
          <w:sz w:val="24"/>
          <w:szCs w:val="24"/>
        </w:rPr>
        <w:t xml:space="preserve"> </w:t>
      </w:r>
      <w:r w:rsidR="00A53F05" w:rsidRPr="00EF04F7">
        <w:rPr>
          <w:rFonts w:ascii="Times New Roman" w:hAnsi="Times New Roman" w:cs="Times New Roman"/>
          <w:sz w:val="24"/>
          <w:szCs w:val="24"/>
        </w:rPr>
        <w:t>physician</w:t>
      </w:r>
      <w:r w:rsidR="006764EA" w:rsidRPr="00EF04F7">
        <w:rPr>
          <w:rFonts w:ascii="Times New Roman" w:hAnsi="Times New Roman" w:cs="Times New Roman"/>
          <w:sz w:val="24"/>
          <w:szCs w:val="24"/>
        </w:rPr>
        <w:t>s who already possess</w:t>
      </w:r>
      <w:r w:rsidR="0047401D" w:rsidRPr="00EF04F7">
        <w:rPr>
          <w:rFonts w:ascii="Times New Roman" w:hAnsi="Times New Roman" w:cs="Times New Roman"/>
          <w:sz w:val="24"/>
          <w:szCs w:val="24"/>
        </w:rPr>
        <w:t xml:space="preserve"> </w:t>
      </w:r>
      <w:r w:rsidR="00DB43BD" w:rsidRPr="00EF04F7">
        <w:rPr>
          <w:rFonts w:ascii="Times New Roman" w:hAnsi="Times New Roman" w:cs="Times New Roman"/>
          <w:sz w:val="24"/>
          <w:szCs w:val="24"/>
        </w:rPr>
        <w:t>such</w:t>
      </w:r>
      <w:r w:rsidR="00FA1ED5">
        <w:rPr>
          <w:rFonts w:ascii="Times New Roman" w:hAnsi="Times New Roman" w:cs="Times New Roman"/>
          <w:sz w:val="24"/>
          <w:szCs w:val="24"/>
        </w:rPr>
        <w:t xml:space="preserve"> competencies</w:t>
      </w:r>
      <w:r w:rsidR="0047401D" w:rsidRPr="00EF04F7">
        <w:rPr>
          <w:rFonts w:ascii="Times New Roman" w:hAnsi="Times New Roman" w:cs="Times New Roman"/>
          <w:sz w:val="24"/>
          <w:szCs w:val="24"/>
        </w:rPr>
        <w:t xml:space="preserve"> </w:t>
      </w:r>
      <w:r w:rsidR="00DB43BD" w:rsidRPr="00EF04F7">
        <w:rPr>
          <w:rFonts w:ascii="Times New Roman" w:hAnsi="Times New Roman" w:cs="Times New Roman"/>
          <w:sz w:val="24"/>
          <w:szCs w:val="24"/>
        </w:rPr>
        <w:t>or enable them to develop th</w:t>
      </w:r>
      <w:r w:rsidR="006764EA" w:rsidRPr="00EF04F7">
        <w:rPr>
          <w:rFonts w:ascii="Times New Roman" w:hAnsi="Times New Roman" w:cs="Times New Roman"/>
          <w:sz w:val="24"/>
          <w:szCs w:val="24"/>
        </w:rPr>
        <w:t xml:space="preserve">e </w:t>
      </w:r>
      <w:r w:rsidR="006B0DD9">
        <w:rPr>
          <w:rFonts w:ascii="Times New Roman" w:hAnsi="Times New Roman" w:cs="Times New Roman"/>
          <w:sz w:val="24"/>
          <w:szCs w:val="24"/>
        </w:rPr>
        <w:t>competencies</w:t>
      </w:r>
      <w:r w:rsidR="006764EA" w:rsidRPr="00EF04F7">
        <w:rPr>
          <w:rFonts w:ascii="Times New Roman" w:hAnsi="Times New Roman" w:cs="Times New Roman"/>
          <w:sz w:val="24"/>
          <w:szCs w:val="24"/>
        </w:rPr>
        <w:t>.</w:t>
      </w:r>
    </w:p>
    <w:p w14:paraId="3B8E4F53" w14:textId="7370F44D" w:rsidR="00AD3D99" w:rsidRPr="00EF04F7" w:rsidRDefault="00891834" w:rsidP="00EF04F7">
      <w:pPr>
        <w:spacing w:line="480" w:lineRule="auto"/>
        <w:rPr>
          <w:rFonts w:ascii="Times New Roman" w:hAnsi="Times New Roman" w:cs="Times New Roman"/>
          <w:sz w:val="24"/>
          <w:szCs w:val="24"/>
        </w:rPr>
      </w:pPr>
      <w:r w:rsidRPr="00EF04F7">
        <w:rPr>
          <w:rFonts w:ascii="Times New Roman" w:hAnsi="Times New Roman" w:cs="Times New Roman"/>
          <w:sz w:val="24"/>
          <w:szCs w:val="24"/>
        </w:rPr>
        <w:tab/>
      </w:r>
      <w:r w:rsidR="006764EA" w:rsidRPr="00EF04F7">
        <w:rPr>
          <w:rFonts w:ascii="Times New Roman" w:hAnsi="Times New Roman" w:cs="Times New Roman"/>
          <w:sz w:val="24"/>
          <w:szCs w:val="24"/>
        </w:rPr>
        <w:t xml:space="preserve">  </w:t>
      </w:r>
      <w:r w:rsidR="003323B3" w:rsidRPr="00EF04F7">
        <w:rPr>
          <w:rFonts w:ascii="Times New Roman" w:hAnsi="Times New Roman" w:cs="Times New Roman"/>
          <w:sz w:val="24"/>
          <w:szCs w:val="24"/>
        </w:rPr>
        <w:t xml:space="preserve">Another facilitating factor is </w:t>
      </w:r>
      <w:r w:rsidR="00DB43BD" w:rsidRPr="00EF04F7">
        <w:rPr>
          <w:rFonts w:ascii="Times New Roman" w:hAnsi="Times New Roman" w:cs="Times New Roman"/>
          <w:sz w:val="24"/>
          <w:szCs w:val="24"/>
        </w:rPr>
        <w:t xml:space="preserve">the </w:t>
      </w:r>
      <w:r w:rsidR="00A53F05" w:rsidRPr="00EF04F7">
        <w:rPr>
          <w:rFonts w:ascii="Times New Roman" w:hAnsi="Times New Roman" w:cs="Times New Roman"/>
          <w:sz w:val="24"/>
          <w:szCs w:val="24"/>
        </w:rPr>
        <w:t>physician</w:t>
      </w:r>
      <w:r w:rsidR="003323B3" w:rsidRPr="00EF04F7">
        <w:rPr>
          <w:rFonts w:ascii="Times New Roman" w:hAnsi="Times New Roman" w:cs="Times New Roman"/>
          <w:sz w:val="24"/>
          <w:szCs w:val="24"/>
        </w:rPr>
        <w:t xml:space="preserve">s’ </w:t>
      </w:r>
      <w:r w:rsidR="00212CD6" w:rsidRPr="00EF04F7">
        <w:rPr>
          <w:rFonts w:ascii="Times New Roman" w:hAnsi="Times New Roman" w:cs="Times New Roman"/>
          <w:sz w:val="24"/>
          <w:szCs w:val="24"/>
        </w:rPr>
        <w:t>increased desire to play a</w:t>
      </w:r>
      <w:r w:rsidR="00AD3D99" w:rsidRPr="00EF04F7">
        <w:rPr>
          <w:rFonts w:ascii="Times New Roman" w:hAnsi="Times New Roman" w:cs="Times New Roman"/>
          <w:sz w:val="24"/>
          <w:szCs w:val="24"/>
        </w:rPr>
        <w:t xml:space="preserve"> role in </w:t>
      </w:r>
      <w:r w:rsidR="00FA1ED5">
        <w:rPr>
          <w:rFonts w:ascii="Times New Roman" w:hAnsi="Times New Roman" w:cs="Times New Roman"/>
          <w:sz w:val="24"/>
          <w:szCs w:val="24"/>
        </w:rPr>
        <w:t>shaping</w:t>
      </w:r>
      <w:r w:rsidR="003323B3" w:rsidRPr="00EF04F7">
        <w:rPr>
          <w:rFonts w:ascii="Times New Roman" w:hAnsi="Times New Roman" w:cs="Times New Roman"/>
          <w:sz w:val="24"/>
          <w:szCs w:val="24"/>
        </w:rPr>
        <w:t xml:space="preserve"> the</w:t>
      </w:r>
      <w:r w:rsidR="006368B8" w:rsidRPr="00EF04F7">
        <w:rPr>
          <w:rFonts w:ascii="Times New Roman" w:hAnsi="Times New Roman" w:cs="Times New Roman"/>
          <w:sz w:val="24"/>
          <w:szCs w:val="24"/>
        </w:rPr>
        <w:t xml:space="preserve"> future of healthcare.  U</w:t>
      </w:r>
      <w:r w:rsidR="00AD3D99" w:rsidRPr="00EF04F7">
        <w:rPr>
          <w:rFonts w:ascii="Times New Roman" w:hAnsi="Times New Roman" w:cs="Times New Roman"/>
          <w:sz w:val="24"/>
          <w:szCs w:val="24"/>
        </w:rPr>
        <w:t xml:space="preserve">nder </w:t>
      </w:r>
      <w:r w:rsidR="003323B3" w:rsidRPr="00EF04F7">
        <w:rPr>
          <w:rFonts w:ascii="Times New Roman" w:hAnsi="Times New Roman" w:cs="Times New Roman"/>
          <w:sz w:val="24"/>
          <w:szCs w:val="24"/>
        </w:rPr>
        <w:t xml:space="preserve">the legislative </w:t>
      </w:r>
      <w:r w:rsidR="00AD3D99" w:rsidRPr="00EF04F7">
        <w:rPr>
          <w:rFonts w:ascii="Times New Roman" w:hAnsi="Times New Roman" w:cs="Times New Roman"/>
          <w:sz w:val="24"/>
          <w:szCs w:val="24"/>
        </w:rPr>
        <w:t>uncertainty</w:t>
      </w:r>
      <w:r w:rsidR="006368B8" w:rsidRPr="00EF04F7">
        <w:rPr>
          <w:rFonts w:ascii="Times New Roman" w:hAnsi="Times New Roman" w:cs="Times New Roman"/>
          <w:sz w:val="24"/>
          <w:szCs w:val="24"/>
        </w:rPr>
        <w:t xml:space="preserve"> caused by the Patient Protection and Affordable Care Act</w:t>
      </w:r>
      <w:r w:rsidR="003323B3" w:rsidRPr="00EF04F7">
        <w:rPr>
          <w:rFonts w:ascii="Times New Roman" w:hAnsi="Times New Roman" w:cs="Times New Roman"/>
          <w:sz w:val="24"/>
          <w:szCs w:val="24"/>
        </w:rPr>
        <w:t>, as well as</w:t>
      </w:r>
      <w:r w:rsidR="00AD3D99" w:rsidRPr="00EF04F7">
        <w:rPr>
          <w:rFonts w:ascii="Times New Roman" w:hAnsi="Times New Roman" w:cs="Times New Roman"/>
          <w:sz w:val="24"/>
          <w:szCs w:val="24"/>
        </w:rPr>
        <w:t xml:space="preserve"> </w:t>
      </w:r>
      <w:r w:rsidR="003323B3" w:rsidRPr="00EF04F7">
        <w:rPr>
          <w:rFonts w:ascii="Times New Roman" w:hAnsi="Times New Roman" w:cs="Times New Roman"/>
          <w:sz w:val="24"/>
          <w:szCs w:val="24"/>
        </w:rPr>
        <w:t>public</w:t>
      </w:r>
      <w:r w:rsidR="00AD3D99" w:rsidRPr="00EF04F7">
        <w:rPr>
          <w:rFonts w:ascii="Times New Roman" w:hAnsi="Times New Roman" w:cs="Times New Roman"/>
          <w:sz w:val="24"/>
          <w:szCs w:val="24"/>
        </w:rPr>
        <w:t xml:space="preserve"> press</w:t>
      </w:r>
      <w:r w:rsidR="003323B3" w:rsidRPr="00EF04F7">
        <w:rPr>
          <w:rFonts w:ascii="Times New Roman" w:hAnsi="Times New Roman" w:cs="Times New Roman"/>
          <w:sz w:val="24"/>
          <w:szCs w:val="24"/>
        </w:rPr>
        <w:t>ures to reduce costs while main</w:t>
      </w:r>
      <w:r w:rsidR="00212CD6" w:rsidRPr="00EF04F7">
        <w:rPr>
          <w:rFonts w:ascii="Times New Roman" w:hAnsi="Times New Roman" w:cs="Times New Roman"/>
          <w:sz w:val="24"/>
          <w:szCs w:val="24"/>
        </w:rPr>
        <w:t>taining high</w:t>
      </w:r>
      <w:r w:rsidR="001F4471">
        <w:rPr>
          <w:rFonts w:ascii="Times New Roman" w:hAnsi="Times New Roman" w:cs="Times New Roman"/>
          <w:sz w:val="24"/>
          <w:szCs w:val="24"/>
        </w:rPr>
        <w:t>-</w:t>
      </w:r>
      <w:r w:rsidR="00212CD6" w:rsidRPr="00EF04F7">
        <w:rPr>
          <w:rFonts w:ascii="Times New Roman" w:hAnsi="Times New Roman" w:cs="Times New Roman"/>
          <w:sz w:val="24"/>
          <w:szCs w:val="24"/>
        </w:rPr>
        <w:t>quality healthcare, the i</w:t>
      </w:r>
      <w:r w:rsidR="006B0DD9">
        <w:rPr>
          <w:rFonts w:ascii="Times New Roman" w:hAnsi="Times New Roman" w:cs="Times New Roman"/>
          <w:sz w:val="24"/>
          <w:szCs w:val="24"/>
        </w:rPr>
        <w:t>ndustry faces enormous pressure</w:t>
      </w:r>
      <w:r w:rsidR="00212CD6" w:rsidRPr="00EF04F7">
        <w:rPr>
          <w:rFonts w:ascii="Times New Roman" w:hAnsi="Times New Roman" w:cs="Times New Roman"/>
          <w:sz w:val="24"/>
          <w:szCs w:val="24"/>
        </w:rPr>
        <w:t xml:space="preserve"> to change.  As </w:t>
      </w:r>
      <w:r w:rsidR="00A53F05" w:rsidRPr="00EF04F7">
        <w:rPr>
          <w:rFonts w:ascii="Times New Roman" w:hAnsi="Times New Roman" w:cs="Times New Roman"/>
          <w:sz w:val="24"/>
          <w:szCs w:val="24"/>
        </w:rPr>
        <w:t>physician</w:t>
      </w:r>
      <w:r w:rsidR="00212CD6" w:rsidRPr="00EF04F7">
        <w:rPr>
          <w:rFonts w:ascii="Times New Roman" w:hAnsi="Times New Roman" w:cs="Times New Roman"/>
          <w:sz w:val="24"/>
          <w:szCs w:val="24"/>
        </w:rPr>
        <w:t>s see th</w:t>
      </w:r>
      <w:r w:rsidR="001F4471">
        <w:rPr>
          <w:rFonts w:ascii="Times New Roman" w:hAnsi="Times New Roman" w:cs="Times New Roman"/>
          <w:sz w:val="24"/>
          <w:szCs w:val="24"/>
        </w:rPr>
        <w:t>is pressure</w:t>
      </w:r>
      <w:r w:rsidR="00212CD6" w:rsidRPr="00EF04F7">
        <w:rPr>
          <w:rFonts w:ascii="Times New Roman" w:hAnsi="Times New Roman" w:cs="Times New Roman"/>
          <w:sz w:val="24"/>
          <w:szCs w:val="24"/>
        </w:rPr>
        <w:t xml:space="preserve"> impacting how they </w:t>
      </w:r>
      <w:r w:rsidR="001F4471">
        <w:rPr>
          <w:rFonts w:ascii="Times New Roman" w:hAnsi="Times New Roman" w:cs="Times New Roman"/>
          <w:sz w:val="24"/>
          <w:szCs w:val="24"/>
        </w:rPr>
        <w:t>deliver</w:t>
      </w:r>
      <w:r w:rsidR="001F4471" w:rsidRPr="00EF04F7">
        <w:rPr>
          <w:rFonts w:ascii="Times New Roman" w:hAnsi="Times New Roman" w:cs="Times New Roman"/>
          <w:sz w:val="24"/>
          <w:szCs w:val="24"/>
        </w:rPr>
        <w:t xml:space="preserve"> </w:t>
      </w:r>
      <w:r w:rsidR="00212CD6" w:rsidRPr="00EF04F7">
        <w:rPr>
          <w:rFonts w:ascii="Times New Roman" w:hAnsi="Times New Roman" w:cs="Times New Roman"/>
          <w:sz w:val="24"/>
          <w:szCs w:val="24"/>
        </w:rPr>
        <w:t xml:space="preserve">care, many will choose to proactively shape those impacts.  </w:t>
      </w:r>
      <w:r w:rsidR="00A53F05" w:rsidRPr="00EF04F7">
        <w:rPr>
          <w:rFonts w:ascii="Times New Roman" w:hAnsi="Times New Roman" w:cs="Times New Roman"/>
          <w:sz w:val="24"/>
          <w:szCs w:val="24"/>
        </w:rPr>
        <w:t>Physician</w:t>
      </w:r>
      <w:r w:rsidR="004F0799" w:rsidRPr="00EF04F7">
        <w:rPr>
          <w:rFonts w:ascii="Times New Roman" w:hAnsi="Times New Roman" w:cs="Times New Roman"/>
          <w:sz w:val="24"/>
          <w:szCs w:val="24"/>
        </w:rPr>
        <w:t xml:space="preserve">s may seek a role at the grassroots level to impact their </w:t>
      </w:r>
      <w:r w:rsidR="001F4471">
        <w:rPr>
          <w:rFonts w:ascii="Times New Roman" w:hAnsi="Times New Roman" w:cs="Times New Roman"/>
          <w:sz w:val="24"/>
          <w:szCs w:val="24"/>
        </w:rPr>
        <w:t>immediate</w:t>
      </w:r>
      <w:r w:rsidR="004F0799" w:rsidRPr="00EF04F7">
        <w:rPr>
          <w:rFonts w:ascii="Times New Roman" w:hAnsi="Times New Roman" w:cs="Times New Roman"/>
          <w:sz w:val="24"/>
          <w:szCs w:val="24"/>
        </w:rPr>
        <w:t xml:space="preserve"> work environment, </w:t>
      </w:r>
      <w:r w:rsidR="00CC4E1A" w:rsidRPr="00EF04F7">
        <w:rPr>
          <w:rFonts w:ascii="Times New Roman" w:hAnsi="Times New Roman" w:cs="Times New Roman"/>
          <w:sz w:val="24"/>
          <w:szCs w:val="24"/>
        </w:rPr>
        <w:t xml:space="preserve">or they may seek </w:t>
      </w:r>
      <w:r w:rsidR="001F4471">
        <w:rPr>
          <w:rFonts w:ascii="Times New Roman" w:hAnsi="Times New Roman" w:cs="Times New Roman"/>
          <w:sz w:val="24"/>
          <w:szCs w:val="24"/>
        </w:rPr>
        <w:t>strategic</w:t>
      </w:r>
      <w:r w:rsidR="00CC4E1A" w:rsidRPr="00EF04F7">
        <w:rPr>
          <w:rFonts w:ascii="Times New Roman" w:hAnsi="Times New Roman" w:cs="Times New Roman"/>
          <w:sz w:val="24"/>
          <w:szCs w:val="24"/>
        </w:rPr>
        <w:t xml:space="preserve"> </w:t>
      </w:r>
      <w:r w:rsidR="004F0799" w:rsidRPr="00EF04F7">
        <w:rPr>
          <w:rFonts w:ascii="Times New Roman" w:hAnsi="Times New Roman" w:cs="Times New Roman"/>
          <w:sz w:val="24"/>
          <w:szCs w:val="24"/>
        </w:rPr>
        <w:t xml:space="preserve">roles </w:t>
      </w:r>
      <w:r w:rsidR="00CC4E1A" w:rsidRPr="00EF04F7">
        <w:rPr>
          <w:rFonts w:ascii="Times New Roman" w:hAnsi="Times New Roman" w:cs="Times New Roman"/>
          <w:sz w:val="24"/>
          <w:szCs w:val="24"/>
        </w:rPr>
        <w:t xml:space="preserve">in health </w:t>
      </w:r>
      <w:r w:rsidR="004F0799" w:rsidRPr="00EF04F7">
        <w:rPr>
          <w:rFonts w:ascii="Times New Roman" w:hAnsi="Times New Roman" w:cs="Times New Roman"/>
          <w:sz w:val="24"/>
          <w:szCs w:val="24"/>
        </w:rPr>
        <w:t>organizations</w:t>
      </w:r>
      <w:r w:rsidR="00CC4E1A" w:rsidRPr="00EF04F7">
        <w:rPr>
          <w:rFonts w:ascii="Times New Roman" w:hAnsi="Times New Roman" w:cs="Times New Roman"/>
          <w:sz w:val="24"/>
          <w:szCs w:val="24"/>
        </w:rPr>
        <w:t>.  Either way, the management competencies will become a necessity in</w:t>
      </w:r>
      <w:r w:rsidR="00DB43BD" w:rsidRPr="00EF04F7">
        <w:rPr>
          <w:rFonts w:ascii="Times New Roman" w:hAnsi="Times New Roman" w:cs="Times New Roman"/>
          <w:sz w:val="24"/>
          <w:szCs w:val="24"/>
        </w:rPr>
        <w:t xml:space="preserve"> order to effectively shape the</w:t>
      </w:r>
      <w:r w:rsidR="00CC4E1A" w:rsidRPr="00EF04F7">
        <w:rPr>
          <w:rFonts w:ascii="Times New Roman" w:hAnsi="Times New Roman" w:cs="Times New Roman"/>
          <w:sz w:val="24"/>
          <w:szCs w:val="24"/>
        </w:rPr>
        <w:t xml:space="preserve"> healthcare system.</w:t>
      </w:r>
    </w:p>
    <w:p w14:paraId="5D85E6E3" w14:textId="1FAD7EC6" w:rsidR="00AD3D99" w:rsidRPr="00EF04F7" w:rsidRDefault="00CC4E1A" w:rsidP="00EF04F7">
      <w:pPr>
        <w:spacing w:line="480" w:lineRule="auto"/>
        <w:rPr>
          <w:rFonts w:ascii="Times New Roman" w:hAnsi="Times New Roman" w:cs="Times New Roman"/>
          <w:sz w:val="24"/>
          <w:szCs w:val="24"/>
        </w:rPr>
      </w:pPr>
      <w:r w:rsidRPr="00EF04F7">
        <w:rPr>
          <w:rFonts w:ascii="Times New Roman" w:hAnsi="Times New Roman" w:cs="Times New Roman"/>
          <w:sz w:val="24"/>
          <w:szCs w:val="24"/>
        </w:rPr>
        <w:tab/>
        <w:t xml:space="preserve">Regarding debilitating factors, </w:t>
      </w:r>
      <w:r w:rsidR="00311AA3" w:rsidRPr="00EF04F7">
        <w:rPr>
          <w:rFonts w:ascii="Times New Roman" w:hAnsi="Times New Roman" w:cs="Times New Roman"/>
          <w:sz w:val="24"/>
          <w:szCs w:val="24"/>
        </w:rPr>
        <w:t xml:space="preserve">the literature indicates that </w:t>
      </w:r>
      <w:r w:rsidR="00A53F05" w:rsidRPr="00EF04F7">
        <w:rPr>
          <w:rFonts w:ascii="Times New Roman" w:hAnsi="Times New Roman" w:cs="Times New Roman"/>
          <w:sz w:val="24"/>
          <w:szCs w:val="24"/>
        </w:rPr>
        <w:t>physician</w:t>
      </w:r>
      <w:r w:rsidR="00AD3D99" w:rsidRPr="00EF04F7">
        <w:rPr>
          <w:rFonts w:ascii="Times New Roman" w:hAnsi="Times New Roman" w:cs="Times New Roman"/>
          <w:sz w:val="24"/>
          <w:szCs w:val="24"/>
        </w:rPr>
        <w:t xml:space="preserve"> management education </w:t>
      </w:r>
      <w:r w:rsidR="00311AA3" w:rsidRPr="00EF04F7">
        <w:rPr>
          <w:rFonts w:ascii="Times New Roman" w:hAnsi="Times New Roman" w:cs="Times New Roman"/>
          <w:sz w:val="24"/>
          <w:szCs w:val="24"/>
        </w:rPr>
        <w:t xml:space="preserve">is </w:t>
      </w:r>
      <w:r w:rsidR="00DB43BD" w:rsidRPr="00EF04F7">
        <w:rPr>
          <w:rFonts w:ascii="Times New Roman" w:hAnsi="Times New Roman" w:cs="Times New Roman"/>
          <w:sz w:val="24"/>
          <w:szCs w:val="24"/>
        </w:rPr>
        <w:t xml:space="preserve">often </w:t>
      </w:r>
      <w:r w:rsidR="00AD3D99" w:rsidRPr="00EF04F7">
        <w:rPr>
          <w:rFonts w:ascii="Times New Roman" w:hAnsi="Times New Roman" w:cs="Times New Roman"/>
          <w:sz w:val="24"/>
          <w:szCs w:val="24"/>
        </w:rPr>
        <w:t xml:space="preserve">treated as a one-time event, and not </w:t>
      </w:r>
      <w:r w:rsidR="002A249A">
        <w:rPr>
          <w:rFonts w:ascii="Times New Roman" w:hAnsi="Times New Roman" w:cs="Times New Roman"/>
          <w:sz w:val="24"/>
          <w:szCs w:val="24"/>
        </w:rPr>
        <w:t xml:space="preserve">as </w:t>
      </w:r>
      <w:r w:rsidR="00AD3D99" w:rsidRPr="00EF04F7">
        <w:rPr>
          <w:rFonts w:ascii="Times New Roman" w:hAnsi="Times New Roman" w:cs="Times New Roman"/>
          <w:sz w:val="24"/>
          <w:szCs w:val="24"/>
        </w:rPr>
        <w:t>an on-going process</w:t>
      </w:r>
      <w:r w:rsidR="00311AA3" w:rsidRPr="00EF04F7">
        <w:rPr>
          <w:rFonts w:ascii="Times New Roman" w:hAnsi="Times New Roman" w:cs="Times New Roman"/>
          <w:sz w:val="24"/>
          <w:szCs w:val="24"/>
        </w:rPr>
        <w:t xml:space="preserve">.  The literature indicates that </w:t>
      </w:r>
      <w:r w:rsidR="00A53F05" w:rsidRPr="00EF04F7">
        <w:rPr>
          <w:rFonts w:ascii="Times New Roman" w:hAnsi="Times New Roman" w:cs="Times New Roman"/>
          <w:sz w:val="24"/>
          <w:szCs w:val="24"/>
        </w:rPr>
        <w:t>physician</w:t>
      </w:r>
      <w:r w:rsidR="00311AA3" w:rsidRPr="00EF04F7">
        <w:rPr>
          <w:rFonts w:ascii="Times New Roman" w:hAnsi="Times New Roman" w:cs="Times New Roman"/>
          <w:sz w:val="24"/>
          <w:szCs w:val="24"/>
        </w:rPr>
        <w:t xml:space="preserve"> management education should </w:t>
      </w:r>
      <w:r w:rsidR="00D300E7" w:rsidRPr="00EF04F7">
        <w:rPr>
          <w:rFonts w:ascii="Times New Roman" w:hAnsi="Times New Roman" w:cs="Times New Roman"/>
          <w:sz w:val="24"/>
          <w:szCs w:val="24"/>
        </w:rPr>
        <w:t>occur in one setting or another.  However,</w:t>
      </w:r>
      <w:r w:rsidR="00311AA3" w:rsidRPr="00EF04F7">
        <w:rPr>
          <w:rFonts w:ascii="Times New Roman" w:hAnsi="Times New Roman" w:cs="Times New Roman"/>
          <w:sz w:val="24"/>
          <w:szCs w:val="24"/>
        </w:rPr>
        <w:t xml:space="preserve"> </w:t>
      </w:r>
      <w:r w:rsidR="002A249A">
        <w:rPr>
          <w:rFonts w:ascii="Times New Roman" w:hAnsi="Times New Roman" w:cs="Times New Roman"/>
          <w:sz w:val="24"/>
          <w:szCs w:val="24"/>
        </w:rPr>
        <w:t>no</w:t>
      </w:r>
      <w:r w:rsidR="00D300E7" w:rsidRPr="00EF04F7">
        <w:rPr>
          <w:rFonts w:ascii="Times New Roman" w:hAnsi="Times New Roman" w:cs="Times New Roman"/>
          <w:sz w:val="24"/>
          <w:szCs w:val="24"/>
        </w:rPr>
        <w:t xml:space="preserve"> research </w:t>
      </w:r>
      <w:r w:rsidR="00DB43BD" w:rsidRPr="00EF04F7">
        <w:rPr>
          <w:rFonts w:ascii="Times New Roman" w:hAnsi="Times New Roman" w:cs="Times New Roman"/>
          <w:sz w:val="24"/>
          <w:szCs w:val="24"/>
        </w:rPr>
        <w:t>establish</w:t>
      </w:r>
      <w:r w:rsidR="002A249A">
        <w:rPr>
          <w:rFonts w:ascii="Times New Roman" w:hAnsi="Times New Roman" w:cs="Times New Roman"/>
          <w:sz w:val="24"/>
          <w:szCs w:val="24"/>
        </w:rPr>
        <w:t>es</w:t>
      </w:r>
      <w:r w:rsidR="00DB43BD" w:rsidRPr="00EF04F7">
        <w:rPr>
          <w:rFonts w:ascii="Times New Roman" w:hAnsi="Times New Roman" w:cs="Times New Roman"/>
          <w:sz w:val="24"/>
          <w:szCs w:val="24"/>
        </w:rPr>
        <w:t xml:space="preserve"> </w:t>
      </w:r>
      <w:r w:rsidR="002A249A">
        <w:rPr>
          <w:rFonts w:ascii="Times New Roman" w:hAnsi="Times New Roman" w:cs="Times New Roman"/>
          <w:sz w:val="24"/>
          <w:szCs w:val="24"/>
        </w:rPr>
        <w:t>an</w:t>
      </w:r>
      <w:r w:rsidR="00D300E7" w:rsidRPr="00EF04F7">
        <w:rPr>
          <w:rFonts w:ascii="Times New Roman" w:hAnsi="Times New Roman" w:cs="Times New Roman"/>
          <w:sz w:val="24"/>
          <w:szCs w:val="24"/>
        </w:rPr>
        <w:t xml:space="preserve"> </w:t>
      </w:r>
      <w:r w:rsidR="00242D87" w:rsidRPr="00EF04F7">
        <w:rPr>
          <w:rFonts w:ascii="Times New Roman" w:hAnsi="Times New Roman" w:cs="Times New Roman"/>
          <w:sz w:val="24"/>
          <w:szCs w:val="24"/>
        </w:rPr>
        <w:t xml:space="preserve">inter-temporal </w:t>
      </w:r>
      <w:r w:rsidR="00DB43BD" w:rsidRPr="00EF04F7">
        <w:rPr>
          <w:rFonts w:ascii="Times New Roman" w:hAnsi="Times New Roman" w:cs="Times New Roman"/>
          <w:sz w:val="24"/>
          <w:szCs w:val="24"/>
        </w:rPr>
        <w:t xml:space="preserve">framework </w:t>
      </w:r>
      <w:r w:rsidR="00D300E7" w:rsidRPr="00EF04F7">
        <w:rPr>
          <w:rFonts w:ascii="Times New Roman" w:hAnsi="Times New Roman" w:cs="Times New Roman"/>
          <w:sz w:val="24"/>
          <w:szCs w:val="24"/>
        </w:rPr>
        <w:t xml:space="preserve">that </w:t>
      </w:r>
      <w:r w:rsidR="00DB43BD" w:rsidRPr="00EF04F7">
        <w:rPr>
          <w:rFonts w:ascii="Times New Roman" w:hAnsi="Times New Roman" w:cs="Times New Roman"/>
          <w:sz w:val="24"/>
          <w:szCs w:val="24"/>
        </w:rPr>
        <w:t>indicat</w:t>
      </w:r>
      <w:r w:rsidR="00D300E7" w:rsidRPr="00EF04F7">
        <w:rPr>
          <w:rFonts w:ascii="Times New Roman" w:hAnsi="Times New Roman" w:cs="Times New Roman"/>
          <w:sz w:val="24"/>
          <w:szCs w:val="24"/>
        </w:rPr>
        <w:t>es</w:t>
      </w:r>
      <w:r w:rsidR="00DB43BD" w:rsidRPr="00EF04F7">
        <w:rPr>
          <w:rFonts w:ascii="Times New Roman" w:hAnsi="Times New Roman" w:cs="Times New Roman"/>
          <w:sz w:val="24"/>
          <w:szCs w:val="24"/>
        </w:rPr>
        <w:t xml:space="preserve"> how </w:t>
      </w:r>
      <w:r w:rsidR="002A249A">
        <w:rPr>
          <w:rFonts w:ascii="Times New Roman" w:hAnsi="Times New Roman" w:cs="Times New Roman"/>
          <w:sz w:val="24"/>
          <w:szCs w:val="24"/>
        </w:rPr>
        <w:t>to</w:t>
      </w:r>
      <w:r w:rsidR="00D300E7" w:rsidRPr="00EF04F7">
        <w:rPr>
          <w:rFonts w:ascii="Times New Roman" w:hAnsi="Times New Roman" w:cs="Times New Roman"/>
          <w:sz w:val="24"/>
          <w:szCs w:val="24"/>
        </w:rPr>
        <w:t xml:space="preserve"> </w:t>
      </w:r>
      <w:r w:rsidR="00DB43BD" w:rsidRPr="00EF04F7">
        <w:rPr>
          <w:rFonts w:ascii="Times New Roman" w:hAnsi="Times New Roman" w:cs="Times New Roman"/>
          <w:sz w:val="24"/>
          <w:szCs w:val="24"/>
        </w:rPr>
        <w:t xml:space="preserve">develop and </w:t>
      </w:r>
      <w:r w:rsidR="002A249A">
        <w:rPr>
          <w:rFonts w:ascii="Times New Roman" w:hAnsi="Times New Roman" w:cs="Times New Roman"/>
          <w:sz w:val="24"/>
          <w:szCs w:val="24"/>
        </w:rPr>
        <w:t>enhance</w:t>
      </w:r>
      <w:r w:rsidR="00311AA3" w:rsidRPr="00EF04F7">
        <w:rPr>
          <w:rFonts w:ascii="Times New Roman" w:hAnsi="Times New Roman" w:cs="Times New Roman"/>
          <w:sz w:val="24"/>
          <w:szCs w:val="24"/>
        </w:rPr>
        <w:t xml:space="preserve"> manage</w:t>
      </w:r>
      <w:r w:rsidR="002A249A">
        <w:rPr>
          <w:rFonts w:ascii="Times New Roman" w:hAnsi="Times New Roman" w:cs="Times New Roman"/>
          <w:sz w:val="24"/>
          <w:szCs w:val="24"/>
        </w:rPr>
        <w:t>rial</w:t>
      </w:r>
      <w:r w:rsidR="00311AA3" w:rsidRPr="00EF04F7">
        <w:rPr>
          <w:rFonts w:ascii="Times New Roman" w:hAnsi="Times New Roman" w:cs="Times New Roman"/>
          <w:sz w:val="24"/>
          <w:szCs w:val="24"/>
        </w:rPr>
        <w:t xml:space="preserve"> competencies over the course of a career, and not </w:t>
      </w:r>
      <w:r w:rsidR="00242D87" w:rsidRPr="00EF04F7">
        <w:rPr>
          <w:rFonts w:ascii="Times New Roman" w:hAnsi="Times New Roman" w:cs="Times New Roman"/>
          <w:sz w:val="24"/>
          <w:szCs w:val="24"/>
        </w:rPr>
        <w:t xml:space="preserve">simply </w:t>
      </w:r>
      <w:r w:rsidR="002A249A">
        <w:rPr>
          <w:rFonts w:ascii="Times New Roman" w:hAnsi="Times New Roman" w:cs="Times New Roman"/>
          <w:sz w:val="24"/>
          <w:szCs w:val="24"/>
        </w:rPr>
        <w:t xml:space="preserve">at a specific stage </w:t>
      </w:r>
      <w:r w:rsidR="00311AA3" w:rsidRPr="00EF04F7">
        <w:rPr>
          <w:rFonts w:ascii="Times New Roman" w:hAnsi="Times New Roman" w:cs="Times New Roman"/>
          <w:sz w:val="24"/>
          <w:szCs w:val="24"/>
        </w:rPr>
        <w:t xml:space="preserve">in a career.  </w:t>
      </w:r>
      <w:r w:rsidR="0075701C" w:rsidRPr="00EF04F7">
        <w:rPr>
          <w:rFonts w:ascii="Times New Roman" w:hAnsi="Times New Roman" w:cs="Times New Roman"/>
          <w:sz w:val="24"/>
          <w:szCs w:val="24"/>
        </w:rPr>
        <w:t>Moreover, w</w:t>
      </w:r>
      <w:r w:rsidR="00D300E7" w:rsidRPr="00EF04F7">
        <w:rPr>
          <w:rFonts w:ascii="Times New Roman" w:hAnsi="Times New Roman" w:cs="Times New Roman"/>
          <w:sz w:val="24"/>
          <w:szCs w:val="24"/>
        </w:rPr>
        <w:t>hile e</w:t>
      </w:r>
      <w:r w:rsidR="00311AA3" w:rsidRPr="00EF04F7">
        <w:rPr>
          <w:rFonts w:ascii="Times New Roman" w:hAnsi="Times New Roman" w:cs="Times New Roman"/>
          <w:sz w:val="24"/>
          <w:szCs w:val="24"/>
        </w:rPr>
        <w:t xml:space="preserve">ducational </w:t>
      </w:r>
      <w:r w:rsidR="0075701C" w:rsidRPr="00EF04F7">
        <w:rPr>
          <w:rFonts w:ascii="Times New Roman" w:hAnsi="Times New Roman" w:cs="Times New Roman"/>
          <w:sz w:val="24"/>
          <w:szCs w:val="24"/>
        </w:rPr>
        <w:t xml:space="preserve">institutions, employers, </w:t>
      </w:r>
      <w:r w:rsidR="00311AA3" w:rsidRPr="00EF04F7">
        <w:rPr>
          <w:rFonts w:ascii="Times New Roman" w:hAnsi="Times New Roman" w:cs="Times New Roman"/>
          <w:sz w:val="24"/>
          <w:szCs w:val="24"/>
        </w:rPr>
        <w:t xml:space="preserve">and professional organizations </w:t>
      </w:r>
      <w:r w:rsidR="0075701C" w:rsidRPr="00EF04F7">
        <w:rPr>
          <w:rFonts w:ascii="Times New Roman" w:hAnsi="Times New Roman" w:cs="Times New Roman"/>
          <w:sz w:val="24"/>
          <w:szCs w:val="24"/>
        </w:rPr>
        <w:t>all</w:t>
      </w:r>
      <w:r w:rsidR="00D300E7" w:rsidRPr="00EF04F7">
        <w:rPr>
          <w:rFonts w:ascii="Times New Roman" w:hAnsi="Times New Roman" w:cs="Times New Roman"/>
          <w:sz w:val="24"/>
          <w:szCs w:val="24"/>
        </w:rPr>
        <w:t xml:space="preserve"> </w:t>
      </w:r>
      <w:r w:rsidR="00311AA3" w:rsidRPr="00EF04F7">
        <w:rPr>
          <w:rFonts w:ascii="Times New Roman" w:hAnsi="Times New Roman" w:cs="Times New Roman"/>
          <w:sz w:val="24"/>
          <w:szCs w:val="24"/>
        </w:rPr>
        <w:t>play a</w:t>
      </w:r>
      <w:r w:rsidR="00D300E7" w:rsidRPr="00EF04F7">
        <w:rPr>
          <w:rFonts w:ascii="Times New Roman" w:hAnsi="Times New Roman" w:cs="Times New Roman"/>
          <w:sz w:val="24"/>
          <w:szCs w:val="24"/>
        </w:rPr>
        <w:t xml:space="preserve"> role in the education process, e</w:t>
      </w:r>
      <w:r w:rsidR="0075701C" w:rsidRPr="00EF04F7">
        <w:rPr>
          <w:rFonts w:ascii="Times New Roman" w:hAnsi="Times New Roman" w:cs="Times New Roman"/>
          <w:sz w:val="24"/>
          <w:szCs w:val="24"/>
        </w:rPr>
        <w:t>mployers can</w:t>
      </w:r>
      <w:r w:rsidR="00D300E7" w:rsidRPr="00EF04F7">
        <w:rPr>
          <w:rFonts w:ascii="Times New Roman" w:hAnsi="Times New Roman" w:cs="Times New Roman"/>
          <w:sz w:val="24"/>
          <w:szCs w:val="24"/>
        </w:rPr>
        <w:t xml:space="preserve"> greatly</w:t>
      </w:r>
      <w:r w:rsidR="00311AA3" w:rsidRPr="00EF04F7">
        <w:rPr>
          <w:rFonts w:ascii="Times New Roman" w:hAnsi="Times New Roman" w:cs="Times New Roman"/>
          <w:sz w:val="24"/>
          <w:szCs w:val="24"/>
        </w:rPr>
        <w:t xml:space="preserve"> </w:t>
      </w:r>
      <w:r w:rsidR="0075701C" w:rsidRPr="00EF04F7">
        <w:rPr>
          <w:rFonts w:ascii="Times New Roman" w:hAnsi="Times New Roman" w:cs="Times New Roman"/>
          <w:sz w:val="24"/>
          <w:szCs w:val="24"/>
        </w:rPr>
        <w:t>facilitate</w:t>
      </w:r>
      <w:r w:rsidR="00311AA3" w:rsidRPr="00EF04F7">
        <w:rPr>
          <w:rFonts w:ascii="Times New Roman" w:hAnsi="Times New Roman" w:cs="Times New Roman"/>
          <w:sz w:val="24"/>
          <w:szCs w:val="24"/>
        </w:rPr>
        <w:t xml:space="preserve"> </w:t>
      </w:r>
      <w:r w:rsidR="0075701C" w:rsidRPr="00EF04F7">
        <w:rPr>
          <w:rFonts w:ascii="Times New Roman" w:hAnsi="Times New Roman" w:cs="Times New Roman"/>
          <w:sz w:val="24"/>
          <w:szCs w:val="24"/>
        </w:rPr>
        <w:t xml:space="preserve">the on-going process </w:t>
      </w:r>
      <w:r w:rsidR="00311AA3" w:rsidRPr="00EF04F7">
        <w:rPr>
          <w:rFonts w:ascii="Times New Roman" w:hAnsi="Times New Roman" w:cs="Times New Roman"/>
          <w:sz w:val="24"/>
          <w:szCs w:val="24"/>
        </w:rPr>
        <w:t>through effective mentoring</w:t>
      </w:r>
      <w:r w:rsidR="00D300E7" w:rsidRPr="00EF04F7">
        <w:rPr>
          <w:rFonts w:ascii="Times New Roman" w:hAnsi="Times New Roman" w:cs="Times New Roman"/>
          <w:sz w:val="24"/>
          <w:szCs w:val="24"/>
        </w:rPr>
        <w:t xml:space="preserve"> programs</w:t>
      </w:r>
      <w:r w:rsidR="00311AA3" w:rsidRPr="00EF04F7">
        <w:rPr>
          <w:rFonts w:ascii="Times New Roman" w:hAnsi="Times New Roman" w:cs="Times New Roman"/>
          <w:sz w:val="24"/>
          <w:szCs w:val="24"/>
        </w:rPr>
        <w:t>.</w:t>
      </w:r>
      <w:r w:rsidR="00D300E7" w:rsidRPr="00EF04F7">
        <w:rPr>
          <w:rFonts w:ascii="Times New Roman" w:hAnsi="Times New Roman" w:cs="Times New Roman"/>
          <w:sz w:val="24"/>
          <w:szCs w:val="24"/>
        </w:rPr>
        <w:t xml:space="preserve"> </w:t>
      </w:r>
    </w:p>
    <w:p w14:paraId="423EE704" w14:textId="23293F5A" w:rsidR="003248F6" w:rsidRPr="008925AE" w:rsidRDefault="00311AA3" w:rsidP="002E3E6E">
      <w:pPr>
        <w:spacing w:line="480" w:lineRule="auto"/>
        <w:rPr>
          <w:rFonts w:ascii="Times New Roman" w:hAnsi="Times New Roman" w:cs="Times New Roman"/>
          <w:sz w:val="24"/>
          <w:szCs w:val="24"/>
        </w:rPr>
      </w:pPr>
      <w:r w:rsidRPr="00EF04F7">
        <w:rPr>
          <w:rFonts w:ascii="Times New Roman" w:hAnsi="Times New Roman" w:cs="Times New Roman"/>
          <w:sz w:val="24"/>
          <w:szCs w:val="24"/>
        </w:rPr>
        <w:lastRenderedPageBreak/>
        <w:tab/>
      </w:r>
      <w:r w:rsidR="00880FE9" w:rsidRPr="00EF04F7">
        <w:rPr>
          <w:rFonts w:ascii="Times New Roman" w:hAnsi="Times New Roman" w:cs="Times New Roman"/>
          <w:sz w:val="24"/>
          <w:szCs w:val="24"/>
        </w:rPr>
        <w:t xml:space="preserve">A high opportunity cost is another factor limiting the ability of </w:t>
      </w:r>
      <w:r w:rsidR="00A53F05" w:rsidRPr="00EF04F7">
        <w:rPr>
          <w:rFonts w:ascii="Times New Roman" w:hAnsi="Times New Roman" w:cs="Times New Roman"/>
          <w:sz w:val="24"/>
          <w:szCs w:val="24"/>
        </w:rPr>
        <w:t>physician</w:t>
      </w:r>
      <w:r w:rsidR="00880FE9" w:rsidRPr="00EF04F7">
        <w:rPr>
          <w:rFonts w:ascii="Times New Roman" w:hAnsi="Times New Roman" w:cs="Times New Roman"/>
          <w:sz w:val="24"/>
          <w:szCs w:val="24"/>
        </w:rPr>
        <w:t>s</w:t>
      </w:r>
      <w:r w:rsidR="001D602B" w:rsidRPr="00EF04F7">
        <w:rPr>
          <w:rFonts w:ascii="Times New Roman" w:hAnsi="Times New Roman" w:cs="Times New Roman"/>
          <w:sz w:val="24"/>
          <w:szCs w:val="24"/>
        </w:rPr>
        <w:t>,</w:t>
      </w:r>
      <w:r w:rsidR="00880FE9" w:rsidRPr="00EF04F7">
        <w:rPr>
          <w:rFonts w:ascii="Times New Roman" w:hAnsi="Times New Roman" w:cs="Times New Roman"/>
          <w:sz w:val="24"/>
          <w:szCs w:val="24"/>
        </w:rPr>
        <w:t xml:space="preserve"> and </w:t>
      </w:r>
      <w:r w:rsidR="001D602B" w:rsidRPr="00EF04F7">
        <w:rPr>
          <w:rFonts w:ascii="Times New Roman" w:hAnsi="Times New Roman" w:cs="Times New Roman"/>
          <w:sz w:val="24"/>
          <w:szCs w:val="24"/>
        </w:rPr>
        <w:t xml:space="preserve">their </w:t>
      </w:r>
      <w:r w:rsidR="00880FE9" w:rsidRPr="00EF04F7">
        <w:rPr>
          <w:rFonts w:ascii="Times New Roman" w:hAnsi="Times New Roman" w:cs="Times New Roman"/>
          <w:sz w:val="24"/>
          <w:szCs w:val="24"/>
        </w:rPr>
        <w:t>health organizations</w:t>
      </w:r>
      <w:r w:rsidR="001D602B" w:rsidRPr="00EF04F7">
        <w:rPr>
          <w:rFonts w:ascii="Times New Roman" w:hAnsi="Times New Roman" w:cs="Times New Roman"/>
          <w:sz w:val="24"/>
          <w:szCs w:val="24"/>
        </w:rPr>
        <w:t>,</w:t>
      </w:r>
      <w:r w:rsidR="00880FE9" w:rsidRPr="00EF04F7">
        <w:rPr>
          <w:rFonts w:ascii="Times New Roman" w:hAnsi="Times New Roman" w:cs="Times New Roman"/>
          <w:sz w:val="24"/>
          <w:szCs w:val="24"/>
        </w:rPr>
        <w:t xml:space="preserve"> from investing in management competencies.  </w:t>
      </w:r>
      <w:r w:rsidR="001D602B" w:rsidRPr="00EF04F7">
        <w:rPr>
          <w:rFonts w:ascii="Times New Roman" w:hAnsi="Times New Roman" w:cs="Times New Roman"/>
          <w:sz w:val="24"/>
          <w:szCs w:val="24"/>
        </w:rPr>
        <w:t xml:space="preserve">Time invested in developing management competencies is time not spent delivering healthcare.  </w:t>
      </w:r>
      <w:r w:rsidR="005A0F32" w:rsidRPr="00EF04F7">
        <w:rPr>
          <w:rFonts w:ascii="Times New Roman" w:hAnsi="Times New Roman" w:cs="Times New Roman"/>
          <w:sz w:val="24"/>
          <w:szCs w:val="24"/>
        </w:rPr>
        <w:t xml:space="preserve">Lastly, healthcare organizations </w:t>
      </w:r>
      <w:r w:rsidR="00D64945" w:rsidRPr="00EF04F7">
        <w:rPr>
          <w:rFonts w:ascii="Times New Roman" w:hAnsi="Times New Roman" w:cs="Times New Roman"/>
          <w:sz w:val="24"/>
          <w:szCs w:val="24"/>
        </w:rPr>
        <w:t xml:space="preserve">and providers </w:t>
      </w:r>
      <w:r w:rsidR="00D300E7" w:rsidRPr="00EF04F7">
        <w:rPr>
          <w:rFonts w:ascii="Times New Roman" w:hAnsi="Times New Roman" w:cs="Times New Roman"/>
          <w:sz w:val="24"/>
          <w:szCs w:val="24"/>
        </w:rPr>
        <w:t>may</w:t>
      </w:r>
      <w:r w:rsidR="005A0F32" w:rsidRPr="00EF04F7">
        <w:rPr>
          <w:rFonts w:ascii="Times New Roman" w:hAnsi="Times New Roman" w:cs="Times New Roman"/>
          <w:sz w:val="24"/>
          <w:szCs w:val="24"/>
        </w:rPr>
        <w:t xml:space="preserve"> have difficulty b</w:t>
      </w:r>
      <w:r w:rsidR="00AD3D99" w:rsidRPr="00EF04F7">
        <w:rPr>
          <w:rFonts w:ascii="Times New Roman" w:hAnsi="Times New Roman" w:cs="Times New Roman"/>
          <w:sz w:val="24"/>
          <w:szCs w:val="24"/>
        </w:rPr>
        <w:t xml:space="preserve">alancing </w:t>
      </w:r>
      <w:r w:rsidR="005A0F32" w:rsidRPr="00EF04F7">
        <w:rPr>
          <w:rFonts w:ascii="Times New Roman" w:hAnsi="Times New Roman" w:cs="Times New Roman"/>
          <w:sz w:val="24"/>
          <w:szCs w:val="24"/>
        </w:rPr>
        <w:t xml:space="preserve">their short-term and long-term interests.  Organizations </w:t>
      </w:r>
      <w:r w:rsidR="00D64945" w:rsidRPr="00EF04F7">
        <w:rPr>
          <w:rFonts w:ascii="Times New Roman" w:hAnsi="Times New Roman" w:cs="Times New Roman"/>
          <w:sz w:val="24"/>
          <w:szCs w:val="24"/>
        </w:rPr>
        <w:t xml:space="preserve">and providers </w:t>
      </w:r>
      <w:r w:rsidR="00D300E7" w:rsidRPr="00EF04F7">
        <w:rPr>
          <w:rFonts w:ascii="Times New Roman" w:hAnsi="Times New Roman" w:cs="Times New Roman"/>
          <w:sz w:val="24"/>
          <w:szCs w:val="24"/>
        </w:rPr>
        <w:t>need</w:t>
      </w:r>
      <w:r w:rsidR="005A0F32" w:rsidRPr="00EF04F7">
        <w:rPr>
          <w:rFonts w:ascii="Times New Roman" w:hAnsi="Times New Roman" w:cs="Times New Roman"/>
          <w:sz w:val="24"/>
          <w:szCs w:val="24"/>
        </w:rPr>
        <w:t xml:space="preserve"> to balance the short-term </w:t>
      </w:r>
      <w:r w:rsidR="00AD3D99" w:rsidRPr="00EF04F7">
        <w:rPr>
          <w:rFonts w:ascii="Times New Roman" w:hAnsi="Times New Roman" w:cs="Times New Roman"/>
          <w:sz w:val="24"/>
          <w:szCs w:val="24"/>
        </w:rPr>
        <w:t xml:space="preserve">need for </w:t>
      </w:r>
      <w:r w:rsidR="005A0F32" w:rsidRPr="00EF04F7">
        <w:rPr>
          <w:rFonts w:ascii="Times New Roman" w:hAnsi="Times New Roman" w:cs="Times New Roman"/>
          <w:sz w:val="24"/>
          <w:szCs w:val="24"/>
        </w:rPr>
        <w:t xml:space="preserve">providing </w:t>
      </w:r>
      <w:r w:rsidR="00AD3D99" w:rsidRPr="00EF04F7">
        <w:rPr>
          <w:rFonts w:ascii="Times New Roman" w:hAnsi="Times New Roman" w:cs="Times New Roman"/>
          <w:sz w:val="24"/>
          <w:szCs w:val="24"/>
        </w:rPr>
        <w:t xml:space="preserve">patient care against </w:t>
      </w:r>
      <w:r w:rsidR="005A0F32" w:rsidRPr="00EF04F7">
        <w:rPr>
          <w:rFonts w:ascii="Times New Roman" w:hAnsi="Times New Roman" w:cs="Times New Roman"/>
          <w:sz w:val="24"/>
          <w:szCs w:val="24"/>
        </w:rPr>
        <w:t xml:space="preserve">the long-term </w:t>
      </w:r>
      <w:r w:rsidR="00AD3D99" w:rsidRPr="00EF04F7">
        <w:rPr>
          <w:rFonts w:ascii="Times New Roman" w:hAnsi="Times New Roman" w:cs="Times New Roman"/>
          <w:sz w:val="24"/>
          <w:szCs w:val="24"/>
        </w:rPr>
        <w:t xml:space="preserve">need for </w:t>
      </w:r>
      <w:r w:rsidR="005A0F32" w:rsidRPr="00EF04F7">
        <w:rPr>
          <w:rFonts w:ascii="Times New Roman" w:hAnsi="Times New Roman" w:cs="Times New Roman"/>
          <w:sz w:val="24"/>
          <w:szCs w:val="24"/>
        </w:rPr>
        <w:t xml:space="preserve">optimized </w:t>
      </w:r>
      <w:r w:rsidR="00571BD6">
        <w:rPr>
          <w:rFonts w:ascii="Times New Roman" w:hAnsi="Times New Roman" w:cs="Times New Roman"/>
          <w:sz w:val="24"/>
          <w:szCs w:val="24"/>
        </w:rPr>
        <w:t>managerial</w:t>
      </w:r>
      <w:r w:rsidR="00D64945" w:rsidRPr="00EF04F7">
        <w:rPr>
          <w:rFonts w:ascii="Times New Roman" w:hAnsi="Times New Roman" w:cs="Times New Roman"/>
          <w:sz w:val="24"/>
          <w:szCs w:val="24"/>
        </w:rPr>
        <w:t xml:space="preserve"> </w:t>
      </w:r>
      <w:r w:rsidR="00AD3D99" w:rsidRPr="00EF04F7">
        <w:rPr>
          <w:rFonts w:ascii="Times New Roman" w:hAnsi="Times New Roman" w:cs="Times New Roman"/>
          <w:sz w:val="24"/>
          <w:szCs w:val="24"/>
        </w:rPr>
        <w:t>decision-making</w:t>
      </w:r>
      <w:r w:rsidR="005A0F32" w:rsidRPr="00EF04F7">
        <w:rPr>
          <w:rFonts w:ascii="Times New Roman" w:hAnsi="Times New Roman" w:cs="Times New Roman"/>
          <w:sz w:val="24"/>
          <w:szCs w:val="24"/>
        </w:rPr>
        <w:t>.</w:t>
      </w:r>
      <w:r w:rsidR="00AD3D99" w:rsidRPr="00EF04F7">
        <w:rPr>
          <w:rFonts w:ascii="Times New Roman" w:hAnsi="Times New Roman" w:cs="Times New Roman"/>
          <w:sz w:val="24"/>
          <w:szCs w:val="24"/>
        </w:rPr>
        <w:t xml:space="preserve"> </w:t>
      </w:r>
      <w:r w:rsidR="00D64945" w:rsidRPr="00EF04F7">
        <w:rPr>
          <w:rFonts w:ascii="Times New Roman" w:hAnsi="Times New Roman" w:cs="Times New Roman"/>
          <w:sz w:val="24"/>
          <w:szCs w:val="24"/>
        </w:rPr>
        <w:t xml:space="preserve"> </w:t>
      </w:r>
      <w:r w:rsidR="00571BD6">
        <w:rPr>
          <w:rFonts w:ascii="Times New Roman" w:hAnsi="Times New Roman" w:cs="Times New Roman"/>
          <w:sz w:val="24"/>
          <w:szCs w:val="24"/>
        </w:rPr>
        <w:t>Those</w:t>
      </w:r>
      <w:r w:rsidR="00660930" w:rsidRPr="00EF04F7">
        <w:rPr>
          <w:rFonts w:ascii="Times New Roman" w:hAnsi="Times New Roman" w:cs="Times New Roman"/>
          <w:sz w:val="24"/>
          <w:szCs w:val="24"/>
        </w:rPr>
        <w:t xml:space="preserve"> with a short-term focus may</w:t>
      </w:r>
      <w:r w:rsidR="00D64945" w:rsidRPr="00EF04F7">
        <w:rPr>
          <w:rFonts w:ascii="Times New Roman" w:hAnsi="Times New Roman" w:cs="Times New Roman"/>
          <w:sz w:val="24"/>
          <w:szCs w:val="24"/>
        </w:rPr>
        <w:t xml:space="preserve"> simply </w:t>
      </w:r>
      <w:r w:rsidR="00571BD6">
        <w:rPr>
          <w:rFonts w:ascii="Times New Roman" w:hAnsi="Times New Roman" w:cs="Times New Roman"/>
          <w:sz w:val="24"/>
          <w:szCs w:val="24"/>
        </w:rPr>
        <w:t xml:space="preserve">deem the investment unwarranted or </w:t>
      </w:r>
      <w:r w:rsidR="00D64945" w:rsidRPr="00EF04F7">
        <w:rPr>
          <w:rFonts w:ascii="Times New Roman" w:hAnsi="Times New Roman" w:cs="Times New Roman"/>
          <w:sz w:val="24"/>
          <w:szCs w:val="24"/>
        </w:rPr>
        <w:t xml:space="preserve">may have difficulty quantifying any tangible </w:t>
      </w:r>
      <w:r w:rsidR="002E3E6E">
        <w:rPr>
          <w:rFonts w:ascii="Times New Roman" w:hAnsi="Times New Roman" w:cs="Times New Roman"/>
          <w:sz w:val="24"/>
          <w:szCs w:val="24"/>
        </w:rPr>
        <w:t xml:space="preserve">or timely </w:t>
      </w:r>
      <w:r w:rsidR="00D64945" w:rsidRPr="00EF04F7">
        <w:rPr>
          <w:rFonts w:ascii="Times New Roman" w:hAnsi="Times New Roman" w:cs="Times New Roman"/>
          <w:sz w:val="24"/>
          <w:szCs w:val="24"/>
        </w:rPr>
        <w:t>return on investment</w:t>
      </w:r>
      <w:r w:rsidR="00571BD6">
        <w:rPr>
          <w:rFonts w:ascii="Times New Roman" w:hAnsi="Times New Roman" w:cs="Times New Roman"/>
          <w:sz w:val="24"/>
          <w:szCs w:val="24"/>
        </w:rPr>
        <w:t>.</w:t>
      </w:r>
      <w:r w:rsidR="00D64945" w:rsidRPr="00EF04F7">
        <w:rPr>
          <w:rFonts w:ascii="Times New Roman" w:hAnsi="Times New Roman" w:cs="Times New Roman"/>
          <w:sz w:val="24"/>
          <w:szCs w:val="24"/>
        </w:rPr>
        <w:t xml:space="preserve"> </w:t>
      </w:r>
    </w:p>
    <w:p w14:paraId="35A12243" w14:textId="4427B789" w:rsidR="00AB68C9" w:rsidRDefault="00A7392A" w:rsidP="00AB68C9">
      <w:pPr>
        <w:spacing w:line="480" w:lineRule="auto"/>
        <w:rPr>
          <w:rFonts w:ascii="Times New Roman" w:hAnsi="Times New Roman" w:cs="Times New Roman"/>
          <w:b/>
          <w:sz w:val="24"/>
          <w:szCs w:val="24"/>
        </w:rPr>
      </w:pPr>
      <w:r>
        <w:rPr>
          <w:rFonts w:ascii="Times New Roman" w:hAnsi="Times New Roman" w:cs="Times New Roman"/>
          <w:b/>
          <w:sz w:val="24"/>
          <w:szCs w:val="24"/>
        </w:rPr>
        <w:t>Discussion</w:t>
      </w:r>
    </w:p>
    <w:p w14:paraId="2EEF9DF4" w14:textId="1B458867" w:rsidR="000A3394" w:rsidRPr="00EF04F7" w:rsidRDefault="00660930" w:rsidP="00EF04F7">
      <w:pPr>
        <w:spacing w:line="480" w:lineRule="auto"/>
        <w:ind w:firstLine="630"/>
        <w:rPr>
          <w:rFonts w:ascii="Times New Roman" w:hAnsi="Times New Roman" w:cs="Times New Roman"/>
          <w:sz w:val="24"/>
          <w:szCs w:val="24"/>
        </w:rPr>
      </w:pPr>
      <w:r w:rsidRPr="008925AE">
        <w:rPr>
          <w:rFonts w:ascii="Times New Roman" w:hAnsi="Times New Roman" w:cs="Times New Roman"/>
          <w:sz w:val="24"/>
          <w:szCs w:val="24"/>
        </w:rPr>
        <w:t xml:space="preserve">Our review </w:t>
      </w:r>
      <w:r w:rsidR="00455770" w:rsidRPr="008925AE">
        <w:rPr>
          <w:rFonts w:ascii="Times New Roman" w:hAnsi="Times New Roman" w:cs="Times New Roman"/>
          <w:sz w:val="24"/>
          <w:szCs w:val="24"/>
        </w:rPr>
        <w:t xml:space="preserve">of the literature </w:t>
      </w:r>
      <w:r w:rsidRPr="008925AE">
        <w:rPr>
          <w:rFonts w:ascii="Times New Roman" w:hAnsi="Times New Roman" w:cs="Times New Roman"/>
          <w:sz w:val="24"/>
          <w:szCs w:val="24"/>
        </w:rPr>
        <w:t xml:space="preserve">indicates </w:t>
      </w:r>
      <w:r w:rsidR="00455770" w:rsidRPr="00B954DA">
        <w:rPr>
          <w:rFonts w:ascii="Times New Roman" w:hAnsi="Times New Roman" w:cs="Times New Roman"/>
          <w:sz w:val="24"/>
          <w:szCs w:val="24"/>
        </w:rPr>
        <w:t>some key</w:t>
      </w:r>
      <w:r w:rsidR="002D2E55" w:rsidRPr="00EF04F7">
        <w:rPr>
          <w:rFonts w:ascii="Times New Roman" w:hAnsi="Times New Roman" w:cs="Times New Roman"/>
          <w:sz w:val="24"/>
          <w:szCs w:val="24"/>
        </w:rPr>
        <w:t xml:space="preserve"> issues</w:t>
      </w:r>
      <w:r w:rsidRPr="00EF04F7">
        <w:rPr>
          <w:rFonts w:ascii="Times New Roman" w:hAnsi="Times New Roman" w:cs="Times New Roman"/>
          <w:sz w:val="24"/>
          <w:szCs w:val="24"/>
        </w:rPr>
        <w:t xml:space="preserve"> that should </w:t>
      </w:r>
      <w:r w:rsidR="00455770" w:rsidRPr="00EF04F7">
        <w:rPr>
          <w:rFonts w:ascii="Times New Roman" w:hAnsi="Times New Roman" w:cs="Times New Roman"/>
          <w:sz w:val="24"/>
          <w:szCs w:val="24"/>
        </w:rPr>
        <w:t>form</w:t>
      </w:r>
      <w:r w:rsidRPr="00EF04F7">
        <w:rPr>
          <w:rFonts w:ascii="Times New Roman" w:hAnsi="Times New Roman" w:cs="Times New Roman"/>
          <w:sz w:val="24"/>
          <w:szCs w:val="24"/>
        </w:rPr>
        <w:t xml:space="preserve"> the</w:t>
      </w:r>
      <w:r w:rsidR="002D2E55" w:rsidRPr="00EF04F7">
        <w:rPr>
          <w:rFonts w:ascii="Times New Roman" w:hAnsi="Times New Roman" w:cs="Times New Roman"/>
          <w:sz w:val="24"/>
          <w:szCs w:val="24"/>
        </w:rPr>
        <w:t xml:space="preserve"> basis for future research.  </w:t>
      </w:r>
      <w:r w:rsidRPr="00EF04F7">
        <w:rPr>
          <w:rFonts w:ascii="Times New Roman" w:hAnsi="Times New Roman" w:cs="Times New Roman"/>
          <w:sz w:val="24"/>
          <w:szCs w:val="24"/>
        </w:rPr>
        <w:t xml:space="preserve">These priorities </w:t>
      </w:r>
      <w:r w:rsidR="002D2E55" w:rsidRPr="00EF04F7">
        <w:rPr>
          <w:rFonts w:ascii="Times New Roman" w:hAnsi="Times New Roman" w:cs="Times New Roman"/>
          <w:sz w:val="24"/>
          <w:szCs w:val="24"/>
        </w:rPr>
        <w:t xml:space="preserve">include </w:t>
      </w:r>
      <w:r w:rsidR="000A3394" w:rsidRPr="00EF04F7">
        <w:rPr>
          <w:rFonts w:ascii="Times New Roman" w:hAnsi="Times New Roman" w:cs="Times New Roman"/>
          <w:sz w:val="24"/>
          <w:szCs w:val="24"/>
        </w:rPr>
        <w:t>a) measuring outcomes, b)</w:t>
      </w:r>
      <w:r w:rsidR="00C336BB" w:rsidRPr="00EF04F7">
        <w:rPr>
          <w:rFonts w:ascii="Times New Roman" w:hAnsi="Times New Roman" w:cs="Times New Roman"/>
          <w:sz w:val="24"/>
          <w:szCs w:val="24"/>
        </w:rPr>
        <w:t xml:space="preserve"> </w:t>
      </w:r>
      <w:r w:rsidR="002E3E6E">
        <w:rPr>
          <w:rFonts w:ascii="Times New Roman" w:hAnsi="Times New Roman" w:cs="Times New Roman"/>
          <w:sz w:val="24"/>
          <w:szCs w:val="24"/>
        </w:rPr>
        <w:t>identifying the critical</w:t>
      </w:r>
      <w:r w:rsidR="000A3394" w:rsidRPr="00EF04F7">
        <w:rPr>
          <w:rFonts w:ascii="Times New Roman" w:hAnsi="Times New Roman" w:cs="Times New Roman"/>
          <w:sz w:val="24"/>
          <w:szCs w:val="24"/>
        </w:rPr>
        <w:t xml:space="preserve"> management competencies for </w:t>
      </w:r>
      <w:r w:rsidR="00A53F05" w:rsidRPr="00EF04F7">
        <w:rPr>
          <w:rFonts w:ascii="Times New Roman" w:hAnsi="Times New Roman" w:cs="Times New Roman"/>
          <w:sz w:val="24"/>
          <w:szCs w:val="24"/>
        </w:rPr>
        <w:t>physician</w:t>
      </w:r>
      <w:r w:rsidR="000A3394" w:rsidRPr="00EF04F7">
        <w:rPr>
          <w:rFonts w:ascii="Times New Roman" w:hAnsi="Times New Roman" w:cs="Times New Roman"/>
          <w:sz w:val="24"/>
          <w:szCs w:val="24"/>
        </w:rPr>
        <w:t xml:space="preserve">s, </w:t>
      </w:r>
      <w:r w:rsidR="00C336BB" w:rsidRPr="00EF04F7">
        <w:rPr>
          <w:rFonts w:ascii="Times New Roman" w:hAnsi="Times New Roman" w:cs="Times New Roman"/>
          <w:sz w:val="24"/>
          <w:szCs w:val="24"/>
        </w:rPr>
        <w:t>c</w:t>
      </w:r>
      <w:r w:rsidR="000A3394" w:rsidRPr="00EF04F7">
        <w:rPr>
          <w:rFonts w:ascii="Times New Roman" w:hAnsi="Times New Roman" w:cs="Times New Roman"/>
          <w:sz w:val="24"/>
          <w:szCs w:val="24"/>
        </w:rPr>
        <w:t xml:space="preserve">) </w:t>
      </w:r>
      <w:r w:rsidR="002357B0" w:rsidRPr="00EF04F7">
        <w:rPr>
          <w:rFonts w:ascii="Times New Roman" w:hAnsi="Times New Roman" w:cs="Times New Roman"/>
          <w:sz w:val="24"/>
          <w:szCs w:val="24"/>
        </w:rPr>
        <w:t xml:space="preserve">evaluating </w:t>
      </w:r>
      <w:r w:rsidR="000A3394" w:rsidRPr="00EF04F7">
        <w:rPr>
          <w:rFonts w:ascii="Times New Roman" w:hAnsi="Times New Roman" w:cs="Times New Roman"/>
          <w:sz w:val="24"/>
          <w:szCs w:val="24"/>
        </w:rPr>
        <w:t xml:space="preserve">the role of mentoring in </w:t>
      </w:r>
      <w:r w:rsidR="00A53F05" w:rsidRPr="00EF04F7">
        <w:rPr>
          <w:rFonts w:ascii="Times New Roman" w:hAnsi="Times New Roman" w:cs="Times New Roman"/>
          <w:sz w:val="24"/>
          <w:szCs w:val="24"/>
        </w:rPr>
        <w:t>physician</w:t>
      </w:r>
      <w:r w:rsidR="000A3394" w:rsidRPr="00EF04F7">
        <w:rPr>
          <w:rFonts w:ascii="Times New Roman" w:hAnsi="Times New Roman" w:cs="Times New Roman"/>
          <w:sz w:val="24"/>
          <w:szCs w:val="24"/>
        </w:rPr>
        <w:t xml:space="preserve"> management education, </w:t>
      </w:r>
      <w:r w:rsidR="00C336BB" w:rsidRPr="00EF04F7">
        <w:rPr>
          <w:rFonts w:ascii="Times New Roman" w:hAnsi="Times New Roman" w:cs="Times New Roman"/>
          <w:sz w:val="24"/>
          <w:szCs w:val="24"/>
        </w:rPr>
        <w:t xml:space="preserve">and d) </w:t>
      </w:r>
      <w:r w:rsidR="002357B0" w:rsidRPr="00EF04F7">
        <w:rPr>
          <w:rFonts w:ascii="Times New Roman" w:hAnsi="Times New Roman" w:cs="Times New Roman"/>
          <w:sz w:val="24"/>
          <w:szCs w:val="24"/>
        </w:rPr>
        <w:t>incorporating</w:t>
      </w:r>
      <w:r w:rsidR="00C336BB" w:rsidRPr="00EF04F7">
        <w:rPr>
          <w:rFonts w:ascii="Times New Roman" w:hAnsi="Times New Roman" w:cs="Times New Roman"/>
          <w:sz w:val="24"/>
          <w:szCs w:val="24"/>
        </w:rPr>
        <w:t xml:space="preserve"> more of a strategic focus </w:t>
      </w:r>
      <w:r w:rsidR="002357B0" w:rsidRPr="00EF04F7">
        <w:rPr>
          <w:rFonts w:ascii="Times New Roman" w:hAnsi="Times New Roman" w:cs="Times New Roman"/>
          <w:sz w:val="24"/>
          <w:szCs w:val="24"/>
        </w:rPr>
        <w:t xml:space="preserve">into </w:t>
      </w:r>
      <w:r w:rsidR="00A53F05" w:rsidRPr="00EF04F7">
        <w:rPr>
          <w:rFonts w:ascii="Times New Roman" w:hAnsi="Times New Roman" w:cs="Times New Roman"/>
          <w:sz w:val="24"/>
          <w:szCs w:val="24"/>
        </w:rPr>
        <w:t>physician</w:t>
      </w:r>
      <w:r w:rsidR="00C336BB" w:rsidRPr="00EF04F7">
        <w:rPr>
          <w:rFonts w:ascii="Times New Roman" w:hAnsi="Times New Roman" w:cs="Times New Roman"/>
          <w:sz w:val="24"/>
          <w:szCs w:val="24"/>
        </w:rPr>
        <w:t xml:space="preserve"> management education.</w:t>
      </w:r>
    </w:p>
    <w:p w14:paraId="398B6EAF" w14:textId="11090495" w:rsidR="00AD3D99" w:rsidRPr="00EF04F7" w:rsidRDefault="00660930" w:rsidP="00EF04F7">
      <w:pPr>
        <w:spacing w:line="480" w:lineRule="auto"/>
        <w:ind w:firstLine="720"/>
        <w:rPr>
          <w:rFonts w:ascii="Times New Roman" w:hAnsi="Times New Roman" w:cs="Times New Roman"/>
          <w:sz w:val="24"/>
          <w:szCs w:val="24"/>
        </w:rPr>
      </w:pPr>
      <w:r w:rsidRPr="00EF04F7">
        <w:rPr>
          <w:rFonts w:ascii="Times New Roman" w:hAnsi="Times New Roman" w:cs="Times New Roman"/>
          <w:sz w:val="24"/>
          <w:szCs w:val="24"/>
        </w:rPr>
        <w:t>A</w:t>
      </w:r>
      <w:r w:rsidR="002D2E55" w:rsidRPr="00EF04F7">
        <w:rPr>
          <w:rFonts w:ascii="Times New Roman" w:hAnsi="Times New Roman" w:cs="Times New Roman"/>
          <w:sz w:val="24"/>
          <w:szCs w:val="24"/>
        </w:rPr>
        <w:t>cademic</w:t>
      </w:r>
      <w:r w:rsidRPr="00EF04F7">
        <w:rPr>
          <w:rFonts w:ascii="Times New Roman" w:hAnsi="Times New Roman" w:cs="Times New Roman"/>
          <w:sz w:val="24"/>
          <w:szCs w:val="24"/>
        </w:rPr>
        <w:t>s</w:t>
      </w:r>
      <w:r w:rsidR="002D2E55" w:rsidRPr="00EF04F7">
        <w:rPr>
          <w:rFonts w:ascii="Times New Roman" w:hAnsi="Times New Roman" w:cs="Times New Roman"/>
          <w:sz w:val="24"/>
          <w:szCs w:val="24"/>
        </w:rPr>
        <w:t xml:space="preserve"> </w:t>
      </w:r>
      <w:r w:rsidRPr="00EF04F7">
        <w:rPr>
          <w:rFonts w:ascii="Times New Roman" w:hAnsi="Times New Roman" w:cs="Times New Roman"/>
          <w:sz w:val="24"/>
          <w:szCs w:val="24"/>
        </w:rPr>
        <w:t>and practitioner</w:t>
      </w:r>
      <w:r w:rsidR="002D2E55" w:rsidRPr="00EF04F7">
        <w:rPr>
          <w:rFonts w:ascii="Times New Roman" w:hAnsi="Times New Roman" w:cs="Times New Roman"/>
          <w:sz w:val="24"/>
          <w:szCs w:val="24"/>
        </w:rPr>
        <w:t>s n</w:t>
      </w:r>
      <w:r w:rsidR="00AD3D99" w:rsidRPr="00EF04F7">
        <w:rPr>
          <w:rFonts w:ascii="Times New Roman" w:hAnsi="Times New Roman" w:cs="Times New Roman"/>
          <w:sz w:val="24"/>
          <w:szCs w:val="24"/>
        </w:rPr>
        <w:t xml:space="preserve">eed </w:t>
      </w:r>
      <w:r w:rsidR="002E3E6E">
        <w:rPr>
          <w:rFonts w:ascii="Times New Roman" w:hAnsi="Times New Roman" w:cs="Times New Roman"/>
          <w:sz w:val="24"/>
          <w:szCs w:val="24"/>
        </w:rPr>
        <w:t>to emphasize</w:t>
      </w:r>
      <w:r w:rsidR="00AD3D99" w:rsidRPr="00EF04F7">
        <w:rPr>
          <w:rFonts w:ascii="Times New Roman" w:hAnsi="Times New Roman" w:cs="Times New Roman"/>
          <w:sz w:val="24"/>
          <w:szCs w:val="24"/>
        </w:rPr>
        <w:t xml:space="preserve"> measuring </w:t>
      </w:r>
      <w:r w:rsidR="00F26627" w:rsidRPr="00EF04F7">
        <w:rPr>
          <w:rFonts w:ascii="Times New Roman" w:hAnsi="Times New Roman" w:cs="Times New Roman"/>
          <w:sz w:val="24"/>
          <w:szCs w:val="24"/>
        </w:rPr>
        <w:t>i</w:t>
      </w:r>
      <w:r w:rsidR="00AD3D99" w:rsidRPr="00EF04F7">
        <w:rPr>
          <w:rFonts w:ascii="Times New Roman" w:hAnsi="Times New Roman" w:cs="Times New Roman"/>
          <w:sz w:val="24"/>
          <w:szCs w:val="24"/>
        </w:rPr>
        <w:t>ndividual (e.g. career choice, self-confidence, knowledge acquisition, etc.)</w:t>
      </w:r>
      <w:r w:rsidR="002E3E6E">
        <w:rPr>
          <w:rFonts w:ascii="Times New Roman" w:hAnsi="Times New Roman" w:cs="Times New Roman"/>
          <w:sz w:val="24"/>
          <w:szCs w:val="24"/>
        </w:rPr>
        <w:t xml:space="preserve"> and</w:t>
      </w:r>
      <w:r w:rsidR="002D2E55" w:rsidRPr="00EF04F7">
        <w:rPr>
          <w:rFonts w:ascii="Times New Roman" w:hAnsi="Times New Roman" w:cs="Times New Roman"/>
          <w:sz w:val="24"/>
          <w:szCs w:val="24"/>
        </w:rPr>
        <w:t xml:space="preserve"> o</w:t>
      </w:r>
      <w:r w:rsidR="00AD3D99" w:rsidRPr="00EF04F7">
        <w:rPr>
          <w:rFonts w:ascii="Times New Roman" w:hAnsi="Times New Roman" w:cs="Times New Roman"/>
          <w:sz w:val="24"/>
          <w:szCs w:val="24"/>
        </w:rPr>
        <w:t xml:space="preserve">rganizational outcomes (e.g. </w:t>
      </w:r>
      <w:r w:rsidR="002D2E55" w:rsidRPr="00EF04F7">
        <w:rPr>
          <w:rFonts w:ascii="Times New Roman" w:hAnsi="Times New Roman" w:cs="Times New Roman"/>
          <w:sz w:val="24"/>
          <w:szCs w:val="24"/>
        </w:rPr>
        <w:t xml:space="preserve">return on investment, impact on cost-quality tradeoff, </w:t>
      </w:r>
      <w:r w:rsidR="00AD3D99" w:rsidRPr="00EF04F7">
        <w:rPr>
          <w:rFonts w:ascii="Times New Roman" w:hAnsi="Times New Roman" w:cs="Times New Roman"/>
          <w:sz w:val="24"/>
          <w:szCs w:val="24"/>
        </w:rPr>
        <w:t>number and type of business plans implemented, accreditation attainment, etc.)</w:t>
      </w:r>
      <w:r w:rsidR="002D2E55" w:rsidRPr="00EF04F7">
        <w:rPr>
          <w:rFonts w:ascii="Times New Roman" w:hAnsi="Times New Roman" w:cs="Times New Roman"/>
          <w:sz w:val="24"/>
          <w:szCs w:val="24"/>
        </w:rPr>
        <w:t xml:space="preserve">.  Additionally, any identified benefits of </w:t>
      </w:r>
      <w:r w:rsidR="00A53F05" w:rsidRPr="00EF04F7">
        <w:rPr>
          <w:rFonts w:ascii="Times New Roman" w:hAnsi="Times New Roman" w:cs="Times New Roman"/>
          <w:sz w:val="24"/>
          <w:szCs w:val="24"/>
        </w:rPr>
        <w:t>physician</w:t>
      </w:r>
      <w:r w:rsidR="002D2E55" w:rsidRPr="00EF04F7">
        <w:rPr>
          <w:rFonts w:ascii="Times New Roman" w:hAnsi="Times New Roman" w:cs="Times New Roman"/>
          <w:sz w:val="24"/>
          <w:szCs w:val="24"/>
        </w:rPr>
        <w:t xml:space="preserve"> </w:t>
      </w:r>
      <w:r w:rsidR="002E3E6E">
        <w:rPr>
          <w:rFonts w:ascii="Times New Roman" w:hAnsi="Times New Roman" w:cs="Times New Roman"/>
          <w:sz w:val="24"/>
          <w:szCs w:val="24"/>
        </w:rPr>
        <w:t>management</w:t>
      </w:r>
      <w:r w:rsidR="002D2E55" w:rsidRPr="00EF04F7">
        <w:rPr>
          <w:rFonts w:ascii="Times New Roman" w:hAnsi="Times New Roman" w:cs="Times New Roman"/>
          <w:sz w:val="24"/>
          <w:szCs w:val="24"/>
        </w:rPr>
        <w:t xml:space="preserve"> development programs should address both s</w:t>
      </w:r>
      <w:r w:rsidR="00AD3D99" w:rsidRPr="00EF04F7">
        <w:rPr>
          <w:rFonts w:ascii="Times New Roman" w:hAnsi="Times New Roman" w:cs="Times New Roman"/>
          <w:sz w:val="24"/>
          <w:szCs w:val="24"/>
        </w:rPr>
        <w:t>hort-term and long-term outcomes</w:t>
      </w:r>
      <w:r w:rsidR="00556A20" w:rsidRPr="00EF04F7">
        <w:rPr>
          <w:rFonts w:ascii="Times New Roman" w:hAnsi="Times New Roman" w:cs="Times New Roman"/>
          <w:sz w:val="24"/>
          <w:szCs w:val="24"/>
        </w:rPr>
        <w:t>.</w:t>
      </w:r>
    </w:p>
    <w:p w14:paraId="5D151A20" w14:textId="2960D433" w:rsidR="00DA66F9" w:rsidRDefault="002D2E55" w:rsidP="00DA66F9">
      <w:pPr>
        <w:spacing w:line="480" w:lineRule="auto"/>
        <w:ind w:firstLine="720"/>
        <w:rPr>
          <w:rFonts w:ascii="Times New Roman" w:hAnsi="Times New Roman" w:cs="Times New Roman"/>
          <w:sz w:val="24"/>
          <w:szCs w:val="24"/>
        </w:rPr>
      </w:pPr>
      <w:r w:rsidRPr="00EF04F7">
        <w:rPr>
          <w:rFonts w:ascii="Times New Roman" w:hAnsi="Times New Roman" w:cs="Times New Roman"/>
          <w:sz w:val="24"/>
          <w:szCs w:val="24"/>
        </w:rPr>
        <w:lastRenderedPageBreak/>
        <w:t xml:space="preserve">Another area of research </w:t>
      </w:r>
      <w:r w:rsidR="002B4842" w:rsidRPr="00EF04F7">
        <w:rPr>
          <w:rFonts w:ascii="Times New Roman" w:hAnsi="Times New Roman" w:cs="Times New Roman"/>
          <w:sz w:val="24"/>
          <w:szCs w:val="24"/>
        </w:rPr>
        <w:t>emphasis should</w:t>
      </w:r>
      <w:r w:rsidRPr="00EF04F7">
        <w:rPr>
          <w:rFonts w:ascii="Times New Roman" w:hAnsi="Times New Roman" w:cs="Times New Roman"/>
          <w:sz w:val="24"/>
          <w:szCs w:val="24"/>
        </w:rPr>
        <w:t xml:space="preserve"> </w:t>
      </w:r>
      <w:r w:rsidR="009843BB" w:rsidRPr="00EF04F7">
        <w:rPr>
          <w:rFonts w:ascii="Times New Roman" w:hAnsi="Times New Roman" w:cs="Times New Roman"/>
          <w:sz w:val="24"/>
          <w:szCs w:val="24"/>
        </w:rPr>
        <w:t xml:space="preserve">involve clarifying </w:t>
      </w:r>
      <w:r w:rsidR="002B4842" w:rsidRPr="00EF04F7">
        <w:rPr>
          <w:rFonts w:ascii="Times New Roman" w:hAnsi="Times New Roman" w:cs="Times New Roman"/>
          <w:sz w:val="24"/>
          <w:szCs w:val="24"/>
        </w:rPr>
        <w:t xml:space="preserve">and developing </w:t>
      </w:r>
      <w:r w:rsidR="009843BB" w:rsidRPr="00EF04F7">
        <w:rPr>
          <w:rFonts w:ascii="Times New Roman" w:hAnsi="Times New Roman" w:cs="Times New Roman"/>
          <w:sz w:val="24"/>
          <w:szCs w:val="24"/>
        </w:rPr>
        <w:t xml:space="preserve">the role of mentoring in </w:t>
      </w:r>
      <w:r w:rsidR="00A53F05" w:rsidRPr="00EF04F7">
        <w:rPr>
          <w:rFonts w:ascii="Times New Roman" w:hAnsi="Times New Roman" w:cs="Times New Roman"/>
          <w:sz w:val="24"/>
          <w:szCs w:val="24"/>
        </w:rPr>
        <w:t>physician</w:t>
      </w:r>
      <w:r w:rsidR="009843BB" w:rsidRPr="00EF04F7">
        <w:rPr>
          <w:rFonts w:ascii="Times New Roman" w:hAnsi="Times New Roman" w:cs="Times New Roman"/>
          <w:sz w:val="24"/>
          <w:szCs w:val="24"/>
        </w:rPr>
        <w:t xml:space="preserve"> management education.  While initial management education is designed to develop </w:t>
      </w:r>
      <w:r w:rsidR="002B4842" w:rsidRPr="00EF04F7">
        <w:rPr>
          <w:rFonts w:ascii="Times New Roman" w:hAnsi="Times New Roman" w:cs="Times New Roman"/>
          <w:sz w:val="24"/>
          <w:szCs w:val="24"/>
        </w:rPr>
        <w:t xml:space="preserve">management </w:t>
      </w:r>
      <w:r w:rsidR="009843BB" w:rsidRPr="00EF04F7">
        <w:rPr>
          <w:rFonts w:ascii="Times New Roman" w:hAnsi="Times New Roman" w:cs="Times New Roman"/>
          <w:sz w:val="24"/>
          <w:szCs w:val="24"/>
        </w:rPr>
        <w:t xml:space="preserve">competencies, that educational process </w:t>
      </w:r>
      <w:r w:rsidR="002B4842" w:rsidRPr="00EF04F7">
        <w:rPr>
          <w:rFonts w:ascii="Times New Roman" w:hAnsi="Times New Roman" w:cs="Times New Roman"/>
          <w:sz w:val="24"/>
          <w:szCs w:val="24"/>
        </w:rPr>
        <w:t xml:space="preserve">is </w:t>
      </w:r>
      <w:r w:rsidR="002E3E6E">
        <w:rPr>
          <w:rFonts w:ascii="Times New Roman" w:hAnsi="Times New Roman" w:cs="Times New Roman"/>
          <w:sz w:val="24"/>
          <w:szCs w:val="24"/>
        </w:rPr>
        <w:t>simp</w:t>
      </w:r>
      <w:r w:rsidR="009843BB" w:rsidRPr="00EF04F7">
        <w:rPr>
          <w:rFonts w:ascii="Times New Roman" w:hAnsi="Times New Roman" w:cs="Times New Roman"/>
          <w:sz w:val="24"/>
          <w:szCs w:val="24"/>
        </w:rPr>
        <w:t xml:space="preserve">ly the starting point.  </w:t>
      </w:r>
      <w:r w:rsidR="00A53F05" w:rsidRPr="00EF04F7">
        <w:rPr>
          <w:rFonts w:ascii="Times New Roman" w:hAnsi="Times New Roman" w:cs="Times New Roman"/>
          <w:sz w:val="24"/>
          <w:szCs w:val="24"/>
        </w:rPr>
        <w:t>Physician</w:t>
      </w:r>
      <w:r w:rsidR="002E3E6E">
        <w:rPr>
          <w:rFonts w:ascii="Times New Roman" w:hAnsi="Times New Roman" w:cs="Times New Roman"/>
          <w:sz w:val="24"/>
          <w:szCs w:val="24"/>
        </w:rPr>
        <w:t>s</w:t>
      </w:r>
      <w:r w:rsidR="009843BB" w:rsidRPr="00EF04F7">
        <w:rPr>
          <w:rFonts w:ascii="Times New Roman" w:hAnsi="Times New Roman" w:cs="Times New Roman"/>
          <w:sz w:val="24"/>
          <w:szCs w:val="24"/>
        </w:rPr>
        <w:t xml:space="preserve"> </w:t>
      </w:r>
      <w:r w:rsidR="002B4842" w:rsidRPr="00EF04F7">
        <w:rPr>
          <w:rFonts w:ascii="Times New Roman" w:hAnsi="Times New Roman" w:cs="Times New Roman"/>
          <w:sz w:val="24"/>
          <w:szCs w:val="24"/>
        </w:rPr>
        <w:t xml:space="preserve">will </w:t>
      </w:r>
      <w:r w:rsidR="009843BB" w:rsidRPr="00EF04F7">
        <w:rPr>
          <w:rFonts w:ascii="Times New Roman" w:hAnsi="Times New Roman" w:cs="Times New Roman"/>
          <w:sz w:val="24"/>
          <w:szCs w:val="24"/>
        </w:rPr>
        <w:t xml:space="preserve">apply their base level of </w:t>
      </w:r>
      <w:r w:rsidR="002E3E6E">
        <w:rPr>
          <w:rFonts w:ascii="Times New Roman" w:hAnsi="Times New Roman" w:cs="Times New Roman"/>
          <w:sz w:val="24"/>
          <w:szCs w:val="24"/>
        </w:rPr>
        <w:t>management</w:t>
      </w:r>
      <w:r w:rsidR="002E3E6E" w:rsidRPr="00EF04F7">
        <w:rPr>
          <w:rFonts w:ascii="Times New Roman" w:hAnsi="Times New Roman" w:cs="Times New Roman"/>
          <w:sz w:val="24"/>
          <w:szCs w:val="24"/>
        </w:rPr>
        <w:t xml:space="preserve"> </w:t>
      </w:r>
      <w:r w:rsidR="009843BB" w:rsidRPr="00EF04F7">
        <w:rPr>
          <w:rFonts w:ascii="Times New Roman" w:hAnsi="Times New Roman" w:cs="Times New Roman"/>
          <w:sz w:val="24"/>
          <w:szCs w:val="24"/>
        </w:rPr>
        <w:t xml:space="preserve">competencies in a real-world setting, </w:t>
      </w:r>
      <w:r w:rsidR="002B4842" w:rsidRPr="00EF04F7">
        <w:rPr>
          <w:rFonts w:ascii="Times New Roman" w:hAnsi="Times New Roman" w:cs="Times New Roman"/>
          <w:sz w:val="24"/>
          <w:szCs w:val="24"/>
        </w:rPr>
        <w:t xml:space="preserve">and </w:t>
      </w:r>
      <w:r w:rsidR="009843BB" w:rsidRPr="00EF04F7">
        <w:rPr>
          <w:rFonts w:ascii="Times New Roman" w:hAnsi="Times New Roman" w:cs="Times New Roman"/>
          <w:sz w:val="24"/>
          <w:szCs w:val="24"/>
        </w:rPr>
        <w:t>their competencies will evolve</w:t>
      </w:r>
      <w:r w:rsidR="002B4842" w:rsidRPr="00EF04F7">
        <w:rPr>
          <w:rFonts w:ascii="Times New Roman" w:hAnsi="Times New Roman" w:cs="Times New Roman"/>
          <w:sz w:val="24"/>
          <w:szCs w:val="24"/>
        </w:rPr>
        <w:t xml:space="preserve">, </w:t>
      </w:r>
      <w:r w:rsidR="009843BB" w:rsidRPr="00EF04F7">
        <w:rPr>
          <w:rFonts w:ascii="Times New Roman" w:hAnsi="Times New Roman" w:cs="Times New Roman"/>
          <w:sz w:val="24"/>
          <w:szCs w:val="24"/>
        </w:rPr>
        <w:t>grow</w:t>
      </w:r>
      <w:r w:rsidR="002B4842" w:rsidRPr="00EF04F7">
        <w:rPr>
          <w:rFonts w:ascii="Times New Roman" w:hAnsi="Times New Roman" w:cs="Times New Roman"/>
          <w:sz w:val="24"/>
          <w:szCs w:val="24"/>
        </w:rPr>
        <w:t>, and improve</w:t>
      </w:r>
      <w:r w:rsidR="009843BB" w:rsidRPr="00EF04F7">
        <w:rPr>
          <w:rFonts w:ascii="Times New Roman" w:hAnsi="Times New Roman" w:cs="Times New Roman"/>
          <w:sz w:val="24"/>
          <w:szCs w:val="24"/>
        </w:rPr>
        <w:t xml:space="preserve"> </w:t>
      </w:r>
      <w:r w:rsidR="002B4842" w:rsidRPr="00EF04F7">
        <w:rPr>
          <w:rFonts w:ascii="Times New Roman" w:hAnsi="Times New Roman" w:cs="Times New Roman"/>
          <w:sz w:val="24"/>
          <w:szCs w:val="24"/>
        </w:rPr>
        <w:t>with experience</w:t>
      </w:r>
      <w:r w:rsidR="009843BB" w:rsidRPr="00EF04F7">
        <w:rPr>
          <w:rFonts w:ascii="Times New Roman" w:hAnsi="Times New Roman" w:cs="Times New Roman"/>
          <w:sz w:val="24"/>
          <w:szCs w:val="24"/>
        </w:rPr>
        <w:t xml:space="preserve">.  </w:t>
      </w:r>
      <w:r w:rsidR="002B4842" w:rsidRPr="00EF04F7">
        <w:rPr>
          <w:rFonts w:ascii="Times New Roman" w:hAnsi="Times New Roman" w:cs="Times New Roman"/>
          <w:sz w:val="24"/>
          <w:szCs w:val="24"/>
        </w:rPr>
        <w:t>M</w:t>
      </w:r>
      <w:r w:rsidR="009843BB" w:rsidRPr="00EF04F7">
        <w:rPr>
          <w:rFonts w:ascii="Times New Roman" w:hAnsi="Times New Roman" w:cs="Times New Roman"/>
          <w:sz w:val="24"/>
          <w:szCs w:val="24"/>
        </w:rPr>
        <w:t xml:space="preserve">entors </w:t>
      </w:r>
      <w:r w:rsidR="002B4842" w:rsidRPr="00EF04F7">
        <w:rPr>
          <w:rFonts w:ascii="Times New Roman" w:hAnsi="Times New Roman" w:cs="Times New Roman"/>
          <w:sz w:val="24"/>
          <w:szCs w:val="24"/>
        </w:rPr>
        <w:t xml:space="preserve">will </w:t>
      </w:r>
      <w:r w:rsidR="009843BB" w:rsidRPr="00EF04F7">
        <w:rPr>
          <w:rFonts w:ascii="Times New Roman" w:hAnsi="Times New Roman" w:cs="Times New Roman"/>
          <w:sz w:val="24"/>
          <w:szCs w:val="24"/>
        </w:rPr>
        <w:t xml:space="preserve">help </w:t>
      </w:r>
      <w:r w:rsidR="002B4842" w:rsidRPr="00EF04F7">
        <w:rPr>
          <w:rFonts w:ascii="Times New Roman" w:hAnsi="Times New Roman" w:cs="Times New Roman"/>
          <w:sz w:val="24"/>
          <w:szCs w:val="24"/>
        </w:rPr>
        <w:t xml:space="preserve">facilitate this growth by </w:t>
      </w:r>
      <w:r w:rsidR="009843BB" w:rsidRPr="00EF04F7">
        <w:rPr>
          <w:rFonts w:ascii="Times New Roman" w:hAnsi="Times New Roman" w:cs="Times New Roman"/>
          <w:sz w:val="24"/>
          <w:szCs w:val="24"/>
        </w:rPr>
        <w:t>enrich</w:t>
      </w:r>
      <w:r w:rsidR="002B4842" w:rsidRPr="00EF04F7">
        <w:rPr>
          <w:rFonts w:ascii="Times New Roman" w:hAnsi="Times New Roman" w:cs="Times New Roman"/>
          <w:sz w:val="24"/>
          <w:szCs w:val="24"/>
        </w:rPr>
        <w:t>ing</w:t>
      </w:r>
      <w:r w:rsidR="009843BB" w:rsidRPr="00EF04F7">
        <w:rPr>
          <w:rFonts w:ascii="Times New Roman" w:hAnsi="Times New Roman" w:cs="Times New Roman"/>
          <w:sz w:val="24"/>
          <w:szCs w:val="24"/>
        </w:rPr>
        <w:t xml:space="preserve"> th</w:t>
      </w:r>
      <w:r w:rsidR="002B4842" w:rsidRPr="00EF04F7">
        <w:rPr>
          <w:rFonts w:ascii="Times New Roman" w:hAnsi="Times New Roman" w:cs="Times New Roman"/>
          <w:sz w:val="24"/>
          <w:szCs w:val="24"/>
        </w:rPr>
        <w:t>at experience with their own experience, gained over their many years in leadership positions.</w:t>
      </w:r>
      <w:r w:rsidR="00DA66F9">
        <w:rPr>
          <w:rFonts w:ascii="Times New Roman" w:hAnsi="Times New Roman" w:cs="Times New Roman"/>
          <w:sz w:val="24"/>
          <w:szCs w:val="24"/>
        </w:rPr>
        <w:t xml:space="preserve">  </w:t>
      </w:r>
      <w:r w:rsidR="002B4842" w:rsidRPr="00EF04F7">
        <w:rPr>
          <w:rFonts w:ascii="Times New Roman" w:hAnsi="Times New Roman" w:cs="Times New Roman"/>
          <w:sz w:val="24"/>
          <w:szCs w:val="24"/>
        </w:rPr>
        <w:t xml:space="preserve">Research on </w:t>
      </w:r>
      <w:r w:rsidR="00A53F05" w:rsidRPr="00EF04F7">
        <w:rPr>
          <w:rFonts w:ascii="Times New Roman" w:hAnsi="Times New Roman" w:cs="Times New Roman"/>
          <w:sz w:val="24"/>
          <w:szCs w:val="24"/>
        </w:rPr>
        <w:t>physician</w:t>
      </w:r>
      <w:r w:rsidR="002B4842" w:rsidRPr="00EF04F7">
        <w:rPr>
          <w:rFonts w:ascii="Times New Roman" w:hAnsi="Times New Roman" w:cs="Times New Roman"/>
          <w:sz w:val="24"/>
          <w:szCs w:val="24"/>
        </w:rPr>
        <w:t xml:space="preserve"> management education also needs to develop more of a strategic focus.  A knowledge gap exists between </w:t>
      </w:r>
      <w:r w:rsidR="00DA66F9">
        <w:rPr>
          <w:rFonts w:ascii="Times New Roman" w:hAnsi="Times New Roman" w:cs="Times New Roman"/>
          <w:sz w:val="24"/>
          <w:szCs w:val="24"/>
        </w:rPr>
        <w:t>the current focus</w:t>
      </w:r>
      <w:r w:rsidR="002B4842" w:rsidRPr="00EF04F7">
        <w:rPr>
          <w:rFonts w:ascii="Times New Roman" w:hAnsi="Times New Roman" w:cs="Times New Roman"/>
          <w:sz w:val="24"/>
          <w:szCs w:val="24"/>
        </w:rPr>
        <w:t xml:space="preserve"> on management skills, and the </w:t>
      </w:r>
      <w:r w:rsidR="00DA66F9">
        <w:rPr>
          <w:rFonts w:ascii="Times New Roman" w:hAnsi="Times New Roman" w:cs="Times New Roman"/>
          <w:sz w:val="24"/>
          <w:szCs w:val="24"/>
        </w:rPr>
        <w:t xml:space="preserve">strategic competencies necessary for the </w:t>
      </w:r>
      <w:r w:rsidR="002B4842" w:rsidRPr="00EF04F7">
        <w:rPr>
          <w:rFonts w:ascii="Times New Roman" w:hAnsi="Times New Roman" w:cs="Times New Roman"/>
          <w:sz w:val="24"/>
          <w:szCs w:val="24"/>
        </w:rPr>
        <w:t xml:space="preserve">executive positions </w:t>
      </w:r>
      <w:r w:rsidR="00A53F05" w:rsidRPr="00EF04F7">
        <w:rPr>
          <w:rFonts w:ascii="Times New Roman" w:hAnsi="Times New Roman" w:cs="Times New Roman"/>
          <w:sz w:val="24"/>
          <w:szCs w:val="24"/>
        </w:rPr>
        <w:t>physician</w:t>
      </w:r>
      <w:r w:rsidR="002B4842" w:rsidRPr="00EF04F7">
        <w:rPr>
          <w:rFonts w:ascii="Times New Roman" w:hAnsi="Times New Roman" w:cs="Times New Roman"/>
          <w:sz w:val="24"/>
          <w:szCs w:val="24"/>
        </w:rPr>
        <w:t xml:space="preserve">s will ultimately attain.  </w:t>
      </w:r>
    </w:p>
    <w:p w14:paraId="373D82BA" w14:textId="233B5DD5" w:rsidR="006F5A1C" w:rsidRDefault="00247BD4" w:rsidP="00DA66F9">
      <w:pPr>
        <w:spacing w:line="480" w:lineRule="auto"/>
        <w:ind w:firstLine="720"/>
        <w:rPr>
          <w:rFonts w:ascii="Times New Roman" w:hAnsi="Times New Roman" w:cs="Times New Roman"/>
          <w:sz w:val="24"/>
          <w:szCs w:val="24"/>
        </w:rPr>
      </w:pPr>
      <w:r w:rsidRPr="00EF04F7">
        <w:rPr>
          <w:rFonts w:ascii="Times New Roman" w:hAnsi="Times New Roman" w:cs="Times New Roman"/>
          <w:sz w:val="24"/>
          <w:szCs w:val="24"/>
        </w:rPr>
        <w:t xml:space="preserve">Managers with a </w:t>
      </w:r>
      <w:r w:rsidR="00CA0EE9" w:rsidRPr="00EF04F7">
        <w:rPr>
          <w:rFonts w:ascii="Times New Roman" w:hAnsi="Times New Roman" w:cs="Times New Roman"/>
          <w:sz w:val="24"/>
          <w:szCs w:val="24"/>
        </w:rPr>
        <w:t>med</w:t>
      </w:r>
      <w:r w:rsidRPr="00EF04F7">
        <w:rPr>
          <w:rFonts w:ascii="Times New Roman" w:hAnsi="Times New Roman" w:cs="Times New Roman"/>
          <w:sz w:val="24"/>
          <w:szCs w:val="24"/>
        </w:rPr>
        <w:t>ical background have a great deal to offer organizations</w:t>
      </w:r>
      <w:r w:rsidR="00DA4E75" w:rsidRPr="00EF04F7">
        <w:rPr>
          <w:rFonts w:ascii="Times New Roman" w:hAnsi="Times New Roman" w:cs="Times New Roman"/>
          <w:sz w:val="24"/>
          <w:szCs w:val="24"/>
        </w:rPr>
        <w:t>;</w:t>
      </w:r>
      <w:r w:rsidRPr="00EF04F7">
        <w:rPr>
          <w:rFonts w:ascii="Times New Roman" w:hAnsi="Times New Roman" w:cs="Times New Roman"/>
          <w:sz w:val="24"/>
          <w:szCs w:val="24"/>
        </w:rPr>
        <w:t xml:space="preserve"> recogniz</w:t>
      </w:r>
      <w:r w:rsidR="00DA4E75" w:rsidRPr="00EF04F7">
        <w:rPr>
          <w:rFonts w:ascii="Times New Roman" w:hAnsi="Times New Roman" w:cs="Times New Roman"/>
          <w:sz w:val="24"/>
          <w:szCs w:val="24"/>
        </w:rPr>
        <w:t>ing</w:t>
      </w:r>
      <w:r w:rsidRPr="00EF04F7">
        <w:rPr>
          <w:rFonts w:ascii="Times New Roman" w:hAnsi="Times New Roman" w:cs="Times New Roman"/>
          <w:sz w:val="24"/>
          <w:szCs w:val="24"/>
        </w:rPr>
        <w:t xml:space="preserve"> the unique attributes of this population</w:t>
      </w:r>
      <w:r w:rsidR="00DA4E75" w:rsidRPr="00EF04F7">
        <w:rPr>
          <w:rFonts w:ascii="Times New Roman" w:hAnsi="Times New Roman" w:cs="Times New Roman"/>
          <w:sz w:val="24"/>
          <w:szCs w:val="24"/>
        </w:rPr>
        <w:t xml:space="preserve"> is of significant importance</w:t>
      </w:r>
      <w:r w:rsidRPr="00EF04F7">
        <w:rPr>
          <w:rFonts w:ascii="Times New Roman" w:hAnsi="Times New Roman" w:cs="Times New Roman"/>
          <w:sz w:val="24"/>
          <w:szCs w:val="24"/>
        </w:rPr>
        <w:t>.</w:t>
      </w:r>
      <w:r w:rsidR="007C1A5F" w:rsidRPr="00EF04F7">
        <w:rPr>
          <w:rFonts w:ascii="Times New Roman" w:hAnsi="Times New Roman" w:cs="Times New Roman"/>
          <w:sz w:val="24"/>
          <w:szCs w:val="24"/>
        </w:rPr>
        <w:t xml:space="preserve"> </w:t>
      </w:r>
      <w:r w:rsidR="00DA4E75" w:rsidRPr="00EF04F7">
        <w:rPr>
          <w:rFonts w:ascii="Times New Roman" w:hAnsi="Times New Roman" w:cs="Times New Roman"/>
          <w:sz w:val="24"/>
          <w:szCs w:val="24"/>
        </w:rPr>
        <w:t xml:space="preserve"> </w:t>
      </w:r>
      <w:r w:rsidR="002B4842" w:rsidRPr="00EF04F7">
        <w:rPr>
          <w:rFonts w:ascii="Times New Roman" w:hAnsi="Times New Roman" w:cs="Times New Roman"/>
          <w:sz w:val="24"/>
          <w:szCs w:val="24"/>
        </w:rPr>
        <w:t xml:space="preserve">A valuable perspective would be to adopt a life-cycle approach to management education, where all of the </w:t>
      </w:r>
      <w:r w:rsidR="00E0262F" w:rsidRPr="00EF04F7">
        <w:rPr>
          <w:rFonts w:ascii="Times New Roman" w:hAnsi="Times New Roman" w:cs="Times New Roman"/>
          <w:sz w:val="24"/>
          <w:szCs w:val="24"/>
        </w:rPr>
        <w:t>major</w:t>
      </w:r>
      <w:r w:rsidR="002B4842" w:rsidRPr="00EF04F7">
        <w:rPr>
          <w:rFonts w:ascii="Times New Roman" w:hAnsi="Times New Roman" w:cs="Times New Roman"/>
          <w:sz w:val="24"/>
          <w:szCs w:val="24"/>
        </w:rPr>
        <w:t xml:space="preserve"> </w:t>
      </w:r>
      <w:r w:rsidR="00E0262F" w:rsidRPr="00EF04F7">
        <w:rPr>
          <w:rFonts w:ascii="Times New Roman" w:hAnsi="Times New Roman" w:cs="Times New Roman"/>
          <w:sz w:val="24"/>
          <w:szCs w:val="24"/>
        </w:rPr>
        <w:t>participants</w:t>
      </w:r>
      <w:r w:rsidR="002B4842" w:rsidRPr="00EF04F7">
        <w:rPr>
          <w:rFonts w:ascii="Times New Roman" w:hAnsi="Times New Roman" w:cs="Times New Roman"/>
          <w:sz w:val="24"/>
          <w:szCs w:val="24"/>
        </w:rPr>
        <w:t xml:space="preserve"> (initial </w:t>
      </w:r>
      <w:r w:rsidR="00CA0EE9" w:rsidRPr="00EF04F7">
        <w:rPr>
          <w:rFonts w:ascii="Times New Roman" w:hAnsi="Times New Roman" w:cs="Times New Roman"/>
          <w:sz w:val="24"/>
          <w:szCs w:val="24"/>
        </w:rPr>
        <w:t>med</w:t>
      </w:r>
      <w:r w:rsidR="002B4842" w:rsidRPr="00EF04F7">
        <w:rPr>
          <w:rFonts w:ascii="Times New Roman" w:hAnsi="Times New Roman" w:cs="Times New Roman"/>
          <w:sz w:val="24"/>
          <w:szCs w:val="24"/>
        </w:rPr>
        <w:t xml:space="preserve">ical education, graduate-level </w:t>
      </w:r>
      <w:r w:rsidR="00CA0EE9" w:rsidRPr="00EF04F7">
        <w:rPr>
          <w:rFonts w:ascii="Times New Roman" w:hAnsi="Times New Roman" w:cs="Times New Roman"/>
          <w:sz w:val="24"/>
          <w:szCs w:val="24"/>
        </w:rPr>
        <w:t>med</w:t>
      </w:r>
      <w:r w:rsidR="002B4842" w:rsidRPr="00EF04F7">
        <w:rPr>
          <w:rFonts w:ascii="Times New Roman" w:hAnsi="Times New Roman" w:cs="Times New Roman"/>
          <w:sz w:val="24"/>
          <w:szCs w:val="24"/>
        </w:rPr>
        <w:t xml:space="preserve">ical education, employer-based education, professional organizations, and mentors) play a key role </w:t>
      </w:r>
      <w:r w:rsidR="00E0262F" w:rsidRPr="00EF04F7">
        <w:rPr>
          <w:rFonts w:ascii="Times New Roman" w:hAnsi="Times New Roman" w:cs="Times New Roman"/>
          <w:sz w:val="24"/>
          <w:szCs w:val="24"/>
        </w:rPr>
        <w:t>in</w:t>
      </w:r>
      <w:r w:rsidR="002B4842" w:rsidRPr="00EF04F7">
        <w:rPr>
          <w:rFonts w:ascii="Times New Roman" w:hAnsi="Times New Roman" w:cs="Times New Roman"/>
          <w:sz w:val="24"/>
          <w:szCs w:val="24"/>
        </w:rPr>
        <w:t xml:space="preserve"> help</w:t>
      </w:r>
      <w:r w:rsidR="00E0262F" w:rsidRPr="00EF04F7">
        <w:rPr>
          <w:rFonts w:ascii="Times New Roman" w:hAnsi="Times New Roman" w:cs="Times New Roman"/>
          <w:sz w:val="24"/>
          <w:szCs w:val="24"/>
        </w:rPr>
        <w:t>ing</w:t>
      </w:r>
      <w:r w:rsidR="002B4842" w:rsidRPr="00EF04F7">
        <w:rPr>
          <w:rFonts w:ascii="Times New Roman" w:hAnsi="Times New Roman" w:cs="Times New Roman"/>
          <w:sz w:val="24"/>
          <w:szCs w:val="24"/>
        </w:rPr>
        <w:t xml:space="preserve"> develop different sets of competencies</w:t>
      </w:r>
      <w:r w:rsidR="00DA4E75" w:rsidRPr="00EF04F7">
        <w:rPr>
          <w:rFonts w:ascii="Times New Roman" w:hAnsi="Times New Roman" w:cs="Times New Roman"/>
          <w:sz w:val="24"/>
          <w:szCs w:val="24"/>
        </w:rPr>
        <w:t>,</w:t>
      </w:r>
      <w:r w:rsidR="007C1A5F" w:rsidRPr="00EF04F7">
        <w:rPr>
          <w:rFonts w:ascii="Times New Roman" w:hAnsi="Times New Roman" w:cs="Times New Roman"/>
          <w:sz w:val="24"/>
          <w:szCs w:val="24"/>
        </w:rPr>
        <w:t xml:space="preserve"> and different competency depth</w:t>
      </w:r>
      <w:r w:rsidR="00DA66F9">
        <w:rPr>
          <w:rFonts w:ascii="Times New Roman" w:hAnsi="Times New Roman" w:cs="Times New Roman"/>
          <w:sz w:val="24"/>
          <w:szCs w:val="24"/>
        </w:rPr>
        <w:t>s</w:t>
      </w:r>
      <w:r w:rsidR="00DA4E75" w:rsidRPr="00EF04F7">
        <w:rPr>
          <w:rFonts w:ascii="Times New Roman" w:hAnsi="Times New Roman" w:cs="Times New Roman"/>
          <w:sz w:val="24"/>
          <w:szCs w:val="24"/>
        </w:rPr>
        <w:t>,</w:t>
      </w:r>
      <w:r w:rsidR="007C1A5F" w:rsidRPr="00EF04F7">
        <w:rPr>
          <w:rFonts w:ascii="Times New Roman" w:hAnsi="Times New Roman" w:cs="Times New Roman"/>
          <w:sz w:val="24"/>
          <w:szCs w:val="24"/>
        </w:rPr>
        <w:t xml:space="preserve"> </w:t>
      </w:r>
      <w:r w:rsidR="002B4842" w:rsidRPr="00EF04F7">
        <w:rPr>
          <w:rFonts w:ascii="Times New Roman" w:hAnsi="Times New Roman" w:cs="Times New Roman"/>
          <w:sz w:val="24"/>
          <w:szCs w:val="24"/>
        </w:rPr>
        <w:t xml:space="preserve">at different stages throughout a </w:t>
      </w:r>
      <w:r w:rsidR="00A53F05" w:rsidRPr="00EF04F7">
        <w:rPr>
          <w:rFonts w:ascii="Times New Roman" w:hAnsi="Times New Roman" w:cs="Times New Roman"/>
          <w:sz w:val="24"/>
          <w:szCs w:val="24"/>
        </w:rPr>
        <w:t>physician</w:t>
      </w:r>
      <w:r w:rsidR="002B4842" w:rsidRPr="00EF04F7">
        <w:rPr>
          <w:rFonts w:ascii="Times New Roman" w:hAnsi="Times New Roman" w:cs="Times New Roman"/>
          <w:sz w:val="24"/>
          <w:szCs w:val="24"/>
        </w:rPr>
        <w:t>’s professional career.</w:t>
      </w:r>
      <w:r w:rsidR="007C1A5F" w:rsidRPr="00EF04F7">
        <w:rPr>
          <w:rFonts w:ascii="Times New Roman" w:hAnsi="Times New Roman" w:cs="Times New Roman"/>
          <w:sz w:val="24"/>
          <w:szCs w:val="24"/>
        </w:rPr>
        <w:t xml:space="preserve">  This approach would then tailor delivery of management education to each stage in the life-cycle.</w:t>
      </w:r>
      <w:r w:rsidR="002B4842" w:rsidRPr="00EF04F7">
        <w:rPr>
          <w:rFonts w:ascii="Times New Roman" w:hAnsi="Times New Roman" w:cs="Times New Roman"/>
          <w:sz w:val="24"/>
          <w:szCs w:val="24"/>
        </w:rPr>
        <w:t xml:space="preserve"> </w:t>
      </w:r>
    </w:p>
    <w:p w14:paraId="12CEE1D9" w14:textId="47984DFE" w:rsidR="00AB68C9" w:rsidRDefault="00A7392A" w:rsidP="00C12EC6">
      <w:pPr>
        <w:spacing w:line="480" w:lineRule="auto"/>
        <w:rPr>
          <w:rFonts w:ascii="Times New Roman" w:hAnsi="Times New Roman" w:cs="Times New Roman"/>
          <w:b/>
          <w:sz w:val="24"/>
          <w:szCs w:val="24"/>
        </w:rPr>
      </w:pPr>
      <w:r>
        <w:rPr>
          <w:rFonts w:ascii="Times New Roman" w:hAnsi="Times New Roman" w:cs="Times New Roman"/>
          <w:b/>
          <w:sz w:val="24"/>
          <w:szCs w:val="24"/>
        </w:rPr>
        <w:t>Conclusion</w:t>
      </w:r>
    </w:p>
    <w:p w14:paraId="46C6014E" w14:textId="25BAFF20" w:rsidR="006F5A1C" w:rsidRPr="00EF04F7" w:rsidRDefault="006F5A1C" w:rsidP="00C12EC6">
      <w:pPr>
        <w:spacing w:line="480" w:lineRule="auto"/>
        <w:rPr>
          <w:rFonts w:ascii="Times New Roman" w:hAnsi="Times New Roman" w:cs="Times New Roman"/>
          <w:sz w:val="24"/>
          <w:szCs w:val="24"/>
        </w:rPr>
      </w:pPr>
      <w:r w:rsidRPr="008925AE">
        <w:rPr>
          <w:rFonts w:ascii="Times New Roman" w:hAnsi="Times New Roman" w:cs="Times New Roman"/>
          <w:sz w:val="24"/>
          <w:szCs w:val="24"/>
        </w:rPr>
        <w:tab/>
        <w:t xml:space="preserve">Throughout this paper, </w:t>
      </w:r>
      <w:r w:rsidR="000D1DFE" w:rsidRPr="008925AE">
        <w:rPr>
          <w:rFonts w:ascii="Times New Roman" w:hAnsi="Times New Roman" w:cs="Times New Roman"/>
          <w:sz w:val="24"/>
          <w:szCs w:val="24"/>
        </w:rPr>
        <w:t>we</w:t>
      </w:r>
      <w:r w:rsidRPr="008925AE">
        <w:rPr>
          <w:rFonts w:ascii="Times New Roman" w:hAnsi="Times New Roman" w:cs="Times New Roman"/>
          <w:sz w:val="24"/>
          <w:szCs w:val="24"/>
        </w:rPr>
        <w:t xml:space="preserve"> have drawn a close link between continued rapid change in the U</w:t>
      </w:r>
      <w:r w:rsidR="000D1DFE" w:rsidRPr="00B954DA">
        <w:rPr>
          <w:rFonts w:ascii="Times New Roman" w:hAnsi="Times New Roman" w:cs="Times New Roman"/>
          <w:sz w:val="24"/>
          <w:szCs w:val="24"/>
        </w:rPr>
        <w:t>.</w:t>
      </w:r>
      <w:r w:rsidRPr="00EF04F7">
        <w:rPr>
          <w:rFonts w:ascii="Times New Roman" w:hAnsi="Times New Roman" w:cs="Times New Roman"/>
          <w:sz w:val="24"/>
          <w:szCs w:val="24"/>
        </w:rPr>
        <w:t>S</w:t>
      </w:r>
      <w:r w:rsidR="000D1DFE" w:rsidRPr="00EF04F7">
        <w:rPr>
          <w:rFonts w:ascii="Times New Roman" w:hAnsi="Times New Roman" w:cs="Times New Roman"/>
          <w:sz w:val="24"/>
          <w:szCs w:val="24"/>
        </w:rPr>
        <w:t>.</w:t>
      </w:r>
      <w:r w:rsidRPr="00EF04F7">
        <w:rPr>
          <w:rFonts w:ascii="Times New Roman" w:hAnsi="Times New Roman" w:cs="Times New Roman"/>
          <w:sz w:val="24"/>
          <w:szCs w:val="24"/>
        </w:rPr>
        <w:t xml:space="preserve"> health care delivery system and the growing need for health care systems to </w:t>
      </w:r>
      <w:r w:rsidRPr="00EF04F7">
        <w:rPr>
          <w:rFonts w:ascii="Times New Roman" w:hAnsi="Times New Roman" w:cs="Times New Roman"/>
          <w:sz w:val="24"/>
          <w:szCs w:val="24"/>
        </w:rPr>
        <w:lastRenderedPageBreak/>
        <w:t xml:space="preserve">ensure their </w:t>
      </w:r>
      <w:r w:rsidR="00CA0EE9" w:rsidRPr="00EF04F7">
        <w:rPr>
          <w:rFonts w:ascii="Times New Roman" w:hAnsi="Times New Roman" w:cs="Times New Roman"/>
          <w:sz w:val="24"/>
          <w:szCs w:val="24"/>
        </w:rPr>
        <w:t>physician</w:t>
      </w:r>
      <w:r w:rsidRPr="00EF04F7">
        <w:rPr>
          <w:rFonts w:ascii="Times New Roman" w:hAnsi="Times New Roman" w:cs="Times New Roman"/>
          <w:sz w:val="24"/>
          <w:szCs w:val="24"/>
        </w:rPr>
        <w:t xml:space="preserve"> managers have requisite management knowledge and skills.  Clearly, the leading health care delivery systems are increasingly aware of the importance of management education </w:t>
      </w:r>
      <w:r w:rsidR="00784531" w:rsidRPr="00EF04F7">
        <w:rPr>
          <w:rFonts w:ascii="Times New Roman" w:hAnsi="Times New Roman" w:cs="Times New Roman"/>
          <w:sz w:val="24"/>
          <w:szCs w:val="24"/>
        </w:rPr>
        <w:t>for</w:t>
      </w:r>
      <w:r w:rsidRPr="00EF04F7">
        <w:rPr>
          <w:rFonts w:ascii="Times New Roman" w:hAnsi="Times New Roman" w:cs="Times New Roman"/>
          <w:sz w:val="24"/>
          <w:szCs w:val="24"/>
        </w:rPr>
        <w:t xml:space="preserve"> </w:t>
      </w:r>
      <w:r w:rsidR="00A53F05" w:rsidRPr="00EF04F7">
        <w:rPr>
          <w:rFonts w:ascii="Times New Roman" w:hAnsi="Times New Roman" w:cs="Times New Roman"/>
          <w:sz w:val="24"/>
          <w:szCs w:val="24"/>
        </w:rPr>
        <w:t>physician</w:t>
      </w:r>
      <w:r w:rsidRPr="00EF04F7">
        <w:rPr>
          <w:rFonts w:ascii="Times New Roman" w:hAnsi="Times New Roman" w:cs="Times New Roman"/>
          <w:sz w:val="24"/>
          <w:szCs w:val="24"/>
        </w:rPr>
        <w:t>s who occupy managerial roles.</w:t>
      </w:r>
    </w:p>
    <w:p w14:paraId="352CE4EE" w14:textId="77777777" w:rsidR="006F5A1C" w:rsidRPr="00EF04F7" w:rsidRDefault="006F5A1C" w:rsidP="008925AE">
      <w:pPr>
        <w:spacing w:line="480" w:lineRule="auto"/>
        <w:rPr>
          <w:rFonts w:ascii="Times New Roman" w:hAnsi="Times New Roman" w:cs="Times New Roman"/>
          <w:sz w:val="24"/>
          <w:szCs w:val="24"/>
        </w:rPr>
      </w:pPr>
      <w:r w:rsidRPr="00EF04F7">
        <w:rPr>
          <w:rFonts w:ascii="Times New Roman" w:hAnsi="Times New Roman" w:cs="Times New Roman"/>
          <w:sz w:val="24"/>
          <w:szCs w:val="24"/>
        </w:rPr>
        <w:tab/>
        <w:t xml:space="preserve">Certainly, it is difficult to project future demand for health care management education and training programs for </w:t>
      </w:r>
      <w:r w:rsidR="00CA0EE9" w:rsidRPr="00EF04F7">
        <w:rPr>
          <w:rFonts w:ascii="Times New Roman" w:hAnsi="Times New Roman" w:cs="Times New Roman"/>
          <w:sz w:val="24"/>
          <w:szCs w:val="24"/>
        </w:rPr>
        <w:t xml:space="preserve">physician </w:t>
      </w:r>
      <w:r w:rsidRPr="00EF04F7">
        <w:rPr>
          <w:rFonts w:ascii="Times New Roman" w:hAnsi="Times New Roman" w:cs="Times New Roman"/>
          <w:sz w:val="24"/>
          <w:szCs w:val="24"/>
        </w:rPr>
        <w:t>managers. However, it does provide an excellent opportunity for leading academic health care management education programs to collaborate with health care systems in the development</w:t>
      </w:r>
      <w:r w:rsidR="00784531" w:rsidRPr="00EF04F7">
        <w:rPr>
          <w:rFonts w:ascii="Times New Roman" w:hAnsi="Times New Roman" w:cs="Times New Roman"/>
          <w:sz w:val="24"/>
          <w:szCs w:val="24"/>
        </w:rPr>
        <w:t>,</w:t>
      </w:r>
      <w:r w:rsidRPr="00EF04F7">
        <w:rPr>
          <w:rFonts w:ascii="Times New Roman" w:hAnsi="Times New Roman" w:cs="Times New Roman"/>
          <w:sz w:val="24"/>
          <w:szCs w:val="24"/>
        </w:rPr>
        <w:t xml:space="preserve"> implementation</w:t>
      </w:r>
      <w:r w:rsidR="00784531" w:rsidRPr="00EF04F7">
        <w:rPr>
          <w:rFonts w:ascii="Times New Roman" w:hAnsi="Times New Roman" w:cs="Times New Roman"/>
          <w:sz w:val="24"/>
          <w:szCs w:val="24"/>
        </w:rPr>
        <w:t>, and assessment</w:t>
      </w:r>
      <w:r w:rsidRPr="00EF04F7">
        <w:rPr>
          <w:rFonts w:ascii="Times New Roman" w:hAnsi="Times New Roman" w:cs="Times New Roman"/>
          <w:sz w:val="24"/>
          <w:szCs w:val="24"/>
        </w:rPr>
        <w:t xml:space="preserve"> of new programs that effectively integrate both academic experts in health management and senior-level health care managers.</w:t>
      </w:r>
    </w:p>
    <w:p w14:paraId="10257FAD" w14:textId="77777777" w:rsidR="003248F6" w:rsidRDefault="003248F6">
      <w:pP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br w:type="page"/>
      </w:r>
    </w:p>
    <w:p w14:paraId="37CE8166" w14:textId="365258CD" w:rsidR="00D87A68" w:rsidRPr="00EF04F7" w:rsidRDefault="00D87A68" w:rsidP="00EF04F7">
      <w:pPr>
        <w:spacing w:line="480" w:lineRule="auto"/>
        <w:ind w:left="360"/>
        <w:jc w:val="center"/>
        <w:rPr>
          <w:rFonts w:ascii="Times New Roman" w:hAnsi="Times New Roman" w:cs="Times New Roman"/>
          <w:b/>
          <w:color w:val="222222"/>
          <w:sz w:val="24"/>
          <w:szCs w:val="24"/>
          <w:shd w:val="clear" w:color="auto" w:fill="FFFFFF"/>
        </w:rPr>
      </w:pPr>
      <w:r w:rsidRPr="00EF04F7">
        <w:rPr>
          <w:rFonts w:ascii="Times New Roman" w:hAnsi="Times New Roman" w:cs="Times New Roman"/>
          <w:b/>
          <w:color w:val="222222"/>
          <w:sz w:val="24"/>
          <w:szCs w:val="24"/>
          <w:shd w:val="clear" w:color="auto" w:fill="FFFFFF"/>
        </w:rPr>
        <w:lastRenderedPageBreak/>
        <w:t>References</w:t>
      </w:r>
    </w:p>
    <w:p w14:paraId="59B20BE3" w14:textId="7704EAD0" w:rsidR="0011437F" w:rsidRPr="00EF04F7" w:rsidRDefault="00B94638" w:rsidP="00EF04F7">
      <w:pPr>
        <w:spacing w:line="480" w:lineRule="auto"/>
        <w:ind w:left="360" w:hanging="36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t>
      </w:r>
      <w:r w:rsidR="0011437F">
        <w:rPr>
          <w:rFonts w:ascii="Times New Roman" w:hAnsi="Times New Roman" w:cs="Times New Roman"/>
          <w:color w:val="222222"/>
          <w:sz w:val="24"/>
          <w:szCs w:val="24"/>
          <w:shd w:val="clear" w:color="auto" w:fill="FFFFFF"/>
        </w:rPr>
        <w:t>1</w:t>
      </w:r>
      <w:r>
        <w:rPr>
          <w:rFonts w:ascii="Times New Roman" w:hAnsi="Times New Roman" w:cs="Times New Roman"/>
          <w:color w:val="222222"/>
          <w:sz w:val="24"/>
          <w:szCs w:val="24"/>
          <w:shd w:val="clear" w:color="auto" w:fill="FFFFFF"/>
        </w:rPr>
        <w:t>]</w:t>
      </w:r>
      <w:r w:rsidR="0011437F">
        <w:rPr>
          <w:rFonts w:ascii="Times New Roman" w:hAnsi="Times New Roman" w:cs="Times New Roman"/>
          <w:color w:val="222222"/>
          <w:sz w:val="24"/>
          <w:szCs w:val="24"/>
          <w:shd w:val="clear" w:color="auto" w:fill="FFFFFF"/>
        </w:rPr>
        <w:tab/>
      </w:r>
      <w:r w:rsidR="0021030E">
        <w:rPr>
          <w:rFonts w:ascii="Times New Roman" w:hAnsi="Times New Roman" w:cs="Times New Roman"/>
          <w:color w:val="222222"/>
          <w:sz w:val="24"/>
          <w:szCs w:val="24"/>
          <w:shd w:val="clear" w:color="auto" w:fill="FFFFFF"/>
        </w:rPr>
        <w:t xml:space="preserve">M. </w:t>
      </w:r>
      <w:r w:rsidR="0011437F" w:rsidRPr="0011437F">
        <w:rPr>
          <w:rFonts w:ascii="Times New Roman" w:hAnsi="Times New Roman" w:cs="Times New Roman"/>
          <w:color w:val="222222"/>
          <w:sz w:val="24"/>
          <w:szCs w:val="24"/>
          <w:shd w:val="clear" w:color="auto" w:fill="FFFFFF"/>
        </w:rPr>
        <w:t xml:space="preserve">Porter </w:t>
      </w:r>
      <w:r w:rsidR="0021030E">
        <w:rPr>
          <w:rFonts w:ascii="Times New Roman" w:hAnsi="Times New Roman" w:cs="Times New Roman"/>
          <w:color w:val="222222"/>
          <w:sz w:val="24"/>
          <w:szCs w:val="24"/>
          <w:shd w:val="clear" w:color="auto" w:fill="FFFFFF"/>
        </w:rPr>
        <w:t xml:space="preserve">and T. </w:t>
      </w:r>
      <w:r w:rsidR="0011437F" w:rsidRPr="0011437F">
        <w:rPr>
          <w:rFonts w:ascii="Times New Roman" w:hAnsi="Times New Roman" w:cs="Times New Roman"/>
          <w:color w:val="222222"/>
          <w:sz w:val="24"/>
          <w:szCs w:val="24"/>
          <w:shd w:val="clear" w:color="auto" w:fill="FFFFFF"/>
        </w:rPr>
        <w:t xml:space="preserve">Lee. </w:t>
      </w:r>
      <w:r w:rsidR="006C0306">
        <w:rPr>
          <w:rFonts w:ascii="Times New Roman" w:hAnsi="Times New Roman" w:cs="Times New Roman"/>
          <w:color w:val="222222"/>
          <w:sz w:val="24"/>
          <w:szCs w:val="24"/>
          <w:shd w:val="clear" w:color="auto" w:fill="FFFFFF"/>
        </w:rPr>
        <w:t>“</w:t>
      </w:r>
      <w:r w:rsidR="0011437F" w:rsidRPr="0011437F">
        <w:rPr>
          <w:rFonts w:ascii="Times New Roman" w:hAnsi="Times New Roman" w:cs="Times New Roman"/>
          <w:color w:val="222222"/>
          <w:sz w:val="24"/>
          <w:szCs w:val="24"/>
          <w:shd w:val="clear" w:color="auto" w:fill="FFFFFF"/>
        </w:rPr>
        <w:t>The strategy that will fix health care.</w:t>
      </w:r>
      <w:r w:rsidR="006C0306">
        <w:rPr>
          <w:rFonts w:ascii="Times New Roman" w:hAnsi="Times New Roman" w:cs="Times New Roman"/>
          <w:color w:val="222222"/>
          <w:sz w:val="24"/>
          <w:szCs w:val="24"/>
          <w:shd w:val="clear" w:color="auto" w:fill="FFFFFF"/>
        </w:rPr>
        <w:t>”</w:t>
      </w:r>
      <w:r w:rsidR="0011437F" w:rsidRPr="0011437F">
        <w:rPr>
          <w:rFonts w:ascii="Times New Roman" w:hAnsi="Times New Roman" w:cs="Times New Roman"/>
          <w:color w:val="222222"/>
          <w:sz w:val="24"/>
          <w:szCs w:val="24"/>
          <w:shd w:val="clear" w:color="auto" w:fill="FFFFFF"/>
        </w:rPr>
        <w:t xml:space="preserve"> </w:t>
      </w:r>
      <w:r w:rsidR="0011437F" w:rsidRPr="004B748E">
        <w:rPr>
          <w:rFonts w:ascii="Times New Roman" w:hAnsi="Times New Roman" w:cs="Times New Roman"/>
          <w:i/>
          <w:iCs/>
          <w:color w:val="222222"/>
          <w:sz w:val="24"/>
          <w:szCs w:val="24"/>
          <w:shd w:val="clear" w:color="auto" w:fill="FFFFFF"/>
        </w:rPr>
        <w:t xml:space="preserve">Harvard </w:t>
      </w:r>
      <w:r w:rsidR="00C75E99" w:rsidRPr="004B748E">
        <w:rPr>
          <w:rFonts w:ascii="Times New Roman" w:hAnsi="Times New Roman" w:cs="Times New Roman"/>
          <w:i/>
          <w:iCs/>
          <w:color w:val="222222"/>
          <w:sz w:val="24"/>
          <w:szCs w:val="24"/>
          <w:shd w:val="clear" w:color="auto" w:fill="FFFFFF"/>
        </w:rPr>
        <w:t>Bus</w:t>
      </w:r>
      <w:r w:rsidR="0021030E">
        <w:rPr>
          <w:rFonts w:ascii="Times New Roman" w:hAnsi="Times New Roman" w:cs="Times New Roman"/>
          <w:i/>
          <w:iCs/>
          <w:color w:val="222222"/>
          <w:sz w:val="24"/>
          <w:szCs w:val="24"/>
          <w:shd w:val="clear" w:color="auto" w:fill="FFFFFF"/>
        </w:rPr>
        <w:t>iness</w:t>
      </w:r>
      <w:r w:rsidR="00C75E99" w:rsidRPr="004B748E">
        <w:rPr>
          <w:rFonts w:ascii="Times New Roman" w:hAnsi="Times New Roman" w:cs="Times New Roman"/>
          <w:i/>
          <w:iCs/>
          <w:color w:val="222222"/>
          <w:sz w:val="24"/>
          <w:szCs w:val="24"/>
          <w:shd w:val="clear" w:color="auto" w:fill="FFFFFF"/>
        </w:rPr>
        <w:t xml:space="preserve"> Rev</w:t>
      </w:r>
      <w:r w:rsidR="0021030E">
        <w:rPr>
          <w:rFonts w:ascii="Times New Roman" w:hAnsi="Times New Roman" w:cs="Times New Roman"/>
          <w:i/>
          <w:iCs/>
          <w:color w:val="222222"/>
          <w:sz w:val="24"/>
          <w:szCs w:val="24"/>
          <w:shd w:val="clear" w:color="auto" w:fill="FFFFFF"/>
        </w:rPr>
        <w:t>iew</w:t>
      </w:r>
      <w:r w:rsidR="00C75E99" w:rsidRPr="004B748E">
        <w:rPr>
          <w:rFonts w:ascii="Times New Roman" w:hAnsi="Times New Roman" w:cs="Times New Roman"/>
          <w:i/>
          <w:iCs/>
          <w:color w:val="222222"/>
          <w:sz w:val="24"/>
          <w:szCs w:val="24"/>
          <w:shd w:val="clear" w:color="auto" w:fill="FFFFFF"/>
        </w:rPr>
        <w:t>.</w:t>
      </w:r>
      <w:r w:rsidR="0011437F" w:rsidRPr="008925AE">
        <w:rPr>
          <w:rFonts w:ascii="Times New Roman" w:hAnsi="Times New Roman" w:cs="Times New Roman"/>
          <w:color w:val="222222"/>
          <w:sz w:val="24"/>
          <w:szCs w:val="24"/>
          <w:shd w:val="clear" w:color="auto" w:fill="FFFFFF"/>
        </w:rPr>
        <w:t xml:space="preserve"> </w:t>
      </w:r>
      <w:r w:rsidR="006C0306">
        <w:rPr>
          <w:rFonts w:ascii="Times New Roman" w:hAnsi="Times New Roman" w:cs="Times New Roman"/>
          <w:color w:val="222222"/>
          <w:sz w:val="24"/>
          <w:szCs w:val="24"/>
          <w:shd w:val="clear" w:color="auto" w:fill="FFFFFF"/>
        </w:rPr>
        <w:t>(</w:t>
      </w:r>
      <w:r w:rsidR="00C75E99">
        <w:rPr>
          <w:rFonts w:ascii="Times New Roman" w:hAnsi="Times New Roman" w:cs="Times New Roman"/>
          <w:color w:val="222222"/>
          <w:sz w:val="24"/>
          <w:szCs w:val="24"/>
          <w:shd w:val="clear" w:color="auto" w:fill="FFFFFF"/>
        </w:rPr>
        <w:t>2013</w:t>
      </w:r>
      <w:r w:rsidR="006C0306">
        <w:rPr>
          <w:rFonts w:ascii="Times New Roman" w:hAnsi="Times New Roman" w:cs="Times New Roman"/>
          <w:color w:val="222222"/>
          <w:sz w:val="24"/>
          <w:szCs w:val="24"/>
          <w:shd w:val="clear" w:color="auto" w:fill="FFFFFF"/>
        </w:rPr>
        <w:t xml:space="preserve">) </w:t>
      </w:r>
      <w:r w:rsidR="0011437F" w:rsidRPr="008925AE">
        <w:rPr>
          <w:rFonts w:ascii="Times New Roman" w:hAnsi="Times New Roman" w:cs="Times New Roman"/>
          <w:iCs/>
          <w:color w:val="222222"/>
          <w:sz w:val="24"/>
          <w:szCs w:val="24"/>
          <w:shd w:val="clear" w:color="auto" w:fill="FFFFFF"/>
        </w:rPr>
        <w:t>91</w:t>
      </w:r>
      <w:r w:rsidR="0011437F" w:rsidRPr="008925AE">
        <w:rPr>
          <w:rFonts w:ascii="Times New Roman" w:hAnsi="Times New Roman" w:cs="Times New Roman"/>
          <w:color w:val="222222"/>
          <w:sz w:val="24"/>
          <w:szCs w:val="24"/>
          <w:shd w:val="clear" w:color="auto" w:fill="FFFFFF"/>
        </w:rPr>
        <w:t>(</w:t>
      </w:r>
      <w:r w:rsidR="00C75E99" w:rsidRPr="00EF04F7">
        <w:rPr>
          <w:rFonts w:ascii="Times New Roman" w:hAnsi="Times New Roman" w:cs="Times New Roman"/>
          <w:color w:val="222222"/>
          <w:sz w:val="24"/>
          <w:szCs w:val="24"/>
          <w:shd w:val="clear" w:color="auto" w:fill="FFFFFF"/>
        </w:rPr>
        <w:t>1</w:t>
      </w:r>
      <w:r w:rsidR="00C75E99">
        <w:rPr>
          <w:rFonts w:ascii="Times New Roman" w:hAnsi="Times New Roman" w:cs="Times New Roman"/>
          <w:color w:val="222222"/>
          <w:sz w:val="24"/>
          <w:szCs w:val="24"/>
          <w:shd w:val="clear" w:color="auto" w:fill="FFFFFF"/>
        </w:rPr>
        <w:t>0</w:t>
      </w:r>
      <w:r w:rsidR="0011437F" w:rsidRPr="008925AE">
        <w:rPr>
          <w:rFonts w:ascii="Times New Roman" w:hAnsi="Times New Roman" w:cs="Times New Roman"/>
          <w:color w:val="222222"/>
          <w:sz w:val="24"/>
          <w:szCs w:val="24"/>
          <w:shd w:val="clear" w:color="auto" w:fill="FFFFFF"/>
        </w:rPr>
        <w:t>)</w:t>
      </w:r>
      <w:r w:rsidR="00C75E99">
        <w:rPr>
          <w:rFonts w:ascii="Times New Roman" w:hAnsi="Times New Roman" w:cs="Times New Roman"/>
          <w:color w:val="222222"/>
          <w:sz w:val="24"/>
          <w:szCs w:val="24"/>
          <w:shd w:val="clear" w:color="auto" w:fill="FFFFFF"/>
        </w:rPr>
        <w:t>:50-70</w:t>
      </w:r>
      <w:r w:rsidR="0011437F" w:rsidRPr="00EF04F7">
        <w:rPr>
          <w:rFonts w:ascii="Times New Roman" w:hAnsi="Times New Roman" w:cs="Times New Roman"/>
          <w:color w:val="222222"/>
          <w:sz w:val="24"/>
          <w:szCs w:val="24"/>
          <w:shd w:val="clear" w:color="auto" w:fill="FFFFFF"/>
        </w:rPr>
        <w:t>.</w:t>
      </w:r>
    </w:p>
    <w:p w14:paraId="1E7EDB82" w14:textId="3053DE27" w:rsidR="0011437F" w:rsidRPr="0011437F" w:rsidRDefault="00B94638" w:rsidP="00EF04F7">
      <w:pPr>
        <w:spacing w:line="480" w:lineRule="auto"/>
        <w:ind w:left="36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11437F">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w:t>
      </w:r>
      <w:r w:rsidR="0011437F">
        <w:rPr>
          <w:rFonts w:ascii="Times New Roman" w:hAnsi="Times New Roman" w:cs="Times New Roman"/>
          <w:color w:val="000000" w:themeColor="text1"/>
          <w:sz w:val="24"/>
          <w:szCs w:val="24"/>
        </w:rPr>
        <w:tab/>
      </w:r>
      <w:r w:rsidR="0021030E">
        <w:rPr>
          <w:rFonts w:ascii="Times New Roman" w:hAnsi="Times New Roman" w:cs="Times New Roman"/>
          <w:color w:val="000000" w:themeColor="text1"/>
          <w:sz w:val="24"/>
          <w:szCs w:val="24"/>
        </w:rPr>
        <w:t xml:space="preserve">C. </w:t>
      </w:r>
      <w:proofErr w:type="spellStart"/>
      <w:r w:rsidR="0011437F" w:rsidRPr="0011437F">
        <w:rPr>
          <w:rFonts w:ascii="Times New Roman" w:hAnsi="Times New Roman" w:cs="Times New Roman"/>
          <w:color w:val="000000" w:themeColor="text1"/>
          <w:sz w:val="24"/>
          <w:szCs w:val="24"/>
        </w:rPr>
        <w:t>Betson</w:t>
      </w:r>
      <w:proofErr w:type="spellEnd"/>
      <w:r w:rsidR="0021030E">
        <w:rPr>
          <w:rFonts w:ascii="Times New Roman" w:hAnsi="Times New Roman" w:cs="Times New Roman"/>
          <w:color w:val="000000" w:themeColor="text1"/>
          <w:sz w:val="24"/>
          <w:szCs w:val="24"/>
        </w:rPr>
        <w:t xml:space="preserve"> and</w:t>
      </w:r>
      <w:r w:rsidR="0011437F" w:rsidRPr="0011437F">
        <w:rPr>
          <w:rFonts w:ascii="Times New Roman" w:hAnsi="Times New Roman" w:cs="Times New Roman"/>
          <w:color w:val="000000" w:themeColor="text1"/>
          <w:sz w:val="24"/>
          <w:szCs w:val="24"/>
        </w:rPr>
        <w:t xml:space="preserve"> </w:t>
      </w:r>
      <w:r w:rsidR="0021030E">
        <w:rPr>
          <w:rFonts w:ascii="Times New Roman" w:hAnsi="Times New Roman" w:cs="Times New Roman"/>
          <w:color w:val="000000" w:themeColor="text1"/>
          <w:sz w:val="24"/>
          <w:szCs w:val="24"/>
        </w:rPr>
        <w:t xml:space="preserve">A. </w:t>
      </w:r>
      <w:proofErr w:type="spellStart"/>
      <w:r w:rsidR="0011437F" w:rsidRPr="0011437F">
        <w:rPr>
          <w:rFonts w:ascii="Times New Roman" w:hAnsi="Times New Roman" w:cs="Times New Roman"/>
          <w:color w:val="000000" w:themeColor="text1"/>
          <w:sz w:val="24"/>
          <w:szCs w:val="24"/>
        </w:rPr>
        <w:t>Pedroja</w:t>
      </w:r>
      <w:proofErr w:type="spellEnd"/>
      <w:r w:rsidR="0011437F" w:rsidRPr="0011437F">
        <w:rPr>
          <w:rFonts w:ascii="Times New Roman" w:hAnsi="Times New Roman" w:cs="Times New Roman"/>
          <w:color w:val="000000" w:themeColor="text1"/>
          <w:sz w:val="24"/>
          <w:szCs w:val="24"/>
        </w:rPr>
        <w:t xml:space="preserve">. </w:t>
      </w:r>
      <w:r w:rsidR="006C0306">
        <w:rPr>
          <w:rFonts w:ascii="Times New Roman" w:hAnsi="Times New Roman" w:cs="Times New Roman"/>
          <w:color w:val="000000" w:themeColor="text1"/>
          <w:sz w:val="24"/>
          <w:szCs w:val="24"/>
        </w:rPr>
        <w:t>“</w:t>
      </w:r>
      <w:r w:rsidR="0011437F" w:rsidRPr="0011437F">
        <w:rPr>
          <w:rFonts w:ascii="Times New Roman" w:hAnsi="Times New Roman" w:cs="Times New Roman"/>
          <w:color w:val="000000" w:themeColor="text1"/>
          <w:sz w:val="24"/>
          <w:szCs w:val="24"/>
        </w:rPr>
        <w:t>Physician managers: a description of their job in hospitals.</w:t>
      </w:r>
      <w:r w:rsidR="006C0306">
        <w:rPr>
          <w:rFonts w:ascii="Times New Roman" w:hAnsi="Times New Roman" w:cs="Times New Roman"/>
          <w:color w:val="000000" w:themeColor="text1"/>
          <w:sz w:val="24"/>
          <w:szCs w:val="24"/>
        </w:rPr>
        <w:t>”</w:t>
      </w:r>
      <w:r w:rsidR="0011437F" w:rsidRPr="0011437F">
        <w:rPr>
          <w:rFonts w:ascii="Times New Roman" w:hAnsi="Times New Roman" w:cs="Times New Roman"/>
          <w:color w:val="000000" w:themeColor="text1"/>
          <w:sz w:val="24"/>
          <w:szCs w:val="24"/>
        </w:rPr>
        <w:t xml:space="preserve"> </w:t>
      </w:r>
      <w:proofErr w:type="gramStart"/>
      <w:r w:rsidR="00C75E99" w:rsidRPr="004B748E">
        <w:rPr>
          <w:rFonts w:ascii="Times New Roman" w:hAnsi="Times New Roman" w:cs="Times New Roman"/>
          <w:i/>
          <w:color w:val="000000" w:themeColor="text1"/>
          <w:sz w:val="24"/>
          <w:szCs w:val="24"/>
        </w:rPr>
        <w:t>Hosp</w:t>
      </w:r>
      <w:r w:rsidR="0021030E">
        <w:rPr>
          <w:rFonts w:ascii="Times New Roman" w:hAnsi="Times New Roman" w:cs="Times New Roman"/>
          <w:i/>
          <w:color w:val="000000" w:themeColor="text1"/>
          <w:sz w:val="24"/>
          <w:szCs w:val="24"/>
        </w:rPr>
        <w:t xml:space="preserve">ital and </w:t>
      </w:r>
      <w:r w:rsidR="00C75E99" w:rsidRPr="004B748E">
        <w:rPr>
          <w:rFonts w:ascii="Times New Roman" w:hAnsi="Times New Roman" w:cs="Times New Roman"/>
          <w:i/>
          <w:color w:val="000000" w:themeColor="text1"/>
          <w:sz w:val="24"/>
          <w:szCs w:val="24"/>
        </w:rPr>
        <w:t>Health Serv</w:t>
      </w:r>
      <w:r w:rsidR="0021030E">
        <w:rPr>
          <w:rFonts w:ascii="Times New Roman" w:hAnsi="Times New Roman" w:cs="Times New Roman"/>
          <w:i/>
          <w:color w:val="000000" w:themeColor="text1"/>
          <w:sz w:val="24"/>
          <w:szCs w:val="24"/>
        </w:rPr>
        <w:t>ices</w:t>
      </w:r>
      <w:r w:rsidR="00C75E99" w:rsidRPr="004B748E">
        <w:rPr>
          <w:rFonts w:ascii="Times New Roman" w:hAnsi="Times New Roman" w:cs="Times New Roman"/>
          <w:i/>
          <w:color w:val="000000" w:themeColor="text1"/>
          <w:sz w:val="24"/>
          <w:szCs w:val="24"/>
        </w:rPr>
        <w:t xml:space="preserve"> Adm</w:t>
      </w:r>
      <w:r w:rsidR="0021030E">
        <w:rPr>
          <w:rFonts w:ascii="Times New Roman" w:hAnsi="Times New Roman" w:cs="Times New Roman"/>
          <w:i/>
          <w:color w:val="000000" w:themeColor="text1"/>
          <w:sz w:val="24"/>
          <w:szCs w:val="24"/>
        </w:rPr>
        <w:t>inistration.</w:t>
      </w:r>
      <w:proofErr w:type="gramEnd"/>
      <w:r w:rsidR="0011437F" w:rsidRPr="0011437F">
        <w:rPr>
          <w:rFonts w:ascii="Times New Roman" w:hAnsi="Times New Roman" w:cs="Times New Roman"/>
          <w:color w:val="000000" w:themeColor="text1"/>
          <w:sz w:val="24"/>
          <w:szCs w:val="24"/>
        </w:rPr>
        <w:t xml:space="preserve"> </w:t>
      </w:r>
      <w:r w:rsidR="006C0306">
        <w:rPr>
          <w:rFonts w:ascii="Times New Roman" w:hAnsi="Times New Roman" w:cs="Times New Roman"/>
          <w:color w:val="000000" w:themeColor="text1"/>
          <w:sz w:val="24"/>
          <w:szCs w:val="24"/>
        </w:rPr>
        <w:t>(</w:t>
      </w:r>
      <w:r w:rsidR="00C75E99" w:rsidRPr="0011437F">
        <w:rPr>
          <w:rFonts w:ascii="Times New Roman" w:hAnsi="Times New Roman" w:cs="Times New Roman"/>
          <w:color w:val="000000" w:themeColor="text1"/>
          <w:sz w:val="24"/>
          <w:szCs w:val="24"/>
        </w:rPr>
        <w:t>1989</w:t>
      </w:r>
      <w:r w:rsidR="006C0306">
        <w:rPr>
          <w:rFonts w:ascii="Times New Roman" w:hAnsi="Times New Roman" w:cs="Times New Roman"/>
          <w:color w:val="000000" w:themeColor="text1"/>
          <w:sz w:val="24"/>
          <w:szCs w:val="24"/>
        </w:rPr>
        <w:t xml:space="preserve">) </w:t>
      </w:r>
      <w:r w:rsidR="0011437F" w:rsidRPr="0011437F">
        <w:rPr>
          <w:rFonts w:ascii="Times New Roman" w:hAnsi="Times New Roman" w:cs="Times New Roman"/>
          <w:color w:val="000000" w:themeColor="text1"/>
          <w:sz w:val="24"/>
          <w:szCs w:val="24"/>
        </w:rPr>
        <w:t>34(3)</w:t>
      </w:r>
      <w:r w:rsidR="00C75E99">
        <w:rPr>
          <w:rFonts w:ascii="Times New Roman" w:hAnsi="Times New Roman" w:cs="Times New Roman"/>
          <w:color w:val="000000" w:themeColor="text1"/>
          <w:sz w:val="24"/>
          <w:szCs w:val="24"/>
        </w:rPr>
        <w:t>:</w:t>
      </w:r>
      <w:r w:rsidR="0011437F" w:rsidRPr="0011437F">
        <w:rPr>
          <w:rFonts w:ascii="Times New Roman" w:hAnsi="Times New Roman" w:cs="Times New Roman"/>
          <w:color w:val="000000" w:themeColor="text1"/>
          <w:sz w:val="24"/>
          <w:szCs w:val="24"/>
        </w:rPr>
        <w:t>353</w:t>
      </w:r>
      <w:r w:rsidR="00C75E99">
        <w:rPr>
          <w:rFonts w:ascii="Times New Roman" w:hAnsi="Times New Roman" w:cs="Times New Roman"/>
          <w:color w:val="000000" w:themeColor="text1"/>
          <w:sz w:val="24"/>
          <w:szCs w:val="24"/>
        </w:rPr>
        <w:t>-69</w:t>
      </w:r>
      <w:r w:rsidR="0011437F" w:rsidRPr="0011437F">
        <w:rPr>
          <w:rFonts w:ascii="Times New Roman" w:hAnsi="Times New Roman" w:cs="Times New Roman"/>
          <w:color w:val="000000" w:themeColor="text1"/>
          <w:sz w:val="24"/>
          <w:szCs w:val="24"/>
        </w:rPr>
        <w:t>.</w:t>
      </w:r>
    </w:p>
    <w:p w14:paraId="03B7CE1E" w14:textId="3C4CF375" w:rsidR="0011437F" w:rsidRPr="0011437F" w:rsidRDefault="00B94638" w:rsidP="00EF04F7">
      <w:pPr>
        <w:spacing w:line="480" w:lineRule="auto"/>
        <w:ind w:left="36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11437F">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w:t>
      </w:r>
      <w:r w:rsidR="0011437F">
        <w:rPr>
          <w:rFonts w:ascii="Times New Roman" w:hAnsi="Times New Roman" w:cs="Times New Roman"/>
          <w:color w:val="000000" w:themeColor="text1"/>
          <w:sz w:val="24"/>
          <w:szCs w:val="24"/>
        </w:rPr>
        <w:tab/>
      </w:r>
      <w:r w:rsidR="0021030E">
        <w:rPr>
          <w:rFonts w:ascii="Times New Roman" w:hAnsi="Times New Roman" w:cs="Times New Roman"/>
          <w:color w:val="000000" w:themeColor="text1"/>
          <w:sz w:val="24"/>
          <w:szCs w:val="24"/>
        </w:rPr>
        <w:t xml:space="preserve">D. </w:t>
      </w:r>
      <w:proofErr w:type="spellStart"/>
      <w:r w:rsidR="0011437F" w:rsidRPr="0011437F">
        <w:rPr>
          <w:rFonts w:ascii="Times New Roman" w:hAnsi="Times New Roman" w:cs="Times New Roman"/>
          <w:color w:val="000000" w:themeColor="text1"/>
          <w:sz w:val="24"/>
          <w:szCs w:val="24"/>
        </w:rPr>
        <w:t>Kindig</w:t>
      </w:r>
      <w:proofErr w:type="spellEnd"/>
      <w:r w:rsidR="0011437F" w:rsidRPr="0011437F">
        <w:rPr>
          <w:rFonts w:ascii="Times New Roman" w:hAnsi="Times New Roman" w:cs="Times New Roman"/>
          <w:color w:val="000000" w:themeColor="text1"/>
          <w:sz w:val="24"/>
          <w:szCs w:val="24"/>
        </w:rPr>
        <w:t xml:space="preserve"> </w:t>
      </w:r>
      <w:r w:rsidR="0021030E">
        <w:rPr>
          <w:rFonts w:ascii="Times New Roman" w:hAnsi="Times New Roman" w:cs="Times New Roman"/>
          <w:color w:val="000000" w:themeColor="text1"/>
          <w:sz w:val="24"/>
          <w:szCs w:val="24"/>
        </w:rPr>
        <w:t xml:space="preserve">and S. </w:t>
      </w:r>
      <w:proofErr w:type="spellStart"/>
      <w:r w:rsidR="0011437F" w:rsidRPr="0011437F">
        <w:rPr>
          <w:rFonts w:ascii="Times New Roman" w:hAnsi="Times New Roman" w:cs="Times New Roman"/>
          <w:color w:val="000000" w:themeColor="text1"/>
          <w:sz w:val="24"/>
          <w:szCs w:val="24"/>
        </w:rPr>
        <w:t>Lastiri-Quiros</w:t>
      </w:r>
      <w:proofErr w:type="spellEnd"/>
      <w:r w:rsidR="0011437F" w:rsidRPr="0011437F">
        <w:rPr>
          <w:rFonts w:ascii="Times New Roman" w:hAnsi="Times New Roman" w:cs="Times New Roman"/>
          <w:color w:val="000000" w:themeColor="text1"/>
          <w:sz w:val="24"/>
          <w:szCs w:val="24"/>
        </w:rPr>
        <w:t xml:space="preserve">. </w:t>
      </w:r>
      <w:r w:rsidR="006C0306">
        <w:rPr>
          <w:rFonts w:ascii="Times New Roman" w:hAnsi="Times New Roman" w:cs="Times New Roman"/>
          <w:color w:val="000000" w:themeColor="text1"/>
          <w:sz w:val="24"/>
          <w:szCs w:val="24"/>
        </w:rPr>
        <w:t>“</w:t>
      </w:r>
      <w:r w:rsidR="0011437F" w:rsidRPr="0011437F">
        <w:rPr>
          <w:rFonts w:ascii="Times New Roman" w:hAnsi="Times New Roman" w:cs="Times New Roman"/>
          <w:color w:val="000000" w:themeColor="text1"/>
          <w:sz w:val="24"/>
          <w:szCs w:val="24"/>
        </w:rPr>
        <w:t>The changing managerial role of physician executives.</w:t>
      </w:r>
      <w:r w:rsidR="006C0306">
        <w:rPr>
          <w:rFonts w:ascii="Times New Roman" w:hAnsi="Times New Roman" w:cs="Times New Roman"/>
          <w:color w:val="000000" w:themeColor="text1"/>
          <w:sz w:val="24"/>
          <w:szCs w:val="24"/>
        </w:rPr>
        <w:t>”</w:t>
      </w:r>
      <w:r w:rsidR="0011437F" w:rsidRPr="0011437F">
        <w:rPr>
          <w:rFonts w:ascii="Times New Roman" w:hAnsi="Times New Roman" w:cs="Times New Roman"/>
          <w:color w:val="000000" w:themeColor="text1"/>
          <w:sz w:val="24"/>
          <w:szCs w:val="24"/>
        </w:rPr>
        <w:t xml:space="preserve"> </w:t>
      </w:r>
      <w:proofErr w:type="gramStart"/>
      <w:r w:rsidR="00C75E99" w:rsidRPr="004B748E">
        <w:rPr>
          <w:rFonts w:ascii="Times New Roman" w:hAnsi="Times New Roman" w:cs="Times New Roman"/>
          <w:i/>
          <w:color w:val="000000" w:themeColor="text1"/>
          <w:sz w:val="24"/>
          <w:szCs w:val="24"/>
        </w:rPr>
        <w:t>J</w:t>
      </w:r>
      <w:r w:rsidR="0021030E">
        <w:rPr>
          <w:rFonts w:ascii="Times New Roman" w:hAnsi="Times New Roman" w:cs="Times New Roman"/>
          <w:i/>
          <w:color w:val="000000" w:themeColor="text1"/>
          <w:sz w:val="24"/>
          <w:szCs w:val="24"/>
        </w:rPr>
        <w:t>ournal of</w:t>
      </w:r>
      <w:r w:rsidR="00C75E99" w:rsidRPr="004B748E">
        <w:rPr>
          <w:rFonts w:ascii="Times New Roman" w:hAnsi="Times New Roman" w:cs="Times New Roman"/>
          <w:i/>
          <w:color w:val="000000" w:themeColor="text1"/>
          <w:sz w:val="24"/>
          <w:szCs w:val="24"/>
        </w:rPr>
        <w:t xml:space="preserve"> Health Adm</w:t>
      </w:r>
      <w:r w:rsidR="0021030E">
        <w:rPr>
          <w:rFonts w:ascii="Times New Roman" w:hAnsi="Times New Roman" w:cs="Times New Roman"/>
          <w:i/>
          <w:color w:val="000000" w:themeColor="text1"/>
          <w:sz w:val="24"/>
          <w:szCs w:val="24"/>
        </w:rPr>
        <w:t>inistration</w:t>
      </w:r>
      <w:r w:rsidR="00C75E99" w:rsidRPr="004B748E">
        <w:rPr>
          <w:rFonts w:ascii="Times New Roman" w:hAnsi="Times New Roman" w:cs="Times New Roman"/>
          <w:i/>
          <w:color w:val="000000" w:themeColor="text1"/>
          <w:sz w:val="24"/>
          <w:szCs w:val="24"/>
        </w:rPr>
        <w:t xml:space="preserve"> Educ</w:t>
      </w:r>
      <w:r w:rsidR="0021030E">
        <w:rPr>
          <w:rFonts w:ascii="Times New Roman" w:hAnsi="Times New Roman" w:cs="Times New Roman"/>
          <w:i/>
          <w:color w:val="000000" w:themeColor="text1"/>
          <w:sz w:val="24"/>
          <w:szCs w:val="24"/>
        </w:rPr>
        <w:t>ation</w:t>
      </w:r>
      <w:r w:rsidR="00C75E99">
        <w:rPr>
          <w:rFonts w:ascii="Times New Roman" w:hAnsi="Times New Roman" w:cs="Times New Roman"/>
          <w:color w:val="000000" w:themeColor="text1"/>
          <w:sz w:val="24"/>
          <w:szCs w:val="24"/>
        </w:rPr>
        <w:t>.</w:t>
      </w:r>
      <w:proofErr w:type="gramEnd"/>
      <w:r w:rsidR="0011437F" w:rsidRPr="0011437F">
        <w:rPr>
          <w:rFonts w:ascii="Times New Roman" w:hAnsi="Times New Roman" w:cs="Times New Roman"/>
          <w:color w:val="000000" w:themeColor="text1"/>
          <w:sz w:val="24"/>
          <w:szCs w:val="24"/>
        </w:rPr>
        <w:t xml:space="preserve"> </w:t>
      </w:r>
      <w:r w:rsidR="006C0306">
        <w:rPr>
          <w:rFonts w:ascii="Times New Roman" w:hAnsi="Times New Roman" w:cs="Times New Roman"/>
          <w:color w:val="000000" w:themeColor="text1"/>
          <w:sz w:val="24"/>
          <w:szCs w:val="24"/>
        </w:rPr>
        <w:t>(</w:t>
      </w:r>
      <w:r w:rsidR="00C75E99" w:rsidRPr="0011437F">
        <w:rPr>
          <w:rFonts w:ascii="Times New Roman" w:hAnsi="Times New Roman" w:cs="Times New Roman"/>
          <w:color w:val="000000" w:themeColor="text1"/>
          <w:sz w:val="24"/>
          <w:szCs w:val="24"/>
        </w:rPr>
        <w:t>1989</w:t>
      </w:r>
      <w:r w:rsidR="006C0306">
        <w:rPr>
          <w:rFonts w:ascii="Times New Roman" w:hAnsi="Times New Roman" w:cs="Times New Roman"/>
          <w:color w:val="000000" w:themeColor="text1"/>
          <w:sz w:val="24"/>
          <w:szCs w:val="24"/>
        </w:rPr>
        <w:t xml:space="preserve">) </w:t>
      </w:r>
      <w:r w:rsidR="0011437F" w:rsidRPr="0011437F">
        <w:rPr>
          <w:rFonts w:ascii="Times New Roman" w:hAnsi="Times New Roman" w:cs="Times New Roman"/>
          <w:color w:val="000000" w:themeColor="text1"/>
          <w:sz w:val="24"/>
          <w:szCs w:val="24"/>
        </w:rPr>
        <w:t>7(1)</w:t>
      </w:r>
      <w:r w:rsidR="00C75E99">
        <w:rPr>
          <w:rFonts w:ascii="Times New Roman" w:hAnsi="Times New Roman" w:cs="Times New Roman"/>
          <w:color w:val="000000" w:themeColor="text1"/>
          <w:sz w:val="24"/>
          <w:szCs w:val="24"/>
        </w:rPr>
        <w:t>:</w:t>
      </w:r>
      <w:r w:rsidR="0011437F" w:rsidRPr="0011437F">
        <w:rPr>
          <w:rFonts w:ascii="Times New Roman" w:hAnsi="Times New Roman" w:cs="Times New Roman"/>
          <w:color w:val="000000" w:themeColor="text1"/>
          <w:sz w:val="24"/>
          <w:szCs w:val="24"/>
        </w:rPr>
        <w:t>33</w:t>
      </w:r>
      <w:r w:rsidR="00C75E99">
        <w:rPr>
          <w:rFonts w:ascii="Times New Roman" w:hAnsi="Times New Roman" w:cs="Times New Roman"/>
          <w:color w:val="000000" w:themeColor="text1"/>
          <w:sz w:val="24"/>
          <w:szCs w:val="24"/>
        </w:rPr>
        <w:t>-46</w:t>
      </w:r>
      <w:r w:rsidR="0011437F" w:rsidRPr="0011437F">
        <w:rPr>
          <w:rFonts w:ascii="Times New Roman" w:hAnsi="Times New Roman" w:cs="Times New Roman"/>
          <w:color w:val="000000" w:themeColor="text1"/>
          <w:sz w:val="24"/>
          <w:szCs w:val="24"/>
        </w:rPr>
        <w:t>.</w:t>
      </w:r>
    </w:p>
    <w:p w14:paraId="3D6AF7BE" w14:textId="5F3CB392" w:rsidR="0011437F" w:rsidRPr="004B748E" w:rsidRDefault="00B94638" w:rsidP="004B748E">
      <w:pPr>
        <w:spacing w:line="480" w:lineRule="auto"/>
        <w:ind w:left="360" w:hanging="360"/>
        <w:rPr>
          <w:rFonts w:ascii="Times New Roman" w:hAnsi="Times New Roman" w:cs="Times New Roman"/>
          <w:iCs/>
          <w:color w:val="000000" w:themeColor="text1"/>
          <w:sz w:val="24"/>
          <w:szCs w:val="24"/>
        </w:rPr>
      </w:pPr>
      <w:r>
        <w:rPr>
          <w:rFonts w:ascii="Times New Roman" w:hAnsi="Times New Roman" w:cs="Times New Roman"/>
          <w:color w:val="000000" w:themeColor="text1"/>
          <w:sz w:val="24"/>
          <w:szCs w:val="24"/>
        </w:rPr>
        <w:t>[</w:t>
      </w:r>
      <w:r w:rsidR="0011437F">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w:t>
      </w:r>
      <w:r w:rsidR="0011437F">
        <w:rPr>
          <w:rFonts w:ascii="Times New Roman" w:hAnsi="Times New Roman" w:cs="Times New Roman"/>
          <w:color w:val="000000" w:themeColor="text1"/>
          <w:sz w:val="24"/>
          <w:szCs w:val="24"/>
        </w:rPr>
        <w:tab/>
      </w:r>
      <w:r w:rsidR="0021030E">
        <w:rPr>
          <w:rFonts w:ascii="Times New Roman" w:hAnsi="Times New Roman" w:cs="Times New Roman"/>
          <w:color w:val="000000" w:themeColor="text1"/>
          <w:sz w:val="24"/>
          <w:szCs w:val="24"/>
        </w:rPr>
        <w:t xml:space="preserve">P. </w:t>
      </w:r>
      <w:proofErr w:type="spellStart"/>
      <w:r w:rsidR="0011437F" w:rsidRPr="0011437F">
        <w:rPr>
          <w:rFonts w:ascii="Times New Roman" w:hAnsi="Times New Roman" w:cs="Times New Roman"/>
          <w:color w:val="000000" w:themeColor="text1"/>
          <w:sz w:val="24"/>
          <w:szCs w:val="24"/>
        </w:rPr>
        <w:t>Leatt</w:t>
      </w:r>
      <w:proofErr w:type="spellEnd"/>
      <w:r w:rsidR="0011437F" w:rsidRPr="0011437F">
        <w:rPr>
          <w:rFonts w:ascii="Times New Roman" w:hAnsi="Times New Roman" w:cs="Times New Roman"/>
          <w:color w:val="000000" w:themeColor="text1"/>
          <w:sz w:val="24"/>
          <w:szCs w:val="24"/>
        </w:rPr>
        <w:t xml:space="preserve">. </w:t>
      </w:r>
      <w:r w:rsidR="006C0306">
        <w:rPr>
          <w:rFonts w:ascii="Times New Roman" w:hAnsi="Times New Roman" w:cs="Times New Roman"/>
          <w:color w:val="000000" w:themeColor="text1"/>
          <w:sz w:val="24"/>
          <w:szCs w:val="24"/>
        </w:rPr>
        <w:t>“</w:t>
      </w:r>
      <w:r w:rsidR="0011437F" w:rsidRPr="0011437F">
        <w:rPr>
          <w:rFonts w:ascii="Times New Roman" w:hAnsi="Times New Roman" w:cs="Times New Roman"/>
          <w:color w:val="000000" w:themeColor="text1"/>
          <w:sz w:val="24"/>
          <w:szCs w:val="24"/>
        </w:rPr>
        <w:t>Physicians in health care management: 1. Physicians as managers: roles and future challenges.</w:t>
      </w:r>
      <w:r w:rsidR="006C0306">
        <w:rPr>
          <w:rFonts w:ascii="Times New Roman" w:hAnsi="Times New Roman" w:cs="Times New Roman"/>
          <w:color w:val="000000" w:themeColor="text1"/>
          <w:sz w:val="24"/>
          <w:szCs w:val="24"/>
        </w:rPr>
        <w:t>”</w:t>
      </w:r>
      <w:r w:rsidR="009D3640">
        <w:rPr>
          <w:rFonts w:ascii="Times New Roman" w:hAnsi="Times New Roman" w:cs="Times New Roman"/>
          <w:color w:val="000000" w:themeColor="text1"/>
          <w:sz w:val="24"/>
          <w:szCs w:val="24"/>
        </w:rPr>
        <w:t xml:space="preserve"> </w:t>
      </w:r>
      <w:proofErr w:type="gramStart"/>
      <w:r w:rsidR="004B748E" w:rsidRPr="004B748E">
        <w:rPr>
          <w:rFonts w:ascii="Times New Roman" w:hAnsi="Times New Roman" w:cs="Times New Roman"/>
          <w:i/>
          <w:iCs/>
          <w:color w:val="000000" w:themeColor="text1"/>
          <w:sz w:val="24"/>
          <w:szCs w:val="24"/>
        </w:rPr>
        <w:t>Canadian Medical Association Journal</w:t>
      </w:r>
      <w:r w:rsidR="00C75E99">
        <w:rPr>
          <w:rFonts w:ascii="Times New Roman" w:hAnsi="Times New Roman" w:cs="Times New Roman"/>
          <w:iCs/>
          <w:color w:val="000000" w:themeColor="text1"/>
          <w:sz w:val="24"/>
          <w:szCs w:val="24"/>
        </w:rPr>
        <w:t>.</w:t>
      </w:r>
      <w:proofErr w:type="gramEnd"/>
      <w:r w:rsidR="009D3640">
        <w:rPr>
          <w:rFonts w:ascii="Times New Roman" w:hAnsi="Times New Roman" w:cs="Times New Roman"/>
          <w:color w:val="000000" w:themeColor="text1"/>
          <w:sz w:val="24"/>
          <w:szCs w:val="24"/>
        </w:rPr>
        <w:t xml:space="preserve"> </w:t>
      </w:r>
      <w:r w:rsidR="006C0306">
        <w:rPr>
          <w:rFonts w:ascii="Times New Roman" w:hAnsi="Times New Roman" w:cs="Times New Roman"/>
          <w:color w:val="000000" w:themeColor="text1"/>
          <w:sz w:val="24"/>
          <w:szCs w:val="24"/>
        </w:rPr>
        <w:t>(</w:t>
      </w:r>
      <w:r w:rsidR="00C75E99" w:rsidRPr="0011437F">
        <w:rPr>
          <w:rFonts w:ascii="Times New Roman" w:hAnsi="Times New Roman" w:cs="Times New Roman"/>
          <w:color w:val="000000" w:themeColor="text1"/>
          <w:sz w:val="24"/>
          <w:szCs w:val="24"/>
        </w:rPr>
        <w:t>1994</w:t>
      </w:r>
      <w:r w:rsidR="006C0306">
        <w:rPr>
          <w:rFonts w:ascii="Times New Roman" w:hAnsi="Times New Roman" w:cs="Times New Roman"/>
          <w:color w:val="000000" w:themeColor="text1"/>
          <w:sz w:val="24"/>
          <w:szCs w:val="24"/>
        </w:rPr>
        <w:t xml:space="preserve">) </w:t>
      </w:r>
      <w:r w:rsidR="0011437F" w:rsidRPr="008925AE">
        <w:rPr>
          <w:rFonts w:ascii="Times New Roman" w:hAnsi="Times New Roman" w:cs="Times New Roman"/>
          <w:iCs/>
          <w:color w:val="000000" w:themeColor="text1"/>
          <w:sz w:val="24"/>
          <w:szCs w:val="24"/>
        </w:rPr>
        <w:t>150</w:t>
      </w:r>
      <w:r w:rsidR="0011437F" w:rsidRPr="008925AE">
        <w:rPr>
          <w:rFonts w:ascii="Times New Roman" w:hAnsi="Times New Roman" w:cs="Times New Roman"/>
          <w:color w:val="000000" w:themeColor="text1"/>
          <w:sz w:val="24"/>
          <w:szCs w:val="24"/>
        </w:rPr>
        <w:t>(2)</w:t>
      </w:r>
      <w:r w:rsidR="00C75E99">
        <w:rPr>
          <w:rFonts w:ascii="Times New Roman" w:hAnsi="Times New Roman" w:cs="Times New Roman"/>
          <w:color w:val="000000" w:themeColor="text1"/>
          <w:sz w:val="24"/>
          <w:szCs w:val="24"/>
        </w:rPr>
        <w:t>:</w:t>
      </w:r>
      <w:r w:rsidR="0011437F" w:rsidRPr="008925AE">
        <w:rPr>
          <w:rFonts w:ascii="Times New Roman" w:hAnsi="Times New Roman" w:cs="Times New Roman"/>
          <w:color w:val="000000" w:themeColor="text1"/>
          <w:sz w:val="24"/>
          <w:szCs w:val="24"/>
        </w:rPr>
        <w:t>171</w:t>
      </w:r>
      <w:r w:rsidR="00C75E99">
        <w:rPr>
          <w:rFonts w:ascii="Times New Roman" w:hAnsi="Times New Roman" w:cs="Times New Roman"/>
          <w:color w:val="000000" w:themeColor="text1"/>
          <w:sz w:val="24"/>
          <w:szCs w:val="24"/>
        </w:rPr>
        <w:t>-6</w:t>
      </w:r>
      <w:r w:rsidR="0011437F" w:rsidRPr="008925AE">
        <w:rPr>
          <w:rFonts w:ascii="Times New Roman" w:hAnsi="Times New Roman" w:cs="Times New Roman"/>
          <w:color w:val="000000" w:themeColor="text1"/>
          <w:sz w:val="24"/>
          <w:szCs w:val="24"/>
        </w:rPr>
        <w:t>.</w:t>
      </w:r>
    </w:p>
    <w:p w14:paraId="4BAEF942" w14:textId="61ABD863" w:rsidR="0011437F" w:rsidRPr="0011437F" w:rsidRDefault="00B94638" w:rsidP="00EF04F7">
      <w:pPr>
        <w:spacing w:line="480" w:lineRule="auto"/>
        <w:ind w:left="360" w:hanging="360"/>
        <w:rPr>
          <w:rFonts w:ascii="Times New Roman" w:hAnsi="Times New Roman" w:cs="Times New Roman"/>
          <w:color w:val="000000" w:themeColor="text1"/>
          <w:sz w:val="24"/>
          <w:szCs w:val="24"/>
        </w:rPr>
      </w:pPr>
      <w:r>
        <w:rPr>
          <w:rFonts w:ascii="Times New Roman" w:hAnsi="Times New Roman" w:cs="Times New Roman"/>
          <w:color w:val="222222"/>
          <w:sz w:val="24"/>
          <w:szCs w:val="24"/>
          <w:shd w:val="clear" w:color="auto" w:fill="FFFFFF"/>
        </w:rPr>
        <w:t>[</w:t>
      </w:r>
      <w:r w:rsidR="0011437F">
        <w:rPr>
          <w:rFonts w:ascii="Times New Roman" w:hAnsi="Times New Roman" w:cs="Times New Roman"/>
          <w:color w:val="222222"/>
          <w:sz w:val="24"/>
          <w:szCs w:val="24"/>
          <w:shd w:val="clear" w:color="auto" w:fill="FFFFFF"/>
        </w:rPr>
        <w:t>5</w:t>
      </w:r>
      <w:r>
        <w:rPr>
          <w:rFonts w:ascii="Times New Roman" w:hAnsi="Times New Roman" w:cs="Times New Roman"/>
          <w:color w:val="222222"/>
          <w:sz w:val="24"/>
          <w:szCs w:val="24"/>
          <w:shd w:val="clear" w:color="auto" w:fill="FFFFFF"/>
        </w:rPr>
        <w:t>]</w:t>
      </w:r>
      <w:r w:rsidR="0011437F">
        <w:rPr>
          <w:rFonts w:ascii="Times New Roman" w:hAnsi="Times New Roman" w:cs="Times New Roman"/>
          <w:color w:val="222222"/>
          <w:sz w:val="24"/>
          <w:szCs w:val="24"/>
          <w:shd w:val="clear" w:color="auto" w:fill="FFFFFF"/>
        </w:rPr>
        <w:tab/>
      </w:r>
      <w:r w:rsidR="0021030E">
        <w:rPr>
          <w:rFonts w:ascii="Times New Roman" w:hAnsi="Times New Roman" w:cs="Times New Roman"/>
          <w:color w:val="222222"/>
          <w:sz w:val="24"/>
          <w:szCs w:val="24"/>
          <w:shd w:val="clear" w:color="auto" w:fill="FFFFFF"/>
        </w:rPr>
        <w:t xml:space="preserve">T. </w:t>
      </w:r>
      <w:r w:rsidR="0011437F" w:rsidRPr="0011437F">
        <w:rPr>
          <w:rFonts w:ascii="Times New Roman" w:hAnsi="Times New Roman" w:cs="Times New Roman"/>
          <w:color w:val="222222"/>
          <w:sz w:val="24"/>
          <w:szCs w:val="24"/>
          <w:shd w:val="clear" w:color="auto" w:fill="FFFFFF"/>
        </w:rPr>
        <w:t xml:space="preserve">Wood, </w:t>
      </w:r>
      <w:r w:rsidR="0021030E">
        <w:rPr>
          <w:rFonts w:ascii="Times New Roman" w:hAnsi="Times New Roman" w:cs="Times New Roman"/>
          <w:color w:val="222222"/>
          <w:sz w:val="24"/>
          <w:szCs w:val="24"/>
          <w:shd w:val="clear" w:color="auto" w:fill="FFFFFF"/>
        </w:rPr>
        <w:t xml:space="preserve">G. </w:t>
      </w:r>
      <w:proofErr w:type="spellStart"/>
      <w:r w:rsidR="0011437F" w:rsidRPr="0011437F">
        <w:rPr>
          <w:rFonts w:ascii="Times New Roman" w:hAnsi="Times New Roman" w:cs="Times New Roman"/>
          <w:color w:val="222222"/>
          <w:sz w:val="24"/>
          <w:szCs w:val="24"/>
          <w:shd w:val="clear" w:color="auto" w:fill="FFFFFF"/>
        </w:rPr>
        <w:t>Scally</w:t>
      </w:r>
      <w:proofErr w:type="spellEnd"/>
      <w:r w:rsidR="0011437F" w:rsidRPr="0011437F">
        <w:rPr>
          <w:rFonts w:ascii="Times New Roman" w:hAnsi="Times New Roman" w:cs="Times New Roman"/>
          <w:color w:val="222222"/>
          <w:sz w:val="24"/>
          <w:szCs w:val="24"/>
          <w:shd w:val="clear" w:color="auto" w:fill="FFFFFF"/>
        </w:rPr>
        <w:t xml:space="preserve">, </w:t>
      </w:r>
      <w:r w:rsidR="0021030E">
        <w:rPr>
          <w:rFonts w:ascii="Times New Roman" w:hAnsi="Times New Roman" w:cs="Times New Roman"/>
          <w:color w:val="222222"/>
          <w:sz w:val="24"/>
          <w:szCs w:val="24"/>
          <w:shd w:val="clear" w:color="auto" w:fill="FFFFFF"/>
        </w:rPr>
        <w:t xml:space="preserve">and D. </w:t>
      </w:r>
      <w:r w:rsidR="0011437F" w:rsidRPr="0011437F">
        <w:rPr>
          <w:rFonts w:ascii="Times New Roman" w:hAnsi="Times New Roman" w:cs="Times New Roman"/>
          <w:color w:val="222222"/>
          <w:sz w:val="24"/>
          <w:szCs w:val="24"/>
          <w:shd w:val="clear" w:color="auto" w:fill="FFFFFF"/>
        </w:rPr>
        <w:t xml:space="preserve">O'Neill. </w:t>
      </w:r>
      <w:r w:rsidR="006C0306">
        <w:rPr>
          <w:rFonts w:ascii="Times New Roman" w:hAnsi="Times New Roman" w:cs="Times New Roman"/>
          <w:color w:val="222222"/>
          <w:sz w:val="24"/>
          <w:szCs w:val="24"/>
          <w:shd w:val="clear" w:color="auto" w:fill="FFFFFF"/>
        </w:rPr>
        <w:t>“</w:t>
      </w:r>
      <w:r w:rsidR="0011437F" w:rsidRPr="0011437F">
        <w:rPr>
          <w:rFonts w:ascii="Times New Roman" w:hAnsi="Times New Roman" w:cs="Times New Roman"/>
          <w:color w:val="222222"/>
          <w:sz w:val="24"/>
          <w:szCs w:val="24"/>
          <w:shd w:val="clear" w:color="auto" w:fill="FFFFFF"/>
        </w:rPr>
        <w:t>Management knowledge and skills required by UK and US medical directors.</w:t>
      </w:r>
      <w:r w:rsidR="006C0306">
        <w:rPr>
          <w:rFonts w:ascii="Times New Roman" w:hAnsi="Times New Roman" w:cs="Times New Roman"/>
          <w:color w:val="222222"/>
          <w:sz w:val="24"/>
          <w:szCs w:val="24"/>
          <w:shd w:val="clear" w:color="auto" w:fill="FFFFFF"/>
        </w:rPr>
        <w:t>”</w:t>
      </w:r>
      <w:r w:rsidR="0011437F" w:rsidRPr="0011437F">
        <w:rPr>
          <w:rFonts w:ascii="Times New Roman" w:hAnsi="Times New Roman" w:cs="Times New Roman"/>
          <w:color w:val="222222"/>
          <w:sz w:val="24"/>
          <w:szCs w:val="24"/>
          <w:shd w:val="clear" w:color="auto" w:fill="FFFFFF"/>
        </w:rPr>
        <w:t xml:space="preserve"> </w:t>
      </w:r>
      <w:r w:rsidR="0011437F" w:rsidRPr="004B748E">
        <w:rPr>
          <w:rFonts w:ascii="Times New Roman" w:hAnsi="Times New Roman" w:cs="Times New Roman"/>
          <w:i/>
          <w:color w:val="222222"/>
          <w:sz w:val="24"/>
          <w:szCs w:val="24"/>
          <w:shd w:val="clear" w:color="auto" w:fill="FFFFFF"/>
        </w:rPr>
        <w:t xml:space="preserve">Physician </w:t>
      </w:r>
      <w:r w:rsidR="00C75E99" w:rsidRPr="004B748E">
        <w:rPr>
          <w:rFonts w:ascii="Times New Roman" w:hAnsi="Times New Roman" w:cs="Times New Roman"/>
          <w:i/>
          <w:color w:val="222222"/>
          <w:sz w:val="24"/>
          <w:szCs w:val="24"/>
          <w:shd w:val="clear" w:color="auto" w:fill="FFFFFF"/>
        </w:rPr>
        <w:t>Exec</w:t>
      </w:r>
      <w:r w:rsidR="0021030E">
        <w:rPr>
          <w:rFonts w:ascii="Times New Roman" w:hAnsi="Times New Roman" w:cs="Times New Roman"/>
          <w:i/>
          <w:color w:val="222222"/>
          <w:sz w:val="24"/>
          <w:szCs w:val="24"/>
          <w:shd w:val="clear" w:color="auto" w:fill="FFFFFF"/>
        </w:rPr>
        <w:t>utive</w:t>
      </w:r>
      <w:r w:rsidR="00C75E99">
        <w:rPr>
          <w:rFonts w:ascii="Times New Roman" w:hAnsi="Times New Roman" w:cs="Times New Roman"/>
          <w:color w:val="222222"/>
          <w:sz w:val="24"/>
          <w:szCs w:val="24"/>
          <w:shd w:val="clear" w:color="auto" w:fill="FFFFFF"/>
        </w:rPr>
        <w:t>.</w:t>
      </w:r>
      <w:r w:rsidR="0011437F" w:rsidRPr="0011437F">
        <w:rPr>
          <w:rFonts w:ascii="Times New Roman" w:hAnsi="Times New Roman" w:cs="Times New Roman"/>
          <w:color w:val="222222"/>
          <w:sz w:val="24"/>
          <w:szCs w:val="24"/>
          <w:shd w:val="clear" w:color="auto" w:fill="FFFFFF"/>
        </w:rPr>
        <w:t xml:space="preserve"> </w:t>
      </w:r>
      <w:r w:rsidR="006C0306">
        <w:rPr>
          <w:rFonts w:ascii="Times New Roman" w:hAnsi="Times New Roman" w:cs="Times New Roman"/>
          <w:color w:val="222222"/>
          <w:sz w:val="24"/>
          <w:szCs w:val="24"/>
          <w:shd w:val="clear" w:color="auto" w:fill="FFFFFF"/>
        </w:rPr>
        <w:t>(</w:t>
      </w:r>
      <w:r w:rsidR="00C75E99" w:rsidRPr="0011437F">
        <w:rPr>
          <w:rFonts w:ascii="Times New Roman" w:hAnsi="Times New Roman" w:cs="Times New Roman"/>
          <w:color w:val="222222"/>
          <w:sz w:val="24"/>
          <w:szCs w:val="24"/>
          <w:shd w:val="clear" w:color="auto" w:fill="FFFFFF"/>
        </w:rPr>
        <w:t>1995</w:t>
      </w:r>
      <w:r w:rsidR="006C0306">
        <w:rPr>
          <w:rFonts w:ascii="Times New Roman" w:hAnsi="Times New Roman" w:cs="Times New Roman"/>
          <w:color w:val="222222"/>
          <w:sz w:val="24"/>
          <w:szCs w:val="24"/>
          <w:shd w:val="clear" w:color="auto" w:fill="FFFFFF"/>
        </w:rPr>
        <w:t xml:space="preserve">) </w:t>
      </w:r>
      <w:r w:rsidR="0011437F" w:rsidRPr="0011437F">
        <w:rPr>
          <w:rFonts w:ascii="Times New Roman" w:hAnsi="Times New Roman" w:cs="Times New Roman"/>
          <w:color w:val="222222"/>
          <w:sz w:val="24"/>
          <w:szCs w:val="24"/>
          <w:shd w:val="clear" w:color="auto" w:fill="FFFFFF"/>
        </w:rPr>
        <w:t>21(8)</w:t>
      </w:r>
      <w:r w:rsidR="00C75E99">
        <w:rPr>
          <w:rFonts w:ascii="Times New Roman" w:hAnsi="Times New Roman" w:cs="Times New Roman"/>
          <w:color w:val="222222"/>
          <w:sz w:val="24"/>
          <w:szCs w:val="24"/>
          <w:shd w:val="clear" w:color="auto" w:fill="FFFFFF"/>
        </w:rPr>
        <w:t>:</w:t>
      </w:r>
      <w:r w:rsidR="0011437F" w:rsidRPr="0011437F">
        <w:rPr>
          <w:rFonts w:ascii="Times New Roman" w:hAnsi="Times New Roman" w:cs="Times New Roman"/>
          <w:color w:val="222222"/>
          <w:sz w:val="24"/>
          <w:szCs w:val="24"/>
          <w:shd w:val="clear" w:color="auto" w:fill="FFFFFF"/>
        </w:rPr>
        <w:t>26-29.</w:t>
      </w:r>
    </w:p>
    <w:p w14:paraId="129D2C86" w14:textId="5B441168" w:rsidR="0011437F" w:rsidRPr="0011437F" w:rsidRDefault="00B94638" w:rsidP="00EF04F7">
      <w:pPr>
        <w:spacing w:line="480" w:lineRule="auto"/>
        <w:ind w:left="36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11437F">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w:t>
      </w:r>
      <w:r w:rsidR="0011437F">
        <w:rPr>
          <w:rFonts w:ascii="Times New Roman" w:hAnsi="Times New Roman" w:cs="Times New Roman"/>
          <w:color w:val="000000" w:themeColor="text1"/>
          <w:sz w:val="24"/>
          <w:szCs w:val="24"/>
        </w:rPr>
        <w:tab/>
      </w:r>
      <w:r w:rsidR="0021030E">
        <w:rPr>
          <w:rFonts w:ascii="Times New Roman" w:hAnsi="Times New Roman" w:cs="Times New Roman"/>
          <w:color w:val="000000" w:themeColor="text1"/>
          <w:sz w:val="24"/>
          <w:szCs w:val="24"/>
        </w:rPr>
        <w:t xml:space="preserve">M. </w:t>
      </w:r>
      <w:proofErr w:type="spellStart"/>
      <w:r w:rsidR="0011437F" w:rsidRPr="0011437F">
        <w:rPr>
          <w:rFonts w:ascii="Times New Roman" w:hAnsi="Times New Roman" w:cs="Times New Roman"/>
          <w:color w:val="000000" w:themeColor="text1"/>
          <w:sz w:val="24"/>
          <w:szCs w:val="24"/>
        </w:rPr>
        <w:t>Kusy</w:t>
      </w:r>
      <w:proofErr w:type="spellEnd"/>
      <w:r w:rsidR="0011437F" w:rsidRPr="0011437F">
        <w:rPr>
          <w:rFonts w:ascii="Times New Roman" w:hAnsi="Times New Roman" w:cs="Times New Roman"/>
          <w:color w:val="000000" w:themeColor="text1"/>
          <w:sz w:val="24"/>
          <w:szCs w:val="24"/>
        </w:rPr>
        <w:t xml:space="preserve">, </w:t>
      </w:r>
      <w:r w:rsidR="0021030E">
        <w:rPr>
          <w:rFonts w:ascii="Times New Roman" w:hAnsi="Times New Roman" w:cs="Times New Roman"/>
          <w:color w:val="000000" w:themeColor="text1"/>
          <w:sz w:val="24"/>
          <w:szCs w:val="24"/>
        </w:rPr>
        <w:t xml:space="preserve">L. </w:t>
      </w:r>
      <w:r w:rsidR="0011437F" w:rsidRPr="0011437F">
        <w:rPr>
          <w:rFonts w:ascii="Times New Roman" w:hAnsi="Times New Roman" w:cs="Times New Roman"/>
          <w:color w:val="000000" w:themeColor="text1"/>
          <w:sz w:val="24"/>
          <w:szCs w:val="24"/>
        </w:rPr>
        <w:t xml:space="preserve">Essex, </w:t>
      </w:r>
      <w:r w:rsidR="0021030E">
        <w:rPr>
          <w:rFonts w:ascii="Times New Roman" w:hAnsi="Times New Roman" w:cs="Times New Roman"/>
          <w:color w:val="000000" w:themeColor="text1"/>
          <w:sz w:val="24"/>
          <w:szCs w:val="24"/>
        </w:rPr>
        <w:t xml:space="preserve">and T. </w:t>
      </w:r>
      <w:r w:rsidR="0011437F" w:rsidRPr="0011437F">
        <w:rPr>
          <w:rFonts w:ascii="Times New Roman" w:hAnsi="Times New Roman" w:cs="Times New Roman"/>
          <w:color w:val="000000" w:themeColor="text1"/>
          <w:sz w:val="24"/>
          <w:szCs w:val="24"/>
        </w:rPr>
        <w:t xml:space="preserve">Marr. </w:t>
      </w:r>
      <w:r w:rsidR="006C0306">
        <w:rPr>
          <w:rFonts w:ascii="Times New Roman" w:hAnsi="Times New Roman" w:cs="Times New Roman"/>
          <w:color w:val="000000" w:themeColor="text1"/>
          <w:sz w:val="24"/>
          <w:szCs w:val="24"/>
        </w:rPr>
        <w:t>“</w:t>
      </w:r>
      <w:r w:rsidR="0011437F" w:rsidRPr="0011437F">
        <w:rPr>
          <w:rFonts w:ascii="Times New Roman" w:hAnsi="Times New Roman" w:cs="Times New Roman"/>
          <w:color w:val="000000" w:themeColor="text1"/>
          <w:sz w:val="24"/>
          <w:szCs w:val="24"/>
        </w:rPr>
        <w:t>No longer a solo practice: how physician leaders lead.</w:t>
      </w:r>
      <w:r w:rsidR="006C0306">
        <w:rPr>
          <w:rFonts w:ascii="Times New Roman" w:hAnsi="Times New Roman" w:cs="Times New Roman"/>
          <w:color w:val="000000" w:themeColor="text1"/>
          <w:sz w:val="24"/>
          <w:szCs w:val="24"/>
        </w:rPr>
        <w:t>”</w:t>
      </w:r>
      <w:r w:rsidR="0011437F" w:rsidRPr="0011437F">
        <w:rPr>
          <w:rFonts w:ascii="Times New Roman" w:hAnsi="Times New Roman" w:cs="Times New Roman"/>
          <w:color w:val="000000" w:themeColor="text1"/>
          <w:sz w:val="24"/>
          <w:szCs w:val="24"/>
        </w:rPr>
        <w:t xml:space="preserve"> </w:t>
      </w:r>
      <w:r w:rsidR="003B4EDD" w:rsidRPr="004B748E">
        <w:rPr>
          <w:rFonts w:ascii="Times New Roman" w:hAnsi="Times New Roman" w:cs="Times New Roman"/>
          <w:i/>
          <w:color w:val="222222"/>
          <w:sz w:val="24"/>
          <w:szCs w:val="24"/>
          <w:shd w:val="clear" w:color="auto" w:fill="FFFFFF"/>
        </w:rPr>
        <w:t>Physician Exec</w:t>
      </w:r>
      <w:r w:rsidR="0021030E">
        <w:rPr>
          <w:rFonts w:ascii="Times New Roman" w:hAnsi="Times New Roman" w:cs="Times New Roman"/>
          <w:i/>
          <w:color w:val="222222"/>
          <w:sz w:val="24"/>
          <w:szCs w:val="24"/>
          <w:shd w:val="clear" w:color="auto" w:fill="FFFFFF"/>
        </w:rPr>
        <w:t>utive</w:t>
      </w:r>
      <w:r w:rsidR="003B4EDD">
        <w:rPr>
          <w:rFonts w:ascii="Times New Roman" w:hAnsi="Times New Roman" w:cs="Times New Roman"/>
          <w:color w:val="222222"/>
          <w:sz w:val="24"/>
          <w:szCs w:val="24"/>
          <w:shd w:val="clear" w:color="auto" w:fill="FFFFFF"/>
        </w:rPr>
        <w:t>.</w:t>
      </w:r>
      <w:r w:rsidR="003B4EDD" w:rsidRPr="0011437F">
        <w:rPr>
          <w:rFonts w:ascii="Times New Roman" w:hAnsi="Times New Roman" w:cs="Times New Roman"/>
          <w:color w:val="222222"/>
          <w:sz w:val="24"/>
          <w:szCs w:val="24"/>
          <w:shd w:val="clear" w:color="auto" w:fill="FFFFFF"/>
        </w:rPr>
        <w:t xml:space="preserve"> </w:t>
      </w:r>
      <w:r w:rsidR="006C0306">
        <w:rPr>
          <w:rFonts w:ascii="Times New Roman" w:hAnsi="Times New Roman" w:cs="Times New Roman"/>
          <w:color w:val="222222"/>
          <w:sz w:val="24"/>
          <w:szCs w:val="24"/>
          <w:shd w:val="clear" w:color="auto" w:fill="FFFFFF"/>
        </w:rPr>
        <w:t>(</w:t>
      </w:r>
      <w:r w:rsidR="003B4EDD" w:rsidRPr="0011437F">
        <w:rPr>
          <w:rFonts w:ascii="Times New Roman" w:hAnsi="Times New Roman" w:cs="Times New Roman"/>
          <w:color w:val="000000" w:themeColor="text1"/>
          <w:sz w:val="24"/>
          <w:szCs w:val="24"/>
        </w:rPr>
        <w:t>1995</w:t>
      </w:r>
      <w:r w:rsidR="006C0306">
        <w:rPr>
          <w:rFonts w:ascii="Times New Roman" w:hAnsi="Times New Roman" w:cs="Times New Roman"/>
          <w:color w:val="000000" w:themeColor="text1"/>
          <w:sz w:val="24"/>
          <w:szCs w:val="24"/>
        </w:rPr>
        <w:t xml:space="preserve">) </w:t>
      </w:r>
      <w:r w:rsidR="0011437F" w:rsidRPr="0011437F">
        <w:rPr>
          <w:rFonts w:ascii="Times New Roman" w:hAnsi="Times New Roman" w:cs="Times New Roman"/>
          <w:color w:val="000000" w:themeColor="text1"/>
          <w:sz w:val="24"/>
          <w:szCs w:val="24"/>
        </w:rPr>
        <w:t>21</w:t>
      </w:r>
      <w:r w:rsidR="003B4EDD">
        <w:rPr>
          <w:rFonts w:ascii="Times New Roman" w:hAnsi="Times New Roman" w:cs="Times New Roman"/>
          <w:color w:val="000000" w:themeColor="text1"/>
          <w:sz w:val="24"/>
          <w:szCs w:val="24"/>
        </w:rPr>
        <w:t>:11-5</w:t>
      </w:r>
      <w:r w:rsidR="0011437F" w:rsidRPr="0011437F">
        <w:rPr>
          <w:rFonts w:ascii="Times New Roman" w:hAnsi="Times New Roman" w:cs="Times New Roman"/>
          <w:color w:val="000000" w:themeColor="text1"/>
          <w:sz w:val="24"/>
          <w:szCs w:val="24"/>
        </w:rPr>
        <w:t>.</w:t>
      </w:r>
    </w:p>
    <w:p w14:paraId="32C1D876" w14:textId="446AF5C4" w:rsidR="0011437F" w:rsidRPr="00EF04F7" w:rsidRDefault="00B94638" w:rsidP="00EF04F7">
      <w:pPr>
        <w:spacing w:line="480" w:lineRule="auto"/>
        <w:ind w:left="360" w:hanging="360"/>
        <w:rPr>
          <w:rFonts w:ascii="Times New Roman" w:hAnsi="Times New Roman" w:cs="Times New Roman"/>
          <w:color w:val="000000" w:themeColor="text1"/>
          <w:sz w:val="24"/>
          <w:szCs w:val="24"/>
        </w:rPr>
      </w:pPr>
      <w:r>
        <w:rPr>
          <w:rFonts w:ascii="Times New Roman" w:hAnsi="Times New Roman" w:cs="Times New Roman"/>
          <w:color w:val="222222"/>
          <w:sz w:val="24"/>
          <w:szCs w:val="24"/>
          <w:shd w:val="clear" w:color="auto" w:fill="FFFFFF"/>
        </w:rPr>
        <w:t>[</w:t>
      </w:r>
      <w:r w:rsidR="0011437F">
        <w:rPr>
          <w:rFonts w:ascii="Times New Roman" w:hAnsi="Times New Roman" w:cs="Times New Roman"/>
          <w:color w:val="222222"/>
          <w:sz w:val="24"/>
          <w:szCs w:val="24"/>
          <w:shd w:val="clear" w:color="auto" w:fill="FFFFFF"/>
        </w:rPr>
        <w:t>7</w:t>
      </w:r>
      <w:r>
        <w:rPr>
          <w:rFonts w:ascii="Times New Roman" w:hAnsi="Times New Roman" w:cs="Times New Roman"/>
          <w:color w:val="222222"/>
          <w:sz w:val="24"/>
          <w:szCs w:val="24"/>
          <w:shd w:val="clear" w:color="auto" w:fill="FFFFFF"/>
        </w:rPr>
        <w:t>]</w:t>
      </w:r>
      <w:r w:rsidR="0011437F">
        <w:rPr>
          <w:rFonts w:ascii="Times New Roman" w:hAnsi="Times New Roman" w:cs="Times New Roman"/>
          <w:color w:val="222222"/>
          <w:sz w:val="24"/>
          <w:szCs w:val="24"/>
          <w:shd w:val="clear" w:color="auto" w:fill="FFFFFF"/>
        </w:rPr>
        <w:tab/>
      </w:r>
      <w:r w:rsidR="0021030E">
        <w:rPr>
          <w:rFonts w:ascii="Times New Roman" w:hAnsi="Times New Roman" w:cs="Times New Roman"/>
          <w:color w:val="222222"/>
          <w:sz w:val="24"/>
          <w:szCs w:val="24"/>
          <w:shd w:val="clear" w:color="auto" w:fill="FFFFFF"/>
        </w:rPr>
        <w:t xml:space="preserve">E. </w:t>
      </w:r>
      <w:proofErr w:type="spellStart"/>
      <w:r w:rsidR="0011437F" w:rsidRPr="0011437F">
        <w:rPr>
          <w:rFonts w:ascii="Times New Roman" w:hAnsi="Times New Roman" w:cs="Times New Roman"/>
          <w:color w:val="222222"/>
          <w:sz w:val="24"/>
          <w:szCs w:val="24"/>
          <w:shd w:val="clear" w:color="auto" w:fill="FFFFFF"/>
        </w:rPr>
        <w:t>Tangalos</w:t>
      </w:r>
      <w:proofErr w:type="spellEnd"/>
      <w:r w:rsidR="0011437F" w:rsidRPr="0011437F">
        <w:rPr>
          <w:rFonts w:ascii="Times New Roman" w:hAnsi="Times New Roman" w:cs="Times New Roman"/>
          <w:color w:val="222222"/>
          <w:sz w:val="24"/>
          <w:szCs w:val="24"/>
          <w:shd w:val="clear" w:color="auto" w:fill="FFFFFF"/>
        </w:rPr>
        <w:t xml:space="preserve">, </w:t>
      </w:r>
      <w:r w:rsidR="0021030E">
        <w:rPr>
          <w:rFonts w:ascii="Times New Roman" w:hAnsi="Times New Roman" w:cs="Times New Roman"/>
          <w:color w:val="222222"/>
          <w:sz w:val="24"/>
          <w:szCs w:val="24"/>
          <w:shd w:val="clear" w:color="auto" w:fill="FFFFFF"/>
        </w:rPr>
        <w:t xml:space="preserve">R. </w:t>
      </w:r>
      <w:proofErr w:type="spellStart"/>
      <w:r w:rsidR="0011437F" w:rsidRPr="0011437F">
        <w:rPr>
          <w:rFonts w:ascii="Times New Roman" w:hAnsi="Times New Roman" w:cs="Times New Roman"/>
          <w:color w:val="222222"/>
          <w:sz w:val="24"/>
          <w:szCs w:val="24"/>
          <w:shd w:val="clear" w:color="auto" w:fill="FFFFFF"/>
        </w:rPr>
        <w:t>Blomberg</w:t>
      </w:r>
      <w:proofErr w:type="spellEnd"/>
      <w:r w:rsidR="0011437F" w:rsidRPr="0011437F">
        <w:rPr>
          <w:rFonts w:ascii="Times New Roman" w:hAnsi="Times New Roman" w:cs="Times New Roman"/>
          <w:color w:val="222222"/>
          <w:sz w:val="24"/>
          <w:szCs w:val="24"/>
          <w:shd w:val="clear" w:color="auto" w:fill="FFFFFF"/>
        </w:rPr>
        <w:t xml:space="preserve">, </w:t>
      </w:r>
      <w:r w:rsidR="0021030E">
        <w:rPr>
          <w:rFonts w:ascii="Times New Roman" w:hAnsi="Times New Roman" w:cs="Times New Roman"/>
          <w:color w:val="222222"/>
          <w:sz w:val="24"/>
          <w:szCs w:val="24"/>
          <w:shd w:val="clear" w:color="auto" w:fill="FFFFFF"/>
        </w:rPr>
        <w:t xml:space="preserve">S. </w:t>
      </w:r>
      <w:r w:rsidR="0011437F" w:rsidRPr="0011437F">
        <w:rPr>
          <w:rFonts w:ascii="Times New Roman" w:hAnsi="Times New Roman" w:cs="Times New Roman"/>
          <w:color w:val="222222"/>
          <w:sz w:val="24"/>
          <w:szCs w:val="24"/>
          <w:shd w:val="clear" w:color="auto" w:fill="FFFFFF"/>
        </w:rPr>
        <w:t xml:space="preserve">Hicks, </w:t>
      </w:r>
      <w:r w:rsidR="0021030E">
        <w:rPr>
          <w:rFonts w:ascii="Times New Roman" w:hAnsi="Times New Roman" w:cs="Times New Roman"/>
          <w:color w:val="222222"/>
          <w:sz w:val="24"/>
          <w:szCs w:val="24"/>
          <w:shd w:val="clear" w:color="auto" w:fill="FFFFFF"/>
        </w:rPr>
        <w:t xml:space="preserve">and C. </w:t>
      </w:r>
      <w:r w:rsidR="0011437F" w:rsidRPr="0011437F">
        <w:rPr>
          <w:rFonts w:ascii="Times New Roman" w:hAnsi="Times New Roman" w:cs="Times New Roman"/>
          <w:color w:val="222222"/>
          <w:sz w:val="24"/>
          <w:szCs w:val="24"/>
          <w:shd w:val="clear" w:color="auto" w:fill="FFFFFF"/>
        </w:rPr>
        <w:t xml:space="preserve">Bender. </w:t>
      </w:r>
      <w:r w:rsidR="006C0306">
        <w:rPr>
          <w:rFonts w:ascii="Times New Roman" w:hAnsi="Times New Roman" w:cs="Times New Roman"/>
          <w:color w:val="222222"/>
          <w:sz w:val="24"/>
          <w:szCs w:val="24"/>
          <w:shd w:val="clear" w:color="auto" w:fill="FFFFFF"/>
        </w:rPr>
        <w:t>“</w:t>
      </w:r>
      <w:r w:rsidR="0011437F" w:rsidRPr="0011437F">
        <w:rPr>
          <w:rFonts w:ascii="Times New Roman" w:hAnsi="Times New Roman" w:cs="Times New Roman"/>
          <w:color w:val="222222"/>
          <w:sz w:val="24"/>
          <w:szCs w:val="24"/>
          <w:shd w:val="clear" w:color="auto" w:fill="FFFFFF"/>
        </w:rPr>
        <w:t>Mayo leadership programs for physicians.</w:t>
      </w:r>
      <w:r w:rsidR="006C0306">
        <w:rPr>
          <w:rFonts w:ascii="Times New Roman" w:hAnsi="Times New Roman" w:cs="Times New Roman"/>
          <w:color w:val="222222"/>
          <w:sz w:val="24"/>
          <w:szCs w:val="24"/>
          <w:shd w:val="clear" w:color="auto" w:fill="FFFFFF"/>
        </w:rPr>
        <w:t>”</w:t>
      </w:r>
      <w:r w:rsidR="0011437F" w:rsidRPr="0011437F">
        <w:rPr>
          <w:rFonts w:ascii="Times New Roman" w:hAnsi="Times New Roman" w:cs="Times New Roman"/>
          <w:color w:val="222222"/>
          <w:sz w:val="24"/>
          <w:szCs w:val="24"/>
          <w:shd w:val="clear" w:color="auto" w:fill="FFFFFF"/>
        </w:rPr>
        <w:t xml:space="preserve"> </w:t>
      </w:r>
      <w:proofErr w:type="gramStart"/>
      <w:r w:rsidR="0011437F" w:rsidRPr="00B82AE9">
        <w:rPr>
          <w:rFonts w:ascii="Times New Roman" w:hAnsi="Times New Roman" w:cs="Times New Roman"/>
          <w:i/>
          <w:iCs/>
          <w:color w:val="222222"/>
          <w:sz w:val="24"/>
          <w:szCs w:val="24"/>
          <w:shd w:val="clear" w:color="auto" w:fill="FFFFFF"/>
        </w:rPr>
        <w:t>Mayo Clin</w:t>
      </w:r>
      <w:r w:rsidR="0021030E" w:rsidRPr="00B82AE9">
        <w:rPr>
          <w:rFonts w:ascii="Times New Roman" w:hAnsi="Times New Roman" w:cs="Times New Roman"/>
          <w:i/>
          <w:iCs/>
          <w:color w:val="222222"/>
          <w:sz w:val="24"/>
          <w:szCs w:val="24"/>
          <w:shd w:val="clear" w:color="auto" w:fill="FFFFFF"/>
        </w:rPr>
        <w:t>ic</w:t>
      </w:r>
      <w:r w:rsidR="0011437F" w:rsidRPr="00B82AE9">
        <w:rPr>
          <w:rFonts w:ascii="Times New Roman" w:hAnsi="Times New Roman" w:cs="Times New Roman"/>
          <w:i/>
          <w:iCs/>
          <w:color w:val="222222"/>
          <w:sz w:val="24"/>
          <w:szCs w:val="24"/>
          <w:shd w:val="clear" w:color="auto" w:fill="FFFFFF"/>
        </w:rPr>
        <w:t xml:space="preserve"> Proc</w:t>
      </w:r>
      <w:r w:rsidR="0021030E" w:rsidRPr="00B82AE9">
        <w:rPr>
          <w:rFonts w:ascii="Times New Roman" w:hAnsi="Times New Roman" w:cs="Times New Roman"/>
          <w:i/>
          <w:iCs/>
          <w:color w:val="222222"/>
          <w:sz w:val="24"/>
          <w:szCs w:val="24"/>
          <w:shd w:val="clear" w:color="auto" w:fill="FFFFFF"/>
        </w:rPr>
        <w:t>eedings</w:t>
      </w:r>
      <w:r w:rsidR="003B4EDD">
        <w:rPr>
          <w:rFonts w:ascii="Times New Roman" w:hAnsi="Times New Roman" w:cs="Times New Roman"/>
          <w:iCs/>
          <w:color w:val="222222"/>
          <w:sz w:val="24"/>
          <w:szCs w:val="24"/>
          <w:shd w:val="clear" w:color="auto" w:fill="FFFFFF"/>
        </w:rPr>
        <w:t>.</w:t>
      </w:r>
      <w:proofErr w:type="gramEnd"/>
      <w:r w:rsidR="009D3640">
        <w:rPr>
          <w:rStyle w:val="apple-converted-space"/>
          <w:rFonts w:ascii="Times New Roman" w:hAnsi="Times New Roman" w:cs="Times New Roman"/>
          <w:color w:val="222222"/>
          <w:sz w:val="24"/>
          <w:szCs w:val="24"/>
          <w:shd w:val="clear" w:color="auto" w:fill="FFFFFF"/>
        </w:rPr>
        <w:t xml:space="preserve"> </w:t>
      </w:r>
      <w:r w:rsidR="006C0306">
        <w:rPr>
          <w:rStyle w:val="apple-converted-space"/>
          <w:rFonts w:ascii="Times New Roman" w:hAnsi="Times New Roman" w:cs="Times New Roman"/>
          <w:color w:val="222222"/>
          <w:sz w:val="24"/>
          <w:szCs w:val="24"/>
          <w:shd w:val="clear" w:color="auto" w:fill="FFFFFF"/>
        </w:rPr>
        <w:t>(</w:t>
      </w:r>
      <w:r w:rsidR="003B4EDD">
        <w:rPr>
          <w:rStyle w:val="apple-converted-space"/>
          <w:rFonts w:ascii="Times New Roman" w:hAnsi="Times New Roman" w:cs="Times New Roman"/>
          <w:color w:val="222222"/>
          <w:sz w:val="24"/>
          <w:szCs w:val="24"/>
          <w:shd w:val="clear" w:color="auto" w:fill="FFFFFF"/>
        </w:rPr>
        <w:t>1998</w:t>
      </w:r>
      <w:r w:rsidR="006C0306">
        <w:rPr>
          <w:rStyle w:val="apple-converted-space"/>
          <w:rFonts w:ascii="Times New Roman" w:hAnsi="Times New Roman" w:cs="Times New Roman"/>
          <w:color w:val="222222"/>
          <w:sz w:val="24"/>
          <w:szCs w:val="24"/>
          <w:shd w:val="clear" w:color="auto" w:fill="FFFFFF"/>
        </w:rPr>
        <w:t xml:space="preserve">) </w:t>
      </w:r>
      <w:r w:rsidR="0011437F" w:rsidRPr="008925AE">
        <w:rPr>
          <w:rFonts w:ascii="Times New Roman" w:hAnsi="Times New Roman" w:cs="Times New Roman"/>
          <w:color w:val="222222"/>
          <w:sz w:val="24"/>
          <w:szCs w:val="24"/>
          <w:shd w:val="clear" w:color="auto" w:fill="FFFFFF"/>
        </w:rPr>
        <w:t>73</w:t>
      </w:r>
      <w:r w:rsidR="003B4EDD">
        <w:rPr>
          <w:rFonts w:ascii="Times New Roman" w:hAnsi="Times New Roman" w:cs="Times New Roman"/>
          <w:color w:val="222222"/>
          <w:sz w:val="24"/>
          <w:szCs w:val="24"/>
          <w:shd w:val="clear" w:color="auto" w:fill="FFFFFF"/>
        </w:rPr>
        <w:t>(</w:t>
      </w:r>
      <w:r w:rsidR="0011437F" w:rsidRPr="008925AE">
        <w:rPr>
          <w:rFonts w:ascii="Times New Roman" w:hAnsi="Times New Roman" w:cs="Times New Roman"/>
          <w:color w:val="222222"/>
          <w:sz w:val="24"/>
          <w:szCs w:val="24"/>
          <w:shd w:val="clear" w:color="auto" w:fill="FFFFFF"/>
        </w:rPr>
        <w:t>3</w:t>
      </w:r>
      <w:r w:rsidR="003B4EDD">
        <w:rPr>
          <w:rFonts w:ascii="Times New Roman" w:hAnsi="Times New Roman" w:cs="Times New Roman"/>
          <w:color w:val="222222"/>
          <w:sz w:val="24"/>
          <w:szCs w:val="24"/>
          <w:shd w:val="clear" w:color="auto" w:fill="FFFFFF"/>
        </w:rPr>
        <w:t>):</w:t>
      </w:r>
      <w:r w:rsidR="0011437F" w:rsidRPr="008925AE">
        <w:rPr>
          <w:rFonts w:ascii="Times New Roman" w:hAnsi="Times New Roman" w:cs="Times New Roman"/>
          <w:color w:val="222222"/>
          <w:sz w:val="24"/>
          <w:szCs w:val="24"/>
          <w:shd w:val="clear" w:color="auto" w:fill="FFFFFF"/>
        </w:rPr>
        <w:t>279-</w:t>
      </w:r>
      <w:r w:rsidR="0011437F" w:rsidRPr="00EF04F7">
        <w:rPr>
          <w:rFonts w:ascii="Times New Roman" w:hAnsi="Times New Roman" w:cs="Times New Roman"/>
          <w:color w:val="222222"/>
          <w:sz w:val="24"/>
          <w:szCs w:val="24"/>
          <w:shd w:val="clear" w:color="auto" w:fill="FFFFFF"/>
        </w:rPr>
        <w:t>84.</w:t>
      </w:r>
    </w:p>
    <w:p w14:paraId="519A0128" w14:textId="6FD2CD6A" w:rsidR="0011437F" w:rsidRPr="008925AE" w:rsidRDefault="00B94638" w:rsidP="00EF04F7">
      <w:pPr>
        <w:spacing w:line="480" w:lineRule="auto"/>
        <w:ind w:left="36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11437F">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w:t>
      </w:r>
      <w:r w:rsidR="0011437F">
        <w:rPr>
          <w:rFonts w:ascii="Times New Roman" w:hAnsi="Times New Roman" w:cs="Times New Roman"/>
          <w:color w:val="000000" w:themeColor="text1"/>
          <w:sz w:val="24"/>
          <w:szCs w:val="24"/>
        </w:rPr>
        <w:tab/>
      </w:r>
      <w:r w:rsidR="0021030E">
        <w:rPr>
          <w:rFonts w:ascii="Times New Roman" w:hAnsi="Times New Roman" w:cs="Times New Roman"/>
          <w:color w:val="000000" w:themeColor="text1"/>
          <w:sz w:val="24"/>
          <w:szCs w:val="24"/>
        </w:rPr>
        <w:t>P. Brooke</w:t>
      </w:r>
      <w:r w:rsidR="0011437F" w:rsidRPr="0011437F">
        <w:rPr>
          <w:rFonts w:ascii="Times New Roman" w:hAnsi="Times New Roman" w:cs="Times New Roman"/>
          <w:color w:val="000000" w:themeColor="text1"/>
          <w:sz w:val="24"/>
          <w:szCs w:val="24"/>
        </w:rPr>
        <w:t xml:space="preserve">, </w:t>
      </w:r>
      <w:r w:rsidR="0021030E">
        <w:rPr>
          <w:rFonts w:ascii="Times New Roman" w:hAnsi="Times New Roman" w:cs="Times New Roman"/>
          <w:color w:val="000000" w:themeColor="text1"/>
          <w:sz w:val="24"/>
          <w:szCs w:val="24"/>
        </w:rPr>
        <w:t xml:space="preserve">R. </w:t>
      </w:r>
      <w:proofErr w:type="spellStart"/>
      <w:r w:rsidR="0021030E">
        <w:rPr>
          <w:rFonts w:ascii="Times New Roman" w:hAnsi="Times New Roman" w:cs="Times New Roman"/>
          <w:color w:val="000000" w:themeColor="text1"/>
          <w:sz w:val="24"/>
          <w:szCs w:val="24"/>
        </w:rPr>
        <w:t>Hudak</w:t>
      </w:r>
      <w:proofErr w:type="spellEnd"/>
      <w:r w:rsidR="0011437F" w:rsidRPr="0011437F">
        <w:rPr>
          <w:rFonts w:ascii="Times New Roman" w:hAnsi="Times New Roman" w:cs="Times New Roman"/>
          <w:color w:val="000000" w:themeColor="text1"/>
          <w:sz w:val="24"/>
          <w:szCs w:val="24"/>
        </w:rPr>
        <w:t xml:space="preserve">, </w:t>
      </w:r>
      <w:r w:rsidR="0021030E">
        <w:rPr>
          <w:rFonts w:ascii="Times New Roman" w:hAnsi="Times New Roman" w:cs="Times New Roman"/>
          <w:color w:val="000000" w:themeColor="text1"/>
          <w:sz w:val="24"/>
          <w:szCs w:val="24"/>
        </w:rPr>
        <w:t xml:space="preserve">K. </w:t>
      </w:r>
      <w:proofErr w:type="spellStart"/>
      <w:r w:rsidR="0021030E">
        <w:rPr>
          <w:rFonts w:ascii="Times New Roman" w:hAnsi="Times New Roman" w:cs="Times New Roman"/>
          <w:color w:val="000000" w:themeColor="text1"/>
          <w:sz w:val="24"/>
          <w:szCs w:val="24"/>
        </w:rPr>
        <w:t>Finstuen</w:t>
      </w:r>
      <w:proofErr w:type="spellEnd"/>
      <w:r w:rsidR="0011437F" w:rsidRPr="0011437F">
        <w:rPr>
          <w:rFonts w:ascii="Times New Roman" w:hAnsi="Times New Roman" w:cs="Times New Roman"/>
          <w:color w:val="000000" w:themeColor="text1"/>
          <w:sz w:val="24"/>
          <w:szCs w:val="24"/>
        </w:rPr>
        <w:t xml:space="preserve">, </w:t>
      </w:r>
      <w:r w:rsidR="0021030E">
        <w:rPr>
          <w:rFonts w:ascii="Times New Roman" w:hAnsi="Times New Roman" w:cs="Times New Roman"/>
          <w:color w:val="000000" w:themeColor="text1"/>
          <w:sz w:val="24"/>
          <w:szCs w:val="24"/>
        </w:rPr>
        <w:t xml:space="preserve">and J. </w:t>
      </w:r>
      <w:proofErr w:type="spellStart"/>
      <w:r w:rsidR="0021030E">
        <w:rPr>
          <w:rFonts w:ascii="Times New Roman" w:hAnsi="Times New Roman" w:cs="Times New Roman"/>
          <w:color w:val="000000" w:themeColor="text1"/>
          <w:sz w:val="24"/>
          <w:szCs w:val="24"/>
        </w:rPr>
        <w:t>Trounson</w:t>
      </w:r>
      <w:proofErr w:type="spellEnd"/>
      <w:r w:rsidR="0011437F" w:rsidRPr="0011437F">
        <w:rPr>
          <w:rFonts w:ascii="Times New Roman" w:hAnsi="Times New Roman" w:cs="Times New Roman"/>
          <w:color w:val="000000" w:themeColor="text1"/>
          <w:sz w:val="24"/>
          <w:szCs w:val="24"/>
        </w:rPr>
        <w:t xml:space="preserve">. </w:t>
      </w:r>
      <w:r w:rsidR="006C0306">
        <w:rPr>
          <w:rFonts w:ascii="Times New Roman" w:hAnsi="Times New Roman" w:cs="Times New Roman"/>
          <w:color w:val="000000" w:themeColor="text1"/>
          <w:sz w:val="24"/>
          <w:szCs w:val="24"/>
        </w:rPr>
        <w:t>“</w:t>
      </w:r>
      <w:r w:rsidR="0011437F" w:rsidRPr="0011437F">
        <w:rPr>
          <w:rFonts w:ascii="Times New Roman" w:hAnsi="Times New Roman" w:cs="Times New Roman"/>
          <w:color w:val="000000" w:themeColor="text1"/>
          <w:sz w:val="24"/>
          <w:szCs w:val="24"/>
        </w:rPr>
        <w:t>Management competencies required in ambulatory care settings.</w:t>
      </w:r>
      <w:r w:rsidR="006C0306">
        <w:rPr>
          <w:rFonts w:ascii="Times New Roman" w:hAnsi="Times New Roman" w:cs="Times New Roman"/>
          <w:color w:val="000000" w:themeColor="text1"/>
          <w:sz w:val="24"/>
          <w:szCs w:val="24"/>
        </w:rPr>
        <w:t>”</w:t>
      </w:r>
      <w:r w:rsidR="009D3640">
        <w:rPr>
          <w:rFonts w:ascii="Times New Roman" w:hAnsi="Times New Roman" w:cs="Times New Roman"/>
          <w:color w:val="000000" w:themeColor="text1"/>
          <w:sz w:val="24"/>
          <w:szCs w:val="24"/>
        </w:rPr>
        <w:t xml:space="preserve"> </w:t>
      </w:r>
      <w:r w:rsidR="0011437F" w:rsidRPr="004B748E">
        <w:rPr>
          <w:rFonts w:ascii="Times New Roman" w:hAnsi="Times New Roman" w:cs="Times New Roman"/>
          <w:i/>
          <w:iCs/>
          <w:color w:val="000000" w:themeColor="text1"/>
          <w:sz w:val="24"/>
          <w:szCs w:val="24"/>
        </w:rPr>
        <w:t>Physician Exec</w:t>
      </w:r>
      <w:r w:rsidR="0021030E">
        <w:rPr>
          <w:rFonts w:ascii="Times New Roman" w:hAnsi="Times New Roman" w:cs="Times New Roman"/>
          <w:i/>
          <w:iCs/>
          <w:color w:val="000000" w:themeColor="text1"/>
          <w:sz w:val="24"/>
          <w:szCs w:val="24"/>
        </w:rPr>
        <w:t>utive</w:t>
      </w:r>
      <w:r w:rsidR="003B4EDD">
        <w:rPr>
          <w:rFonts w:ascii="Times New Roman" w:hAnsi="Times New Roman" w:cs="Times New Roman"/>
          <w:iCs/>
          <w:color w:val="000000" w:themeColor="text1"/>
          <w:sz w:val="24"/>
          <w:szCs w:val="24"/>
        </w:rPr>
        <w:t>.</w:t>
      </w:r>
      <w:r w:rsidR="009D3640">
        <w:rPr>
          <w:rFonts w:ascii="Times New Roman" w:hAnsi="Times New Roman" w:cs="Times New Roman"/>
          <w:color w:val="000000" w:themeColor="text1"/>
          <w:sz w:val="24"/>
          <w:szCs w:val="24"/>
        </w:rPr>
        <w:t xml:space="preserve"> </w:t>
      </w:r>
      <w:r w:rsidR="006C0306">
        <w:rPr>
          <w:rFonts w:ascii="Times New Roman" w:hAnsi="Times New Roman" w:cs="Times New Roman"/>
          <w:color w:val="000000" w:themeColor="text1"/>
          <w:sz w:val="24"/>
          <w:szCs w:val="24"/>
        </w:rPr>
        <w:t>(</w:t>
      </w:r>
      <w:r w:rsidR="003B4EDD" w:rsidRPr="0011437F">
        <w:rPr>
          <w:rFonts w:ascii="Times New Roman" w:hAnsi="Times New Roman" w:cs="Times New Roman"/>
          <w:color w:val="000000" w:themeColor="text1"/>
          <w:sz w:val="24"/>
          <w:szCs w:val="24"/>
        </w:rPr>
        <w:t>1998</w:t>
      </w:r>
      <w:r w:rsidR="006C0306">
        <w:rPr>
          <w:rFonts w:ascii="Times New Roman" w:hAnsi="Times New Roman" w:cs="Times New Roman"/>
          <w:color w:val="000000" w:themeColor="text1"/>
          <w:sz w:val="24"/>
          <w:szCs w:val="24"/>
        </w:rPr>
        <w:t xml:space="preserve">) </w:t>
      </w:r>
      <w:r w:rsidR="0011437F" w:rsidRPr="008925AE">
        <w:rPr>
          <w:rFonts w:ascii="Times New Roman" w:hAnsi="Times New Roman" w:cs="Times New Roman"/>
          <w:iCs/>
          <w:color w:val="000000" w:themeColor="text1"/>
          <w:sz w:val="24"/>
          <w:szCs w:val="24"/>
        </w:rPr>
        <w:t>24</w:t>
      </w:r>
      <w:r w:rsidR="003B4EDD">
        <w:rPr>
          <w:rFonts w:ascii="Times New Roman" w:hAnsi="Times New Roman" w:cs="Times New Roman"/>
          <w:color w:val="000000" w:themeColor="text1"/>
          <w:sz w:val="24"/>
          <w:szCs w:val="24"/>
        </w:rPr>
        <w:t>:</w:t>
      </w:r>
      <w:r w:rsidR="0011437F" w:rsidRPr="008925AE">
        <w:rPr>
          <w:rFonts w:ascii="Times New Roman" w:hAnsi="Times New Roman" w:cs="Times New Roman"/>
          <w:color w:val="000000" w:themeColor="text1"/>
          <w:sz w:val="24"/>
          <w:szCs w:val="24"/>
        </w:rPr>
        <w:t>32-8.</w:t>
      </w:r>
    </w:p>
    <w:p w14:paraId="1C2B30A7" w14:textId="208B1309" w:rsidR="0011437F" w:rsidRPr="008925AE" w:rsidRDefault="00B94638" w:rsidP="00EF04F7">
      <w:pPr>
        <w:spacing w:line="480" w:lineRule="auto"/>
        <w:ind w:left="36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11437F">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w:t>
      </w:r>
      <w:r w:rsidR="0011437F">
        <w:rPr>
          <w:rFonts w:ascii="Times New Roman" w:hAnsi="Times New Roman" w:cs="Times New Roman"/>
          <w:color w:val="000000" w:themeColor="text1"/>
          <w:sz w:val="24"/>
          <w:szCs w:val="24"/>
        </w:rPr>
        <w:tab/>
      </w:r>
      <w:r w:rsidR="0021030E">
        <w:rPr>
          <w:rFonts w:ascii="Times New Roman" w:hAnsi="Times New Roman" w:cs="Times New Roman"/>
          <w:color w:val="000000" w:themeColor="text1"/>
          <w:sz w:val="24"/>
          <w:szCs w:val="24"/>
        </w:rPr>
        <w:t xml:space="preserve">S. </w:t>
      </w:r>
      <w:r w:rsidR="0011437F" w:rsidRPr="0011437F">
        <w:rPr>
          <w:rFonts w:ascii="Times New Roman" w:hAnsi="Times New Roman" w:cs="Times New Roman"/>
          <w:color w:val="000000" w:themeColor="text1"/>
          <w:sz w:val="24"/>
          <w:szCs w:val="24"/>
        </w:rPr>
        <w:t xml:space="preserve">Thomason. </w:t>
      </w:r>
      <w:r w:rsidR="006C0306">
        <w:rPr>
          <w:rFonts w:ascii="Times New Roman" w:hAnsi="Times New Roman" w:cs="Times New Roman"/>
          <w:color w:val="000000" w:themeColor="text1"/>
          <w:sz w:val="24"/>
          <w:szCs w:val="24"/>
        </w:rPr>
        <w:t>“</w:t>
      </w:r>
      <w:r w:rsidR="0011437F" w:rsidRPr="0011437F">
        <w:rPr>
          <w:rFonts w:ascii="Times New Roman" w:hAnsi="Times New Roman" w:cs="Times New Roman"/>
          <w:color w:val="000000" w:themeColor="text1"/>
          <w:sz w:val="24"/>
          <w:szCs w:val="24"/>
        </w:rPr>
        <w:t>Becoming a physician executive: where to look before making the leap.</w:t>
      </w:r>
      <w:r w:rsidR="006C0306">
        <w:rPr>
          <w:rFonts w:ascii="Times New Roman" w:hAnsi="Times New Roman" w:cs="Times New Roman"/>
          <w:color w:val="000000" w:themeColor="text1"/>
          <w:sz w:val="24"/>
          <w:szCs w:val="24"/>
        </w:rPr>
        <w:t>”</w:t>
      </w:r>
      <w:r w:rsidR="009D3640">
        <w:rPr>
          <w:rFonts w:ascii="Times New Roman" w:hAnsi="Times New Roman" w:cs="Times New Roman"/>
          <w:color w:val="000000" w:themeColor="text1"/>
          <w:sz w:val="24"/>
          <w:szCs w:val="24"/>
        </w:rPr>
        <w:t xml:space="preserve"> </w:t>
      </w:r>
      <w:proofErr w:type="gramStart"/>
      <w:r w:rsidR="003B4EDD" w:rsidRPr="004B748E">
        <w:rPr>
          <w:rFonts w:ascii="Times New Roman" w:hAnsi="Times New Roman" w:cs="Times New Roman"/>
          <w:i/>
          <w:iCs/>
          <w:color w:val="000000" w:themeColor="text1"/>
          <w:sz w:val="24"/>
          <w:szCs w:val="24"/>
        </w:rPr>
        <w:t>Fam</w:t>
      </w:r>
      <w:r w:rsidR="0021030E">
        <w:rPr>
          <w:rFonts w:ascii="Times New Roman" w:hAnsi="Times New Roman" w:cs="Times New Roman"/>
          <w:i/>
          <w:iCs/>
          <w:color w:val="000000" w:themeColor="text1"/>
          <w:sz w:val="24"/>
          <w:szCs w:val="24"/>
        </w:rPr>
        <w:t>ily</w:t>
      </w:r>
      <w:r w:rsidR="003B4EDD" w:rsidRPr="004B748E">
        <w:rPr>
          <w:rFonts w:ascii="Times New Roman" w:hAnsi="Times New Roman" w:cs="Times New Roman"/>
          <w:i/>
          <w:iCs/>
          <w:color w:val="000000" w:themeColor="text1"/>
          <w:sz w:val="24"/>
          <w:szCs w:val="24"/>
        </w:rPr>
        <w:t xml:space="preserve"> Pract</w:t>
      </w:r>
      <w:r w:rsidR="0021030E">
        <w:rPr>
          <w:rFonts w:ascii="Times New Roman" w:hAnsi="Times New Roman" w:cs="Times New Roman"/>
          <w:i/>
          <w:iCs/>
          <w:color w:val="000000" w:themeColor="text1"/>
          <w:sz w:val="24"/>
          <w:szCs w:val="24"/>
        </w:rPr>
        <w:t>ice</w:t>
      </w:r>
      <w:r w:rsidR="003B4EDD" w:rsidRPr="004B748E">
        <w:rPr>
          <w:rFonts w:ascii="Times New Roman" w:hAnsi="Times New Roman" w:cs="Times New Roman"/>
          <w:i/>
          <w:iCs/>
          <w:color w:val="000000" w:themeColor="text1"/>
          <w:sz w:val="24"/>
          <w:szCs w:val="24"/>
        </w:rPr>
        <w:t xml:space="preserve"> Manag</w:t>
      </w:r>
      <w:r w:rsidR="0021030E">
        <w:rPr>
          <w:rFonts w:ascii="Times New Roman" w:hAnsi="Times New Roman" w:cs="Times New Roman"/>
          <w:i/>
          <w:iCs/>
          <w:color w:val="000000" w:themeColor="text1"/>
          <w:sz w:val="24"/>
          <w:szCs w:val="24"/>
        </w:rPr>
        <w:t>ement</w:t>
      </w:r>
      <w:r w:rsidR="003B4EDD">
        <w:rPr>
          <w:rFonts w:ascii="Times New Roman" w:hAnsi="Times New Roman" w:cs="Times New Roman"/>
          <w:color w:val="000000" w:themeColor="text1"/>
          <w:sz w:val="24"/>
          <w:szCs w:val="24"/>
        </w:rPr>
        <w:t>.</w:t>
      </w:r>
      <w:proofErr w:type="gramEnd"/>
      <w:r w:rsidR="009D3640">
        <w:rPr>
          <w:rFonts w:ascii="Times New Roman" w:hAnsi="Times New Roman" w:cs="Times New Roman"/>
          <w:color w:val="000000" w:themeColor="text1"/>
          <w:sz w:val="24"/>
          <w:szCs w:val="24"/>
        </w:rPr>
        <w:t xml:space="preserve"> </w:t>
      </w:r>
      <w:r w:rsidR="006C0306">
        <w:rPr>
          <w:rFonts w:ascii="Times New Roman" w:hAnsi="Times New Roman" w:cs="Times New Roman"/>
          <w:color w:val="000000" w:themeColor="text1"/>
          <w:sz w:val="24"/>
          <w:szCs w:val="24"/>
        </w:rPr>
        <w:t>(</w:t>
      </w:r>
      <w:r w:rsidR="003B4EDD" w:rsidRPr="0011437F">
        <w:rPr>
          <w:rFonts w:ascii="Times New Roman" w:hAnsi="Times New Roman" w:cs="Times New Roman"/>
          <w:color w:val="000000" w:themeColor="text1"/>
          <w:sz w:val="24"/>
          <w:szCs w:val="24"/>
        </w:rPr>
        <w:t>1999</w:t>
      </w:r>
      <w:r w:rsidR="006C0306">
        <w:rPr>
          <w:rFonts w:ascii="Times New Roman" w:hAnsi="Times New Roman" w:cs="Times New Roman"/>
          <w:color w:val="000000" w:themeColor="text1"/>
          <w:sz w:val="24"/>
          <w:szCs w:val="24"/>
        </w:rPr>
        <w:t xml:space="preserve">) </w:t>
      </w:r>
      <w:r w:rsidR="0011437F" w:rsidRPr="008925AE">
        <w:rPr>
          <w:rFonts w:ascii="Times New Roman" w:hAnsi="Times New Roman" w:cs="Times New Roman"/>
          <w:iCs/>
          <w:color w:val="000000" w:themeColor="text1"/>
          <w:sz w:val="24"/>
          <w:szCs w:val="24"/>
        </w:rPr>
        <w:t>6</w:t>
      </w:r>
      <w:r w:rsidR="0011437F" w:rsidRPr="00B954DA">
        <w:rPr>
          <w:rFonts w:ascii="Times New Roman" w:hAnsi="Times New Roman" w:cs="Times New Roman"/>
          <w:color w:val="000000" w:themeColor="text1"/>
          <w:sz w:val="24"/>
          <w:szCs w:val="24"/>
        </w:rPr>
        <w:t>(7)</w:t>
      </w:r>
      <w:r w:rsidR="003B4EDD">
        <w:rPr>
          <w:rFonts w:ascii="Times New Roman" w:hAnsi="Times New Roman" w:cs="Times New Roman"/>
          <w:color w:val="000000" w:themeColor="text1"/>
          <w:sz w:val="24"/>
          <w:szCs w:val="24"/>
        </w:rPr>
        <w:t>:</w:t>
      </w:r>
      <w:r w:rsidR="0011437F" w:rsidRPr="00B954DA">
        <w:rPr>
          <w:rFonts w:ascii="Times New Roman" w:hAnsi="Times New Roman" w:cs="Times New Roman"/>
          <w:color w:val="000000" w:themeColor="text1"/>
          <w:sz w:val="24"/>
          <w:szCs w:val="24"/>
        </w:rPr>
        <w:t>37</w:t>
      </w:r>
      <w:r w:rsidR="003B4EDD">
        <w:rPr>
          <w:rFonts w:ascii="Times New Roman" w:hAnsi="Times New Roman" w:cs="Times New Roman"/>
          <w:color w:val="000000" w:themeColor="text1"/>
          <w:sz w:val="24"/>
          <w:szCs w:val="24"/>
        </w:rPr>
        <w:t>-40</w:t>
      </w:r>
      <w:r w:rsidR="0011437F" w:rsidRPr="008925AE">
        <w:rPr>
          <w:rFonts w:ascii="Times New Roman" w:hAnsi="Times New Roman" w:cs="Times New Roman"/>
          <w:color w:val="000000" w:themeColor="text1"/>
          <w:sz w:val="24"/>
          <w:szCs w:val="24"/>
        </w:rPr>
        <w:t>.</w:t>
      </w:r>
    </w:p>
    <w:p w14:paraId="3FF63755" w14:textId="574CA88F" w:rsidR="0011437F" w:rsidRPr="00EF04F7" w:rsidRDefault="00B94638" w:rsidP="00EF04F7">
      <w:pPr>
        <w:spacing w:line="480" w:lineRule="auto"/>
        <w:ind w:left="360" w:hanging="360"/>
        <w:rPr>
          <w:rFonts w:ascii="Times New Roman" w:hAnsi="Times New Roman" w:cs="Times New Roman"/>
          <w:color w:val="000000" w:themeColor="text1"/>
          <w:sz w:val="24"/>
          <w:szCs w:val="24"/>
        </w:rPr>
      </w:pPr>
      <w:r>
        <w:rPr>
          <w:rFonts w:ascii="Times New Roman" w:hAnsi="Times New Roman" w:cs="Times New Roman"/>
          <w:color w:val="222222"/>
          <w:sz w:val="24"/>
          <w:szCs w:val="24"/>
          <w:shd w:val="clear" w:color="auto" w:fill="FFFFFF"/>
        </w:rPr>
        <w:lastRenderedPageBreak/>
        <w:t>[</w:t>
      </w:r>
      <w:r w:rsidR="0011437F">
        <w:rPr>
          <w:rFonts w:ascii="Times New Roman" w:hAnsi="Times New Roman" w:cs="Times New Roman"/>
          <w:color w:val="222222"/>
          <w:sz w:val="24"/>
          <w:szCs w:val="24"/>
          <w:shd w:val="clear" w:color="auto" w:fill="FFFFFF"/>
        </w:rPr>
        <w:t>10</w:t>
      </w:r>
      <w:r>
        <w:rPr>
          <w:rFonts w:ascii="Times New Roman" w:hAnsi="Times New Roman" w:cs="Times New Roman"/>
          <w:color w:val="222222"/>
          <w:sz w:val="24"/>
          <w:szCs w:val="24"/>
          <w:shd w:val="clear" w:color="auto" w:fill="FFFFFF"/>
        </w:rPr>
        <w:t>]</w:t>
      </w:r>
      <w:r w:rsidR="0011437F">
        <w:rPr>
          <w:rFonts w:ascii="Times New Roman" w:hAnsi="Times New Roman" w:cs="Times New Roman"/>
          <w:color w:val="222222"/>
          <w:sz w:val="24"/>
          <w:szCs w:val="24"/>
          <w:shd w:val="clear" w:color="auto" w:fill="FFFFFF"/>
        </w:rPr>
        <w:tab/>
      </w:r>
      <w:r w:rsidR="0021030E">
        <w:rPr>
          <w:rFonts w:ascii="Times New Roman" w:hAnsi="Times New Roman" w:cs="Times New Roman"/>
          <w:color w:val="222222"/>
          <w:sz w:val="24"/>
          <w:szCs w:val="24"/>
          <w:shd w:val="clear" w:color="auto" w:fill="FFFFFF"/>
        </w:rPr>
        <w:t>R. Schwartz</w:t>
      </w:r>
      <w:r w:rsidR="003C2222" w:rsidRPr="003C2222">
        <w:rPr>
          <w:rFonts w:ascii="Times New Roman" w:hAnsi="Times New Roman" w:cs="Times New Roman"/>
          <w:color w:val="000000" w:themeColor="text1"/>
          <w:sz w:val="24"/>
          <w:szCs w:val="24"/>
        </w:rPr>
        <w:t xml:space="preserve"> </w:t>
      </w:r>
      <w:r w:rsidR="003C2222">
        <w:rPr>
          <w:rFonts w:ascii="Times New Roman" w:hAnsi="Times New Roman" w:cs="Times New Roman"/>
          <w:color w:val="000000" w:themeColor="text1"/>
          <w:sz w:val="24"/>
          <w:szCs w:val="24"/>
        </w:rPr>
        <w:t>and</w:t>
      </w:r>
      <w:r w:rsidR="0011437F" w:rsidRPr="0011437F">
        <w:rPr>
          <w:rFonts w:ascii="Times New Roman" w:hAnsi="Times New Roman" w:cs="Times New Roman"/>
          <w:color w:val="222222"/>
          <w:sz w:val="24"/>
          <w:szCs w:val="24"/>
          <w:shd w:val="clear" w:color="auto" w:fill="FFFFFF"/>
        </w:rPr>
        <w:t xml:space="preserve"> </w:t>
      </w:r>
      <w:r w:rsidR="0021030E">
        <w:rPr>
          <w:rFonts w:ascii="Times New Roman" w:hAnsi="Times New Roman" w:cs="Times New Roman"/>
          <w:color w:val="222222"/>
          <w:sz w:val="24"/>
          <w:szCs w:val="24"/>
          <w:shd w:val="clear" w:color="auto" w:fill="FFFFFF"/>
        </w:rPr>
        <w:t xml:space="preserve">C. </w:t>
      </w:r>
      <w:proofErr w:type="spellStart"/>
      <w:r w:rsidR="0021030E">
        <w:rPr>
          <w:rFonts w:ascii="Times New Roman" w:hAnsi="Times New Roman" w:cs="Times New Roman"/>
          <w:color w:val="222222"/>
          <w:sz w:val="24"/>
          <w:szCs w:val="24"/>
          <w:shd w:val="clear" w:color="auto" w:fill="FFFFFF"/>
        </w:rPr>
        <w:t>Pogge</w:t>
      </w:r>
      <w:proofErr w:type="spellEnd"/>
      <w:r w:rsidR="0011437F" w:rsidRPr="0011437F">
        <w:rPr>
          <w:rFonts w:ascii="Times New Roman" w:hAnsi="Times New Roman" w:cs="Times New Roman"/>
          <w:color w:val="222222"/>
          <w:sz w:val="24"/>
          <w:szCs w:val="24"/>
          <w:shd w:val="clear" w:color="auto" w:fill="FFFFFF"/>
        </w:rPr>
        <w:t xml:space="preserve">. </w:t>
      </w:r>
      <w:r w:rsidR="006C0306">
        <w:rPr>
          <w:rFonts w:ascii="Times New Roman" w:hAnsi="Times New Roman" w:cs="Times New Roman"/>
          <w:color w:val="222222"/>
          <w:sz w:val="24"/>
          <w:szCs w:val="24"/>
          <w:shd w:val="clear" w:color="auto" w:fill="FFFFFF"/>
        </w:rPr>
        <w:t>“</w:t>
      </w:r>
      <w:r w:rsidR="0011437F" w:rsidRPr="0011437F">
        <w:rPr>
          <w:rFonts w:ascii="Times New Roman" w:hAnsi="Times New Roman" w:cs="Times New Roman"/>
          <w:color w:val="222222"/>
          <w:sz w:val="24"/>
          <w:szCs w:val="24"/>
          <w:shd w:val="clear" w:color="auto" w:fill="FFFFFF"/>
        </w:rPr>
        <w:t>Physician leadership: essential skills in a changing environment.</w:t>
      </w:r>
      <w:r w:rsidR="006C0306">
        <w:rPr>
          <w:rFonts w:ascii="Times New Roman" w:hAnsi="Times New Roman" w:cs="Times New Roman"/>
          <w:color w:val="222222"/>
          <w:sz w:val="24"/>
          <w:szCs w:val="24"/>
          <w:shd w:val="clear" w:color="auto" w:fill="FFFFFF"/>
        </w:rPr>
        <w:t>”</w:t>
      </w:r>
      <w:r w:rsidR="009D3640">
        <w:rPr>
          <w:rStyle w:val="apple-converted-space"/>
          <w:rFonts w:ascii="Times New Roman" w:hAnsi="Times New Roman" w:cs="Times New Roman"/>
          <w:color w:val="222222"/>
          <w:sz w:val="24"/>
          <w:szCs w:val="24"/>
          <w:shd w:val="clear" w:color="auto" w:fill="FFFFFF"/>
        </w:rPr>
        <w:t xml:space="preserve"> </w:t>
      </w:r>
      <w:proofErr w:type="gramStart"/>
      <w:r w:rsidR="003B4EDD" w:rsidRPr="004B748E">
        <w:rPr>
          <w:rFonts w:ascii="Times New Roman" w:hAnsi="Times New Roman" w:cs="Times New Roman"/>
          <w:i/>
          <w:iCs/>
          <w:color w:val="222222"/>
          <w:sz w:val="24"/>
          <w:szCs w:val="24"/>
          <w:shd w:val="clear" w:color="auto" w:fill="FFFFFF"/>
        </w:rPr>
        <w:t>Am</w:t>
      </w:r>
      <w:r w:rsidR="00B82AE9">
        <w:rPr>
          <w:rFonts w:ascii="Times New Roman" w:hAnsi="Times New Roman" w:cs="Times New Roman"/>
          <w:i/>
          <w:iCs/>
          <w:color w:val="222222"/>
          <w:sz w:val="24"/>
          <w:szCs w:val="24"/>
          <w:shd w:val="clear" w:color="auto" w:fill="FFFFFF"/>
        </w:rPr>
        <w:t>erican</w:t>
      </w:r>
      <w:r w:rsidR="003B4EDD" w:rsidRPr="004B748E">
        <w:rPr>
          <w:rFonts w:ascii="Times New Roman" w:hAnsi="Times New Roman" w:cs="Times New Roman"/>
          <w:i/>
          <w:iCs/>
          <w:color w:val="222222"/>
          <w:sz w:val="24"/>
          <w:szCs w:val="24"/>
          <w:shd w:val="clear" w:color="auto" w:fill="FFFFFF"/>
        </w:rPr>
        <w:t xml:space="preserve"> J</w:t>
      </w:r>
      <w:r w:rsidR="00B82AE9">
        <w:rPr>
          <w:rFonts w:ascii="Times New Roman" w:hAnsi="Times New Roman" w:cs="Times New Roman"/>
          <w:i/>
          <w:iCs/>
          <w:color w:val="222222"/>
          <w:sz w:val="24"/>
          <w:szCs w:val="24"/>
          <w:shd w:val="clear" w:color="auto" w:fill="FFFFFF"/>
        </w:rPr>
        <w:t xml:space="preserve">ournal of </w:t>
      </w:r>
      <w:r w:rsidR="003B4EDD" w:rsidRPr="004B748E">
        <w:rPr>
          <w:rFonts w:ascii="Times New Roman" w:hAnsi="Times New Roman" w:cs="Times New Roman"/>
          <w:i/>
          <w:iCs/>
          <w:color w:val="222222"/>
          <w:sz w:val="24"/>
          <w:szCs w:val="24"/>
          <w:shd w:val="clear" w:color="auto" w:fill="FFFFFF"/>
        </w:rPr>
        <w:t>Surg</w:t>
      </w:r>
      <w:r w:rsidR="00B82AE9">
        <w:rPr>
          <w:rFonts w:ascii="Times New Roman" w:hAnsi="Times New Roman" w:cs="Times New Roman"/>
          <w:i/>
          <w:iCs/>
          <w:color w:val="222222"/>
          <w:sz w:val="24"/>
          <w:szCs w:val="24"/>
          <w:shd w:val="clear" w:color="auto" w:fill="FFFFFF"/>
        </w:rPr>
        <w:t>ery</w:t>
      </w:r>
      <w:r w:rsidR="003B4EDD">
        <w:rPr>
          <w:rFonts w:ascii="Times New Roman" w:hAnsi="Times New Roman" w:cs="Times New Roman"/>
          <w:iCs/>
          <w:color w:val="222222"/>
          <w:sz w:val="24"/>
          <w:szCs w:val="24"/>
          <w:shd w:val="clear" w:color="auto" w:fill="FFFFFF"/>
        </w:rPr>
        <w:t>.</w:t>
      </w:r>
      <w:proofErr w:type="gramEnd"/>
      <w:r w:rsidR="009D3640">
        <w:rPr>
          <w:rStyle w:val="apple-converted-space"/>
          <w:rFonts w:ascii="Times New Roman" w:hAnsi="Times New Roman" w:cs="Times New Roman"/>
          <w:color w:val="222222"/>
          <w:sz w:val="24"/>
          <w:szCs w:val="24"/>
          <w:shd w:val="clear" w:color="auto" w:fill="FFFFFF"/>
        </w:rPr>
        <w:t xml:space="preserve"> </w:t>
      </w:r>
      <w:r w:rsidR="006C0306">
        <w:rPr>
          <w:rStyle w:val="apple-converted-space"/>
          <w:rFonts w:ascii="Times New Roman" w:hAnsi="Times New Roman" w:cs="Times New Roman"/>
          <w:color w:val="222222"/>
          <w:sz w:val="24"/>
          <w:szCs w:val="24"/>
          <w:shd w:val="clear" w:color="auto" w:fill="FFFFFF"/>
        </w:rPr>
        <w:t>(</w:t>
      </w:r>
      <w:r w:rsidR="003B4EDD" w:rsidRPr="0011437F">
        <w:rPr>
          <w:rFonts w:ascii="Times New Roman" w:hAnsi="Times New Roman" w:cs="Times New Roman"/>
          <w:color w:val="222222"/>
          <w:sz w:val="24"/>
          <w:szCs w:val="24"/>
          <w:shd w:val="clear" w:color="auto" w:fill="FFFFFF"/>
        </w:rPr>
        <w:t>2000</w:t>
      </w:r>
      <w:r w:rsidR="006C0306">
        <w:rPr>
          <w:rFonts w:ascii="Times New Roman" w:hAnsi="Times New Roman" w:cs="Times New Roman"/>
          <w:color w:val="222222"/>
          <w:sz w:val="24"/>
          <w:szCs w:val="24"/>
          <w:shd w:val="clear" w:color="auto" w:fill="FFFFFF"/>
        </w:rPr>
        <w:t xml:space="preserve">) </w:t>
      </w:r>
      <w:r w:rsidR="0011437F" w:rsidRPr="008925AE">
        <w:rPr>
          <w:rFonts w:ascii="Times New Roman" w:hAnsi="Times New Roman" w:cs="Times New Roman"/>
          <w:iCs/>
          <w:color w:val="222222"/>
          <w:sz w:val="24"/>
          <w:szCs w:val="24"/>
          <w:shd w:val="clear" w:color="auto" w:fill="FFFFFF"/>
        </w:rPr>
        <w:t>180</w:t>
      </w:r>
      <w:r w:rsidR="0011437F" w:rsidRPr="00B954DA">
        <w:rPr>
          <w:rFonts w:ascii="Times New Roman" w:hAnsi="Times New Roman" w:cs="Times New Roman"/>
          <w:color w:val="222222"/>
          <w:sz w:val="24"/>
          <w:szCs w:val="24"/>
          <w:shd w:val="clear" w:color="auto" w:fill="FFFFFF"/>
        </w:rPr>
        <w:t>(3)</w:t>
      </w:r>
      <w:r w:rsidR="003B4EDD">
        <w:rPr>
          <w:rFonts w:ascii="Times New Roman" w:hAnsi="Times New Roman" w:cs="Times New Roman"/>
          <w:color w:val="222222"/>
          <w:sz w:val="24"/>
          <w:szCs w:val="24"/>
          <w:shd w:val="clear" w:color="auto" w:fill="FFFFFF"/>
        </w:rPr>
        <w:t>:</w:t>
      </w:r>
      <w:r w:rsidR="0011437F" w:rsidRPr="008925AE">
        <w:rPr>
          <w:rFonts w:ascii="Times New Roman" w:hAnsi="Times New Roman" w:cs="Times New Roman"/>
          <w:color w:val="222222"/>
          <w:sz w:val="24"/>
          <w:szCs w:val="24"/>
          <w:shd w:val="clear" w:color="auto" w:fill="FFFFFF"/>
        </w:rPr>
        <w:t>187-</w:t>
      </w:r>
      <w:r w:rsidR="0011437F" w:rsidRPr="00EF04F7">
        <w:rPr>
          <w:rFonts w:ascii="Times New Roman" w:hAnsi="Times New Roman" w:cs="Times New Roman"/>
          <w:color w:val="222222"/>
          <w:sz w:val="24"/>
          <w:szCs w:val="24"/>
          <w:shd w:val="clear" w:color="auto" w:fill="FFFFFF"/>
        </w:rPr>
        <w:t>92.</w:t>
      </w:r>
    </w:p>
    <w:p w14:paraId="63B5885A" w14:textId="02B18B3B" w:rsidR="0011437F" w:rsidRPr="00EF04F7" w:rsidRDefault="00B94638" w:rsidP="00EF04F7">
      <w:pPr>
        <w:spacing w:line="480" w:lineRule="auto"/>
        <w:ind w:left="360" w:hanging="360"/>
        <w:rPr>
          <w:rFonts w:ascii="Times New Roman" w:hAnsi="Times New Roman" w:cs="Times New Roman"/>
          <w:color w:val="000000" w:themeColor="text1"/>
          <w:sz w:val="24"/>
          <w:szCs w:val="24"/>
        </w:rPr>
      </w:pPr>
      <w:r>
        <w:rPr>
          <w:rFonts w:ascii="Times New Roman" w:hAnsi="Times New Roman" w:cs="Times New Roman"/>
          <w:color w:val="222222"/>
          <w:sz w:val="24"/>
          <w:szCs w:val="24"/>
          <w:shd w:val="clear" w:color="auto" w:fill="FFFFFF"/>
        </w:rPr>
        <w:t>[</w:t>
      </w:r>
      <w:r w:rsidR="0011437F">
        <w:rPr>
          <w:rFonts w:ascii="Times New Roman" w:hAnsi="Times New Roman" w:cs="Times New Roman"/>
          <w:color w:val="222222"/>
          <w:sz w:val="24"/>
          <w:szCs w:val="24"/>
          <w:shd w:val="clear" w:color="auto" w:fill="FFFFFF"/>
        </w:rPr>
        <w:t>11</w:t>
      </w:r>
      <w:r>
        <w:rPr>
          <w:rFonts w:ascii="Times New Roman" w:hAnsi="Times New Roman" w:cs="Times New Roman"/>
          <w:color w:val="222222"/>
          <w:sz w:val="24"/>
          <w:szCs w:val="24"/>
          <w:shd w:val="clear" w:color="auto" w:fill="FFFFFF"/>
        </w:rPr>
        <w:t>]</w:t>
      </w:r>
      <w:r w:rsidR="0011437F">
        <w:rPr>
          <w:rFonts w:ascii="Times New Roman" w:hAnsi="Times New Roman" w:cs="Times New Roman"/>
          <w:color w:val="222222"/>
          <w:sz w:val="24"/>
          <w:szCs w:val="24"/>
          <w:shd w:val="clear" w:color="auto" w:fill="FFFFFF"/>
        </w:rPr>
        <w:tab/>
      </w:r>
      <w:r w:rsidR="0021030E">
        <w:rPr>
          <w:rFonts w:ascii="Times New Roman" w:hAnsi="Times New Roman" w:cs="Times New Roman"/>
          <w:color w:val="222222"/>
          <w:sz w:val="24"/>
          <w:szCs w:val="24"/>
          <w:shd w:val="clear" w:color="auto" w:fill="FFFFFF"/>
        </w:rPr>
        <w:t>D. Lighter</w:t>
      </w:r>
      <w:r w:rsidR="0011437F" w:rsidRPr="0011437F">
        <w:rPr>
          <w:rFonts w:ascii="Times New Roman" w:hAnsi="Times New Roman" w:cs="Times New Roman"/>
          <w:color w:val="222222"/>
          <w:sz w:val="24"/>
          <w:szCs w:val="24"/>
          <w:shd w:val="clear" w:color="auto" w:fill="FFFFFF"/>
        </w:rPr>
        <w:t xml:space="preserve">. </w:t>
      </w:r>
      <w:r w:rsidR="006C0306">
        <w:rPr>
          <w:rFonts w:ascii="Times New Roman" w:hAnsi="Times New Roman" w:cs="Times New Roman"/>
          <w:color w:val="222222"/>
          <w:sz w:val="24"/>
          <w:szCs w:val="24"/>
          <w:shd w:val="clear" w:color="auto" w:fill="FFFFFF"/>
        </w:rPr>
        <w:t>“</w:t>
      </w:r>
      <w:r w:rsidR="0011437F" w:rsidRPr="0011437F">
        <w:rPr>
          <w:rFonts w:ascii="Times New Roman" w:hAnsi="Times New Roman" w:cs="Times New Roman"/>
          <w:color w:val="222222"/>
          <w:sz w:val="24"/>
          <w:szCs w:val="24"/>
          <w:shd w:val="clear" w:color="auto" w:fill="FFFFFF"/>
        </w:rPr>
        <w:t>The path to management: physician executives in health care.</w:t>
      </w:r>
      <w:r w:rsidR="006C0306">
        <w:rPr>
          <w:rFonts w:ascii="Times New Roman" w:hAnsi="Times New Roman" w:cs="Times New Roman"/>
          <w:color w:val="222222"/>
          <w:sz w:val="24"/>
          <w:szCs w:val="24"/>
          <w:shd w:val="clear" w:color="auto" w:fill="FFFFFF"/>
        </w:rPr>
        <w:t>”</w:t>
      </w:r>
      <w:r w:rsidR="003B4EDD">
        <w:rPr>
          <w:rFonts w:ascii="Times New Roman" w:hAnsi="Times New Roman" w:cs="Times New Roman"/>
          <w:color w:val="222222"/>
          <w:sz w:val="24"/>
          <w:szCs w:val="24"/>
          <w:shd w:val="clear" w:color="auto" w:fill="FFFFFF"/>
        </w:rPr>
        <w:t xml:space="preserve"> </w:t>
      </w:r>
      <w:r w:rsidR="0011437F" w:rsidRPr="004B748E">
        <w:rPr>
          <w:rFonts w:ascii="Times New Roman" w:hAnsi="Times New Roman" w:cs="Times New Roman"/>
          <w:i/>
          <w:iCs/>
          <w:color w:val="222222"/>
          <w:sz w:val="24"/>
          <w:szCs w:val="24"/>
          <w:shd w:val="clear" w:color="auto" w:fill="FFFFFF"/>
        </w:rPr>
        <w:t>Hospital Physician</w:t>
      </w:r>
      <w:r w:rsidR="003B4EDD">
        <w:rPr>
          <w:rFonts w:ascii="Times New Roman" w:hAnsi="Times New Roman" w:cs="Times New Roman"/>
          <w:iCs/>
          <w:color w:val="222222"/>
          <w:sz w:val="24"/>
          <w:szCs w:val="24"/>
          <w:shd w:val="clear" w:color="auto" w:fill="FFFFFF"/>
        </w:rPr>
        <w:t>.</w:t>
      </w:r>
      <w:r w:rsidR="009D3640">
        <w:rPr>
          <w:rStyle w:val="apple-converted-space"/>
          <w:rFonts w:ascii="Times New Roman" w:hAnsi="Times New Roman" w:cs="Times New Roman"/>
          <w:color w:val="222222"/>
          <w:sz w:val="24"/>
          <w:szCs w:val="24"/>
          <w:shd w:val="clear" w:color="auto" w:fill="FFFFFF"/>
        </w:rPr>
        <w:t xml:space="preserve"> </w:t>
      </w:r>
      <w:r w:rsidR="006C0306">
        <w:rPr>
          <w:rStyle w:val="apple-converted-space"/>
          <w:rFonts w:ascii="Times New Roman" w:hAnsi="Times New Roman" w:cs="Times New Roman"/>
          <w:color w:val="222222"/>
          <w:sz w:val="24"/>
          <w:szCs w:val="24"/>
          <w:shd w:val="clear" w:color="auto" w:fill="FFFFFF"/>
        </w:rPr>
        <w:t>(</w:t>
      </w:r>
      <w:r w:rsidR="003B4EDD" w:rsidRPr="0011437F">
        <w:rPr>
          <w:rFonts w:ascii="Times New Roman" w:hAnsi="Times New Roman" w:cs="Times New Roman"/>
          <w:color w:val="222222"/>
          <w:sz w:val="24"/>
          <w:szCs w:val="24"/>
          <w:shd w:val="clear" w:color="auto" w:fill="FFFFFF"/>
        </w:rPr>
        <w:t>2000</w:t>
      </w:r>
      <w:r w:rsidR="006C0306">
        <w:rPr>
          <w:rFonts w:ascii="Times New Roman" w:hAnsi="Times New Roman" w:cs="Times New Roman"/>
          <w:color w:val="222222"/>
          <w:sz w:val="24"/>
          <w:szCs w:val="24"/>
          <w:shd w:val="clear" w:color="auto" w:fill="FFFFFF"/>
        </w:rPr>
        <w:t xml:space="preserve">) </w:t>
      </w:r>
      <w:r w:rsidR="0011437F" w:rsidRPr="008925AE">
        <w:rPr>
          <w:rFonts w:ascii="Times New Roman" w:hAnsi="Times New Roman" w:cs="Times New Roman"/>
          <w:iCs/>
          <w:color w:val="222222"/>
          <w:sz w:val="24"/>
          <w:szCs w:val="24"/>
          <w:shd w:val="clear" w:color="auto" w:fill="FFFFFF"/>
        </w:rPr>
        <w:t>36</w:t>
      </w:r>
      <w:r w:rsidR="0011437F" w:rsidRPr="00B954DA">
        <w:rPr>
          <w:rFonts w:ascii="Times New Roman" w:hAnsi="Times New Roman" w:cs="Times New Roman"/>
          <w:color w:val="222222"/>
          <w:sz w:val="24"/>
          <w:szCs w:val="24"/>
          <w:shd w:val="clear" w:color="auto" w:fill="FFFFFF"/>
        </w:rPr>
        <w:t>(5)</w:t>
      </w:r>
      <w:r w:rsidR="003B4EDD">
        <w:rPr>
          <w:rFonts w:ascii="Times New Roman" w:hAnsi="Times New Roman" w:cs="Times New Roman"/>
          <w:color w:val="222222"/>
          <w:sz w:val="24"/>
          <w:szCs w:val="24"/>
          <w:shd w:val="clear" w:color="auto" w:fill="FFFFFF"/>
        </w:rPr>
        <w:t>:</w:t>
      </w:r>
      <w:r w:rsidR="0011437F" w:rsidRPr="008925AE">
        <w:rPr>
          <w:rFonts w:ascii="Times New Roman" w:hAnsi="Times New Roman" w:cs="Times New Roman"/>
          <w:color w:val="222222"/>
          <w:sz w:val="24"/>
          <w:szCs w:val="24"/>
          <w:shd w:val="clear" w:color="auto" w:fill="FFFFFF"/>
        </w:rPr>
        <w:t>64-</w:t>
      </w:r>
      <w:r w:rsidR="0011437F" w:rsidRPr="00EF04F7">
        <w:rPr>
          <w:rFonts w:ascii="Times New Roman" w:hAnsi="Times New Roman" w:cs="Times New Roman"/>
          <w:color w:val="222222"/>
          <w:sz w:val="24"/>
          <w:szCs w:val="24"/>
          <w:shd w:val="clear" w:color="auto" w:fill="FFFFFF"/>
        </w:rPr>
        <w:t>8.</w:t>
      </w:r>
    </w:p>
    <w:p w14:paraId="463CC1AE" w14:textId="73217213" w:rsidR="0011437F" w:rsidRPr="008925AE" w:rsidRDefault="00B94638" w:rsidP="00EF04F7">
      <w:pPr>
        <w:spacing w:line="480" w:lineRule="auto"/>
        <w:ind w:left="36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11437F">
        <w:rPr>
          <w:rFonts w:ascii="Times New Roman" w:hAnsi="Times New Roman" w:cs="Times New Roman"/>
          <w:color w:val="000000" w:themeColor="text1"/>
          <w:sz w:val="24"/>
          <w:szCs w:val="24"/>
        </w:rPr>
        <w:t>12</w:t>
      </w:r>
      <w:r>
        <w:rPr>
          <w:rFonts w:ascii="Times New Roman" w:hAnsi="Times New Roman" w:cs="Times New Roman"/>
          <w:color w:val="000000" w:themeColor="text1"/>
          <w:sz w:val="24"/>
          <w:szCs w:val="24"/>
        </w:rPr>
        <w:t>]</w:t>
      </w:r>
      <w:r w:rsidR="0011437F">
        <w:rPr>
          <w:rFonts w:ascii="Times New Roman" w:hAnsi="Times New Roman" w:cs="Times New Roman"/>
          <w:color w:val="000000" w:themeColor="text1"/>
          <w:sz w:val="24"/>
          <w:szCs w:val="24"/>
        </w:rPr>
        <w:tab/>
      </w:r>
      <w:r w:rsidR="0021030E">
        <w:rPr>
          <w:rFonts w:ascii="Times New Roman" w:hAnsi="Times New Roman" w:cs="Times New Roman"/>
          <w:color w:val="000000" w:themeColor="text1"/>
          <w:sz w:val="24"/>
          <w:szCs w:val="24"/>
        </w:rPr>
        <w:t>S. Williams</w:t>
      </w:r>
      <w:r w:rsidR="0011437F" w:rsidRPr="0011437F">
        <w:rPr>
          <w:rFonts w:ascii="Times New Roman" w:hAnsi="Times New Roman" w:cs="Times New Roman"/>
          <w:color w:val="000000" w:themeColor="text1"/>
          <w:sz w:val="24"/>
          <w:szCs w:val="24"/>
        </w:rPr>
        <w:t xml:space="preserve">. </w:t>
      </w:r>
      <w:r w:rsidR="006C0306">
        <w:rPr>
          <w:rFonts w:ascii="Times New Roman" w:hAnsi="Times New Roman" w:cs="Times New Roman"/>
          <w:color w:val="000000" w:themeColor="text1"/>
          <w:sz w:val="24"/>
          <w:szCs w:val="24"/>
        </w:rPr>
        <w:t>“</w:t>
      </w:r>
      <w:r w:rsidR="0011437F" w:rsidRPr="0011437F">
        <w:rPr>
          <w:rFonts w:ascii="Times New Roman" w:hAnsi="Times New Roman" w:cs="Times New Roman"/>
          <w:color w:val="000000" w:themeColor="text1"/>
          <w:sz w:val="24"/>
          <w:szCs w:val="24"/>
        </w:rPr>
        <w:t>What skills do physician leaders need now and in the future?</w:t>
      </w:r>
      <w:r w:rsidR="006C0306">
        <w:rPr>
          <w:rFonts w:ascii="Times New Roman" w:hAnsi="Times New Roman" w:cs="Times New Roman"/>
          <w:color w:val="000000" w:themeColor="text1"/>
          <w:sz w:val="24"/>
          <w:szCs w:val="24"/>
        </w:rPr>
        <w:t>”</w:t>
      </w:r>
      <w:r w:rsidR="0011437F" w:rsidRPr="0011437F">
        <w:rPr>
          <w:rFonts w:ascii="Times New Roman" w:hAnsi="Times New Roman" w:cs="Times New Roman"/>
          <w:color w:val="000000" w:themeColor="text1"/>
          <w:sz w:val="24"/>
          <w:szCs w:val="24"/>
        </w:rPr>
        <w:t xml:space="preserve"> </w:t>
      </w:r>
      <w:r w:rsidR="003C2222" w:rsidRPr="004B748E">
        <w:rPr>
          <w:rFonts w:ascii="Times New Roman" w:hAnsi="Times New Roman" w:cs="Times New Roman"/>
          <w:i/>
          <w:color w:val="222222"/>
          <w:sz w:val="24"/>
          <w:szCs w:val="24"/>
          <w:shd w:val="clear" w:color="auto" w:fill="FFFFFF"/>
        </w:rPr>
        <w:t>Physician Exec</w:t>
      </w:r>
      <w:r w:rsidR="003C2222">
        <w:rPr>
          <w:rFonts w:ascii="Times New Roman" w:hAnsi="Times New Roman" w:cs="Times New Roman"/>
          <w:i/>
          <w:color w:val="222222"/>
          <w:sz w:val="24"/>
          <w:szCs w:val="24"/>
          <w:shd w:val="clear" w:color="auto" w:fill="FFFFFF"/>
        </w:rPr>
        <w:t>utive</w:t>
      </w:r>
      <w:r w:rsidR="003B4EDD">
        <w:rPr>
          <w:rFonts w:ascii="Times New Roman" w:hAnsi="Times New Roman" w:cs="Times New Roman"/>
          <w:color w:val="222222"/>
          <w:sz w:val="24"/>
          <w:szCs w:val="24"/>
          <w:shd w:val="clear" w:color="auto" w:fill="FFFFFF"/>
        </w:rPr>
        <w:t>.</w:t>
      </w:r>
      <w:r w:rsidR="003B4EDD" w:rsidRPr="0011437F">
        <w:rPr>
          <w:rFonts w:ascii="Times New Roman" w:hAnsi="Times New Roman" w:cs="Times New Roman"/>
          <w:color w:val="222222"/>
          <w:sz w:val="24"/>
          <w:szCs w:val="24"/>
          <w:shd w:val="clear" w:color="auto" w:fill="FFFFFF"/>
        </w:rPr>
        <w:t xml:space="preserve"> </w:t>
      </w:r>
      <w:r w:rsidR="006C0306">
        <w:rPr>
          <w:rFonts w:ascii="Times New Roman" w:hAnsi="Times New Roman" w:cs="Times New Roman"/>
          <w:color w:val="222222"/>
          <w:sz w:val="24"/>
          <w:szCs w:val="24"/>
          <w:shd w:val="clear" w:color="auto" w:fill="FFFFFF"/>
        </w:rPr>
        <w:t>(</w:t>
      </w:r>
      <w:r w:rsidR="003B4EDD" w:rsidRPr="0011437F">
        <w:rPr>
          <w:rFonts w:ascii="Times New Roman" w:hAnsi="Times New Roman" w:cs="Times New Roman"/>
          <w:color w:val="000000" w:themeColor="text1"/>
          <w:sz w:val="24"/>
          <w:szCs w:val="24"/>
        </w:rPr>
        <w:t>2001</w:t>
      </w:r>
      <w:r w:rsidR="006C0306">
        <w:rPr>
          <w:rFonts w:ascii="Times New Roman" w:hAnsi="Times New Roman" w:cs="Times New Roman"/>
          <w:color w:val="000000" w:themeColor="text1"/>
          <w:sz w:val="24"/>
          <w:szCs w:val="24"/>
        </w:rPr>
        <w:t xml:space="preserve">) </w:t>
      </w:r>
      <w:r w:rsidR="0011437F" w:rsidRPr="008925AE">
        <w:rPr>
          <w:rFonts w:ascii="Times New Roman" w:hAnsi="Times New Roman" w:cs="Times New Roman"/>
          <w:iCs/>
          <w:color w:val="000000" w:themeColor="text1"/>
          <w:sz w:val="24"/>
          <w:szCs w:val="24"/>
        </w:rPr>
        <w:t>27</w:t>
      </w:r>
      <w:r w:rsidR="0011437F" w:rsidRPr="00B954DA">
        <w:rPr>
          <w:rFonts w:ascii="Times New Roman" w:hAnsi="Times New Roman" w:cs="Times New Roman"/>
          <w:color w:val="000000" w:themeColor="text1"/>
          <w:sz w:val="24"/>
          <w:szCs w:val="24"/>
        </w:rPr>
        <w:t>(3</w:t>
      </w:r>
      <w:r w:rsidR="003B4EDD" w:rsidRPr="00EF04F7">
        <w:rPr>
          <w:rFonts w:ascii="Times New Roman" w:hAnsi="Times New Roman" w:cs="Times New Roman"/>
          <w:color w:val="000000" w:themeColor="text1"/>
          <w:sz w:val="24"/>
          <w:szCs w:val="24"/>
        </w:rPr>
        <w:t>)</w:t>
      </w:r>
      <w:r w:rsidR="003B4EDD">
        <w:rPr>
          <w:rFonts w:ascii="Times New Roman" w:hAnsi="Times New Roman" w:cs="Times New Roman"/>
          <w:color w:val="000000" w:themeColor="text1"/>
          <w:sz w:val="24"/>
          <w:szCs w:val="24"/>
        </w:rPr>
        <w:t>:</w:t>
      </w:r>
      <w:r w:rsidR="0011437F" w:rsidRPr="008925AE">
        <w:rPr>
          <w:rFonts w:ascii="Times New Roman" w:hAnsi="Times New Roman" w:cs="Times New Roman"/>
          <w:color w:val="000000" w:themeColor="text1"/>
          <w:sz w:val="24"/>
          <w:szCs w:val="24"/>
        </w:rPr>
        <w:t>46</w:t>
      </w:r>
      <w:r w:rsidR="003B4EDD">
        <w:rPr>
          <w:rFonts w:ascii="Times New Roman" w:hAnsi="Times New Roman" w:cs="Times New Roman"/>
          <w:color w:val="000000" w:themeColor="text1"/>
          <w:sz w:val="24"/>
          <w:szCs w:val="24"/>
        </w:rPr>
        <w:t>-8</w:t>
      </w:r>
      <w:r w:rsidR="0011437F" w:rsidRPr="008925AE">
        <w:rPr>
          <w:rFonts w:ascii="Times New Roman" w:hAnsi="Times New Roman" w:cs="Times New Roman"/>
          <w:color w:val="000000" w:themeColor="text1"/>
          <w:sz w:val="24"/>
          <w:szCs w:val="24"/>
        </w:rPr>
        <w:t>.</w:t>
      </w:r>
    </w:p>
    <w:p w14:paraId="23DF1A03" w14:textId="0F8ADDF1" w:rsidR="0011437F" w:rsidRPr="00EF04F7" w:rsidRDefault="00B94638" w:rsidP="00EF04F7">
      <w:pPr>
        <w:spacing w:line="480" w:lineRule="auto"/>
        <w:ind w:left="360" w:hanging="360"/>
        <w:rPr>
          <w:rFonts w:ascii="Times New Roman" w:hAnsi="Times New Roman" w:cs="Times New Roman"/>
          <w:color w:val="000000" w:themeColor="text1"/>
          <w:sz w:val="24"/>
          <w:szCs w:val="24"/>
        </w:rPr>
      </w:pPr>
      <w:r>
        <w:rPr>
          <w:rFonts w:ascii="Times New Roman" w:hAnsi="Times New Roman" w:cs="Times New Roman"/>
          <w:color w:val="222222"/>
          <w:sz w:val="24"/>
          <w:szCs w:val="24"/>
          <w:shd w:val="clear" w:color="auto" w:fill="FFFFFF"/>
        </w:rPr>
        <w:t>[</w:t>
      </w:r>
      <w:r w:rsidR="0011437F">
        <w:rPr>
          <w:rFonts w:ascii="Times New Roman" w:hAnsi="Times New Roman" w:cs="Times New Roman"/>
          <w:color w:val="222222"/>
          <w:sz w:val="24"/>
          <w:szCs w:val="24"/>
          <w:shd w:val="clear" w:color="auto" w:fill="FFFFFF"/>
        </w:rPr>
        <w:t>13</w:t>
      </w:r>
      <w:r>
        <w:rPr>
          <w:rFonts w:ascii="Times New Roman" w:hAnsi="Times New Roman" w:cs="Times New Roman"/>
          <w:color w:val="222222"/>
          <w:sz w:val="24"/>
          <w:szCs w:val="24"/>
          <w:shd w:val="clear" w:color="auto" w:fill="FFFFFF"/>
        </w:rPr>
        <w:t>]</w:t>
      </w:r>
      <w:r w:rsidR="0011437F">
        <w:rPr>
          <w:rFonts w:ascii="Times New Roman" w:hAnsi="Times New Roman" w:cs="Times New Roman"/>
          <w:color w:val="222222"/>
          <w:sz w:val="24"/>
          <w:szCs w:val="24"/>
          <w:shd w:val="clear" w:color="auto" w:fill="FFFFFF"/>
        </w:rPr>
        <w:tab/>
      </w:r>
      <w:r w:rsidR="0021030E">
        <w:rPr>
          <w:rFonts w:ascii="Times New Roman" w:hAnsi="Times New Roman" w:cs="Times New Roman"/>
          <w:color w:val="222222"/>
          <w:sz w:val="24"/>
          <w:szCs w:val="24"/>
          <w:shd w:val="clear" w:color="auto" w:fill="FFFFFF"/>
        </w:rPr>
        <w:t xml:space="preserve">J. </w:t>
      </w:r>
      <w:proofErr w:type="spellStart"/>
      <w:r w:rsidR="0021030E">
        <w:rPr>
          <w:rFonts w:ascii="Times New Roman" w:hAnsi="Times New Roman" w:cs="Times New Roman"/>
          <w:color w:val="222222"/>
          <w:sz w:val="24"/>
          <w:szCs w:val="24"/>
          <w:shd w:val="clear" w:color="auto" w:fill="FFFFFF"/>
        </w:rPr>
        <w:t>Stoller</w:t>
      </w:r>
      <w:proofErr w:type="spellEnd"/>
      <w:r w:rsidR="0011437F" w:rsidRPr="0011437F">
        <w:rPr>
          <w:rFonts w:ascii="Times New Roman" w:hAnsi="Times New Roman" w:cs="Times New Roman"/>
          <w:color w:val="222222"/>
          <w:sz w:val="24"/>
          <w:szCs w:val="24"/>
          <w:shd w:val="clear" w:color="auto" w:fill="FFFFFF"/>
        </w:rPr>
        <w:t xml:space="preserve">. </w:t>
      </w:r>
      <w:r w:rsidR="006C0306">
        <w:rPr>
          <w:rFonts w:ascii="Times New Roman" w:hAnsi="Times New Roman" w:cs="Times New Roman"/>
          <w:color w:val="222222"/>
          <w:sz w:val="24"/>
          <w:szCs w:val="24"/>
          <w:shd w:val="clear" w:color="auto" w:fill="FFFFFF"/>
        </w:rPr>
        <w:t>“</w:t>
      </w:r>
      <w:r w:rsidR="0011437F" w:rsidRPr="0011437F">
        <w:rPr>
          <w:rFonts w:ascii="Times New Roman" w:hAnsi="Times New Roman" w:cs="Times New Roman"/>
          <w:color w:val="222222"/>
          <w:sz w:val="24"/>
          <w:szCs w:val="24"/>
          <w:shd w:val="clear" w:color="auto" w:fill="FFFFFF"/>
        </w:rPr>
        <w:t>Developing physician-leaders: Key competencies and available programs.</w:t>
      </w:r>
      <w:r w:rsidR="006C0306">
        <w:rPr>
          <w:rFonts w:ascii="Times New Roman" w:hAnsi="Times New Roman" w:cs="Times New Roman"/>
          <w:color w:val="222222"/>
          <w:sz w:val="24"/>
          <w:szCs w:val="24"/>
          <w:shd w:val="clear" w:color="auto" w:fill="FFFFFF"/>
        </w:rPr>
        <w:t>”</w:t>
      </w:r>
      <w:r w:rsidR="009D3640">
        <w:rPr>
          <w:rStyle w:val="apple-converted-space"/>
          <w:rFonts w:ascii="Times New Roman" w:hAnsi="Times New Roman" w:cs="Times New Roman"/>
          <w:color w:val="222222"/>
          <w:sz w:val="24"/>
          <w:szCs w:val="24"/>
          <w:shd w:val="clear" w:color="auto" w:fill="FFFFFF"/>
        </w:rPr>
        <w:t xml:space="preserve"> </w:t>
      </w:r>
      <w:proofErr w:type="gramStart"/>
      <w:r w:rsidR="003B4EDD" w:rsidRPr="004B748E">
        <w:rPr>
          <w:rFonts w:ascii="Times New Roman" w:hAnsi="Times New Roman" w:cs="Times New Roman"/>
          <w:i/>
          <w:iCs/>
          <w:color w:val="222222"/>
          <w:sz w:val="24"/>
          <w:szCs w:val="24"/>
          <w:shd w:val="clear" w:color="auto" w:fill="FFFFFF"/>
        </w:rPr>
        <w:t>J</w:t>
      </w:r>
      <w:r w:rsidR="00B82AE9">
        <w:rPr>
          <w:rFonts w:ascii="Times New Roman" w:hAnsi="Times New Roman" w:cs="Times New Roman"/>
          <w:i/>
          <w:iCs/>
          <w:color w:val="222222"/>
          <w:sz w:val="24"/>
          <w:szCs w:val="24"/>
          <w:shd w:val="clear" w:color="auto" w:fill="FFFFFF"/>
        </w:rPr>
        <w:t>ournal of</w:t>
      </w:r>
      <w:r w:rsidR="003B4EDD" w:rsidRPr="004B748E">
        <w:rPr>
          <w:rFonts w:ascii="Times New Roman" w:hAnsi="Times New Roman" w:cs="Times New Roman"/>
          <w:i/>
          <w:iCs/>
          <w:color w:val="222222"/>
          <w:sz w:val="24"/>
          <w:szCs w:val="24"/>
          <w:shd w:val="clear" w:color="auto" w:fill="FFFFFF"/>
        </w:rPr>
        <w:t xml:space="preserve"> Health Adm</w:t>
      </w:r>
      <w:r w:rsidR="00B82AE9">
        <w:rPr>
          <w:rFonts w:ascii="Times New Roman" w:hAnsi="Times New Roman" w:cs="Times New Roman"/>
          <w:i/>
          <w:iCs/>
          <w:color w:val="222222"/>
          <w:sz w:val="24"/>
          <w:szCs w:val="24"/>
          <w:shd w:val="clear" w:color="auto" w:fill="FFFFFF"/>
        </w:rPr>
        <w:t>inistration</w:t>
      </w:r>
      <w:r w:rsidR="003B4EDD" w:rsidRPr="004B748E">
        <w:rPr>
          <w:rFonts w:ascii="Times New Roman" w:hAnsi="Times New Roman" w:cs="Times New Roman"/>
          <w:i/>
          <w:iCs/>
          <w:color w:val="222222"/>
          <w:sz w:val="24"/>
          <w:szCs w:val="24"/>
          <w:shd w:val="clear" w:color="auto" w:fill="FFFFFF"/>
        </w:rPr>
        <w:t xml:space="preserve"> Educ</w:t>
      </w:r>
      <w:r w:rsidR="00B82AE9">
        <w:rPr>
          <w:rFonts w:ascii="Times New Roman" w:hAnsi="Times New Roman" w:cs="Times New Roman"/>
          <w:i/>
          <w:iCs/>
          <w:color w:val="222222"/>
          <w:sz w:val="24"/>
          <w:szCs w:val="24"/>
          <w:shd w:val="clear" w:color="auto" w:fill="FFFFFF"/>
        </w:rPr>
        <w:t>ation</w:t>
      </w:r>
      <w:r w:rsidR="003B4EDD">
        <w:rPr>
          <w:rFonts w:ascii="Times New Roman" w:hAnsi="Times New Roman" w:cs="Times New Roman"/>
          <w:iCs/>
          <w:color w:val="222222"/>
          <w:sz w:val="24"/>
          <w:szCs w:val="24"/>
          <w:shd w:val="clear" w:color="auto" w:fill="FFFFFF"/>
        </w:rPr>
        <w:t>.</w:t>
      </w:r>
      <w:proofErr w:type="gramEnd"/>
      <w:r w:rsidR="009D3640">
        <w:rPr>
          <w:rStyle w:val="apple-converted-space"/>
          <w:rFonts w:ascii="Times New Roman" w:hAnsi="Times New Roman" w:cs="Times New Roman"/>
          <w:color w:val="222222"/>
          <w:sz w:val="24"/>
          <w:szCs w:val="24"/>
          <w:shd w:val="clear" w:color="auto" w:fill="FFFFFF"/>
        </w:rPr>
        <w:t xml:space="preserve"> </w:t>
      </w:r>
      <w:r w:rsidR="006C0306">
        <w:rPr>
          <w:rStyle w:val="apple-converted-space"/>
          <w:rFonts w:ascii="Times New Roman" w:hAnsi="Times New Roman" w:cs="Times New Roman"/>
          <w:color w:val="222222"/>
          <w:sz w:val="24"/>
          <w:szCs w:val="24"/>
          <w:shd w:val="clear" w:color="auto" w:fill="FFFFFF"/>
        </w:rPr>
        <w:t>(</w:t>
      </w:r>
      <w:r w:rsidR="003B4EDD" w:rsidRPr="0011437F">
        <w:rPr>
          <w:rFonts w:ascii="Times New Roman" w:hAnsi="Times New Roman" w:cs="Times New Roman"/>
          <w:color w:val="222222"/>
          <w:sz w:val="24"/>
          <w:szCs w:val="24"/>
          <w:shd w:val="clear" w:color="auto" w:fill="FFFFFF"/>
        </w:rPr>
        <w:t>2008</w:t>
      </w:r>
      <w:r w:rsidR="006C0306">
        <w:rPr>
          <w:rFonts w:ascii="Times New Roman" w:hAnsi="Times New Roman" w:cs="Times New Roman"/>
          <w:color w:val="222222"/>
          <w:sz w:val="24"/>
          <w:szCs w:val="24"/>
          <w:shd w:val="clear" w:color="auto" w:fill="FFFFFF"/>
        </w:rPr>
        <w:t xml:space="preserve">) </w:t>
      </w:r>
      <w:r w:rsidR="0011437F" w:rsidRPr="008925AE">
        <w:rPr>
          <w:rFonts w:ascii="Times New Roman" w:hAnsi="Times New Roman" w:cs="Times New Roman"/>
          <w:iCs/>
          <w:color w:val="222222"/>
          <w:sz w:val="24"/>
          <w:szCs w:val="24"/>
          <w:shd w:val="clear" w:color="auto" w:fill="FFFFFF"/>
        </w:rPr>
        <w:t>25</w:t>
      </w:r>
      <w:r w:rsidR="0011437F" w:rsidRPr="00B954DA">
        <w:rPr>
          <w:rFonts w:ascii="Times New Roman" w:hAnsi="Times New Roman" w:cs="Times New Roman"/>
          <w:color w:val="222222"/>
          <w:sz w:val="24"/>
          <w:szCs w:val="24"/>
          <w:shd w:val="clear" w:color="auto" w:fill="FFFFFF"/>
        </w:rPr>
        <w:t>(4</w:t>
      </w:r>
      <w:r w:rsidR="003B4EDD" w:rsidRPr="00EF04F7">
        <w:rPr>
          <w:rFonts w:ascii="Times New Roman" w:hAnsi="Times New Roman" w:cs="Times New Roman"/>
          <w:color w:val="222222"/>
          <w:sz w:val="24"/>
          <w:szCs w:val="24"/>
          <w:shd w:val="clear" w:color="auto" w:fill="FFFFFF"/>
        </w:rPr>
        <w:t>)</w:t>
      </w:r>
      <w:r w:rsidR="003B4EDD">
        <w:rPr>
          <w:rFonts w:ascii="Times New Roman" w:hAnsi="Times New Roman" w:cs="Times New Roman"/>
          <w:color w:val="222222"/>
          <w:sz w:val="24"/>
          <w:szCs w:val="24"/>
          <w:shd w:val="clear" w:color="auto" w:fill="FFFFFF"/>
        </w:rPr>
        <w:t>:</w:t>
      </w:r>
      <w:r w:rsidR="0011437F" w:rsidRPr="008925AE">
        <w:rPr>
          <w:rFonts w:ascii="Times New Roman" w:hAnsi="Times New Roman" w:cs="Times New Roman"/>
          <w:color w:val="222222"/>
          <w:sz w:val="24"/>
          <w:szCs w:val="24"/>
          <w:shd w:val="clear" w:color="auto" w:fill="FFFFFF"/>
        </w:rPr>
        <w:t>307-</w:t>
      </w:r>
      <w:r w:rsidR="0011437F" w:rsidRPr="00EF04F7">
        <w:rPr>
          <w:rFonts w:ascii="Times New Roman" w:hAnsi="Times New Roman" w:cs="Times New Roman"/>
          <w:color w:val="222222"/>
          <w:sz w:val="24"/>
          <w:szCs w:val="24"/>
          <w:shd w:val="clear" w:color="auto" w:fill="FFFFFF"/>
        </w:rPr>
        <w:t>28.</w:t>
      </w:r>
    </w:p>
    <w:p w14:paraId="40F5AAD9" w14:textId="3A2853C4" w:rsidR="0011437F" w:rsidRPr="00B954DA" w:rsidRDefault="00B94638" w:rsidP="00EF04F7">
      <w:pPr>
        <w:spacing w:line="480" w:lineRule="auto"/>
        <w:ind w:left="36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11437F">
        <w:rPr>
          <w:rFonts w:ascii="Times New Roman" w:hAnsi="Times New Roman" w:cs="Times New Roman"/>
          <w:color w:val="000000" w:themeColor="text1"/>
          <w:sz w:val="24"/>
          <w:szCs w:val="24"/>
        </w:rPr>
        <w:t>14</w:t>
      </w:r>
      <w:r>
        <w:rPr>
          <w:rFonts w:ascii="Times New Roman" w:hAnsi="Times New Roman" w:cs="Times New Roman"/>
          <w:color w:val="000000" w:themeColor="text1"/>
          <w:sz w:val="24"/>
          <w:szCs w:val="24"/>
        </w:rPr>
        <w:t>]</w:t>
      </w:r>
      <w:r w:rsidR="0011437F">
        <w:rPr>
          <w:rFonts w:ascii="Times New Roman" w:hAnsi="Times New Roman" w:cs="Times New Roman"/>
          <w:color w:val="000000" w:themeColor="text1"/>
          <w:sz w:val="24"/>
          <w:szCs w:val="24"/>
        </w:rPr>
        <w:tab/>
      </w:r>
      <w:r w:rsidR="0021030E">
        <w:rPr>
          <w:rFonts w:ascii="Times New Roman" w:hAnsi="Times New Roman" w:cs="Times New Roman"/>
          <w:color w:val="000000" w:themeColor="text1"/>
          <w:sz w:val="24"/>
          <w:szCs w:val="24"/>
        </w:rPr>
        <w:t xml:space="preserve">J. </w:t>
      </w:r>
      <w:proofErr w:type="spellStart"/>
      <w:r w:rsidR="0021030E">
        <w:rPr>
          <w:rFonts w:ascii="Times New Roman" w:hAnsi="Times New Roman" w:cs="Times New Roman"/>
          <w:color w:val="000000" w:themeColor="text1"/>
          <w:sz w:val="24"/>
          <w:szCs w:val="24"/>
        </w:rPr>
        <w:t>Chaudry</w:t>
      </w:r>
      <w:proofErr w:type="spellEnd"/>
      <w:r w:rsidR="0011437F" w:rsidRPr="0011437F">
        <w:rPr>
          <w:rFonts w:ascii="Times New Roman" w:hAnsi="Times New Roman" w:cs="Times New Roman"/>
          <w:color w:val="000000" w:themeColor="text1"/>
          <w:sz w:val="24"/>
          <w:szCs w:val="24"/>
        </w:rPr>
        <w:t xml:space="preserve">, </w:t>
      </w:r>
      <w:r w:rsidR="0021030E">
        <w:rPr>
          <w:rFonts w:ascii="Times New Roman" w:hAnsi="Times New Roman" w:cs="Times New Roman"/>
          <w:color w:val="000000" w:themeColor="text1"/>
          <w:sz w:val="24"/>
          <w:szCs w:val="24"/>
        </w:rPr>
        <w:t>A. Jain</w:t>
      </w:r>
      <w:r w:rsidR="0011437F" w:rsidRPr="0011437F">
        <w:rPr>
          <w:rFonts w:ascii="Times New Roman" w:hAnsi="Times New Roman" w:cs="Times New Roman"/>
          <w:color w:val="000000" w:themeColor="text1"/>
          <w:sz w:val="24"/>
          <w:szCs w:val="24"/>
        </w:rPr>
        <w:t xml:space="preserve">, </w:t>
      </w:r>
      <w:r w:rsidR="0021030E">
        <w:rPr>
          <w:rFonts w:ascii="Times New Roman" w:hAnsi="Times New Roman" w:cs="Times New Roman"/>
          <w:color w:val="000000" w:themeColor="text1"/>
          <w:sz w:val="24"/>
          <w:szCs w:val="24"/>
        </w:rPr>
        <w:t>S. McKenzie</w:t>
      </w:r>
      <w:r w:rsidR="0011437F" w:rsidRPr="0011437F">
        <w:rPr>
          <w:rFonts w:ascii="Times New Roman" w:hAnsi="Times New Roman" w:cs="Times New Roman"/>
          <w:color w:val="000000" w:themeColor="text1"/>
          <w:sz w:val="24"/>
          <w:szCs w:val="24"/>
        </w:rPr>
        <w:t xml:space="preserve">, </w:t>
      </w:r>
      <w:r w:rsidR="003C2222">
        <w:rPr>
          <w:rFonts w:ascii="Times New Roman" w:hAnsi="Times New Roman" w:cs="Times New Roman"/>
          <w:color w:val="000000" w:themeColor="text1"/>
          <w:sz w:val="24"/>
          <w:szCs w:val="24"/>
        </w:rPr>
        <w:t xml:space="preserve">and </w:t>
      </w:r>
      <w:r w:rsidR="0021030E">
        <w:rPr>
          <w:rFonts w:ascii="Times New Roman" w:hAnsi="Times New Roman" w:cs="Times New Roman"/>
          <w:color w:val="000000" w:themeColor="text1"/>
          <w:sz w:val="24"/>
          <w:szCs w:val="24"/>
        </w:rPr>
        <w:t>R. Schwartz</w:t>
      </w:r>
      <w:r w:rsidR="0011437F" w:rsidRPr="0011437F">
        <w:rPr>
          <w:rFonts w:ascii="Times New Roman" w:hAnsi="Times New Roman" w:cs="Times New Roman"/>
          <w:color w:val="000000" w:themeColor="text1"/>
          <w:sz w:val="24"/>
          <w:szCs w:val="24"/>
        </w:rPr>
        <w:t xml:space="preserve">. </w:t>
      </w:r>
      <w:r w:rsidR="006C0306">
        <w:rPr>
          <w:rFonts w:ascii="Times New Roman" w:hAnsi="Times New Roman" w:cs="Times New Roman"/>
          <w:color w:val="000000" w:themeColor="text1"/>
          <w:sz w:val="24"/>
          <w:szCs w:val="24"/>
        </w:rPr>
        <w:t>“</w:t>
      </w:r>
      <w:r w:rsidR="0011437F" w:rsidRPr="0011437F">
        <w:rPr>
          <w:rFonts w:ascii="Times New Roman" w:hAnsi="Times New Roman" w:cs="Times New Roman"/>
          <w:color w:val="000000" w:themeColor="text1"/>
          <w:sz w:val="24"/>
          <w:szCs w:val="24"/>
        </w:rPr>
        <w:t>Physician leadership: The competencies of change.</w:t>
      </w:r>
      <w:r w:rsidR="006C0306">
        <w:rPr>
          <w:rFonts w:ascii="Times New Roman" w:hAnsi="Times New Roman" w:cs="Times New Roman"/>
          <w:color w:val="000000" w:themeColor="text1"/>
          <w:sz w:val="24"/>
          <w:szCs w:val="24"/>
        </w:rPr>
        <w:t>”</w:t>
      </w:r>
      <w:r w:rsidR="009D3640">
        <w:rPr>
          <w:rFonts w:ascii="Times New Roman" w:hAnsi="Times New Roman" w:cs="Times New Roman"/>
          <w:color w:val="000000" w:themeColor="text1"/>
          <w:sz w:val="24"/>
          <w:szCs w:val="24"/>
        </w:rPr>
        <w:t xml:space="preserve"> </w:t>
      </w:r>
      <w:proofErr w:type="gramStart"/>
      <w:r w:rsidR="003B4EDD" w:rsidRPr="004B748E">
        <w:rPr>
          <w:rFonts w:ascii="Times New Roman" w:hAnsi="Times New Roman" w:cs="Times New Roman"/>
          <w:i/>
          <w:iCs/>
          <w:color w:val="000000" w:themeColor="text1"/>
          <w:sz w:val="24"/>
          <w:szCs w:val="24"/>
        </w:rPr>
        <w:t>J</w:t>
      </w:r>
      <w:r w:rsidR="00B82AE9">
        <w:rPr>
          <w:rFonts w:ascii="Times New Roman" w:hAnsi="Times New Roman" w:cs="Times New Roman"/>
          <w:i/>
          <w:iCs/>
          <w:color w:val="000000" w:themeColor="text1"/>
          <w:sz w:val="24"/>
          <w:szCs w:val="24"/>
        </w:rPr>
        <w:t xml:space="preserve">ournal of </w:t>
      </w:r>
      <w:r w:rsidR="003B4EDD" w:rsidRPr="004B748E">
        <w:rPr>
          <w:rFonts w:ascii="Times New Roman" w:hAnsi="Times New Roman" w:cs="Times New Roman"/>
          <w:i/>
          <w:iCs/>
          <w:color w:val="000000" w:themeColor="text1"/>
          <w:sz w:val="24"/>
          <w:szCs w:val="24"/>
        </w:rPr>
        <w:t>Surg</w:t>
      </w:r>
      <w:r w:rsidR="00B82AE9">
        <w:rPr>
          <w:rFonts w:ascii="Times New Roman" w:hAnsi="Times New Roman" w:cs="Times New Roman"/>
          <w:i/>
          <w:iCs/>
          <w:color w:val="000000" w:themeColor="text1"/>
          <w:sz w:val="24"/>
          <w:szCs w:val="24"/>
        </w:rPr>
        <w:t>ical</w:t>
      </w:r>
      <w:r w:rsidR="003B4EDD" w:rsidRPr="004B748E">
        <w:rPr>
          <w:rFonts w:ascii="Times New Roman" w:hAnsi="Times New Roman" w:cs="Times New Roman"/>
          <w:i/>
          <w:iCs/>
          <w:color w:val="000000" w:themeColor="text1"/>
          <w:sz w:val="24"/>
          <w:szCs w:val="24"/>
        </w:rPr>
        <w:t xml:space="preserve"> Educ</w:t>
      </w:r>
      <w:r w:rsidR="00B82AE9">
        <w:rPr>
          <w:rFonts w:ascii="Times New Roman" w:hAnsi="Times New Roman" w:cs="Times New Roman"/>
          <w:i/>
          <w:iCs/>
          <w:color w:val="000000" w:themeColor="text1"/>
          <w:sz w:val="24"/>
          <w:szCs w:val="24"/>
        </w:rPr>
        <w:t>ation</w:t>
      </w:r>
      <w:r w:rsidR="003B4EDD">
        <w:rPr>
          <w:rFonts w:ascii="Times New Roman" w:hAnsi="Times New Roman" w:cs="Times New Roman"/>
          <w:iCs/>
          <w:color w:val="000000" w:themeColor="text1"/>
          <w:sz w:val="24"/>
          <w:szCs w:val="24"/>
        </w:rPr>
        <w:t>.</w:t>
      </w:r>
      <w:proofErr w:type="gramEnd"/>
      <w:r w:rsidR="003B4EDD">
        <w:rPr>
          <w:rFonts w:ascii="Times New Roman" w:hAnsi="Times New Roman" w:cs="Times New Roman"/>
          <w:iCs/>
          <w:color w:val="000000" w:themeColor="text1"/>
          <w:sz w:val="24"/>
          <w:szCs w:val="24"/>
        </w:rPr>
        <w:t xml:space="preserve"> </w:t>
      </w:r>
      <w:r w:rsidR="006C0306">
        <w:rPr>
          <w:rFonts w:ascii="Times New Roman" w:hAnsi="Times New Roman" w:cs="Times New Roman"/>
          <w:iCs/>
          <w:color w:val="000000" w:themeColor="text1"/>
          <w:sz w:val="24"/>
          <w:szCs w:val="24"/>
        </w:rPr>
        <w:t>(</w:t>
      </w:r>
      <w:r w:rsidR="003B4EDD" w:rsidRPr="0011437F">
        <w:rPr>
          <w:rFonts w:ascii="Times New Roman" w:hAnsi="Times New Roman" w:cs="Times New Roman"/>
          <w:color w:val="000000" w:themeColor="text1"/>
          <w:sz w:val="24"/>
          <w:szCs w:val="24"/>
        </w:rPr>
        <w:t>2008</w:t>
      </w:r>
      <w:r w:rsidR="006C0306">
        <w:rPr>
          <w:rFonts w:ascii="Times New Roman" w:hAnsi="Times New Roman" w:cs="Times New Roman"/>
          <w:color w:val="000000" w:themeColor="text1"/>
          <w:sz w:val="24"/>
          <w:szCs w:val="24"/>
        </w:rPr>
        <w:t xml:space="preserve">) </w:t>
      </w:r>
      <w:r w:rsidR="0011437F" w:rsidRPr="008925AE">
        <w:rPr>
          <w:rFonts w:ascii="Times New Roman" w:hAnsi="Times New Roman" w:cs="Times New Roman"/>
          <w:iCs/>
          <w:color w:val="000000" w:themeColor="text1"/>
          <w:sz w:val="24"/>
          <w:szCs w:val="24"/>
        </w:rPr>
        <w:t>65</w:t>
      </w:r>
      <w:r w:rsidR="0011437F" w:rsidRPr="00B954DA">
        <w:rPr>
          <w:rFonts w:ascii="Times New Roman" w:hAnsi="Times New Roman" w:cs="Times New Roman"/>
          <w:color w:val="000000" w:themeColor="text1"/>
          <w:sz w:val="24"/>
          <w:szCs w:val="24"/>
        </w:rPr>
        <w:t>(3)</w:t>
      </w:r>
      <w:r w:rsidR="003B4EDD">
        <w:rPr>
          <w:rFonts w:ascii="Times New Roman" w:hAnsi="Times New Roman" w:cs="Times New Roman"/>
          <w:color w:val="000000" w:themeColor="text1"/>
          <w:sz w:val="24"/>
          <w:szCs w:val="24"/>
        </w:rPr>
        <w:t>:</w:t>
      </w:r>
      <w:r w:rsidR="0011437F" w:rsidRPr="008925AE">
        <w:rPr>
          <w:rFonts w:ascii="Times New Roman" w:hAnsi="Times New Roman" w:cs="Times New Roman"/>
          <w:color w:val="000000" w:themeColor="text1"/>
          <w:sz w:val="24"/>
          <w:szCs w:val="24"/>
        </w:rPr>
        <w:t>213</w:t>
      </w:r>
      <w:r w:rsidR="003B4EDD">
        <w:rPr>
          <w:rFonts w:ascii="Times New Roman" w:hAnsi="Times New Roman" w:cs="Times New Roman"/>
          <w:color w:val="000000" w:themeColor="text1"/>
          <w:sz w:val="24"/>
          <w:szCs w:val="24"/>
        </w:rPr>
        <w:t>-20</w:t>
      </w:r>
      <w:r w:rsidR="0011437F" w:rsidRPr="008925AE">
        <w:rPr>
          <w:rFonts w:ascii="Times New Roman" w:hAnsi="Times New Roman" w:cs="Times New Roman"/>
          <w:color w:val="000000" w:themeColor="text1"/>
          <w:sz w:val="24"/>
          <w:szCs w:val="24"/>
        </w:rPr>
        <w:t>.</w:t>
      </w:r>
    </w:p>
    <w:p w14:paraId="2BA824CB" w14:textId="1CA5CE87" w:rsidR="0011437F" w:rsidRPr="0011437F" w:rsidRDefault="00B94638" w:rsidP="00EF04F7">
      <w:pPr>
        <w:spacing w:line="480" w:lineRule="auto"/>
        <w:ind w:left="360" w:hanging="360"/>
        <w:rPr>
          <w:rFonts w:ascii="Times New Roman" w:hAnsi="Times New Roman" w:cs="Times New Roman"/>
          <w:color w:val="000000" w:themeColor="text1"/>
          <w:sz w:val="24"/>
          <w:szCs w:val="24"/>
        </w:rPr>
      </w:pPr>
      <w:r w:rsidRPr="00B82AE9">
        <w:rPr>
          <w:rFonts w:ascii="Times New Roman" w:hAnsi="Times New Roman" w:cs="Times New Roman"/>
          <w:color w:val="000000" w:themeColor="text1"/>
          <w:sz w:val="24"/>
          <w:szCs w:val="24"/>
        </w:rPr>
        <w:t>[</w:t>
      </w:r>
      <w:r w:rsidR="0011437F" w:rsidRPr="00B82AE9">
        <w:rPr>
          <w:rFonts w:ascii="Times New Roman" w:hAnsi="Times New Roman" w:cs="Times New Roman"/>
          <w:color w:val="000000" w:themeColor="text1"/>
          <w:sz w:val="24"/>
          <w:szCs w:val="24"/>
        </w:rPr>
        <w:t>15</w:t>
      </w:r>
      <w:r w:rsidRPr="00B82AE9">
        <w:rPr>
          <w:rFonts w:ascii="Times New Roman" w:hAnsi="Times New Roman" w:cs="Times New Roman"/>
          <w:color w:val="000000" w:themeColor="text1"/>
          <w:sz w:val="24"/>
          <w:szCs w:val="24"/>
        </w:rPr>
        <w:t>]</w:t>
      </w:r>
      <w:r w:rsidR="0011437F" w:rsidRPr="00B82AE9">
        <w:rPr>
          <w:rFonts w:ascii="Times New Roman" w:hAnsi="Times New Roman" w:cs="Times New Roman"/>
          <w:color w:val="000000" w:themeColor="text1"/>
          <w:sz w:val="24"/>
          <w:szCs w:val="24"/>
        </w:rPr>
        <w:tab/>
      </w:r>
      <w:r w:rsidR="0021030E" w:rsidRPr="00B82AE9">
        <w:rPr>
          <w:rFonts w:ascii="Times New Roman" w:hAnsi="Times New Roman" w:cs="Times New Roman"/>
          <w:color w:val="000000" w:themeColor="text1"/>
          <w:sz w:val="24"/>
          <w:szCs w:val="24"/>
        </w:rPr>
        <w:t>J. Maggi</w:t>
      </w:r>
      <w:r w:rsidR="0011437F" w:rsidRPr="00B82AE9">
        <w:rPr>
          <w:rFonts w:ascii="Times New Roman" w:hAnsi="Times New Roman" w:cs="Times New Roman"/>
          <w:color w:val="000000" w:themeColor="text1"/>
          <w:sz w:val="24"/>
          <w:szCs w:val="24"/>
        </w:rPr>
        <w:t xml:space="preserve">, </w:t>
      </w:r>
      <w:r w:rsidR="0021030E" w:rsidRPr="00B82AE9">
        <w:rPr>
          <w:rFonts w:ascii="Times New Roman" w:hAnsi="Times New Roman" w:cs="Times New Roman"/>
          <w:color w:val="000000" w:themeColor="text1"/>
          <w:sz w:val="24"/>
          <w:szCs w:val="24"/>
        </w:rPr>
        <w:t xml:space="preserve">V. </w:t>
      </w:r>
      <w:proofErr w:type="spellStart"/>
      <w:r w:rsidR="0021030E" w:rsidRPr="00B82AE9">
        <w:rPr>
          <w:rFonts w:ascii="Times New Roman" w:hAnsi="Times New Roman" w:cs="Times New Roman"/>
          <w:color w:val="000000" w:themeColor="text1"/>
          <w:sz w:val="24"/>
          <w:szCs w:val="24"/>
        </w:rPr>
        <w:t>Stergiopoulos</w:t>
      </w:r>
      <w:proofErr w:type="spellEnd"/>
      <w:r w:rsidR="003C2222" w:rsidRPr="00B82AE9">
        <w:rPr>
          <w:rFonts w:ascii="Times New Roman" w:hAnsi="Times New Roman" w:cs="Times New Roman"/>
          <w:color w:val="000000" w:themeColor="text1"/>
          <w:sz w:val="24"/>
          <w:szCs w:val="24"/>
        </w:rPr>
        <w:t xml:space="preserve"> and</w:t>
      </w:r>
      <w:r w:rsidR="0011437F" w:rsidRPr="00B82AE9">
        <w:rPr>
          <w:rFonts w:ascii="Times New Roman" w:hAnsi="Times New Roman" w:cs="Times New Roman"/>
          <w:color w:val="000000" w:themeColor="text1"/>
          <w:sz w:val="24"/>
          <w:szCs w:val="24"/>
        </w:rPr>
        <w:t xml:space="preserve"> </w:t>
      </w:r>
      <w:r w:rsidR="0021030E" w:rsidRPr="00B82AE9">
        <w:rPr>
          <w:rFonts w:ascii="Times New Roman" w:hAnsi="Times New Roman" w:cs="Times New Roman"/>
          <w:color w:val="000000" w:themeColor="text1"/>
          <w:sz w:val="24"/>
          <w:szCs w:val="24"/>
        </w:rPr>
        <w:t xml:space="preserve">S. </w:t>
      </w:r>
      <w:proofErr w:type="spellStart"/>
      <w:r w:rsidR="0021030E" w:rsidRPr="00B82AE9">
        <w:rPr>
          <w:rFonts w:ascii="Times New Roman" w:hAnsi="Times New Roman" w:cs="Times New Roman"/>
          <w:color w:val="000000" w:themeColor="text1"/>
          <w:sz w:val="24"/>
          <w:szCs w:val="24"/>
        </w:rPr>
        <w:t>Sockalingam</w:t>
      </w:r>
      <w:proofErr w:type="spellEnd"/>
      <w:r w:rsidR="0011437F" w:rsidRPr="00B82AE9">
        <w:rPr>
          <w:rFonts w:ascii="Times New Roman" w:hAnsi="Times New Roman" w:cs="Times New Roman"/>
          <w:color w:val="000000" w:themeColor="text1"/>
          <w:sz w:val="24"/>
          <w:szCs w:val="24"/>
        </w:rPr>
        <w:t xml:space="preserve">. </w:t>
      </w:r>
      <w:r w:rsidR="006C0306">
        <w:rPr>
          <w:rFonts w:ascii="Times New Roman" w:hAnsi="Times New Roman" w:cs="Times New Roman"/>
          <w:color w:val="000000" w:themeColor="text1"/>
          <w:sz w:val="24"/>
          <w:szCs w:val="24"/>
        </w:rPr>
        <w:t>“</w:t>
      </w:r>
      <w:r w:rsidR="0011437F" w:rsidRPr="00B82AE9">
        <w:rPr>
          <w:rFonts w:ascii="Times New Roman" w:hAnsi="Times New Roman" w:cs="Times New Roman"/>
          <w:color w:val="000000" w:themeColor="text1"/>
          <w:sz w:val="24"/>
          <w:szCs w:val="24"/>
        </w:rPr>
        <w:t>Implementing a new physician manager curriculum into a psychiatry residency training program: The change process, barriers and facilitators.</w:t>
      </w:r>
      <w:r w:rsidR="006C0306">
        <w:rPr>
          <w:rFonts w:ascii="Times New Roman" w:hAnsi="Times New Roman" w:cs="Times New Roman"/>
          <w:color w:val="000000" w:themeColor="text1"/>
          <w:sz w:val="24"/>
          <w:szCs w:val="24"/>
        </w:rPr>
        <w:t>”</w:t>
      </w:r>
      <w:r w:rsidR="0011437F" w:rsidRPr="00B82AE9">
        <w:rPr>
          <w:rFonts w:ascii="Times New Roman" w:hAnsi="Times New Roman" w:cs="Times New Roman"/>
          <w:color w:val="000000" w:themeColor="text1"/>
          <w:sz w:val="24"/>
          <w:szCs w:val="24"/>
        </w:rPr>
        <w:t xml:space="preserve"> </w:t>
      </w:r>
      <w:r w:rsidR="0011437F" w:rsidRPr="00B82AE9">
        <w:rPr>
          <w:rFonts w:ascii="Times New Roman" w:hAnsi="Times New Roman" w:cs="Times New Roman"/>
          <w:i/>
          <w:color w:val="000000" w:themeColor="text1"/>
          <w:sz w:val="24"/>
          <w:szCs w:val="24"/>
        </w:rPr>
        <w:t>Psychiatr</w:t>
      </w:r>
      <w:r w:rsidR="00B82AE9" w:rsidRPr="00B82AE9">
        <w:rPr>
          <w:rFonts w:ascii="Times New Roman" w:hAnsi="Times New Roman" w:cs="Times New Roman"/>
          <w:i/>
          <w:color w:val="000000" w:themeColor="text1"/>
          <w:sz w:val="24"/>
          <w:szCs w:val="24"/>
        </w:rPr>
        <w:t>ic</w:t>
      </w:r>
      <w:r w:rsidR="0011437F" w:rsidRPr="00B82AE9">
        <w:rPr>
          <w:rFonts w:ascii="Times New Roman" w:hAnsi="Times New Roman" w:cs="Times New Roman"/>
          <w:i/>
          <w:color w:val="000000" w:themeColor="text1"/>
          <w:sz w:val="24"/>
          <w:szCs w:val="24"/>
        </w:rPr>
        <w:t xml:space="preserve"> Q</w:t>
      </w:r>
      <w:r w:rsidR="00B82AE9" w:rsidRPr="00B82AE9">
        <w:rPr>
          <w:rFonts w:ascii="Times New Roman" w:hAnsi="Times New Roman" w:cs="Times New Roman"/>
          <w:i/>
          <w:color w:val="000000" w:themeColor="text1"/>
          <w:sz w:val="24"/>
          <w:szCs w:val="24"/>
        </w:rPr>
        <w:t>uarterly</w:t>
      </w:r>
      <w:r w:rsidR="00D05B5D" w:rsidRPr="00B82AE9">
        <w:rPr>
          <w:rFonts w:ascii="Times New Roman" w:hAnsi="Times New Roman" w:cs="Times New Roman"/>
          <w:color w:val="000000" w:themeColor="text1"/>
          <w:sz w:val="24"/>
          <w:szCs w:val="24"/>
        </w:rPr>
        <w:t>.</w:t>
      </w:r>
      <w:r w:rsidR="0011437F" w:rsidRPr="00B82AE9">
        <w:rPr>
          <w:rFonts w:ascii="Times New Roman" w:hAnsi="Times New Roman" w:cs="Times New Roman"/>
          <w:color w:val="000000" w:themeColor="text1"/>
          <w:sz w:val="24"/>
          <w:szCs w:val="24"/>
        </w:rPr>
        <w:t xml:space="preserve"> </w:t>
      </w:r>
      <w:proofErr w:type="gramStart"/>
      <w:r w:rsidR="006C0306">
        <w:rPr>
          <w:rFonts w:ascii="Times New Roman" w:hAnsi="Times New Roman" w:cs="Times New Roman"/>
          <w:color w:val="000000" w:themeColor="text1"/>
          <w:sz w:val="24"/>
          <w:szCs w:val="24"/>
        </w:rPr>
        <w:t>(</w:t>
      </w:r>
      <w:r w:rsidR="0011437F" w:rsidRPr="00B82AE9">
        <w:rPr>
          <w:rFonts w:ascii="Times New Roman" w:hAnsi="Times New Roman" w:cs="Times New Roman"/>
          <w:color w:val="000000" w:themeColor="text1"/>
          <w:sz w:val="24"/>
          <w:szCs w:val="24"/>
        </w:rPr>
        <w:t>2008</w:t>
      </w:r>
      <w:r w:rsidR="006C0306">
        <w:rPr>
          <w:rFonts w:ascii="Times New Roman" w:hAnsi="Times New Roman" w:cs="Times New Roman"/>
          <w:color w:val="000000" w:themeColor="text1"/>
          <w:sz w:val="24"/>
          <w:szCs w:val="24"/>
        </w:rPr>
        <w:t xml:space="preserve">) </w:t>
      </w:r>
      <w:r w:rsidR="0011437F" w:rsidRPr="00B82AE9">
        <w:rPr>
          <w:rFonts w:ascii="Times New Roman" w:hAnsi="Times New Roman" w:cs="Times New Roman"/>
          <w:color w:val="000000" w:themeColor="text1"/>
          <w:sz w:val="24"/>
          <w:szCs w:val="24"/>
        </w:rPr>
        <w:t>79:21–31.</w:t>
      </w:r>
      <w:proofErr w:type="gramEnd"/>
    </w:p>
    <w:p w14:paraId="6C98510A" w14:textId="12C3D6AA" w:rsidR="0011437F" w:rsidRPr="00B954DA" w:rsidRDefault="00B94638" w:rsidP="00EF04F7">
      <w:pPr>
        <w:spacing w:line="480" w:lineRule="auto"/>
        <w:ind w:left="360" w:hanging="360"/>
        <w:rPr>
          <w:rFonts w:ascii="Times New Roman" w:hAnsi="Times New Roman" w:cs="Times New Roman"/>
          <w:color w:val="000000" w:themeColor="text1"/>
          <w:sz w:val="24"/>
          <w:szCs w:val="24"/>
        </w:rPr>
      </w:pPr>
      <w:r>
        <w:rPr>
          <w:rFonts w:ascii="Times New Roman" w:hAnsi="Times New Roman" w:cs="Times New Roman"/>
          <w:color w:val="222222"/>
          <w:sz w:val="24"/>
          <w:szCs w:val="24"/>
          <w:shd w:val="clear" w:color="auto" w:fill="FFFFFF"/>
        </w:rPr>
        <w:t>[</w:t>
      </w:r>
      <w:r w:rsidR="0011437F">
        <w:rPr>
          <w:rFonts w:ascii="Times New Roman" w:hAnsi="Times New Roman" w:cs="Times New Roman"/>
          <w:color w:val="222222"/>
          <w:sz w:val="24"/>
          <w:szCs w:val="24"/>
          <w:shd w:val="clear" w:color="auto" w:fill="FFFFFF"/>
        </w:rPr>
        <w:t>16</w:t>
      </w:r>
      <w:r>
        <w:rPr>
          <w:rFonts w:ascii="Times New Roman" w:hAnsi="Times New Roman" w:cs="Times New Roman"/>
          <w:color w:val="222222"/>
          <w:sz w:val="24"/>
          <w:szCs w:val="24"/>
          <w:shd w:val="clear" w:color="auto" w:fill="FFFFFF"/>
        </w:rPr>
        <w:t>]</w:t>
      </w:r>
      <w:r w:rsidR="0011437F">
        <w:rPr>
          <w:rFonts w:ascii="Times New Roman" w:hAnsi="Times New Roman" w:cs="Times New Roman"/>
          <w:color w:val="222222"/>
          <w:sz w:val="24"/>
          <w:szCs w:val="24"/>
          <w:shd w:val="clear" w:color="auto" w:fill="FFFFFF"/>
        </w:rPr>
        <w:tab/>
      </w:r>
      <w:r w:rsidR="0021030E">
        <w:rPr>
          <w:rFonts w:ascii="Times New Roman" w:hAnsi="Times New Roman" w:cs="Times New Roman"/>
          <w:color w:val="222222"/>
          <w:sz w:val="24"/>
          <w:szCs w:val="24"/>
          <w:shd w:val="clear" w:color="auto" w:fill="FFFFFF"/>
        </w:rPr>
        <w:t xml:space="preserve">J. </w:t>
      </w:r>
      <w:proofErr w:type="spellStart"/>
      <w:r w:rsidR="0021030E">
        <w:rPr>
          <w:rFonts w:ascii="Times New Roman" w:hAnsi="Times New Roman" w:cs="Times New Roman"/>
          <w:color w:val="222222"/>
          <w:sz w:val="24"/>
          <w:szCs w:val="24"/>
          <w:shd w:val="clear" w:color="auto" w:fill="FFFFFF"/>
        </w:rPr>
        <w:t>Danzi</w:t>
      </w:r>
      <w:proofErr w:type="spellEnd"/>
      <w:r w:rsidR="003C2222" w:rsidRPr="003C2222">
        <w:rPr>
          <w:rFonts w:ascii="Times New Roman" w:hAnsi="Times New Roman" w:cs="Times New Roman"/>
          <w:color w:val="000000" w:themeColor="text1"/>
          <w:sz w:val="24"/>
          <w:szCs w:val="24"/>
        </w:rPr>
        <w:t xml:space="preserve"> </w:t>
      </w:r>
      <w:r w:rsidR="003C2222">
        <w:rPr>
          <w:rFonts w:ascii="Times New Roman" w:hAnsi="Times New Roman" w:cs="Times New Roman"/>
          <w:color w:val="000000" w:themeColor="text1"/>
          <w:sz w:val="24"/>
          <w:szCs w:val="24"/>
        </w:rPr>
        <w:t>and</w:t>
      </w:r>
      <w:r w:rsidR="0011437F" w:rsidRPr="0011437F">
        <w:rPr>
          <w:rFonts w:ascii="Times New Roman" w:hAnsi="Times New Roman" w:cs="Times New Roman"/>
          <w:color w:val="222222"/>
          <w:sz w:val="24"/>
          <w:szCs w:val="24"/>
          <w:shd w:val="clear" w:color="auto" w:fill="FFFFFF"/>
        </w:rPr>
        <w:t xml:space="preserve"> </w:t>
      </w:r>
      <w:r w:rsidR="0021030E">
        <w:rPr>
          <w:rFonts w:ascii="Times New Roman" w:hAnsi="Times New Roman" w:cs="Times New Roman"/>
          <w:color w:val="222222"/>
          <w:sz w:val="24"/>
          <w:szCs w:val="24"/>
          <w:shd w:val="clear" w:color="auto" w:fill="FFFFFF"/>
        </w:rPr>
        <w:t>M. Boom</w:t>
      </w:r>
      <w:r w:rsidR="0011437F" w:rsidRPr="0011437F">
        <w:rPr>
          <w:rFonts w:ascii="Times New Roman" w:hAnsi="Times New Roman" w:cs="Times New Roman"/>
          <w:color w:val="222222"/>
          <w:sz w:val="24"/>
          <w:szCs w:val="24"/>
          <w:shd w:val="clear" w:color="auto" w:fill="FFFFFF"/>
        </w:rPr>
        <w:t xml:space="preserve">. </w:t>
      </w:r>
      <w:r w:rsidR="006C0306">
        <w:rPr>
          <w:rFonts w:ascii="Times New Roman" w:hAnsi="Times New Roman" w:cs="Times New Roman"/>
          <w:color w:val="222222"/>
          <w:sz w:val="24"/>
          <w:szCs w:val="24"/>
          <w:shd w:val="clear" w:color="auto" w:fill="FFFFFF"/>
        </w:rPr>
        <w:t>“</w:t>
      </w:r>
      <w:r w:rsidR="0011437F" w:rsidRPr="0011437F">
        <w:rPr>
          <w:rFonts w:ascii="Times New Roman" w:hAnsi="Times New Roman" w:cs="Times New Roman"/>
          <w:color w:val="222222"/>
          <w:sz w:val="24"/>
          <w:szCs w:val="24"/>
          <w:shd w:val="clear" w:color="auto" w:fill="FFFFFF"/>
        </w:rPr>
        <w:t>Fundamentals of financial statement analysis for academic physician managers.</w:t>
      </w:r>
      <w:r w:rsidR="006C0306">
        <w:rPr>
          <w:rFonts w:ascii="Times New Roman" w:hAnsi="Times New Roman" w:cs="Times New Roman"/>
          <w:color w:val="222222"/>
          <w:sz w:val="24"/>
          <w:szCs w:val="24"/>
          <w:shd w:val="clear" w:color="auto" w:fill="FFFFFF"/>
        </w:rPr>
        <w:t>”</w:t>
      </w:r>
      <w:r w:rsidR="009D3640">
        <w:rPr>
          <w:rStyle w:val="apple-converted-space"/>
          <w:rFonts w:ascii="Times New Roman" w:hAnsi="Times New Roman" w:cs="Times New Roman"/>
          <w:color w:val="222222"/>
          <w:sz w:val="24"/>
          <w:szCs w:val="24"/>
          <w:shd w:val="clear" w:color="auto" w:fill="FFFFFF"/>
        </w:rPr>
        <w:t xml:space="preserve"> </w:t>
      </w:r>
      <w:r w:rsidR="003C2222">
        <w:rPr>
          <w:rFonts w:ascii="Times New Roman" w:hAnsi="Times New Roman" w:cs="Times New Roman"/>
          <w:i/>
          <w:color w:val="000000" w:themeColor="text1"/>
          <w:sz w:val="24"/>
          <w:szCs w:val="24"/>
        </w:rPr>
        <w:t>Academic Medicine</w:t>
      </w:r>
      <w:r w:rsidR="00D05B5D">
        <w:rPr>
          <w:rFonts w:ascii="Times New Roman" w:hAnsi="Times New Roman" w:cs="Times New Roman"/>
          <w:color w:val="222222"/>
          <w:sz w:val="24"/>
          <w:szCs w:val="24"/>
          <w:shd w:val="clear" w:color="auto" w:fill="FFFFFF"/>
        </w:rPr>
        <w:t xml:space="preserve">. </w:t>
      </w:r>
      <w:r w:rsidR="006C0306">
        <w:rPr>
          <w:rFonts w:ascii="Times New Roman" w:hAnsi="Times New Roman" w:cs="Times New Roman"/>
          <w:color w:val="222222"/>
          <w:sz w:val="24"/>
          <w:szCs w:val="24"/>
          <w:shd w:val="clear" w:color="auto" w:fill="FFFFFF"/>
        </w:rPr>
        <w:t>(</w:t>
      </w:r>
      <w:r w:rsidR="00D05B5D" w:rsidRPr="0011437F">
        <w:rPr>
          <w:rFonts w:ascii="Times New Roman" w:hAnsi="Times New Roman" w:cs="Times New Roman"/>
          <w:color w:val="222222"/>
          <w:sz w:val="24"/>
          <w:szCs w:val="24"/>
          <w:shd w:val="clear" w:color="auto" w:fill="FFFFFF"/>
        </w:rPr>
        <w:t>1998</w:t>
      </w:r>
      <w:r w:rsidR="006C0306">
        <w:rPr>
          <w:rFonts w:ascii="Times New Roman" w:hAnsi="Times New Roman" w:cs="Times New Roman"/>
          <w:color w:val="222222"/>
          <w:sz w:val="24"/>
          <w:szCs w:val="24"/>
          <w:shd w:val="clear" w:color="auto" w:fill="FFFFFF"/>
        </w:rPr>
        <w:t xml:space="preserve">) </w:t>
      </w:r>
      <w:r w:rsidR="0011437F" w:rsidRPr="008925AE">
        <w:rPr>
          <w:rFonts w:ascii="Times New Roman" w:hAnsi="Times New Roman" w:cs="Times New Roman"/>
          <w:iCs/>
          <w:color w:val="222222"/>
          <w:sz w:val="24"/>
          <w:szCs w:val="24"/>
          <w:shd w:val="clear" w:color="auto" w:fill="FFFFFF"/>
        </w:rPr>
        <w:t>73</w:t>
      </w:r>
      <w:r w:rsidR="0011437F" w:rsidRPr="00B954DA">
        <w:rPr>
          <w:rFonts w:ascii="Times New Roman" w:hAnsi="Times New Roman" w:cs="Times New Roman"/>
          <w:color w:val="222222"/>
          <w:sz w:val="24"/>
          <w:szCs w:val="24"/>
          <w:shd w:val="clear" w:color="auto" w:fill="FFFFFF"/>
        </w:rPr>
        <w:t>(4</w:t>
      </w:r>
      <w:r w:rsidR="00D05B5D" w:rsidRPr="00EF04F7">
        <w:rPr>
          <w:rFonts w:ascii="Times New Roman" w:hAnsi="Times New Roman" w:cs="Times New Roman"/>
          <w:color w:val="222222"/>
          <w:sz w:val="24"/>
          <w:szCs w:val="24"/>
          <w:shd w:val="clear" w:color="auto" w:fill="FFFFFF"/>
        </w:rPr>
        <w:t>)</w:t>
      </w:r>
      <w:r w:rsidR="00D05B5D">
        <w:rPr>
          <w:rFonts w:ascii="Times New Roman" w:hAnsi="Times New Roman" w:cs="Times New Roman"/>
          <w:color w:val="222222"/>
          <w:sz w:val="24"/>
          <w:szCs w:val="24"/>
          <w:shd w:val="clear" w:color="auto" w:fill="FFFFFF"/>
        </w:rPr>
        <w:t>:</w:t>
      </w:r>
      <w:r w:rsidR="0011437F" w:rsidRPr="008925AE">
        <w:rPr>
          <w:rFonts w:ascii="Times New Roman" w:hAnsi="Times New Roman" w:cs="Times New Roman"/>
          <w:color w:val="222222"/>
          <w:sz w:val="24"/>
          <w:szCs w:val="24"/>
          <w:shd w:val="clear" w:color="auto" w:fill="FFFFFF"/>
        </w:rPr>
        <w:t>363-9.</w:t>
      </w:r>
    </w:p>
    <w:p w14:paraId="2E2DD1DD" w14:textId="680B9FCA" w:rsidR="0011437F" w:rsidRPr="0011437F" w:rsidRDefault="00B94638" w:rsidP="00EF04F7">
      <w:pPr>
        <w:spacing w:line="480" w:lineRule="auto"/>
        <w:ind w:left="36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CF3C19">
        <w:rPr>
          <w:rFonts w:ascii="Times New Roman" w:hAnsi="Times New Roman" w:cs="Times New Roman"/>
          <w:color w:val="000000" w:themeColor="text1"/>
          <w:sz w:val="24"/>
          <w:szCs w:val="24"/>
        </w:rPr>
        <w:t>1</w:t>
      </w:r>
      <w:r w:rsidR="0011437F">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w:t>
      </w:r>
      <w:r w:rsidR="0011437F">
        <w:rPr>
          <w:rFonts w:ascii="Times New Roman" w:hAnsi="Times New Roman" w:cs="Times New Roman"/>
          <w:color w:val="000000" w:themeColor="text1"/>
          <w:sz w:val="24"/>
          <w:szCs w:val="24"/>
        </w:rPr>
        <w:tab/>
      </w:r>
      <w:r w:rsidR="0021030E">
        <w:rPr>
          <w:rFonts w:ascii="Times New Roman" w:hAnsi="Times New Roman" w:cs="Times New Roman"/>
          <w:color w:val="000000" w:themeColor="text1"/>
          <w:sz w:val="24"/>
          <w:szCs w:val="24"/>
        </w:rPr>
        <w:t>J. Lawson</w:t>
      </w:r>
      <w:r w:rsidR="003C2222" w:rsidRPr="003C2222">
        <w:rPr>
          <w:rFonts w:ascii="Times New Roman" w:hAnsi="Times New Roman" w:cs="Times New Roman"/>
          <w:color w:val="000000" w:themeColor="text1"/>
          <w:sz w:val="24"/>
          <w:szCs w:val="24"/>
        </w:rPr>
        <w:t xml:space="preserve"> </w:t>
      </w:r>
      <w:r w:rsidR="003C2222">
        <w:rPr>
          <w:rFonts w:ascii="Times New Roman" w:hAnsi="Times New Roman" w:cs="Times New Roman"/>
          <w:color w:val="000000" w:themeColor="text1"/>
          <w:sz w:val="24"/>
          <w:szCs w:val="24"/>
        </w:rPr>
        <w:t>and</w:t>
      </w:r>
      <w:r w:rsidR="0011437F" w:rsidRPr="0011437F">
        <w:rPr>
          <w:rFonts w:ascii="Times New Roman" w:hAnsi="Times New Roman" w:cs="Times New Roman"/>
          <w:color w:val="000000" w:themeColor="text1"/>
          <w:sz w:val="24"/>
          <w:szCs w:val="24"/>
        </w:rPr>
        <w:t xml:space="preserve"> </w:t>
      </w:r>
      <w:r w:rsidR="0021030E">
        <w:rPr>
          <w:rFonts w:ascii="Times New Roman" w:hAnsi="Times New Roman" w:cs="Times New Roman"/>
          <w:color w:val="000000" w:themeColor="text1"/>
          <w:sz w:val="24"/>
          <w:szCs w:val="24"/>
        </w:rPr>
        <w:t>J. McConnell</w:t>
      </w:r>
      <w:r w:rsidR="0011437F" w:rsidRPr="0011437F">
        <w:rPr>
          <w:rFonts w:ascii="Times New Roman" w:hAnsi="Times New Roman" w:cs="Times New Roman"/>
          <w:color w:val="000000" w:themeColor="text1"/>
          <w:sz w:val="24"/>
          <w:szCs w:val="24"/>
        </w:rPr>
        <w:t xml:space="preserve">. </w:t>
      </w:r>
      <w:r w:rsidR="006C0306">
        <w:rPr>
          <w:rFonts w:ascii="Times New Roman" w:hAnsi="Times New Roman" w:cs="Times New Roman"/>
          <w:color w:val="000000" w:themeColor="text1"/>
          <w:sz w:val="24"/>
          <w:szCs w:val="24"/>
        </w:rPr>
        <w:t>“</w:t>
      </w:r>
      <w:r w:rsidR="0011437F" w:rsidRPr="0011437F">
        <w:rPr>
          <w:rFonts w:ascii="Times New Roman" w:hAnsi="Times New Roman" w:cs="Times New Roman"/>
          <w:color w:val="000000" w:themeColor="text1"/>
          <w:sz w:val="24"/>
          <w:szCs w:val="24"/>
        </w:rPr>
        <w:t xml:space="preserve">Teaching practice management in a family practice residency. </w:t>
      </w:r>
      <w:r w:rsidR="003C2222">
        <w:rPr>
          <w:rFonts w:ascii="Times New Roman" w:hAnsi="Times New Roman" w:cs="Times New Roman"/>
          <w:i/>
          <w:color w:val="000000" w:themeColor="text1"/>
          <w:sz w:val="24"/>
          <w:szCs w:val="24"/>
        </w:rPr>
        <w:t>Academic Medicine</w:t>
      </w:r>
      <w:r w:rsidR="00D05B5D">
        <w:rPr>
          <w:rFonts w:ascii="Times New Roman" w:hAnsi="Times New Roman" w:cs="Times New Roman"/>
          <w:color w:val="000000" w:themeColor="text1"/>
          <w:sz w:val="24"/>
          <w:szCs w:val="24"/>
        </w:rPr>
        <w:t>.</w:t>
      </w:r>
      <w:r w:rsidR="006C0306">
        <w:rPr>
          <w:rFonts w:ascii="Times New Roman" w:hAnsi="Times New Roman" w:cs="Times New Roman"/>
          <w:color w:val="000000" w:themeColor="text1"/>
          <w:sz w:val="24"/>
          <w:szCs w:val="24"/>
        </w:rPr>
        <w:t>”</w:t>
      </w:r>
      <w:r w:rsidR="0011437F" w:rsidRPr="0011437F">
        <w:rPr>
          <w:rFonts w:ascii="Times New Roman" w:hAnsi="Times New Roman" w:cs="Times New Roman"/>
          <w:color w:val="000000" w:themeColor="text1"/>
          <w:sz w:val="24"/>
          <w:szCs w:val="24"/>
        </w:rPr>
        <w:t xml:space="preserve"> </w:t>
      </w:r>
      <w:proofErr w:type="gramStart"/>
      <w:r w:rsidR="006C0306">
        <w:rPr>
          <w:rFonts w:ascii="Times New Roman" w:hAnsi="Times New Roman" w:cs="Times New Roman"/>
          <w:color w:val="000000" w:themeColor="text1"/>
          <w:sz w:val="24"/>
          <w:szCs w:val="24"/>
        </w:rPr>
        <w:t>(</w:t>
      </w:r>
      <w:r w:rsidR="0011437F" w:rsidRPr="0011437F">
        <w:rPr>
          <w:rFonts w:ascii="Times New Roman" w:hAnsi="Times New Roman" w:cs="Times New Roman"/>
          <w:color w:val="000000" w:themeColor="text1"/>
          <w:sz w:val="24"/>
          <w:szCs w:val="24"/>
        </w:rPr>
        <w:t>1976</w:t>
      </w:r>
      <w:r w:rsidR="006C0306">
        <w:rPr>
          <w:rFonts w:ascii="Times New Roman" w:hAnsi="Times New Roman" w:cs="Times New Roman"/>
          <w:color w:val="000000" w:themeColor="text1"/>
          <w:sz w:val="24"/>
          <w:szCs w:val="24"/>
        </w:rPr>
        <w:t xml:space="preserve">) </w:t>
      </w:r>
      <w:r w:rsidR="0011437F" w:rsidRPr="0011437F">
        <w:rPr>
          <w:rFonts w:ascii="Times New Roman" w:hAnsi="Times New Roman" w:cs="Times New Roman"/>
          <w:color w:val="000000" w:themeColor="text1"/>
          <w:sz w:val="24"/>
          <w:szCs w:val="24"/>
        </w:rPr>
        <w:t>51:858–60.</w:t>
      </w:r>
      <w:proofErr w:type="gramEnd"/>
    </w:p>
    <w:p w14:paraId="2ED8D671" w14:textId="3BFD6AB2" w:rsidR="0011437F" w:rsidRPr="0011437F" w:rsidRDefault="00B94638" w:rsidP="00EF04F7">
      <w:pPr>
        <w:spacing w:line="480" w:lineRule="auto"/>
        <w:ind w:left="36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CF3C19">
        <w:rPr>
          <w:rFonts w:ascii="Times New Roman" w:hAnsi="Times New Roman" w:cs="Times New Roman"/>
          <w:color w:val="000000" w:themeColor="text1"/>
          <w:sz w:val="24"/>
          <w:szCs w:val="24"/>
        </w:rPr>
        <w:t>1</w:t>
      </w:r>
      <w:r w:rsidR="0011437F">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w:t>
      </w:r>
      <w:r w:rsidR="0011437F">
        <w:rPr>
          <w:rFonts w:ascii="Times New Roman" w:hAnsi="Times New Roman" w:cs="Times New Roman"/>
          <w:color w:val="000000" w:themeColor="text1"/>
          <w:sz w:val="24"/>
          <w:szCs w:val="24"/>
        </w:rPr>
        <w:tab/>
      </w:r>
      <w:r w:rsidR="0021030E">
        <w:rPr>
          <w:rFonts w:ascii="Times New Roman" w:hAnsi="Times New Roman" w:cs="Times New Roman"/>
          <w:color w:val="000000" w:themeColor="text1"/>
          <w:sz w:val="24"/>
          <w:szCs w:val="24"/>
        </w:rPr>
        <w:t xml:space="preserve">D. </w:t>
      </w:r>
      <w:proofErr w:type="spellStart"/>
      <w:r w:rsidR="0021030E">
        <w:rPr>
          <w:rFonts w:ascii="Times New Roman" w:hAnsi="Times New Roman" w:cs="Times New Roman"/>
          <w:color w:val="000000" w:themeColor="text1"/>
          <w:sz w:val="24"/>
          <w:szCs w:val="24"/>
        </w:rPr>
        <w:t>Cordes</w:t>
      </w:r>
      <w:proofErr w:type="spellEnd"/>
      <w:r w:rsidR="0011437F" w:rsidRPr="0011437F">
        <w:rPr>
          <w:rFonts w:ascii="Times New Roman" w:hAnsi="Times New Roman" w:cs="Times New Roman"/>
          <w:color w:val="000000" w:themeColor="text1"/>
          <w:sz w:val="24"/>
          <w:szCs w:val="24"/>
        </w:rPr>
        <w:t xml:space="preserve">, </w:t>
      </w:r>
      <w:r w:rsidR="0021030E">
        <w:rPr>
          <w:rFonts w:ascii="Times New Roman" w:hAnsi="Times New Roman" w:cs="Times New Roman"/>
          <w:color w:val="000000" w:themeColor="text1"/>
          <w:sz w:val="24"/>
          <w:szCs w:val="24"/>
        </w:rPr>
        <w:t>D. Rea</w:t>
      </w:r>
      <w:r w:rsidR="0011437F" w:rsidRPr="0011437F">
        <w:rPr>
          <w:rFonts w:ascii="Times New Roman" w:hAnsi="Times New Roman" w:cs="Times New Roman"/>
          <w:color w:val="000000" w:themeColor="text1"/>
          <w:sz w:val="24"/>
          <w:szCs w:val="24"/>
        </w:rPr>
        <w:t xml:space="preserve">, </w:t>
      </w:r>
      <w:r w:rsidR="0021030E">
        <w:rPr>
          <w:rFonts w:ascii="Times New Roman" w:hAnsi="Times New Roman" w:cs="Times New Roman"/>
          <w:color w:val="000000" w:themeColor="text1"/>
          <w:sz w:val="24"/>
          <w:szCs w:val="24"/>
        </w:rPr>
        <w:t>J. Rea</w:t>
      </w:r>
      <w:r w:rsidR="0011437F" w:rsidRPr="0011437F">
        <w:rPr>
          <w:rFonts w:ascii="Times New Roman" w:hAnsi="Times New Roman" w:cs="Times New Roman"/>
          <w:color w:val="000000" w:themeColor="text1"/>
          <w:sz w:val="24"/>
          <w:szCs w:val="24"/>
        </w:rPr>
        <w:t xml:space="preserve">, </w:t>
      </w:r>
      <w:r w:rsidR="003C2222">
        <w:rPr>
          <w:rFonts w:ascii="Times New Roman" w:hAnsi="Times New Roman" w:cs="Times New Roman"/>
          <w:color w:val="000000" w:themeColor="text1"/>
          <w:sz w:val="24"/>
          <w:szCs w:val="24"/>
        </w:rPr>
        <w:t xml:space="preserve">and </w:t>
      </w:r>
      <w:r w:rsidR="0021030E">
        <w:rPr>
          <w:rFonts w:ascii="Times New Roman" w:hAnsi="Times New Roman" w:cs="Times New Roman"/>
          <w:color w:val="000000" w:themeColor="text1"/>
          <w:sz w:val="24"/>
          <w:szCs w:val="24"/>
        </w:rPr>
        <w:t xml:space="preserve">A. </w:t>
      </w:r>
      <w:proofErr w:type="spellStart"/>
      <w:r w:rsidR="0021030E">
        <w:rPr>
          <w:rFonts w:ascii="Times New Roman" w:hAnsi="Times New Roman" w:cs="Times New Roman"/>
          <w:color w:val="000000" w:themeColor="text1"/>
          <w:sz w:val="24"/>
          <w:szCs w:val="24"/>
        </w:rPr>
        <w:t>Vuturo</w:t>
      </w:r>
      <w:proofErr w:type="spellEnd"/>
      <w:r w:rsidR="0011437F" w:rsidRPr="0011437F">
        <w:rPr>
          <w:rFonts w:ascii="Times New Roman" w:hAnsi="Times New Roman" w:cs="Times New Roman"/>
          <w:color w:val="000000" w:themeColor="text1"/>
          <w:sz w:val="24"/>
          <w:szCs w:val="24"/>
        </w:rPr>
        <w:t xml:space="preserve">. </w:t>
      </w:r>
      <w:r w:rsidR="006C0306">
        <w:rPr>
          <w:rFonts w:ascii="Times New Roman" w:hAnsi="Times New Roman" w:cs="Times New Roman"/>
          <w:color w:val="000000" w:themeColor="text1"/>
          <w:sz w:val="24"/>
          <w:szCs w:val="24"/>
        </w:rPr>
        <w:t>“</w:t>
      </w:r>
      <w:r w:rsidR="0011437F" w:rsidRPr="0011437F">
        <w:rPr>
          <w:rFonts w:ascii="Times New Roman" w:hAnsi="Times New Roman" w:cs="Times New Roman"/>
          <w:color w:val="000000" w:themeColor="text1"/>
          <w:sz w:val="24"/>
          <w:szCs w:val="24"/>
        </w:rPr>
        <w:t>A program of management training for residents.</w:t>
      </w:r>
      <w:r w:rsidR="006C0306">
        <w:rPr>
          <w:rFonts w:ascii="Times New Roman" w:hAnsi="Times New Roman" w:cs="Times New Roman"/>
          <w:color w:val="000000" w:themeColor="text1"/>
          <w:sz w:val="24"/>
          <w:szCs w:val="24"/>
        </w:rPr>
        <w:t>”</w:t>
      </w:r>
      <w:r w:rsidR="0011437F" w:rsidRPr="0011437F">
        <w:rPr>
          <w:rFonts w:ascii="Times New Roman" w:hAnsi="Times New Roman" w:cs="Times New Roman"/>
          <w:color w:val="000000" w:themeColor="text1"/>
          <w:sz w:val="24"/>
          <w:szCs w:val="24"/>
        </w:rPr>
        <w:t xml:space="preserve"> </w:t>
      </w:r>
      <w:r w:rsidR="003C2222">
        <w:rPr>
          <w:rFonts w:ascii="Times New Roman" w:hAnsi="Times New Roman" w:cs="Times New Roman"/>
          <w:i/>
          <w:color w:val="000000" w:themeColor="text1"/>
          <w:sz w:val="24"/>
          <w:szCs w:val="24"/>
        </w:rPr>
        <w:t>Academic Medicine</w:t>
      </w:r>
      <w:r w:rsidR="00D05B5D">
        <w:rPr>
          <w:rFonts w:ascii="Times New Roman" w:hAnsi="Times New Roman" w:cs="Times New Roman"/>
          <w:color w:val="222222"/>
          <w:sz w:val="24"/>
          <w:szCs w:val="24"/>
          <w:shd w:val="clear" w:color="auto" w:fill="FFFFFF"/>
        </w:rPr>
        <w:t xml:space="preserve">. </w:t>
      </w:r>
      <w:proofErr w:type="gramStart"/>
      <w:r w:rsidR="006C0306">
        <w:rPr>
          <w:rFonts w:ascii="Times New Roman" w:hAnsi="Times New Roman" w:cs="Times New Roman"/>
          <w:color w:val="222222"/>
          <w:sz w:val="24"/>
          <w:szCs w:val="24"/>
          <w:shd w:val="clear" w:color="auto" w:fill="FFFFFF"/>
        </w:rPr>
        <w:t>(</w:t>
      </w:r>
      <w:r w:rsidR="0011437F" w:rsidRPr="0011437F">
        <w:rPr>
          <w:rFonts w:ascii="Times New Roman" w:hAnsi="Times New Roman" w:cs="Times New Roman"/>
          <w:color w:val="000000" w:themeColor="text1"/>
          <w:sz w:val="24"/>
          <w:szCs w:val="24"/>
        </w:rPr>
        <w:t>1989</w:t>
      </w:r>
      <w:r w:rsidR="006C0306">
        <w:rPr>
          <w:rFonts w:ascii="Times New Roman" w:hAnsi="Times New Roman" w:cs="Times New Roman"/>
          <w:color w:val="000000" w:themeColor="text1"/>
          <w:sz w:val="24"/>
          <w:szCs w:val="24"/>
        </w:rPr>
        <w:t xml:space="preserve">) </w:t>
      </w:r>
      <w:r w:rsidR="0011437F" w:rsidRPr="0011437F">
        <w:rPr>
          <w:rFonts w:ascii="Times New Roman" w:hAnsi="Times New Roman" w:cs="Times New Roman"/>
          <w:color w:val="000000" w:themeColor="text1"/>
          <w:sz w:val="24"/>
          <w:szCs w:val="24"/>
        </w:rPr>
        <w:t>64:45–6.</w:t>
      </w:r>
      <w:proofErr w:type="gramEnd"/>
    </w:p>
    <w:p w14:paraId="4FA767A5" w14:textId="1B868A79" w:rsidR="0011437F" w:rsidRPr="00EF04F7" w:rsidRDefault="00B94638" w:rsidP="00EF04F7">
      <w:pPr>
        <w:spacing w:line="480" w:lineRule="auto"/>
        <w:ind w:left="360" w:hanging="360"/>
        <w:rPr>
          <w:rFonts w:ascii="Times New Roman" w:hAnsi="Times New Roman" w:cs="Times New Roman"/>
          <w:color w:val="000000" w:themeColor="text1"/>
          <w:sz w:val="24"/>
          <w:szCs w:val="24"/>
        </w:rPr>
      </w:pPr>
      <w:r>
        <w:rPr>
          <w:rFonts w:ascii="Times New Roman" w:hAnsi="Times New Roman" w:cs="Times New Roman"/>
          <w:color w:val="222222"/>
          <w:sz w:val="24"/>
          <w:szCs w:val="24"/>
          <w:shd w:val="clear" w:color="auto" w:fill="FFFFFF"/>
        </w:rPr>
        <w:lastRenderedPageBreak/>
        <w:t>[</w:t>
      </w:r>
      <w:r w:rsidR="00CF3C19">
        <w:rPr>
          <w:rFonts w:ascii="Times New Roman" w:hAnsi="Times New Roman" w:cs="Times New Roman"/>
          <w:color w:val="222222"/>
          <w:sz w:val="24"/>
          <w:szCs w:val="24"/>
          <w:shd w:val="clear" w:color="auto" w:fill="FFFFFF"/>
        </w:rPr>
        <w:t>1</w:t>
      </w:r>
      <w:r w:rsidR="0011437F">
        <w:rPr>
          <w:rFonts w:ascii="Times New Roman" w:hAnsi="Times New Roman" w:cs="Times New Roman"/>
          <w:color w:val="222222"/>
          <w:sz w:val="24"/>
          <w:szCs w:val="24"/>
          <w:shd w:val="clear" w:color="auto" w:fill="FFFFFF"/>
        </w:rPr>
        <w:t>9</w:t>
      </w:r>
      <w:r>
        <w:rPr>
          <w:rFonts w:ascii="Times New Roman" w:hAnsi="Times New Roman" w:cs="Times New Roman"/>
          <w:color w:val="222222"/>
          <w:sz w:val="24"/>
          <w:szCs w:val="24"/>
          <w:shd w:val="clear" w:color="auto" w:fill="FFFFFF"/>
        </w:rPr>
        <w:t>]</w:t>
      </w:r>
      <w:r w:rsidR="0011437F">
        <w:rPr>
          <w:rFonts w:ascii="Times New Roman" w:hAnsi="Times New Roman" w:cs="Times New Roman"/>
          <w:color w:val="222222"/>
          <w:sz w:val="24"/>
          <w:szCs w:val="24"/>
          <w:shd w:val="clear" w:color="auto" w:fill="FFFFFF"/>
        </w:rPr>
        <w:tab/>
      </w:r>
      <w:r w:rsidR="0021030E" w:rsidRPr="0011437F">
        <w:rPr>
          <w:rFonts w:ascii="Times New Roman" w:hAnsi="Times New Roman" w:cs="Times New Roman"/>
          <w:color w:val="222222"/>
          <w:sz w:val="24"/>
          <w:szCs w:val="24"/>
          <w:shd w:val="clear" w:color="auto" w:fill="FFFFFF"/>
        </w:rPr>
        <w:t>T</w:t>
      </w:r>
      <w:r w:rsidR="001D066E">
        <w:rPr>
          <w:rFonts w:ascii="Times New Roman" w:hAnsi="Times New Roman" w:cs="Times New Roman"/>
          <w:color w:val="222222"/>
          <w:sz w:val="24"/>
          <w:szCs w:val="24"/>
          <w:shd w:val="clear" w:color="auto" w:fill="FFFFFF"/>
        </w:rPr>
        <w:t>.</w:t>
      </w:r>
      <w:r w:rsidR="0021030E" w:rsidRPr="0011437F">
        <w:rPr>
          <w:rFonts w:ascii="Times New Roman" w:hAnsi="Times New Roman" w:cs="Times New Roman"/>
          <w:color w:val="222222"/>
          <w:sz w:val="24"/>
          <w:szCs w:val="24"/>
          <w:shd w:val="clear" w:color="auto" w:fill="FFFFFF"/>
        </w:rPr>
        <w:t xml:space="preserve"> </w:t>
      </w:r>
      <w:r w:rsidR="0011437F" w:rsidRPr="0011437F">
        <w:rPr>
          <w:rFonts w:ascii="Times New Roman" w:hAnsi="Times New Roman" w:cs="Times New Roman"/>
          <w:color w:val="222222"/>
          <w:sz w:val="24"/>
          <w:szCs w:val="24"/>
          <w:shd w:val="clear" w:color="auto" w:fill="FFFFFF"/>
        </w:rPr>
        <w:t>Marr</w:t>
      </w:r>
      <w:r w:rsidR="003C2222" w:rsidRPr="003C2222">
        <w:rPr>
          <w:rFonts w:ascii="Times New Roman" w:hAnsi="Times New Roman" w:cs="Times New Roman"/>
          <w:color w:val="000000" w:themeColor="text1"/>
          <w:sz w:val="24"/>
          <w:szCs w:val="24"/>
        </w:rPr>
        <w:t xml:space="preserve"> </w:t>
      </w:r>
      <w:r w:rsidR="003C2222">
        <w:rPr>
          <w:rFonts w:ascii="Times New Roman" w:hAnsi="Times New Roman" w:cs="Times New Roman"/>
          <w:color w:val="000000" w:themeColor="text1"/>
          <w:sz w:val="24"/>
          <w:szCs w:val="24"/>
        </w:rPr>
        <w:t>and</w:t>
      </w:r>
      <w:r w:rsidR="0011437F" w:rsidRPr="0011437F">
        <w:rPr>
          <w:rFonts w:ascii="Times New Roman" w:hAnsi="Times New Roman" w:cs="Times New Roman"/>
          <w:color w:val="222222"/>
          <w:sz w:val="24"/>
          <w:szCs w:val="24"/>
          <w:shd w:val="clear" w:color="auto" w:fill="FFFFFF"/>
        </w:rPr>
        <w:t xml:space="preserve"> </w:t>
      </w:r>
      <w:r w:rsidR="0021030E" w:rsidRPr="0011437F">
        <w:rPr>
          <w:rFonts w:ascii="Times New Roman" w:hAnsi="Times New Roman" w:cs="Times New Roman"/>
          <w:color w:val="222222"/>
          <w:sz w:val="24"/>
          <w:szCs w:val="24"/>
          <w:shd w:val="clear" w:color="auto" w:fill="FFFFFF"/>
        </w:rPr>
        <w:t>M</w:t>
      </w:r>
      <w:r w:rsidR="001D066E">
        <w:rPr>
          <w:rFonts w:ascii="Times New Roman" w:hAnsi="Times New Roman" w:cs="Times New Roman"/>
          <w:color w:val="222222"/>
          <w:sz w:val="24"/>
          <w:szCs w:val="24"/>
          <w:shd w:val="clear" w:color="auto" w:fill="FFFFFF"/>
        </w:rPr>
        <w:t>.</w:t>
      </w:r>
      <w:r w:rsidR="0021030E" w:rsidRPr="0011437F">
        <w:rPr>
          <w:rFonts w:ascii="Times New Roman" w:hAnsi="Times New Roman" w:cs="Times New Roman"/>
          <w:color w:val="222222"/>
          <w:sz w:val="24"/>
          <w:szCs w:val="24"/>
          <w:shd w:val="clear" w:color="auto" w:fill="FFFFFF"/>
        </w:rPr>
        <w:t xml:space="preserve"> </w:t>
      </w:r>
      <w:proofErr w:type="spellStart"/>
      <w:r w:rsidR="0011437F" w:rsidRPr="0011437F">
        <w:rPr>
          <w:rFonts w:ascii="Times New Roman" w:hAnsi="Times New Roman" w:cs="Times New Roman"/>
          <w:color w:val="222222"/>
          <w:sz w:val="24"/>
          <w:szCs w:val="24"/>
          <w:shd w:val="clear" w:color="auto" w:fill="FFFFFF"/>
        </w:rPr>
        <w:t>Kusy</w:t>
      </w:r>
      <w:proofErr w:type="spellEnd"/>
      <w:r w:rsidR="0011437F" w:rsidRPr="0011437F">
        <w:rPr>
          <w:rFonts w:ascii="Times New Roman" w:hAnsi="Times New Roman" w:cs="Times New Roman"/>
          <w:color w:val="222222"/>
          <w:sz w:val="24"/>
          <w:szCs w:val="24"/>
          <w:shd w:val="clear" w:color="auto" w:fill="FFFFFF"/>
        </w:rPr>
        <w:t xml:space="preserve">. </w:t>
      </w:r>
      <w:r w:rsidR="00B82AE9">
        <w:rPr>
          <w:rFonts w:ascii="Times New Roman" w:hAnsi="Times New Roman" w:cs="Times New Roman"/>
          <w:color w:val="222222"/>
          <w:sz w:val="24"/>
          <w:szCs w:val="24"/>
          <w:shd w:val="clear" w:color="auto" w:fill="FFFFFF"/>
        </w:rPr>
        <w:t>“</w:t>
      </w:r>
      <w:r w:rsidR="0011437F" w:rsidRPr="0011437F">
        <w:rPr>
          <w:rFonts w:ascii="Times New Roman" w:hAnsi="Times New Roman" w:cs="Times New Roman"/>
          <w:color w:val="222222"/>
          <w:sz w:val="24"/>
          <w:szCs w:val="24"/>
          <w:shd w:val="clear" w:color="auto" w:fill="FFFFFF"/>
        </w:rPr>
        <w:t>Building physician managers and leaders: a model.</w:t>
      </w:r>
      <w:r w:rsidR="00B82AE9">
        <w:rPr>
          <w:rFonts w:ascii="Times New Roman" w:hAnsi="Times New Roman" w:cs="Times New Roman"/>
          <w:color w:val="222222"/>
          <w:sz w:val="24"/>
          <w:szCs w:val="24"/>
          <w:shd w:val="clear" w:color="auto" w:fill="FFFFFF"/>
        </w:rPr>
        <w:t>”</w:t>
      </w:r>
      <w:r w:rsidR="003B4EDD">
        <w:rPr>
          <w:rFonts w:ascii="Times New Roman" w:hAnsi="Times New Roman" w:cs="Times New Roman"/>
          <w:color w:val="222222"/>
          <w:sz w:val="24"/>
          <w:szCs w:val="24"/>
          <w:shd w:val="clear" w:color="auto" w:fill="FFFFFF"/>
        </w:rPr>
        <w:t xml:space="preserve"> </w:t>
      </w:r>
      <w:r w:rsidR="003B4EDD" w:rsidRPr="004B748E">
        <w:rPr>
          <w:rFonts w:ascii="Times New Roman" w:hAnsi="Times New Roman" w:cs="Times New Roman"/>
          <w:i/>
          <w:color w:val="222222"/>
          <w:sz w:val="24"/>
          <w:szCs w:val="24"/>
          <w:shd w:val="clear" w:color="auto" w:fill="FFFFFF"/>
        </w:rPr>
        <w:t xml:space="preserve">Physician </w:t>
      </w:r>
      <w:r w:rsidR="003C2222" w:rsidRPr="004B748E">
        <w:rPr>
          <w:rFonts w:ascii="Times New Roman" w:hAnsi="Times New Roman" w:cs="Times New Roman"/>
          <w:i/>
          <w:color w:val="222222"/>
          <w:sz w:val="24"/>
          <w:szCs w:val="24"/>
          <w:shd w:val="clear" w:color="auto" w:fill="FFFFFF"/>
        </w:rPr>
        <w:t>Exec</w:t>
      </w:r>
      <w:r w:rsidR="003C2222">
        <w:rPr>
          <w:rFonts w:ascii="Times New Roman" w:hAnsi="Times New Roman" w:cs="Times New Roman"/>
          <w:i/>
          <w:color w:val="222222"/>
          <w:sz w:val="24"/>
          <w:szCs w:val="24"/>
          <w:shd w:val="clear" w:color="auto" w:fill="FFFFFF"/>
        </w:rPr>
        <w:t>utive</w:t>
      </w:r>
      <w:r w:rsidR="003B4EDD">
        <w:rPr>
          <w:rFonts w:ascii="Times New Roman" w:hAnsi="Times New Roman" w:cs="Times New Roman"/>
          <w:color w:val="222222"/>
          <w:sz w:val="24"/>
          <w:szCs w:val="24"/>
          <w:shd w:val="clear" w:color="auto" w:fill="FFFFFF"/>
        </w:rPr>
        <w:t>.</w:t>
      </w:r>
      <w:r w:rsidR="003B4EDD" w:rsidRPr="0011437F">
        <w:rPr>
          <w:rFonts w:ascii="Times New Roman" w:hAnsi="Times New Roman" w:cs="Times New Roman"/>
          <w:color w:val="222222"/>
          <w:sz w:val="24"/>
          <w:szCs w:val="24"/>
          <w:shd w:val="clear" w:color="auto" w:fill="FFFFFF"/>
        </w:rPr>
        <w:t xml:space="preserve"> </w:t>
      </w:r>
      <w:r w:rsidR="006C0306">
        <w:rPr>
          <w:rFonts w:ascii="Times New Roman" w:hAnsi="Times New Roman" w:cs="Times New Roman"/>
          <w:color w:val="222222"/>
          <w:sz w:val="24"/>
          <w:szCs w:val="24"/>
          <w:shd w:val="clear" w:color="auto" w:fill="FFFFFF"/>
        </w:rPr>
        <w:t>(</w:t>
      </w:r>
      <w:r w:rsidR="003E54FA" w:rsidRPr="0011437F">
        <w:rPr>
          <w:rFonts w:ascii="Times New Roman" w:hAnsi="Times New Roman" w:cs="Times New Roman"/>
          <w:color w:val="222222"/>
          <w:sz w:val="24"/>
          <w:szCs w:val="24"/>
          <w:shd w:val="clear" w:color="auto" w:fill="FFFFFF"/>
        </w:rPr>
        <w:t>1993</w:t>
      </w:r>
      <w:r w:rsidR="006C0306">
        <w:rPr>
          <w:rFonts w:ascii="Times New Roman" w:hAnsi="Times New Roman" w:cs="Times New Roman"/>
          <w:color w:val="222222"/>
          <w:sz w:val="24"/>
          <w:szCs w:val="24"/>
          <w:shd w:val="clear" w:color="auto" w:fill="FFFFFF"/>
        </w:rPr>
        <w:t xml:space="preserve">) </w:t>
      </w:r>
      <w:r w:rsidR="0011437F" w:rsidRPr="00B954DA">
        <w:rPr>
          <w:rFonts w:ascii="Times New Roman" w:hAnsi="Times New Roman" w:cs="Times New Roman"/>
          <w:iCs/>
          <w:color w:val="222222"/>
          <w:sz w:val="24"/>
          <w:szCs w:val="24"/>
          <w:shd w:val="clear" w:color="auto" w:fill="FFFFFF"/>
        </w:rPr>
        <w:t>19</w:t>
      </w:r>
      <w:r w:rsidR="0011437F" w:rsidRPr="00EF04F7">
        <w:rPr>
          <w:rFonts w:ascii="Times New Roman" w:hAnsi="Times New Roman" w:cs="Times New Roman"/>
          <w:color w:val="222222"/>
          <w:sz w:val="24"/>
          <w:szCs w:val="24"/>
          <w:shd w:val="clear" w:color="auto" w:fill="FFFFFF"/>
        </w:rPr>
        <w:t>(2</w:t>
      </w:r>
      <w:r w:rsidR="003E54FA" w:rsidRPr="00EF04F7">
        <w:rPr>
          <w:rFonts w:ascii="Times New Roman" w:hAnsi="Times New Roman" w:cs="Times New Roman"/>
          <w:color w:val="222222"/>
          <w:sz w:val="24"/>
          <w:szCs w:val="24"/>
          <w:shd w:val="clear" w:color="auto" w:fill="FFFFFF"/>
        </w:rPr>
        <w:t>)</w:t>
      </w:r>
      <w:r w:rsidR="003E54FA">
        <w:rPr>
          <w:rFonts w:ascii="Times New Roman" w:hAnsi="Times New Roman" w:cs="Times New Roman"/>
          <w:color w:val="222222"/>
          <w:sz w:val="24"/>
          <w:szCs w:val="24"/>
          <w:shd w:val="clear" w:color="auto" w:fill="FFFFFF"/>
        </w:rPr>
        <w:t>:</w:t>
      </w:r>
      <w:r w:rsidR="0011437F" w:rsidRPr="008925AE">
        <w:rPr>
          <w:rFonts w:ascii="Times New Roman" w:hAnsi="Times New Roman" w:cs="Times New Roman"/>
          <w:color w:val="222222"/>
          <w:sz w:val="24"/>
          <w:szCs w:val="24"/>
          <w:shd w:val="clear" w:color="auto" w:fill="FFFFFF"/>
        </w:rPr>
        <w:t>30-</w:t>
      </w:r>
      <w:r w:rsidR="0011437F" w:rsidRPr="00EF04F7">
        <w:rPr>
          <w:rFonts w:ascii="Times New Roman" w:hAnsi="Times New Roman" w:cs="Times New Roman"/>
          <w:color w:val="222222"/>
          <w:sz w:val="24"/>
          <w:szCs w:val="24"/>
          <w:shd w:val="clear" w:color="auto" w:fill="FFFFFF"/>
        </w:rPr>
        <w:t>2.</w:t>
      </w:r>
    </w:p>
    <w:p w14:paraId="6440006D" w14:textId="4EE58672" w:rsidR="0011437F" w:rsidRPr="00B954DA" w:rsidRDefault="00B94638" w:rsidP="00EF04F7">
      <w:pPr>
        <w:spacing w:line="480" w:lineRule="auto"/>
        <w:ind w:left="360" w:hanging="360"/>
        <w:rPr>
          <w:rFonts w:ascii="Times New Roman" w:hAnsi="Times New Roman" w:cs="Times New Roman"/>
          <w:color w:val="000000" w:themeColor="text1"/>
          <w:sz w:val="24"/>
          <w:szCs w:val="24"/>
        </w:rPr>
      </w:pPr>
      <w:r>
        <w:rPr>
          <w:rFonts w:ascii="Times New Roman" w:hAnsi="Times New Roman" w:cs="Times New Roman"/>
          <w:color w:val="222222"/>
          <w:sz w:val="24"/>
          <w:szCs w:val="24"/>
          <w:shd w:val="clear" w:color="auto" w:fill="FFFFFF"/>
        </w:rPr>
        <w:t>[</w:t>
      </w:r>
      <w:r w:rsidR="00CF3C19">
        <w:rPr>
          <w:rFonts w:ascii="Times New Roman" w:hAnsi="Times New Roman" w:cs="Times New Roman"/>
          <w:color w:val="222222"/>
          <w:sz w:val="24"/>
          <w:szCs w:val="24"/>
          <w:shd w:val="clear" w:color="auto" w:fill="FFFFFF"/>
        </w:rPr>
        <w:t>2</w:t>
      </w:r>
      <w:r w:rsidR="0011437F">
        <w:rPr>
          <w:rFonts w:ascii="Times New Roman" w:hAnsi="Times New Roman" w:cs="Times New Roman"/>
          <w:color w:val="222222"/>
          <w:sz w:val="24"/>
          <w:szCs w:val="24"/>
          <w:shd w:val="clear" w:color="auto" w:fill="FFFFFF"/>
        </w:rPr>
        <w:t>0</w:t>
      </w:r>
      <w:r>
        <w:rPr>
          <w:rFonts w:ascii="Times New Roman" w:hAnsi="Times New Roman" w:cs="Times New Roman"/>
          <w:color w:val="222222"/>
          <w:sz w:val="24"/>
          <w:szCs w:val="24"/>
          <w:shd w:val="clear" w:color="auto" w:fill="FFFFFF"/>
        </w:rPr>
        <w:t>]</w:t>
      </w:r>
      <w:r w:rsidR="0011437F">
        <w:rPr>
          <w:rFonts w:ascii="Times New Roman" w:hAnsi="Times New Roman" w:cs="Times New Roman"/>
          <w:color w:val="222222"/>
          <w:sz w:val="24"/>
          <w:szCs w:val="24"/>
          <w:shd w:val="clear" w:color="auto" w:fill="FFFFFF"/>
        </w:rPr>
        <w:tab/>
      </w:r>
      <w:r w:rsidR="0021030E" w:rsidRPr="0011437F">
        <w:rPr>
          <w:rFonts w:ascii="Times New Roman" w:hAnsi="Times New Roman" w:cs="Times New Roman"/>
          <w:color w:val="222222"/>
          <w:sz w:val="24"/>
          <w:szCs w:val="24"/>
          <w:shd w:val="clear" w:color="auto" w:fill="FFFFFF"/>
        </w:rPr>
        <w:t>N</w:t>
      </w:r>
      <w:r w:rsidR="001D066E">
        <w:rPr>
          <w:rFonts w:ascii="Times New Roman" w:hAnsi="Times New Roman" w:cs="Times New Roman"/>
          <w:color w:val="222222"/>
          <w:sz w:val="24"/>
          <w:szCs w:val="24"/>
          <w:shd w:val="clear" w:color="auto" w:fill="FFFFFF"/>
        </w:rPr>
        <w:t>.</w:t>
      </w:r>
      <w:r w:rsidR="0021030E" w:rsidRPr="0011437F">
        <w:rPr>
          <w:rFonts w:ascii="Times New Roman" w:hAnsi="Times New Roman" w:cs="Times New Roman"/>
          <w:color w:val="222222"/>
          <w:sz w:val="24"/>
          <w:szCs w:val="24"/>
          <w:shd w:val="clear" w:color="auto" w:fill="FFFFFF"/>
        </w:rPr>
        <w:t xml:space="preserve"> </w:t>
      </w:r>
      <w:r w:rsidR="0011437F" w:rsidRPr="0011437F">
        <w:rPr>
          <w:rFonts w:ascii="Times New Roman" w:hAnsi="Times New Roman" w:cs="Times New Roman"/>
          <w:color w:val="222222"/>
          <w:sz w:val="24"/>
          <w:szCs w:val="24"/>
          <w:shd w:val="clear" w:color="auto" w:fill="FFFFFF"/>
        </w:rPr>
        <w:t xml:space="preserve">Lurie. </w:t>
      </w:r>
      <w:r w:rsidR="00B82AE9">
        <w:rPr>
          <w:rFonts w:ascii="Times New Roman" w:hAnsi="Times New Roman" w:cs="Times New Roman"/>
          <w:color w:val="222222"/>
          <w:sz w:val="24"/>
          <w:szCs w:val="24"/>
          <w:shd w:val="clear" w:color="auto" w:fill="FFFFFF"/>
        </w:rPr>
        <w:t>“</w:t>
      </w:r>
      <w:r w:rsidR="0011437F" w:rsidRPr="0011437F">
        <w:rPr>
          <w:rFonts w:ascii="Times New Roman" w:hAnsi="Times New Roman" w:cs="Times New Roman"/>
          <w:color w:val="222222"/>
          <w:sz w:val="24"/>
          <w:szCs w:val="24"/>
          <w:shd w:val="clear" w:color="auto" w:fill="FFFFFF"/>
        </w:rPr>
        <w:t>Preparing physicians for practice in managed care environments.</w:t>
      </w:r>
      <w:r w:rsidR="00B82AE9">
        <w:rPr>
          <w:rFonts w:ascii="Times New Roman" w:hAnsi="Times New Roman" w:cs="Times New Roman"/>
          <w:color w:val="222222"/>
          <w:sz w:val="24"/>
          <w:szCs w:val="24"/>
          <w:shd w:val="clear" w:color="auto" w:fill="FFFFFF"/>
        </w:rPr>
        <w:t>”</w:t>
      </w:r>
      <w:r w:rsidR="00D05B5D">
        <w:rPr>
          <w:rFonts w:ascii="Times New Roman" w:hAnsi="Times New Roman" w:cs="Times New Roman"/>
          <w:color w:val="222222"/>
          <w:sz w:val="24"/>
          <w:szCs w:val="24"/>
          <w:shd w:val="clear" w:color="auto" w:fill="FFFFFF"/>
        </w:rPr>
        <w:t xml:space="preserve"> </w:t>
      </w:r>
      <w:r w:rsidR="003C2222">
        <w:rPr>
          <w:rFonts w:ascii="Times New Roman" w:hAnsi="Times New Roman" w:cs="Times New Roman"/>
          <w:i/>
          <w:color w:val="000000" w:themeColor="text1"/>
          <w:sz w:val="24"/>
          <w:szCs w:val="24"/>
        </w:rPr>
        <w:t>Academic Medicine</w:t>
      </w:r>
      <w:r w:rsidR="00D05B5D">
        <w:rPr>
          <w:rFonts w:ascii="Times New Roman" w:hAnsi="Times New Roman" w:cs="Times New Roman"/>
          <w:color w:val="222222"/>
          <w:sz w:val="24"/>
          <w:szCs w:val="24"/>
          <w:shd w:val="clear" w:color="auto" w:fill="FFFFFF"/>
        </w:rPr>
        <w:t xml:space="preserve">. </w:t>
      </w:r>
      <w:r w:rsidR="006C0306">
        <w:rPr>
          <w:rFonts w:ascii="Times New Roman" w:hAnsi="Times New Roman" w:cs="Times New Roman"/>
          <w:color w:val="222222"/>
          <w:sz w:val="24"/>
          <w:szCs w:val="24"/>
          <w:shd w:val="clear" w:color="auto" w:fill="FFFFFF"/>
        </w:rPr>
        <w:t>(</w:t>
      </w:r>
      <w:r w:rsidR="003E54FA" w:rsidRPr="0011437F">
        <w:rPr>
          <w:rFonts w:ascii="Times New Roman" w:hAnsi="Times New Roman" w:cs="Times New Roman"/>
          <w:color w:val="222222"/>
          <w:sz w:val="24"/>
          <w:szCs w:val="24"/>
          <w:shd w:val="clear" w:color="auto" w:fill="FFFFFF"/>
        </w:rPr>
        <w:t>1996</w:t>
      </w:r>
      <w:r w:rsidR="006C0306">
        <w:rPr>
          <w:rFonts w:ascii="Times New Roman" w:hAnsi="Times New Roman" w:cs="Times New Roman"/>
          <w:color w:val="222222"/>
          <w:sz w:val="24"/>
          <w:szCs w:val="24"/>
          <w:shd w:val="clear" w:color="auto" w:fill="FFFFFF"/>
        </w:rPr>
        <w:t xml:space="preserve">) </w:t>
      </w:r>
      <w:r w:rsidR="0011437F" w:rsidRPr="00B954DA">
        <w:rPr>
          <w:rFonts w:ascii="Times New Roman" w:hAnsi="Times New Roman" w:cs="Times New Roman"/>
          <w:iCs/>
          <w:color w:val="222222"/>
          <w:sz w:val="24"/>
          <w:szCs w:val="24"/>
          <w:shd w:val="clear" w:color="auto" w:fill="FFFFFF"/>
        </w:rPr>
        <w:t>71</w:t>
      </w:r>
      <w:r w:rsidR="0011437F" w:rsidRPr="00EF04F7">
        <w:rPr>
          <w:rFonts w:ascii="Times New Roman" w:hAnsi="Times New Roman" w:cs="Times New Roman"/>
          <w:color w:val="222222"/>
          <w:sz w:val="24"/>
          <w:szCs w:val="24"/>
          <w:shd w:val="clear" w:color="auto" w:fill="FFFFFF"/>
        </w:rPr>
        <w:t>(10</w:t>
      </w:r>
      <w:r w:rsidR="003E54FA" w:rsidRPr="00EF04F7">
        <w:rPr>
          <w:rFonts w:ascii="Times New Roman" w:hAnsi="Times New Roman" w:cs="Times New Roman"/>
          <w:color w:val="222222"/>
          <w:sz w:val="24"/>
          <w:szCs w:val="24"/>
          <w:shd w:val="clear" w:color="auto" w:fill="FFFFFF"/>
        </w:rPr>
        <w:t>)</w:t>
      </w:r>
      <w:r w:rsidR="003E54FA">
        <w:rPr>
          <w:rFonts w:ascii="Times New Roman" w:hAnsi="Times New Roman" w:cs="Times New Roman"/>
          <w:color w:val="222222"/>
          <w:sz w:val="24"/>
          <w:szCs w:val="24"/>
          <w:shd w:val="clear" w:color="auto" w:fill="FFFFFF"/>
        </w:rPr>
        <w:t>:</w:t>
      </w:r>
      <w:r w:rsidR="0011437F" w:rsidRPr="008925AE">
        <w:rPr>
          <w:rFonts w:ascii="Times New Roman" w:hAnsi="Times New Roman" w:cs="Times New Roman"/>
          <w:color w:val="222222"/>
          <w:sz w:val="24"/>
          <w:szCs w:val="24"/>
          <w:shd w:val="clear" w:color="auto" w:fill="FFFFFF"/>
        </w:rPr>
        <w:t>1044</w:t>
      </w:r>
      <w:r w:rsidR="003E54FA">
        <w:rPr>
          <w:rFonts w:ascii="Times New Roman" w:hAnsi="Times New Roman" w:cs="Times New Roman"/>
          <w:color w:val="222222"/>
          <w:sz w:val="24"/>
          <w:szCs w:val="24"/>
          <w:shd w:val="clear" w:color="auto" w:fill="FFFFFF"/>
        </w:rPr>
        <w:t>-9</w:t>
      </w:r>
      <w:r w:rsidR="0011437F" w:rsidRPr="008925AE">
        <w:rPr>
          <w:rFonts w:ascii="Times New Roman" w:hAnsi="Times New Roman" w:cs="Times New Roman"/>
          <w:color w:val="222222"/>
          <w:sz w:val="24"/>
          <w:szCs w:val="24"/>
          <w:shd w:val="clear" w:color="auto" w:fill="FFFFFF"/>
        </w:rPr>
        <w:t>.</w:t>
      </w:r>
    </w:p>
    <w:p w14:paraId="065D4D7D" w14:textId="397330A7" w:rsidR="0011437F" w:rsidRPr="00EF04F7" w:rsidRDefault="00B94638" w:rsidP="00EF04F7">
      <w:pPr>
        <w:spacing w:line="480" w:lineRule="auto"/>
        <w:ind w:left="360" w:hanging="360"/>
        <w:rPr>
          <w:rFonts w:ascii="Times New Roman" w:hAnsi="Times New Roman" w:cs="Times New Roman"/>
          <w:color w:val="000000" w:themeColor="text1"/>
          <w:sz w:val="24"/>
          <w:szCs w:val="24"/>
        </w:rPr>
      </w:pPr>
      <w:r>
        <w:rPr>
          <w:rFonts w:ascii="Times New Roman" w:hAnsi="Times New Roman" w:cs="Times New Roman"/>
          <w:color w:val="222222"/>
          <w:sz w:val="24"/>
          <w:szCs w:val="24"/>
          <w:shd w:val="clear" w:color="auto" w:fill="FFFFFF"/>
        </w:rPr>
        <w:t>[</w:t>
      </w:r>
      <w:r w:rsidR="00CF3C19">
        <w:rPr>
          <w:rFonts w:ascii="Times New Roman" w:hAnsi="Times New Roman" w:cs="Times New Roman"/>
          <w:color w:val="222222"/>
          <w:sz w:val="24"/>
          <w:szCs w:val="24"/>
          <w:shd w:val="clear" w:color="auto" w:fill="FFFFFF"/>
        </w:rPr>
        <w:t>2</w:t>
      </w:r>
      <w:r w:rsidR="0011437F">
        <w:rPr>
          <w:rFonts w:ascii="Times New Roman" w:hAnsi="Times New Roman" w:cs="Times New Roman"/>
          <w:color w:val="222222"/>
          <w:sz w:val="24"/>
          <w:szCs w:val="24"/>
          <w:shd w:val="clear" w:color="auto" w:fill="FFFFFF"/>
        </w:rPr>
        <w:t>1</w:t>
      </w:r>
      <w:r>
        <w:rPr>
          <w:rFonts w:ascii="Times New Roman" w:hAnsi="Times New Roman" w:cs="Times New Roman"/>
          <w:color w:val="222222"/>
          <w:sz w:val="24"/>
          <w:szCs w:val="24"/>
          <w:shd w:val="clear" w:color="auto" w:fill="FFFFFF"/>
        </w:rPr>
        <w:t>]</w:t>
      </w:r>
      <w:r w:rsidR="0011437F">
        <w:rPr>
          <w:rFonts w:ascii="Times New Roman" w:hAnsi="Times New Roman" w:cs="Times New Roman"/>
          <w:color w:val="222222"/>
          <w:sz w:val="24"/>
          <w:szCs w:val="24"/>
          <w:shd w:val="clear" w:color="auto" w:fill="FFFFFF"/>
        </w:rPr>
        <w:tab/>
      </w:r>
      <w:r w:rsidR="0021030E" w:rsidRPr="0011437F">
        <w:rPr>
          <w:rFonts w:ascii="Times New Roman" w:hAnsi="Times New Roman" w:cs="Times New Roman"/>
          <w:color w:val="222222"/>
          <w:sz w:val="24"/>
          <w:szCs w:val="24"/>
          <w:shd w:val="clear" w:color="auto" w:fill="FFFFFF"/>
        </w:rPr>
        <w:t>H</w:t>
      </w:r>
      <w:r w:rsidR="0021030E">
        <w:rPr>
          <w:rFonts w:ascii="Times New Roman" w:hAnsi="Times New Roman" w:cs="Times New Roman"/>
          <w:color w:val="222222"/>
          <w:sz w:val="24"/>
          <w:szCs w:val="24"/>
          <w:shd w:val="clear" w:color="auto" w:fill="FFFFFF"/>
        </w:rPr>
        <w:t xml:space="preserve">. </w:t>
      </w:r>
      <w:r w:rsidR="0011437F" w:rsidRPr="0011437F">
        <w:rPr>
          <w:rFonts w:ascii="Times New Roman" w:hAnsi="Times New Roman" w:cs="Times New Roman"/>
          <w:color w:val="222222"/>
          <w:sz w:val="24"/>
          <w:szCs w:val="24"/>
          <w:shd w:val="clear" w:color="auto" w:fill="FFFFFF"/>
        </w:rPr>
        <w:t xml:space="preserve">Scott, </w:t>
      </w:r>
      <w:r w:rsidR="0021030E" w:rsidRPr="0011437F">
        <w:rPr>
          <w:rFonts w:ascii="Times New Roman" w:hAnsi="Times New Roman" w:cs="Times New Roman"/>
          <w:color w:val="222222"/>
          <w:sz w:val="24"/>
          <w:szCs w:val="24"/>
          <w:shd w:val="clear" w:color="auto" w:fill="FFFFFF"/>
        </w:rPr>
        <w:t>E</w:t>
      </w:r>
      <w:r w:rsidR="0021030E">
        <w:rPr>
          <w:rFonts w:ascii="Times New Roman" w:hAnsi="Times New Roman" w:cs="Times New Roman"/>
          <w:color w:val="222222"/>
          <w:sz w:val="24"/>
          <w:szCs w:val="24"/>
          <w:shd w:val="clear" w:color="auto" w:fill="FFFFFF"/>
        </w:rPr>
        <w:t xml:space="preserve">. </w:t>
      </w:r>
      <w:proofErr w:type="spellStart"/>
      <w:r w:rsidR="0011437F" w:rsidRPr="0011437F">
        <w:rPr>
          <w:rFonts w:ascii="Times New Roman" w:hAnsi="Times New Roman" w:cs="Times New Roman"/>
          <w:color w:val="222222"/>
          <w:sz w:val="24"/>
          <w:szCs w:val="24"/>
          <w:shd w:val="clear" w:color="auto" w:fill="FFFFFF"/>
        </w:rPr>
        <w:t>Tangalos</w:t>
      </w:r>
      <w:proofErr w:type="spellEnd"/>
      <w:r w:rsidR="0011437F" w:rsidRPr="0011437F">
        <w:rPr>
          <w:rFonts w:ascii="Times New Roman" w:hAnsi="Times New Roman" w:cs="Times New Roman"/>
          <w:color w:val="222222"/>
          <w:sz w:val="24"/>
          <w:szCs w:val="24"/>
          <w:shd w:val="clear" w:color="auto" w:fill="FFFFFF"/>
        </w:rPr>
        <w:t xml:space="preserve">, </w:t>
      </w:r>
      <w:r w:rsidR="0021030E" w:rsidRPr="0011437F">
        <w:rPr>
          <w:rFonts w:ascii="Times New Roman" w:hAnsi="Times New Roman" w:cs="Times New Roman"/>
          <w:color w:val="222222"/>
          <w:sz w:val="24"/>
          <w:szCs w:val="24"/>
          <w:shd w:val="clear" w:color="auto" w:fill="FFFFFF"/>
        </w:rPr>
        <w:t>R</w:t>
      </w:r>
      <w:r w:rsidR="0021030E">
        <w:rPr>
          <w:rFonts w:ascii="Times New Roman" w:hAnsi="Times New Roman" w:cs="Times New Roman"/>
          <w:color w:val="222222"/>
          <w:sz w:val="24"/>
          <w:szCs w:val="24"/>
          <w:shd w:val="clear" w:color="auto" w:fill="FFFFFF"/>
        </w:rPr>
        <w:t xml:space="preserve">. </w:t>
      </w:r>
      <w:proofErr w:type="spellStart"/>
      <w:r w:rsidR="0011437F" w:rsidRPr="0011437F">
        <w:rPr>
          <w:rFonts w:ascii="Times New Roman" w:hAnsi="Times New Roman" w:cs="Times New Roman"/>
          <w:color w:val="222222"/>
          <w:sz w:val="24"/>
          <w:szCs w:val="24"/>
          <w:shd w:val="clear" w:color="auto" w:fill="FFFFFF"/>
        </w:rPr>
        <w:t>Blomberg</w:t>
      </w:r>
      <w:proofErr w:type="spellEnd"/>
      <w:r w:rsidR="0011437F" w:rsidRPr="0011437F">
        <w:rPr>
          <w:rFonts w:ascii="Times New Roman" w:hAnsi="Times New Roman" w:cs="Times New Roman"/>
          <w:color w:val="222222"/>
          <w:sz w:val="24"/>
          <w:szCs w:val="24"/>
          <w:shd w:val="clear" w:color="auto" w:fill="FFFFFF"/>
        </w:rPr>
        <w:t xml:space="preserve">, </w:t>
      </w:r>
      <w:r w:rsidR="003C2222">
        <w:rPr>
          <w:rFonts w:ascii="Times New Roman" w:hAnsi="Times New Roman" w:cs="Times New Roman"/>
          <w:color w:val="000000" w:themeColor="text1"/>
          <w:sz w:val="24"/>
          <w:szCs w:val="24"/>
        </w:rPr>
        <w:t xml:space="preserve">and </w:t>
      </w:r>
      <w:r w:rsidR="0021030E" w:rsidRPr="0011437F">
        <w:rPr>
          <w:rFonts w:ascii="Times New Roman" w:hAnsi="Times New Roman" w:cs="Times New Roman"/>
          <w:color w:val="222222"/>
          <w:sz w:val="24"/>
          <w:szCs w:val="24"/>
          <w:shd w:val="clear" w:color="auto" w:fill="FFFFFF"/>
        </w:rPr>
        <w:t>C</w:t>
      </w:r>
      <w:r w:rsidR="0021030E">
        <w:rPr>
          <w:rFonts w:ascii="Times New Roman" w:hAnsi="Times New Roman" w:cs="Times New Roman"/>
          <w:color w:val="222222"/>
          <w:sz w:val="24"/>
          <w:szCs w:val="24"/>
          <w:shd w:val="clear" w:color="auto" w:fill="FFFFFF"/>
        </w:rPr>
        <w:t xml:space="preserve">. </w:t>
      </w:r>
      <w:r w:rsidR="0011437F" w:rsidRPr="0011437F">
        <w:rPr>
          <w:rFonts w:ascii="Times New Roman" w:hAnsi="Times New Roman" w:cs="Times New Roman"/>
          <w:color w:val="222222"/>
          <w:sz w:val="24"/>
          <w:szCs w:val="24"/>
          <w:shd w:val="clear" w:color="auto" w:fill="FFFFFF"/>
        </w:rPr>
        <w:t xml:space="preserve">Bender. </w:t>
      </w:r>
      <w:r w:rsidR="00B82AE9">
        <w:rPr>
          <w:rFonts w:ascii="Times New Roman" w:hAnsi="Times New Roman" w:cs="Times New Roman"/>
          <w:color w:val="222222"/>
          <w:sz w:val="24"/>
          <w:szCs w:val="24"/>
          <w:shd w:val="clear" w:color="auto" w:fill="FFFFFF"/>
        </w:rPr>
        <w:t>“</w:t>
      </w:r>
      <w:r w:rsidR="0011437F" w:rsidRPr="0011437F">
        <w:rPr>
          <w:rFonts w:ascii="Times New Roman" w:hAnsi="Times New Roman" w:cs="Times New Roman"/>
          <w:color w:val="222222"/>
          <w:sz w:val="24"/>
          <w:szCs w:val="24"/>
          <w:shd w:val="clear" w:color="auto" w:fill="FFFFFF"/>
        </w:rPr>
        <w:t>Survey of physician leadership and management education.</w:t>
      </w:r>
      <w:r w:rsidR="00B82AE9">
        <w:rPr>
          <w:rFonts w:ascii="Times New Roman" w:hAnsi="Times New Roman" w:cs="Times New Roman"/>
          <w:color w:val="222222"/>
          <w:sz w:val="24"/>
          <w:szCs w:val="24"/>
          <w:shd w:val="clear" w:color="auto" w:fill="FFFFFF"/>
        </w:rPr>
        <w:t>”</w:t>
      </w:r>
      <w:r w:rsidR="0011437F" w:rsidRPr="0011437F">
        <w:rPr>
          <w:rFonts w:ascii="Times New Roman" w:hAnsi="Times New Roman" w:cs="Times New Roman"/>
          <w:color w:val="222222"/>
          <w:sz w:val="24"/>
          <w:szCs w:val="24"/>
          <w:shd w:val="clear" w:color="auto" w:fill="FFFFFF"/>
        </w:rPr>
        <w:t xml:space="preserve"> </w:t>
      </w:r>
      <w:proofErr w:type="gramStart"/>
      <w:r w:rsidR="0011437F" w:rsidRPr="004B748E">
        <w:rPr>
          <w:rFonts w:ascii="Times New Roman" w:hAnsi="Times New Roman" w:cs="Times New Roman"/>
          <w:i/>
          <w:iCs/>
          <w:color w:val="222222"/>
          <w:sz w:val="24"/>
          <w:szCs w:val="24"/>
          <w:shd w:val="clear" w:color="auto" w:fill="FFFFFF"/>
        </w:rPr>
        <w:t>Mayo Clin</w:t>
      </w:r>
      <w:r w:rsidR="00B82AE9">
        <w:rPr>
          <w:rFonts w:ascii="Times New Roman" w:hAnsi="Times New Roman" w:cs="Times New Roman"/>
          <w:i/>
          <w:iCs/>
          <w:color w:val="222222"/>
          <w:sz w:val="24"/>
          <w:szCs w:val="24"/>
          <w:shd w:val="clear" w:color="auto" w:fill="FFFFFF"/>
        </w:rPr>
        <w:t>ic</w:t>
      </w:r>
      <w:r w:rsidR="0011437F" w:rsidRPr="004B748E">
        <w:rPr>
          <w:rFonts w:ascii="Times New Roman" w:hAnsi="Times New Roman" w:cs="Times New Roman"/>
          <w:i/>
          <w:iCs/>
          <w:color w:val="222222"/>
          <w:sz w:val="24"/>
          <w:szCs w:val="24"/>
          <w:shd w:val="clear" w:color="auto" w:fill="FFFFFF"/>
        </w:rPr>
        <w:t xml:space="preserve"> Proc</w:t>
      </w:r>
      <w:r w:rsidR="00B82AE9">
        <w:rPr>
          <w:rFonts w:ascii="Times New Roman" w:hAnsi="Times New Roman" w:cs="Times New Roman"/>
          <w:i/>
          <w:iCs/>
          <w:color w:val="222222"/>
          <w:sz w:val="24"/>
          <w:szCs w:val="24"/>
          <w:shd w:val="clear" w:color="auto" w:fill="FFFFFF"/>
        </w:rPr>
        <w:t>eedings</w:t>
      </w:r>
      <w:r w:rsidR="003E54FA">
        <w:rPr>
          <w:rFonts w:ascii="Times New Roman" w:hAnsi="Times New Roman" w:cs="Times New Roman"/>
          <w:iCs/>
          <w:color w:val="222222"/>
          <w:sz w:val="24"/>
          <w:szCs w:val="24"/>
          <w:shd w:val="clear" w:color="auto" w:fill="FFFFFF"/>
        </w:rPr>
        <w:t>.</w:t>
      </w:r>
      <w:proofErr w:type="gramEnd"/>
      <w:r w:rsidR="003E54FA">
        <w:rPr>
          <w:rFonts w:ascii="Times New Roman" w:hAnsi="Times New Roman" w:cs="Times New Roman"/>
          <w:iCs/>
          <w:color w:val="222222"/>
          <w:sz w:val="24"/>
          <w:szCs w:val="24"/>
          <w:shd w:val="clear" w:color="auto" w:fill="FFFFFF"/>
        </w:rPr>
        <w:t xml:space="preserve"> </w:t>
      </w:r>
      <w:r w:rsidR="006C0306">
        <w:rPr>
          <w:rFonts w:ascii="Times New Roman" w:hAnsi="Times New Roman" w:cs="Times New Roman"/>
          <w:iCs/>
          <w:color w:val="222222"/>
          <w:sz w:val="24"/>
          <w:szCs w:val="24"/>
          <w:shd w:val="clear" w:color="auto" w:fill="FFFFFF"/>
        </w:rPr>
        <w:t>(</w:t>
      </w:r>
      <w:r w:rsidR="003E54FA" w:rsidRPr="0011437F">
        <w:rPr>
          <w:rFonts w:ascii="Times New Roman" w:hAnsi="Times New Roman" w:cs="Times New Roman"/>
          <w:color w:val="222222"/>
          <w:sz w:val="24"/>
          <w:szCs w:val="24"/>
          <w:shd w:val="clear" w:color="auto" w:fill="FFFFFF"/>
        </w:rPr>
        <w:t>1997</w:t>
      </w:r>
      <w:r w:rsidR="006C0306">
        <w:rPr>
          <w:rFonts w:ascii="Times New Roman" w:hAnsi="Times New Roman" w:cs="Times New Roman"/>
          <w:color w:val="222222"/>
          <w:sz w:val="24"/>
          <w:szCs w:val="24"/>
          <w:shd w:val="clear" w:color="auto" w:fill="FFFFFF"/>
        </w:rPr>
        <w:t xml:space="preserve">) </w:t>
      </w:r>
      <w:r w:rsidR="0011437F" w:rsidRPr="00B954DA">
        <w:rPr>
          <w:rFonts w:ascii="Times New Roman" w:hAnsi="Times New Roman" w:cs="Times New Roman"/>
          <w:color w:val="222222"/>
          <w:sz w:val="24"/>
          <w:szCs w:val="24"/>
          <w:shd w:val="clear" w:color="auto" w:fill="FFFFFF"/>
        </w:rPr>
        <w:t>72</w:t>
      </w:r>
      <w:r w:rsidR="003E54FA">
        <w:rPr>
          <w:rFonts w:ascii="Times New Roman" w:hAnsi="Times New Roman" w:cs="Times New Roman"/>
          <w:color w:val="222222"/>
          <w:sz w:val="24"/>
          <w:szCs w:val="24"/>
          <w:shd w:val="clear" w:color="auto" w:fill="FFFFFF"/>
        </w:rPr>
        <w:t>(</w:t>
      </w:r>
      <w:r w:rsidR="0011437F" w:rsidRPr="00B954DA">
        <w:rPr>
          <w:rFonts w:ascii="Times New Roman" w:hAnsi="Times New Roman" w:cs="Times New Roman"/>
          <w:color w:val="222222"/>
          <w:sz w:val="24"/>
          <w:szCs w:val="24"/>
          <w:shd w:val="clear" w:color="auto" w:fill="FFFFFF"/>
        </w:rPr>
        <w:t>7</w:t>
      </w:r>
      <w:r w:rsidR="003E54FA">
        <w:rPr>
          <w:rFonts w:ascii="Times New Roman" w:hAnsi="Times New Roman" w:cs="Times New Roman"/>
          <w:color w:val="222222"/>
          <w:sz w:val="24"/>
          <w:szCs w:val="24"/>
          <w:shd w:val="clear" w:color="auto" w:fill="FFFFFF"/>
        </w:rPr>
        <w:t>):</w:t>
      </w:r>
      <w:r w:rsidR="0011437F" w:rsidRPr="00B954DA">
        <w:rPr>
          <w:rFonts w:ascii="Times New Roman" w:hAnsi="Times New Roman" w:cs="Times New Roman"/>
          <w:color w:val="222222"/>
          <w:sz w:val="24"/>
          <w:szCs w:val="24"/>
          <w:shd w:val="clear" w:color="auto" w:fill="FFFFFF"/>
        </w:rPr>
        <w:t>659-</w:t>
      </w:r>
      <w:r w:rsidR="0011437F" w:rsidRPr="00EF04F7">
        <w:rPr>
          <w:rFonts w:ascii="Times New Roman" w:hAnsi="Times New Roman" w:cs="Times New Roman"/>
          <w:color w:val="222222"/>
          <w:sz w:val="24"/>
          <w:szCs w:val="24"/>
          <w:shd w:val="clear" w:color="auto" w:fill="FFFFFF"/>
        </w:rPr>
        <w:t>62.</w:t>
      </w:r>
    </w:p>
    <w:p w14:paraId="44725980" w14:textId="150EA984" w:rsidR="0011437F" w:rsidRPr="0011437F" w:rsidRDefault="00B94638" w:rsidP="00EF04F7">
      <w:pPr>
        <w:spacing w:line="480" w:lineRule="auto"/>
        <w:ind w:left="360" w:hanging="360"/>
        <w:rPr>
          <w:rFonts w:ascii="Times New Roman" w:hAnsi="Times New Roman" w:cs="Times New Roman"/>
          <w:color w:val="000000" w:themeColor="text1"/>
          <w:sz w:val="24"/>
          <w:szCs w:val="24"/>
        </w:rPr>
      </w:pPr>
      <w:r w:rsidRPr="00B82AE9">
        <w:rPr>
          <w:rFonts w:ascii="Times New Roman" w:hAnsi="Times New Roman" w:cs="Times New Roman"/>
          <w:color w:val="000000" w:themeColor="text1"/>
          <w:sz w:val="24"/>
          <w:szCs w:val="24"/>
        </w:rPr>
        <w:t>[</w:t>
      </w:r>
      <w:r w:rsidR="00CF3C19" w:rsidRPr="00B82AE9">
        <w:rPr>
          <w:rFonts w:ascii="Times New Roman" w:hAnsi="Times New Roman" w:cs="Times New Roman"/>
          <w:color w:val="000000" w:themeColor="text1"/>
          <w:sz w:val="24"/>
          <w:szCs w:val="24"/>
        </w:rPr>
        <w:t>2</w:t>
      </w:r>
      <w:r w:rsidR="0011437F" w:rsidRPr="00B82AE9">
        <w:rPr>
          <w:rFonts w:ascii="Times New Roman" w:hAnsi="Times New Roman" w:cs="Times New Roman"/>
          <w:color w:val="000000" w:themeColor="text1"/>
          <w:sz w:val="24"/>
          <w:szCs w:val="24"/>
        </w:rPr>
        <w:t>2</w:t>
      </w:r>
      <w:r w:rsidRPr="00B82AE9">
        <w:rPr>
          <w:rFonts w:ascii="Times New Roman" w:hAnsi="Times New Roman" w:cs="Times New Roman"/>
          <w:color w:val="000000" w:themeColor="text1"/>
          <w:sz w:val="24"/>
          <w:szCs w:val="24"/>
        </w:rPr>
        <w:t>]</w:t>
      </w:r>
      <w:r w:rsidR="0011437F" w:rsidRPr="00B82AE9">
        <w:rPr>
          <w:rFonts w:ascii="Times New Roman" w:hAnsi="Times New Roman" w:cs="Times New Roman"/>
          <w:color w:val="000000" w:themeColor="text1"/>
          <w:sz w:val="24"/>
          <w:szCs w:val="24"/>
        </w:rPr>
        <w:tab/>
      </w:r>
      <w:r w:rsidR="0021030E" w:rsidRPr="00B82AE9">
        <w:rPr>
          <w:rFonts w:ascii="Times New Roman" w:hAnsi="Times New Roman" w:cs="Times New Roman"/>
          <w:color w:val="000000" w:themeColor="text1"/>
          <w:sz w:val="24"/>
          <w:szCs w:val="24"/>
        </w:rPr>
        <w:t xml:space="preserve">L. </w:t>
      </w:r>
      <w:proofErr w:type="spellStart"/>
      <w:r w:rsidR="0011437F" w:rsidRPr="00B82AE9">
        <w:rPr>
          <w:rFonts w:ascii="Times New Roman" w:hAnsi="Times New Roman" w:cs="Times New Roman"/>
          <w:color w:val="000000" w:themeColor="text1"/>
          <w:sz w:val="24"/>
          <w:szCs w:val="24"/>
        </w:rPr>
        <w:t>Williford</w:t>
      </w:r>
      <w:proofErr w:type="spellEnd"/>
      <w:r w:rsidR="0011437F" w:rsidRPr="00B82AE9">
        <w:rPr>
          <w:rFonts w:ascii="Times New Roman" w:hAnsi="Times New Roman" w:cs="Times New Roman"/>
          <w:color w:val="000000" w:themeColor="text1"/>
          <w:sz w:val="24"/>
          <w:szCs w:val="24"/>
        </w:rPr>
        <w:t xml:space="preserve">, </w:t>
      </w:r>
      <w:r w:rsidR="0021030E" w:rsidRPr="00B82AE9">
        <w:rPr>
          <w:rFonts w:ascii="Times New Roman" w:hAnsi="Times New Roman" w:cs="Times New Roman"/>
          <w:color w:val="000000" w:themeColor="text1"/>
          <w:sz w:val="24"/>
          <w:szCs w:val="24"/>
        </w:rPr>
        <w:t>F</w:t>
      </w:r>
      <w:r w:rsidR="001D066E" w:rsidRPr="00B82AE9">
        <w:rPr>
          <w:rFonts w:ascii="Times New Roman" w:hAnsi="Times New Roman" w:cs="Times New Roman"/>
          <w:color w:val="000000" w:themeColor="text1"/>
          <w:sz w:val="24"/>
          <w:szCs w:val="24"/>
        </w:rPr>
        <w:t xml:space="preserve">. </w:t>
      </w:r>
      <w:r w:rsidR="0011437F" w:rsidRPr="00B82AE9">
        <w:rPr>
          <w:rFonts w:ascii="Times New Roman" w:hAnsi="Times New Roman" w:cs="Times New Roman"/>
          <w:color w:val="000000" w:themeColor="text1"/>
          <w:sz w:val="24"/>
          <w:szCs w:val="24"/>
        </w:rPr>
        <w:t xml:space="preserve">Ling, </w:t>
      </w:r>
      <w:r w:rsidR="001D066E" w:rsidRPr="00B82AE9">
        <w:rPr>
          <w:rFonts w:ascii="Times New Roman" w:hAnsi="Times New Roman" w:cs="Times New Roman"/>
          <w:color w:val="000000" w:themeColor="text1"/>
          <w:sz w:val="24"/>
          <w:szCs w:val="24"/>
        </w:rPr>
        <w:t xml:space="preserve">R. </w:t>
      </w:r>
      <w:proofErr w:type="spellStart"/>
      <w:r w:rsidR="0011437F" w:rsidRPr="00B82AE9">
        <w:rPr>
          <w:rFonts w:ascii="Times New Roman" w:hAnsi="Times New Roman" w:cs="Times New Roman"/>
          <w:color w:val="000000" w:themeColor="text1"/>
          <w:sz w:val="24"/>
          <w:szCs w:val="24"/>
        </w:rPr>
        <w:t>Summitt</w:t>
      </w:r>
      <w:proofErr w:type="spellEnd"/>
      <w:r w:rsidR="0011437F" w:rsidRPr="00B82AE9">
        <w:rPr>
          <w:rFonts w:ascii="Times New Roman" w:hAnsi="Times New Roman" w:cs="Times New Roman"/>
          <w:color w:val="000000" w:themeColor="text1"/>
          <w:sz w:val="24"/>
          <w:szCs w:val="24"/>
        </w:rPr>
        <w:t xml:space="preserve">, </w:t>
      </w:r>
      <w:r w:rsidR="003C2222" w:rsidRPr="00B82AE9">
        <w:rPr>
          <w:rFonts w:ascii="Times New Roman" w:hAnsi="Times New Roman" w:cs="Times New Roman"/>
          <w:color w:val="000000" w:themeColor="text1"/>
          <w:sz w:val="24"/>
          <w:szCs w:val="24"/>
        </w:rPr>
        <w:t xml:space="preserve">and </w:t>
      </w:r>
      <w:r w:rsidR="001D066E" w:rsidRPr="00B82AE9">
        <w:rPr>
          <w:rFonts w:ascii="Times New Roman" w:hAnsi="Times New Roman" w:cs="Times New Roman"/>
          <w:color w:val="000000" w:themeColor="text1"/>
          <w:sz w:val="24"/>
          <w:szCs w:val="24"/>
        </w:rPr>
        <w:t xml:space="preserve">T. </w:t>
      </w:r>
      <w:r w:rsidR="0011437F" w:rsidRPr="00B82AE9">
        <w:rPr>
          <w:rFonts w:ascii="Times New Roman" w:hAnsi="Times New Roman" w:cs="Times New Roman"/>
          <w:color w:val="000000" w:themeColor="text1"/>
          <w:sz w:val="24"/>
          <w:szCs w:val="24"/>
        </w:rPr>
        <w:t xml:space="preserve">Stovall. </w:t>
      </w:r>
      <w:r w:rsidR="00B82AE9">
        <w:rPr>
          <w:rFonts w:ascii="Times New Roman" w:hAnsi="Times New Roman" w:cs="Times New Roman"/>
          <w:color w:val="000000" w:themeColor="text1"/>
          <w:sz w:val="24"/>
          <w:szCs w:val="24"/>
        </w:rPr>
        <w:t>“</w:t>
      </w:r>
      <w:r w:rsidR="0011437F" w:rsidRPr="00B82AE9">
        <w:rPr>
          <w:rFonts w:ascii="Times New Roman" w:hAnsi="Times New Roman" w:cs="Times New Roman"/>
          <w:color w:val="000000" w:themeColor="text1"/>
          <w:sz w:val="24"/>
          <w:szCs w:val="24"/>
        </w:rPr>
        <w:t>Practice management in obstetrics and gynecology residency curriculum.</w:t>
      </w:r>
      <w:r w:rsidR="00B82AE9">
        <w:rPr>
          <w:rFonts w:ascii="Times New Roman" w:hAnsi="Times New Roman" w:cs="Times New Roman"/>
          <w:color w:val="000000" w:themeColor="text1"/>
          <w:sz w:val="24"/>
          <w:szCs w:val="24"/>
        </w:rPr>
        <w:t>”</w:t>
      </w:r>
      <w:r w:rsidR="0011437F" w:rsidRPr="00B82AE9">
        <w:rPr>
          <w:rFonts w:ascii="Times New Roman" w:hAnsi="Times New Roman" w:cs="Times New Roman"/>
          <w:color w:val="000000" w:themeColor="text1"/>
          <w:sz w:val="24"/>
          <w:szCs w:val="24"/>
        </w:rPr>
        <w:t xml:space="preserve"> </w:t>
      </w:r>
      <w:proofErr w:type="gramStart"/>
      <w:r w:rsidR="003E54FA" w:rsidRPr="00B82AE9">
        <w:rPr>
          <w:rFonts w:ascii="Times New Roman" w:hAnsi="Times New Roman" w:cs="Times New Roman"/>
          <w:i/>
          <w:color w:val="000000" w:themeColor="text1"/>
          <w:sz w:val="24"/>
          <w:szCs w:val="24"/>
        </w:rPr>
        <w:t>Obstet</w:t>
      </w:r>
      <w:r w:rsidR="00B82AE9" w:rsidRPr="00B82AE9">
        <w:rPr>
          <w:rFonts w:ascii="Times New Roman" w:hAnsi="Times New Roman" w:cs="Times New Roman"/>
          <w:i/>
          <w:color w:val="000000" w:themeColor="text1"/>
          <w:sz w:val="24"/>
          <w:szCs w:val="24"/>
        </w:rPr>
        <w:t>rics &amp;</w:t>
      </w:r>
      <w:r w:rsidR="003E54FA" w:rsidRPr="00B82AE9">
        <w:rPr>
          <w:rFonts w:ascii="Times New Roman" w:hAnsi="Times New Roman" w:cs="Times New Roman"/>
          <w:i/>
          <w:color w:val="000000" w:themeColor="text1"/>
          <w:sz w:val="24"/>
          <w:szCs w:val="24"/>
        </w:rPr>
        <w:t xml:space="preserve"> Gynecol</w:t>
      </w:r>
      <w:r w:rsidR="00B82AE9" w:rsidRPr="00B82AE9">
        <w:rPr>
          <w:rFonts w:ascii="Times New Roman" w:hAnsi="Times New Roman" w:cs="Times New Roman"/>
          <w:i/>
          <w:color w:val="000000" w:themeColor="text1"/>
          <w:sz w:val="24"/>
          <w:szCs w:val="24"/>
        </w:rPr>
        <w:t>ogy</w:t>
      </w:r>
      <w:r w:rsidR="003E54FA" w:rsidRPr="00B82AE9">
        <w:rPr>
          <w:rFonts w:ascii="Times New Roman" w:hAnsi="Times New Roman" w:cs="Times New Roman"/>
          <w:color w:val="000000" w:themeColor="text1"/>
          <w:sz w:val="24"/>
          <w:szCs w:val="24"/>
        </w:rPr>
        <w:t>.</w:t>
      </w:r>
      <w:proofErr w:type="gramEnd"/>
      <w:r w:rsidR="0011437F" w:rsidRPr="00B82AE9">
        <w:rPr>
          <w:rFonts w:ascii="Times New Roman" w:hAnsi="Times New Roman" w:cs="Times New Roman"/>
          <w:color w:val="000000" w:themeColor="text1"/>
          <w:sz w:val="24"/>
          <w:szCs w:val="24"/>
        </w:rPr>
        <w:t xml:space="preserve"> </w:t>
      </w:r>
      <w:proofErr w:type="gramStart"/>
      <w:r w:rsidR="006C0306">
        <w:rPr>
          <w:rFonts w:ascii="Times New Roman" w:hAnsi="Times New Roman" w:cs="Times New Roman"/>
          <w:color w:val="000000" w:themeColor="text1"/>
          <w:sz w:val="24"/>
          <w:szCs w:val="24"/>
        </w:rPr>
        <w:t>(</w:t>
      </w:r>
      <w:r w:rsidR="0011437F" w:rsidRPr="00B82AE9">
        <w:rPr>
          <w:rFonts w:ascii="Times New Roman" w:hAnsi="Times New Roman" w:cs="Times New Roman"/>
          <w:color w:val="000000" w:themeColor="text1"/>
          <w:sz w:val="24"/>
          <w:szCs w:val="24"/>
        </w:rPr>
        <w:t>1999</w:t>
      </w:r>
      <w:r w:rsidR="006C0306">
        <w:rPr>
          <w:rFonts w:ascii="Times New Roman" w:hAnsi="Times New Roman" w:cs="Times New Roman"/>
          <w:color w:val="000000" w:themeColor="text1"/>
          <w:sz w:val="24"/>
          <w:szCs w:val="24"/>
        </w:rPr>
        <w:t xml:space="preserve">) </w:t>
      </w:r>
      <w:r w:rsidR="0011437F" w:rsidRPr="00B82AE9">
        <w:rPr>
          <w:rFonts w:ascii="Times New Roman" w:hAnsi="Times New Roman" w:cs="Times New Roman"/>
          <w:color w:val="000000" w:themeColor="text1"/>
          <w:sz w:val="24"/>
          <w:szCs w:val="24"/>
        </w:rPr>
        <w:t>94:476–9.</w:t>
      </w:r>
      <w:proofErr w:type="gramEnd"/>
    </w:p>
    <w:p w14:paraId="71E059F7" w14:textId="71D566E4" w:rsidR="0011437F" w:rsidRPr="00EF04F7" w:rsidRDefault="00B94638" w:rsidP="00EF04F7">
      <w:pPr>
        <w:spacing w:line="480" w:lineRule="auto"/>
        <w:ind w:left="360" w:hanging="36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t>
      </w:r>
      <w:r w:rsidR="00CF3C19">
        <w:rPr>
          <w:rFonts w:ascii="Times New Roman" w:hAnsi="Times New Roman" w:cs="Times New Roman"/>
          <w:color w:val="222222"/>
          <w:sz w:val="24"/>
          <w:szCs w:val="24"/>
          <w:shd w:val="clear" w:color="auto" w:fill="FFFFFF"/>
        </w:rPr>
        <w:t>2</w:t>
      </w:r>
      <w:r w:rsidR="0011437F">
        <w:rPr>
          <w:rFonts w:ascii="Times New Roman" w:hAnsi="Times New Roman" w:cs="Times New Roman"/>
          <w:color w:val="222222"/>
          <w:sz w:val="24"/>
          <w:szCs w:val="24"/>
          <w:shd w:val="clear" w:color="auto" w:fill="FFFFFF"/>
        </w:rPr>
        <w:t>3</w:t>
      </w:r>
      <w:r>
        <w:rPr>
          <w:rFonts w:ascii="Times New Roman" w:hAnsi="Times New Roman" w:cs="Times New Roman"/>
          <w:color w:val="222222"/>
          <w:sz w:val="24"/>
          <w:szCs w:val="24"/>
          <w:shd w:val="clear" w:color="auto" w:fill="FFFFFF"/>
        </w:rPr>
        <w:t>]</w:t>
      </w:r>
      <w:r w:rsidR="0011437F">
        <w:rPr>
          <w:rFonts w:ascii="Times New Roman" w:hAnsi="Times New Roman" w:cs="Times New Roman"/>
          <w:color w:val="222222"/>
          <w:sz w:val="24"/>
          <w:szCs w:val="24"/>
          <w:shd w:val="clear" w:color="auto" w:fill="FFFFFF"/>
        </w:rPr>
        <w:tab/>
      </w:r>
      <w:r w:rsidR="001D066E" w:rsidRPr="0011437F">
        <w:rPr>
          <w:rFonts w:ascii="Times New Roman" w:hAnsi="Times New Roman" w:cs="Times New Roman"/>
          <w:color w:val="222222"/>
          <w:sz w:val="24"/>
          <w:szCs w:val="24"/>
          <w:shd w:val="clear" w:color="auto" w:fill="FFFFFF"/>
        </w:rPr>
        <w:t>M</w:t>
      </w:r>
      <w:r w:rsidR="001D066E">
        <w:rPr>
          <w:rFonts w:ascii="Times New Roman" w:hAnsi="Times New Roman" w:cs="Times New Roman"/>
          <w:color w:val="222222"/>
          <w:sz w:val="24"/>
          <w:szCs w:val="24"/>
          <w:shd w:val="clear" w:color="auto" w:fill="FFFFFF"/>
        </w:rPr>
        <w:t xml:space="preserve">. </w:t>
      </w:r>
      <w:proofErr w:type="spellStart"/>
      <w:r w:rsidR="0011437F" w:rsidRPr="0011437F">
        <w:rPr>
          <w:rFonts w:ascii="Times New Roman" w:hAnsi="Times New Roman" w:cs="Times New Roman"/>
          <w:color w:val="222222"/>
          <w:sz w:val="24"/>
          <w:szCs w:val="24"/>
          <w:shd w:val="clear" w:color="auto" w:fill="FFFFFF"/>
        </w:rPr>
        <w:t>Paller</w:t>
      </w:r>
      <w:proofErr w:type="spellEnd"/>
      <w:r w:rsidR="0011437F" w:rsidRPr="0011437F">
        <w:rPr>
          <w:rFonts w:ascii="Times New Roman" w:hAnsi="Times New Roman" w:cs="Times New Roman"/>
          <w:color w:val="222222"/>
          <w:sz w:val="24"/>
          <w:szCs w:val="24"/>
          <w:shd w:val="clear" w:color="auto" w:fill="FFFFFF"/>
        </w:rPr>
        <w:t>,</w:t>
      </w:r>
      <w:r w:rsidR="001D066E" w:rsidRPr="0011437F">
        <w:rPr>
          <w:rFonts w:ascii="Times New Roman" w:hAnsi="Times New Roman" w:cs="Times New Roman"/>
          <w:color w:val="222222"/>
          <w:sz w:val="24"/>
          <w:szCs w:val="24"/>
          <w:shd w:val="clear" w:color="auto" w:fill="FFFFFF"/>
        </w:rPr>
        <w:t xml:space="preserve"> T</w:t>
      </w:r>
      <w:r w:rsidR="001D066E">
        <w:rPr>
          <w:rFonts w:ascii="Times New Roman" w:hAnsi="Times New Roman" w:cs="Times New Roman"/>
          <w:color w:val="222222"/>
          <w:sz w:val="24"/>
          <w:szCs w:val="24"/>
          <w:shd w:val="clear" w:color="auto" w:fill="FFFFFF"/>
        </w:rPr>
        <w:t>.</w:t>
      </w:r>
      <w:r w:rsidR="0011437F" w:rsidRPr="0011437F">
        <w:rPr>
          <w:rFonts w:ascii="Times New Roman" w:hAnsi="Times New Roman" w:cs="Times New Roman"/>
          <w:color w:val="222222"/>
          <w:sz w:val="24"/>
          <w:szCs w:val="24"/>
          <w:shd w:val="clear" w:color="auto" w:fill="FFFFFF"/>
        </w:rPr>
        <w:t xml:space="preserve"> Becker,</w:t>
      </w:r>
      <w:r w:rsidR="001D066E" w:rsidRPr="0011437F">
        <w:rPr>
          <w:rFonts w:ascii="Times New Roman" w:hAnsi="Times New Roman" w:cs="Times New Roman"/>
          <w:color w:val="222222"/>
          <w:sz w:val="24"/>
          <w:szCs w:val="24"/>
          <w:shd w:val="clear" w:color="auto" w:fill="FFFFFF"/>
        </w:rPr>
        <w:t xml:space="preserve"> B</w:t>
      </w:r>
      <w:r w:rsidR="001D066E">
        <w:rPr>
          <w:rFonts w:ascii="Times New Roman" w:hAnsi="Times New Roman" w:cs="Times New Roman"/>
          <w:color w:val="222222"/>
          <w:sz w:val="24"/>
          <w:szCs w:val="24"/>
          <w:shd w:val="clear" w:color="auto" w:fill="FFFFFF"/>
        </w:rPr>
        <w:t>.</w:t>
      </w:r>
      <w:r w:rsidR="0011437F" w:rsidRPr="0011437F">
        <w:rPr>
          <w:rFonts w:ascii="Times New Roman" w:hAnsi="Times New Roman" w:cs="Times New Roman"/>
          <w:color w:val="222222"/>
          <w:sz w:val="24"/>
          <w:szCs w:val="24"/>
          <w:shd w:val="clear" w:color="auto" w:fill="FFFFFF"/>
        </w:rPr>
        <w:t xml:space="preserve"> Cantor, </w:t>
      </w:r>
      <w:r w:rsidR="003C2222">
        <w:rPr>
          <w:rFonts w:ascii="Times New Roman" w:hAnsi="Times New Roman" w:cs="Times New Roman"/>
          <w:color w:val="000000" w:themeColor="text1"/>
          <w:sz w:val="24"/>
          <w:szCs w:val="24"/>
        </w:rPr>
        <w:t xml:space="preserve">and </w:t>
      </w:r>
      <w:r w:rsidR="001D066E" w:rsidRPr="0011437F">
        <w:rPr>
          <w:rFonts w:ascii="Times New Roman" w:hAnsi="Times New Roman" w:cs="Times New Roman"/>
          <w:color w:val="222222"/>
          <w:sz w:val="24"/>
          <w:szCs w:val="24"/>
          <w:shd w:val="clear" w:color="auto" w:fill="FFFFFF"/>
        </w:rPr>
        <w:t>S</w:t>
      </w:r>
      <w:r w:rsidR="001D066E">
        <w:rPr>
          <w:rFonts w:ascii="Times New Roman" w:hAnsi="Times New Roman" w:cs="Times New Roman"/>
          <w:color w:val="222222"/>
          <w:sz w:val="24"/>
          <w:szCs w:val="24"/>
          <w:shd w:val="clear" w:color="auto" w:fill="FFFFFF"/>
        </w:rPr>
        <w:t xml:space="preserve">. </w:t>
      </w:r>
      <w:r w:rsidR="0011437F" w:rsidRPr="0011437F">
        <w:rPr>
          <w:rFonts w:ascii="Times New Roman" w:hAnsi="Times New Roman" w:cs="Times New Roman"/>
          <w:color w:val="222222"/>
          <w:sz w:val="24"/>
          <w:szCs w:val="24"/>
          <w:shd w:val="clear" w:color="auto" w:fill="FFFFFF"/>
        </w:rPr>
        <w:t xml:space="preserve">Freeman. </w:t>
      </w:r>
      <w:r w:rsidR="00B82AE9">
        <w:rPr>
          <w:rFonts w:ascii="Times New Roman" w:hAnsi="Times New Roman" w:cs="Times New Roman"/>
          <w:color w:val="222222"/>
          <w:sz w:val="24"/>
          <w:szCs w:val="24"/>
          <w:shd w:val="clear" w:color="auto" w:fill="FFFFFF"/>
        </w:rPr>
        <w:t>“</w:t>
      </w:r>
      <w:r w:rsidR="0011437F" w:rsidRPr="0011437F">
        <w:rPr>
          <w:rFonts w:ascii="Times New Roman" w:hAnsi="Times New Roman" w:cs="Times New Roman"/>
          <w:color w:val="222222"/>
          <w:sz w:val="24"/>
          <w:szCs w:val="24"/>
          <w:shd w:val="clear" w:color="auto" w:fill="FFFFFF"/>
        </w:rPr>
        <w:t>Introducing residents to a career in management: the physician management pathway.</w:t>
      </w:r>
      <w:r w:rsidR="00B82AE9">
        <w:rPr>
          <w:rFonts w:ascii="Times New Roman" w:hAnsi="Times New Roman" w:cs="Times New Roman"/>
          <w:color w:val="222222"/>
          <w:sz w:val="24"/>
          <w:szCs w:val="24"/>
          <w:shd w:val="clear" w:color="auto" w:fill="FFFFFF"/>
        </w:rPr>
        <w:t>”</w:t>
      </w:r>
      <w:r w:rsidR="009D3640">
        <w:rPr>
          <w:rStyle w:val="apple-converted-space"/>
          <w:rFonts w:ascii="Times New Roman" w:hAnsi="Times New Roman" w:cs="Times New Roman"/>
          <w:color w:val="222222"/>
          <w:sz w:val="24"/>
          <w:szCs w:val="24"/>
          <w:shd w:val="clear" w:color="auto" w:fill="FFFFFF"/>
        </w:rPr>
        <w:t xml:space="preserve"> </w:t>
      </w:r>
      <w:r w:rsidR="003C2222">
        <w:rPr>
          <w:rFonts w:ascii="Times New Roman" w:hAnsi="Times New Roman" w:cs="Times New Roman"/>
          <w:i/>
          <w:color w:val="000000" w:themeColor="text1"/>
          <w:sz w:val="24"/>
          <w:szCs w:val="24"/>
        </w:rPr>
        <w:t>Academic Medicine</w:t>
      </w:r>
      <w:r w:rsidR="00D05B5D">
        <w:rPr>
          <w:rFonts w:ascii="Times New Roman" w:hAnsi="Times New Roman" w:cs="Times New Roman"/>
          <w:color w:val="222222"/>
          <w:sz w:val="24"/>
          <w:szCs w:val="24"/>
          <w:shd w:val="clear" w:color="auto" w:fill="FFFFFF"/>
        </w:rPr>
        <w:t xml:space="preserve">. </w:t>
      </w:r>
      <w:r w:rsidR="006C0306">
        <w:rPr>
          <w:rFonts w:ascii="Times New Roman" w:hAnsi="Times New Roman" w:cs="Times New Roman"/>
          <w:color w:val="222222"/>
          <w:sz w:val="24"/>
          <w:szCs w:val="24"/>
          <w:shd w:val="clear" w:color="auto" w:fill="FFFFFF"/>
        </w:rPr>
        <w:t>(</w:t>
      </w:r>
      <w:r w:rsidR="003E54FA" w:rsidRPr="0011437F">
        <w:rPr>
          <w:rFonts w:ascii="Times New Roman" w:hAnsi="Times New Roman" w:cs="Times New Roman"/>
          <w:color w:val="222222"/>
          <w:sz w:val="24"/>
          <w:szCs w:val="24"/>
          <w:shd w:val="clear" w:color="auto" w:fill="FFFFFF"/>
        </w:rPr>
        <w:t>2000</w:t>
      </w:r>
      <w:r w:rsidR="006C0306">
        <w:rPr>
          <w:rFonts w:ascii="Times New Roman" w:hAnsi="Times New Roman" w:cs="Times New Roman"/>
          <w:color w:val="222222"/>
          <w:sz w:val="24"/>
          <w:szCs w:val="24"/>
          <w:shd w:val="clear" w:color="auto" w:fill="FFFFFF"/>
        </w:rPr>
        <w:t xml:space="preserve">) </w:t>
      </w:r>
      <w:r w:rsidR="0011437F" w:rsidRPr="00EF04F7">
        <w:rPr>
          <w:rFonts w:ascii="Times New Roman" w:hAnsi="Times New Roman" w:cs="Times New Roman"/>
          <w:iCs/>
          <w:color w:val="222222"/>
          <w:sz w:val="24"/>
          <w:szCs w:val="24"/>
          <w:shd w:val="clear" w:color="auto" w:fill="FFFFFF"/>
        </w:rPr>
        <w:t>75</w:t>
      </w:r>
      <w:r w:rsidR="0011437F" w:rsidRPr="00EF04F7">
        <w:rPr>
          <w:rFonts w:ascii="Times New Roman" w:hAnsi="Times New Roman" w:cs="Times New Roman"/>
          <w:color w:val="222222"/>
          <w:sz w:val="24"/>
          <w:szCs w:val="24"/>
          <w:shd w:val="clear" w:color="auto" w:fill="FFFFFF"/>
        </w:rPr>
        <w:t>(7</w:t>
      </w:r>
      <w:r w:rsidR="003E54FA" w:rsidRPr="00EF04F7">
        <w:rPr>
          <w:rFonts w:ascii="Times New Roman" w:hAnsi="Times New Roman" w:cs="Times New Roman"/>
          <w:color w:val="222222"/>
          <w:sz w:val="24"/>
          <w:szCs w:val="24"/>
          <w:shd w:val="clear" w:color="auto" w:fill="FFFFFF"/>
        </w:rPr>
        <w:t>)</w:t>
      </w:r>
      <w:r w:rsidR="003E54FA">
        <w:rPr>
          <w:rFonts w:ascii="Times New Roman" w:hAnsi="Times New Roman" w:cs="Times New Roman"/>
          <w:color w:val="222222"/>
          <w:sz w:val="24"/>
          <w:szCs w:val="24"/>
          <w:shd w:val="clear" w:color="auto" w:fill="FFFFFF"/>
        </w:rPr>
        <w:t>:</w:t>
      </w:r>
      <w:r w:rsidR="0011437F" w:rsidRPr="008925AE">
        <w:rPr>
          <w:rFonts w:ascii="Times New Roman" w:hAnsi="Times New Roman" w:cs="Times New Roman"/>
          <w:color w:val="222222"/>
          <w:sz w:val="24"/>
          <w:szCs w:val="24"/>
          <w:shd w:val="clear" w:color="auto" w:fill="FFFFFF"/>
        </w:rPr>
        <w:t>761-</w:t>
      </w:r>
      <w:r w:rsidR="0011437F" w:rsidRPr="00EF04F7">
        <w:rPr>
          <w:rFonts w:ascii="Times New Roman" w:hAnsi="Times New Roman" w:cs="Times New Roman"/>
          <w:color w:val="222222"/>
          <w:sz w:val="24"/>
          <w:szCs w:val="24"/>
          <w:shd w:val="clear" w:color="auto" w:fill="FFFFFF"/>
        </w:rPr>
        <w:t>4.</w:t>
      </w:r>
    </w:p>
    <w:p w14:paraId="46E84A19" w14:textId="165FB4CA" w:rsidR="0011437F" w:rsidRPr="00EF04F7" w:rsidRDefault="00B94638" w:rsidP="00EF04F7">
      <w:pPr>
        <w:spacing w:line="480" w:lineRule="auto"/>
        <w:ind w:left="360" w:hanging="360"/>
        <w:rPr>
          <w:rFonts w:ascii="Times New Roman" w:hAnsi="Times New Roman" w:cs="Times New Roman"/>
          <w:color w:val="000000" w:themeColor="text1"/>
          <w:sz w:val="24"/>
          <w:szCs w:val="24"/>
        </w:rPr>
      </w:pPr>
      <w:proofErr w:type="gramStart"/>
      <w:r>
        <w:rPr>
          <w:rFonts w:ascii="Times New Roman" w:hAnsi="Times New Roman" w:cs="Times New Roman"/>
          <w:color w:val="222222"/>
          <w:sz w:val="24"/>
          <w:szCs w:val="24"/>
          <w:shd w:val="clear" w:color="auto" w:fill="FFFFFF"/>
        </w:rPr>
        <w:t>[</w:t>
      </w:r>
      <w:r w:rsidR="00CF3C19">
        <w:rPr>
          <w:rFonts w:ascii="Times New Roman" w:hAnsi="Times New Roman" w:cs="Times New Roman"/>
          <w:color w:val="222222"/>
          <w:sz w:val="24"/>
          <w:szCs w:val="24"/>
          <w:shd w:val="clear" w:color="auto" w:fill="FFFFFF"/>
        </w:rPr>
        <w:t>2</w:t>
      </w:r>
      <w:r w:rsidR="0011437F">
        <w:rPr>
          <w:rFonts w:ascii="Times New Roman" w:hAnsi="Times New Roman" w:cs="Times New Roman"/>
          <w:color w:val="222222"/>
          <w:sz w:val="24"/>
          <w:szCs w:val="24"/>
          <w:shd w:val="clear" w:color="auto" w:fill="FFFFFF"/>
        </w:rPr>
        <w:t>4</w:t>
      </w:r>
      <w:r>
        <w:rPr>
          <w:rFonts w:ascii="Times New Roman" w:hAnsi="Times New Roman" w:cs="Times New Roman"/>
          <w:color w:val="222222"/>
          <w:sz w:val="24"/>
          <w:szCs w:val="24"/>
          <w:shd w:val="clear" w:color="auto" w:fill="FFFFFF"/>
        </w:rPr>
        <w:t>]</w:t>
      </w:r>
      <w:r w:rsidR="0011437F">
        <w:rPr>
          <w:rFonts w:ascii="Times New Roman" w:hAnsi="Times New Roman" w:cs="Times New Roman"/>
          <w:color w:val="222222"/>
          <w:sz w:val="24"/>
          <w:szCs w:val="24"/>
          <w:shd w:val="clear" w:color="auto" w:fill="FFFFFF"/>
        </w:rPr>
        <w:tab/>
      </w:r>
      <w:r w:rsidR="001D066E" w:rsidRPr="0011437F">
        <w:rPr>
          <w:rFonts w:ascii="Times New Roman" w:hAnsi="Times New Roman" w:cs="Times New Roman"/>
          <w:color w:val="222222"/>
          <w:sz w:val="24"/>
          <w:szCs w:val="24"/>
          <w:shd w:val="clear" w:color="auto" w:fill="FFFFFF"/>
        </w:rPr>
        <w:t>R</w:t>
      </w:r>
      <w:r w:rsidR="001D066E">
        <w:rPr>
          <w:rFonts w:ascii="Times New Roman" w:hAnsi="Times New Roman" w:cs="Times New Roman"/>
          <w:color w:val="222222"/>
          <w:sz w:val="24"/>
          <w:szCs w:val="24"/>
          <w:shd w:val="clear" w:color="auto" w:fill="FFFFFF"/>
        </w:rPr>
        <w:t xml:space="preserve">. </w:t>
      </w:r>
      <w:r w:rsidR="0011437F" w:rsidRPr="0011437F">
        <w:rPr>
          <w:rFonts w:ascii="Times New Roman" w:hAnsi="Times New Roman" w:cs="Times New Roman"/>
          <w:color w:val="222222"/>
          <w:sz w:val="24"/>
          <w:szCs w:val="24"/>
          <w:shd w:val="clear" w:color="auto" w:fill="FFFFFF"/>
        </w:rPr>
        <w:t xml:space="preserve">Schwartz, </w:t>
      </w:r>
      <w:r w:rsidR="001D066E" w:rsidRPr="0011437F">
        <w:rPr>
          <w:rFonts w:ascii="Times New Roman" w:hAnsi="Times New Roman" w:cs="Times New Roman"/>
          <w:color w:val="222222"/>
          <w:sz w:val="24"/>
          <w:szCs w:val="24"/>
          <w:shd w:val="clear" w:color="auto" w:fill="FFFFFF"/>
        </w:rPr>
        <w:t>C</w:t>
      </w:r>
      <w:r w:rsidR="001D066E">
        <w:rPr>
          <w:rFonts w:ascii="Times New Roman" w:hAnsi="Times New Roman" w:cs="Times New Roman"/>
          <w:color w:val="222222"/>
          <w:sz w:val="24"/>
          <w:szCs w:val="24"/>
          <w:shd w:val="clear" w:color="auto" w:fill="FFFFFF"/>
        </w:rPr>
        <w:t xml:space="preserve">. </w:t>
      </w:r>
      <w:proofErr w:type="spellStart"/>
      <w:r w:rsidR="0011437F" w:rsidRPr="0011437F">
        <w:rPr>
          <w:rFonts w:ascii="Times New Roman" w:hAnsi="Times New Roman" w:cs="Times New Roman"/>
          <w:color w:val="222222"/>
          <w:sz w:val="24"/>
          <w:szCs w:val="24"/>
          <w:shd w:val="clear" w:color="auto" w:fill="FFFFFF"/>
        </w:rPr>
        <w:t>Pogge</w:t>
      </w:r>
      <w:proofErr w:type="spellEnd"/>
      <w:r w:rsidR="0011437F" w:rsidRPr="0011437F">
        <w:rPr>
          <w:rFonts w:ascii="Times New Roman" w:hAnsi="Times New Roman" w:cs="Times New Roman"/>
          <w:color w:val="222222"/>
          <w:sz w:val="24"/>
          <w:szCs w:val="24"/>
          <w:shd w:val="clear" w:color="auto" w:fill="FFFFFF"/>
        </w:rPr>
        <w:t xml:space="preserve">, </w:t>
      </w:r>
      <w:r w:rsidR="001D066E" w:rsidRPr="0011437F">
        <w:rPr>
          <w:rFonts w:ascii="Times New Roman" w:hAnsi="Times New Roman" w:cs="Times New Roman"/>
          <w:color w:val="222222"/>
          <w:sz w:val="24"/>
          <w:szCs w:val="24"/>
          <w:shd w:val="clear" w:color="auto" w:fill="FFFFFF"/>
        </w:rPr>
        <w:t>S</w:t>
      </w:r>
      <w:r w:rsidR="001D066E">
        <w:rPr>
          <w:rFonts w:ascii="Times New Roman" w:hAnsi="Times New Roman" w:cs="Times New Roman"/>
          <w:color w:val="222222"/>
          <w:sz w:val="24"/>
          <w:szCs w:val="24"/>
          <w:shd w:val="clear" w:color="auto" w:fill="FFFFFF"/>
        </w:rPr>
        <w:t xml:space="preserve">. </w:t>
      </w:r>
      <w:r w:rsidR="0011437F" w:rsidRPr="0011437F">
        <w:rPr>
          <w:rFonts w:ascii="Times New Roman" w:hAnsi="Times New Roman" w:cs="Times New Roman"/>
          <w:color w:val="222222"/>
          <w:sz w:val="24"/>
          <w:szCs w:val="24"/>
          <w:shd w:val="clear" w:color="auto" w:fill="FFFFFF"/>
        </w:rPr>
        <w:t xml:space="preserve">Gillis, </w:t>
      </w:r>
      <w:r w:rsidR="003C2222">
        <w:rPr>
          <w:rFonts w:ascii="Times New Roman" w:hAnsi="Times New Roman" w:cs="Times New Roman"/>
          <w:color w:val="000000" w:themeColor="text1"/>
          <w:sz w:val="24"/>
          <w:szCs w:val="24"/>
        </w:rPr>
        <w:t xml:space="preserve">and </w:t>
      </w:r>
      <w:r w:rsidR="001D066E" w:rsidRPr="0011437F">
        <w:rPr>
          <w:rFonts w:ascii="Times New Roman" w:hAnsi="Times New Roman" w:cs="Times New Roman"/>
          <w:color w:val="222222"/>
          <w:sz w:val="24"/>
          <w:szCs w:val="24"/>
          <w:shd w:val="clear" w:color="auto" w:fill="FFFFFF"/>
        </w:rPr>
        <w:t>J</w:t>
      </w:r>
      <w:r w:rsidR="001D066E">
        <w:rPr>
          <w:rFonts w:ascii="Times New Roman" w:hAnsi="Times New Roman" w:cs="Times New Roman"/>
          <w:color w:val="222222"/>
          <w:sz w:val="24"/>
          <w:szCs w:val="24"/>
          <w:shd w:val="clear" w:color="auto" w:fill="FFFFFF"/>
        </w:rPr>
        <w:t xml:space="preserve">. </w:t>
      </w:r>
      <w:proofErr w:type="spellStart"/>
      <w:r w:rsidR="0011437F" w:rsidRPr="0011437F">
        <w:rPr>
          <w:rFonts w:ascii="Times New Roman" w:hAnsi="Times New Roman" w:cs="Times New Roman"/>
          <w:color w:val="222222"/>
          <w:sz w:val="24"/>
          <w:szCs w:val="24"/>
          <w:shd w:val="clear" w:color="auto" w:fill="FFFFFF"/>
        </w:rPr>
        <w:t>Holsinger</w:t>
      </w:r>
      <w:proofErr w:type="spellEnd"/>
      <w:r w:rsidR="0011437F" w:rsidRPr="0011437F">
        <w:rPr>
          <w:rFonts w:ascii="Times New Roman" w:hAnsi="Times New Roman" w:cs="Times New Roman"/>
          <w:color w:val="222222"/>
          <w:sz w:val="24"/>
          <w:szCs w:val="24"/>
          <w:shd w:val="clear" w:color="auto" w:fill="FFFFFF"/>
        </w:rPr>
        <w:t>.</w:t>
      </w:r>
      <w:proofErr w:type="gramEnd"/>
      <w:r w:rsidR="0011437F" w:rsidRPr="0011437F">
        <w:rPr>
          <w:rFonts w:ascii="Times New Roman" w:hAnsi="Times New Roman" w:cs="Times New Roman"/>
          <w:color w:val="222222"/>
          <w:sz w:val="24"/>
          <w:szCs w:val="24"/>
          <w:shd w:val="clear" w:color="auto" w:fill="FFFFFF"/>
        </w:rPr>
        <w:t xml:space="preserve"> </w:t>
      </w:r>
      <w:r w:rsidR="00B82AE9">
        <w:rPr>
          <w:rFonts w:ascii="Times New Roman" w:hAnsi="Times New Roman" w:cs="Times New Roman"/>
          <w:color w:val="222222"/>
          <w:sz w:val="24"/>
          <w:szCs w:val="24"/>
          <w:shd w:val="clear" w:color="auto" w:fill="FFFFFF"/>
        </w:rPr>
        <w:t>“</w:t>
      </w:r>
      <w:r w:rsidR="0011437F" w:rsidRPr="0011437F">
        <w:rPr>
          <w:rFonts w:ascii="Times New Roman" w:hAnsi="Times New Roman" w:cs="Times New Roman"/>
          <w:color w:val="222222"/>
          <w:sz w:val="24"/>
          <w:szCs w:val="24"/>
          <w:shd w:val="clear" w:color="auto" w:fill="FFFFFF"/>
        </w:rPr>
        <w:t>Programs for the development of physician leaders: a curricular process in its infancy.</w:t>
      </w:r>
      <w:r w:rsidR="00B82AE9">
        <w:rPr>
          <w:rFonts w:ascii="Times New Roman" w:hAnsi="Times New Roman" w:cs="Times New Roman"/>
          <w:color w:val="222222"/>
          <w:sz w:val="24"/>
          <w:szCs w:val="24"/>
          <w:shd w:val="clear" w:color="auto" w:fill="FFFFFF"/>
        </w:rPr>
        <w:t>”</w:t>
      </w:r>
      <w:r w:rsidR="009D3640">
        <w:rPr>
          <w:rStyle w:val="apple-converted-space"/>
          <w:rFonts w:ascii="Times New Roman" w:hAnsi="Times New Roman" w:cs="Times New Roman"/>
          <w:color w:val="222222"/>
          <w:sz w:val="24"/>
          <w:szCs w:val="24"/>
          <w:shd w:val="clear" w:color="auto" w:fill="FFFFFF"/>
        </w:rPr>
        <w:t xml:space="preserve"> </w:t>
      </w:r>
      <w:r w:rsidR="003C2222">
        <w:rPr>
          <w:rFonts w:ascii="Times New Roman" w:hAnsi="Times New Roman" w:cs="Times New Roman"/>
          <w:i/>
          <w:color w:val="000000" w:themeColor="text1"/>
          <w:sz w:val="24"/>
          <w:szCs w:val="24"/>
        </w:rPr>
        <w:t>Academic Medicine</w:t>
      </w:r>
      <w:r w:rsidR="00D05B5D">
        <w:rPr>
          <w:rFonts w:ascii="Times New Roman" w:hAnsi="Times New Roman" w:cs="Times New Roman"/>
          <w:color w:val="222222"/>
          <w:sz w:val="24"/>
          <w:szCs w:val="24"/>
          <w:shd w:val="clear" w:color="auto" w:fill="FFFFFF"/>
        </w:rPr>
        <w:t xml:space="preserve">. </w:t>
      </w:r>
      <w:r w:rsidR="006C0306">
        <w:rPr>
          <w:rFonts w:ascii="Times New Roman" w:hAnsi="Times New Roman" w:cs="Times New Roman"/>
          <w:color w:val="222222"/>
          <w:sz w:val="24"/>
          <w:szCs w:val="24"/>
          <w:shd w:val="clear" w:color="auto" w:fill="FFFFFF"/>
        </w:rPr>
        <w:t>(</w:t>
      </w:r>
      <w:r w:rsidR="00051905" w:rsidRPr="0011437F">
        <w:rPr>
          <w:rFonts w:ascii="Times New Roman" w:hAnsi="Times New Roman" w:cs="Times New Roman"/>
          <w:color w:val="222222"/>
          <w:sz w:val="24"/>
          <w:szCs w:val="24"/>
          <w:shd w:val="clear" w:color="auto" w:fill="FFFFFF"/>
        </w:rPr>
        <w:t>2000</w:t>
      </w:r>
      <w:r w:rsidR="006C0306">
        <w:rPr>
          <w:rFonts w:ascii="Times New Roman" w:hAnsi="Times New Roman" w:cs="Times New Roman"/>
          <w:color w:val="222222"/>
          <w:sz w:val="24"/>
          <w:szCs w:val="24"/>
          <w:shd w:val="clear" w:color="auto" w:fill="FFFFFF"/>
        </w:rPr>
        <w:t xml:space="preserve">) </w:t>
      </w:r>
      <w:r w:rsidR="0011437F" w:rsidRPr="00EF04F7">
        <w:rPr>
          <w:rFonts w:ascii="Times New Roman" w:hAnsi="Times New Roman" w:cs="Times New Roman"/>
          <w:iCs/>
          <w:color w:val="222222"/>
          <w:sz w:val="24"/>
          <w:szCs w:val="24"/>
          <w:shd w:val="clear" w:color="auto" w:fill="FFFFFF"/>
        </w:rPr>
        <w:t>75</w:t>
      </w:r>
      <w:r w:rsidR="0011437F" w:rsidRPr="00EF04F7">
        <w:rPr>
          <w:rFonts w:ascii="Times New Roman" w:hAnsi="Times New Roman" w:cs="Times New Roman"/>
          <w:color w:val="222222"/>
          <w:sz w:val="24"/>
          <w:szCs w:val="24"/>
          <w:shd w:val="clear" w:color="auto" w:fill="FFFFFF"/>
        </w:rPr>
        <w:t>(2</w:t>
      </w:r>
      <w:r w:rsidR="00051905" w:rsidRPr="00EF04F7">
        <w:rPr>
          <w:rFonts w:ascii="Times New Roman" w:hAnsi="Times New Roman" w:cs="Times New Roman"/>
          <w:color w:val="222222"/>
          <w:sz w:val="24"/>
          <w:szCs w:val="24"/>
          <w:shd w:val="clear" w:color="auto" w:fill="FFFFFF"/>
        </w:rPr>
        <w:t>)</w:t>
      </w:r>
      <w:r w:rsidR="00051905">
        <w:rPr>
          <w:rFonts w:ascii="Times New Roman" w:hAnsi="Times New Roman" w:cs="Times New Roman"/>
          <w:color w:val="222222"/>
          <w:sz w:val="24"/>
          <w:szCs w:val="24"/>
          <w:shd w:val="clear" w:color="auto" w:fill="FFFFFF"/>
        </w:rPr>
        <w:t>:</w:t>
      </w:r>
      <w:r w:rsidR="0011437F" w:rsidRPr="008925AE">
        <w:rPr>
          <w:rFonts w:ascii="Times New Roman" w:hAnsi="Times New Roman" w:cs="Times New Roman"/>
          <w:color w:val="222222"/>
          <w:sz w:val="24"/>
          <w:szCs w:val="24"/>
          <w:shd w:val="clear" w:color="auto" w:fill="FFFFFF"/>
        </w:rPr>
        <w:t>133-</w:t>
      </w:r>
      <w:r w:rsidR="0011437F" w:rsidRPr="00EF04F7">
        <w:rPr>
          <w:rFonts w:ascii="Times New Roman" w:hAnsi="Times New Roman" w:cs="Times New Roman"/>
          <w:color w:val="222222"/>
          <w:sz w:val="24"/>
          <w:szCs w:val="24"/>
          <w:shd w:val="clear" w:color="auto" w:fill="FFFFFF"/>
        </w:rPr>
        <w:t>40.</w:t>
      </w:r>
    </w:p>
    <w:p w14:paraId="586F742D" w14:textId="6DEF909D" w:rsidR="0011437F" w:rsidRPr="00EF04F7" w:rsidRDefault="00B94638" w:rsidP="00EF04F7">
      <w:pPr>
        <w:spacing w:line="480" w:lineRule="auto"/>
        <w:ind w:left="36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CF3C19">
        <w:rPr>
          <w:rFonts w:ascii="Times New Roman" w:hAnsi="Times New Roman" w:cs="Times New Roman"/>
          <w:color w:val="000000" w:themeColor="text1"/>
          <w:sz w:val="24"/>
          <w:szCs w:val="24"/>
        </w:rPr>
        <w:t>2</w:t>
      </w:r>
      <w:r w:rsidR="0011437F">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w:t>
      </w:r>
      <w:r w:rsidR="0011437F">
        <w:rPr>
          <w:rFonts w:ascii="Times New Roman" w:hAnsi="Times New Roman" w:cs="Times New Roman"/>
          <w:color w:val="000000" w:themeColor="text1"/>
          <w:sz w:val="24"/>
          <w:szCs w:val="24"/>
        </w:rPr>
        <w:tab/>
      </w:r>
      <w:r w:rsidR="001D066E" w:rsidRPr="0011437F">
        <w:rPr>
          <w:rFonts w:ascii="Times New Roman" w:hAnsi="Times New Roman" w:cs="Times New Roman"/>
          <w:color w:val="000000" w:themeColor="text1"/>
          <w:sz w:val="24"/>
          <w:szCs w:val="24"/>
        </w:rPr>
        <w:t>W</w:t>
      </w:r>
      <w:r w:rsidR="001D066E">
        <w:rPr>
          <w:rFonts w:ascii="Times New Roman" w:hAnsi="Times New Roman" w:cs="Times New Roman"/>
          <w:color w:val="000000" w:themeColor="text1"/>
          <w:sz w:val="24"/>
          <w:szCs w:val="24"/>
        </w:rPr>
        <w:t>.</w:t>
      </w:r>
      <w:r w:rsidR="001D066E" w:rsidRPr="0011437F">
        <w:rPr>
          <w:rFonts w:ascii="Times New Roman" w:hAnsi="Times New Roman" w:cs="Times New Roman"/>
          <w:color w:val="000000" w:themeColor="text1"/>
          <w:sz w:val="24"/>
          <w:szCs w:val="24"/>
        </w:rPr>
        <w:t xml:space="preserve"> </w:t>
      </w:r>
      <w:r w:rsidR="0011437F" w:rsidRPr="0011437F">
        <w:rPr>
          <w:rFonts w:ascii="Times New Roman" w:hAnsi="Times New Roman" w:cs="Times New Roman"/>
          <w:color w:val="000000" w:themeColor="text1"/>
          <w:sz w:val="24"/>
          <w:szCs w:val="24"/>
        </w:rPr>
        <w:t xml:space="preserve">Sherrill. </w:t>
      </w:r>
      <w:r w:rsidR="00B82AE9">
        <w:rPr>
          <w:rFonts w:ascii="Times New Roman" w:hAnsi="Times New Roman" w:cs="Times New Roman"/>
          <w:color w:val="000000" w:themeColor="text1"/>
          <w:sz w:val="24"/>
          <w:szCs w:val="24"/>
        </w:rPr>
        <w:t>“</w:t>
      </w:r>
      <w:r w:rsidR="0011437F" w:rsidRPr="0011437F">
        <w:rPr>
          <w:rFonts w:ascii="Times New Roman" w:hAnsi="Times New Roman" w:cs="Times New Roman"/>
          <w:color w:val="000000" w:themeColor="text1"/>
          <w:sz w:val="24"/>
          <w:szCs w:val="24"/>
        </w:rPr>
        <w:t>Dual-degree MD-MBA students: a look at the future of medical leadership.</w:t>
      </w:r>
      <w:r w:rsidR="00B82AE9">
        <w:rPr>
          <w:rFonts w:ascii="Times New Roman" w:hAnsi="Times New Roman" w:cs="Times New Roman"/>
          <w:color w:val="000000" w:themeColor="text1"/>
          <w:sz w:val="24"/>
          <w:szCs w:val="24"/>
        </w:rPr>
        <w:t>”</w:t>
      </w:r>
      <w:r w:rsidR="009D3640">
        <w:rPr>
          <w:rFonts w:ascii="Times New Roman" w:hAnsi="Times New Roman" w:cs="Times New Roman"/>
          <w:color w:val="000000" w:themeColor="text1"/>
          <w:sz w:val="24"/>
          <w:szCs w:val="24"/>
        </w:rPr>
        <w:t xml:space="preserve"> </w:t>
      </w:r>
      <w:r w:rsidR="003C2222">
        <w:rPr>
          <w:rFonts w:ascii="Times New Roman" w:hAnsi="Times New Roman" w:cs="Times New Roman"/>
          <w:i/>
          <w:color w:val="000000" w:themeColor="text1"/>
          <w:sz w:val="24"/>
          <w:szCs w:val="24"/>
        </w:rPr>
        <w:t>Academic Medicine</w:t>
      </w:r>
      <w:r w:rsidR="00D05B5D">
        <w:rPr>
          <w:rFonts w:ascii="Times New Roman" w:hAnsi="Times New Roman" w:cs="Times New Roman"/>
          <w:color w:val="222222"/>
          <w:sz w:val="24"/>
          <w:szCs w:val="24"/>
          <w:shd w:val="clear" w:color="auto" w:fill="FFFFFF"/>
        </w:rPr>
        <w:t xml:space="preserve">. </w:t>
      </w:r>
      <w:r w:rsidR="006C0306">
        <w:rPr>
          <w:rFonts w:ascii="Times New Roman" w:hAnsi="Times New Roman" w:cs="Times New Roman"/>
          <w:color w:val="222222"/>
          <w:sz w:val="24"/>
          <w:szCs w:val="24"/>
          <w:shd w:val="clear" w:color="auto" w:fill="FFFFFF"/>
        </w:rPr>
        <w:t>(</w:t>
      </w:r>
      <w:r w:rsidR="00051905" w:rsidRPr="0011437F">
        <w:rPr>
          <w:rFonts w:ascii="Times New Roman" w:hAnsi="Times New Roman" w:cs="Times New Roman"/>
          <w:color w:val="000000" w:themeColor="text1"/>
          <w:sz w:val="24"/>
          <w:szCs w:val="24"/>
        </w:rPr>
        <w:t>2000</w:t>
      </w:r>
      <w:r w:rsidR="006C0306">
        <w:rPr>
          <w:rFonts w:ascii="Times New Roman" w:hAnsi="Times New Roman" w:cs="Times New Roman"/>
          <w:color w:val="000000" w:themeColor="text1"/>
          <w:sz w:val="24"/>
          <w:szCs w:val="24"/>
        </w:rPr>
        <w:t xml:space="preserve">) </w:t>
      </w:r>
      <w:r w:rsidR="0011437F" w:rsidRPr="008925AE">
        <w:rPr>
          <w:rFonts w:ascii="Times New Roman" w:hAnsi="Times New Roman" w:cs="Times New Roman"/>
          <w:iCs/>
          <w:color w:val="000000" w:themeColor="text1"/>
          <w:sz w:val="24"/>
          <w:szCs w:val="24"/>
        </w:rPr>
        <w:t>75</w:t>
      </w:r>
      <w:r w:rsidR="0011437F" w:rsidRPr="00B954DA">
        <w:rPr>
          <w:rFonts w:ascii="Times New Roman" w:hAnsi="Times New Roman" w:cs="Times New Roman"/>
          <w:color w:val="000000" w:themeColor="text1"/>
          <w:sz w:val="24"/>
          <w:szCs w:val="24"/>
        </w:rPr>
        <w:t>(10</w:t>
      </w:r>
      <w:r w:rsidR="00051905" w:rsidRPr="00EF04F7">
        <w:rPr>
          <w:rFonts w:ascii="Times New Roman" w:hAnsi="Times New Roman" w:cs="Times New Roman"/>
          <w:color w:val="000000" w:themeColor="text1"/>
          <w:sz w:val="24"/>
          <w:szCs w:val="24"/>
        </w:rPr>
        <w:t>)</w:t>
      </w:r>
      <w:r w:rsidR="00051905">
        <w:rPr>
          <w:rFonts w:ascii="Times New Roman" w:hAnsi="Times New Roman" w:cs="Times New Roman"/>
          <w:color w:val="000000" w:themeColor="text1"/>
          <w:sz w:val="24"/>
          <w:szCs w:val="24"/>
        </w:rPr>
        <w:t>:</w:t>
      </w:r>
      <w:r w:rsidR="0011437F" w:rsidRPr="008925AE">
        <w:rPr>
          <w:rFonts w:ascii="Times New Roman" w:hAnsi="Times New Roman" w:cs="Times New Roman"/>
          <w:color w:val="000000" w:themeColor="text1"/>
          <w:sz w:val="24"/>
          <w:szCs w:val="24"/>
        </w:rPr>
        <w:t>S37-</w:t>
      </w:r>
      <w:r w:rsidR="0011437F" w:rsidRPr="00EF04F7">
        <w:rPr>
          <w:rFonts w:ascii="Times New Roman" w:hAnsi="Times New Roman" w:cs="Times New Roman"/>
          <w:color w:val="000000" w:themeColor="text1"/>
          <w:sz w:val="24"/>
          <w:szCs w:val="24"/>
        </w:rPr>
        <w:t>9.</w:t>
      </w:r>
    </w:p>
    <w:p w14:paraId="46C8CD0C" w14:textId="7DA1357A" w:rsidR="0011437F" w:rsidRPr="0011437F" w:rsidRDefault="00B94638" w:rsidP="00EF04F7">
      <w:pPr>
        <w:spacing w:line="480" w:lineRule="auto"/>
        <w:ind w:left="36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CF3C19">
        <w:rPr>
          <w:rFonts w:ascii="Times New Roman" w:hAnsi="Times New Roman" w:cs="Times New Roman"/>
          <w:color w:val="000000" w:themeColor="text1"/>
          <w:sz w:val="24"/>
          <w:szCs w:val="24"/>
        </w:rPr>
        <w:t>2</w:t>
      </w:r>
      <w:r w:rsidR="0011437F">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w:t>
      </w:r>
      <w:r w:rsidR="0011437F">
        <w:rPr>
          <w:rFonts w:ascii="Times New Roman" w:hAnsi="Times New Roman" w:cs="Times New Roman"/>
          <w:color w:val="000000" w:themeColor="text1"/>
          <w:sz w:val="24"/>
          <w:szCs w:val="24"/>
        </w:rPr>
        <w:tab/>
      </w:r>
      <w:r w:rsidR="001D066E" w:rsidRPr="0011437F">
        <w:rPr>
          <w:rFonts w:ascii="Times New Roman" w:hAnsi="Times New Roman" w:cs="Times New Roman"/>
          <w:color w:val="000000" w:themeColor="text1"/>
          <w:sz w:val="24"/>
          <w:szCs w:val="24"/>
        </w:rPr>
        <w:t>M</w:t>
      </w:r>
      <w:r w:rsidR="001D066E">
        <w:rPr>
          <w:rFonts w:ascii="Times New Roman" w:hAnsi="Times New Roman" w:cs="Times New Roman"/>
          <w:color w:val="000000" w:themeColor="text1"/>
          <w:sz w:val="24"/>
          <w:szCs w:val="24"/>
        </w:rPr>
        <w:t>.</w:t>
      </w:r>
      <w:r w:rsidR="001D066E" w:rsidRPr="0011437F">
        <w:rPr>
          <w:rFonts w:ascii="Times New Roman" w:hAnsi="Times New Roman" w:cs="Times New Roman"/>
          <w:color w:val="000000" w:themeColor="text1"/>
          <w:sz w:val="24"/>
          <w:szCs w:val="24"/>
        </w:rPr>
        <w:t xml:space="preserve"> </w:t>
      </w:r>
      <w:r w:rsidR="0011437F" w:rsidRPr="0011437F">
        <w:rPr>
          <w:rFonts w:ascii="Times New Roman" w:hAnsi="Times New Roman" w:cs="Times New Roman"/>
          <w:color w:val="000000" w:themeColor="text1"/>
          <w:sz w:val="24"/>
          <w:szCs w:val="24"/>
        </w:rPr>
        <w:t xml:space="preserve">Bayard, </w:t>
      </w:r>
      <w:r w:rsidR="001D066E" w:rsidRPr="0011437F">
        <w:rPr>
          <w:rFonts w:ascii="Times New Roman" w:hAnsi="Times New Roman" w:cs="Times New Roman"/>
          <w:color w:val="000000" w:themeColor="text1"/>
          <w:sz w:val="24"/>
          <w:szCs w:val="24"/>
        </w:rPr>
        <w:t>C</w:t>
      </w:r>
      <w:r w:rsidR="001D066E">
        <w:rPr>
          <w:rFonts w:ascii="Times New Roman" w:hAnsi="Times New Roman" w:cs="Times New Roman"/>
          <w:color w:val="000000" w:themeColor="text1"/>
          <w:sz w:val="24"/>
          <w:szCs w:val="24"/>
        </w:rPr>
        <w:t xml:space="preserve">. </w:t>
      </w:r>
      <w:proofErr w:type="spellStart"/>
      <w:r w:rsidR="0011437F" w:rsidRPr="0011437F">
        <w:rPr>
          <w:rFonts w:ascii="Times New Roman" w:hAnsi="Times New Roman" w:cs="Times New Roman"/>
          <w:color w:val="000000" w:themeColor="text1"/>
          <w:sz w:val="24"/>
          <w:szCs w:val="24"/>
        </w:rPr>
        <w:t>Peeples</w:t>
      </w:r>
      <w:proofErr w:type="spellEnd"/>
      <w:r w:rsidR="0011437F" w:rsidRPr="0011437F">
        <w:rPr>
          <w:rFonts w:ascii="Times New Roman" w:hAnsi="Times New Roman" w:cs="Times New Roman"/>
          <w:color w:val="000000" w:themeColor="text1"/>
          <w:sz w:val="24"/>
          <w:szCs w:val="24"/>
        </w:rPr>
        <w:t xml:space="preserve">, </w:t>
      </w:r>
      <w:r w:rsidR="001D066E" w:rsidRPr="0011437F">
        <w:rPr>
          <w:rFonts w:ascii="Times New Roman" w:hAnsi="Times New Roman" w:cs="Times New Roman"/>
          <w:color w:val="000000" w:themeColor="text1"/>
          <w:sz w:val="24"/>
          <w:szCs w:val="24"/>
        </w:rPr>
        <w:t>J</w:t>
      </w:r>
      <w:r w:rsidR="001D066E">
        <w:rPr>
          <w:rFonts w:ascii="Times New Roman" w:hAnsi="Times New Roman" w:cs="Times New Roman"/>
          <w:color w:val="000000" w:themeColor="text1"/>
          <w:sz w:val="24"/>
          <w:szCs w:val="24"/>
        </w:rPr>
        <w:t>.</w:t>
      </w:r>
      <w:r w:rsidR="001D066E" w:rsidRPr="0011437F">
        <w:rPr>
          <w:rFonts w:ascii="Times New Roman" w:hAnsi="Times New Roman" w:cs="Times New Roman"/>
          <w:color w:val="000000" w:themeColor="text1"/>
          <w:sz w:val="24"/>
          <w:szCs w:val="24"/>
        </w:rPr>
        <w:t xml:space="preserve"> </w:t>
      </w:r>
      <w:r w:rsidR="0011437F" w:rsidRPr="0011437F">
        <w:rPr>
          <w:rFonts w:ascii="Times New Roman" w:hAnsi="Times New Roman" w:cs="Times New Roman"/>
          <w:color w:val="000000" w:themeColor="text1"/>
          <w:sz w:val="24"/>
          <w:szCs w:val="24"/>
        </w:rPr>
        <w:t xml:space="preserve">Holt, </w:t>
      </w:r>
      <w:r w:rsidR="003C2222">
        <w:rPr>
          <w:rFonts w:ascii="Times New Roman" w:hAnsi="Times New Roman" w:cs="Times New Roman"/>
          <w:color w:val="000000" w:themeColor="text1"/>
          <w:sz w:val="24"/>
          <w:szCs w:val="24"/>
        </w:rPr>
        <w:t xml:space="preserve">and </w:t>
      </w:r>
      <w:r w:rsidR="001D066E" w:rsidRPr="0011437F">
        <w:rPr>
          <w:rFonts w:ascii="Times New Roman" w:hAnsi="Times New Roman" w:cs="Times New Roman"/>
          <w:color w:val="000000" w:themeColor="text1"/>
          <w:sz w:val="24"/>
          <w:szCs w:val="24"/>
        </w:rPr>
        <w:t>D</w:t>
      </w:r>
      <w:r w:rsidR="001D066E">
        <w:rPr>
          <w:rFonts w:ascii="Times New Roman" w:hAnsi="Times New Roman" w:cs="Times New Roman"/>
          <w:color w:val="000000" w:themeColor="text1"/>
          <w:sz w:val="24"/>
          <w:szCs w:val="24"/>
        </w:rPr>
        <w:t xml:space="preserve">. </w:t>
      </w:r>
      <w:r w:rsidR="0011437F" w:rsidRPr="0011437F">
        <w:rPr>
          <w:rFonts w:ascii="Times New Roman" w:hAnsi="Times New Roman" w:cs="Times New Roman"/>
          <w:color w:val="000000" w:themeColor="text1"/>
          <w:sz w:val="24"/>
          <w:szCs w:val="24"/>
        </w:rPr>
        <w:t xml:space="preserve">David. </w:t>
      </w:r>
      <w:r w:rsidR="00B82AE9">
        <w:rPr>
          <w:rFonts w:ascii="Times New Roman" w:hAnsi="Times New Roman" w:cs="Times New Roman"/>
          <w:color w:val="000000" w:themeColor="text1"/>
          <w:sz w:val="24"/>
          <w:szCs w:val="24"/>
        </w:rPr>
        <w:t>“</w:t>
      </w:r>
      <w:r w:rsidR="0011437F" w:rsidRPr="0011437F">
        <w:rPr>
          <w:rFonts w:ascii="Times New Roman" w:hAnsi="Times New Roman" w:cs="Times New Roman"/>
          <w:color w:val="000000" w:themeColor="text1"/>
          <w:sz w:val="24"/>
          <w:szCs w:val="24"/>
        </w:rPr>
        <w:t>An interactive approach to teaching practice management to family practice residents.</w:t>
      </w:r>
      <w:r w:rsidR="00B82AE9">
        <w:rPr>
          <w:rFonts w:ascii="Times New Roman" w:hAnsi="Times New Roman" w:cs="Times New Roman"/>
          <w:color w:val="000000" w:themeColor="text1"/>
          <w:sz w:val="24"/>
          <w:szCs w:val="24"/>
        </w:rPr>
        <w:t>”</w:t>
      </w:r>
      <w:r w:rsidR="0011437F" w:rsidRPr="0011437F">
        <w:rPr>
          <w:rFonts w:ascii="Times New Roman" w:hAnsi="Times New Roman" w:cs="Times New Roman"/>
          <w:color w:val="000000" w:themeColor="text1"/>
          <w:sz w:val="24"/>
          <w:szCs w:val="24"/>
        </w:rPr>
        <w:t xml:space="preserve"> </w:t>
      </w:r>
      <w:r w:rsidR="00B82AE9" w:rsidRPr="004B748E">
        <w:rPr>
          <w:rFonts w:ascii="Times New Roman" w:hAnsi="Times New Roman" w:cs="Times New Roman"/>
          <w:i/>
          <w:color w:val="000000" w:themeColor="text1"/>
          <w:sz w:val="24"/>
          <w:szCs w:val="24"/>
        </w:rPr>
        <w:t>Fam</w:t>
      </w:r>
      <w:r w:rsidR="00B82AE9">
        <w:rPr>
          <w:rFonts w:ascii="Times New Roman" w:hAnsi="Times New Roman" w:cs="Times New Roman"/>
          <w:i/>
          <w:color w:val="000000" w:themeColor="text1"/>
          <w:sz w:val="24"/>
          <w:szCs w:val="24"/>
        </w:rPr>
        <w:t>ily</w:t>
      </w:r>
      <w:r w:rsidR="00B82AE9" w:rsidRPr="004B748E">
        <w:rPr>
          <w:rFonts w:ascii="Times New Roman" w:hAnsi="Times New Roman" w:cs="Times New Roman"/>
          <w:i/>
          <w:color w:val="000000" w:themeColor="text1"/>
          <w:sz w:val="24"/>
          <w:szCs w:val="24"/>
        </w:rPr>
        <w:t xml:space="preserve"> Med</w:t>
      </w:r>
      <w:r w:rsidR="00B82AE9">
        <w:rPr>
          <w:rFonts w:ascii="Times New Roman" w:hAnsi="Times New Roman" w:cs="Times New Roman"/>
          <w:i/>
          <w:color w:val="000000" w:themeColor="text1"/>
          <w:sz w:val="24"/>
          <w:szCs w:val="24"/>
        </w:rPr>
        <w:t>icine</w:t>
      </w:r>
      <w:r w:rsidR="00051905">
        <w:rPr>
          <w:rFonts w:ascii="Times New Roman" w:hAnsi="Times New Roman" w:cs="Times New Roman"/>
          <w:color w:val="000000" w:themeColor="text1"/>
          <w:sz w:val="24"/>
          <w:szCs w:val="24"/>
        </w:rPr>
        <w:t>.</w:t>
      </w:r>
      <w:r w:rsidR="00051905" w:rsidRPr="0011437F">
        <w:rPr>
          <w:rFonts w:ascii="Times New Roman" w:hAnsi="Times New Roman" w:cs="Times New Roman"/>
          <w:color w:val="000000" w:themeColor="text1"/>
          <w:sz w:val="24"/>
          <w:szCs w:val="24"/>
        </w:rPr>
        <w:t xml:space="preserve"> </w:t>
      </w:r>
      <w:proofErr w:type="gramStart"/>
      <w:r w:rsidR="006C0306">
        <w:rPr>
          <w:rFonts w:ascii="Times New Roman" w:hAnsi="Times New Roman" w:cs="Times New Roman"/>
          <w:color w:val="000000" w:themeColor="text1"/>
          <w:sz w:val="24"/>
          <w:szCs w:val="24"/>
        </w:rPr>
        <w:t>(</w:t>
      </w:r>
      <w:r w:rsidR="0011437F" w:rsidRPr="0011437F">
        <w:rPr>
          <w:rFonts w:ascii="Times New Roman" w:hAnsi="Times New Roman" w:cs="Times New Roman"/>
          <w:color w:val="000000" w:themeColor="text1"/>
          <w:sz w:val="24"/>
          <w:szCs w:val="24"/>
        </w:rPr>
        <w:t>2003</w:t>
      </w:r>
      <w:r w:rsidR="006C0306">
        <w:rPr>
          <w:rFonts w:ascii="Times New Roman" w:hAnsi="Times New Roman" w:cs="Times New Roman"/>
          <w:color w:val="000000" w:themeColor="text1"/>
          <w:sz w:val="24"/>
          <w:szCs w:val="24"/>
        </w:rPr>
        <w:t xml:space="preserve">) </w:t>
      </w:r>
      <w:r w:rsidR="0011437F" w:rsidRPr="0011437F">
        <w:rPr>
          <w:rFonts w:ascii="Times New Roman" w:hAnsi="Times New Roman" w:cs="Times New Roman"/>
          <w:color w:val="000000" w:themeColor="text1"/>
          <w:sz w:val="24"/>
          <w:szCs w:val="24"/>
        </w:rPr>
        <w:t>35:622–4.</w:t>
      </w:r>
      <w:proofErr w:type="gramEnd"/>
    </w:p>
    <w:p w14:paraId="206F1203" w14:textId="22102754" w:rsidR="0011437F" w:rsidRPr="00EF04F7" w:rsidRDefault="00B94638" w:rsidP="00EF04F7">
      <w:pPr>
        <w:spacing w:line="480" w:lineRule="auto"/>
        <w:ind w:left="360" w:hanging="36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w:t>
      </w:r>
      <w:r w:rsidR="00CF3C19">
        <w:rPr>
          <w:rFonts w:ascii="Times New Roman" w:hAnsi="Times New Roman" w:cs="Times New Roman"/>
          <w:color w:val="222222"/>
          <w:sz w:val="24"/>
          <w:szCs w:val="24"/>
          <w:shd w:val="clear" w:color="auto" w:fill="FFFFFF"/>
        </w:rPr>
        <w:t>2</w:t>
      </w:r>
      <w:r w:rsidR="0011437F">
        <w:rPr>
          <w:rFonts w:ascii="Times New Roman" w:hAnsi="Times New Roman" w:cs="Times New Roman"/>
          <w:color w:val="222222"/>
          <w:sz w:val="24"/>
          <w:szCs w:val="24"/>
          <w:shd w:val="clear" w:color="auto" w:fill="FFFFFF"/>
        </w:rPr>
        <w:t>7</w:t>
      </w:r>
      <w:r>
        <w:rPr>
          <w:rFonts w:ascii="Times New Roman" w:hAnsi="Times New Roman" w:cs="Times New Roman"/>
          <w:color w:val="222222"/>
          <w:sz w:val="24"/>
          <w:szCs w:val="24"/>
          <w:shd w:val="clear" w:color="auto" w:fill="FFFFFF"/>
        </w:rPr>
        <w:t>]</w:t>
      </w:r>
      <w:r w:rsidR="0011437F">
        <w:rPr>
          <w:rFonts w:ascii="Times New Roman" w:hAnsi="Times New Roman" w:cs="Times New Roman"/>
          <w:color w:val="222222"/>
          <w:sz w:val="24"/>
          <w:szCs w:val="24"/>
          <w:shd w:val="clear" w:color="auto" w:fill="FFFFFF"/>
        </w:rPr>
        <w:tab/>
      </w:r>
      <w:r w:rsidR="001D066E" w:rsidRPr="0011437F">
        <w:rPr>
          <w:rFonts w:ascii="Times New Roman" w:hAnsi="Times New Roman" w:cs="Times New Roman"/>
          <w:color w:val="222222"/>
          <w:sz w:val="24"/>
          <w:szCs w:val="24"/>
          <w:shd w:val="clear" w:color="auto" w:fill="FFFFFF"/>
        </w:rPr>
        <w:t>D</w:t>
      </w:r>
      <w:r w:rsidR="001D066E">
        <w:rPr>
          <w:rFonts w:ascii="Times New Roman" w:hAnsi="Times New Roman" w:cs="Times New Roman"/>
          <w:color w:val="222222"/>
          <w:sz w:val="24"/>
          <w:szCs w:val="24"/>
          <w:shd w:val="clear" w:color="auto" w:fill="FFFFFF"/>
        </w:rPr>
        <w:t>. Fairchild</w:t>
      </w:r>
      <w:r w:rsidR="0011437F" w:rsidRPr="0011437F">
        <w:rPr>
          <w:rFonts w:ascii="Times New Roman" w:hAnsi="Times New Roman" w:cs="Times New Roman"/>
          <w:color w:val="222222"/>
          <w:sz w:val="24"/>
          <w:szCs w:val="24"/>
          <w:shd w:val="clear" w:color="auto" w:fill="FFFFFF"/>
        </w:rPr>
        <w:t xml:space="preserve">, </w:t>
      </w:r>
      <w:r w:rsidR="001D066E" w:rsidRPr="0011437F">
        <w:rPr>
          <w:rFonts w:ascii="Times New Roman" w:hAnsi="Times New Roman" w:cs="Times New Roman"/>
          <w:color w:val="222222"/>
          <w:sz w:val="24"/>
          <w:szCs w:val="24"/>
          <w:shd w:val="clear" w:color="auto" w:fill="FFFFFF"/>
        </w:rPr>
        <w:t>E</w:t>
      </w:r>
      <w:r w:rsidR="001D066E">
        <w:rPr>
          <w:rFonts w:ascii="Times New Roman" w:hAnsi="Times New Roman" w:cs="Times New Roman"/>
          <w:color w:val="222222"/>
          <w:sz w:val="24"/>
          <w:szCs w:val="24"/>
          <w:shd w:val="clear" w:color="auto" w:fill="FFFFFF"/>
        </w:rPr>
        <w:t>. Benjamin</w:t>
      </w:r>
      <w:r w:rsidR="0011437F" w:rsidRPr="0011437F">
        <w:rPr>
          <w:rFonts w:ascii="Times New Roman" w:hAnsi="Times New Roman" w:cs="Times New Roman"/>
          <w:color w:val="222222"/>
          <w:sz w:val="24"/>
          <w:szCs w:val="24"/>
          <w:shd w:val="clear" w:color="auto" w:fill="FFFFFF"/>
        </w:rPr>
        <w:t xml:space="preserve">, </w:t>
      </w:r>
      <w:r w:rsidR="001D066E" w:rsidRPr="0011437F">
        <w:rPr>
          <w:rFonts w:ascii="Times New Roman" w:hAnsi="Times New Roman" w:cs="Times New Roman"/>
          <w:color w:val="222222"/>
          <w:sz w:val="24"/>
          <w:szCs w:val="24"/>
          <w:shd w:val="clear" w:color="auto" w:fill="FFFFFF"/>
        </w:rPr>
        <w:t>D</w:t>
      </w:r>
      <w:r w:rsidR="001D066E">
        <w:rPr>
          <w:rFonts w:ascii="Times New Roman" w:hAnsi="Times New Roman" w:cs="Times New Roman"/>
          <w:color w:val="222222"/>
          <w:sz w:val="24"/>
          <w:szCs w:val="24"/>
          <w:shd w:val="clear" w:color="auto" w:fill="FFFFFF"/>
        </w:rPr>
        <w:t xml:space="preserve">. </w:t>
      </w:r>
      <w:r w:rsidR="0011437F" w:rsidRPr="0011437F">
        <w:rPr>
          <w:rFonts w:ascii="Times New Roman" w:hAnsi="Times New Roman" w:cs="Times New Roman"/>
          <w:color w:val="222222"/>
          <w:sz w:val="24"/>
          <w:szCs w:val="24"/>
          <w:shd w:val="clear" w:color="auto" w:fill="FFFFFF"/>
        </w:rPr>
        <w:t>G</w:t>
      </w:r>
      <w:r w:rsidR="001D066E">
        <w:rPr>
          <w:rFonts w:ascii="Times New Roman" w:hAnsi="Times New Roman" w:cs="Times New Roman"/>
          <w:color w:val="222222"/>
          <w:sz w:val="24"/>
          <w:szCs w:val="24"/>
          <w:shd w:val="clear" w:color="auto" w:fill="FFFFFF"/>
        </w:rPr>
        <w:t>ifford</w:t>
      </w:r>
      <w:r w:rsidR="0011437F" w:rsidRPr="0011437F">
        <w:rPr>
          <w:rFonts w:ascii="Times New Roman" w:hAnsi="Times New Roman" w:cs="Times New Roman"/>
          <w:color w:val="222222"/>
          <w:sz w:val="24"/>
          <w:szCs w:val="24"/>
          <w:shd w:val="clear" w:color="auto" w:fill="FFFFFF"/>
        </w:rPr>
        <w:t xml:space="preserve">, </w:t>
      </w:r>
      <w:r w:rsidR="003C2222">
        <w:rPr>
          <w:rFonts w:ascii="Times New Roman" w:hAnsi="Times New Roman" w:cs="Times New Roman"/>
          <w:color w:val="000000" w:themeColor="text1"/>
          <w:sz w:val="24"/>
          <w:szCs w:val="24"/>
        </w:rPr>
        <w:t xml:space="preserve">and </w:t>
      </w:r>
      <w:r w:rsidR="001D066E" w:rsidRPr="0011437F">
        <w:rPr>
          <w:rFonts w:ascii="Times New Roman" w:hAnsi="Times New Roman" w:cs="Times New Roman"/>
          <w:color w:val="222222"/>
          <w:sz w:val="24"/>
          <w:szCs w:val="24"/>
          <w:shd w:val="clear" w:color="auto" w:fill="FFFFFF"/>
        </w:rPr>
        <w:t>S</w:t>
      </w:r>
      <w:r w:rsidR="001D066E">
        <w:rPr>
          <w:rFonts w:ascii="Times New Roman" w:hAnsi="Times New Roman" w:cs="Times New Roman"/>
          <w:color w:val="222222"/>
          <w:sz w:val="24"/>
          <w:szCs w:val="24"/>
          <w:shd w:val="clear" w:color="auto" w:fill="FFFFFF"/>
        </w:rPr>
        <w:t xml:space="preserve">. </w:t>
      </w:r>
      <w:proofErr w:type="spellStart"/>
      <w:r w:rsidR="001D066E">
        <w:rPr>
          <w:rFonts w:ascii="Times New Roman" w:hAnsi="Times New Roman" w:cs="Times New Roman"/>
          <w:color w:val="222222"/>
          <w:sz w:val="24"/>
          <w:szCs w:val="24"/>
          <w:shd w:val="clear" w:color="auto" w:fill="FFFFFF"/>
        </w:rPr>
        <w:t>Huot</w:t>
      </w:r>
      <w:proofErr w:type="spellEnd"/>
      <w:r w:rsidR="0011437F" w:rsidRPr="0011437F">
        <w:rPr>
          <w:rFonts w:ascii="Times New Roman" w:hAnsi="Times New Roman" w:cs="Times New Roman"/>
          <w:color w:val="222222"/>
          <w:sz w:val="24"/>
          <w:szCs w:val="24"/>
          <w:shd w:val="clear" w:color="auto" w:fill="FFFFFF"/>
        </w:rPr>
        <w:t xml:space="preserve">. </w:t>
      </w:r>
      <w:r w:rsidR="00B82AE9">
        <w:rPr>
          <w:rFonts w:ascii="Times New Roman" w:hAnsi="Times New Roman" w:cs="Times New Roman"/>
          <w:color w:val="222222"/>
          <w:sz w:val="24"/>
          <w:szCs w:val="24"/>
          <w:shd w:val="clear" w:color="auto" w:fill="FFFFFF"/>
        </w:rPr>
        <w:t>“</w:t>
      </w:r>
      <w:r w:rsidR="0011437F" w:rsidRPr="0011437F">
        <w:rPr>
          <w:rFonts w:ascii="Times New Roman" w:hAnsi="Times New Roman" w:cs="Times New Roman"/>
          <w:color w:val="222222"/>
          <w:sz w:val="24"/>
          <w:szCs w:val="24"/>
          <w:shd w:val="clear" w:color="auto" w:fill="FFFFFF"/>
        </w:rPr>
        <w:t>Physician leadership: Enhancing the career development of academic physician administrators and leaders.</w:t>
      </w:r>
      <w:r w:rsidR="00B82AE9">
        <w:rPr>
          <w:rFonts w:ascii="Times New Roman" w:hAnsi="Times New Roman" w:cs="Times New Roman"/>
          <w:color w:val="222222"/>
          <w:sz w:val="24"/>
          <w:szCs w:val="24"/>
          <w:shd w:val="clear" w:color="auto" w:fill="FFFFFF"/>
        </w:rPr>
        <w:t>”</w:t>
      </w:r>
      <w:r w:rsidR="009D3640">
        <w:rPr>
          <w:rStyle w:val="apple-converted-space"/>
          <w:rFonts w:ascii="Times New Roman" w:hAnsi="Times New Roman" w:cs="Times New Roman"/>
          <w:color w:val="222222"/>
          <w:sz w:val="24"/>
          <w:szCs w:val="24"/>
          <w:shd w:val="clear" w:color="auto" w:fill="FFFFFF"/>
        </w:rPr>
        <w:t xml:space="preserve"> </w:t>
      </w:r>
      <w:r w:rsidR="003C2222">
        <w:rPr>
          <w:rFonts w:ascii="Times New Roman" w:hAnsi="Times New Roman" w:cs="Times New Roman"/>
          <w:i/>
          <w:color w:val="000000" w:themeColor="text1"/>
          <w:sz w:val="24"/>
          <w:szCs w:val="24"/>
        </w:rPr>
        <w:t>Academic Medicine</w:t>
      </w:r>
      <w:r w:rsidR="00D05B5D">
        <w:rPr>
          <w:rFonts w:ascii="Times New Roman" w:hAnsi="Times New Roman" w:cs="Times New Roman"/>
          <w:color w:val="222222"/>
          <w:sz w:val="24"/>
          <w:szCs w:val="24"/>
          <w:shd w:val="clear" w:color="auto" w:fill="FFFFFF"/>
        </w:rPr>
        <w:t xml:space="preserve">. </w:t>
      </w:r>
      <w:r w:rsidR="006C0306">
        <w:rPr>
          <w:rFonts w:ascii="Times New Roman" w:hAnsi="Times New Roman" w:cs="Times New Roman"/>
          <w:color w:val="222222"/>
          <w:sz w:val="24"/>
          <w:szCs w:val="24"/>
          <w:shd w:val="clear" w:color="auto" w:fill="FFFFFF"/>
        </w:rPr>
        <w:t>(</w:t>
      </w:r>
      <w:r w:rsidR="00051905" w:rsidRPr="0011437F">
        <w:rPr>
          <w:rFonts w:ascii="Times New Roman" w:hAnsi="Times New Roman" w:cs="Times New Roman"/>
          <w:color w:val="222222"/>
          <w:sz w:val="24"/>
          <w:szCs w:val="24"/>
          <w:shd w:val="clear" w:color="auto" w:fill="FFFFFF"/>
        </w:rPr>
        <w:t>2004</w:t>
      </w:r>
      <w:r w:rsidR="006C0306">
        <w:rPr>
          <w:rFonts w:ascii="Times New Roman" w:hAnsi="Times New Roman" w:cs="Times New Roman"/>
          <w:color w:val="222222"/>
          <w:sz w:val="24"/>
          <w:szCs w:val="24"/>
          <w:shd w:val="clear" w:color="auto" w:fill="FFFFFF"/>
        </w:rPr>
        <w:t xml:space="preserve">) </w:t>
      </w:r>
      <w:r w:rsidR="0011437F" w:rsidRPr="00EF04F7">
        <w:rPr>
          <w:rFonts w:ascii="Times New Roman" w:hAnsi="Times New Roman" w:cs="Times New Roman"/>
          <w:iCs/>
          <w:color w:val="222222"/>
          <w:sz w:val="24"/>
          <w:szCs w:val="24"/>
          <w:shd w:val="clear" w:color="auto" w:fill="FFFFFF"/>
        </w:rPr>
        <w:t>79</w:t>
      </w:r>
      <w:r w:rsidR="0011437F" w:rsidRPr="00EF04F7">
        <w:rPr>
          <w:rFonts w:ascii="Times New Roman" w:hAnsi="Times New Roman" w:cs="Times New Roman"/>
          <w:color w:val="222222"/>
          <w:sz w:val="24"/>
          <w:szCs w:val="24"/>
          <w:shd w:val="clear" w:color="auto" w:fill="FFFFFF"/>
        </w:rPr>
        <w:t>(3</w:t>
      </w:r>
      <w:r w:rsidR="00051905" w:rsidRPr="00EF04F7">
        <w:rPr>
          <w:rFonts w:ascii="Times New Roman" w:hAnsi="Times New Roman" w:cs="Times New Roman"/>
          <w:color w:val="222222"/>
          <w:sz w:val="24"/>
          <w:szCs w:val="24"/>
          <w:shd w:val="clear" w:color="auto" w:fill="FFFFFF"/>
        </w:rPr>
        <w:t>)</w:t>
      </w:r>
      <w:r w:rsidR="00051905">
        <w:rPr>
          <w:rFonts w:ascii="Times New Roman" w:hAnsi="Times New Roman" w:cs="Times New Roman"/>
          <w:color w:val="222222"/>
          <w:sz w:val="24"/>
          <w:szCs w:val="24"/>
          <w:shd w:val="clear" w:color="auto" w:fill="FFFFFF"/>
        </w:rPr>
        <w:t>:</w:t>
      </w:r>
      <w:r w:rsidR="0011437F" w:rsidRPr="008925AE">
        <w:rPr>
          <w:rFonts w:ascii="Times New Roman" w:hAnsi="Times New Roman" w:cs="Times New Roman"/>
          <w:color w:val="222222"/>
          <w:sz w:val="24"/>
          <w:szCs w:val="24"/>
          <w:shd w:val="clear" w:color="auto" w:fill="FFFFFF"/>
        </w:rPr>
        <w:t>214-</w:t>
      </w:r>
      <w:r w:rsidR="0011437F" w:rsidRPr="00EF04F7">
        <w:rPr>
          <w:rFonts w:ascii="Times New Roman" w:hAnsi="Times New Roman" w:cs="Times New Roman"/>
          <w:color w:val="222222"/>
          <w:sz w:val="24"/>
          <w:szCs w:val="24"/>
          <w:shd w:val="clear" w:color="auto" w:fill="FFFFFF"/>
        </w:rPr>
        <w:t>8.</w:t>
      </w:r>
    </w:p>
    <w:p w14:paraId="6012CFF5" w14:textId="02264003" w:rsidR="0011437F" w:rsidRPr="0011437F" w:rsidRDefault="00B94638" w:rsidP="00EF04F7">
      <w:pPr>
        <w:spacing w:line="480" w:lineRule="auto"/>
        <w:ind w:left="36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CF3C19">
        <w:rPr>
          <w:rFonts w:ascii="Times New Roman" w:hAnsi="Times New Roman" w:cs="Times New Roman"/>
          <w:color w:val="000000" w:themeColor="text1"/>
          <w:sz w:val="24"/>
          <w:szCs w:val="24"/>
        </w:rPr>
        <w:t>2</w:t>
      </w:r>
      <w:r w:rsidR="0011437F">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w:t>
      </w:r>
      <w:r w:rsidR="0011437F">
        <w:rPr>
          <w:rFonts w:ascii="Times New Roman" w:hAnsi="Times New Roman" w:cs="Times New Roman"/>
          <w:color w:val="000000" w:themeColor="text1"/>
          <w:sz w:val="24"/>
          <w:szCs w:val="24"/>
        </w:rPr>
        <w:tab/>
      </w:r>
      <w:r w:rsidR="00A63990" w:rsidRPr="0011437F">
        <w:rPr>
          <w:rFonts w:ascii="Times New Roman" w:hAnsi="Times New Roman" w:cs="Times New Roman"/>
          <w:color w:val="000000" w:themeColor="text1"/>
          <w:sz w:val="24"/>
          <w:szCs w:val="24"/>
        </w:rPr>
        <w:t>S</w:t>
      </w:r>
      <w:r w:rsidR="00A63990">
        <w:rPr>
          <w:rFonts w:ascii="Times New Roman" w:hAnsi="Times New Roman" w:cs="Times New Roman"/>
          <w:color w:val="000000" w:themeColor="text1"/>
          <w:sz w:val="24"/>
          <w:szCs w:val="24"/>
        </w:rPr>
        <w:t>.</w:t>
      </w:r>
      <w:r w:rsidR="00A63990" w:rsidRPr="0011437F">
        <w:rPr>
          <w:rFonts w:ascii="Times New Roman" w:hAnsi="Times New Roman" w:cs="Times New Roman"/>
          <w:color w:val="000000" w:themeColor="text1"/>
          <w:sz w:val="24"/>
          <w:szCs w:val="24"/>
        </w:rPr>
        <w:t xml:space="preserve"> </w:t>
      </w:r>
      <w:r w:rsidR="0011437F" w:rsidRPr="0011437F">
        <w:rPr>
          <w:rFonts w:ascii="Times New Roman" w:hAnsi="Times New Roman" w:cs="Times New Roman"/>
          <w:color w:val="000000" w:themeColor="text1"/>
          <w:sz w:val="24"/>
          <w:szCs w:val="24"/>
        </w:rPr>
        <w:t xml:space="preserve">Chan. </w:t>
      </w:r>
      <w:r w:rsidR="00B82AE9">
        <w:rPr>
          <w:rFonts w:ascii="Times New Roman" w:hAnsi="Times New Roman" w:cs="Times New Roman"/>
          <w:color w:val="000000" w:themeColor="text1"/>
          <w:sz w:val="24"/>
          <w:szCs w:val="24"/>
        </w:rPr>
        <w:t>“</w:t>
      </w:r>
      <w:r w:rsidR="0011437F" w:rsidRPr="0011437F">
        <w:rPr>
          <w:rFonts w:ascii="Times New Roman" w:hAnsi="Times New Roman" w:cs="Times New Roman"/>
          <w:color w:val="000000" w:themeColor="text1"/>
          <w:sz w:val="24"/>
          <w:szCs w:val="24"/>
        </w:rPr>
        <w:t>Management education during radiology residency: Development of an educational practice.</w:t>
      </w:r>
      <w:r w:rsidR="00B82AE9">
        <w:rPr>
          <w:rFonts w:ascii="Times New Roman" w:hAnsi="Times New Roman" w:cs="Times New Roman"/>
          <w:color w:val="000000" w:themeColor="text1"/>
          <w:sz w:val="24"/>
          <w:szCs w:val="24"/>
        </w:rPr>
        <w:t>”</w:t>
      </w:r>
      <w:r w:rsidR="0011437F" w:rsidRPr="0011437F">
        <w:rPr>
          <w:rFonts w:ascii="Times New Roman" w:hAnsi="Times New Roman" w:cs="Times New Roman"/>
          <w:color w:val="000000" w:themeColor="text1"/>
          <w:sz w:val="24"/>
          <w:szCs w:val="24"/>
        </w:rPr>
        <w:t xml:space="preserve"> </w:t>
      </w:r>
      <w:r w:rsidR="00051905" w:rsidRPr="004B748E">
        <w:rPr>
          <w:rFonts w:ascii="Times New Roman" w:hAnsi="Times New Roman" w:cs="Times New Roman"/>
          <w:i/>
          <w:color w:val="000000" w:themeColor="text1"/>
          <w:sz w:val="24"/>
          <w:szCs w:val="24"/>
        </w:rPr>
        <w:t>Acad</w:t>
      </w:r>
      <w:r w:rsidR="00B82AE9">
        <w:rPr>
          <w:rFonts w:ascii="Times New Roman" w:hAnsi="Times New Roman" w:cs="Times New Roman"/>
          <w:i/>
          <w:color w:val="000000" w:themeColor="text1"/>
          <w:sz w:val="24"/>
          <w:szCs w:val="24"/>
        </w:rPr>
        <w:t>emic</w:t>
      </w:r>
      <w:r w:rsidR="00051905" w:rsidRPr="004B748E">
        <w:rPr>
          <w:rFonts w:ascii="Times New Roman" w:hAnsi="Times New Roman" w:cs="Times New Roman"/>
          <w:i/>
          <w:color w:val="000000" w:themeColor="text1"/>
          <w:sz w:val="24"/>
          <w:szCs w:val="24"/>
        </w:rPr>
        <w:t xml:space="preserve"> Radiol</w:t>
      </w:r>
      <w:r w:rsidR="00B82AE9">
        <w:rPr>
          <w:rFonts w:ascii="Times New Roman" w:hAnsi="Times New Roman" w:cs="Times New Roman"/>
          <w:i/>
          <w:color w:val="000000" w:themeColor="text1"/>
          <w:sz w:val="24"/>
          <w:szCs w:val="24"/>
        </w:rPr>
        <w:t>ogy</w:t>
      </w:r>
      <w:r w:rsidR="00051905">
        <w:rPr>
          <w:rFonts w:ascii="Times New Roman" w:hAnsi="Times New Roman" w:cs="Times New Roman"/>
          <w:color w:val="000000" w:themeColor="text1"/>
          <w:sz w:val="24"/>
          <w:szCs w:val="24"/>
        </w:rPr>
        <w:t>.</w:t>
      </w:r>
      <w:r w:rsidR="00051905" w:rsidRPr="0011437F">
        <w:rPr>
          <w:rFonts w:ascii="Times New Roman" w:hAnsi="Times New Roman" w:cs="Times New Roman"/>
          <w:color w:val="000000" w:themeColor="text1"/>
          <w:sz w:val="24"/>
          <w:szCs w:val="24"/>
        </w:rPr>
        <w:t xml:space="preserve"> </w:t>
      </w:r>
      <w:proofErr w:type="gramStart"/>
      <w:r w:rsidR="006C0306">
        <w:rPr>
          <w:rFonts w:ascii="Times New Roman" w:hAnsi="Times New Roman" w:cs="Times New Roman"/>
          <w:color w:val="000000" w:themeColor="text1"/>
          <w:sz w:val="24"/>
          <w:szCs w:val="24"/>
        </w:rPr>
        <w:t>(</w:t>
      </w:r>
      <w:r w:rsidR="0011437F" w:rsidRPr="0011437F">
        <w:rPr>
          <w:rFonts w:ascii="Times New Roman" w:hAnsi="Times New Roman" w:cs="Times New Roman"/>
          <w:color w:val="000000" w:themeColor="text1"/>
          <w:sz w:val="24"/>
          <w:szCs w:val="24"/>
        </w:rPr>
        <w:t>2004</w:t>
      </w:r>
      <w:r w:rsidR="006C0306">
        <w:rPr>
          <w:rFonts w:ascii="Times New Roman" w:hAnsi="Times New Roman" w:cs="Times New Roman"/>
          <w:color w:val="000000" w:themeColor="text1"/>
          <w:sz w:val="24"/>
          <w:szCs w:val="24"/>
        </w:rPr>
        <w:t xml:space="preserve">) </w:t>
      </w:r>
      <w:r w:rsidR="0011437F" w:rsidRPr="0011437F">
        <w:rPr>
          <w:rFonts w:ascii="Times New Roman" w:hAnsi="Times New Roman" w:cs="Times New Roman"/>
          <w:color w:val="000000" w:themeColor="text1"/>
          <w:sz w:val="24"/>
          <w:szCs w:val="24"/>
        </w:rPr>
        <w:t>11:1308–17.</w:t>
      </w:r>
      <w:proofErr w:type="gramEnd"/>
    </w:p>
    <w:p w14:paraId="4CC0E629" w14:textId="69F944DB" w:rsidR="0011437F" w:rsidRPr="0011437F" w:rsidRDefault="00B94638" w:rsidP="00EF04F7">
      <w:pPr>
        <w:spacing w:line="480" w:lineRule="auto"/>
        <w:ind w:left="36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CF3C19">
        <w:rPr>
          <w:rFonts w:ascii="Times New Roman" w:hAnsi="Times New Roman" w:cs="Times New Roman"/>
          <w:color w:val="000000" w:themeColor="text1"/>
          <w:sz w:val="24"/>
          <w:szCs w:val="24"/>
        </w:rPr>
        <w:t>2</w:t>
      </w:r>
      <w:r w:rsidR="0011437F">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w:t>
      </w:r>
      <w:r w:rsidR="0011437F">
        <w:rPr>
          <w:rFonts w:ascii="Times New Roman" w:hAnsi="Times New Roman" w:cs="Times New Roman"/>
          <w:color w:val="000000" w:themeColor="text1"/>
          <w:sz w:val="24"/>
          <w:szCs w:val="24"/>
        </w:rPr>
        <w:tab/>
      </w:r>
      <w:r w:rsidR="00A63990" w:rsidRPr="0011437F">
        <w:rPr>
          <w:rFonts w:ascii="Times New Roman" w:hAnsi="Times New Roman" w:cs="Times New Roman"/>
          <w:color w:val="000000" w:themeColor="text1"/>
          <w:sz w:val="24"/>
          <w:szCs w:val="24"/>
        </w:rPr>
        <w:t>A</w:t>
      </w:r>
      <w:r w:rsidR="00A63990">
        <w:rPr>
          <w:rFonts w:ascii="Times New Roman" w:hAnsi="Times New Roman" w:cs="Times New Roman"/>
          <w:color w:val="000000" w:themeColor="text1"/>
          <w:sz w:val="24"/>
          <w:szCs w:val="24"/>
        </w:rPr>
        <w:t>. Amin</w:t>
      </w:r>
      <w:r w:rsidR="0011437F" w:rsidRPr="0011437F">
        <w:rPr>
          <w:rFonts w:ascii="Times New Roman" w:hAnsi="Times New Roman" w:cs="Times New Roman"/>
          <w:color w:val="000000" w:themeColor="text1"/>
          <w:sz w:val="24"/>
          <w:szCs w:val="24"/>
        </w:rPr>
        <w:t>.</w:t>
      </w:r>
      <w:r w:rsidR="00051905">
        <w:rPr>
          <w:rFonts w:ascii="Times New Roman" w:hAnsi="Times New Roman" w:cs="Times New Roman"/>
          <w:color w:val="000000" w:themeColor="text1"/>
          <w:sz w:val="24"/>
          <w:szCs w:val="24"/>
        </w:rPr>
        <w:t xml:space="preserve"> </w:t>
      </w:r>
      <w:r w:rsidR="00B82AE9">
        <w:rPr>
          <w:rFonts w:ascii="Times New Roman" w:hAnsi="Times New Roman" w:cs="Times New Roman"/>
          <w:color w:val="000000" w:themeColor="text1"/>
          <w:sz w:val="24"/>
          <w:szCs w:val="24"/>
        </w:rPr>
        <w:t>“</w:t>
      </w:r>
      <w:r w:rsidR="0011437F" w:rsidRPr="0011437F">
        <w:rPr>
          <w:rFonts w:ascii="Times New Roman" w:hAnsi="Times New Roman" w:cs="Times New Roman"/>
          <w:color w:val="000000" w:themeColor="text1"/>
          <w:sz w:val="24"/>
          <w:szCs w:val="24"/>
        </w:rPr>
        <w:t>A</w:t>
      </w:r>
      <w:r w:rsidR="00051905">
        <w:rPr>
          <w:rFonts w:ascii="Times New Roman" w:hAnsi="Times New Roman" w:cs="Times New Roman"/>
          <w:color w:val="000000" w:themeColor="text1"/>
          <w:sz w:val="24"/>
          <w:szCs w:val="24"/>
        </w:rPr>
        <w:t xml:space="preserve"> </w:t>
      </w:r>
      <w:r w:rsidR="0011437F" w:rsidRPr="0011437F">
        <w:rPr>
          <w:rFonts w:ascii="Times New Roman" w:hAnsi="Times New Roman" w:cs="Times New Roman"/>
          <w:color w:val="000000" w:themeColor="text1"/>
          <w:sz w:val="24"/>
          <w:szCs w:val="24"/>
        </w:rPr>
        <w:t>business of</w:t>
      </w:r>
      <w:r w:rsidR="00051905">
        <w:rPr>
          <w:rFonts w:ascii="Times New Roman" w:hAnsi="Times New Roman" w:cs="Times New Roman"/>
          <w:color w:val="000000" w:themeColor="text1"/>
          <w:sz w:val="24"/>
          <w:szCs w:val="24"/>
        </w:rPr>
        <w:t xml:space="preserve"> </w:t>
      </w:r>
      <w:r w:rsidR="0011437F" w:rsidRPr="0011437F">
        <w:rPr>
          <w:rFonts w:ascii="Times New Roman" w:hAnsi="Times New Roman" w:cs="Times New Roman"/>
          <w:color w:val="000000" w:themeColor="text1"/>
          <w:sz w:val="24"/>
          <w:szCs w:val="24"/>
        </w:rPr>
        <w:t>medicine curriculum for medical students.</w:t>
      </w:r>
      <w:r w:rsidR="00B82AE9">
        <w:rPr>
          <w:rFonts w:ascii="Times New Roman" w:hAnsi="Times New Roman" w:cs="Times New Roman"/>
          <w:color w:val="000000" w:themeColor="text1"/>
          <w:sz w:val="24"/>
          <w:szCs w:val="24"/>
        </w:rPr>
        <w:t>”</w:t>
      </w:r>
      <w:r w:rsidR="0011437F" w:rsidRPr="0011437F">
        <w:rPr>
          <w:rFonts w:ascii="Times New Roman" w:hAnsi="Times New Roman" w:cs="Times New Roman"/>
          <w:color w:val="000000" w:themeColor="text1"/>
          <w:sz w:val="24"/>
          <w:szCs w:val="24"/>
        </w:rPr>
        <w:t xml:space="preserve"> </w:t>
      </w:r>
      <w:r w:rsidR="003C2222" w:rsidRPr="004B748E">
        <w:rPr>
          <w:rFonts w:ascii="Times New Roman" w:hAnsi="Times New Roman" w:cs="Times New Roman"/>
          <w:i/>
          <w:color w:val="000000" w:themeColor="text1"/>
          <w:sz w:val="24"/>
          <w:szCs w:val="24"/>
        </w:rPr>
        <w:t>Med</w:t>
      </w:r>
      <w:r w:rsidR="003C2222">
        <w:rPr>
          <w:rFonts w:ascii="Times New Roman" w:hAnsi="Times New Roman" w:cs="Times New Roman"/>
          <w:i/>
          <w:color w:val="000000" w:themeColor="text1"/>
          <w:sz w:val="24"/>
          <w:szCs w:val="24"/>
        </w:rPr>
        <w:t xml:space="preserve">ical </w:t>
      </w:r>
      <w:r w:rsidR="003C2222" w:rsidRPr="004B748E">
        <w:rPr>
          <w:rFonts w:ascii="Times New Roman" w:hAnsi="Times New Roman" w:cs="Times New Roman"/>
          <w:i/>
          <w:color w:val="000000" w:themeColor="text1"/>
          <w:sz w:val="24"/>
          <w:szCs w:val="24"/>
        </w:rPr>
        <w:t>Educ</w:t>
      </w:r>
      <w:r w:rsidR="003C2222">
        <w:rPr>
          <w:rFonts w:ascii="Times New Roman" w:hAnsi="Times New Roman" w:cs="Times New Roman"/>
          <w:i/>
          <w:color w:val="000000" w:themeColor="text1"/>
          <w:sz w:val="24"/>
          <w:szCs w:val="24"/>
        </w:rPr>
        <w:t>ation</w:t>
      </w:r>
      <w:r w:rsidR="00051905">
        <w:rPr>
          <w:rFonts w:ascii="Times New Roman" w:hAnsi="Times New Roman" w:cs="Times New Roman"/>
          <w:color w:val="000000" w:themeColor="text1"/>
          <w:sz w:val="24"/>
          <w:szCs w:val="24"/>
        </w:rPr>
        <w:t>.</w:t>
      </w:r>
      <w:r w:rsidR="00051905" w:rsidRPr="0011437F">
        <w:rPr>
          <w:rFonts w:ascii="Times New Roman" w:hAnsi="Times New Roman" w:cs="Times New Roman"/>
          <w:color w:val="000000" w:themeColor="text1"/>
          <w:sz w:val="24"/>
          <w:szCs w:val="24"/>
        </w:rPr>
        <w:t xml:space="preserve"> </w:t>
      </w:r>
      <w:proofErr w:type="gramStart"/>
      <w:r w:rsidR="006C0306">
        <w:rPr>
          <w:rFonts w:ascii="Times New Roman" w:hAnsi="Times New Roman" w:cs="Times New Roman"/>
          <w:color w:val="000000" w:themeColor="text1"/>
          <w:sz w:val="24"/>
          <w:szCs w:val="24"/>
        </w:rPr>
        <w:t>(</w:t>
      </w:r>
      <w:r w:rsidR="0011437F" w:rsidRPr="0011437F">
        <w:rPr>
          <w:rFonts w:ascii="Times New Roman" w:hAnsi="Times New Roman" w:cs="Times New Roman"/>
          <w:color w:val="000000" w:themeColor="text1"/>
          <w:sz w:val="24"/>
          <w:szCs w:val="24"/>
        </w:rPr>
        <w:t>2005</w:t>
      </w:r>
      <w:r w:rsidR="006C0306">
        <w:rPr>
          <w:rFonts w:ascii="Times New Roman" w:hAnsi="Times New Roman" w:cs="Times New Roman"/>
          <w:color w:val="000000" w:themeColor="text1"/>
          <w:sz w:val="24"/>
          <w:szCs w:val="24"/>
        </w:rPr>
        <w:t xml:space="preserve">) </w:t>
      </w:r>
      <w:r w:rsidR="0011437F" w:rsidRPr="0011437F">
        <w:rPr>
          <w:rFonts w:ascii="Times New Roman" w:hAnsi="Times New Roman" w:cs="Times New Roman"/>
          <w:color w:val="000000" w:themeColor="text1"/>
          <w:sz w:val="24"/>
          <w:szCs w:val="24"/>
        </w:rPr>
        <w:t>39:510–1.</w:t>
      </w:r>
      <w:proofErr w:type="gramEnd"/>
    </w:p>
    <w:p w14:paraId="1F4A8BE9" w14:textId="7101DEF9" w:rsidR="0011437F" w:rsidRPr="0011437F" w:rsidRDefault="00B94638" w:rsidP="00EF04F7">
      <w:pPr>
        <w:spacing w:line="480" w:lineRule="auto"/>
        <w:ind w:left="36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CF3C19">
        <w:rPr>
          <w:rFonts w:ascii="Times New Roman" w:hAnsi="Times New Roman" w:cs="Times New Roman"/>
          <w:color w:val="000000" w:themeColor="text1"/>
          <w:sz w:val="24"/>
          <w:szCs w:val="24"/>
        </w:rPr>
        <w:t>3</w:t>
      </w:r>
      <w:r w:rsidR="0011437F">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w:t>
      </w:r>
      <w:r w:rsidR="0011437F">
        <w:rPr>
          <w:rFonts w:ascii="Times New Roman" w:hAnsi="Times New Roman" w:cs="Times New Roman"/>
          <w:color w:val="000000" w:themeColor="text1"/>
          <w:sz w:val="24"/>
          <w:szCs w:val="24"/>
        </w:rPr>
        <w:tab/>
      </w:r>
      <w:r w:rsidR="00A63990" w:rsidRPr="0011437F">
        <w:rPr>
          <w:rFonts w:ascii="Times New Roman" w:hAnsi="Times New Roman" w:cs="Times New Roman"/>
          <w:color w:val="000000" w:themeColor="text1"/>
          <w:sz w:val="24"/>
          <w:szCs w:val="24"/>
        </w:rPr>
        <w:t>L</w:t>
      </w:r>
      <w:r w:rsidR="00A63990">
        <w:rPr>
          <w:rFonts w:ascii="Times New Roman" w:hAnsi="Times New Roman" w:cs="Times New Roman"/>
          <w:color w:val="000000" w:themeColor="text1"/>
          <w:sz w:val="24"/>
          <w:szCs w:val="24"/>
        </w:rPr>
        <w:t xml:space="preserve">. </w:t>
      </w:r>
      <w:proofErr w:type="spellStart"/>
      <w:r w:rsidR="00A63990">
        <w:rPr>
          <w:rFonts w:ascii="Times New Roman" w:hAnsi="Times New Roman" w:cs="Times New Roman"/>
          <w:color w:val="000000" w:themeColor="text1"/>
          <w:sz w:val="24"/>
          <w:szCs w:val="24"/>
        </w:rPr>
        <w:t>Babitch</w:t>
      </w:r>
      <w:proofErr w:type="spellEnd"/>
      <w:r w:rsidR="0011437F" w:rsidRPr="0011437F">
        <w:rPr>
          <w:rFonts w:ascii="Times New Roman" w:hAnsi="Times New Roman" w:cs="Times New Roman"/>
          <w:color w:val="000000" w:themeColor="text1"/>
          <w:sz w:val="24"/>
          <w:szCs w:val="24"/>
        </w:rPr>
        <w:t xml:space="preserve">. </w:t>
      </w:r>
      <w:r w:rsidR="00B82AE9">
        <w:rPr>
          <w:rFonts w:ascii="Times New Roman" w:hAnsi="Times New Roman" w:cs="Times New Roman"/>
          <w:color w:val="000000" w:themeColor="text1"/>
          <w:sz w:val="24"/>
          <w:szCs w:val="24"/>
        </w:rPr>
        <w:t>“</w:t>
      </w:r>
      <w:r w:rsidR="0011437F" w:rsidRPr="0011437F">
        <w:rPr>
          <w:rFonts w:ascii="Times New Roman" w:hAnsi="Times New Roman" w:cs="Times New Roman"/>
          <w:color w:val="000000" w:themeColor="text1"/>
          <w:sz w:val="24"/>
          <w:szCs w:val="24"/>
        </w:rPr>
        <w:t>Teaching practice management skills to pediatric residents.</w:t>
      </w:r>
      <w:r w:rsidR="00B82AE9">
        <w:rPr>
          <w:rFonts w:ascii="Times New Roman" w:hAnsi="Times New Roman" w:cs="Times New Roman"/>
          <w:color w:val="000000" w:themeColor="text1"/>
          <w:sz w:val="24"/>
          <w:szCs w:val="24"/>
        </w:rPr>
        <w:t>”</w:t>
      </w:r>
      <w:r w:rsidR="0011437F" w:rsidRPr="0011437F">
        <w:rPr>
          <w:rFonts w:ascii="Times New Roman" w:hAnsi="Times New Roman" w:cs="Times New Roman"/>
          <w:color w:val="000000" w:themeColor="text1"/>
          <w:sz w:val="24"/>
          <w:szCs w:val="24"/>
        </w:rPr>
        <w:t xml:space="preserve"> </w:t>
      </w:r>
      <w:r w:rsidR="0011437F" w:rsidRPr="004B748E">
        <w:rPr>
          <w:rFonts w:ascii="Times New Roman" w:hAnsi="Times New Roman" w:cs="Times New Roman"/>
          <w:i/>
          <w:color w:val="000000" w:themeColor="text1"/>
          <w:sz w:val="24"/>
          <w:szCs w:val="24"/>
        </w:rPr>
        <w:t>Clin</w:t>
      </w:r>
      <w:r w:rsidR="00B82AE9">
        <w:rPr>
          <w:rFonts w:ascii="Times New Roman" w:hAnsi="Times New Roman" w:cs="Times New Roman"/>
          <w:i/>
          <w:color w:val="000000" w:themeColor="text1"/>
          <w:sz w:val="24"/>
          <w:szCs w:val="24"/>
        </w:rPr>
        <w:t>ical</w:t>
      </w:r>
      <w:r w:rsidR="0011437F" w:rsidRPr="004B748E">
        <w:rPr>
          <w:rFonts w:ascii="Times New Roman" w:hAnsi="Times New Roman" w:cs="Times New Roman"/>
          <w:i/>
          <w:color w:val="000000" w:themeColor="text1"/>
          <w:sz w:val="24"/>
          <w:szCs w:val="24"/>
        </w:rPr>
        <w:t xml:space="preserve"> Pediatr</w:t>
      </w:r>
      <w:r w:rsidR="00B82AE9">
        <w:rPr>
          <w:rFonts w:ascii="Times New Roman" w:hAnsi="Times New Roman" w:cs="Times New Roman"/>
          <w:i/>
          <w:color w:val="000000" w:themeColor="text1"/>
          <w:sz w:val="24"/>
          <w:szCs w:val="24"/>
        </w:rPr>
        <w:t>ics</w:t>
      </w:r>
      <w:r w:rsidR="00051905">
        <w:rPr>
          <w:rFonts w:ascii="Times New Roman" w:hAnsi="Times New Roman" w:cs="Times New Roman"/>
          <w:color w:val="000000" w:themeColor="text1"/>
          <w:sz w:val="24"/>
          <w:szCs w:val="24"/>
        </w:rPr>
        <w:t>.</w:t>
      </w:r>
      <w:r w:rsidR="0011437F" w:rsidRPr="0011437F">
        <w:rPr>
          <w:rFonts w:ascii="Times New Roman" w:hAnsi="Times New Roman" w:cs="Times New Roman"/>
          <w:color w:val="000000" w:themeColor="text1"/>
          <w:sz w:val="24"/>
          <w:szCs w:val="24"/>
        </w:rPr>
        <w:t xml:space="preserve"> </w:t>
      </w:r>
      <w:proofErr w:type="gramStart"/>
      <w:r w:rsidR="006C0306">
        <w:rPr>
          <w:rFonts w:ascii="Times New Roman" w:hAnsi="Times New Roman" w:cs="Times New Roman"/>
          <w:color w:val="000000" w:themeColor="text1"/>
          <w:sz w:val="24"/>
          <w:szCs w:val="24"/>
        </w:rPr>
        <w:t>(</w:t>
      </w:r>
      <w:r w:rsidR="0011437F" w:rsidRPr="0011437F">
        <w:rPr>
          <w:rFonts w:ascii="Times New Roman" w:hAnsi="Times New Roman" w:cs="Times New Roman"/>
          <w:color w:val="000000" w:themeColor="text1"/>
          <w:sz w:val="24"/>
          <w:szCs w:val="24"/>
        </w:rPr>
        <w:t>2006</w:t>
      </w:r>
      <w:r w:rsidR="006C0306">
        <w:rPr>
          <w:rFonts w:ascii="Times New Roman" w:hAnsi="Times New Roman" w:cs="Times New Roman"/>
          <w:color w:val="000000" w:themeColor="text1"/>
          <w:sz w:val="24"/>
          <w:szCs w:val="24"/>
        </w:rPr>
        <w:t xml:space="preserve">) </w:t>
      </w:r>
      <w:r w:rsidR="0011437F" w:rsidRPr="0011437F">
        <w:rPr>
          <w:rFonts w:ascii="Times New Roman" w:hAnsi="Times New Roman" w:cs="Times New Roman"/>
          <w:color w:val="000000" w:themeColor="text1"/>
          <w:sz w:val="24"/>
          <w:szCs w:val="24"/>
        </w:rPr>
        <w:t>45:846–9.</w:t>
      </w:r>
      <w:proofErr w:type="gramEnd"/>
    </w:p>
    <w:p w14:paraId="09E63B65" w14:textId="41A86BD5" w:rsidR="0011437F" w:rsidRPr="00B82AE9" w:rsidRDefault="00B94638" w:rsidP="00EF04F7">
      <w:pPr>
        <w:spacing w:line="480" w:lineRule="auto"/>
        <w:ind w:left="360" w:hanging="360"/>
        <w:rPr>
          <w:rFonts w:ascii="Times New Roman" w:hAnsi="Times New Roman" w:cs="Times New Roman"/>
          <w:color w:val="000000" w:themeColor="text1"/>
          <w:sz w:val="24"/>
          <w:szCs w:val="24"/>
        </w:rPr>
      </w:pPr>
      <w:proofErr w:type="gramStart"/>
      <w:r w:rsidRPr="00B82AE9">
        <w:rPr>
          <w:rFonts w:ascii="Times New Roman" w:hAnsi="Times New Roman" w:cs="Times New Roman"/>
          <w:color w:val="000000" w:themeColor="text1"/>
          <w:sz w:val="24"/>
          <w:szCs w:val="24"/>
        </w:rPr>
        <w:t>[</w:t>
      </w:r>
      <w:r w:rsidR="00CF3C19" w:rsidRPr="00B82AE9">
        <w:rPr>
          <w:rFonts w:ascii="Times New Roman" w:hAnsi="Times New Roman" w:cs="Times New Roman"/>
          <w:color w:val="000000" w:themeColor="text1"/>
          <w:sz w:val="24"/>
          <w:szCs w:val="24"/>
        </w:rPr>
        <w:t>3</w:t>
      </w:r>
      <w:r w:rsidR="0011437F" w:rsidRPr="00B82AE9">
        <w:rPr>
          <w:rFonts w:ascii="Times New Roman" w:hAnsi="Times New Roman" w:cs="Times New Roman"/>
          <w:color w:val="000000" w:themeColor="text1"/>
          <w:sz w:val="24"/>
          <w:szCs w:val="24"/>
        </w:rPr>
        <w:t>1</w:t>
      </w:r>
      <w:r w:rsidRPr="00B82AE9">
        <w:rPr>
          <w:rFonts w:ascii="Times New Roman" w:hAnsi="Times New Roman" w:cs="Times New Roman"/>
          <w:color w:val="000000" w:themeColor="text1"/>
          <w:sz w:val="24"/>
          <w:szCs w:val="24"/>
        </w:rPr>
        <w:t>]</w:t>
      </w:r>
      <w:r w:rsidR="0011437F" w:rsidRPr="00B82AE9">
        <w:rPr>
          <w:rFonts w:ascii="Times New Roman" w:hAnsi="Times New Roman" w:cs="Times New Roman"/>
          <w:color w:val="000000" w:themeColor="text1"/>
          <w:sz w:val="24"/>
          <w:szCs w:val="24"/>
        </w:rPr>
        <w:tab/>
      </w:r>
      <w:r w:rsidR="00A63990" w:rsidRPr="00B82AE9">
        <w:rPr>
          <w:rFonts w:ascii="Times New Roman" w:hAnsi="Times New Roman" w:cs="Times New Roman"/>
          <w:color w:val="000000" w:themeColor="text1"/>
          <w:sz w:val="24"/>
          <w:szCs w:val="24"/>
        </w:rPr>
        <w:t xml:space="preserve">K. </w:t>
      </w:r>
      <w:r w:rsidR="0011437F" w:rsidRPr="00B82AE9">
        <w:rPr>
          <w:rFonts w:ascii="Times New Roman" w:hAnsi="Times New Roman" w:cs="Times New Roman"/>
          <w:color w:val="000000" w:themeColor="text1"/>
          <w:sz w:val="24"/>
          <w:szCs w:val="24"/>
        </w:rPr>
        <w:t xml:space="preserve">Moore, </w:t>
      </w:r>
      <w:r w:rsidR="00A63990" w:rsidRPr="00B82AE9">
        <w:rPr>
          <w:rFonts w:ascii="Times New Roman" w:hAnsi="Times New Roman" w:cs="Times New Roman"/>
          <w:color w:val="000000" w:themeColor="text1"/>
          <w:sz w:val="24"/>
          <w:szCs w:val="24"/>
        </w:rPr>
        <w:t xml:space="preserve">H. </w:t>
      </w:r>
      <w:r w:rsidR="0011437F" w:rsidRPr="00B82AE9">
        <w:rPr>
          <w:rFonts w:ascii="Times New Roman" w:hAnsi="Times New Roman" w:cs="Times New Roman"/>
          <w:color w:val="000000" w:themeColor="text1"/>
          <w:sz w:val="24"/>
          <w:szCs w:val="24"/>
        </w:rPr>
        <w:t xml:space="preserve">Patel, </w:t>
      </w:r>
      <w:r w:rsidR="00A63990" w:rsidRPr="00B82AE9">
        <w:rPr>
          <w:rFonts w:ascii="Times New Roman" w:hAnsi="Times New Roman" w:cs="Times New Roman"/>
          <w:color w:val="000000" w:themeColor="text1"/>
          <w:sz w:val="24"/>
          <w:szCs w:val="24"/>
        </w:rPr>
        <w:t xml:space="preserve">S. </w:t>
      </w:r>
      <w:proofErr w:type="spellStart"/>
      <w:r w:rsidR="0011437F" w:rsidRPr="00B82AE9">
        <w:rPr>
          <w:rFonts w:ascii="Times New Roman" w:hAnsi="Times New Roman" w:cs="Times New Roman"/>
          <w:color w:val="000000" w:themeColor="text1"/>
          <w:sz w:val="24"/>
          <w:szCs w:val="24"/>
        </w:rPr>
        <w:t>Razack</w:t>
      </w:r>
      <w:proofErr w:type="spellEnd"/>
      <w:r w:rsidR="0011437F" w:rsidRPr="00B82AE9">
        <w:rPr>
          <w:rFonts w:ascii="Times New Roman" w:hAnsi="Times New Roman" w:cs="Times New Roman"/>
          <w:color w:val="000000" w:themeColor="text1"/>
          <w:sz w:val="24"/>
          <w:szCs w:val="24"/>
        </w:rPr>
        <w:t xml:space="preserve">, </w:t>
      </w:r>
      <w:r w:rsidR="00A63990" w:rsidRPr="00B82AE9">
        <w:rPr>
          <w:rFonts w:ascii="Times New Roman" w:hAnsi="Times New Roman" w:cs="Times New Roman"/>
          <w:color w:val="000000" w:themeColor="text1"/>
          <w:sz w:val="24"/>
          <w:szCs w:val="24"/>
        </w:rPr>
        <w:t xml:space="preserve">L. </w:t>
      </w:r>
      <w:r w:rsidR="0011437F" w:rsidRPr="00B82AE9">
        <w:rPr>
          <w:rFonts w:ascii="Times New Roman" w:hAnsi="Times New Roman" w:cs="Times New Roman"/>
          <w:color w:val="000000" w:themeColor="text1"/>
          <w:sz w:val="24"/>
          <w:szCs w:val="24"/>
        </w:rPr>
        <w:t xml:space="preserve">Snell, </w:t>
      </w:r>
      <w:r w:rsidR="003C2222" w:rsidRPr="00B82AE9">
        <w:rPr>
          <w:rFonts w:ascii="Times New Roman" w:hAnsi="Times New Roman" w:cs="Times New Roman"/>
          <w:color w:val="000000" w:themeColor="text1"/>
          <w:sz w:val="24"/>
          <w:szCs w:val="24"/>
        </w:rPr>
        <w:t xml:space="preserve">and </w:t>
      </w:r>
      <w:r w:rsidR="00A63990" w:rsidRPr="00B82AE9">
        <w:rPr>
          <w:rFonts w:ascii="Times New Roman" w:hAnsi="Times New Roman" w:cs="Times New Roman"/>
          <w:color w:val="000000" w:themeColor="text1"/>
          <w:sz w:val="24"/>
          <w:szCs w:val="24"/>
        </w:rPr>
        <w:t xml:space="preserve">L. </w:t>
      </w:r>
      <w:r w:rsidR="0011437F" w:rsidRPr="00B82AE9">
        <w:rPr>
          <w:rFonts w:ascii="Times New Roman" w:hAnsi="Times New Roman" w:cs="Times New Roman"/>
          <w:color w:val="000000" w:themeColor="text1"/>
          <w:sz w:val="24"/>
          <w:szCs w:val="24"/>
        </w:rPr>
        <w:t>Taylor.</w:t>
      </w:r>
      <w:proofErr w:type="gramEnd"/>
      <w:r w:rsidR="0011437F" w:rsidRPr="00B82AE9">
        <w:rPr>
          <w:rFonts w:ascii="Times New Roman" w:hAnsi="Times New Roman" w:cs="Times New Roman"/>
          <w:color w:val="000000" w:themeColor="text1"/>
          <w:sz w:val="24"/>
          <w:szCs w:val="24"/>
        </w:rPr>
        <w:t xml:space="preserve"> </w:t>
      </w:r>
      <w:r w:rsidR="00B82AE9">
        <w:rPr>
          <w:rFonts w:ascii="Times New Roman" w:hAnsi="Times New Roman" w:cs="Times New Roman"/>
          <w:color w:val="000000" w:themeColor="text1"/>
          <w:sz w:val="24"/>
          <w:szCs w:val="24"/>
        </w:rPr>
        <w:t>“</w:t>
      </w:r>
      <w:r w:rsidR="0011437F" w:rsidRPr="00B82AE9">
        <w:rPr>
          <w:rFonts w:ascii="Times New Roman" w:hAnsi="Times New Roman" w:cs="Times New Roman"/>
          <w:color w:val="000000" w:themeColor="text1"/>
          <w:sz w:val="24"/>
          <w:szCs w:val="24"/>
        </w:rPr>
        <w:t>Management and leadership development programs for the medical community at McGill University.</w:t>
      </w:r>
      <w:r w:rsidR="00B82AE9">
        <w:rPr>
          <w:rFonts w:ascii="Times New Roman" w:hAnsi="Times New Roman" w:cs="Times New Roman"/>
          <w:color w:val="000000" w:themeColor="text1"/>
          <w:sz w:val="24"/>
          <w:szCs w:val="24"/>
        </w:rPr>
        <w:t>”</w:t>
      </w:r>
      <w:r w:rsidR="0011437F" w:rsidRPr="00B82AE9">
        <w:rPr>
          <w:rFonts w:ascii="Times New Roman" w:hAnsi="Times New Roman" w:cs="Times New Roman"/>
          <w:color w:val="000000" w:themeColor="text1"/>
          <w:sz w:val="24"/>
          <w:szCs w:val="24"/>
        </w:rPr>
        <w:t xml:space="preserve"> </w:t>
      </w:r>
      <w:r w:rsidR="0011437F" w:rsidRPr="00B82AE9">
        <w:rPr>
          <w:rFonts w:ascii="Times New Roman" w:hAnsi="Times New Roman" w:cs="Times New Roman"/>
          <w:i/>
          <w:color w:val="000000" w:themeColor="text1"/>
          <w:sz w:val="24"/>
          <w:szCs w:val="24"/>
        </w:rPr>
        <w:t xml:space="preserve">McGill </w:t>
      </w:r>
      <w:r w:rsidR="00051905" w:rsidRPr="00B82AE9">
        <w:rPr>
          <w:rFonts w:ascii="Times New Roman" w:hAnsi="Times New Roman" w:cs="Times New Roman"/>
          <w:i/>
          <w:color w:val="000000" w:themeColor="text1"/>
          <w:sz w:val="24"/>
          <w:szCs w:val="24"/>
        </w:rPr>
        <w:t>J</w:t>
      </w:r>
      <w:r w:rsidR="00B82AE9" w:rsidRPr="00B82AE9">
        <w:rPr>
          <w:rFonts w:ascii="Times New Roman" w:hAnsi="Times New Roman" w:cs="Times New Roman"/>
          <w:i/>
          <w:color w:val="000000" w:themeColor="text1"/>
          <w:sz w:val="24"/>
          <w:szCs w:val="24"/>
        </w:rPr>
        <w:t>ournal of</w:t>
      </w:r>
      <w:r w:rsidR="00051905" w:rsidRPr="00B82AE9">
        <w:rPr>
          <w:rFonts w:ascii="Times New Roman" w:hAnsi="Times New Roman" w:cs="Times New Roman"/>
          <w:i/>
          <w:color w:val="000000" w:themeColor="text1"/>
          <w:sz w:val="24"/>
          <w:szCs w:val="24"/>
        </w:rPr>
        <w:t xml:space="preserve"> Med</w:t>
      </w:r>
      <w:r w:rsidR="00B82AE9" w:rsidRPr="00B82AE9">
        <w:rPr>
          <w:rFonts w:ascii="Times New Roman" w:hAnsi="Times New Roman" w:cs="Times New Roman"/>
          <w:i/>
          <w:color w:val="000000" w:themeColor="text1"/>
          <w:sz w:val="24"/>
          <w:szCs w:val="24"/>
        </w:rPr>
        <w:t>icine</w:t>
      </w:r>
      <w:r w:rsidR="00051905" w:rsidRPr="00B82AE9">
        <w:rPr>
          <w:rFonts w:ascii="Times New Roman" w:hAnsi="Times New Roman" w:cs="Times New Roman"/>
          <w:color w:val="000000" w:themeColor="text1"/>
          <w:sz w:val="24"/>
          <w:szCs w:val="24"/>
        </w:rPr>
        <w:t>.</w:t>
      </w:r>
      <w:r w:rsidR="0011437F" w:rsidRPr="00B82AE9">
        <w:rPr>
          <w:rFonts w:ascii="Times New Roman" w:hAnsi="Times New Roman" w:cs="Times New Roman"/>
          <w:color w:val="000000" w:themeColor="text1"/>
          <w:sz w:val="24"/>
          <w:szCs w:val="24"/>
        </w:rPr>
        <w:t xml:space="preserve"> </w:t>
      </w:r>
      <w:proofErr w:type="gramStart"/>
      <w:r w:rsidR="006C0306">
        <w:rPr>
          <w:rFonts w:ascii="Times New Roman" w:hAnsi="Times New Roman" w:cs="Times New Roman"/>
          <w:color w:val="000000" w:themeColor="text1"/>
          <w:sz w:val="24"/>
          <w:szCs w:val="24"/>
        </w:rPr>
        <w:t>(</w:t>
      </w:r>
      <w:r w:rsidR="0011437F" w:rsidRPr="00B82AE9">
        <w:rPr>
          <w:rFonts w:ascii="Times New Roman" w:hAnsi="Times New Roman" w:cs="Times New Roman"/>
          <w:color w:val="000000" w:themeColor="text1"/>
          <w:sz w:val="24"/>
          <w:szCs w:val="24"/>
        </w:rPr>
        <w:t>2006</w:t>
      </w:r>
      <w:r w:rsidR="006C0306">
        <w:rPr>
          <w:rFonts w:ascii="Times New Roman" w:hAnsi="Times New Roman" w:cs="Times New Roman"/>
          <w:color w:val="000000" w:themeColor="text1"/>
          <w:sz w:val="24"/>
          <w:szCs w:val="24"/>
        </w:rPr>
        <w:t xml:space="preserve">) </w:t>
      </w:r>
      <w:r w:rsidR="0011437F" w:rsidRPr="00B82AE9">
        <w:rPr>
          <w:rFonts w:ascii="Times New Roman" w:hAnsi="Times New Roman" w:cs="Times New Roman"/>
          <w:color w:val="000000" w:themeColor="text1"/>
          <w:sz w:val="24"/>
          <w:szCs w:val="24"/>
        </w:rPr>
        <w:t>9:74–7.</w:t>
      </w:r>
      <w:proofErr w:type="gramEnd"/>
    </w:p>
    <w:p w14:paraId="60814BAF" w14:textId="0CCFBDA3" w:rsidR="0011437F" w:rsidRPr="0011437F" w:rsidRDefault="00B94638" w:rsidP="00EF04F7">
      <w:pPr>
        <w:spacing w:line="480" w:lineRule="auto"/>
        <w:ind w:left="360" w:hanging="360"/>
        <w:rPr>
          <w:rFonts w:ascii="Times New Roman" w:hAnsi="Times New Roman" w:cs="Times New Roman"/>
          <w:color w:val="000000" w:themeColor="text1"/>
          <w:sz w:val="24"/>
          <w:szCs w:val="24"/>
        </w:rPr>
      </w:pPr>
      <w:r w:rsidRPr="00B82AE9">
        <w:rPr>
          <w:rFonts w:ascii="Times New Roman" w:hAnsi="Times New Roman" w:cs="Times New Roman"/>
          <w:color w:val="000000" w:themeColor="text1"/>
          <w:sz w:val="24"/>
          <w:szCs w:val="24"/>
        </w:rPr>
        <w:t>[</w:t>
      </w:r>
      <w:r w:rsidR="00CF3C19" w:rsidRPr="00B82AE9">
        <w:rPr>
          <w:rFonts w:ascii="Times New Roman" w:hAnsi="Times New Roman" w:cs="Times New Roman"/>
          <w:color w:val="000000" w:themeColor="text1"/>
          <w:sz w:val="24"/>
          <w:szCs w:val="24"/>
        </w:rPr>
        <w:t>3</w:t>
      </w:r>
      <w:r w:rsidR="0011437F" w:rsidRPr="00B82AE9">
        <w:rPr>
          <w:rFonts w:ascii="Times New Roman" w:hAnsi="Times New Roman" w:cs="Times New Roman"/>
          <w:color w:val="000000" w:themeColor="text1"/>
          <w:sz w:val="24"/>
          <w:szCs w:val="24"/>
        </w:rPr>
        <w:t>2</w:t>
      </w:r>
      <w:r w:rsidRPr="00B82AE9">
        <w:rPr>
          <w:rFonts w:ascii="Times New Roman" w:hAnsi="Times New Roman" w:cs="Times New Roman"/>
          <w:color w:val="000000" w:themeColor="text1"/>
          <w:sz w:val="24"/>
          <w:szCs w:val="24"/>
        </w:rPr>
        <w:t>]</w:t>
      </w:r>
      <w:r w:rsidR="0011437F" w:rsidRPr="00B82AE9">
        <w:rPr>
          <w:rFonts w:ascii="Times New Roman" w:hAnsi="Times New Roman" w:cs="Times New Roman"/>
          <w:color w:val="000000" w:themeColor="text1"/>
          <w:sz w:val="24"/>
          <w:szCs w:val="24"/>
        </w:rPr>
        <w:tab/>
      </w:r>
      <w:r w:rsidR="00A63990" w:rsidRPr="00B82AE9">
        <w:rPr>
          <w:rFonts w:ascii="Times New Roman" w:hAnsi="Times New Roman" w:cs="Times New Roman"/>
          <w:color w:val="000000" w:themeColor="text1"/>
          <w:sz w:val="24"/>
          <w:szCs w:val="24"/>
        </w:rPr>
        <w:t>P. Hemmer</w:t>
      </w:r>
      <w:r w:rsidR="0011437F" w:rsidRPr="00B82AE9">
        <w:rPr>
          <w:rFonts w:ascii="Times New Roman" w:hAnsi="Times New Roman" w:cs="Times New Roman"/>
          <w:color w:val="000000" w:themeColor="text1"/>
          <w:sz w:val="24"/>
          <w:szCs w:val="24"/>
        </w:rPr>
        <w:t xml:space="preserve">, </w:t>
      </w:r>
      <w:r w:rsidR="00A63990" w:rsidRPr="00B82AE9">
        <w:rPr>
          <w:rFonts w:ascii="Times New Roman" w:hAnsi="Times New Roman" w:cs="Times New Roman"/>
          <w:color w:val="000000" w:themeColor="text1"/>
          <w:sz w:val="24"/>
          <w:szCs w:val="24"/>
        </w:rPr>
        <w:t xml:space="preserve">B. </w:t>
      </w:r>
      <w:proofErr w:type="spellStart"/>
      <w:r w:rsidR="00A63990" w:rsidRPr="00B82AE9">
        <w:rPr>
          <w:rFonts w:ascii="Times New Roman" w:hAnsi="Times New Roman" w:cs="Times New Roman"/>
          <w:color w:val="000000" w:themeColor="text1"/>
          <w:sz w:val="24"/>
          <w:szCs w:val="24"/>
        </w:rPr>
        <w:t>Karon</w:t>
      </w:r>
      <w:proofErr w:type="spellEnd"/>
      <w:r w:rsidR="0011437F" w:rsidRPr="00B82AE9">
        <w:rPr>
          <w:rFonts w:ascii="Times New Roman" w:hAnsi="Times New Roman" w:cs="Times New Roman"/>
          <w:color w:val="000000" w:themeColor="text1"/>
          <w:sz w:val="24"/>
          <w:szCs w:val="24"/>
        </w:rPr>
        <w:t xml:space="preserve">, </w:t>
      </w:r>
      <w:r w:rsidR="00A63990" w:rsidRPr="00B82AE9">
        <w:rPr>
          <w:rFonts w:ascii="Times New Roman" w:hAnsi="Times New Roman" w:cs="Times New Roman"/>
          <w:color w:val="000000" w:themeColor="text1"/>
          <w:sz w:val="24"/>
          <w:szCs w:val="24"/>
        </w:rPr>
        <w:t>J. Hernandez</w:t>
      </w:r>
      <w:r w:rsidR="0011437F" w:rsidRPr="00B82AE9">
        <w:rPr>
          <w:rFonts w:ascii="Times New Roman" w:hAnsi="Times New Roman" w:cs="Times New Roman"/>
          <w:color w:val="000000" w:themeColor="text1"/>
          <w:sz w:val="24"/>
          <w:szCs w:val="24"/>
        </w:rPr>
        <w:t xml:space="preserve">, </w:t>
      </w:r>
      <w:r w:rsidR="00A63990" w:rsidRPr="00B82AE9">
        <w:rPr>
          <w:rFonts w:ascii="Times New Roman" w:hAnsi="Times New Roman" w:cs="Times New Roman"/>
          <w:color w:val="000000" w:themeColor="text1"/>
          <w:sz w:val="24"/>
          <w:szCs w:val="24"/>
        </w:rPr>
        <w:t xml:space="preserve">C. </w:t>
      </w:r>
      <w:r w:rsidR="0011437F" w:rsidRPr="00B82AE9">
        <w:rPr>
          <w:rFonts w:ascii="Times New Roman" w:hAnsi="Times New Roman" w:cs="Times New Roman"/>
          <w:color w:val="000000" w:themeColor="text1"/>
          <w:sz w:val="24"/>
          <w:szCs w:val="24"/>
        </w:rPr>
        <w:t xml:space="preserve">Cuthbert, </w:t>
      </w:r>
      <w:r w:rsidR="00A63990" w:rsidRPr="00B82AE9">
        <w:rPr>
          <w:rFonts w:ascii="Times New Roman" w:hAnsi="Times New Roman" w:cs="Times New Roman"/>
          <w:color w:val="000000" w:themeColor="text1"/>
          <w:sz w:val="24"/>
          <w:szCs w:val="24"/>
        </w:rPr>
        <w:t xml:space="preserve">M. </w:t>
      </w:r>
      <w:proofErr w:type="spellStart"/>
      <w:r w:rsidR="00A63990" w:rsidRPr="00B82AE9">
        <w:rPr>
          <w:rFonts w:ascii="Times New Roman" w:hAnsi="Times New Roman" w:cs="Times New Roman"/>
          <w:color w:val="000000" w:themeColor="text1"/>
          <w:sz w:val="24"/>
          <w:szCs w:val="24"/>
        </w:rPr>
        <w:t>Fidler</w:t>
      </w:r>
      <w:proofErr w:type="spellEnd"/>
      <w:r w:rsidR="0011437F" w:rsidRPr="00B82AE9">
        <w:rPr>
          <w:rFonts w:ascii="Times New Roman" w:hAnsi="Times New Roman" w:cs="Times New Roman"/>
          <w:color w:val="000000" w:themeColor="text1"/>
          <w:sz w:val="24"/>
          <w:szCs w:val="24"/>
        </w:rPr>
        <w:t xml:space="preserve">, </w:t>
      </w:r>
      <w:r w:rsidR="00A63990" w:rsidRPr="00B82AE9">
        <w:rPr>
          <w:rFonts w:ascii="Times New Roman" w:hAnsi="Times New Roman" w:cs="Times New Roman"/>
          <w:color w:val="000000" w:themeColor="text1"/>
          <w:sz w:val="24"/>
          <w:szCs w:val="24"/>
        </w:rPr>
        <w:t xml:space="preserve">and H. </w:t>
      </w:r>
      <w:proofErr w:type="spellStart"/>
      <w:r w:rsidR="00A63990" w:rsidRPr="00B82AE9">
        <w:rPr>
          <w:rFonts w:ascii="Times New Roman" w:hAnsi="Times New Roman" w:cs="Times New Roman"/>
          <w:color w:val="000000" w:themeColor="text1"/>
          <w:sz w:val="24"/>
          <w:szCs w:val="24"/>
        </w:rPr>
        <w:t>Tazelaar</w:t>
      </w:r>
      <w:proofErr w:type="spellEnd"/>
      <w:r w:rsidR="0011437F" w:rsidRPr="00B82AE9">
        <w:rPr>
          <w:rFonts w:ascii="Times New Roman" w:hAnsi="Times New Roman" w:cs="Times New Roman"/>
          <w:color w:val="000000" w:themeColor="text1"/>
          <w:sz w:val="24"/>
          <w:szCs w:val="24"/>
        </w:rPr>
        <w:t xml:space="preserve">. </w:t>
      </w:r>
      <w:r w:rsidR="00B82AE9">
        <w:rPr>
          <w:rFonts w:ascii="Times New Roman" w:hAnsi="Times New Roman" w:cs="Times New Roman"/>
          <w:color w:val="000000" w:themeColor="text1"/>
          <w:sz w:val="24"/>
          <w:szCs w:val="24"/>
        </w:rPr>
        <w:t>“</w:t>
      </w:r>
      <w:r w:rsidR="0011437F" w:rsidRPr="00B82AE9">
        <w:rPr>
          <w:rFonts w:ascii="Times New Roman" w:hAnsi="Times New Roman" w:cs="Times New Roman"/>
          <w:color w:val="000000" w:themeColor="text1"/>
          <w:sz w:val="24"/>
          <w:szCs w:val="24"/>
        </w:rPr>
        <w:t>Leadership and management training for residents and fellows: A curriculum for future medical directors.</w:t>
      </w:r>
      <w:r w:rsidR="00B82AE9">
        <w:rPr>
          <w:rFonts w:ascii="Times New Roman" w:hAnsi="Times New Roman" w:cs="Times New Roman"/>
          <w:color w:val="000000" w:themeColor="text1"/>
          <w:sz w:val="24"/>
          <w:szCs w:val="24"/>
        </w:rPr>
        <w:t>”</w:t>
      </w:r>
      <w:r w:rsidR="0011437F" w:rsidRPr="00B82AE9">
        <w:rPr>
          <w:rFonts w:ascii="Times New Roman" w:hAnsi="Times New Roman" w:cs="Times New Roman"/>
          <w:color w:val="000000" w:themeColor="text1"/>
          <w:sz w:val="24"/>
          <w:szCs w:val="24"/>
        </w:rPr>
        <w:t xml:space="preserve"> </w:t>
      </w:r>
      <w:proofErr w:type="gramStart"/>
      <w:r w:rsidR="00DA2537" w:rsidRPr="00B82AE9">
        <w:rPr>
          <w:rFonts w:ascii="Times New Roman" w:hAnsi="Times New Roman" w:cs="Times New Roman"/>
          <w:i/>
          <w:color w:val="000000" w:themeColor="text1"/>
          <w:sz w:val="24"/>
          <w:szCs w:val="24"/>
        </w:rPr>
        <w:t>Arch</w:t>
      </w:r>
      <w:r w:rsidR="00B82AE9">
        <w:rPr>
          <w:rFonts w:ascii="Times New Roman" w:hAnsi="Times New Roman" w:cs="Times New Roman"/>
          <w:i/>
          <w:color w:val="000000" w:themeColor="text1"/>
          <w:sz w:val="24"/>
          <w:szCs w:val="24"/>
        </w:rPr>
        <w:t>ives of</w:t>
      </w:r>
      <w:r w:rsidR="00DA2537" w:rsidRPr="00B82AE9">
        <w:rPr>
          <w:rFonts w:ascii="Times New Roman" w:hAnsi="Times New Roman" w:cs="Times New Roman"/>
          <w:i/>
          <w:color w:val="000000" w:themeColor="text1"/>
          <w:sz w:val="24"/>
          <w:szCs w:val="24"/>
        </w:rPr>
        <w:t xml:space="preserve"> Pathol</w:t>
      </w:r>
      <w:r w:rsidR="00B82AE9">
        <w:rPr>
          <w:rFonts w:ascii="Times New Roman" w:hAnsi="Times New Roman" w:cs="Times New Roman"/>
          <w:i/>
          <w:color w:val="000000" w:themeColor="text1"/>
          <w:sz w:val="24"/>
          <w:szCs w:val="24"/>
        </w:rPr>
        <w:t xml:space="preserve">ogy and </w:t>
      </w:r>
      <w:r w:rsidR="00DA2537" w:rsidRPr="00B82AE9">
        <w:rPr>
          <w:rFonts w:ascii="Times New Roman" w:hAnsi="Times New Roman" w:cs="Times New Roman"/>
          <w:i/>
          <w:color w:val="000000" w:themeColor="text1"/>
          <w:sz w:val="24"/>
          <w:szCs w:val="24"/>
        </w:rPr>
        <w:t>Lab</w:t>
      </w:r>
      <w:r w:rsidR="00B82AE9">
        <w:rPr>
          <w:rFonts w:ascii="Times New Roman" w:hAnsi="Times New Roman" w:cs="Times New Roman"/>
          <w:i/>
          <w:color w:val="000000" w:themeColor="text1"/>
          <w:sz w:val="24"/>
          <w:szCs w:val="24"/>
        </w:rPr>
        <w:t>oratory</w:t>
      </w:r>
      <w:r w:rsidR="00DA2537" w:rsidRPr="00B82AE9">
        <w:rPr>
          <w:rFonts w:ascii="Times New Roman" w:hAnsi="Times New Roman" w:cs="Times New Roman"/>
          <w:i/>
          <w:color w:val="000000" w:themeColor="text1"/>
          <w:sz w:val="24"/>
          <w:szCs w:val="24"/>
        </w:rPr>
        <w:t xml:space="preserve"> Med</w:t>
      </w:r>
      <w:r w:rsidR="00B82AE9">
        <w:rPr>
          <w:rFonts w:ascii="Times New Roman" w:hAnsi="Times New Roman" w:cs="Times New Roman"/>
          <w:i/>
          <w:color w:val="000000" w:themeColor="text1"/>
          <w:sz w:val="24"/>
          <w:szCs w:val="24"/>
        </w:rPr>
        <w:t>icine</w:t>
      </w:r>
      <w:r w:rsidR="00DA2537" w:rsidRPr="00B82AE9">
        <w:rPr>
          <w:rFonts w:ascii="Times New Roman" w:hAnsi="Times New Roman" w:cs="Times New Roman"/>
          <w:color w:val="000000" w:themeColor="text1"/>
          <w:sz w:val="24"/>
          <w:szCs w:val="24"/>
        </w:rPr>
        <w:t>.</w:t>
      </w:r>
      <w:proofErr w:type="gramEnd"/>
      <w:r w:rsidR="00DA2537" w:rsidRPr="00B82AE9">
        <w:rPr>
          <w:rFonts w:ascii="Times New Roman" w:hAnsi="Times New Roman" w:cs="Times New Roman"/>
          <w:color w:val="000000" w:themeColor="text1"/>
          <w:sz w:val="24"/>
          <w:szCs w:val="24"/>
        </w:rPr>
        <w:t xml:space="preserve"> </w:t>
      </w:r>
      <w:proofErr w:type="gramStart"/>
      <w:r w:rsidR="006C0306">
        <w:rPr>
          <w:rFonts w:ascii="Times New Roman" w:hAnsi="Times New Roman" w:cs="Times New Roman"/>
          <w:color w:val="000000" w:themeColor="text1"/>
          <w:sz w:val="24"/>
          <w:szCs w:val="24"/>
        </w:rPr>
        <w:t>(</w:t>
      </w:r>
      <w:r w:rsidR="0011437F" w:rsidRPr="00B82AE9">
        <w:rPr>
          <w:rFonts w:ascii="Times New Roman" w:hAnsi="Times New Roman" w:cs="Times New Roman"/>
          <w:color w:val="000000" w:themeColor="text1"/>
          <w:sz w:val="24"/>
          <w:szCs w:val="24"/>
        </w:rPr>
        <w:t>2007</w:t>
      </w:r>
      <w:r w:rsidR="006C0306">
        <w:rPr>
          <w:rFonts w:ascii="Times New Roman" w:hAnsi="Times New Roman" w:cs="Times New Roman"/>
          <w:color w:val="000000" w:themeColor="text1"/>
          <w:sz w:val="24"/>
          <w:szCs w:val="24"/>
        </w:rPr>
        <w:t xml:space="preserve">) </w:t>
      </w:r>
      <w:r w:rsidR="0011437F" w:rsidRPr="00B82AE9">
        <w:rPr>
          <w:rFonts w:ascii="Times New Roman" w:hAnsi="Times New Roman" w:cs="Times New Roman"/>
          <w:color w:val="000000" w:themeColor="text1"/>
          <w:sz w:val="24"/>
          <w:szCs w:val="24"/>
        </w:rPr>
        <w:t>131:610–4.</w:t>
      </w:r>
      <w:proofErr w:type="gramEnd"/>
    </w:p>
    <w:p w14:paraId="5B41690A" w14:textId="01EA6F4F" w:rsidR="0011437F" w:rsidRPr="00B954DA" w:rsidRDefault="00B94638" w:rsidP="00EF04F7">
      <w:pPr>
        <w:spacing w:line="480" w:lineRule="auto"/>
        <w:ind w:left="360" w:hanging="360"/>
        <w:rPr>
          <w:rFonts w:ascii="Times New Roman" w:hAnsi="Times New Roman" w:cs="Times New Roman"/>
          <w:color w:val="000000" w:themeColor="text1"/>
          <w:sz w:val="24"/>
          <w:szCs w:val="24"/>
        </w:rPr>
      </w:pPr>
      <w:r>
        <w:rPr>
          <w:rFonts w:ascii="Times New Roman" w:hAnsi="Times New Roman" w:cs="Times New Roman"/>
          <w:color w:val="222222"/>
          <w:sz w:val="24"/>
          <w:szCs w:val="24"/>
          <w:shd w:val="clear" w:color="auto" w:fill="FFFFFF"/>
        </w:rPr>
        <w:t>[</w:t>
      </w:r>
      <w:r w:rsidR="00CF3C19">
        <w:rPr>
          <w:rFonts w:ascii="Times New Roman" w:hAnsi="Times New Roman" w:cs="Times New Roman"/>
          <w:color w:val="222222"/>
          <w:sz w:val="24"/>
          <w:szCs w:val="24"/>
          <w:shd w:val="clear" w:color="auto" w:fill="FFFFFF"/>
        </w:rPr>
        <w:t>3</w:t>
      </w:r>
      <w:r w:rsidR="0011437F">
        <w:rPr>
          <w:rFonts w:ascii="Times New Roman" w:hAnsi="Times New Roman" w:cs="Times New Roman"/>
          <w:color w:val="222222"/>
          <w:sz w:val="24"/>
          <w:szCs w:val="24"/>
          <w:shd w:val="clear" w:color="auto" w:fill="FFFFFF"/>
        </w:rPr>
        <w:t>3</w:t>
      </w:r>
      <w:r>
        <w:rPr>
          <w:rFonts w:ascii="Times New Roman" w:hAnsi="Times New Roman" w:cs="Times New Roman"/>
          <w:color w:val="222222"/>
          <w:sz w:val="24"/>
          <w:szCs w:val="24"/>
          <w:shd w:val="clear" w:color="auto" w:fill="FFFFFF"/>
        </w:rPr>
        <w:t>]</w:t>
      </w:r>
      <w:r w:rsidR="0011437F">
        <w:rPr>
          <w:rFonts w:ascii="Times New Roman" w:hAnsi="Times New Roman" w:cs="Times New Roman"/>
          <w:color w:val="222222"/>
          <w:sz w:val="24"/>
          <w:szCs w:val="24"/>
          <w:shd w:val="clear" w:color="auto" w:fill="FFFFFF"/>
        </w:rPr>
        <w:tab/>
      </w:r>
      <w:r w:rsidR="00A63990" w:rsidRPr="0011437F">
        <w:rPr>
          <w:rFonts w:ascii="Times New Roman" w:hAnsi="Times New Roman" w:cs="Times New Roman"/>
          <w:color w:val="222222"/>
          <w:sz w:val="24"/>
          <w:szCs w:val="24"/>
          <w:shd w:val="clear" w:color="auto" w:fill="FFFFFF"/>
        </w:rPr>
        <w:t>R</w:t>
      </w:r>
      <w:r w:rsidR="00A63990">
        <w:rPr>
          <w:rFonts w:ascii="Times New Roman" w:hAnsi="Times New Roman" w:cs="Times New Roman"/>
          <w:color w:val="222222"/>
          <w:sz w:val="24"/>
          <w:szCs w:val="24"/>
          <w:shd w:val="clear" w:color="auto" w:fill="FFFFFF"/>
        </w:rPr>
        <w:t>.</w:t>
      </w:r>
      <w:r w:rsidR="00A63990" w:rsidRPr="0011437F">
        <w:rPr>
          <w:rFonts w:ascii="Times New Roman" w:hAnsi="Times New Roman" w:cs="Times New Roman"/>
          <w:color w:val="222222"/>
          <w:sz w:val="24"/>
          <w:szCs w:val="24"/>
          <w:shd w:val="clear" w:color="auto" w:fill="FFFFFF"/>
        </w:rPr>
        <w:t xml:space="preserve"> </w:t>
      </w:r>
      <w:proofErr w:type="spellStart"/>
      <w:r w:rsidR="0011437F" w:rsidRPr="0011437F">
        <w:rPr>
          <w:rFonts w:ascii="Times New Roman" w:hAnsi="Times New Roman" w:cs="Times New Roman"/>
          <w:color w:val="222222"/>
          <w:sz w:val="24"/>
          <w:szCs w:val="24"/>
          <w:shd w:val="clear" w:color="auto" w:fill="FFFFFF"/>
        </w:rPr>
        <w:t>Gunderman</w:t>
      </w:r>
      <w:proofErr w:type="spellEnd"/>
      <w:r w:rsidR="00A63990" w:rsidRPr="00A63990">
        <w:rPr>
          <w:rFonts w:ascii="Times New Roman" w:hAnsi="Times New Roman" w:cs="Times New Roman"/>
          <w:color w:val="000000" w:themeColor="text1"/>
          <w:sz w:val="24"/>
          <w:szCs w:val="24"/>
        </w:rPr>
        <w:t xml:space="preserve"> </w:t>
      </w:r>
      <w:r w:rsidR="00A63990">
        <w:rPr>
          <w:rFonts w:ascii="Times New Roman" w:hAnsi="Times New Roman" w:cs="Times New Roman"/>
          <w:color w:val="000000" w:themeColor="text1"/>
          <w:sz w:val="24"/>
          <w:szCs w:val="24"/>
        </w:rPr>
        <w:t>and</w:t>
      </w:r>
      <w:r w:rsidR="0011437F" w:rsidRPr="0011437F">
        <w:rPr>
          <w:rFonts w:ascii="Times New Roman" w:hAnsi="Times New Roman" w:cs="Times New Roman"/>
          <w:color w:val="222222"/>
          <w:sz w:val="24"/>
          <w:szCs w:val="24"/>
          <w:shd w:val="clear" w:color="auto" w:fill="FFFFFF"/>
        </w:rPr>
        <w:t xml:space="preserve"> </w:t>
      </w:r>
      <w:r w:rsidR="00A63990" w:rsidRPr="0011437F">
        <w:rPr>
          <w:rFonts w:ascii="Times New Roman" w:hAnsi="Times New Roman" w:cs="Times New Roman"/>
          <w:color w:val="222222"/>
          <w:sz w:val="24"/>
          <w:szCs w:val="24"/>
          <w:shd w:val="clear" w:color="auto" w:fill="FFFFFF"/>
        </w:rPr>
        <w:t>S</w:t>
      </w:r>
      <w:r w:rsidR="00A63990">
        <w:rPr>
          <w:rFonts w:ascii="Times New Roman" w:hAnsi="Times New Roman" w:cs="Times New Roman"/>
          <w:color w:val="222222"/>
          <w:sz w:val="24"/>
          <w:szCs w:val="24"/>
          <w:shd w:val="clear" w:color="auto" w:fill="FFFFFF"/>
        </w:rPr>
        <w:t xml:space="preserve">. </w:t>
      </w:r>
      <w:proofErr w:type="spellStart"/>
      <w:r w:rsidR="00A63990">
        <w:rPr>
          <w:rFonts w:ascii="Times New Roman" w:hAnsi="Times New Roman" w:cs="Times New Roman"/>
          <w:color w:val="222222"/>
          <w:sz w:val="24"/>
          <w:szCs w:val="24"/>
          <w:shd w:val="clear" w:color="auto" w:fill="FFFFFF"/>
        </w:rPr>
        <w:t>Kanter</w:t>
      </w:r>
      <w:proofErr w:type="spellEnd"/>
      <w:r w:rsidR="0011437F" w:rsidRPr="0011437F">
        <w:rPr>
          <w:rFonts w:ascii="Times New Roman" w:hAnsi="Times New Roman" w:cs="Times New Roman"/>
          <w:color w:val="222222"/>
          <w:sz w:val="24"/>
          <w:szCs w:val="24"/>
          <w:shd w:val="clear" w:color="auto" w:fill="FFFFFF"/>
        </w:rPr>
        <w:t xml:space="preserve">. </w:t>
      </w:r>
      <w:r w:rsidR="00B82AE9">
        <w:rPr>
          <w:rFonts w:ascii="Times New Roman" w:hAnsi="Times New Roman" w:cs="Times New Roman"/>
          <w:color w:val="222222"/>
          <w:sz w:val="24"/>
          <w:szCs w:val="24"/>
          <w:shd w:val="clear" w:color="auto" w:fill="FFFFFF"/>
        </w:rPr>
        <w:t>“</w:t>
      </w:r>
      <w:r w:rsidR="0011437F" w:rsidRPr="0011437F">
        <w:rPr>
          <w:rFonts w:ascii="Times New Roman" w:hAnsi="Times New Roman" w:cs="Times New Roman"/>
          <w:color w:val="222222"/>
          <w:sz w:val="24"/>
          <w:szCs w:val="24"/>
          <w:shd w:val="clear" w:color="auto" w:fill="FFFFFF"/>
        </w:rPr>
        <w:t>Perspective: educating physicians to lead hospitals.</w:t>
      </w:r>
      <w:r w:rsidR="00B82AE9">
        <w:rPr>
          <w:rFonts w:ascii="Times New Roman" w:hAnsi="Times New Roman" w:cs="Times New Roman"/>
          <w:color w:val="222222"/>
          <w:sz w:val="24"/>
          <w:szCs w:val="24"/>
          <w:shd w:val="clear" w:color="auto" w:fill="FFFFFF"/>
        </w:rPr>
        <w:t>”</w:t>
      </w:r>
      <w:r w:rsidR="009D3640">
        <w:rPr>
          <w:rStyle w:val="apple-converted-space"/>
          <w:rFonts w:ascii="Times New Roman" w:hAnsi="Times New Roman" w:cs="Times New Roman"/>
          <w:color w:val="222222"/>
          <w:sz w:val="24"/>
          <w:szCs w:val="24"/>
          <w:shd w:val="clear" w:color="auto" w:fill="FFFFFF"/>
        </w:rPr>
        <w:t xml:space="preserve"> </w:t>
      </w:r>
      <w:r w:rsidR="003C2222">
        <w:rPr>
          <w:rFonts w:ascii="Times New Roman" w:hAnsi="Times New Roman" w:cs="Times New Roman"/>
          <w:i/>
          <w:color w:val="000000" w:themeColor="text1"/>
          <w:sz w:val="24"/>
          <w:szCs w:val="24"/>
        </w:rPr>
        <w:t>Academic Medicine</w:t>
      </w:r>
      <w:r w:rsidR="00D05B5D">
        <w:rPr>
          <w:rFonts w:ascii="Times New Roman" w:hAnsi="Times New Roman" w:cs="Times New Roman"/>
          <w:color w:val="222222"/>
          <w:sz w:val="24"/>
          <w:szCs w:val="24"/>
          <w:shd w:val="clear" w:color="auto" w:fill="FFFFFF"/>
        </w:rPr>
        <w:t xml:space="preserve">. </w:t>
      </w:r>
      <w:r w:rsidR="006C0306">
        <w:rPr>
          <w:rFonts w:ascii="Times New Roman" w:hAnsi="Times New Roman" w:cs="Times New Roman"/>
          <w:color w:val="222222"/>
          <w:sz w:val="24"/>
          <w:szCs w:val="24"/>
          <w:shd w:val="clear" w:color="auto" w:fill="FFFFFF"/>
        </w:rPr>
        <w:t>(</w:t>
      </w:r>
      <w:r w:rsidR="00DA2537" w:rsidRPr="0011437F">
        <w:rPr>
          <w:rFonts w:ascii="Times New Roman" w:hAnsi="Times New Roman" w:cs="Times New Roman"/>
          <w:color w:val="222222"/>
          <w:sz w:val="24"/>
          <w:szCs w:val="24"/>
          <w:shd w:val="clear" w:color="auto" w:fill="FFFFFF"/>
        </w:rPr>
        <w:t>2009</w:t>
      </w:r>
      <w:r w:rsidR="006C0306">
        <w:rPr>
          <w:rFonts w:ascii="Times New Roman" w:hAnsi="Times New Roman" w:cs="Times New Roman"/>
          <w:color w:val="222222"/>
          <w:sz w:val="24"/>
          <w:szCs w:val="24"/>
          <w:shd w:val="clear" w:color="auto" w:fill="FFFFFF"/>
        </w:rPr>
        <w:t xml:space="preserve">) </w:t>
      </w:r>
      <w:r w:rsidR="0011437F" w:rsidRPr="00B954DA">
        <w:rPr>
          <w:rFonts w:ascii="Times New Roman" w:hAnsi="Times New Roman" w:cs="Times New Roman"/>
          <w:iCs/>
          <w:color w:val="222222"/>
          <w:sz w:val="24"/>
          <w:szCs w:val="24"/>
          <w:shd w:val="clear" w:color="auto" w:fill="FFFFFF"/>
        </w:rPr>
        <w:t>84</w:t>
      </w:r>
      <w:r w:rsidR="0011437F" w:rsidRPr="00EF04F7">
        <w:rPr>
          <w:rFonts w:ascii="Times New Roman" w:hAnsi="Times New Roman" w:cs="Times New Roman"/>
          <w:color w:val="222222"/>
          <w:sz w:val="24"/>
          <w:szCs w:val="24"/>
          <w:shd w:val="clear" w:color="auto" w:fill="FFFFFF"/>
        </w:rPr>
        <w:t>(10</w:t>
      </w:r>
      <w:r w:rsidR="00DA2537" w:rsidRPr="00EF04F7">
        <w:rPr>
          <w:rFonts w:ascii="Times New Roman" w:hAnsi="Times New Roman" w:cs="Times New Roman"/>
          <w:color w:val="222222"/>
          <w:sz w:val="24"/>
          <w:szCs w:val="24"/>
          <w:shd w:val="clear" w:color="auto" w:fill="FFFFFF"/>
        </w:rPr>
        <w:t>)</w:t>
      </w:r>
      <w:r w:rsidR="00DA2537">
        <w:rPr>
          <w:rFonts w:ascii="Times New Roman" w:hAnsi="Times New Roman" w:cs="Times New Roman"/>
          <w:color w:val="222222"/>
          <w:sz w:val="24"/>
          <w:szCs w:val="24"/>
          <w:shd w:val="clear" w:color="auto" w:fill="FFFFFF"/>
        </w:rPr>
        <w:t>:</w:t>
      </w:r>
      <w:r w:rsidR="0011437F" w:rsidRPr="008925AE">
        <w:rPr>
          <w:rFonts w:ascii="Times New Roman" w:hAnsi="Times New Roman" w:cs="Times New Roman"/>
          <w:color w:val="222222"/>
          <w:sz w:val="24"/>
          <w:szCs w:val="24"/>
          <w:shd w:val="clear" w:color="auto" w:fill="FFFFFF"/>
        </w:rPr>
        <w:t>1348</w:t>
      </w:r>
      <w:r w:rsidR="00DA2537">
        <w:rPr>
          <w:rFonts w:ascii="Times New Roman" w:hAnsi="Times New Roman" w:cs="Times New Roman"/>
          <w:color w:val="222222"/>
          <w:sz w:val="24"/>
          <w:szCs w:val="24"/>
          <w:shd w:val="clear" w:color="auto" w:fill="FFFFFF"/>
        </w:rPr>
        <w:t>-51</w:t>
      </w:r>
      <w:r w:rsidR="0011437F" w:rsidRPr="008925AE">
        <w:rPr>
          <w:rFonts w:ascii="Times New Roman" w:hAnsi="Times New Roman" w:cs="Times New Roman"/>
          <w:color w:val="222222"/>
          <w:sz w:val="24"/>
          <w:szCs w:val="24"/>
          <w:shd w:val="clear" w:color="auto" w:fill="FFFFFF"/>
        </w:rPr>
        <w:t>.</w:t>
      </w:r>
    </w:p>
    <w:p w14:paraId="7767971F" w14:textId="1D447B7E" w:rsidR="0011437F" w:rsidRPr="0011437F" w:rsidRDefault="00B94638" w:rsidP="00EF04F7">
      <w:pPr>
        <w:spacing w:line="480" w:lineRule="auto"/>
        <w:ind w:left="360" w:hanging="360"/>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w:t>
      </w:r>
      <w:r w:rsidR="00CF3C19">
        <w:rPr>
          <w:rFonts w:ascii="Times New Roman" w:hAnsi="Times New Roman" w:cs="Times New Roman"/>
          <w:color w:val="000000" w:themeColor="text1"/>
          <w:sz w:val="24"/>
          <w:szCs w:val="24"/>
        </w:rPr>
        <w:t>3</w:t>
      </w:r>
      <w:r w:rsidR="0011437F">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w:t>
      </w:r>
      <w:r w:rsidR="0011437F">
        <w:rPr>
          <w:rFonts w:ascii="Times New Roman" w:hAnsi="Times New Roman" w:cs="Times New Roman"/>
          <w:color w:val="000000" w:themeColor="text1"/>
          <w:sz w:val="24"/>
          <w:szCs w:val="24"/>
        </w:rPr>
        <w:tab/>
      </w:r>
      <w:r w:rsidR="00A63990" w:rsidRPr="0011437F">
        <w:rPr>
          <w:rFonts w:ascii="Times New Roman" w:hAnsi="Times New Roman" w:cs="Times New Roman"/>
          <w:color w:val="000000" w:themeColor="text1"/>
          <w:sz w:val="24"/>
          <w:szCs w:val="24"/>
        </w:rPr>
        <w:t>N</w:t>
      </w:r>
      <w:r w:rsidR="00A63990">
        <w:rPr>
          <w:rFonts w:ascii="Times New Roman" w:hAnsi="Times New Roman" w:cs="Times New Roman"/>
          <w:color w:val="000000" w:themeColor="text1"/>
          <w:sz w:val="24"/>
          <w:szCs w:val="24"/>
        </w:rPr>
        <w:t>.</w:t>
      </w:r>
      <w:r w:rsidR="00A63990" w:rsidRPr="0011437F">
        <w:rPr>
          <w:rFonts w:ascii="Times New Roman" w:hAnsi="Times New Roman" w:cs="Times New Roman"/>
          <w:color w:val="000000" w:themeColor="text1"/>
          <w:sz w:val="24"/>
          <w:szCs w:val="24"/>
        </w:rPr>
        <w:t xml:space="preserve"> </w:t>
      </w:r>
      <w:r w:rsidR="0011437F" w:rsidRPr="0011437F">
        <w:rPr>
          <w:rFonts w:ascii="Times New Roman" w:hAnsi="Times New Roman" w:cs="Times New Roman"/>
          <w:color w:val="000000" w:themeColor="text1"/>
          <w:sz w:val="24"/>
          <w:szCs w:val="24"/>
        </w:rPr>
        <w:t>Kaur</w:t>
      </w:r>
      <w:r w:rsidR="00A63990" w:rsidRPr="00A63990">
        <w:rPr>
          <w:rFonts w:ascii="Times New Roman" w:hAnsi="Times New Roman" w:cs="Times New Roman"/>
          <w:color w:val="000000" w:themeColor="text1"/>
          <w:sz w:val="24"/>
          <w:szCs w:val="24"/>
        </w:rPr>
        <w:t xml:space="preserve"> </w:t>
      </w:r>
      <w:r w:rsidR="00A63990">
        <w:rPr>
          <w:rFonts w:ascii="Times New Roman" w:hAnsi="Times New Roman" w:cs="Times New Roman"/>
          <w:color w:val="000000" w:themeColor="text1"/>
          <w:sz w:val="24"/>
          <w:szCs w:val="24"/>
        </w:rPr>
        <w:t>and</w:t>
      </w:r>
      <w:r w:rsidR="0011437F" w:rsidRPr="0011437F">
        <w:rPr>
          <w:rFonts w:ascii="Times New Roman" w:hAnsi="Times New Roman" w:cs="Times New Roman"/>
          <w:color w:val="000000" w:themeColor="text1"/>
          <w:sz w:val="24"/>
          <w:szCs w:val="24"/>
        </w:rPr>
        <w:t xml:space="preserve"> </w:t>
      </w:r>
      <w:r w:rsidR="00A63990" w:rsidRPr="0011437F">
        <w:rPr>
          <w:rFonts w:ascii="Times New Roman" w:hAnsi="Times New Roman" w:cs="Times New Roman"/>
          <w:color w:val="000000" w:themeColor="text1"/>
          <w:sz w:val="24"/>
          <w:szCs w:val="24"/>
        </w:rPr>
        <w:t>T</w:t>
      </w:r>
      <w:r w:rsidR="00A63990">
        <w:rPr>
          <w:rFonts w:ascii="Times New Roman" w:hAnsi="Times New Roman" w:cs="Times New Roman"/>
          <w:color w:val="000000" w:themeColor="text1"/>
          <w:sz w:val="24"/>
          <w:szCs w:val="24"/>
        </w:rPr>
        <w:t>.</w:t>
      </w:r>
      <w:r w:rsidR="00A63990" w:rsidRPr="0011437F">
        <w:rPr>
          <w:rFonts w:ascii="Times New Roman" w:hAnsi="Times New Roman" w:cs="Times New Roman"/>
          <w:color w:val="000000" w:themeColor="text1"/>
          <w:sz w:val="24"/>
          <w:szCs w:val="24"/>
        </w:rPr>
        <w:t xml:space="preserve"> </w:t>
      </w:r>
      <w:r w:rsidR="0011437F" w:rsidRPr="0011437F">
        <w:rPr>
          <w:rFonts w:ascii="Times New Roman" w:hAnsi="Times New Roman" w:cs="Times New Roman"/>
          <w:color w:val="000000" w:themeColor="text1"/>
          <w:sz w:val="24"/>
          <w:szCs w:val="24"/>
        </w:rPr>
        <w:t>Singh.</w:t>
      </w:r>
      <w:proofErr w:type="gramEnd"/>
      <w:r w:rsidR="0011437F" w:rsidRPr="0011437F">
        <w:rPr>
          <w:rFonts w:ascii="Times New Roman" w:hAnsi="Times New Roman" w:cs="Times New Roman"/>
          <w:color w:val="000000" w:themeColor="text1"/>
          <w:sz w:val="24"/>
          <w:szCs w:val="24"/>
        </w:rPr>
        <w:t xml:space="preserve"> </w:t>
      </w:r>
      <w:r w:rsidR="00B82AE9">
        <w:rPr>
          <w:rFonts w:ascii="Times New Roman" w:hAnsi="Times New Roman" w:cs="Times New Roman"/>
          <w:color w:val="000000" w:themeColor="text1"/>
          <w:sz w:val="24"/>
          <w:szCs w:val="24"/>
        </w:rPr>
        <w:t>“</w:t>
      </w:r>
      <w:r w:rsidR="0011437F" w:rsidRPr="0011437F">
        <w:rPr>
          <w:rFonts w:ascii="Times New Roman" w:hAnsi="Times New Roman" w:cs="Times New Roman"/>
          <w:color w:val="000000" w:themeColor="text1"/>
          <w:sz w:val="24"/>
          <w:szCs w:val="24"/>
        </w:rPr>
        <w:t>Introducing medical students to health care management.</w:t>
      </w:r>
      <w:r w:rsidR="00B82AE9">
        <w:rPr>
          <w:rFonts w:ascii="Times New Roman" w:hAnsi="Times New Roman" w:cs="Times New Roman"/>
          <w:color w:val="000000" w:themeColor="text1"/>
          <w:sz w:val="24"/>
          <w:szCs w:val="24"/>
        </w:rPr>
        <w:t>”</w:t>
      </w:r>
      <w:r w:rsidR="0011437F" w:rsidRPr="0011437F">
        <w:rPr>
          <w:rFonts w:ascii="Times New Roman" w:hAnsi="Times New Roman" w:cs="Times New Roman"/>
          <w:color w:val="000000" w:themeColor="text1"/>
          <w:sz w:val="24"/>
          <w:szCs w:val="24"/>
        </w:rPr>
        <w:t xml:space="preserve"> </w:t>
      </w:r>
      <w:r w:rsidR="00051905" w:rsidRPr="004B748E">
        <w:rPr>
          <w:rFonts w:ascii="Times New Roman" w:hAnsi="Times New Roman" w:cs="Times New Roman"/>
          <w:i/>
          <w:color w:val="000000" w:themeColor="text1"/>
          <w:sz w:val="24"/>
          <w:szCs w:val="24"/>
        </w:rPr>
        <w:t>Med</w:t>
      </w:r>
      <w:r w:rsidR="003C2222">
        <w:rPr>
          <w:rFonts w:ascii="Times New Roman" w:hAnsi="Times New Roman" w:cs="Times New Roman"/>
          <w:i/>
          <w:color w:val="000000" w:themeColor="text1"/>
          <w:sz w:val="24"/>
          <w:szCs w:val="24"/>
        </w:rPr>
        <w:t xml:space="preserve">ical </w:t>
      </w:r>
      <w:r w:rsidR="00051905" w:rsidRPr="004B748E">
        <w:rPr>
          <w:rFonts w:ascii="Times New Roman" w:hAnsi="Times New Roman" w:cs="Times New Roman"/>
          <w:i/>
          <w:color w:val="000000" w:themeColor="text1"/>
          <w:sz w:val="24"/>
          <w:szCs w:val="24"/>
        </w:rPr>
        <w:t>Educ</w:t>
      </w:r>
      <w:r w:rsidR="003C2222">
        <w:rPr>
          <w:rFonts w:ascii="Times New Roman" w:hAnsi="Times New Roman" w:cs="Times New Roman"/>
          <w:i/>
          <w:color w:val="000000" w:themeColor="text1"/>
          <w:sz w:val="24"/>
          <w:szCs w:val="24"/>
        </w:rPr>
        <w:t>ation</w:t>
      </w:r>
      <w:r w:rsidR="00051905">
        <w:rPr>
          <w:rFonts w:ascii="Times New Roman" w:hAnsi="Times New Roman" w:cs="Times New Roman"/>
          <w:color w:val="000000" w:themeColor="text1"/>
          <w:sz w:val="24"/>
          <w:szCs w:val="24"/>
        </w:rPr>
        <w:t>.</w:t>
      </w:r>
      <w:r w:rsidR="00051905" w:rsidRPr="0011437F">
        <w:rPr>
          <w:rFonts w:ascii="Times New Roman" w:hAnsi="Times New Roman" w:cs="Times New Roman"/>
          <w:color w:val="000000" w:themeColor="text1"/>
          <w:sz w:val="24"/>
          <w:szCs w:val="24"/>
        </w:rPr>
        <w:t xml:space="preserve"> </w:t>
      </w:r>
      <w:proofErr w:type="gramStart"/>
      <w:r w:rsidR="006C0306">
        <w:rPr>
          <w:rFonts w:ascii="Times New Roman" w:hAnsi="Times New Roman" w:cs="Times New Roman"/>
          <w:color w:val="000000" w:themeColor="text1"/>
          <w:sz w:val="24"/>
          <w:szCs w:val="24"/>
        </w:rPr>
        <w:t>(</w:t>
      </w:r>
      <w:r w:rsidR="0011437F" w:rsidRPr="0011437F">
        <w:rPr>
          <w:rFonts w:ascii="Times New Roman" w:hAnsi="Times New Roman" w:cs="Times New Roman"/>
          <w:color w:val="000000" w:themeColor="text1"/>
          <w:sz w:val="24"/>
          <w:szCs w:val="24"/>
        </w:rPr>
        <w:t>2009</w:t>
      </w:r>
      <w:r w:rsidR="006C0306">
        <w:rPr>
          <w:rFonts w:ascii="Times New Roman" w:hAnsi="Times New Roman" w:cs="Times New Roman"/>
          <w:color w:val="000000" w:themeColor="text1"/>
          <w:sz w:val="24"/>
          <w:szCs w:val="24"/>
        </w:rPr>
        <w:t xml:space="preserve">) </w:t>
      </w:r>
      <w:r w:rsidR="0011437F" w:rsidRPr="0011437F">
        <w:rPr>
          <w:rFonts w:ascii="Times New Roman" w:hAnsi="Times New Roman" w:cs="Times New Roman"/>
          <w:color w:val="000000" w:themeColor="text1"/>
          <w:sz w:val="24"/>
          <w:szCs w:val="24"/>
        </w:rPr>
        <w:t>43:1090–1.</w:t>
      </w:r>
      <w:proofErr w:type="gramEnd"/>
    </w:p>
    <w:p w14:paraId="5C1D6F14" w14:textId="25A1EC72" w:rsidR="0011437F" w:rsidRPr="0011437F" w:rsidRDefault="00B94638" w:rsidP="00EF04F7">
      <w:pPr>
        <w:spacing w:line="480" w:lineRule="auto"/>
        <w:ind w:left="360" w:hanging="360"/>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lastRenderedPageBreak/>
        <w:t>[</w:t>
      </w:r>
      <w:r w:rsidR="00CF3C19">
        <w:rPr>
          <w:rFonts w:ascii="Times New Roman" w:hAnsi="Times New Roman" w:cs="Times New Roman"/>
          <w:color w:val="000000" w:themeColor="text1"/>
          <w:sz w:val="24"/>
          <w:szCs w:val="24"/>
        </w:rPr>
        <w:t>3</w:t>
      </w:r>
      <w:r w:rsidR="0011437F">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w:t>
      </w:r>
      <w:r w:rsidR="0011437F">
        <w:rPr>
          <w:rFonts w:ascii="Times New Roman" w:hAnsi="Times New Roman" w:cs="Times New Roman"/>
          <w:color w:val="000000" w:themeColor="text1"/>
          <w:sz w:val="24"/>
          <w:szCs w:val="24"/>
        </w:rPr>
        <w:tab/>
      </w:r>
      <w:r w:rsidR="00A63990" w:rsidRPr="0011437F">
        <w:rPr>
          <w:rFonts w:ascii="Times New Roman" w:hAnsi="Times New Roman" w:cs="Times New Roman"/>
          <w:color w:val="000000" w:themeColor="text1"/>
          <w:sz w:val="24"/>
          <w:szCs w:val="24"/>
        </w:rPr>
        <w:t>V</w:t>
      </w:r>
      <w:r w:rsidR="00A63990">
        <w:rPr>
          <w:rFonts w:ascii="Times New Roman" w:hAnsi="Times New Roman" w:cs="Times New Roman"/>
          <w:color w:val="000000" w:themeColor="text1"/>
          <w:sz w:val="24"/>
          <w:szCs w:val="24"/>
        </w:rPr>
        <w:t>.</w:t>
      </w:r>
      <w:r w:rsidR="00A63990" w:rsidRPr="0011437F">
        <w:rPr>
          <w:rFonts w:ascii="Times New Roman" w:hAnsi="Times New Roman" w:cs="Times New Roman"/>
          <w:color w:val="000000" w:themeColor="text1"/>
          <w:sz w:val="24"/>
          <w:szCs w:val="24"/>
        </w:rPr>
        <w:t xml:space="preserve"> </w:t>
      </w:r>
      <w:proofErr w:type="spellStart"/>
      <w:r w:rsidR="0011437F" w:rsidRPr="0011437F">
        <w:rPr>
          <w:rFonts w:ascii="Times New Roman" w:hAnsi="Times New Roman" w:cs="Times New Roman"/>
          <w:color w:val="000000" w:themeColor="text1"/>
          <w:sz w:val="24"/>
          <w:szCs w:val="24"/>
        </w:rPr>
        <w:t>Stergiopoulos</w:t>
      </w:r>
      <w:proofErr w:type="spellEnd"/>
      <w:r w:rsidR="0011437F" w:rsidRPr="0011437F">
        <w:rPr>
          <w:rFonts w:ascii="Times New Roman" w:hAnsi="Times New Roman" w:cs="Times New Roman"/>
          <w:color w:val="000000" w:themeColor="text1"/>
          <w:sz w:val="24"/>
          <w:szCs w:val="24"/>
        </w:rPr>
        <w:t xml:space="preserve">, </w:t>
      </w:r>
      <w:r w:rsidR="00A63990" w:rsidRPr="0011437F">
        <w:rPr>
          <w:rFonts w:ascii="Times New Roman" w:hAnsi="Times New Roman" w:cs="Times New Roman"/>
          <w:color w:val="000000" w:themeColor="text1"/>
          <w:sz w:val="24"/>
          <w:szCs w:val="24"/>
        </w:rPr>
        <w:t>J</w:t>
      </w:r>
      <w:r w:rsidR="00A63990">
        <w:rPr>
          <w:rFonts w:ascii="Times New Roman" w:hAnsi="Times New Roman" w:cs="Times New Roman"/>
          <w:color w:val="000000" w:themeColor="text1"/>
          <w:sz w:val="24"/>
          <w:szCs w:val="24"/>
        </w:rPr>
        <w:t>.</w:t>
      </w:r>
      <w:r w:rsidR="00A63990" w:rsidRPr="0011437F">
        <w:rPr>
          <w:rFonts w:ascii="Times New Roman" w:hAnsi="Times New Roman" w:cs="Times New Roman"/>
          <w:color w:val="000000" w:themeColor="text1"/>
          <w:sz w:val="24"/>
          <w:szCs w:val="24"/>
        </w:rPr>
        <w:t xml:space="preserve"> </w:t>
      </w:r>
      <w:r w:rsidR="0011437F" w:rsidRPr="0011437F">
        <w:rPr>
          <w:rFonts w:ascii="Times New Roman" w:hAnsi="Times New Roman" w:cs="Times New Roman"/>
          <w:color w:val="000000" w:themeColor="text1"/>
          <w:sz w:val="24"/>
          <w:szCs w:val="24"/>
        </w:rPr>
        <w:t xml:space="preserve">Maggi, </w:t>
      </w:r>
      <w:r w:rsidR="00A63990">
        <w:rPr>
          <w:rFonts w:ascii="Times New Roman" w:hAnsi="Times New Roman" w:cs="Times New Roman"/>
          <w:color w:val="000000" w:themeColor="text1"/>
          <w:sz w:val="24"/>
          <w:szCs w:val="24"/>
        </w:rPr>
        <w:t xml:space="preserve">and </w:t>
      </w:r>
      <w:r w:rsidR="00A63990" w:rsidRPr="0011437F">
        <w:rPr>
          <w:rFonts w:ascii="Times New Roman" w:hAnsi="Times New Roman" w:cs="Times New Roman"/>
          <w:color w:val="000000" w:themeColor="text1"/>
          <w:sz w:val="24"/>
          <w:szCs w:val="24"/>
        </w:rPr>
        <w:t>S</w:t>
      </w:r>
      <w:r w:rsidR="00A63990">
        <w:rPr>
          <w:rFonts w:ascii="Times New Roman" w:hAnsi="Times New Roman" w:cs="Times New Roman"/>
          <w:color w:val="000000" w:themeColor="text1"/>
          <w:sz w:val="24"/>
          <w:szCs w:val="24"/>
        </w:rPr>
        <w:t>.</w:t>
      </w:r>
      <w:r w:rsidR="00A63990" w:rsidRPr="0011437F">
        <w:rPr>
          <w:rFonts w:ascii="Times New Roman" w:hAnsi="Times New Roman" w:cs="Times New Roman"/>
          <w:color w:val="000000" w:themeColor="text1"/>
          <w:sz w:val="24"/>
          <w:szCs w:val="24"/>
        </w:rPr>
        <w:t xml:space="preserve"> </w:t>
      </w:r>
      <w:proofErr w:type="spellStart"/>
      <w:r w:rsidR="0011437F" w:rsidRPr="0011437F">
        <w:rPr>
          <w:rFonts w:ascii="Times New Roman" w:hAnsi="Times New Roman" w:cs="Times New Roman"/>
          <w:color w:val="000000" w:themeColor="text1"/>
          <w:sz w:val="24"/>
          <w:szCs w:val="24"/>
        </w:rPr>
        <w:t>Sockalingam</w:t>
      </w:r>
      <w:proofErr w:type="spellEnd"/>
      <w:r w:rsidR="0011437F" w:rsidRPr="0011437F">
        <w:rPr>
          <w:rFonts w:ascii="Times New Roman" w:hAnsi="Times New Roman" w:cs="Times New Roman"/>
          <w:color w:val="000000" w:themeColor="text1"/>
          <w:sz w:val="24"/>
          <w:szCs w:val="24"/>
        </w:rPr>
        <w:t>.</w:t>
      </w:r>
      <w:proofErr w:type="gramEnd"/>
      <w:r w:rsidR="0011437F" w:rsidRPr="0011437F">
        <w:rPr>
          <w:rFonts w:ascii="Times New Roman" w:hAnsi="Times New Roman" w:cs="Times New Roman"/>
          <w:color w:val="000000" w:themeColor="text1"/>
          <w:sz w:val="24"/>
          <w:szCs w:val="24"/>
        </w:rPr>
        <w:t xml:space="preserve"> </w:t>
      </w:r>
      <w:r w:rsidR="00B82AE9">
        <w:rPr>
          <w:rFonts w:ascii="Times New Roman" w:hAnsi="Times New Roman" w:cs="Times New Roman"/>
          <w:color w:val="000000" w:themeColor="text1"/>
          <w:sz w:val="24"/>
          <w:szCs w:val="24"/>
        </w:rPr>
        <w:t>“</w:t>
      </w:r>
      <w:r w:rsidR="0011437F" w:rsidRPr="0011437F">
        <w:rPr>
          <w:rFonts w:ascii="Times New Roman" w:hAnsi="Times New Roman" w:cs="Times New Roman"/>
          <w:color w:val="000000" w:themeColor="text1"/>
          <w:sz w:val="24"/>
          <w:szCs w:val="24"/>
        </w:rPr>
        <w:t>Teaching the physician–manager role to psychiatric residents: Development and implementation of a pilot curriculum.</w:t>
      </w:r>
      <w:r w:rsidR="00B82AE9">
        <w:rPr>
          <w:rFonts w:ascii="Times New Roman" w:hAnsi="Times New Roman" w:cs="Times New Roman"/>
          <w:color w:val="000000" w:themeColor="text1"/>
          <w:sz w:val="24"/>
          <w:szCs w:val="24"/>
        </w:rPr>
        <w:t>”</w:t>
      </w:r>
      <w:r w:rsidR="0011437F" w:rsidRPr="0011437F">
        <w:rPr>
          <w:rFonts w:ascii="Times New Roman" w:hAnsi="Times New Roman" w:cs="Times New Roman"/>
          <w:color w:val="000000" w:themeColor="text1"/>
          <w:sz w:val="24"/>
          <w:szCs w:val="24"/>
        </w:rPr>
        <w:t xml:space="preserve"> </w:t>
      </w:r>
      <w:r w:rsidR="0011437F" w:rsidRPr="004B748E">
        <w:rPr>
          <w:rFonts w:ascii="Times New Roman" w:hAnsi="Times New Roman" w:cs="Times New Roman"/>
          <w:i/>
          <w:color w:val="000000" w:themeColor="text1"/>
          <w:sz w:val="24"/>
          <w:szCs w:val="24"/>
        </w:rPr>
        <w:t>Acad</w:t>
      </w:r>
      <w:r w:rsidR="003C2222">
        <w:rPr>
          <w:rFonts w:ascii="Times New Roman" w:hAnsi="Times New Roman" w:cs="Times New Roman"/>
          <w:i/>
          <w:color w:val="000000" w:themeColor="text1"/>
          <w:sz w:val="24"/>
          <w:szCs w:val="24"/>
        </w:rPr>
        <w:t>emic</w:t>
      </w:r>
      <w:r w:rsidR="0011437F" w:rsidRPr="004B748E">
        <w:rPr>
          <w:rFonts w:ascii="Times New Roman" w:hAnsi="Times New Roman" w:cs="Times New Roman"/>
          <w:i/>
          <w:color w:val="000000" w:themeColor="text1"/>
          <w:sz w:val="24"/>
          <w:szCs w:val="24"/>
        </w:rPr>
        <w:t xml:space="preserve"> Psychiatry</w:t>
      </w:r>
      <w:r w:rsidR="0011437F" w:rsidRPr="0011437F">
        <w:rPr>
          <w:rFonts w:ascii="Times New Roman" w:hAnsi="Times New Roman" w:cs="Times New Roman"/>
          <w:color w:val="000000" w:themeColor="text1"/>
          <w:sz w:val="24"/>
          <w:szCs w:val="24"/>
        </w:rPr>
        <w:t xml:space="preserve">. </w:t>
      </w:r>
      <w:proofErr w:type="gramStart"/>
      <w:r w:rsidR="006C0306">
        <w:rPr>
          <w:rFonts w:ascii="Times New Roman" w:hAnsi="Times New Roman" w:cs="Times New Roman"/>
          <w:color w:val="000000" w:themeColor="text1"/>
          <w:sz w:val="24"/>
          <w:szCs w:val="24"/>
        </w:rPr>
        <w:t>(</w:t>
      </w:r>
      <w:r w:rsidR="0011437F" w:rsidRPr="0011437F">
        <w:rPr>
          <w:rFonts w:ascii="Times New Roman" w:hAnsi="Times New Roman" w:cs="Times New Roman"/>
          <w:color w:val="000000" w:themeColor="text1"/>
          <w:sz w:val="24"/>
          <w:szCs w:val="24"/>
        </w:rPr>
        <w:t>2009</w:t>
      </w:r>
      <w:r w:rsidR="006C0306">
        <w:rPr>
          <w:rFonts w:ascii="Times New Roman" w:hAnsi="Times New Roman" w:cs="Times New Roman"/>
          <w:color w:val="000000" w:themeColor="text1"/>
          <w:sz w:val="24"/>
          <w:szCs w:val="24"/>
        </w:rPr>
        <w:t xml:space="preserve">) </w:t>
      </w:r>
      <w:r w:rsidR="0011437F" w:rsidRPr="0011437F">
        <w:rPr>
          <w:rFonts w:ascii="Times New Roman" w:hAnsi="Times New Roman" w:cs="Times New Roman"/>
          <w:color w:val="000000" w:themeColor="text1"/>
          <w:sz w:val="24"/>
          <w:szCs w:val="24"/>
        </w:rPr>
        <w:t>33:125–30.</w:t>
      </w:r>
      <w:proofErr w:type="gramEnd"/>
    </w:p>
    <w:p w14:paraId="703B44FA" w14:textId="2F99C120" w:rsidR="0011437F" w:rsidRPr="00B954DA" w:rsidRDefault="00B94638" w:rsidP="00EF04F7">
      <w:pPr>
        <w:spacing w:line="480" w:lineRule="auto"/>
        <w:ind w:left="360" w:hanging="360"/>
        <w:rPr>
          <w:rFonts w:ascii="Times New Roman" w:hAnsi="Times New Roman" w:cs="Times New Roman"/>
          <w:color w:val="000000" w:themeColor="text1"/>
          <w:sz w:val="24"/>
          <w:szCs w:val="24"/>
        </w:rPr>
      </w:pPr>
      <w:r w:rsidRPr="003C2222">
        <w:rPr>
          <w:rFonts w:ascii="Times New Roman" w:hAnsi="Times New Roman" w:cs="Times New Roman"/>
          <w:color w:val="222222"/>
          <w:sz w:val="24"/>
          <w:szCs w:val="24"/>
          <w:shd w:val="clear" w:color="auto" w:fill="FFFFFF"/>
        </w:rPr>
        <w:t>[</w:t>
      </w:r>
      <w:r w:rsidR="00CF3C19" w:rsidRPr="003C2222">
        <w:rPr>
          <w:rFonts w:ascii="Times New Roman" w:hAnsi="Times New Roman" w:cs="Times New Roman"/>
          <w:color w:val="222222"/>
          <w:sz w:val="24"/>
          <w:szCs w:val="24"/>
          <w:shd w:val="clear" w:color="auto" w:fill="FFFFFF"/>
        </w:rPr>
        <w:t>3</w:t>
      </w:r>
      <w:r w:rsidR="0011437F" w:rsidRPr="003C2222">
        <w:rPr>
          <w:rFonts w:ascii="Times New Roman" w:hAnsi="Times New Roman" w:cs="Times New Roman"/>
          <w:color w:val="222222"/>
          <w:sz w:val="24"/>
          <w:szCs w:val="24"/>
          <w:shd w:val="clear" w:color="auto" w:fill="FFFFFF"/>
        </w:rPr>
        <w:t>6</w:t>
      </w:r>
      <w:r w:rsidRPr="003C2222">
        <w:rPr>
          <w:rFonts w:ascii="Times New Roman" w:hAnsi="Times New Roman" w:cs="Times New Roman"/>
          <w:color w:val="222222"/>
          <w:sz w:val="24"/>
          <w:szCs w:val="24"/>
          <w:shd w:val="clear" w:color="auto" w:fill="FFFFFF"/>
        </w:rPr>
        <w:t>]</w:t>
      </w:r>
      <w:r w:rsidR="0011437F" w:rsidRPr="003C2222">
        <w:rPr>
          <w:rFonts w:ascii="Times New Roman" w:hAnsi="Times New Roman" w:cs="Times New Roman"/>
          <w:color w:val="222222"/>
          <w:sz w:val="24"/>
          <w:szCs w:val="24"/>
          <w:shd w:val="clear" w:color="auto" w:fill="FFFFFF"/>
        </w:rPr>
        <w:tab/>
      </w:r>
      <w:r w:rsidR="00A63990" w:rsidRPr="003C2222">
        <w:rPr>
          <w:rFonts w:ascii="Times New Roman" w:hAnsi="Times New Roman" w:cs="Times New Roman"/>
          <w:color w:val="222222"/>
          <w:sz w:val="24"/>
          <w:szCs w:val="24"/>
          <w:shd w:val="clear" w:color="auto" w:fill="FFFFFF"/>
        </w:rPr>
        <w:t xml:space="preserve">D. </w:t>
      </w:r>
      <w:proofErr w:type="spellStart"/>
      <w:r w:rsidR="00A63990" w:rsidRPr="003C2222">
        <w:rPr>
          <w:rFonts w:ascii="Times New Roman" w:hAnsi="Times New Roman" w:cs="Times New Roman"/>
          <w:color w:val="222222"/>
          <w:sz w:val="24"/>
          <w:szCs w:val="24"/>
          <w:shd w:val="clear" w:color="auto" w:fill="FFFFFF"/>
        </w:rPr>
        <w:t>Ackerly</w:t>
      </w:r>
      <w:proofErr w:type="spellEnd"/>
      <w:r w:rsidR="00A63990" w:rsidRPr="003C2222">
        <w:rPr>
          <w:rFonts w:ascii="Times New Roman" w:hAnsi="Times New Roman" w:cs="Times New Roman"/>
          <w:color w:val="222222"/>
          <w:sz w:val="24"/>
          <w:szCs w:val="24"/>
          <w:shd w:val="clear" w:color="auto" w:fill="FFFFFF"/>
        </w:rPr>
        <w:t xml:space="preserve">, D. </w:t>
      </w:r>
      <w:proofErr w:type="spellStart"/>
      <w:r w:rsidR="00A63990" w:rsidRPr="003C2222">
        <w:rPr>
          <w:rFonts w:ascii="Times New Roman" w:hAnsi="Times New Roman" w:cs="Times New Roman"/>
          <w:color w:val="222222"/>
          <w:sz w:val="24"/>
          <w:szCs w:val="24"/>
          <w:shd w:val="clear" w:color="auto" w:fill="FFFFFF"/>
        </w:rPr>
        <w:t>Sangvai</w:t>
      </w:r>
      <w:proofErr w:type="spellEnd"/>
      <w:r w:rsidR="00A63990" w:rsidRPr="003C2222">
        <w:rPr>
          <w:rFonts w:ascii="Times New Roman" w:hAnsi="Times New Roman" w:cs="Times New Roman"/>
          <w:color w:val="222222"/>
          <w:sz w:val="24"/>
          <w:szCs w:val="24"/>
          <w:shd w:val="clear" w:color="auto" w:fill="FFFFFF"/>
        </w:rPr>
        <w:t xml:space="preserve">, K. </w:t>
      </w:r>
      <w:proofErr w:type="spellStart"/>
      <w:r w:rsidR="00A63990" w:rsidRPr="003C2222">
        <w:rPr>
          <w:rFonts w:ascii="Times New Roman" w:hAnsi="Times New Roman" w:cs="Times New Roman"/>
          <w:color w:val="222222"/>
          <w:sz w:val="24"/>
          <w:szCs w:val="24"/>
          <w:shd w:val="clear" w:color="auto" w:fill="FFFFFF"/>
        </w:rPr>
        <w:t>Udayakumar</w:t>
      </w:r>
      <w:proofErr w:type="spellEnd"/>
      <w:r w:rsidR="00A63990" w:rsidRPr="003C2222">
        <w:rPr>
          <w:rFonts w:ascii="Times New Roman" w:hAnsi="Times New Roman" w:cs="Times New Roman"/>
          <w:color w:val="222222"/>
          <w:sz w:val="24"/>
          <w:szCs w:val="24"/>
          <w:shd w:val="clear" w:color="auto" w:fill="FFFFFF"/>
        </w:rPr>
        <w:t xml:space="preserve">, B. Shah, N. </w:t>
      </w:r>
      <w:proofErr w:type="spellStart"/>
      <w:r w:rsidR="00A63990" w:rsidRPr="003C2222">
        <w:rPr>
          <w:rFonts w:ascii="Times New Roman" w:hAnsi="Times New Roman" w:cs="Times New Roman"/>
          <w:color w:val="222222"/>
          <w:sz w:val="24"/>
          <w:szCs w:val="24"/>
          <w:shd w:val="clear" w:color="auto" w:fill="FFFFFF"/>
        </w:rPr>
        <w:t>Kalman</w:t>
      </w:r>
      <w:proofErr w:type="spellEnd"/>
      <w:r w:rsidR="00A63990" w:rsidRPr="003C2222">
        <w:rPr>
          <w:rFonts w:ascii="Times New Roman" w:hAnsi="Times New Roman" w:cs="Times New Roman"/>
          <w:color w:val="222222"/>
          <w:sz w:val="24"/>
          <w:szCs w:val="24"/>
          <w:shd w:val="clear" w:color="auto" w:fill="FFFFFF"/>
        </w:rPr>
        <w:t>, A. Cho</w:t>
      </w:r>
      <w:r w:rsidR="0011437F" w:rsidRPr="003C2222">
        <w:rPr>
          <w:rFonts w:ascii="Times New Roman" w:hAnsi="Times New Roman" w:cs="Times New Roman"/>
          <w:color w:val="222222"/>
          <w:sz w:val="24"/>
          <w:szCs w:val="24"/>
          <w:shd w:val="clear" w:color="auto" w:fill="FFFFFF"/>
        </w:rPr>
        <w:t xml:space="preserve">, </w:t>
      </w:r>
      <w:r w:rsidR="003C2222" w:rsidRPr="003C2222">
        <w:rPr>
          <w:rFonts w:ascii="Times New Roman" w:hAnsi="Times New Roman" w:cs="Times New Roman"/>
          <w:color w:val="222222"/>
          <w:sz w:val="24"/>
          <w:szCs w:val="24"/>
          <w:shd w:val="clear" w:color="auto" w:fill="FFFFFF"/>
        </w:rPr>
        <w:t xml:space="preserve">K. Schulman, W. Fulkerson, and V. </w:t>
      </w:r>
      <w:proofErr w:type="spellStart"/>
      <w:r w:rsidR="003C2222" w:rsidRPr="003C2222">
        <w:rPr>
          <w:rFonts w:ascii="Times New Roman" w:hAnsi="Times New Roman" w:cs="Times New Roman"/>
          <w:color w:val="222222"/>
          <w:sz w:val="24"/>
          <w:szCs w:val="24"/>
          <w:shd w:val="clear" w:color="auto" w:fill="FFFFFF"/>
        </w:rPr>
        <w:t>Dzau</w:t>
      </w:r>
      <w:proofErr w:type="spellEnd"/>
      <w:r w:rsidR="008C162E" w:rsidRPr="003C2222">
        <w:rPr>
          <w:rFonts w:ascii="Times New Roman" w:hAnsi="Times New Roman" w:cs="Times New Roman"/>
          <w:color w:val="222222"/>
          <w:sz w:val="24"/>
          <w:szCs w:val="24"/>
          <w:shd w:val="clear" w:color="auto" w:fill="FFFFFF"/>
        </w:rPr>
        <w:t>.</w:t>
      </w:r>
      <w:r w:rsidR="0011437F" w:rsidRPr="003C2222">
        <w:rPr>
          <w:rFonts w:ascii="Times New Roman" w:hAnsi="Times New Roman" w:cs="Times New Roman"/>
          <w:color w:val="222222"/>
          <w:sz w:val="24"/>
          <w:szCs w:val="24"/>
          <w:shd w:val="clear" w:color="auto" w:fill="FFFFFF"/>
        </w:rPr>
        <w:t xml:space="preserve"> </w:t>
      </w:r>
      <w:r w:rsidR="00B82AE9">
        <w:rPr>
          <w:rFonts w:ascii="Times New Roman" w:hAnsi="Times New Roman" w:cs="Times New Roman"/>
          <w:color w:val="222222"/>
          <w:sz w:val="24"/>
          <w:szCs w:val="24"/>
          <w:shd w:val="clear" w:color="auto" w:fill="FFFFFF"/>
        </w:rPr>
        <w:t>“</w:t>
      </w:r>
      <w:r w:rsidR="0011437F" w:rsidRPr="003C2222">
        <w:rPr>
          <w:rFonts w:ascii="Times New Roman" w:hAnsi="Times New Roman" w:cs="Times New Roman"/>
          <w:color w:val="222222"/>
          <w:sz w:val="24"/>
          <w:szCs w:val="24"/>
          <w:shd w:val="clear" w:color="auto" w:fill="FFFFFF"/>
        </w:rPr>
        <w:t>Training the next generation of physician–executives: An innovative residency pathway in management and leadership.</w:t>
      </w:r>
      <w:r w:rsidR="00B82AE9">
        <w:rPr>
          <w:rFonts w:ascii="Times New Roman" w:hAnsi="Times New Roman" w:cs="Times New Roman"/>
          <w:color w:val="222222"/>
          <w:sz w:val="24"/>
          <w:szCs w:val="24"/>
          <w:shd w:val="clear" w:color="auto" w:fill="FFFFFF"/>
        </w:rPr>
        <w:t>”</w:t>
      </w:r>
      <w:r w:rsidR="009D3640" w:rsidRPr="003C2222">
        <w:rPr>
          <w:rStyle w:val="apple-converted-space"/>
          <w:rFonts w:ascii="Times New Roman" w:hAnsi="Times New Roman" w:cs="Times New Roman"/>
          <w:color w:val="222222"/>
          <w:sz w:val="24"/>
          <w:szCs w:val="24"/>
          <w:shd w:val="clear" w:color="auto" w:fill="FFFFFF"/>
        </w:rPr>
        <w:t xml:space="preserve"> </w:t>
      </w:r>
      <w:r w:rsidR="003C2222" w:rsidRPr="003C2222">
        <w:rPr>
          <w:rFonts w:ascii="Times New Roman" w:hAnsi="Times New Roman" w:cs="Times New Roman"/>
          <w:i/>
          <w:color w:val="000000" w:themeColor="text1"/>
          <w:sz w:val="24"/>
          <w:szCs w:val="24"/>
        </w:rPr>
        <w:t>Academic Medicine</w:t>
      </w:r>
      <w:r w:rsidR="00D05B5D" w:rsidRPr="003C2222">
        <w:rPr>
          <w:rFonts w:ascii="Times New Roman" w:hAnsi="Times New Roman" w:cs="Times New Roman"/>
          <w:color w:val="222222"/>
          <w:sz w:val="24"/>
          <w:szCs w:val="24"/>
          <w:shd w:val="clear" w:color="auto" w:fill="FFFFFF"/>
        </w:rPr>
        <w:t xml:space="preserve">. </w:t>
      </w:r>
      <w:r w:rsidR="006C0306">
        <w:rPr>
          <w:rFonts w:ascii="Times New Roman" w:hAnsi="Times New Roman" w:cs="Times New Roman"/>
          <w:color w:val="222222"/>
          <w:sz w:val="24"/>
          <w:szCs w:val="24"/>
          <w:shd w:val="clear" w:color="auto" w:fill="FFFFFF"/>
        </w:rPr>
        <w:t>(</w:t>
      </w:r>
      <w:r w:rsidR="008C162E" w:rsidRPr="003C2222">
        <w:rPr>
          <w:rFonts w:ascii="Times New Roman" w:hAnsi="Times New Roman" w:cs="Times New Roman"/>
          <w:color w:val="222222"/>
          <w:sz w:val="24"/>
          <w:szCs w:val="24"/>
          <w:shd w:val="clear" w:color="auto" w:fill="FFFFFF"/>
        </w:rPr>
        <w:t>2011</w:t>
      </w:r>
      <w:r w:rsidR="006C0306">
        <w:rPr>
          <w:rFonts w:ascii="Times New Roman" w:hAnsi="Times New Roman" w:cs="Times New Roman"/>
          <w:color w:val="222222"/>
          <w:sz w:val="24"/>
          <w:szCs w:val="24"/>
          <w:shd w:val="clear" w:color="auto" w:fill="FFFFFF"/>
        </w:rPr>
        <w:t xml:space="preserve">) </w:t>
      </w:r>
      <w:r w:rsidR="0011437F" w:rsidRPr="003C2222">
        <w:rPr>
          <w:rFonts w:ascii="Times New Roman" w:hAnsi="Times New Roman" w:cs="Times New Roman"/>
          <w:iCs/>
          <w:color w:val="222222"/>
          <w:sz w:val="24"/>
          <w:szCs w:val="24"/>
          <w:shd w:val="clear" w:color="auto" w:fill="FFFFFF"/>
        </w:rPr>
        <w:t>86</w:t>
      </w:r>
      <w:r w:rsidR="0011437F" w:rsidRPr="003C2222">
        <w:rPr>
          <w:rFonts w:ascii="Times New Roman" w:hAnsi="Times New Roman" w:cs="Times New Roman"/>
          <w:color w:val="222222"/>
          <w:sz w:val="24"/>
          <w:szCs w:val="24"/>
          <w:shd w:val="clear" w:color="auto" w:fill="FFFFFF"/>
        </w:rPr>
        <w:t>(5</w:t>
      </w:r>
      <w:r w:rsidR="008C162E" w:rsidRPr="003C2222">
        <w:rPr>
          <w:rFonts w:ascii="Times New Roman" w:hAnsi="Times New Roman" w:cs="Times New Roman"/>
          <w:color w:val="222222"/>
          <w:sz w:val="24"/>
          <w:szCs w:val="24"/>
          <w:shd w:val="clear" w:color="auto" w:fill="FFFFFF"/>
        </w:rPr>
        <w:t>)</w:t>
      </w:r>
      <w:proofErr w:type="gramStart"/>
      <w:r w:rsidR="008C162E" w:rsidRPr="003C2222">
        <w:rPr>
          <w:rFonts w:ascii="Times New Roman" w:hAnsi="Times New Roman" w:cs="Times New Roman"/>
          <w:color w:val="222222"/>
          <w:sz w:val="24"/>
          <w:szCs w:val="24"/>
          <w:shd w:val="clear" w:color="auto" w:fill="FFFFFF"/>
        </w:rPr>
        <w:t>:</w:t>
      </w:r>
      <w:r w:rsidR="0011437F" w:rsidRPr="003C2222">
        <w:rPr>
          <w:rFonts w:ascii="Times New Roman" w:hAnsi="Times New Roman" w:cs="Times New Roman"/>
          <w:color w:val="222222"/>
          <w:sz w:val="24"/>
          <w:szCs w:val="24"/>
          <w:shd w:val="clear" w:color="auto" w:fill="FFFFFF"/>
        </w:rPr>
        <w:t>575</w:t>
      </w:r>
      <w:proofErr w:type="gramEnd"/>
      <w:r w:rsidR="008C162E" w:rsidRPr="003C2222">
        <w:rPr>
          <w:rFonts w:ascii="Times New Roman" w:hAnsi="Times New Roman" w:cs="Times New Roman"/>
          <w:color w:val="222222"/>
          <w:sz w:val="24"/>
          <w:szCs w:val="24"/>
          <w:shd w:val="clear" w:color="auto" w:fill="FFFFFF"/>
        </w:rPr>
        <w:t>-9</w:t>
      </w:r>
      <w:r w:rsidR="0011437F" w:rsidRPr="003C2222">
        <w:rPr>
          <w:rFonts w:ascii="Times New Roman" w:hAnsi="Times New Roman" w:cs="Times New Roman"/>
          <w:color w:val="222222"/>
          <w:sz w:val="24"/>
          <w:szCs w:val="24"/>
          <w:shd w:val="clear" w:color="auto" w:fill="FFFFFF"/>
        </w:rPr>
        <w:t>.</w:t>
      </w:r>
    </w:p>
    <w:p w14:paraId="2CD22E8C" w14:textId="28BCCC18" w:rsidR="0011437F" w:rsidRPr="0011437F" w:rsidRDefault="00B94638" w:rsidP="00EF04F7">
      <w:pPr>
        <w:spacing w:line="480" w:lineRule="auto"/>
        <w:ind w:left="36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CF3C19">
        <w:rPr>
          <w:rFonts w:ascii="Times New Roman" w:hAnsi="Times New Roman" w:cs="Times New Roman"/>
          <w:color w:val="000000" w:themeColor="text1"/>
          <w:sz w:val="24"/>
          <w:szCs w:val="24"/>
        </w:rPr>
        <w:t>3</w:t>
      </w:r>
      <w:r w:rsidR="0011437F">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w:t>
      </w:r>
      <w:r w:rsidR="0011437F">
        <w:rPr>
          <w:rFonts w:ascii="Times New Roman" w:hAnsi="Times New Roman" w:cs="Times New Roman"/>
          <w:color w:val="000000" w:themeColor="text1"/>
          <w:sz w:val="24"/>
          <w:szCs w:val="24"/>
        </w:rPr>
        <w:tab/>
      </w:r>
      <w:r w:rsidR="00A63990">
        <w:rPr>
          <w:rFonts w:ascii="Times New Roman" w:hAnsi="Times New Roman" w:cs="Times New Roman"/>
          <w:color w:val="000000" w:themeColor="text1"/>
          <w:sz w:val="24"/>
          <w:szCs w:val="24"/>
        </w:rPr>
        <w:t xml:space="preserve">J. </w:t>
      </w:r>
      <w:proofErr w:type="spellStart"/>
      <w:r w:rsidR="00A63990">
        <w:rPr>
          <w:rFonts w:ascii="Times New Roman" w:hAnsi="Times New Roman" w:cs="Times New Roman"/>
          <w:color w:val="000000" w:themeColor="text1"/>
          <w:sz w:val="24"/>
          <w:szCs w:val="24"/>
        </w:rPr>
        <w:t>Busari</w:t>
      </w:r>
      <w:proofErr w:type="spellEnd"/>
      <w:r w:rsidR="0011437F" w:rsidRPr="0011437F">
        <w:rPr>
          <w:rFonts w:ascii="Times New Roman" w:hAnsi="Times New Roman" w:cs="Times New Roman"/>
          <w:color w:val="000000" w:themeColor="text1"/>
          <w:sz w:val="24"/>
          <w:szCs w:val="24"/>
        </w:rPr>
        <w:t xml:space="preserve">, </w:t>
      </w:r>
      <w:r w:rsidR="00A63990" w:rsidRPr="0011437F">
        <w:rPr>
          <w:rFonts w:ascii="Times New Roman" w:hAnsi="Times New Roman" w:cs="Times New Roman"/>
          <w:color w:val="000000" w:themeColor="text1"/>
          <w:sz w:val="24"/>
          <w:szCs w:val="24"/>
        </w:rPr>
        <w:t>L</w:t>
      </w:r>
      <w:r w:rsidR="00A63990">
        <w:rPr>
          <w:rFonts w:ascii="Times New Roman" w:hAnsi="Times New Roman" w:cs="Times New Roman"/>
          <w:color w:val="000000" w:themeColor="text1"/>
          <w:sz w:val="24"/>
          <w:szCs w:val="24"/>
        </w:rPr>
        <w:t>.</w:t>
      </w:r>
      <w:r w:rsidR="00A63990" w:rsidRPr="0011437F">
        <w:rPr>
          <w:rFonts w:ascii="Times New Roman" w:hAnsi="Times New Roman" w:cs="Times New Roman"/>
          <w:color w:val="000000" w:themeColor="text1"/>
          <w:sz w:val="24"/>
          <w:szCs w:val="24"/>
        </w:rPr>
        <w:t xml:space="preserve"> </w:t>
      </w:r>
      <w:proofErr w:type="spellStart"/>
      <w:r w:rsidR="0011437F" w:rsidRPr="0011437F">
        <w:rPr>
          <w:rFonts w:ascii="Times New Roman" w:hAnsi="Times New Roman" w:cs="Times New Roman"/>
          <w:color w:val="000000" w:themeColor="text1"/>
          <w:sz w:val="24"/>
          <w:szCs w:val="24"/>
        </w:rPr>
        <w:t>Berkenbosch</w:t>
      </w:r>
      <w:proofErr w:type="spellEnd"/>
      <w:r w:rsidR="008C162E">
        <w:rPr>
          <w:rFonts w:ascii="Times New Roman" w:hAnsi="Times New Roman" w:cs="Times New Roman"/>
          <w:color w:val="000000" w:themeColor="text1"/>
          <w:sz w:val="24"/>
          <w:szCs w:val="24"/>
        </w:rPr>
        <w:t>,</w:t>
      </w:r>
      <w:r w:rsidR="00A63990">
        <w:rPr>
          <w:rFonts w:ascii="Times New Roman" w:hAnsi="Times New Roman" w:cs="Times New Roman"/>
          <w:color w:val="000000" w:themeColor="text1"/>
          <w:sz w:val="24"/>
          <w:szCs w:val="24"/>
        </w:rPr>
        <w:t xml:space="preserve"> and J. </w:t>
      </w:r>
      <w:proofErr w:type="spellStart"/>
      <w:r w:rsidR="00A63990">
        <w:rPr>
          <w:rFonts w:ascii="Times New Roman" w:hAnsi="Times New Roman" w:cs="Times New Roman"/>
          <w:color w:val="000000" w:themeColor="text1"/>
          <w:sz w:val="24"/>
          <w:szCs w:val="24"/>
        </w:rPr>
        <w:t>Brouns</w:t>
      </w:r>
      <w:proofErr w:type="spellEnd"/>
      <w:r w:rsidR="0011437F" w:rsidRPr="0011437F">
        <w:rPr>
          <w:rFonts w:ascii="Times New Roman" w:hAnsi="Times New Roman" w:cs="Times New Roman"/>
          <w:color w:val="000000" w:themeColor="text1"/>
          <w:sz w:val="24"/>
          <w:szCs w:val="24"/>
        </w:rPr>
        <w:t xml:space="preserve">. </w:t>
      </w:r>
      <w:r w:rsidR="00B82AE9">
        <w:rPr>
          <w:rFonts w:ascii="Times New Roman" w:hAnsi="Times New Roman" w:cs="Times New Roman"/>
          <w:color w:val="000000" w:themeColor="text1"/>
          <w:sz w:val="24"/>
          <w:szCs w:val="24"/>
        </w:rPr>
        <w:t>“</w:t>
      </w:r>
      <w:r w:rsidR="008C162E" w:rsidRPr="008C162E">
        <w:rPr>
          <w:rFonts w:ascii="Times New Roman" w:hAnsi="Times New Roman" w:cs="Times New Roman"/>
          <w:color w:val="000000" w:themeColor="text1"/>
          <w:sz w:val="24"/>
          <w:szCs w:val="24"/>
        </w:rPr>
        <w:t>Physicians as managers of health care delivery and the implications for postgraduate medical training: a literature review.</w:t>
      </w:r>
      <w:r w:rsidR="00B82AE9">
        <w:rPr>
          <w:rFonts w:ascii="Times New Roman" w:hAnsi="Times New Roman" w:cs="Times New Roman"/>
          <w:color w:val="000000" w:themeColor="text1"/>
          <w:sz w:val="24"/>
          <w:szCs w:val="24"/>
        </w:rPr>
        <w:t>”</w:t>
      </w:r>
      <w:r w:rsidR="008C162E" w:rsidRPr="008C162E" w:rsidDel="008C162E">
        <w:rPr>
          <w:rFonts w:ascii="Times New Roman" w:hAnsi="Times New Roman" w:cs="Times New Roman"/>
          <w:color w:val="000000" w:themeColor="text1"/>
          <w:sz w:val="24"/>
          <w:szCs w:val="24"/>
        </w:rPr>
        <w:t xml:space="preserve"> </w:t>
      </w:r>
      <w:r w:rsidR="008C162E" w:rsidRPr="004B748E">
        <w:rPr>
          <w:rFonts w:ascii="Times New Roman" w:hAnsi="Times New Roman" w:cs="Times New Roman"/>
          <w:i/>
          <w:color w:val="000000" w:themeColor="text1"/>
          <w:sz w:val="24"/>
          <w:szCs w:val="24"/>
        </w:rPr>
        <w:t>Teach</w:t>
      </w:r>
      <w:r w:rsidR="003C2222">
        <w:rPr>
          <w:rFonts w:ascii="Times New Roman" w:hAnsi="Times New Roman" w:cs="Times New Roman"/>
          <w:i/>
          <w:color w:val="000000" w:themeColor="text1"/>
          <w:sz w:val="24"/>
          <w:szCs w:val="24"/>
        </w:rPr>
        <w:t xml:space="preserve">ing and </w:t>
      </w:r>
      <w:r w:rsidR="008C162E" w:rsidRPr="004B748E">
        <w:rPr>
          <w:rFonts w:ascii="Times New Roman" w:hAnsi="Times New Roman" w:cs="Times New Roman"/>
          <w:i/>
          <w:color w:val="000000" w:themeColor="text1"/>
          <w:sz w:val="24"/>
          <w:szCs w:val="24"/>
        </w:rPr>
        <w:t>Learn</w:t>
      </w:r>
      <w:r w:rsidR="003C2222">
        <w:rPr>
          <w:rFonts w:ascii="Times New Roman" w:hAnsi="Times New Roman" w:cs="Times New Roman"/>
          <w:i/>
          <w:color w:val="000000" w:themeColor="text1"/>
          <w:sz w:val="24"/>
          <w:szCs w:val="24"/>
        </w:rPr>
        <w:t>ing in</w:t>
      </w:r>
      <w:r w:rsidR="008C162E" w:rsidRPr="004B748E">
        <w:rPr>
          <w:rFonts w:ascii="Times New Roman" w:hAnsi="Times New Roman" w:cs="Times New Roman"/>
          <w:i/>
          <w:color w:val="000000" w:themeColor="text1"/>
          <w:sz w:val="24"/>
          <w:szCs w:val="24"/>
        </w:rPr>
        <w:t xml:space="preserve"> Med</w:t>
      </w:r>
      <w:r w:rsidR="003C2222">
        <w:rPr>
          <w:rFonts w:ascii="Times New Roman" w:hAnsi="Times New Roman" w:cs="Times New Roman"/>
          <w:i/>
          <w:color w:val="000000" w:themeColor="text1"/>
          <w:sz w:val="24"/>
          <w:szCs w:val="24"/>
        </w:rPr>
        <w:t>icine</w:t>
      </w:r>
      <w:r w:rsidR="008C162E">
        <w:rPr>
          <w:rFonts w:ascii="Times New Roman" w:hAnsi="Times New Roman" w:cs="Times New Roman"/>
          <w:color w:val="000000" w:themeColor="text1"/>
          <w:sz w:val="24"/>
          <w:szCs w:val="24"/>
        </w:rPr>
        <w:t>.</w:t>
      </w:r>
      <w:r w:rsidR="0011437F" w:rsidRPr="0011437F">
        <w:rPr>
          <w:rFonts w:ascii="Times New Roman" w:hAnsi="Times New Roman" w:cs="Times New Roman"/>
          <w:color w:val="000000" w:themeColor="text1"/>
          <w:sz w:val="24"/>
          <w:szCs w:val="24"/>
        </w:rPr>
        <w:t xml:space="preserve"> </w:t>
      </w:r>
      <w:r w:rsidR="006C0306">
        <w:rPr>
          <w:rFonts w:ascii="Times New Roman" w:hAnsi="Times New Roman" w:cs="Times New Roman"/>
          <w:color w:val="000000" w:themeColor="text1"/>
          <w:sz w:val="24"/>
          <w:szCs w:val="24"/>
        </w:rPr>
        <w:t>(</w:t>
      </w:r>
      <w:r w:rsidR="008C162E" w:rsidRPr="0011437F">
        <w:rPr>
          <w:rFonts w:ascii="Times New Roman" w:hAnsi="Times New Roman" w:cs="Times New Roman"/>
          <w:color w:val="000000" w:themeColor="text1"/>
          <w:sz w:val="24"/>
          <w:szCs w:val="24"/>
        </w:rPr>
        <w:t>2011</w:t>
      </w:r>
      <w:r w:rsidR="006C0306">
        <w:rPr>
          <w:rFonts w:ascii="Times New Roman" w:hAnsi="Times New Roman" w:cs="Times New Roman"/>
          <w:color w:val="000000" w:themeColor="text1"/>
          <w:sz w:val="24"/>
          <w:szCs w:val="24"/>
        </w:rPr>
        <w:t xml:space="preserve">) </w:t>
      </w:r>
      <w:r w:rsidR="0011437F" w:rsidRPr="0011437F">
        <w:rPr>
          <w:rFonts w:ascii="Times New Roman" w:hAnsi="Times New Roman" w:cs="Times New Roman"/>
          <w:color w:val="000000" w:themeColor="text1"/>
          <w:sz w:val="24"/>
          <w:szCs w:val="24"/>
        </w:rPr>
        <w:t>23</w:t>
      </w:r>
      <w:r w:rsidR="008C162E">
        <w:rPr>
          <w:rFonts w:ascii="Times New Roman" w:hAnsi="Times New Roman" w:cs="Times New Roman"/>
          <w:color w:val="000000" w:themeColor="text1"/>
          <w:sz w:val="24"/>
          <w:szCs w:val="24"/>
        </w:rPr>
        <w:t>(</w:t>
      </w:r>
      <w:r w:rsidR="0011437F" w:rsidRPr="0011437F">
        <w:rPr>
          <w:rFonts w:ascii="Times New Roman" w:hAnsi="Times New Roman" w:cs="Times New Roman"/>
          <w:color w:val="000000" w:themeColor="text1"/>
          <w:sz w:val="24"/>
          <w:szCs w:val="24"/>
        </w:rPr>
        <w:t>2</w:t>
      </w:r>
      <w:r w:rsidR="008C162E">
        <w:rPr>
          <w:rFonts w:ascii="Times New Roman" w:hAnsi="Times New Roman" w:cs="Times New Roman"/>
          <w:color w:val="000000" w:themeColor="text1"/>
          <w:sz w:val="24"/>
          <w:szCs w:val="24"/>
        </w:rPr>
        <w:t>):</w:t>
      </w:r>
      <w:r w:rsidR="0011437F" w:rsidRPr="0011437F">
        <w:rPr>
          <w:rFonts w:ascii="Times New Roman" w:hAnsi="Times New Roman" w:cs="Times New Roman"/>
          <w:color w:val="000000" w:themeColor="text1"/>
          <w:sz w:val="24"/>
          <w:szCs w:val="24"/>
        </w:rPr>
        <w:t>186-96</w:t>
      </w:r>
      <w:r w:rsidR="008C162E">
        <w:rPr>
          <w:rFonts w:ascii="Times New Roman" w:hAnsi="Times New Roman" w:cs="Times New Roman"/>
          <w:color w:val="000000" w:themeColor="text1"/>
          <w:sz w:val="24"/>
          <w:szCs w:val="24"/>
        </w:rPr>
        <w:t>.</w:t>
      </w:r>
    </w:p>
    <w:p w14:paraId="78837B40" w14:textId="0973A52C" w:rsidR="00CF3C19" w:rsidRPr="00EF04F7" w:rsidRDefault="00B94638" w:rsidP="00EF04F7">
      <w:pPr>
        <w:spacing w:line="480" w:lineRule="auto"/>
        <w:ind w:left="360" w:hanging="360"/>
        <w:rPr>
          <w:rFonts w:ascii="Times New Roman" w:hAnsi="Times New Roman" w:cs="Times New Roman"/>
          <w:color w:val="222222"/>
          <w:sz w:val="24"/>
          <w:szCs w:val="24"/>
          <w:shd w:val="clear" w:color="auto" w:fill="FFFFFF"/>
        </w:rPr>
      </w:pPr>
      <w:r w:rsidRPr="003C2222">
        <w:rPr>
          <w:rFonts w:ascii="Times New Roman" w:hAnsi="Times New Roman" w:cs="Times New Roman"/>
          <w:color w:val="222222"/>
          <w:sz w:val="24"/>
          <w:szCs w:val="24"/>
          <w:shd w:val="clear" w:color="auto" w:fill="FFFFFF"/>
        </w:rPr>
        <w:t>[</w:t>
      </w:r>
      <w:r w:rsidR="00CF3C19" w:rsidRPr="003C2222">
        <w:rPr>
          <w:rFonts w:ascii="Times New Roman" w:hAnsi="Times New Roman" w:cs="Times New Roman"/>
          <w:color w:val="222222"/>
          <w:sz w:val="24"/>
          <w:szCs w:val="24"/>
          <w:shd w:val="clear" w:color="auto" w:fill="FFFFFF"/>
        </w:rPr>
        <w:t>38</w:t>
      </w:r>
      <w:r w:rsidRPr="003C2222">
        <w:rPr>
          <w:rFonts w:ascii="Times New Roman" w:hAnsi="Times New Roman" w:cs="Times New Roman"/>
          <w:color w:val="222222"/>
          <w:sz w:val="24"/>
          <w:szCs w:val="24"/>
          <w:shd w:val="clear" w:color="auto" w:fill="FFFFFF"/>
        </w:rPr>
        <w:t>]</w:t>
      </w:r>
      <w:r w:rsidR="00CF3C19" w:rsidRPr="003C2222">
        <w:rPr>
          <w:rFonts w:ascii="Times New Roman" w:hAnsi="Times New Roman" w:cs="Times New Roman"/>
          <w:color w:val="222222"/>
          <w:sz w:val="24"/>
          <w:szCs w:val="24"/>
          <w:shd w:val="clear" w:color="auto" w:fill="FFFFFF"/>
        </w:rPr>
        <w:tab/>
      </w:r>
      <w:r w:rsidR="00A63990" w:rsidRPr="003C2222">
        <w:rPr>
          <w:rFonts w:ascii="Times New Roman" w:hAnsi="Times New Roman" w:cs="Times New Roman"/>
          <w:color w:val="222222"/>
          <w:sz w:val="24"/>
          <w:szCs w:val="24"/>
          <w:shd w:val="clear" w:color="auto" w:fill="FFFFFF"/>
        </w:rPr>
        <w:t xml:space="preserve">L. </w:t>
      </w:r>
      <w:r w:rsidR="00CF3C19" w:rsidRPr="003C2222">
        <w:rPr>
          <w:rFonts w:ascii="Times New Roman" w:hAnsi="Times New Roman" w:cs="Times New Roman"/>
          <w:color w:val="222222"/>
          <w:sz w:val="24"/>
          <w:szCs w:val="24"/>
          <w:shd w:val="clear" w:color="auto" w:fill="FFFFFF"/>
        </w:rPr>
        <w:t>Leslie</w:t>
      </w:r>
      <w:r w:rsidR="00A63990" w:rsidRPr="003C2222">
        <w:rPr>
          <w:rFonts w:ascii="Times New Roman" w:hAnsi="Times New Roman" w:cs="Times New Roman"/>
          <w:color w:val="222222"/>
          <w:sz w:val="24"/>
          <w:szCs w:val="24"/>
          <w:shd w:val="clear" w:color="auto" w:fill="FFFFFF"/>
        </w:rPr>
        <w:t xml:space="preserve">, M. </w:t>
      </w:r>
      <w:proofErr w:type="spellStart"/>
      <w:r w:rsidR="00A63990" w:rsidRPr="003C2222">
        <w:rPr>
          <w:rFonts w:ascii="Times New Roman" w:hAnsi="Times New Roman" w:cs="Times New Roman"/>
          <w:color w:val="222222"/>
          <w:sz w:val="24"/>
          <w:szCs w:val="24"/>
          <w:shd w:val="clear" w:color="auto" w:fill="FFFFFF"/>
        </w:rPr>
        <w:t>Miotto</w:t>
      </w:r>
      <w:proofErr w:type="spellEnd"/>
      <w:r w:rsidR="00A63990" w:rsidRPr="003C2222">
        <w:rPr>
          <w:rFonts w:ascii="Times New Roman" w:hAnsi="Times New Roman" w:cs="Times New Roman"/>
          <w:color w:val="222222"/>
          <w:sz w:val="24"/>
          <w:szCs w:val="24"/>
          <w:shd w:val="clear" w:color="auto" w:fill="FFFFFF"/>
        </w:rPr>
        <w:t xml:space="preserve">, G. Liu, S. </w:t>
      </w:r>
      <w:proofErr w:type="spellStart"/>
      <w:r w:rsidR="00A63990" w:rsidRPr="003C2222">
        <w:rPr>
          <w:rFonts w:ascii="Times New Roman" w:hAnsi="Times New Roman" w:cs="Times New Roman"/>
          <w:color w:val="222222"/>
          <w:sz w:val="24"/>
          <w:szCs w:val="24"/>
          <w:shd w:val="clear" w:color="auto" w:fill="FFFFFF"/>
        </w:rPr>
        <w:t>Ziemnik</w:t>
      </w:r>
      <w:proofErr w:type="spellEnd"/>
      <w:r w:rsidR="00A63990" w:rsidRPr="003C2222">
        <w:rPr>
          <w:rFonts w:ascii="Times New Roman" w:hAnsi="Times New Roman" w:cs="Times New Roman"/>
          <w:color w:val="222222"/>
          <w:sz w:val="24"/>
          <w:szCs w:val="24"/>
          <w:shd w:val="clear" w:color="auto" w:fill="FFFFFF"/>
        </w:rPr>
        <w:t>, A. Cabrera</w:t>
      </w:r>
      <w:r w:rsidR="00CF3C19" w:rsidRPr="003C2222">
        <w:rPr>
          <w:rFonts w:ascii="Times New Roman" w:hAnsi="Times New Roman" w:cs="Times New Roman"/>
          <w:color w:val="222222"/>
          <w:sz w:val="24"/>
          <w:szCs w:val="24"/>
          <w:shd w:val="clear" w:color="auto" w:fill="FFFFFF"/>
        </w:rPr>
        <w:t xml:space="preserve">, </w:t>
      </w:r>
      <w:r w:rsidR="00A63990" w:rsidRPr="003C2222">
        <w:rPr>
          <w:rFonts w:ascii="Times New Roman" w:hAnsi="Times New Roman" w:cs="Times New Roman"/>
          <w:color w:val="222222"/>
          <w:sz w:val="24"/>
          <w:szCs w:val="24"/>
          <w:shd w:val="clear" w:color="auto" w:fill="FFFFFF"/>
        </w:rPr>
        <w:t xml:space="preserve">S. </w:t>
      </w:r>
      <w:proofErr w:type="spellStart"/>
      <w:r w:rsidR="00CF3C19" w:rsidRPr="003C2222">
        <w:rPr>
          <w:rFonts w:ascii="Times New Roman" w:hAnsi="Times New Roman" w:cs="Times New Roman"/>
          <w:color w:val="222222"/>
          <w:sz w:val="24"/>
          <w:szCs w:val="24"/>
          <w:shd w:val="clear" w:color="auto" w:fill="FFFFFF"/>
        </w:rPr>
        <w:t>Calma</w:t>
      </w:r>
      <w:proofErr w:type="spellEnd"/>
      <w:r w:rsidR="00CF3C19" w:rsidRPr="003C2222">
        <w:rPr>
          <w:rFonts w:ascii="Times New Roman" w:hAnsi="Times New Roman" w:cs="Times New Roman"/>
          <w:color w:val="222222"/>
          <w:sz w:val="24"/>
          <w:szCs w:val="24"/>
          <w:shd w:val="clear" w:color="auto" w:fill="FFFFFF"/>
        </w:rPr>
        <w:t xml:space="preserve">, </w:t>
      </w:r>
      <w:r w:rsidR="003C2222">
        <w:rPr>
          <w:rFonts w:ascii="Times New Roman" w:hAnsi="Times New Roman" w:cs="Times New Roman"/>
          <w:color w:val="222222"/>
          <w:sz w:val="24"/>
          <w:szCs w:val="24"/>
          <w:shd w:val="clear" w:color="auto" w:fill="FFFFFF"/>
        </w:rPr>
        <w:t>C. Huang, and K. Slaw</w:t>
      </w:r>
      <w:r w:rsidR="00CF3C19" w:rsidRPr="003C2222">
        <w:rPr>
          <w:rFonts w:ascii="Times New Roman" w:hAnsi="Times New Roman" w:cs="Times New Roman"/>
          <w:color w:val="222222"/>
          <w:sz w:val="24"/>
          <w:szCs w:val="24"/>
          <w:shd w:val="clear" w:color="auto" w:fill="FFFFFF"/>
        </w:rPr>
        <w:t xml:space="preserve">. </w:t>
      </w:r>
      <w:r w:rsidR="00B82AE9">
        <w:rPr>
          <w:rFonts w:ascii="Times New Roman" w:hAnsi="Times New Roman" w:cs="Times New Roman"/>
          <w:color w:val="222222"/>
          <w:sz w:val="24"/>
          <w:szCs w:val="24"/>
          <w:shd w:val="clear" w:color="auto" w:fill="FFFFFF"/>
        </w:rPr>
        <w:t>“</w:t>
      </w:r>
      <w:r w:rsidR="00CF3C19" w:rsidRPr="003C2222">
        <w:rPr>
          <w:rFonts w:ascii="Times New Roman" w:hAnsi="Times New Roman" w:cs="Times New Roman"/>
          <w:color w:val="222222"/>
          <w:sz w:val="24"/>
          <w:szCs w:val="24"/>
          <w:shd w:val="clear" w:color="auto" w:fill="FFFFFF"/>
        </w:rPr>
        <w:t>Training young pediatricians as leaders for the 21st century.</w:t>
      </w:r>
      <w:r w:rsidR="00B82AE9">
        <w:rPr>
          <w:rFonts w:ascii="Times New Roman" w:hAnsi="Times New Roman" w:cs="Times New Roman"/>
          <w:color w:val="222222"/>
          <w:sz w:val="24"/>
          <w:szCs w:val="24"/>
          <w:shd w:val="clear" w:color="auto" w:fill="FFFFFF"/>
        </w:rPr>
        <w:t>”</w:t>
      </w:r>
      <w:r w:rsidR="008C162E" w:rsidRPr="003C2222">
        <w:rPr>
          <w:rFonts w:ascii="Times New Roman" w:hAnsi="Times New Roman" w:cs="Times New Roman"/>
          <w:color w:val="222222"/>
          <w:sz w:val="24"/>
          <w:szCs w:val="24"/>
          <w:shd w:val="clear" w:color="auto" w:fill="FFFFFF"/>
        </w:rPr>
        <w:t xml:space="preserve"> </w:t>
      </w:r>
      <w:r w:rsidR="00CF3C19" w:rsidRPr="003C2222">
        <w:rPr>
          <w:rFonts w:ascii="Times New Roman" w:hAnsi="Times New Roman" w:cs="Times New Roman"/>
          <w:i/>
          <w:iCs/>
          <w:color w:val="222222"/>
          <w:sz w:val="24"/>
          <w:szCs w:val="24"/>
          <w:shd w:val="clear" w:color="auto" w:fill="FFFFFF"/>
        </w:rPr>
        <w:t>Pediatrics</w:t>
      </w:r>
      <w:r w:rsidR="008C162E" w:rsidRPr="003C2222">
        <w:rPr>
          <w:rFonts w:ascii="Times New Roman" w:hAnsi="Times New Roman" w:cs="Times New Roman"/>
          <w:iCs/>
          <w:color w:val="222222"/>
          <w:sz w:val="24"/>
          <w:szCs w:val="24"/>
          <w:shd w:val="clear" w:color="auto" w:fill="FFFFFF"/>
        </w:rPr>
        <w:t>.</w:t>
      </w:r>
      <w:r w:rsidR="009D3640" w:rsidRPr="003C2222">
        <w:rPr>
          <w:rStyle w:val="apple-converted-space"/>
          <w:rFonts w:ascii="Times New Roman" w:hAnsi="Times New Roman" w:cs="Times New Roman"/>
          <w:color w:val="222222"/>
          <w:sz w:val="24"/>
          <w:szCs w:val="24"/>
          <w:shd w:val="clear" w:color="auto" w:fill="FFFFFF"/>
        </w:rPr>
        <w:t xml:space="preserve"> </w:t>
      </w:r>
      <w:r w:rsidR="006C0306">
        <w:rPr>
          <w:rStyle w:val="apple-converted-space"/>
          <w:rFonts w:ascii="Times New Roman" w:hAnsi="Times New Roman" w:cs="Times New Roman"/>
          <w:color w:val="222222"/>
          <w:sz w:val="24"/>
          <w:szCs w:val="24"/>
          <w:shd w:val="clear" w:color="auto" w:fill="FFFFFF"/>
        </w:rPr>
        <w:t>(</w:t>
      </w:r>
      <w:r w:rsidR="008C162E" w:rsidRPr="003C2222">
        <w:rPr>
          <w:rFonts w:ascii="Times New Roman" w:hAnsi="Times New Roman" w:cs="Times New Roman"/>
          <w:color w:val="222222"/>
          <w:sz w:val="24"/>
          <w:szCs w:val="24"/>
          <w:shd w:val="clear" w:color="auto" w:fill="FFFFFF"/>
        </w:rPr>
        <w:t>2005</w:t>
      </w:r>
      <w:r w:rsidR="006C0306">
        <w:rPr>
          <w:rFonts w:ascii="Times New Roman" w:hAnsi="Times New Roman" w:cs="Times New Roman"/>
          <w:color w:val="222222"/>
          <w:sz w:val="24"/>
          <w:szCs w:val="24"/>
          <w:shd w:val="clear" w:color="auto" w:fill="FFFFFF"/>
        </w:rPr>
        <w:t xml:space="preserve">) </w:t>
      </w:r>
      <w:r w:rsidR="00CF3C19" w:rsidRPr="003C2222">
        <w:rPr>
          <w:rFonts w:ascii="Times New Roman" w:hAnsi="Times New Roman" w:cs="Times New Roman"/>
          <w:iCs/>
          <w:color w:val="222222"/>
          <w:sz w:val="24"/>
          <w:szCs w:val="24"/>
          <w:shd w:val="clear" w:color="auto" w:fill="FFFFFF"/>
        </w:rPr>
        <w:t>115</w:t>
      </w:r>
      <w:r w:rsidR="00CF3C19" w:rsidRPr="003C2222">
        <w:rPr>
          <w:rFonts w:ascii="Times New Roman" w:hAnsi="Times New Roman" w:cs="Times New Roman"/>
          <w:color w:val="222222"/>
          <w:sz w:val="24"/>
          <w:szCs w:val="24"/>
          <w:shd w:val="clear" w:color="auto" w:fill="FFFFFF"/>
        </w:rPr>
        <w:t>(3</w:t>
      </w:r>
      <w:r w:rsidR="008C162E" w:rsidRPr="003C2222">
        <w:rPr>
          <w:rFonts w:ascii="Times New Roman" w:hAnsi="Times New Roman" w:cs="Times New Roman"/>
          <w:color w:val="222222"/>
          <w:sz w:val="24"/>
          <w:szCs w:val="24"/>
          <w:shd w:val="clear" w:color="auto" w:fill="FFFFFF"/>
        </w:rPr>
        <w:t>):</w:t>
      </w:r>
      <w:r w:rsidR="00CF3C19" w:rsidRPr="003C2222">
        <w:rPr>
          <w:rFonts w:ascii="Times New Roman" w:hAnsi="Times New Roman" w:cs="Times New Roman"/>
          <w:color w:val="222222"/>
          <w:sz w:val="24"/>
          <w:szCs w:val="24"/>
          <w:shd w:val="clear" w:color="auto" w:fill="FFFFFF"/>
        </w:rPr>
        <w:t>765-73.</w:t>
      </w:r>
    </w:p>
    <w:p w14:paraId="671C44BA" w14:textId="0F890268" w:rsidR="00CF3C19" w:rsidRPr="0011437F" w:rsidRDefault="00B94638" w:rsidP="00EF04F7">
      <w:pPr>
        <w:spacing w:line="480" w:lineRule="auto"/>
        <w:ind w:left="360" w:hanging="360"/>
        <w:rPr>
          <w:rFonts w:ascii="Times New Roman" w:hAnsi="Times New Roman" w:cs="Times New Roman"/>
          <w:color w:val="000000" w:themeColor="text1"/>
          <w:sz w:val="24"/>
          <w:szCs w:val="24"/>
        </w:rPr>
      </w:pPr>
      <w:proofErr w:type="gramStart"/>
      <w:r w:rsidRPr="00B82AE9">
        <w:rPr>
          <w:rFonts w:ascii="Times New Roman" w:hAnsi="Times New Roman" w:cs="Times New Roman"/>
          <w:color w:val="000000" w:themeColor="text1"/>
          <w:sz w:val="24"/>
          <w:szCs w:val="24"/>
        </w:rPr>
        <w:t>[</w:t>
      </w:r>
      <w:r w:rsidR="00CF3C19" w:rsidRPr="00B82AE9">
        <w:rPr>
          <w:rFonts w:ascii="Times New Roman" w:hAnsi="Times New Roman" w:cs="Times New Roman"/>
          <w:color w:val="000000" w:themeColor="text1"/>
          <w:sz w:val="24"/>
          <w:szCs w:val="24"/>
        </w:rPr>
        <w:t>39</w:t>
      </w:r>
      <w:r w:rsidRPr="00B82AE9">
        <w:rPr>
          <w:rFonts w:ascii="Times New Roman" w:hAnsi="Times New Roman" w:cs="Times New Roman"/>
          <w:color w:val="000000" w:themeColor="text1"/>
          <w:sz w:val="24"/>
          <w:szCs w:val="24"/>
        </w:rPr>
        <w:t>]</w:t>
      </w:r>
      <w:r w:rsidR="00CF3C19" w:rsidRPr="00B82AE9">
        <w:rPr>
          <w:rFonts w:ascii="Times New Roman" w:hAnsi="Times New Roman" w:cs="Times New Roman"/>
          <w:color w:val="000000" w:themeColor="text1"/>
          <w:sz w:val="24"/>
          <w:szCs w:val="24"/>
        </w:rPr>
        <w:tab/>
      </w:r>
      <w:r w:rsidR="00A63990" w:rsidRPr="00B82AE9">
        <w:rPr>
          <w:rFonts w:ascii="Times New Roman" w:hAnsi="Times New Roman" w:cs="Times New Roman"/>
          <w:color w:val="000000" w:themeColor="text1"/>
          <w:sz w:val="24"/>
          <w:szCs w:val="24"/>
        </w:rPr>
        <w:t xml:space="preserve">R. Horowitz, W. </w:t>
      </w:r>
      <w:proofErr w:type="spellStart"/>
      <w:r w:rsidR="00A63990" w:rsidRPr="00B82AE9">
        <w:rPr>
          <w:rFonts w:ascii="Times New Roman" w:hAnsi="Times New Roman" w:cs="Times New Roman"/>
          <w:color w:val="000000" w:themeColor="text1"/>
          <w:sz w:val="24"/>
          <w:szCs w:val="24"/>
        </w:rPr>
        <w:t>Naritoku</w:t>
      </w:r>
      <w:proofErr w:type="spellEnd"/>
      <w:r w:rsidR="00A63990" w:rsidRPr="00B82AE9">
        <w:rPr>
          <w:rFonts w:ascii="Times New Roman" w:hAnsi="Times New Roman" w:cs="Times New Roman"/>
          <w:color w:val="000000" w:themeColor="text1"/>
          <w:sz w:val="24"/>
          <w:szCs w:val="24"/>
        </w:rPr>
        <w:t xml:space="preserve">, and E. </w:t>
      </w:r>
      <w:proofErr w:type="spellStart"/>
      <w:r w:rsidR="00A63990" w:rsidRPr="00B82AE9">
        <w:rPr>
          <w:rFonts w:ascii="Times New Roman" w:hAnsi="Times New Roman" w:cs="Times New Roman"/>
          <w:color w:val="000000" w:themeColor="text1"/>
          <w:sz w:val="24"/>
          <w:szCs w:val="24"/>
        </w:rPr>
        <w:t>Wagar</w:t>
      </w:r>
      <w:proofErr w:type="spellEnd"/>
      <w:r w:rsidR="00CF3C19" w:rsidRPr="00B82AE9">
        <w:rPr>
          <w:rFonts w:ascii="Times New Roman" w:hAnsi="Times New Roman" w:cs="Times New Roman"/>
          <w:color w:val="000000" w:themeColor="text1"/>
          <w:sz w:val="24"/>
          <w:szCs w:val="24"/>
        </w:rPr>
        <w:t>.</w:t>
      </w:r>
      <w:proofErr w:type="gramEnd"/>
      <w:r w:rsidR="00CF3C19" w:rsidRPr="00B82AE9">
        <w:rPr>
          <w:rFonts w:ascii="Times New Roman" w:hAnsi="Times New Roman" w:cs="Times New Roman"/>
          <w:color w:val="000000" w:themeColor="text1"/>
          <w:sz w:val="24"/>
          <w:szCs w:val="24"/>
        </w:rPr>
        <w:t xml:space="preserve"> </w:t>
      </w:r>
      <w:r w:rsidR="00B82AE9">
        <w:rPr>
          <w:rFonts w:ascii="Times New Roman" w:hAnsi="Times New Roman" w:cs="Times New Roman"/>
          <w:color w:val="000000" w:themeColor="text1"/>
          <w:sz w:val="24"/>
          <w:szCs w:val="24"/>
        </w:rPr>
        <w:t>“</w:t>
      </w:r>
      <w:r w:rsidR="00CF3C19" w:rsidRPr="00B82AE9">
        <w:rPr>
          <w:rFonts w:ascii="Times New Roman" w:hAnsi="Times New Roman" w:cs="Times New Roman"/>
          <w:color w:val="000000" w:themeColor="text1"/>
          <w:sz w:val="24"/>
          <w:szCs w:val="24"/>
        </w:rPr>
        <w:t>Management training for pathology residents: A regional approach.</w:t>
      </w:r>
      <w:r w:rsidR="00B82AE9">
        <w:rPr>
          <w:rFonts w:ascii="Times New Roman" w:hAnsi="Times New Roman" w:cs="Times New Roman"/>
          <w:color w:val="000000" w:themeColor="text1"/>
          <w:sz w:val="24"/>
          <w:szCs w:val="24"/>
        </w:rPr>
        <w:t>”</w:t>
      </w:r>
      <w:r w:rsidR="00CF3C19" w:rsidRPr="00B82AE9">
        <w:rPr>
          <w:rFonts w:ascii="Times New Roman" w:hAnsi="Times New Roman" w:cs="Times New Roman"/>
          <w:color w:val="000000" w:themeColor="text1"/>
          <w:sz w:val="24"/>
          <w:szCs w:val="24"/>
        </w:rPr>
        <w:t xml:space="preserve"> </w:t>
      </w:r>
      <w:proofErr w:type="gramStart"/>
      <w:r w:rsidR="00B82AE9" w:rsidRPr="00B82AE9">
        <w:rPr>
          <w:rFonts w:ascii="Times New Roman" w:hAnsi="Times New Roman" w:cs="Times New Roman"/>
          <w:i/>
          <w:color w:val="000000" w:themeColor="text1"/>
          <w:sz w:val="24"/>
          <w:szCs w:val="24"/>
        </w:rPr>
        <w:t>Archives of Pathology and Laboratory Medicine</w:t>
      </w:r>
      <w:r w:rsidR="00DA2537" w:rsidRPr="00B82AE9">
        <w:rPr>
          <w:rFonts w:ascii="Times New Roman" w:hAnsi="Times New Roman" w:cs="Times New Roman"/>
          <w:color w:val="000000" w:themeColor="text1"/>
          <w:sz w:val="24"/>
          <w:szCs w:val="24"/>
        </w:rPr>
        <w:t>.</w:t>
      </w:r>
      <w:proofErr w:type="gramEnd"/>
      <w:r w:rsidR="00CF3C19" w:rsidRPr="00B82AE9">
        <w:rPr>
          <w:rFonts w:ascii="Times New Roman" w:hAnsi="Times New Roman" w:cs="Times New Roman"/>
          <w:color w:val="000000" w:themeColor="text1"/>
          <w:sz w:val="24"/>
          <w:szCs w:val="24"/>
        </w:rPr>
        <w:t xml:space="preserve"> </w:t>
      </w:r>
      <w:proofErr w:type="gramStart"/>
      <w:r w:rsidR="006C0306">
        <w:rPr>
          <w:rFonts w:ascii="Times New Roman" w:hAnsi="Times New Roman" w:cs="Times New Roman"/>
          <w:color w:val="000000" w:themeColor="text1"/>
          <w:sz w:val="24"/>
          <w:szCs w:val="24"/>
        </w:rPr>
        <w:t>(</w:t>
      </w:r>
      <w:r w:rsidR="00CF3C19" w:rsidRPr="00B82AE9">
        <w:rPr>
          <w:rFonts w:ascii="Times New Roman" w:hAnsi="Times New Roman" w:cs="Times New Roman"/>
          <w:color w:val="000000" w:themeColor="text1"/>
          <w:sz w:val="24"/>
          <w:szCs w:val="24"/>
        </w:rPr>
        <w:t>2004</w:t>
      </w:r>
      <w:r w:rsidR="006C0306">
        <w:rPr>
          <w:rFonts w:ascii="Times New Roman" w:hAnsi="Times New Roman" w:cs="Times New Roman"/>
          <w:color w:val="000000" w:themeColor="text1"/>
          <w:sz w:val="24"/>
          <w:szCs w:val="24"/>
        </w:rPr>
        <w:t xml:space="preserve">) </w:t>
      </w:r>
      <w:r w:rsidR="00CF3C19" w:rsidRPr="00B82AE9">
        <w:rPr>
          <w:rFonts w:ascii="Times New Roman" w:hAnsi="Times New Roman" w:cs="Times New Roman"/>
          <w:color w:val="000000" w:themeColor="text1"/>
          <w:sz w:val="24"/>
          <w:szCs w:val="24"/>
        </w:rPr>
        <w:t>128:59–63.</w:t>
      </w:r>
      <w:proofErr w:type="gramEnd"/>
    </w:p>
    <w:p w14:paraId="1743FE78" w14:textId="307D8EEF" w:rsidR="00CF3C19" w:rsidRPr="0011437F" w:rsidRDefault="00B94638" w:rsidP="00EF04F7">
      <w:pPr>
        <w:spacing w:line="480" w:lineRule="auto"/>
        <w:ind w:left="36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CF3C19">
        <w:rPr>
          <w:rFonts w:ascii="Times New Roman" w:hAnsi="Times New Roman" w:cs="Times New Roman"/>
          <w:color w:val="000000" w:themeColor="text1"/>
          <w:sz w:val="24"/>
          <w:szCs w:val="24"/>
        </w:rPr>
        <w:t>4</w:t>
      </w:r>
      <w:r w:rsidR="005F1F5F">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w:t>
      </w:r>
      <w:r w:rsidR="00CF3C19">
        <w:rPr>
          <w:rFonts w:ascii="Times New Roman" w:hAnsi="Times New Roman" w:cs="Times New Roman"/>
          <w:color w:val="000000" w:themeColor="text1"/>
          <w:sz w:val="24"/>
          <w:szCs w:val="24"/>
        </w:rPr>
        <w:tab/>
      </w:r>
      <w:r w:rsidR="00A63990">
        <w:rPr>
          <w:rFonts w:ascii="Times New Roman" w:hAnsi="Times New Roman" w:cs="Times New Roman"/>
          <w:color w:val="000000" w:themeColor="text1"/>
          <w:sz w:val="24"/>
          <w:szCs w:val="24"/>
        </w:rPr>
        <w:t>J. Junker</w:t>
      </w:r>
      <w:r w:rsidR="00CF3C19" w:rsidRPr="0011437F">
        <w:rPr>
          <w:rFonts w:ascii="Times New Roman" w:hAnsi="Times New Roman" w:cs="Times New Roman"/>
          <w:color w:val="000000" w:themeColor="text1"/>
          <w:sz w:val="24"/>
          <w:szCs w:val="24"/>
        </w:rPr>
        <w:t xml:space="preserve">, </w:t>
      </w:r>
      <w:r w:rsidR="00A63990" w:rsidRPr="0011437F">
        <w:rPr>
          <w:rFonts w:ascii="Times New Roman" w:hAnsi="Times New Roman" w:cs="Times New Roman"/>
          <w:color w:val="000000" w:themeColor="text1"/>
          <w:sz w:val="24"/>
          <w:szCs w:val="24"/>
        </w:rPr>
        <w:t>T</w:t>
      </w:r>
      <w:r w:rsidR="00A63990">
        <w:rPr>
          <w:rFonts w:ascii="Times New Roman" w:hAnsi="Times New Roman" w:cs="Times New Roman"/>
          <w:color w:val="000000" w:themeColor="text1"/>
          <w:sz w:val="24"/>
          <w:szCs w:val="24"/>
        </w:rPr>
        <w:t>.</w:t>
      </w:r>
      <w:r w:rsidR="00A63990" w:rsidRPr="0011437F">
        <w:rPr>
          <w:rFonts w:ascii="Times New Roman" w:hAnsi="Times New Roman" w:cs="Times New Roman"/>
          <w:color w:val="000000" w:themeColor="text1"/>
          <w:sz w:val="24"/>
          <w:szCs w:val="24"/>
        </w:rPr>
        <w:t xml:space="preserve"> </w:t>
      </w:r>
      <w:r w:rsidR="00CF3C19" w:rsidRPr="0011437F">
        <w:rPr>
          <w:rFonts w:ascii="Times New Roman" w:hAnsi="Times New Roman" w:cs="Times New Roman"/>
          <w:color w:val="000000" w:themeColor="text1"/>
          <w:sz w:val="24"/>
          <w:szCs w:val="24"/>
        </w:rPr>
        <w:t xml:space="preserve">Miller, </w:t>
      </w:r>
      <w:r w:rsidR="00A63990">
        <w:rPr>
          <w:rFonts w:ascii="Times New Roman" w:hAnsi="Times New Roman" w:cs="Times New Roman"/>
          <w:color w:val="000000" w:themeColor="text1"/>
          <w:sz w:val="24"/>
          <w:szCs w:val="24"/>
        </w:rPr>
        <w:t xml:space="preserve">and </w:t>
      </w:r>
      <w:r w:rsidR="00A63990" w:rsidRPr="0011437F">
        <w:rPr>
          <w:rFonts w:ascii="Times New Roman" w:hAnsi="Times New Roman" w:cs="Times New Roman"/>
          <w:color w:val="000000" w:themeColor="text1"/>
          <w:sz w:val="24"/>
          <w:szCs w:val="24"/>
        </w:rPr>
        <w:t>M</w:t>
      </w:r>
      <w:r w:rsidR="00A63990">
        <w:rPr>
          <w:rFonts w:ascii="Times New Roman" w:hAnsi="Times New Roman" w:cs="Times New Roman"/>
          <w:color w:val="000000" w:themeColor="text1"/>
          <w:sz w:val="24"/>
          <w:szCs w:val="24"/>
        </w:rPr>
        <w:t>.</w:t>
      </w:r>
      <w:r w:rsidR="00A63990" w:rsidRPr="0011437F">
        <w:rPr>
          <w:rFonts w:ascii="Times New Roman" w:hAnsi="Times New Roman" w:cs="Times New Roman"/>
          <w:color w:val="000000" w:themeColor="text1"/>
          <w:sz w:val="24"/>
          <w:szCs w:val="24"/>
        </w:rPr>
        <w:t xml:space="preserve"> </w:t>
      </w:r>
      <w:r w:rsidR="00CF3C19" w:rsidRPr="0011437F">
        <w:rPr>
          <w:rFonts w:ascii="Times New Roman" w:hAnsi="Times New Roman" w:cs="Times New Roman"/>
          <w:color w:val="000000" w:themeColor="text1"/>
          <w:sz w:val="24"/>
          <w:szCs w:val="24"/>
        </w:rPr>
        <w:t xml:space="preserve">Davis. </w:t>
      </w:r>
      <w:r w:rsidR="00B82AE9">
        <w:rPr>
          <w:rFonts w:ascii="Times New Roman" w:hAnsi="Times New Roman" w:cs="Times New Roman"/>
          <w:color w:val="000000" w:themeColor="text1"/>
          <w:sz w:val="24"/>
          <w:szCs w:val="24"/>
        </w:rPr>
        <w:t>“</w:t>
      </w:r>
      <w:r w:rsidR="00CF3C19" w:rsidRPr="0011437F">
        <w:rPr>
          <w:rFonts w:ascii="Times New Roman" w:hAnsi="Times New Roman" w:cs="Times New Roman"/>
          <w:color w:val="000000" w:themeColor="text1"/>
          <w:sz w:val="24"/>
          <w:szCs w:val="24"/>
        </w:rPr>
        <w:t>Practice management: A third-year clerkship experience.</w:t>
      </w:r>
      <w:r w:rsidR="00B82AE9">
        <w:rPr>
          <w:rFonts w:ascii="Times New Roman" w:hAnsi="Times New Roman" w:cs="Times New Roman"/>
          <w:color w:val="000000" w:themeColor="text1"/>
          <w:sz w:val="24"/>
          <w:szCs w:val="24"/>
        </w:rPr>
        <w:t>”</w:t>
      </w:r>
      <w:r w:rsidR="00CF3C19" w:rsidRPr="0011437F">
        <w:rPr>
          <w:rFonts w:ascii="Times New Roman" w:hAnsi="Times New Roman" w:cs="Times New Roman"/>
          <w:color w:val="000000" w:themeColor="text1"/>
          <w:sz w:val="24"/>
          <w:szCs w:val="24"/>
        </w:rPr>
        <w:t xml:space="preserve"> </w:t>
      </w:r>
      <w:r w:rsidR="00051905" w:rsidRPr="004B748E">
        <w:rPr>
          <w:rFonts w:ascii="Times New Roman" w:hAnsi="Times New Roman" w:cs="Times New Roman"/>
          <w:i/>
          <w:color w:val="000000" w:themeColor="text1"/>
          <w:sz w:val="24"/>
          <w:szCs w:val="24"/>
        </w:rPr>
        <w:t>Fam</w:t>
      </w:r>
      <w:r w:rsidR="003C2222">
        <w:rPr>
          <w:rFonts w:ascii="Times New Roman" w:hAnsi="Times New Roman" w:cs="Times New Roman"/>
          <w:i/>
          <w:color w:val="000000" w:themeColor="text1"/>
          <w:sz w:val="24"/>
          <w:szCs w:val="24"/>
        </w:rPr>
        <w:t>ily</w:t>
      </w:r>
      <w:r w:rsidR="00051905" w:rsidRPr="004B748E">
        <w:rPr>
          <w:rFonts w:ascii="Times New Roman" w:hAnsi="Times New Roman" w:cs="Times New Roman"/>
          <w:i/>
          <w:color w:val="000000" w:themeColor="text1"/>
          <w:sz w:val="24"/>
          <w:szCs w:val="24"/>
        </w:rPr>
        <w:t xml:space="preserve"> Med</w:t>
      </w:r>
      <w:r w:rsidR="003C2222">
        <w:rPr>
          <w:rFonts w:ascii="Times New Roman" w:hAnsi="Times New Roman" w:cs="Times New Roman"/>
          <w:i/>
          <w:color w:val="000000" w:themeColor="text1"/>
          <w:sz w:val="24"/>
          <w:szCs w:val="24"/>
        </w:rPr>
        <w:t>icine</w:t>
      </w:r>
      <w:r w:rsidR="00051905">
        <w:rPr>
          <w:rFonts w:ascii="Times New Roman" w:hAnsi="Times New Roman" w:cs="Times New Roman"/>
          <w:color w:val="000000" w:themeColor="text1"/>
          <w:sz w:val="24"/>
          <w:szCs w:val="24"/>
        </w:rPr>
        <w:t>.</w:t>
      </w:r>
      <w:r w:rsidR="00051905" w:rsidRPr="0011437F">
        <w:rPr>
          <w:rFonts w:ascii="Times New Roman" w:hAnsi="Times New Roman" w:cs="Times New Roman"/>
          <w:color w:val="000000" w:themeColor="text1"/>
          <w:sz w:val="24"/>
          <w:szCs w:val="24"/>
        </w:rPr>
        <w:t xml:space="preserve"> </w:t>
      </w:r>
      <w:proofErr w:type="gramStart"/>
      <w:r w:rsidR="006C0306">
        <w:rPr>
          <w:rFonts w:ascii="Times New Roman" w:hAnsi="Times New Roman" w:cs="Times New Roman"/>
          <w:color w:val="000000" w:themeColor="text1"/>
          <w:sz w:val="24"/>
          <w:szCs w:val="24"/>
        </w:rPr>
        <w:t>(</w:t>
      </w:r>
      <w:r w:rsidR="00CF3C19" w:rsidRPr="0011437F">
        <w:rPr>
          <w:rFonts w:ascii="Times New Roman" w:hAnsi="Times New Roman" w:cs="Times New Roman"/>
          <w:color w:val="000000" w:themeColor="text1"/>
          <w:sz w:val="24"/>
          <w:szCs w:val="24"/>
        </w:rPr>
        <w:t>2002</w:t>
      </w:r>
      <w:r w:rsidR="006C0306">
        <w:rPr>
          <w:rFonts w:ascii="Times New Roman" w:hAnsi="Times New Roman" w:cs="Times New Roman"/>
          <w:color w:val="000000" w:themeColor="text1"/>
          <w:sz w:val="24"/>
          <w:szCs w:val="24"/>
        </w:rPr>
        <w:t xml:space="preserve">) </w:t>
      </w:r>
      <w:r w:rsidR="00CF3C19" w:rsidRPr="0011437F">
        <w:rPr>
          <w:rFonts w:ascii="Times New Roman" w:hAnsi="Times New Roman" w:cs="Times New Roman"/>
          <w:color w:val="000000" w:themeColor="text1"/>
          <w:sz w:val="24"/>
          <w:szCs w:val="24"/>
        </w:rPr>
        <w:t>34:87–9.</w:t>
      </w:r>
      <w:proofErr w:type="gramEnd"/>
    </w:p>
    <w:p w14:paraId="26860734" w14:textId="77A2F1AA" w:rsidR="00CF3C19" w:rsidRPr="0011437F" w:rsidRDefault="00B94638" w:rsidP="00EF04F7">
      <w:pPr>
        <w:spacing w:line="480" w:lineRule="auto"/>
        <w:ind w:left="36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CF3C19">
        <w:rPr>
          <w:rFonts w:ascii="Times New Roman" w:hAnsi="Times New Roman" w:cs="Times New Roman"/>
          <w:color w:val="000000" w:themeColor="text1"/>
          <w:sz w:val="24"/>
          <w:szCs w:val="24"/>
        </w:rPr>
        <w:t>4</w:t>
      </w:r>
      <w:r w:rsidR="005F1F5F">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w:t>
      </w:r>
      <w:r w:rsidR="00CF3C19">
        <w:rPr>
          <w:rFonts w:ascii="Times New Roman" w:hAnsi="Times New Roman" w:cs="Times New Roman"/>
          <w:color w:val="000000" w:themeColor="text1"/>
          <w:sz w:val="24"/>
          <w:szCs w:val="24"/>
        </w:rPr>
        <w:tab/>
      </w:r>
      <w:r w:rsidR="00A63990">
        <w:rPr>
          <w:rFonts w:ascii="Times New Roman" w:hAnsi="Times New Roman" w:cs="Times New Roman"/>
          <w:color w:val="000000" w:themeColor="text1"/>
          <w:sz w:val="24"/>
          <w:szCs w:val="24"/>
        </w:rPr>
        <w:t>M. Taylor</w:t>
      </w:r>
      <w:r w:rsidR="00CF3C19" w:rsidRPr="0011437F">
        <w:rPr>
          <w:rFonts w:ascii="Times New Roman" w:hAnsi="Times New Roman" w:cs="Times New Roman"/>
          <w:color w:val="000000" w:themeColor="text1"/>
          <w:sz w:val="24"/>
          <w:szCs w:val="24"/>
        </w:rPr>
        <w:t>,</w:t>
      </w:r>
      <w:r w:rsidR="00492CD7">
        <w:rPr>
          <w:rFonts w:ascii="Times New Roman" w:hAnsi="Times New Roman" w:cs="Times New Roman"/>
          <w:color w:val="000000" w:themeColor="text1"/>
          <w:sz w:val="24"/>
          <w:szCs w:val="24"/>
        </w:rPr>
        <w:t xml:space="preserve"> </w:t>
      </w:r>
      <w:r w:rsidR="00A63990">
        <w:rPr>
          <w:rFonts w:ascii="Times New Roman" w:hAnsi="Times New Roman" w:cs="Times New Roman"/>
          <w:color w:val="000000" w:themeColor="text1"/>
          <w:sz w:val="24"/>
          <w:szCs w:val="24"/>
        </w:rPr>
        <w:t>A.</w:t>
      </w:r>
      <w:r w:rsidR="00A63990" w:rsidRPr="0011437F">
        <w:rPr>
          <w:rFonts w:ascii="Times New Roman" w:hAnsi="Times New Roman" w:cs="Times New Roman"/>
          <w:color w:val="000000" w:themeColor="text1"/>
          <w:sz w:val="24"/>
          <w:szCs w:val="24"/>
        </w:rPr>
        <w:t xml:space="preserve"> </w:t>
      </w:r>
      <w:proofErr w:type="spellStart"/>
      <w:r w:rsidR="00CF3C19" w:rsidRPr="0011437F">
        <w:rPr>
          <w:rFonts w:ascii="Times New Roman" w:hAnsi="Times New Roman" w:cs="Times New Roman"/>
          <w:color w:val="000000" w:themeColor="text1"/>
          <w:sz w:val="24"/>
          <w:szCs w:val="24"/>
        </w:rPr>
        <w:t>Mainous</w:t>
      </w:r>
      <w:proofErr w:type="spellEnd"/>
      <w:r w:rsidR="00CF3C19" w:rsidRPr="0011437F">
        <w:rPr>
          <w:rFonts w:ascii="Times New Roman" w:hAnsi="Times New Roman" w:cs="Times New Roman"/>
          <w:color w:val="000000" w:themeColor="text1"/>
          <w:sz w:val="24"/>
          <w:szCs w:val="24"/>
        </w:rPr>
        <w:t xml:space="preserve">, </w:t>
      </w:r>
      <w:r w:rsidR="00A63990">
        <w:rPr>
          <w:rFonts w:ascii="Times New Roman" w:hAnsi="Times New Roman" w:cs="Times New Roman"/>
          <w:color w:val="000000" w:themeColor="text1"/>
          <w:sz w:val="24"/>
          <w:szCs w:val="24"/>
        </w:rPr>
        <w:t>A.</w:t>
      </w:r>
      <w:r w:rsidR="00A63990" w:rsidRPr="0011437F">
        <w:rPr>
          <w:rFonts w:ascii="Times New Roman" w:hAnsi="Times New Roman" w:cs="Times New Roman"/>
          <w:color w:val="000000" w:themeColor="text1"/>
          <w:sz w:val="24"/>
          <w:szCs w:val="24"/>
        </w:rPr>
        <w:t xml:space="preserve"> </w:t>
      </w:r>
      <w:r w:rsidR="00CF3C19" w:rsidRPr="0011437F">
        <w:rPr>
          <w:rFonts w:ascii="Times New Roman" w:hAnsi="Times New Roman" w:cs="Times New Roman"/>
          <w:color w:val="000000" w:themeColor="text1"/>
          <w:sz w:val="24"/>
          <w:szCs w:val="24"/>
        </w:rPr>
        <w:t>Blue</w:t>
      </w:r>
      <w:r w:rsidR="00A63990">
        <w:rPr>
          <w:rFonts w:ascii="Times New Roman" w:hAnsi="Times New Roman" w:cs="Times New Roman"/>
          <w:color w:val="000000" w:themeColor="text1"/>
          <w:sz w:val="24"/>
          <w:szCs w:val="24"/>
        </w:rPr>
        <w:t xml:space="preserve">, and P. </w:t>
      </w:r>
      <w:proofErr w:type="spellStart"/>
      <w:r w:rsidR="00A63990">
        <w:rPr>
          <w:rFonts w:ascii="Times New Roman" w:hAnsi="Times New Roman" w:cs="Times New Roman"/>
          <w:color w:val="000000" w:themeColor="text1"/>
          <w:sz w:val="24"/>
          <w:szCs w:val="24"/>
        </w:rPr>
        <w:t>Carek</w:t>
      </w:r>
      <w:proofErr w:type="spellEnd"/>
      <w:r w:rsidR="00CF3C19" w:rsidRPr="0011437F">
        <w:rPr>
          <w:rFonts w:ascii="Times New Roman" w:hAnsi="Times New Roman" w:cs="Times New Roman"/>
          <w:color w:val="000000" w:themeColor="text1"/>
          <w:sz w:val="24"/>
          <w:szCs w:val="24"/>
        </w:rPr>
        <w:t>.</w:t>
      </w:r>
      <w:r w:rsidR="00492CD7">
        <w:rPr>
          <w:rFonts w:ascii="Times New Roman" w:hAnsi="Times New Roman" w:cs="Times New Roman"/>
          <w:color w:val="000000" w:themeColor="text1"/>
          <w:sz w:val="24"/>
          <w:szCs w:val="24"/>
        </w:rPr>
        <w:t xml:space="preserve"> </w:t>
      </w:r>
      <w:r w:rsidR="00B82AE9">
        <w:rPr>
          <w:rFonts w:ascii="Times New Roman" w:hAnsi="Times New Roman" w:cs="Times New Roman"/>
          <w:color w:val="000000" w:themeColor="text1"/>
          <w:sz w:val="24"/>
          <w:szCs w:val="24"/>
        </w:rPr>
        <w:t>“</w:t>
      </w:r>
      <w:r w:rsidR="00CF3C19" w:rsidRPr="0011437F">
        <w:rPr>
          <w:rFonts w:ascii="Times New Roman" w:hAnsi="Times New Roman" w:cs="Times New Roman"/>
          <w:color w:val="000000" w:themeColor="text1"/>
          <w:sz w:val="24"/>
          <w:szCs w:val="24"/>
        </w:rPr>
        <w:t>How</w:t>
      </w:r>
      <w:r w:rsidR="00492CD7">
        <w:rPr>
          <w:rFonts w:ascii="Times New Roman" w:hAnsi="Times New Roman" w:cs="Times New Roman"/>
          <w:color w:val="000000" w:themeColor="text1"/>
          <w:sz w:val="24"/>
          <w:szCs w:val="24"/>
        </w:rPr>
        <w:t xml:space="preserve"> </w:t>
      </w:r>
      <w:r w:rsidR="00CF3C19" w:rsidRPr="0011437F">
        <w:rPr>
          <w:rFonts w:ascii="Times New Roman" w:hAnsi="Times New Roman" w:cs="Times New Roman"/>
          <w:color w:val="000000" w:themeColor="text1"/>
          <w:sz w:val="24"/>
          <w:szCs w:val="24"/>
        </w:rPr>
        <w:t>well are practice management curricula preparing family medicine residents?</w:t>
      </w:r>
      <w:r w:rsidR="00B82AE9">
        <w:rPr>
          <w:rFonts w:ascii="Times New Roman" w:hAnsi="Times New Roman" w:cs="Times New Roman"/>
          <w:color w:val="000000" w:themeColor="text1"/>
          <w:sz w:val="24"/>
          <w:szCs w:val="24"/>
        </w:rPr>
        <w:t>”</w:t>
      </w:r>
      <w:r w:rsidR="00CF3C19" w:rsidRPr="0011437F">
        <w:rPr>
          <w:rFonts w:ascii="Times New Roman" w:hAnsi="Times New Roman" w:cs="Times New Roman"/>
          <w:color w:val="000000" w:themeColor="text1"/>
          <w:sz w:val="24"/>
          <w:szCs w:val="24"/>
        </w:rPr>
        <w:t xml:space="preserve"> </w:t>
      </w:r>
      <w:r w:rsidR="003C2222" w:rsidRPr="004B748E">
        <w:rPr>
          <w:rFonts w:ascii="Times New Roman" w:hAnsi="Times New Roman" w:cs="Times New Roman"/>
          <w:i/>
          <w:color w:val="000000" w:themeColor="text1"/>
          <w:sz w:val="24"/>
          <w:szCs w:val="24"/>
        </w:rPr>
        <w:t>Fam</w:t>
      </w:r>
      <w:r w:rsidR="003C2222">
        <w:rPr>
          <w:rFonts w:ascii="Times New Roman" w:hAnsi="Times New Roman" w:cs="Times New Roman"/>
          <w:i/>
          <w:color w:val="000000" w:themeColor="text1"/>
          <w:sz w:val="24"/>
          <w:szCs w:val="24"/>
        </w:rPr>
        <w:t>ily</w:t>
      </w:r>
      <w:r w:rsidR="003C2222" w:rsidRPr="004B748E">
        <w:rPr>
          <w:rFonts w:ascii="Times New Roman" w:hAnsi="Times New Roman" w:cs="Times New Roman"/>
          <w:i/>
          <w:color w:val="000000" w:themeColor="text1"/>
          <w:sz w:val="24"/>
          <w:szCs w:val="24"/>
        </w:rPr>
        <w:t xml:space="preserve"> Med</w:t>
      </w:r>
      <w:r w:rsidR="003C2222">
        <w:rPr>
          <w:rFonts w:ascii="Times New Roman" w:hAnsi="Times New Roman" w:cs="Times New Roman"/>
          <w:i/>
          <w:color w:val="000000" w:themeColor="text1"/>
          <w:sz w:val="24"/>
          <w:szCs w:val="24"/>
        </w:rPr>
        <w:t>icine</w:t>
      </w:r>
      <w:r w:rsidR="00051905">
        <w:rPr>
          <w:rFonts w:ascii="Times New Roman" w:hAnsi="Times New Roman" w:cs="Times New Roman"/>
          <w:color w:val="000000" w:themeColor="text1"/>
          <w:sz w:val="24"/>
          <w:szCs w:val="24"/>
        </w:rPr>
        <w:t>.</w:t>
      </w:r>
      <w:r w:rsidR="00051905" w:rsidRPr="0011437F">
        <w:rPr>
          <w:rFonts w:ascii="Times New Roman" w:hAnsi="Times New Roman" w:cs="Times New Roman"/>
          <w:color w:val="000000" w:themeColor="text1"/>
          <w:sz w:val="24"/>
          <w:szCs w:val="24"/>
        </w:rPr>
        <w:t xml:space="preserve"> </w:t>
      </w:r>
      <w:proofErr w:type="gramStart"/>
      <w:r w:rsidR="006C0306">
        <w:rPr>
          <w:rFonts w:ascii="Times New Roman" w:hAnsi="Times New Roman" w:cs="Times New Roman"/>
          <w:color w:val="000000" w:themeColor="text1"/>
          <w:sz w:val="24"/>
          <w:szCs w:val="24"/>
        </w:rPr>
        <w:t>(</w:t>
      </w:r>
      <w:r w:rsidR="00CF3C19" w:rsidRPr="0011437F">
        <w:rPr>
          <w:rFonts w:ascii="Times New Roman" w:hAnsi="Times New Roman" w:cs="Times New Roman"/>
          <w:color w:val="000000" w:themeColor="text1"/>
          <w:sz w:val="24"/>
          <w:szCs w:val="24"/>
        </w:rPr>
        <w:t>2006</w:t>
      </w:r>
      <w:r w:rsidR="006C0306">
        <w:rPr>
          <w:rFonts w:ascii="Times New Roman" w:hAnsi="Times New Roman" w:cs="Times New Roman"/>
          <w:color w:val="000000" w:themeColor="text1"/>
          <w:sz w:val="24"/>
          <w:szCs w:val="24"/>
        </w:rPr>
        <w:t xml:space="preserve">) </w:t>
      </w:r>
      <w:r w:rsidR="00CF3C19" w:rsidRPr="0011437F">
        <w:rPr>
          <w:rFonts w:ascii="Times New Roman" w:hAnsi="Times New Roman" w:cs="Times New Roman"/>
          <w:color w:val="000000" w:themeColor="text1"/>
          <w:sz w:val="24"/>
          <w:szCs w:val="24"/>
        </w:rPr>
        <w:t>38:275–9.</w:t>
      </w:r>
      <w:proofErr w:type="gramEnd"/>
    </w:p>
    <w:p w14:paraId="7ECF25E9" w14:textId="3F0A95A6" w:rsidR="00CF3C19" w:rsidRPr="0011437F" w:rsidRDefault="00B94638" w:rsidP="00EF04F7">
      <w:pPr>
        <w:spacing w:line="480" w:lineRule="auto"/>
        <w:ind w:left="36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w:t>
      </w:r>
      <w:r w:rsidR="00CF3C19">
        <w:rPr>
          <w:rFonts w:ascii="Times New Roman" w:hAnsi="Times New Roman" w:cs="Times New Roman"/>
          <w:color w:val="000000" w:themeColor="text1"/>
          <w:sz w:val="24"/>
          <w:szCs w:val="24"/>
        </w:rPr>
        <w:t>4</w:t>
      </w:r>
      <w:r w:rsidR="005F1F5F">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w:t>
      </w:r>
      <w:r w:rsidR="00CF3C19">
        <w:rPr>
          <w:rFonts w:ascii="Times New Roman" w:hAnsi="Times New Roman" w:cs="Times New Roman"/>
          <w:color w:val="000000" w:themeColor="text1"/>
          <w:sz w:val="24"/>
          <w:szCs w:val="24"/>
        </w:rPr>
        <w:tab/>
      </w:r>
      <w:r w:rsidR="00A63990">
        <w:rPr>
          <w:rFonts w:ascii="Times New Roman" w:hAnsi="Times New Roman" w:cs="Times New Roman"/>
          <w:color w:val="000000" w:themeColor="text1"/>
          <w:sz w:val="24"/>
          <w:szCs w:val="24"/>
        </w:rPr>
        <w:t xml:space="preserve">S. </w:t>
      </w:r>
      <w:proofErr w:type="spellStart"/>
      <w:r w:rsidR="00A63990">
        <w:rPr>
          <w:rFonts w:ascii="Times New Roman" w:hAnsi="Times New Roman" w:cs="Times New Roman"/>
          <w:color w:val="000000" w:themeColor="text1"/>
          <w:sz w:val="24"/>
          <w:szCs w:val="24"/>
        </w:rPr>
        <w:t>Mirowitz</w:t>
      </w:r>
      <w:proofErr w:type="spellEnd"/>
      <w:r w:rsidR="00CF3C19" w:rsidRPr="0011437F">
        <w:rPr>
          <w:rFonts w:ascii="Times New Roman" w:hAnsi="Times New Roman" w:cs="Times New Roman"/>
          <w:color w:val="000000" w:themeColor="text1"/>
          <w:sz w:val="24"/>
          <w:szCs w:val="24"/>
        </w:rPr>
        <w:t xml:space="preserve">. </w:t>
      </w:r>
      <w:r w:rsidR="00B82AE9">
        <w:rPr>
          <w:rFonts w:ascii="Times New Roman" w:hAnsi="Times New Roman" w:cs="Times New Roman"/>
          <w:color w:val="000000" w:themeColor="text1"/>
          <w:sz w:val="24"/>
          <w:szCs w:val="24"/>
        </w:rPr>
        <w:t>“</w:t>
      </w:r>
      <w:r w:rsidR="00CF3C19" w:rsidRPr="0011437F">
        <w:rPr>
          <w:rFonts w:ascii="Times New Roman" w:hAnsi="Times New Roman" w:cs="Times New Roman"/>
          <w:color w:val="000000" w:themeColor="text1"/>
          <w:sz w:val="24"/>
          <w:szCs w:val="24"/>
        </w:rPr>
        <w:t>Development and assessment of a radiology core curriculum in health care policy and practice.</w:t>
      </w:r>
      <w:r w:rsidR="00B82AE9">
        <w:rPr>
          <w:rFonts w:ascii="Times New Roman" w:hAnsi="Times New Roman" w:cs="Times New Roman"/>
          <w:color w:val="000000" w:themeColor="text1"/>
          <w:sz w:val="24"/>
          <w:szCs w:val="24"/>
        </w:rPr>
        <w:t>”</w:t>
      </w:r>
      <w:r w:rsidR="00CF3C19" w:rsidRPr="0011437F">
        <w:rPr>
          <w:rFonts w:ascii="Times New Roman" w:hAnsi="Times New Roman" w:cs="Times New Roman"/>
          <w:color w:val="000000" w:themeColor="text1"/>
          <w:sz w:val="24"/>
          <w:szCs w:val="24"/>
        </w:rPr>
        <w:t xml:space="preserve"> </w:t>
      </w:r>
      <w:r w:rsidR="00051905" w:rsidRPr="004B748E">
        <w:rPr>
          <w:rFonts w:ascii="Times New Roman" w:hAnsi="Times New Roman" w:cs="Times New Roman"/>
          <w:i/>
          <w:color w:val="000000" w:themeColor="text1"/>
          <w:sz w:val="24"/>
          <w:szCs w:val="24"/>
        </w:rPr>
        <w:t>Acad</w:t>
      </w:r>
      <w:r w:rsidR="003C2222">
        <w:rPr>
          <w:rFonts w:ascii="Times New Roman" w:hAnsi="Times New Roman" w:cs="Times New Roman"/>
          <w:i/>
          <w:color w:val="000000" w:themeColor="text1"/>
          <w:sz w:val="24"/>
          <w:szCs w:val="24"/>
        </w:rPr>
        <w:t>emic</w:t>
      </w:r>
      <w:r w:rsidR="00051905" w:rsidRPr="004B748E">
        <w:rPr>
          <w:rFonts w:ascii="Times New Roman" w:hAnsi="Times New Roman" w:cs="Times New Roman"/>
          <w:i/>
          <w:color w:val="000000" w:themeColor="text1"/>
          <w:sz w:val="24"/>
          <w:szCs w:val="24"/>
        </w:rPr>
        <w:t xml:space="preserve"> Radiol</w:t>
      </w:r>
      <w:r w:rsidR="003C2222">
        <w:rPr>
          <w:rFonts w:ascii="Times New Roman" w:hAnsi="Times New Roman" w:cs="Times New Roman"/>
          <w:i/>
          <w:color w:val="000000" w:themeColor="text1"/>
          <w:sz w:val="24"/>
          <w:szCs w:val="24"/>
        </w:rPr>
        <w:t>ogy</w:t>
      </w:r>
      <w:r w:rsidR="00051905">
        <w:rPr>
          <w:rFonts w:ascii="Times New Roman" w:hAnsi="Times New Roman" w:cs="Times New Roman"/>
          <w:color w:val="000000" w:themeColor="text1"/>
          <w:sz w:val="24"/>
          <w:szCs w:val="24"/>
        </w:rPr>
        <w:t>.</w:t>
      </w:r>
      <w:r w:rsidR="00CF3C19" w:rsidRPr="0011437F">
        <w:rPr>
          <w:rFonts w:ascii="Times New Roman" w:hAnsi="Times New Roman" w:cs="Times New Roman"/>
          <w:color w:val="000000" w:themeColor="text1"/>
          <w:sz w:val="24"/>
          <w:szCs w:val="24"/>
        </w:rPr>
        <w:t xml:space="preserve"> </w:t>
      </w:r>
      <w:proofErr w:type="gramStart"/>
      <w:r w:rsidR="006C0306">
        <w:rPr>
          <w:rFonts w:ascii="Times New Roman" w:hAnsi="Times New Roman" w:cs="Times New Roman"/>
          <w:color w:val="000000" w:themeColor="text1"/>
          <w:sz w:val="24"/>
          <w:szCs w:val="24"/>
        </w:rPr>
        <w:t>(</w:t>
      </w:r>
      <w:r w:rsidR="00CF3C19" w:rsidRPr="0011437F">
        <w:rPr>
          <w:rFonts w:ascii="Times New Roman" w:hAnsi="Times New Roman" w:cs="Times New Roman"/>
          <w:color w:val="000000" w:themeColor="text1"/>
          <w:sz w:val="24"/>
          <w:szCs w:val="24"/>
        </w:rPr>
        <w:t>2000</w:t>
      </w:r>
      <w:r w:rsidR="006C0306">
        <w:rPr>
          <w:rFonts w:ascii="Times New Roman" w:hAnsi="Times New Roman" w:cs="Times New Roman"/>
          <w:color w:val="000000" w:themeColor="text1"/>
          <w:sz w:val="24"/>
          <w:szCs w:val="24"/>
        </w:rPr>
        <w:t xml:space="preserve">) </w:t>
      </w:r>
      <w:r w:rsidR="00CF3C19" w:rsidRPr="0011437F">
        <w:rPr>
          <w:rFonts w:ascii="Times New Roman" w:hAnsi="Times New Roman" w:cs="Times New Roman"/>
          <w:color w:val="000000" w:themeColor="text1"/>
          <w:sz w:val="24"/>
          <w:szCs w:val="24"/>
        </w:rPr>
        <w:t>7:540–50.</w:t>
      </w:r>
      <w:proofErr w:type="gramEnd"/>
    </w:p>
    <w:p w14:paraId="6BEE5B8B" w14:textId="673DE40A" w:rsidR="00CF3C19" w:rsidRPr="0011437F" w:rsidRDefault="00B94638" w:rsidP="00EF04F7">
      <w:pPr>
        <w:spacing w:line="480" w:lineRule="auto"/>
        <w:ind w:left="360" w:hanging="360"/>
        <w:rPr>
          <w:rFonts w:ascii="Times New Roman" w:hAnsi="Times New Roman" w:cs="Times New Roman"/>
          <w:color w:val="000000" w:themeColor="text1"/>
          <w:sz w:val="24"/>
          <w:szCs w:val="24"/>
        </w:rPr>
      </w:pPr>
      <w:r w:rsidRPr="00B82AE9">
        <w:rPr>
          <w:rFonts w:ascii="Times New Roman" w:hAnsi="Times New Roman" w:cs="Times New Roman"/>
          <w:color w:val="000000" w:themeColor="text1"/>
          <w:sz w:val="24"/>
          <w:szCs w:val="24"/>
        </w:rPr>
        <w:t>[</w:t>
      </w:r>
      <w:r w:rsidR="00CF3C19" w:rsidRPr="00B82AE9">
        <w:rPr>
          <w:rFonts w:ascii="Times New Roman" w:hAnsi="Times New Roman" w:cs="Times New Roman"/>
          <w:color w:val="000000" w:themeColor="text1"/>
          <w:sz w:val="24"/>
          <w:szCs w:val="24"/>
        </w:rPr>
        <w:t>4</w:t>
      </w:r>
      <w:r w:rsidR="005F1F5F" w:rsidRPr="00B82AE9">
        <w:rPr>
          <w:rFonts w:ascii="Times New Roman" w:hAnsi="Times New Roman" w:cs="Times New Roman"/>
          <w:color w:val="000000" w:themeColor="text1"/>
          <w:sz w:val="24"/>
          <w:szCs w:val="24"/>
        </w:rPr>
        <w:t>3</w:t>
      </w:r>
      <w:r w:rsidRPr="00B82AE9">
        <w:rPr>
          <w:rFonts w:ascii="Times New Roman" w:hAnsi="Times New Roman" w:cs="Times New Roman"/>
          <w:color w:val="000000" w:themeColor="text1"/>
          <w:sz w:val="24"/>
          <w:szCs w:val="24"/>
        </w:rPr>
        <w:t>]</w:t>
      </w:r>
      <w:r w:rsidR="00CF3C19" w:rsidRPr="00B82AE9">
        <w:rPr>
          <w:rFonts w:ascii="Times New Roman" w:hAnsi="Times New Roman" w:cs="Times New Roman"/>
          <w:color w:val="000000" w:themeColor="text1"/>
          <w:sz w:val="24"/>
          <w:szCs w:val="24"/>
        </w:rPr>
        <w:tab/>
      </w:r>
      <w:r w:rsidR="00A63990" w:rsidRPr="00B82AE9">
        <w:rPr>
          <w:rFonts w:ascii="Times New Roman" w:hAnsi="Times New Roman" w:cs="Times New Roman"/>
          <w:color w:val="000000" w:themeColor="text1"/>
          <w:sz w:val="24"/>
          <w:szCs w:val="24"/>
        </w:rPr>
        <w:t>G. Crites and R. Schuster</w:t>
      </w:r>
      <w:r w:rsidR="00CF3C19" w:rsidRPr="00B82AE9">
        <w:rPr>
          <w:rFonts w:ascii="Times New Roman" w:hAnsi="Times New Roman" w:cs="Times New Roman"/>
          <w:color w:val="000000" w:themeColor="text1"/>
          <w:sz w:val="24"/>
          <w:szCs w:val="24"/>
        </w:rPr>
        <w:t xml:space="preserve">. </w:t>
      </w:r>
      <w:r w:rsidR="00B82AE9">
        <w:rPr>
          <w:rFonts w:ascii="Times New Roman" w:hAnsi="Times New Roman" w:cs="Times New Roman"/>
          <w:color w:val="000000" w:themeColor="text1"/>
          <w:sz w:val="24"/>
          <w:szCs w:val="24"/>
        </w:rPr>
        <w:t>“</w:t>
      </w:r>
      <w:r w:rsidR="00CF3C19" w:rsidRPr="00B82AE9">
        <w:rPr>
          <w:rFonts w:ascii="Times New Roman" w:hAnsi="Times New Roman" w:cs="Times New Roman"/>
          <w:color w:val="000000" w:themeColor="text1"/>
          <w:sz w:val="24"/>
          <w:szCs w:val="24"/>
        </w:rPr>
        <w:t>A preliminary report of an educational intervention in practice management.</w:t>
      </w:r>
      <w:r w:rsidR="00B82AE9">
        <w:rPr>
          <w:rFonts w:ascii="Times New Roman" w:hAnsi="Times New Roman" w:cs="Times New Roman"/>
          <w:color w:val="000000" w:themeColor="text1"/>
          <w:sz w:val="24"/>
          <w:szCs w:val="24"/>
        </w:rPr>
        <w:t>”</w:t>
      </w:r>
      <w:r w:rsidR="00CF3C19" w:rsidRPr="00B82AE9">
        <w:rPr>
          <w:rFonts w:ascii="Times New Roman" w:hAnsi="Times New Roman" w:cs="Times New Roman"/>
          <w:color w:val="000000" w:themeColor="text1"/>
          <w:sz w:val="24"/>
          <w:szCs w:val="24"/>
        </w:rPr>
        <w:t xml:space="preserve"> </w:t>
      </w:r>
      <w:proofErr w:type="gramStart"/>
      <w:r w:rsidR="00CF3C19" w:rsidRPr="00B82AE9">
        <w:rPr>
          <w:rFonts w:ascii="Times New Roman" w:hAnsi="Times New Roman" w:cs="Times New Roman"/>
          <w:i/>
          <w:color w:val="000000" w:themeColor="text1"/>
          <w:sz w:val="24"/>
          <w:szCs w:val="24"/>
        </w:rPr>
        <w:t xml:space="preserve">BMC </w:t>
      </w:r>
      <w:r w:rsidR="00051905" w:rsidRPr="00B82AE9">
        <w:rPr>
          <w:rFonts w:ascii="Times New Roman" w:hAnsi="Times New Roman" w:cs="Times New Roman"/>
          <w:i/>
          <w:color w:val="000000" w:themeColor="text1"/>
          <w:sz w:val="24"/>
          <w:szCs w:val="24"/>
        </w:rPr>
        <w:t>Med</w:t>
      </w:r>
      <w:r w:rsidR="00B82AE9" w:rsidRPr="00B82AE9">
        <w:rPr>
          <w:rFonts w:ascii="Times New Roman" w:hAnsi="Times New Roman" w:cs="Times New Roman"/>
          <w:i/>
          <w:color w:val="000000" w:themeColor="text1"/>
          <w:sz w:val="24"/>
          <w:szCs w:val="24"/>
        </w:rPr>
        <w:t>ical</w:t>
      </w:r>
      <w:r w:rsidR="00051905" w:rsidRPr="00B82AE9">
        <w:rPr>
          <w:rFonts w:ascii="Times New Roman" w:hAnsi="Times New Roman" w:cs="Times New Roman"/>
          <w:i/>
          <w:color w:val="000000" w:themeColor="text1"/>
          <w:sz w:val="24"/>
          <w:szCs w:val="24"/>
        </w:rPr>
        <w:t xml:space="preserve"> Educ</w:t>
      </w:r>
      <w:r w:rsidR="00B82AE9" w:rsidRPr="00B82AE9">
        <w:rPr>
          <w:rFonts w:ascii="Times New Roman" w:hAnsi="Times New Roman" w:cs="Times New Roman"/>
          <w:i/>
          <w:color w:val="000000" w:themeColor="text1"/>
          <w:sz w:val="24"/>
          <w:szCs w:val="24"/>
        </w:rPr>
        <w:t>ation</w:t>
      </w:r>
      <w:r w:rsidR="00051905" w:rsidRPr="00B82AE9">
        <w:rPr>
          <w:rFonts w:ascii="Times New Roman" w:hAnsi="Times New Roman" w:cs="Times New Roman"/>
          <w:color w:val="000000" w:themeColor="text1"/>
          <w:sz w:val="24"/>
          <w:szCs w:val="24"/>
        </w:rPr>
        <w:t>.</w:t>
      </w:r>
      <w:proofErr w:type="gramEnd"/>
      <w:r w:rsidR="00CF3C19" w:rsidRPr="00B82AE9">
        <w:rPr>
          <w:rFonts w:ascii="Times New Roman" w:hAnsi="Times New Roman" w:cs="Times New Roman"/>
          <w:color w:val="000000" w:themeColor="text1"/>
          <w:sz w:val="24"/>
          <w:szCs w:val="24"/>
        </w:rPr>
        <w:t xml:space="preserve"> </w:t>
      </w:r>
      <w:r w:rsidR="006C0306">
        <w:rPr>
          <w:rFonts w:ascii="Times New Roman" w:hAnsi="Times New Roman" w:cs="Times New Roman"/>
          <w:color w:val="000000" w:themeColor="text1"/>
          <w:sz w:val="24"/>
          <w:szCs w:val="24"/>
        </w:rPr>
        <w:t>(</w:t>
      </w:r>
      <w:r w:rsidR="00CF3C19" w:rsidRPr="00B82AE9">
        <w:rPr>
          <w:rFonts w:ascii="Times New Roman" w:hAnsi="Times New Roman" w:cs="Times New Roman"/>
          <w:color w:val="000000" w:themeColor="text1"/>
          <w:sz w:val="24"/>
          <w:szCs w:val="24"/>
        </w:rPr>
        <w:t>2004</w:t>
      </w:r>
      <w:r w:rsidR="006C0306">
        <w:rPr>
          <w:rFonts w:ascii="Times New Roman" w:hAnsi="Times New Roman" w:cs="Times New Roman"/>
          <w:color w:val="000000" w:themeColor="text1"/>
          <w:sz w:val="24"/>
          <w:szCs w:val="24"/>
        </w:rPr>
        <w:t xml:space="preserve">) </w:t>
      </w:r>
      <w:r w:rsidR="00CF3C19" w:rsidRPr="00B82AE9">
        <w:rPr>
          <w:rFonts w:ascii="Times New Roman" w:hAnsi="Times New Roman" w:cs="Times New Roman"/>
          <w:color w:val="000000" w:themeColor="text1"/>
          <w:sz w:val="24"/>
          <w:szCs w:val="24"/>
        </w:rPr>
        <w:t>4:15.</w:t>
      </w:r>
    </w:p>
    <w:p w14:paraId="189A17A3" w14:textId="3747EE6A" w:rsidR="00CF3C19" w:rsidRPr="00EF04F7" w:rsidRDefault="00B94638" w:rsidP="00EF04F7">
      <w:pPr>
        <w:spacing w:line="480" w:lineRule="auto"/>
        <w:ind w:left="36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CF3C19">
        <w:rPr>
          <w:rFonts w:ascii="Times New Roman" w:hAnsi="Times New Roman" w:cs="Times New Roman"/>
          <w:color w:val="000000" w:themeColor="text1"/>
          <w:sz w:val="24"/>
          <w:szCs w:val="24"/>
        </w:rPr>
        <w:t>4</w:t>
      </w:r>
      <w:r w:rsidR="003129AF">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w:t>
      </w:r>
      <w:r w:rsidR="00CF3C19">
        <w:rPr>
          <w:rFonts w:ascii="Times New Roman" w:hAnsi="Times New Roman" w:cs="Times New Roman"/>
          <w:color w:val="000000" w:themeColor="text1"/>
          <w:sz w:val="24"/>
          <w:szCs w:val="24"/>
        </w:rPr>
        <w:tab/>
      </w:r>
      <w:r w:rsidR="00A63990">
        <w:rPr>
          <w:rFonts w:ascii="Times New Roman" w:hAnsi="Times New Roman" w:cs="Times New Roman"/>
          <w:color w:val="000000" w:themeColor="text1"/>
          <w:sz w:val="24"/>
          <w:szCs w:val="24"/>
        </w:rPr>
        <w:t>K. Kaplan</w:t>
      </w:r>
      <w:r w:rsidR="00A63990" w:rsidRPr="00A63990">
        <w:rPr>
          <w:rFonts w:ascii="Times New Roman" w:hAnsi="Times New Roman" w:cs="Times New Roman"/>
          <w:color w:val="000000" w:themeColor="text1"/>
          <w:sz w:val="24"/>
          <w:szCs w:val="24"/>
        </w:rPr>
        <w:t xml:space="preserve"> </w:t>
      </w:r>
      <w:r w:rsidR="00A63990">
        <w:rPr>
          <w:rFonts w:ascii="Times New Roman" w:hAnsi="Times New Roman" w:cs="Times New Roman"/>
          <w:color w:val="000000" w:themeColor="text1"/>
          <w:sz w:val="24"/>
          <w:szCs w:val="24"/>
        </w:rPr>
        <w:t>and D. Feldman</w:t>
      </w:r>
      <w:r w:rsidR="00CF3C19" w:rsidRPr="0011437F">
        <w:rPr>
          <w:rFonts w:ascii="Times New Roman" w:hAnsi="Times New Roman" w:cs="Times New Roman"/>
          <w:color w:val="000000" w:themeColor="text1"/>
          <w:sz w:val="24"/>
          <w:szCs w:val="24"/>
        </w:rPr>
        <w:t xml:space="preserve">. </w:t>
      </w:r>
      <w:r w:rsidR="00B82AE9">
        <w:rPr>
          <w:rFonts w:ascii="Times New Roman" w:hAnsi="Times New Roman" w:cs="Times New Roman"/>
          <w:color w:val="000000" w:themeColor="text1"/>
          <w:sz w:val="24"/>
          <w:szCs w:val="24"/>
        </w:rPr>
        <w:t>“</w:t>
      </w:r>
      <w:r w:rsidR="00CF3C19" w:rsidRPr="0011437F">
        <w:rPr>
          <w:rFonts w:ascii="Times New Roman" w:hAnsi="Times New Roman" w:cs="Times New Roman"/>
          <w:color w:val="000000" w:themeColor="text1"/>
          <w:sz w:val="24"/>
          <w:szCs w:val="24"/>
        </w:rPr>
        <w:t>Realizing the value of in-house physician leadership development.</w:t>
      </w:r>
      <w:r w:rsidR="00B82AE9">
        <w:rPr>
          <w:rFonts w:ascii="Times New Roman" w:hAnsi="Times New Roman" w:cs="Times New Roman"/>
          <w:color w:val="000000" w:themeColor="text1"/>
          <w:sz w:val="24"/>
          <w:szCs w:val="24"/>
        </w:rPr>
        <w:t>”</w:t>
      </w:r>
      <w:r w:rsidR="009D3640">
        <w:rPr>
          <w:rFonts w:ascii="Times New Roman" w:hAnsi="Times New Roman" w:cs="Times New Roman"/>
          <w:color w:val="000000" w:themeColor="text1"/>
          <w:sz w:val="24"/>
          <w:szCs w:val="24"/>
        </w:rPr>
        <w:t xml:space="preserve"> </w:t>
      </w:r>
      <w:r w:rsidR="003B4EDD" w:rsidRPr="004B748E">
        <w:rPr>
          <w:rFonts w:ascii="Times New Roman" w:hAnsi="Times New Roman" w:cs="Times New Roman"/>
          <w:i/>
          <w:color w:val="222222"/>
          <w:sz w:val="24"/>
          <w:szCs w:val="24"/>
          <w:shd w:val="clear" w:color="auto" w:fill="FFFFFF"/>
        </w:rPr>
        <w:t>Physician Exec</w:t>
      </w:r>
      <w:r w:rsidR="003C2222">
        <w:rPr>
          <w:rFonts w:ascii="Times New Roman" w:hAnsi="Times New Roman" w:cs="Times New Roman"/>
          <w:i/>
          <w:color w:val="222222"/>
          <w:sz w:val="24"/>
          <w:szCs w:val="24"/>
          <w:shd w:val="clear" w:color="auto" w:fill="FFFFFF"/>
        </w:rPr>
        <w:t>utive</w:t>
      </w:r>
      <w:r w:rsidR="003B4EDD">
        <w:rPr>
          <w:rFonts w:ascii="Times New Roman" w:hAnsi="Times New Roman" w:cs="Times New Roman"/>
          <w:color w:val="222222"/>
          <w:sz w:val="24"/>
          <w:szCs w:val="24"/>
          <w:shd w:val="clear" w:color="auto" w:fill="FFFFFF"/>
        </w:rPr>
        <w:t>.</w:t>
      </w:r>
      <w:r w:rsidR="003B4EDD" w:rsidRPr="0011437F">
        <w:rPr>
          <w:rFonts w:ascii="Times New Roman" w:hAnsi="Times New Roman" w:cs="Times New Roman"/>
          <w:color w:val="222222"/>
          <w:sz w:val="24"/>
          <w:szCs w:val="24"/>
          <w:shd w:val="clear" w:color="auto" w:fill="FFFFFF"/>
        </w:rPr>
        <w:t xml:space="preserve"> </w:t>
      </w:r>
      <w:r w:rsidR="006C0306">
        <w:rPr>
          <w:rFonts w:ascii="Times New Roman" w:hAnsi="Times New Roman" w:cs="Times New Roman"/>
          <w:color w:val="222222"/>
          <w:sz w:val="24"/>
          <w:szCs w:val="24"/>
          <w:shd w:val="clear" w:color="auto" w:fill="FFFFFF"/>
        </w:rPr>
        <w:t>(</w:t>
      </w:r>
      <w:r w:rsidR="00492CD7" w:rsidRPr="0011437F">
        <w:rPr>
          <w:rFonts w:ascii="Times New Roman" w:hAnsi="Times New Roman" w:cs="Times New Roman"/>
          <w:color w:val="000000" w:themeColor="text1"/>
          <w:sz w:val="24"/>
          <w:szCs w:val="24"/>
        </w:rPr>
        <w:t>2008</w:t>
      </w:r>
      <w:r w:rsidR="006C0306">
        <w:rPr>
          <w:rFonts w:ascii="Times New Roman" w:hAnsi="Times New Roman" w:cs="Times New Roman"/>
          <w:color w:val="000000" w:themeColor="text1"/>
          <w:sz w:val="24"/>
          <w:szCs w:val="24"/>
        </w:rPr>
        <w:t xml:space="preserve">) </w:t>
      </w:r>
      <w:r w:rsidR="00CF3C19" w:rsidRPr="00EF04F7">
        <w:rPr>
          <w:rFonts w:ascii="Times New Roman" w:hAnsi="Times New Roman" w:cs="Times New Roman"/>
          <w:iCs/>
          <w:color w:val="000000" w:themeColor="text1"/>
          <w:sz w:val="24"/>
          <w:szCs w:val="24"/>
        </w:rPr>
        <w:t>34</w:t>
      </w:r>
      <w:r w:rsidR="00CF3C19" w:rsidRPr="00EF04F7">
        <w:rPr>
          <w:rFonts w:ascii="Times New Roman" w:hAnsi="Times New Roman" w:cs="Times New Roman"/>
          <w:color w:val="000000" w:themeColor="text1"/>
          <w:sz w:val="24"/>
          <w:szCs w:val="24"/>
        </w:rPr>
        <w:t>(5</w:t>
      </w:r>
      <w:r w:rsidR="00492CD7" w:rsidRPr="00EF04F7">
        <w:rPr>
          <w:rFonts w:ascii="Times New Roman" w:hAnsi="Times New Roman" w:cs="Times New Roman"/>
          <w:color w:val="000000" w:themeColor="text1"/>
          <w:sz w:val="24"/>
          <w:szCs w:val="24"/>
        </w:rPr>
        <w:t>)</w:t>
      </w:r>
      <w:r w:rsidR="00492CD7">
        <w:rPr>
          <w:rFonts w:ascii="Times New Roman" w:hAnsi="Times New Roman" w:cs="Times New Roman"/>
          <w:color w:val="000000" w:themeColor="text1"/>
          <w:sz w:val="24"/>
          <w:szCs w:val="24"/>
        </w:rPr>
        <w:t>:</w:t>
      </w:r>
      <w:r w:rsidR="00CF3C19" w:rsidRPr="008925AE">
        <w:rPr>
          <w:rFonts w:ascii="Times New Roman" w:hAnsi="Times New Roman" w:cs="Times New Roman"/>
          <w:color w:val="000000" w:themeColor="text1"/>
          <w:sz w:val="24"/>
          <w:szCs w:val="24"/>
        </w:rPr>
        <w:t>40-</w:t>
      </w:r>
      <w:r w:rsidR="00CF3C19" w:rsidRPr="00EF04F7">
        <w:rPr>
          <w:rFonts w:ascii="Times New Roman" w:hAnsi="Times New Roman" w:cs="Times New Roman"/>
          <w:color w:val="000000" w:themeColor="text1"/>
          <w:sz w:val="24"/>
          <w:szCs w:val="24"/>
        </w:rPr>
        <w:t>6.</w:t>
      </w:r>
    </w:p>
    <w:p w14:paraId="6A8997C9" w14:textId="43B4DBA2" w:rsidR="00CF3C19" w:rsidRDefault="00B94638" w:rsidP="00EF04F7">
      <w:pPr>
        <w:spacing w:line="480" w:lineRule="auto"/>
        <w:ind w:left="360" w:hanging="36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t>
      </w:r>
      <w:r w:rsidR="00CF3C19">
        <w:rPr>
          <w:rFonts w:ascii="Times New Roman" w:hAnsi="Times New Roman" w:cs="Times New Roman"/>
          <w:color w:val="222222"/>
          <w:sz w:val="24"/>
          <w:szCs w:val="24"/>
          <w:shd w:val="clear" w:color="auto" w:fill="FFFFFF"/>
        </w:rPr>
        <w:t>4</w:t>
      </w:r>
      <w:r w:rsidR="003129AF">
        <w:rPr>
          <w:rFonts w:ascii="Times New Roman" w:hAnsi="Times New Roman" w:cs="Times New Roman"/>
          <w:color w:val="222222"/>
          <w:sz w:val="24"/>
          <w:szCs w:val="24"/>
          <w:shd w:val="clear" w:color="auto" w:fill="FFFFFF"/>
        </w:rPr>
        <w:t>5</w:t>
      </w:r>
      <w:r>
        <w:rPr>
          <w:rFonts w:ascii="Times New Roman" w:hAnsi="Times New Roman" w:cs="Times New Roman"/>
          <w:color w:val="222222"/>
          <w:sz w:val="24"/>
          <w:szCs w:val="24"/>
          <w:shd w:val="clear" w:color="auto" w:fill="FFFFFF"/>
        </w:rPr>
        <w:t>]</w:t>
      </w:r>
      <w:r w:rsidR="00CF3C19">
        <w:rPr>
          <w:rFonts w:ascii="Times New Roman" w:hAnsi="Times New Roman" w:cs="Times New Roman"/>
          <w:color w:val="222222"/>
          <w:sz w:val="24"/>
          <w:szCs w:val="24"/>
          <w:shd w:val="clear" w:color="auto" w:fill="FFFFFF"/>
        </w:rPr>
        <w:tab/>
      </w:r>
      <w:r w:rsidR="00A63990" w:rsidRPr="0011437F">
        <w:rPr>
          <w:rFonts w:ascii="Times New Roman" w:hAnsi="Times New Roman" w:cs="Times New Roman"/>
          <w:color w:val="222222"/>
          <w:sz w:val="24"/>
          <w:szCs w:val="24"/>
          <w:shd w:val="clear" w:color="auto" w:fill="FFFFFF"/>
        </w:rPr>
        <w:t>J</w:t>
      </w:r>
      <w:r w:rsidR="00A63990">
        <w:rPr>
          <w:rFonts w:ascii="Times New Roman" w:hAnsi="Times New Roman" w:cs="Times New Roman"/>
          <w:color w:val="222222"/>
          <w:sz w:val="24"/>
          <w:szCs w:val="24"/>
          <w:shd w:val="clear" w:color="auto" w:fill="FFFFFF"/>
        </w:rPr>
        <w:t>.</w:t>
      </w:r>
      <w:r w:rsidR="00A63990" w:rsidRPr="0011437F">
        <w:rPr>
          <w:rFonts w:ascii="Times New Roman" w:hAnsi="Times New Roman" w:cs="Times New Roman"/>
          <w:color w:val="222222"/>
          <w:sz w:val="24"/>
          <w:szCs w:val="24"/>
          <w:shd w:val="clear" w:color="auto" w:fill="FFFFFF"/>
        </w:rPr>
        <w:t xml:space="preserve"> </w:t>
      </w:r>
      <w:proofErr w:type="spellStart"/>
      <w:r w:rsidR="00CF3C19" w:rsidRPr="0011437F">
        <w:rPr>
          <w:rFonts w:ascii="Times New Roman" w:hAnsi="Times New Roman" w:cs="Times New Roman"/>
          <w:color w:val="222222"/>
          <w:sz w:val="24"/>
          <w:szCs w:val="24"/>
          <w:shd w:val="clear" w:color="auto" w:fill="FFFFFF"/>
        </w:rPr>
        <w:t>Stoller</w:t>
      </w:r>
      <w:proofErr w:type="spellEnd"/>
      <w:r w:rsidR="00CF3C19" w:rsidRPr="0011437F">
        <w:rPr>
          <w:rFonts w:ascii="Times New Roman" w:hAnsi="Times New Roman" w:cs="Times New Roman"/>
          <w:color w:val="222222"/>
          <w:sz w:val="24"/>
          <w:szCs w:val="24"/>
          <w:shd w:val="clear" w:color="auto" w:fill="FFFFFF"/>
        </w:rPr>
        <w:t xml:space="preserve">, </w:t>
      </w:r>
      <w:r w:rsidR="00A63990" w:rsidRPr="0011437F">
        <w:rPr>
          <w:rFonts w:ascii="Times New Roman" w:hAnsi="Times New Roman" w:cs="Times New Roman"/>
          <w:color w:val="222222"/>
          <w:sz w:val="24"/>
          <w:szCs w:val="24"/>
          <w:shd w:val="clear" w:color="auto" w:fill="FFFFFF"/>
        </w:rPr>
        <w:t>E</w:t>
      </w:r>
      <w:r w:rsidR="00A63990">
        <w:rPr>
          <w:rFonts w:ascii="Times New Roman" w:hAnsi="Times New Roman" w:cs="Times New Roman"/>
          <w:color w:val="222222"/>
          <w:sz w:val="24"/>
          <w:szCs w:val="24"/>
          <w:shd w:val="clear" w:color="auto" w:fill="FFFFFF"/>
        </w:rPr>
        <w:t>.</w:t>
      </w:r>
      <w:r w:rsidR="00A63990" w:rsidRPr="0011437F">
        <w:rPr>
          <w:rFonts w:ascii="Times New Roman" w:hAnsi="Times New Roman" w:cs="Times New Roman"/>
          <w:color w:val="222222"/>
          <w:sz w:val="24"/>
          <w:szCs w:val="24"/>
          <w:shd w:val="clear" w:color="auto" w:fill="FFFFFF"/>
        </w:rPr>
        <w:t xml:space="preserve"> </w:t>
      </w:r>
      <w:r w:rsidR="00CF3C19" w:rsidRPr="0011437F">
        <w:rPr>
          <w:rFonts w:ascii="Times New Roman" w:hAnsi="Times New Roman" w:cs="Times New Roman"/>
          <w:color w:val="222222"/>
          <w:sz w:val="24"/>
          <w:szCs w:val="24"/>
          <w:shd w:val="clear" w:color="auto" w:fill="FFFFFF"/>
        </w:rPr>
        <w:t xml:space="preserve">Berkowitz, </w:t>
      </w:r>
      <w:r w:rsidR="00A63990">
        <w:rPr>
          <w:rFonts w:ascii="Times New Roman" w:hAnsi="Times New Roman" w:cs="Times New Roman"/>
          <w:color w:val="000000" w:themeColor="text1"/>
          <w:sz w:val="24"/>
          <w:szCs w:val="24"/>
        </w:rPr>
        <w:t xml:space="preserve">and </w:t>
      </w:r>
      <w:r w:rsidR="00A63990" w:rsidRPr="0011437F">
        <w:rPr>
          <w:rFonts w:ascii="Times New Roman" w:hAnsi="Times New Roman" w:cs="Times New Roman"/>
          <w:color w:val="222222"/>
          <w:sz w:val="24"/>
          <w:szCs w:val="24"/>
          <w:shd w:val="clear" w:color="auto" w:fill="FFFFFF"/>
        </w:rPr>
        <w:t>P</w:t>
      </w:r>
      <w:r w:rsidR="00A63990">
        <w:rPr>
          <w:rFonts w:ascii="Times New Roman" w:hAnsi="Times New Roman" w:cs="Times New Roman"/>
          <w:color w:val="222222"/>
          <w:sz w:val="24"/>
          <w:szCs w:val="24"/>
          <w:shd w:val="clear" w:color="auto" w:fill="FFFFFF"/>
        </w:rPr>
        <w:t>.</w:t>
      </w:r>
      <w:r w:rsidR="00A63990" w:rsidRPr="0011437F">
        <w:rPr>
          <w:rFonts w:ascii="Times New Roman" w:hAnsi="Times New Roman" w:cs="Times New Roman"/>
          <w:color w:val="222222"/>
          <w:sz w:val="24"/>
          <w:szCs w:val="24"/>
          <w:shd w:val="clear" w:color="auto" w:fill="FFFFFF"/>
        </w:rPr>
        <w:t xml:space="preserve"> </w:t>
      </w:r>
      <w:proofErr w:type="spellStart"/>
      <w:r w:rsidR="00CF3C19" w:rsidRPr="0011437F">
        <w:rPr>
          <w:rFonts w:ascii="Times New Roman" w:hAnsi="Times New Roman" w:cs="Times New Roman"/>
          <w:color w:val="222222"/>
          <w:sz w:val="24"/>
          <w:szCs w:val="24"/>
          <w:shd w:val="clear" w:color="auto" w:fill="FFFFFF"/>
        </w:rPr>
        <w:t>Bailin</w:t>
      </w:r>
      <w:proofErr w:type="spellEnd"/>
      <w:r w:rsidR="00CF3C19" w:rsidRPr="0011437F">
        <w:rPr>
          <w:rFonts w:ascii="Times New Roman" w:hAnsi="Times New Roman" w:cs="Times New Roman"/>
          <w:color w:val="222222"/>
          <w:sz w:val="24"/>
          <w:szCs w:val="24"/>
          <w:shd w:val="clear" w:color="auto" w:fill="FFFFFF"/>
        </w:rPr>
        <w:t xml:space="preserve">. </w:t>
      </w:r>
      <w:r w:rsidR="00B82AE9">
        <w:rPr>
          <w:rFonts w:ascii="Times New Roman" w:hAnsi="Times New Roman" w:cs="Times New Roman"/>
          <w:color w:val="222222"/>
          <w:sz w:val="24"/>
          <w:szCs w:val="24"/>
          <w:shd w:val="clear" w:color="auto" w:fill="FFFFFF"/>
        </w:rPr>
        <w:t>“</w:t>
      </w:r>
      <w:r w:rsidR="00CF3C19" w:rsidRPr="0011437F">
        <w:rPr>
          <w:rFonts w:ascii="Times New Roman" w:hAnsi="Times New Roman" w:cs="Times New Roman"/>
          <w:color w:val="222222"/>
          <w:sz w:val="24"/>
          <w:szCs w:val="24"/>
          <w:shd w:val="clear" w:color="auto" w:fill="FFFFFF"/>
        </w:rPr>
        <w:t>Physician management and leadership education at the Cleveland Clinic Foundation: program impact and experience over 14 years.</w:t>
      </w:r>
      <w:r w:rsidR="00B82AE9">
        <w:rPr>
          <w:rFonts w:ascii="Times New Roman" w:hAnsi="Times New Roman" w:cs="Times New Roman"/>
          <w:color w:val="222222"/>
          <w:sz w:val="24"/>
          <w:szCs w:val="24"/>
          <w:shd w:val="clear" w:color="auto" w:fill="FFFFFF"/>
        </w:rPr>
        <w:t>”</w:t>
      </w:r>
      <w:r w:rsidR="009D3640">
        <w:rPr>
          <w:rStyle w:val="apple-converted-space"/>
          <w:rFonts w:ascii="Times New Roman" w:hAnsi="Times New Roman" w:cs="Times New Roman"/>
          <w:color w:val="222222"/>
          <w:sz w:val="24"/>
          <w:szCs w:val="24"/>
          <w:shd w:val="clear" w:color="auto" w:fill="FFFFFF"/>
        </w:rPr>
        <w:t xml:space="preserve"> </w:t>
      </w:r>
      <w:proofErr w:type="gramStart"/>
      <w:r w:rsidR="00492CD7" w:rsidRPr="004B748E">
        <w:rPr>
          <w:rFonts w:ascii="Times New Roman" w:hAnsi="Times New Roman" w:cs="Times New Roman"/>
          <w:i/>
          <w:iCs/>
          <w:color w:val="222222"/>
          <w:sz w:val="24"/>
          <w:szCs w:val="24"/>
          <w:shd w:val="clear" w:color="auto" w:fill="FFFFFF"/>
        </w:rPr>
        <w:t>J</w:t>
      </w:r>
      <w:r w:rsidR="003C2222">
        <w:rPr>
          <w:rFonts w:ascii="Times New Roman" w:hAnsi="Times New Roman" w:cs="Times New Roman"/>
          <w:i/>
          <w:iCs/>
          <w:color w:val="222222"/>
          <w:sz w:val="24"/>
          <w:szCs w:val="24"/>
          <w:shd w:val="clear" w:color="auto" w:fill="FFFFFF"/>
        </w:rPr>
        <w:t>ournal of</w:t>
      </w:r>
      <w:r w:rsidR="00492CD7" w:rsidRPr="004B748E">
        <w:rPr>
          <w:rFonts w:ascii="Times New Roman" w:hAnsi="Times New Roman" w:cs="Times New Roman"/>
          <w:i/>
          <w:iCs/>
          <w:color w:val="222222"/>
          <w:sz w:val="24"/>
          <w:szCs w:val="24"/>
          <w:shd w:val="clear" w:color="auto" w:fill="FFFFFF"/>
        </w:rPr>
        <w:t xml:space="preserve"> Med</w:t>
      </w:r>
      <w:r w:rsidR="003C2222">
        <w:rPr>
          <w:rFonts w:ascii="Times New Roman" w:hAnsi="Times New Roman" w:cs="Times New Roman"/>
          <w:i/>
          <w:iCs/>
          <w:color w:val="222222"/>
          <w:sz w:val="24"/>
          <w:szCs w:val="24"/>
          <w:shd w:val="clear" w:color="auto" w:fill="FFFFFF"/>
        </w:rPr>
        <w:t>ical</w:t>
      </w:r>
      <w:r w:rsidR="00492CD7" w:rsidRPr="004B748E">
        <w:rPr>
          <w:rFonts w:ascii="Times New Roman" w:hAnsi="Times New Roman" w:cs="Times New Roman"/>
          <w:i/>
          <w:iCs/>
          <w:color w:val="222222"/>
          <w:sz w:val="24"/>
          <w:szCs w:val="24"/>
          <w:shd w:val="clear" w:color="auto" w:fill="FFFFFF"/>
        </w:rPr>
        <w:t xml:space="preserve"> Pract</w:t>
      </w:r>
      <w:r w:rsidR="003C2222">
        <w:rPr>
          <w:rFonts w:ascii="Times New Roman" w:hAnsi="Times New Roman" w:cs="Times New Roman"/>
          <w:i/>
          <w:iCs/>
          <w:color w:val="222222"/>
          <w:sz w:val="24"/>
          <w:szCs w:val="24"/>
          <w:shd w:val="clear" w:color="auto" w:fill="FFFFFF"/>
        </w:rPr>
        <w:t>ice</w:t>
      </w:r>
      <w:r w:rsidR="00492CD7" w:rsidRPr="004B748E">
        <w:rPr>
          <w:rFonts w:ascii="Times New Roman" w:hAnsi="Times New Roman" w:cs="Times New Roman"/>
          <w:i/>
          <w:iCs/>
          <w:color w:val="222222"/>
          <w:sz w:val="24"/>
          <w:szCs w:val="24"/>
          <w:shd w:val="clear" w:color="auto" w:fill="FFFFFF"/>
        </w:rPr>
        <w:t xml:space="preserve"> Manage</w:t>
      </w:r>
      <w:r w:rsidR="003C2222">
        <w:rPr>
          <w:rFonts w:ascii="Times New Roman" w:hAnsi="Times New Roman" w:cs="Times New Roman"/>
          <w:i/>
          <w:iCs/>
          <w:color w:val="222222"/>
          <w:sz w:val="24"/>
          <w:szCs w:val="24"/>
          <w:shd w:val="clear" w:color="auto" w:fill="FFFFFF"/>
        </w:rPr>
        <w:t>ment</w:t>
      </w:r>
      <w:r w:rsidR="00492CD7">
        <w:rPr>
          <w:rFonts w:ascii="Times New Roman" w:hAnsi="Times New Roman" w:cs="Times New Roman"/>
          <w:iCs/>
          <w:color w:val="222222"/>
          <w:sz w:val="24"/>
          <w:szCs w:val="24"/>
          <w:shd w:val="clear" w:color="auto" w:fill="FFFFFF"/>
        </w:rPr>
        <w:t>.</w:t>
      </w:r>
      <w:proofErr w:type="gramEnd"/>
      <w:r w:rsidR="00492CD7">
        <w:rPr>
          <w:rFonts w:ascii="Times New Roman" w:hAnsi="Times New Roman" w:cs="Times New Roman"/>
          <w:iCs/>
          <w:color w:val="222222"/>
          <w:sz w:val="24"/>
          <w:szCs w:val="24"/>
          <w:shd w:val="clear" w:color="auto" w:fill="FFFFFF"/>
        </w:rPr>
        <w:t xml:space="preserve"> </w:t>
      </w:r>
      <w:r w:rsidR="006C0306">
        <w:rPr>
          <w:rFonts w:ascii="Times New Roman" w:hAnsi="Times New Roman" w:cs="Times New Roman"/>
          <w:iCs/>
          <w:color w:val="222222"/>
          <w:sz w:val="24"/>
          <w:szCs w:val="24"/>
          <w:shd w:val="clear" w:color="auto" w:fill="FFFFFF"/>
        </w:rPr>
        <w:t>(</w:t>
      </w:r>
      <w:r w:rsidR="00492CD7" w:rsidRPr="0011437F">
        <w:rPr>
          <w:rFonts w:ascii="Times New Roman" w:hAnsi="Times New Roman" w:cs="Times New Roman"/>
          <w:color w:val="222222"/>
          <w:sz w:val="24"/>
          <w:szCs w:val="24"/>
          <w:shd w:val="clear" w:color="auto" w:fill="FFFFFF"/>
        </w:rPr>
        <w:t>2007</w:t>
      </w:r>
      <w:r w:rsidR="006C0306">
        <w:rPr>
          <w:rFonts w:ascii="Times New Roman" w:hAnsi="Times New Roman" w:cs="Times New Roman"/>
          <w:color w:val="222222"/>
          <w:sz w:val="24"/>
          <w:szCs w:val="24"/>
          <w:shd w:val="clear" w:color="auto" w:fill="FFFFFF"/>
        </w:rPr>
        <w:t xml:space="preserve">) </w:t>
      </w:r>
      <w:r w:rsidR="00CF3C19" w:rsidRPr="008925AE">
        <w:rPr>
          <w:rFonts w:ascii="Times New Roman" w:hAnsi="Times New Roman" w:cs="Times New Roman"/>
          <w:iCs/>
          <w:color w:val="222222"/>
          <w:sz w:val="24"/>
          <w:szCs w:val="24"/>
          <w:shd w:val="clear" w:color="auto" w:fill="FFFFFF"/>
        </w:rPr>
        <w:t>22</w:t>
      </w:r>
      <w:r w:rsidR="00CF3C19" w:rsidRPr="00B954DA">
        <w:rPr>
          <w:rFonts w:ascii="Times New Roman" w:hAnsi="Times New Roman" w:cs="Times New Roman"/>
          <w:color w:val="222222"/>
          <w:sz w:val="24"/>
          <w:szCs w:val="24"/>
          <w:shd w:val="clear" w:color="auto" w:fill="FFFFFF"/>
        </w:rPr>
        <w:t>(4)</w:t>
      </w:r>
      <w:r w:rsidR="00492CD7">
        <w:rPr>
          <w:rFonts w:ascii="Times New Roman" w:hAnsi="Times New Roman" w:cs="Times New Roman"/>
          <w:color w:val="222222"/>
          <w:sz w:val="24"/>
          <w:szCs w:val="24"/>
          <w:shd w:val="clear" w:color="auto" w:fill="FFFFFF"/>
        </w:rPr>
        <w:t>:</w:t>
      </w:r>
      <w:r w:rsidR="00CF3C19" w:rsidRPr="00B954DA">
        <w:rPr>
          <w:rFonts w:ascii="Times New Roman" w:hAnsi="Times New Roman" w:cs="Times New Roman"/>
          <w:color w:val="222222"/>
          <w:sz w:val="24"/>
          <w:szCs w:val="24"/>
          <w:shd w:val="clear" w:color="auto" w:fill="FFFFFF"/>
        </w:rPr>
        <w:t>237</w:t>
      </w:r>
      <w:r w:rsidR="00492CD7">
        <w:rPr>
          <w:rFonts w:ascii="Times New Roman" w:hAnsi="Times New Roman" w:cs="Times New Roman"/>
          <w:color w:val="222222"/>
          <w:sz w:val="24"/>
          <w:szCs w:val="24"/>
          <w:shd w:val="clear" w:color="auto" w:fill="FFFFFF"/>
        </w:rPr>
        <w:t>-42</w:t>
      </w:r>
      <w:r w:rsidR="00CF3C19" w:rsidRPr="008925AE">
        <w:rPr>
          <w:rFonts w:ascii="Times New Roman" w:hAnsi="Times New Roman" w:cs="Times New Roman"/>
          <w:color w:val="222222"/>
          <w:sz w:val="24"/>
          <w:szCs w:val="24"/>
          <w:shd w:val="clear" w:color="auto" w:fill="FFFFFF"/>
        </w:rPr>
        <w:t>.</w:t>
      </w:r>
    </w:p>
    <w:p w14:paraId="7C7A68E6" w14:textId="4D5A8651" w:rsidR="003129AF" w:rsidRPr="0011437F" w:rsidRDefault="00B94638" w:rsidP="003129AF">
      <w:pPr>
        <w:spacing w:line="480" w:lineRule="auto"/>
        <w:ind w:left="36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3129AF">
        <w:rPr>
          <w:rFonts w:ascii="Times New Roman" w:hAnsi="Times New Roman" w:cs="Times New Roman"/>
          <w:color w:val="000000" w:themeColor="text1"/>
          <w:sz w:val="24"/>
          <w:szCs w:val="24"/>
        </w:rPr>
        <w:t>46</w:t>
      </w:r>
      <w:r>
        <w:rPr>
          <w:rFonts w:ascii="Times New Roman" w:hAnsi="Times New Roman" w:cs="Times New Roman"/>
          <w:color w:val="000000" w:themeColor="text1"/>
          <w:sz w:val="24"/>
          <w:szCs w:val="24"/>
        </w:rPr>
        <w:t>]</w:t>
      </w:r>
      <w:r w:rsidR="003129AF">
        <w:rPr>
          <w:rFonts w:ascii="Times New Roman" w:hAnsi="Times New Roman" w:cs="Times New Roman"/>
          <w:color w:val="000000" w:themeColor="text1"/>
          <w:sz w:val="24"/>
          <w:szCs w:val="24"/>
        </w:rPr>
        <w:tab/>
      </w:r>
      <w:r w:rsidR="00A63990" w:rsidRPr="0011437F">
        <w:rPr>
          <w:rFonts w:ascii="Times New Roman" w:hAnsi="Times New Roman" w:cs="Times New Roman"/>
          <w:color w:val="000000" w:themeColor="text1"/>
          <w:sz w:val="24"/>
          <w:szCs w:val="24"/>
        </w:rPr>
        <w:t>L</w:t>
      </w:r>
      <w:r w:rsidR="00A63990">
        <w:rPr>
          <w:rFonts w:ascii="Times New Roman" w:hAnsi="Times New Roman" w:cs="Times New Roman"/>
          <w:color w:val="000000" w:themeColor="text1"/>
          <w:sz w:val="24"/>
          <w:szCs w:val="24"/>
        </w:rPr>
        <w:t>.</w:t>
      </w:r>
      <w:r w:rsidR="00A63990" w:rsidRPr="0011437F">
        <w:rPr>
          <w:rFonts w:ascii="Times New Roman" w:hAnsi="Times New Roman" w:cs="Times New Roman"/>
          <w:color w:val="000000" w:themeColor="text1"/>
          <w:sz w:val="24"/>
          <w:szCs w:val="24"/>
        </w:rPr>
        <w:t xml:space="preserve"> </w:t>
      </w:r>
      <w:proofErr w:type="spellStart"/>
      <w:r w:rsidR="003129AF" w:rsidRPr="0011437F">
        <w:rPr>
          <w:rFonts w:ascii="Times New Roman" w:hAnsi="Times New Roman" w:cs="Times New Roman"/>
          <w:color w:val="000000" w:themeColor="text1"/>
          <w:sz w:val="24"/>
          <w:szCs w:val="24"/>
        </w:rPr>
        <w:t>LoPresti</w:t>
      </w:r>
      <w:proofErr w:type="spellEnd"/>
      <w:r w:rsidR="003129AF" w:rsidRPr="0011437F">
        <w:rPr>
          <w:rFonts w:ascii="Times New Roman" w:hAnsi="Times New Roman" w:cs="Times New Roman"/>
          <w:color w:val="000000" w:themeColor="text1"/>
          <w:sz w:val="24"/>
          <w:szCs w:val="24"/>
        </w:rPr>
        <w:t xml:space="preserve">, </w:t>
      </w:r>
      <w:r w:rsidR="00A63990" w:rsidRPr="0011437F">
        <w:rPr>
          <w:rFonts w:ascii="Times New Roman" w:hAnsi="Times New Roman" w:cs="Times New Roman"/>
          <w:color w:val="000000" w:themeColor="text1"/>
          <w:sz w:val="24"/>
          <w:szCs w:val="24"/>
        </w:rPr>
        <w:t>P</w:t>
      </w:r>
      <w:r w:rsidR="00A63990">
        <w:rPr>
          <w:rFonts w:ascii="Times New Roman" w:hAnsi="Times New Roman" w:cs="Times New Roman"/>
          <w:color w:val="000000" w:themeColor="text1"/>
          <w:sz w:val="24"/>
          <w:szCs w:val="24"/>
        </w:rPr>
        <w:t>.</w:t>
      </w:r>
      <w:r w:rsidR="00A63990" w:rsidRPr="0011437F">
        <w:rPr>
          <w:rFonts w:ascii="Times New Roman" w:hAnsi="Times New Roman" w:cs="Times New Roman"/>
          <w:color w:val="000000" w:themeColor="text1"/>
          <w:sz w:val="24"/>
          <w:szCs w:val="24"/>
        </w:rPr>
        <w:t xml:space="preserve"> </w:t>
      </w:r>
      <w:proofErr w:type="spellStart"/>
      <w:r w:rsidR="003129AF" w:rsidRPr="0011437F">
        <w:rPr>
          <w:rFonts w:ascii="Times New Roman" w:hAnsi="Times New Roman" w:cs="Times New Roman"/>
          <w:color w:val="000000" w:themeColor="text1"/>
          <w:sz w:val="24"/>
          <w:szCs w:val="24"/>
        </w:rPr>
        <w:t>Ginn</w:t>
      </w:r>
      <w:proofErr w:type="spellEnd"/>
      <w:r w:rsidR="003129AF" w:rsidRPr="0011437F">
        <w:rPr>
          <w:rFonts w:ascii="Times New Roman" w:hAnsi="Times New Roman" w:cs="Times New Roman"/>
          <w:color w:val="000000" w:themeColor="text1"/>
          <w:sz w:val="24"/>
          <w:szCs w:val="24"/>
        </w:rPr>
        <w:t xml:space="preserve">, </w:t>
      </w:r>
      <w:r w:rsidR="00A63990">
        <w:rPr>
          <w:rFonts w:ascii="Times New Roman" w:hAnsi="Times New Roman" w:cs="Times New Roman"/>
          <w:color w:val="000000" w:themeColor="text1"/>
          <w:sz w:val="24"/>
          <w:szCs w:val="24"/>
        </w:rPr>
        <w:t xml:space="preserve">and </w:t>
      </w:r>
      <w:r w:rsidR="00A63990" w:rsidRPr="0011437F">
        <w:rPr>
          <w:rFonts w:ascii="Times New Roman" w:hAnsi="Times New Roman" w:cs="Times New Roman"/>
          <w:color w:val="000000" w:themeColor="text1"/>
          <w:sz w:val="24"/>
          <w:szCs w:val="24"/>
        </w:rPr>
        <w:t>R</w:t>
      </w:r>
      <w:r w:rsidR="00A63990">
        <w:rPr>
          <w:rFonts w:ascii="Times New Roman" w:hAnsi="Times New Roman" w:cs="Times New Roman"/>
          <w:color w:val="000000" w:themeColor="text1"/>
          <w:sz w:val="24"/>
          <w:szCs w:val="24"/>
        </w:rPr>
        <w:t>.</w:t>
      </w:r>
      <w:r w:rsidR="00A63990" w:rsidRPr="0011437F">
        <w:rPr>
          <w:rFonts w:ascii="Times New Roman" w:hAnsi="Times New Roman" w:cs="Times New Roman"/>
          <w:color w:val="000000" w:themeColor="text1"/>
          <w:sz w:val="24"/>
          <w:szCs w:val="24"/>
        </w:rPr>
        <w:t xml:space="preserve"> </w:t>
      </w:r>
      <w:r w:rsidR="003129AF" w:rsidRPr="0011437F">
        <w:rPr>
          <w:rFonts w:ascii="Times New Roman" w:hAnsi="Times New Roman" w:cs="Times New Roman"/>
          <w:color w:val="000000" w:themeColor="text1"/>
          <w:sz w:val="24"/>
          <w:szCs w:val="24"/>
        </w:rPr>
        <w:t xml:space="preserve">Treat. </w:t>
      </w:r>
      <w:r w:rsidR="00B82AE9">
        <w:rPr>
          <w:rFonts w:ascii="Times New Roman" w:hAnsi="Times New Roman" w:cs="Times New Roman"/>
          <w:color w:val="000000" w:themeColor="text1"/>
          <w:sz w:val="24"/>
          <w:szCs w:val="24"/>
        </w:rPr>
        <w:t>“</w:t>
      </w:r>
      <w:r w:rsidR="003129AF" w:rsidRPr="0011437F">
        <w:rPr>
          <w:rFonts w:ascii="Times New Roman" w:hAnsi="Times New Roman" w:cs="Times New Roman"/>
          <w:color w:val="000000" w:themeColor="text1"/>
          <w:sz w:val="24"/>
          <w:szCs w:val="24"/>
        </w:rPr>
        <w:t>Using a simulated practice to improve practice management learning.</w:t>
      </w:r>
      <w:r w:rsidR="00B82AE9">
        <w:rPr>
          <w:rFonts w:ascii="Times New Roman" w:hAnsi="Times New Roman" w:cs="Times New Roman"/>
          <w:color w:val="000000" w:themeColor="text1"/>
          <w:sz w:val="24"/>
          <w:szCs w:val="24"/>
        </w:rPr>
        <w:t>”</w:t>
      </w:r>
      <w:r w:rsidR="003129AF" w:rsidRPr="0011437F">
        <w:rPr>
          <w:rFonts w:ascii="Times New Roman" w:hAnsi="Times New Roman" w:cs="Times New Roman"/>
          <w:color w:val="000000" w:themeColor="text1"/>
          <w:sz w:val="24"/>
          <w:szCs w:val="24"/>
        </w:rPr>
        <w:t xml:space="preserve"> </w:t>
      </w:r>
      <w:r w:rsidR="003C2222" w:rsidRPr="004B748E">
        <w:rPr>
          <w:rFonts w:ascii="Times New Roman" w:hAnsi="Times New Roman" w:cs="Times New Roman"/>
          <w:i/>
          <w:color w:val="000000" w:themeColor="text1"/>
          <w:sz w:val="24"/>
          <w:szCs w:val="24"/>
        </w:rPr>
        <w:t>Fam</w:t>
      </w:r>
      <w:r w:rsidR="003C2222">
        <w:rPr>
          <w:rFonts w:ascii="Times New Roman" w:hAnsi="Times New Roman" w:cs="Times New Roman"/>
          <w:i/>
          <w:color w:val="000000" w:themeColor="text1"/>
          <w:sz w:val="24"/>
          <w:szCs w:val="24"/>
        </w:rPr>
        <w:t>ily</w:t>
      </w:r>
      <w:r w:rsidR="003C2222" w:rsidRPr="004B748E">
        <w:rPr>
          <w:rFonts w:ascii="Times New Roman" w:hAnsi="Times New Roman" w:cs="Times New Roman"/>
          <w:i/>
          <w:color w:val="000000" w:themeColor="text1"/>
          <w:sz w:val="24"/>
          <w:szCs w:val="24"/>
        </w:rPr>
        <w:t xml:space="preserve"> Med</w:t>
      </w:r>
      <w:r w:rsidR="003C2222">
        <w:rPr>
          <w:rFonts w:ascii="Times New Roman" w:hAnsi="Times New Roman" w:cs="Times New Roman"/>
          <w:i/>
          <w:color w:val="000000" w:themeColor="text1"/>
          <w:sz w:val="24"/>
          <w:szCs w:val="24"/>
        </w:rPr>
        <w:t>icine</w:t>
      </w:r>
      <w:r w:rsidR="003129AF">
        <w:rPr>
          <w:rFonts w:ascii="Times New Roman" w:hAnsi="Times New Roman" w:cs="Times New Roman"/>
          <w:color w:val="000000" w:themeColor="text1"/>
          <w:sz w:val="24"/>
          <w:szCs w:val="24"/>
        </w:rPr>
        <w:t>.</w:t>
      </w:r>
      <w:r w:rsidR="003129AF" w:rsidRPr="0011437F">
        <w:rPr>
          <w:rFonts w:ascii="Times New Roman" w:hAnsi="Times New Roman" w:cs="Times New Roman"/>
          <w:color w:val="000000" w:themeColor="text1"/>
          <w:sz w:val="24"/>
          <w:szCs w:val="24"/>
        </w:rPr>
        <w:t xml:space="preserve"> </w:t>
      </w:r>
      <w:proofErr w:type="gramStart"/>
      <w:r w:rsidR="006C0306">
        <w:rPr>
          <w:rFonts w:ascii="Times New Roman" w:hAnsi="Times New Roman" w:cs="Times New Roman"/>
          <w:color w:val="000000" w:themeColor="text1"/>
          <w:sz w:val="24"/>
          <w:szCs w:val="24"/>
        </w:rPr>
        <w:t>(</w:t>
      </w:r>
      <w:r w:rsidR="003129AF" w:rsidRPr="0011437F">
        <w:rPr>
          <w:rFonts w:ascii="Times New Roman" w:hAnsi="Times New Roman" w:cs="Times New Roman"/>
          <w:color w:val="000000" w:themeColor="text1"/>
          <w:sz w:val="24"/>
          <w:szCs w:val="24"/>
        </w:rPr>
        <w:t>2009</w:t>
      </w:r>
      <w:r w:rsidR="006C0306">
        <w:rPr>
          <w:rFonts w:ascii="Times New Roman" w:hAnsi="Times New Roman" w:cs="Times New Roman"/>
          <w:color w:val="000000" w:themeColor="text1"/>
          <w:sz w:val="24"/>
          <w:szCs w:val="24"/>
        </w:rPr>
        <w:t xml:space="preserve">) </w:t>
      </w:r>
      <w:r w:rsidR="003129AF" w:rsidRPr="0011437F">
        <w:rPr>
          <w:rFonts w:ascii="Times New Roman" w:hAnsi="Times New Roman" w:cs="Times New Roman"/>
          <w:color w:val="000000" w:themeColor="text1"/>
          <w:sz w:val="24"/>
          <w:szCs w:val="24"/>
        </w:rPr>
        <w:t>41:640–5.</w:t>
      </w:r>
      <w:proofErr w:type="gramEnd"/>
    </w:p>
    <w:p w14:paraId="12951605" w14:textId="77777777" w:rsidR="003129AF" w:rsidRPr="008925AE" w:rsidRDefault="003129AF" w:rsidP="00EF04F7">
      <w:pPr>
        <w:spacing w:line="480" w:lineRule="auto"/>
        <w:ind w:left="360" w:hanging="360"/>
        <w:rPr>
          <w:rFonts w:ascii="Times New Roman" w:hAnsi="Times New Roman" w:cs="Times New Roman"/>
          <w:color w:val="222222"/>
          <w:sz w:val="24"/>
          <w:szCs w:val="24"/>
          <w:shd w:val="clear" w:color="auto" w:fill="FFFFFF"/>
        </w:rPr>
      </w:pPr>
    </w:p>
    <w:p w14:paraId="3B4582B7" w14:textId="77777777" w:rsidR="00EE032F" w:rsidRPr="00B954DA" w:rsidRDefault="00EE032F" w:rsidP="00EF04F7">
      <w:pPr>
        <w:spacing w:line="480" w:lineRule="auto"/>
        <w:rPr>
          <w:rFonts w:ascii="Times New Roman" w:hAnsi="Times New Roman" w:cs="Times New Roman"/>
          <w:color w:val="000000" w:themeColor="text1"/>
          <w:sz w:val="24"/>
          <w:szCs w:val="24"/>
        </w:rPr>
      </w:pPr>
      <w:r w:rsidRPr="00B954DA">
        <w:rPr>
          <w:rFonts w:ascii="Times New Roman" w:hAnsi="Times New Roman" w:cs="Times New Roman"/>
          <w:color w:val="000000" w:themeColor="text1"/>
          <w:sz w:val="24"/>
          <w:szCs w:val="24"/>
        </w:rPr>
        <w:br w:type="page"/>
      </w:r>
    </w:p>
    <w:p w14:paraId="74B4894F" w14:textId="77777777" w:rsidR="000F1151" w:rsidRPr="00EF04F7" w:rsidRDefault="000F1151" w:rsidP="00EF04F7">
      <w:pPr>
        <w:spacing w:line="480" w:lineRule="auto"/>
        <w:ind w:left="360"/>
        <w:rPr>
          <w:rFonts w:ascii="Times New Roman" w:hAnsi="Times New Roman" w:cs="Times New Roman"/>
          <w:color w:val="000000" w:themeColor="text1"/>
          <w:sz w:val="24"/>
          <w:szCs w:val="24"/>
        </w:rPr>
        <w:sectPr w:rsidR="000F1151" w:rsidRPr="00EF04F7" w:rsidSect="00EF04F7">
          <w:headerReference w:type="even" r:id="rId12"/>
          <w:headerReference w:type="default" r:id="rId13"/>
          <w:footerReference w:type="even" r:id="rId14"/>
          <w:footerReference w:type="default" r:id="rId15"/>
          <w:headerReference w:type="first" r:id="rId16"/>
          <w:pgSz w:w="12240" w:h="15840"/>
          <w:pgMar w:top="1701" w:right="1701" w:bottom="1701" w:left="1701" w:header="720" w:footer="720" w:gutter="0"/>
          <w:cols w:space="720"/>
          <w:docGrid w:linePitch="360"/>
        </w:sectPr>
      </w:pPr>
    </w:p>
    <w:p w14:paraId="6686EA04" w14:textId="7157D58F" w:rsidR="00A22DEC" w:rsidRDefault="00A22DEC" w:rsidP="00A22DEC">
      <w:pPr>
        <w:spacing w:line="480" w:lineRule="auto"/>
        <w:rPr>
          <w:rFonts w:ascii="Times New Roman" w:hAnsi="Times New Roman" w:cs="Times New Roman"/>
          <w:color w:val="000000" w:themeColor="text1"/>
          <w:sz w:val="24"/>
          <w:szCs w:val="24"/>
        </w:rPr>
      </w:pPr>
      <w:r w:rsidRPr="0011437F">
        <w:rPr>
          <w:rFonts w:ascii="Times New Roman" w:hAnsi="Times New Roman" w:cs="Times New Roman"/>
          <w:color w:val="000000" w:themeColor="text1"/>
          <w:sz w:val="24"/>
          <w:szCs w:val="24"/>
        </w:rPr>
        <w:lastRenderedPageBreak/>
        <w:t xml:space="preserve">Figure 1. </w:t>
      </w:r>
      <w:r w:rsidRPr="00C12EC6">
        <w:rPr>
          <w:rFonts w:ascii="Times New Roman" w:hAnsi="Times New Roman" w:cs="Times New Roman"/>
          <w:color w:val="000000" w:themeColor="text1"/>
          <w:sz w:val="24"/>
          <w:szCs w:val="24"/>
        </w:rPr>
        <w:t>Physician</w:t>
      </w:r>
      <w:r w:rsidRPr="008925AE">
        <w:rPr>
          <w:rFonts w:ascii="Times New Roman" w:hAnsi="Times New Roman" w:cs="Times New Roman"/>
          <w:color w:val="000000" w:themeColor="text1"/>
          <w:sz w:val="24"/>
          <w:szCs w:val="24"/>
        </w:rPr>
        <w:t xml:space="preserve"> management competencies most freq</w:t>
      </w:r>
      <w:r>
        <w:rPr>
          <w:rFonts w:ascii="Times New Roman" w:hAnsi="Times New Roman" w:cs="Times New Roman"/>
          <w:color w:val="000000" w:themeColor="text1"/>
          <w:sz w:val="24"/>
          <w:szCs w:val="24"/>
        </w:rPr>
        <w:t>uently identified in literature.</w:t>
      </w:r>
    </w:p>
    <w:p w14:paraId="60CC8374" w14:textId="20DBD77A" w:rsidR="00A22DEC" w:rsidRPr="008925AE" w:rsidRDefault="00A22DEC" w:rsidP="00A22DEC">
      <w:pPr>
        <w:spacing w:line="480" w:lineRule="auto"/>
        <w:rPr>
          <w:rFonts w:ascii="Times New Roman" w:hAnsi="Times New Roman" w:cs="Times New Roman"/>
          <w:color w:val="000000" w:themeColor="text1"/>
          <w:sz w:val="24"/>
          <w:szCs w:val="24"/>
        </w:rPr>
        <w:sectPr w:rsidR="00A22DEC" w:rsidRPr="008925AE" w:rsidSect="00EF04F7">
          <w:pgSz w:w="15840" w:h="12240" w:orient="landscape"/>
          <w:pgMar w:top="1701" w:right="1701" w:bottom="1701" w:left="1701" w:header="720" w:footer="720" w:gutter="0"/>
          <w:cols w:space="720"/>
          <w:docGrid w:linePitch="360"/>
        </w:sectPr>
      </w:pPr>
      <w:r w:rsidRPr="0011437F">
        <w:rPr>
          <w:rFonts w:ascii="Times New Roman" w:hAnsi="Times New Roman" w:cs="Times New Roman"/>
          <w:noProof/>
          <w:color w:val="000000" w:themeColor="text1"/>
          <w:sz w:val="24"/>
          <w:szCs w:val="24"/>
        </w:rPr>
        <w:drawing>
          <wp:inline distT="0" distB="0" distL="0" distR="0" wp14:anchorId="2CE63119" wp14:editId="3ABC5815">
            <wp:extent cx="5850467" cy="4690322"/>
            <wp:effectExtent l="0" t="0" r="0" b="889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FC8A9D1" w14:textId="233D29C7" w:rsidR="00A22DEC" w:rsidRPr="00EF04F7" w:rsidRDefault="00A22DEC" w:rsidP="00A22DEC">
      <w:pPr>
        <w:spacing w:line="480" w:lineRule="auto"/>
        <w:rPr>
          <w:rFonts w:ascii="Times New Roman" w:hAnsi="Times New Roman" w:cs="Times New Roman"/>
          <w:color w:val="000000" w:themeColor="text1"/>
          <w:sz w:val="24"/>
          <w:szCs w:val="24"/>
        </w:rPr>
      </w:pPr>
      <w:r w:rsidRPr="0011437F">
        <w:rPr>
          <w:rFonts w:ascii="Times New Roman" w:hAnsi="Times New Roman" w:cs="Times New Roman"/>
          <w:color w:val="000000" w:themeColor="text1"/>
          <w:sz w:val="24"/>
          <w:szCs w:val="24"/>
        </w:rPr>
        <w:lastRenderedPageBreak/>
        <w:t xml:space="preserve">Figure 2. </w:t>
      </w:r>
      <w:proofErr w:type="gramStart"/>
      <w:r w:rsidRPr="008925AE">
        <w:rPr>
          <w:rFonts w:ascii="Times New Roman" w:hAnsi="Times New Roman" w:cs="Times New Roman"/>
          <w:color w:val="000000" w:themeColor="text1"/>
          <w:sz w:val="24"/>
          <w:szCs w:val="24"/>
        </w:rPr>
        <w:t xml:space="preserve">Physician management </w:t>
      </w:r>
      <w:r w:rsidRPr="00B954DA">
        <w:rPr>
          <w:rFonts w:ascii="Times New Roman" w:hAnsi="Times New Roman" w:cs="Times New Roman"/>
          <w:color w:val="000000" w:themeColor="text1"/>
          <w:sz w:val="24"/>
          <w:szCs w:val="24"/>
        </w:rPr>
        <w:t>education during different career stages</w:t>
      </w:r>
      <w:r w:rsidRPr="00EF04F7">
        <w:rPr>
          <w:rFonts w:ascii="Times New Roman" w:hAnsi="Times New Roman" w:cs="Times New Roman"/>
          <w:color w:val="000000" w:themeColor="text1"/>
          <w:sz w:val="24"/>
          <w:szCs w:val="24"/>
        </w:rPr>
        <w:t>.</w:t>
      </w:r>
      <w:proofErr w:type="gramEnd"/>
    </w:p>
    <w:p w14:paraId="49552546" w14:textId="77777777" w:rsidR="00F15225" w:rsidRPr="0011437F" w:rsidRDefault="000F1151" w:rsidP="00EF04F7">
      <w:pPr>
        <w:spacing w:line="480" w:lineRule="auto"/>
        <w:rPr>
          <w:rFonts w:ascii="Times New Roman" w:hAnsi="Times New Roman" w:cs="Times New Roman"/>
          <w:sz w:val="24"/>
          <w:szCs w:val="24"/>
        </w:rPr>
      </w:pPr>
      <w:r w:rsidRPr="0011437F">
        <w:rPr>
          <w:rFonts w:ascii="Times New Roman" w:hAnsi="Times New Roman" w:cs="Times New Roman"/>
          <w:noProof/>
          <w:sz w:val="24"/>
          <w:szCs w:val="24"/>
        </w:rPr>
        <mc:AlternateContent>
          <mc:Choice Requires="wpg">
            <w:drawing>
              <wp:inline distT="0" distB="0" distL="0" distR="0" wp14:anchorId="65AE5036" wp14:editId="3181A837">
                <wp:extent cx="7200900" cy="3657600"/>
                <wp:effectExtent l="0" t="0" r="38100" b="0"/>
                <wp:docPr id="4" name="Group 3"/>
                <wp:cNvGraphicFramePr/>
                <a:graphic xmlns:a="http://schemas.openxmlformats.org/drawingml/2006/main">
                  <a:graphicData uri="http://schemas.microsoft.com/office/word/2010/wordprocessingGroup">
                    <wpg:wgp>
                      <wpg:cNvGrpSpPr/>
                      <wpg:grpSpPr>
                        <a:xfrm>
                          <a:off x="0" y="0"/>
                          <a:ext cx="7200900" cy="3657600"/>
                          <a:chOff x="0" y="0"/>
                          <a:chExt cx="6477034" cy="3702037"/>
                        </a:xfrm>
                      </wpg:grpSpPr>
                      <wps:wsp>
                        <wps:cNvPr id="2" name="Right Arrow 2"/>
                        <wps:cNvSpPr/>
                        <wps:spPr>
                          <a:xfrm>
                            <a:off x="2068116" y="790661"/>
                            <a:ext cx="4189225" cy="1189905"/>
                          </a:xfrm>
                          <a:prstGeom prst="rightArrow">
                            <a:avLst/>
                          </a:prstGeom>
                          <a:noFill/>
                          <a:ln>
                            <a:solidFill>
                              <a:schemeClr val="tx1">
                                <a:lumMod val="95000"/>
                                <a:lumOff val="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4A75EAC5" w14:textId="77777777" w:rsidR="00B94638" w:rsidRPr="00627D50" w:rsidRDefault="00B94638" w:rsidP="000F1151">
                              <w:pPr>
                                <w:pStyle w:val="NormalWeb"/>
                                <w:spacing w:before="0" w:beforeAutospacing="0" w:after="0" w:afterAutospacing="0"/>
                                <w:jc w:val="center"/>
                                <w:rPr>
                                  <w:rFonts w:ascii="Times New Roman" w:hAnsi="Times New Roman"/>
                                </w:rPr>
                              </w:pPr>
                              <w:r w:rsidRPr="00627D50">
                                <w:rPr>
                                  <w:rFonts w:ascii="Times New Roman" w:hAnsi="Times New Roman"/>
                                  <w:color w:val="000000" w:themeColor="text1"/>
                                  <w:kern w:val="24"/>
                                  <w:sz w:val="21"/>
                                  <w:szCs w:val="21"/>
                                </w:rPr>
                                <w:t>Continuing Education</w:t>
                              </w:r>
                            </w:p>
                          </w:txbxContent>
                        </wps:txbx>
                        <wps:bodyPr rtlCol="0" anchor="ctr"/>
                      </wps:wsp>
                      <wps:wsp>
                        <wps:cNvPr id="3" name="Straight Arrow Connector 3"/>
                        <wps:cNvCnPr/>
                        <wps:spPr>
                          <a:xfrm>
                            <a:off x="978580" y="3170470"/>
                            <a:ext cx="5473020" cy="0"/>
                          </a:xfrm>
                          <a:prstGeom prst="straightConnector1">
                            <a:avLst/>
                          </a:prstGeom>
                          <a:ln w="38100">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flipV="1">
                            <a:off x="978580" y="915914"/>
                            <a:ext cx="0" cy="2254557"/>
                          </a:xfrm>
                          <a:prstGeom prst="line">
                            <a:avLst/>
                          </a:prstGeom>
                          <a:ln w="381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6" name="Text Box 6"/>
                        <wps:cNvSpPr txBox="1"/>
                        <wps:spPr>
                          <a:xfrm>
                            <a:off x="3147579" y="3331832"/>
                            <a:ext cx="643255" cy="370205"/>
                          </a:xfrm>
                          <a:prstGeom prst="rect">
                            <a:avLst/>
                          </a:prstGeom>
                          <a:noFill/>
                        </wps:spPr>
                        <wps:txbx>
                          <w:txbxContent>
                            <w:p w14:paraId="5F41F552" w14:textId="77777777" w:rsidR="00B94638" w:rsidRDefault="00B94638" w:rsidP="000F1151">
                              <w:pPr>
                                <w:pStyle w:val="NormalWeb"/>
                                <w:spacing w:before="0" w:beforeAutospacing="0" w:after="0" w:afterAutospacing="0"/>
                              </w:pPr>
                              <w:r>
                                <w:rPr>
                                  <w:rFonts w:asciiTheme="minorHAnsi" w:hAnsi="Calibri" w:cstheme="minorBidi"/>
                                  <w:color w:val="000000" w:themeColor="text1"/>
                                  <w:kern w:val="24"/>
                                  <w:sz w:val="36"/>
                                  <w:szCs w:val="36"/>
                                </w:rPr>
                                <w:t>Time</w:t>
                              </w:r>
                            </w:p>
                          </w:txbxContent>
                        </wps:txbx>
                        <wps:bodyPr wrap="square" rtlCol="0">
                          <a:noAutofit/>
                        </wps:bodyPr>
                      </wps:wsp>
                      <wps:wsp>
                        <wps:cNvPr id="7" name="Straight Arrow Connector 7"/>
                        <wps:cNvCnPr/>
                        <wps:spPr>
                          <a:xfrm>
                            <a:off x="978580" y="2105819"/>
                            <a:ext cx="5473020" cy="0"/>
                          </a:xfrm>
                          <a:prstGeom prst="straightConnector1">
                            <a:avLst/>
                          </a:prstGeom>
                          <a:ln w="38100">
                            <a:solidFill>
                              <a:schemeClr val="tx1">
                                <a:lumMod val="95000"/>
                                <a:lumOff val="5000"/>
                              </a:schemeClr>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8" name="Text Box 8"/>
                        <wps:cNvSpPr txBox="1"/>
                        <wps:spPr>
                          <a:xfrm>
                            <a:off x="0" y="1195900"/>
                            <a:ext cx="1017905" cy="463550"/>
                          </a:xfrm>
                          <a:prstGeom prst="rect">
                            <a:avLst/>
                          </a:prstGeom>
                          <a:noFill/>
                        </wps:spPr>
                        <wps:txbx>
                          <w:txbxContent>
                            <w:p w14:paraId="788D0A5A" w14:textId="1BAA2481" w:rsidR="00B94638" w:rsidRPr="00627D50" w:rsidRDefault="00B94638" w:rsidP="000F1151">
                              <w:pPr>
                                <w:pStyle w:val="NormalWeb"/>
                                <w:spacing w:before="0" w:beforeAutospacing="0" w:after="0" w:afterAutospacing="0"/>
                                <w:jc w:val="center"/>
                                <w:rPr>
                                  <w:rFonts w:ascii="Times New Roman" w:hAnsi="Times New Roman"/>
                                </w:rPr>
                              </w:pPr>
                              <w:r>
                                <w:rPr>
                                  <w:rFonts w:ascii="Times New Roman" w:hAnsi="Times New Roman"/>
                                  <w:color w:val="000000" w:themeColor="text1"/>
                                  <w:kern w:val="24"/>
                                  <w:sz w:val="24"/>
                                  <w:szCs w:val="24"/>
                                </w:rPr>
                                <w:t>Clinical</w:t>
                              </w:r>
                            </w:p>
                            <w:p w14:paraId="55D31AC7" w14:textId="77777777" w:rsidR="00B94638" w:rsidRPr="00627D50" w:rsidRDefault="00B94638" w:rsidP="000F1151">
                              <w:pPr>
                                <w:pStyle w:val="NormalWeb"/>
                                <w:spacing w:before="0" w:beforeAutospacing="0" w:after="0" w:afterAutospacing="0"/>
                                <w:jc w:val="center"/>
                                <w:rPr>
                                  <w:rFonts w:ascii="Times New Roman" w:hAnsi="Times New Roman"/>
                                </w:rPr>
                              </w:pPr>
                              <w:r w:rsidRPr="00627D50">
                                <w:rPr>
                                  <w:rFonts w:ascii="Times New Roman" w:hAnsi="Times New Roman"/>
                                  <w:color w:val="000000" w:themeColor="text1"/>
                                  <w:kern w:val="24"/>
                                  <w:sz w:val="24"/>
                                  <w:szCs w:val="24"/>
                                </w:rPr>
                                <w:t>Development</w:t>
                              </w:r>
                            </w:p>
                          </w:txbxContent>
                        </wps:txbx>
                        <wps:bodyPr wrap="square" rtlCol="0">
                          <a:noAutofit/>
                        </wps:bodyPr>
                      </wps:wsp>
                      <wps:wsp>
                        <wps:cNvPr id="9" name="Text Box 9"/>
                        <wps:cNvSpPr txBox="1"/>
                        <wps:spPr>
                          <a:xfrm>
                            <a:off x="0" y="2414877"/>
                            <a:ext cx="1003935" cy="441960"/>
                          </a:xfrm>
                          <a:prstGeom prst="rect">
                            <a:avLst/>
                          </a:prstGeom>
                          <a:noFill/>
                        </wps:spPr>
                        <wps:txbx>
                          <w:txbxContent>
                            <w:p w14:paraId="729B898E" w14:textId="77777777" w:rsidR="00B94638" w:rsidRPr="00627D50" w:rsidRDefault="00B94638" w:rsidP="000F1151">
                              <w:pPr>
                                <w:pStyle w:val="NormalWeb"/>
                                <w:spacing w:before="0" w:beforeAutospacing="0" w:after="0" w:afterAutospacing="0"/>
                                <w:jc w:val="center"/>
                                <w:rPr>
                                  <w:rFonts w:ascii="Times New Roman" w:hAnsi="Times New Roman"/>
                                </w:rPr>
                              </w:pPr>
                              <w:r w:rsidRPr="00627D50">
                                <w:rPr>
                                  <w:rFonts w:ascii="Times New Roman" w:hAnsi="Times New Roman"/>
                                  <w:color w:val="000000" w:themeColor="text1"/>
                                  <w:kern w:val="24"/>
                                  <w:sz w:val="24"/>
                                  <w:szCs w:val="24"/>
                                </w:rPr>
                                <w:t>Management</w:t>
                              </w:r>
                            </w:p>
                            <w:p w14:paraId="53F8FE1A" w14:textId="77777777" w:rsidR="00B94638" w:rsidRDefault="00B94638" w:rsidP="000F1151">
                              <w:pPr>
                                <w:pStyle w:val="NormalWeb"/>
                                <w:spacing w:before="0" w:beforeAutospacing="0" w:after="0" w:afterAutospacing="0"/>
                                <w:jc w:val="center"/>
                              </w:pPr>
                              <w:r w:rsidRPr="00627D50">
                                <w:rPr>
                                  <w:rFonts w:ascii="Times New Roman" w:hAnsi="Times New Roman"/>
                                  <w:color w:val="000000" w:themeColor="text1"/>
                                  <w:kern w:val="24"/>
                                  <w:sz w:val="24"/>
                                  <w:szCs w:val="24"/>
                                </w:rPr>
                                <w:t>Development</w:t>
                              </w:r>
                            </w:p>
                          </w:txbxContent>
                        </wps:txbx>
                        <wps:bodyPr wrap="square" rtlCol="0">
                          <a:noAutofit/>
                        </wps:bodyPr>
                      </wps:wsp>
                      <wps:wsp>
                        <wps:cNvPr id="13" name="Text Box 13"/>
                        <wps:cNvSpPr txBox="1"/>
                        <wps:spPr>
                          <a:xfrm>
                            <a:off x="1458834" y="2202737"/>
                            <a:ext cx="1350014" cy="696692"/>
                          </a:xfrm>
                          <a:prstGeom prst="rect">
                            <a:avLst/>
                          </a:prstGeom>
                          <a:noFill/>
                        </wps:spPr>
                        <wps:txbx>
                          <w:txbxContent>
                            <w:p w14:paraId="31A086C7" w14:textId="77777777" w:rsidR="00B94638" w:rsidRPr="00627D50" w:rsidRDefault="00B94638" w:rsidP="000F1151">
                              <w:pPr>
                                <w:pStyle w:val="NormalWeb"/>
                                <w:spacing w:before="0" w:beforeAutospacing="0" w:after="0" w:afterAutospacing="0"/>
                                <w:jc w:val="center"/>
                                <w:rPr>
                                  <w:rFonts w:ascii="Times New Roman" w:hAnsi="Times New Roman"/>
                                </w:rPr>
                              </w:pPr>
                              <w:r w:rsidRPr="00627D50">
                                <w:rPr>
                                  <w:rFonts w:ascii="Times New Roman" w:hAnsi="Times New Roman"/>
                                  <w:color w:val="000000" w:themeColor="text1"/>
                                  <w:kern w:val="24"/>
                                  <w:sz w:val="18"/>
                                  <w:szCs w:val="18"/>
                                </w:rPr>
                                <w:t>Exposure</w:t>
                              </w:r>
                              <w:r>
                                <w:rPr>
                                  <w:rFonts w:ascii="Times New Roman" w:hAnsi="Times New Roman"/>
                                  <w:color w:val="000000" w:themeColor="text1"/>
                                  <w:kern w:val="24"/>
                                  <w:sz w:val="18"/>
                                  <w:szCs w:val="18"/>
                                </w:rPr>
                                <w:t xml:space="preserve"> in clinical education setting</w:t>
                              </w:r>
                            </w:p>
                          </w:txbxContent>
                        </wps:txbx>
                        <wps:bodyPr wrap="square" rtlCol="0">
                          <a:noAutofit/>
                        </wps:bodyPr>
                      </wps:wsp>
                      <wps:wsp>
                        <wps:cNvPr id="10" name="Rounded Rectangle 10"/>
                        <wps:cNvSpPr/>
                        <wps:spPr>
                          <a:xfrm>
                            <a:off x="1028701" y="1166028"/>
                            <a:ext cx="1030950" cy="438386"/>
                          </a:xfrm>
                          <a:prstGeom prst="roundRect">
                            <a:avLst/>
                          </a:prstGeom>
                          <a:solidFill>
                            <a:schemeClr val="bg1">
                              <a:lumMod val="75000"/>
                            </a:schemeClr>
                          </a:solid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34717E" w14:textId="77777777" w:rsidR="00B94638" w:rsidRDefault="00B94638" w:rsidP="000F1151">
                              <w:pPr>
                                <w:pStyle w:val="NormalWeb"/>
                                <w:spacing w:before="0" w:beforeAutospacing="0" w:after="0" w:afterAutospacing="0"/>
                                <w:jc w:val="center"/>
                                <w:rPr>
                                  <w:rFonts w:ascii="Times New Roman" w:hAnsi="Times New Roman"/>
                                  <w:color w:val="000000" w:themeColor="text1"/>
                                  <w:kern w:val="24"/>
                                  <w:sz w:val="14"/>
                                  <w:szCs w:val="14"/>
                                </w:rPr>
                              </w:pPr>
                              <w:r>
                                <w:rPr>
                                  <w:rFonts w:ascii="Times New Roman" w:hAnsi="Times New Roman"/>
                                  <w:color w:val="000000" w:themeColor="text1"/>
                                  <w:kern w:val="24"/>
                                  <w:sz w:val="14"/>
                                  <w:szCs w:val="14"/>
                                </w:rPr>
                                <w:t>Undergraduate Medical</w:t>
                              </w:r>
                              <w:r w:rsidRPr="00627D50">
                                <w:rPr>
                                  <w:rFonts w:ascii="Times New Roman" w:hAnsi="Times New Roman"/>
                                  <w:color w:val="000000" w:themeColor="text1"/>
                                  <w:kern w:val="24"/>
                                  <w:sz w:val="14"/>
                                  <w:szCs w:val="14"/>
                                </w:rPr>
                                <w:t xml:space="preserve"> Education </w:t>
                              </w:r>
                            </w:p>
                            <w:p w14:paraId="13F2C1B9" w14:textId="77777777" w:rsidR="00B94638" w:rsidRPr="00627D50" w:rsidRDefault="00B94638" w:rsidP="000F1151">
                              <w:pPr>
                                <w:pStyle w:val="NormalWeb"/>
                                <w:spacing w:before="0" w:beforeAutospacing="0" w:after="0" w:afterAutospacing="0"/>
                                <w:jc w:val="center"/>
                                <w:rPr>
                                  <w:rFonts w:ascii="Times New Roman" w:hAnsi="Times New Roman"/>
                                  <w:sz w:val="14"/>
                                  <w:szCs w:val="14"/>
                                </w:rPr>
                              </w:pPr>
                              <w:r w:rsidRPr="00627D50">
                                <w:rPr>
                                  <w:rFonts w:ascii="Times New Roman" w:hAnsi="Times New Roman"/>
                                  <w:color w:val="000000" w:themeColor="text1"/>
                                  <w:kern w:val="24"/>
                                  <w:sz w:val="14"/>
                                  <w:szCs w:val="14"/>
                                </w:rPr>
                                <w:t>(</w:t>
                              </w:r>
                              <w:r>
                                <w:rPr>
                                  <w:rFonts w:ascii="Times New Roman" w:hAnsi="Times New Roman"/>
                                  <w:color w:val="000000" w:themeColor="text1"/>
                                  <w:kern w:val="24"/>
                                  <w:sz w:val="14"/>
                                  <w:szCs w:val="14"/>
                                </w:rPr>
                                <w:t>Medical School</w:t>
                              </w:r>
                              <w:r w:rsidRPr="00627D50">
                                <w:rPr>
                                  <w:rFonts w:ascii="Times New Roman" w:hAnsi="Times New Roman"/>
                                  <w:color w:val="000000" w:themeColor="text1"/>
                                  <w:kern w:val="24"/>
                                  <w:sz w:val="14"/>
                                  <w:szCs w:val="14"/>
                                </w:rPr>
                                <w:t>)</w:t>
                              </w:r>
                            </w:p>
                          </w:txbxContent>
                        </wps:txbx>
                        <wps:bodyPr rtlCol="0" anchor="ctr"/>
                      </wps:wsp>
                      <wps:wsp>
                        <wps:cNvPr id="11" name="Rounded Rectangle 11"/>
                        <wps:cNvSpPr/>
                        <wps:spPr>
                          <a:xfrm>
                            <a:off x="2070099" y="1166420"/>
                            <a:ext cx="1196545" cy="438386"/>
                          </a:xfrm>
                          <a:prstGeom prst="roundRect">
                            <a:avLst/>
                          </a:prstGeom>
                          <a:solidFill>
                            <a:schemeClr val="bg1">
                              <a:lumMod val="75000"/>
                            </a:schemeClr>
                          </a:solid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64EB33" w14:textId="77777777" w:rsidR="00B94638" w:rsidRPr="00627D50" w:rsidRDefault="00B94638" w:rsidP="000F1151">
                              <w:pPr>
                                <w:pStyle w:val="NormalWeb"/>
                                <w:spacing w:before="0" w:beforeAutospacing="0" w:after="0" w:afterAutospacing="0"/>
                                <w:jc w:val="center"/>
                                <w:rPr>
                                  <w:sz w:val="14"/>
                                  <w:szCs w:val="14"/>
                                </w:rPr>
                              </w:pPr>
                              <w:r w:rsidRPr="00627D50">
                                <w:rPr>
                                  <w:rFonts w:asciiTheme="minorHAnsi" w:hAnsi="Calibri" w:cstheme="minorBidi"/>
                                  <w:color w:val="000000" w:themeColor="text1"/>
                                  <w:kern w:val="24"/>
                                  <w:sz w:val="14"/>
                                  <w:szCs w:val="14"/>
                                </w:rPr>
                                <w:t xml:space="preserve">Graduate </w:t>
                              </w:r>
                              <w:r>
                                <w:rPr>
                                  <w:rFonts w:asciiTheme="minorHAnsi" w:hAnsi="Calibri" w:cstheme="minorBidi"/>
                                  <w:color w:val="000000" w:themeColor="text1"/>
                                  <w:kern w:val="24"/>
                                  <w:sz w:val="14"/>
                                  <w:szCs w:val="14"/>
                                </w:rPr>
                                <w:t xml:space="preserve">Medical </w:t>
                              </w:r>
                              <w:r w:rsidRPr="00627D50">
                                <w:rPr>
                                  <w:rFonts w:asciiTheme="minorHAnsi" w:hAnsi="Calibri" w:cstheme="minorBidi"/>
                                  <w:color w:val="000000" w:themeColor="text1"/>
                                  <w:kern w:val="24"/>
                                  <w:sz w:val="14"/>
                                  <w:szCs w:val="14"/>
                                </w:rPr>
                                <w:t>Education</w:t>
                              </w:r>
                            </w:p>
                            <w:p w14:paraId="6C9FFC02" w14:textId="77777777" w:rsidR="00B94638" w:rsidRPr="00627D50" w:rsidRDefault="00B94638" w:rsidP="000F1151">
                              <w:pPr>
                                <w:pStyle w:val="NormalWeb"/>
                                <w:spacing w:before="0" w:beforeAutospacing="0" w:after="0" w:afterAutospacing="0"/>
                                <w:jc w:val="center"/>
                                <w:rPr>
                                  <w:sz w:val="14"/>
                                  <w:szCs w:val="14"/>
                                </w:rPr>
                              </w:pPr>
                              <w:r w:rsidRPr="00627D50">
                                <w:rPr>
                                  <w:rFonts w:asciiTheme="minorHAnsi" w:hAnsi="Calibri" w:cstheme="minorBidi"/>
                                  <w:color w:val="000000" w:themeColor="text1"/>
                                  <w:kern w:val="24"/>
                                  <w:sz w:val="14"/>
                                  <w:szCs w:val="14"/>
                                </w:rPr>
                                <w:t>(Residenc</w:t>
                              </w:r>
                              <w:r>
                                <w:rPr>
                                  <w:rFonts w:asciiTheme="minorHAnsi" w:hAnsi="Calibri" w:cstheme="minorBidi"/>
                                  <w:color w:val="000000" w:themeColor="text1"/>
                                  <w:kern w:val="24"/>
                                  <w:sz w:val="14"/>
                                  <w:szCs w:val="14"/>
                                </w:rPr>
                                <w:t>y</w:t>
                              </w:r>
                              <w:r w:rsidRPr="00627D50">
                                <w:rPr>
                                  <w:rFonts w:asciiTheme="minorHAnsi" w:hAnsi="Calibri" w:cstheme="minorBidi"/>
                                  <w:color w:val="000000" w:themeColor="text1"/>
                                  <w:kern w:val="24"/>
                                  <w:sz w:val="14"/>
                                  <w:szCs w:val="14"/>
                                </w:rPr>
                                <w:t>)</w:t>
                              </w:r>
                            </w:p>
                          </w:txbxContent>
                        </wps:txbx>
                        <wps:bodyPr rtlCol="0" anchor="ctr"/>
                      </wps:wsp>
                      <wps:wsp>
                        <wps:cNvPr id="14" name="Text Box 14"/>
                        <wps:cNvSpPr txBox="1"/>
                        <wps:spPr>
                          <a:xfrm>
                            <a:off x="3144830" y="2472598"/>
                            <a:ext cx="2112645" cy="254000"/>
                          </a:xfrm>
                          <a:prstGeom prst="rect">
                            <a:avLst/>
                          </a:prstGeom>
                          <a:noFill/>
                        </wps:spPr>
                        <wps:txbx>
                          <w:txbxContent>
                            <w:p w14:paraId="5368EF09" w14:textId="77777777" w:rsidR="00B94638" w:rsidRPr="00627D50" w:rsidRDefault="00B94638" w:rsidP="000F1151">
                              <w:pPr>
                                <w:pStyle w:val="NormalWeb"/>
                                <w:spacing w:before="0" w:beforeAutospacing="0" w:after="0" w:afterAutospacing="0"/>
                                <w:rPr>
                                  <w:rFonts w:ascii="Times New Roman" w:hAnsi="Times New Roman"/>
                                </w:rPr>
                              </w:pPr>
                              <w:r w:rsidRPr="00627D50">
                                <w:rPr>
                                  <w:rFonts w:ascii="Times New Roman" w:hAnsi="Times New Roman"/>
                                  <w:color w:val="000000" w:themeColor="text1"/>
                                  <w:kern w:val="24"/>
                                  <w:sz w:val="21"/>
                                  <w:szCs w:val="21"/>
                                </w:rPr>
                                <w:t>Continuing education opportunities</w:t>
                              </w:r>
                            </w:p>
                          </w:txbxContent>
                        </wps:txbx>
                        <wps:bodyPr wrap="square" rtlCol="0">
                          <a:noAutofit/>
                        </wps:bodyPr>
                      </wps:wsp>
                      <wps:wsp>
                        <wps:cNvPr id="15" name="Text Box 15"/>
                        <wps:cNvSpPr txBox="1"/>
                        <wps:spPr>
                          <a:xfrm>
                            <a:off x="3158550" y="2676951"/>
                            <a:ext cx="1533525" cy="254000"/>
                          </a:xfrm>
                          <a:prstGeom prst="rect">
                            <a:avLst/>
                          </a:prstGeom>
                          <a:noFill/>
                        </wps:spPr>
                        <wps:txbx>
                          <w:txbxContent>
                            <w:p w14:paraId="50E75A40" w14:textId="77777777" w:rsidR="00B94638" w:rsidRPr="00627D50" w:rsidRDefault="00B94638" w:rsidP="000F1151">
                              <w:pPr>
                                <w:pStyle w:val="NormalWeb"/>
                                <w:spacing w:before="0" w:beforeAutospacing="0" w:after="0" w:afterAutospacing="0"/>
                                <w:rPr>
                                  <w:rFonts w:ascii="Times New Roman" w:hAnsi="Times New Roman"/>
                                </w:rPr>
                              </w:pPr>
                              <w:r w:rsidRPr="00627D50">
                                <w:rPr>
                                  <w:rFonts w:ascii="Times New Roman" w:hAnsi="Times New Roman"/>
                                  <w:color w:val="000000" w:themeColor="text1"/>
                                  <w:kern w:val="24"/>
                                  <w:sz w:val="21"/>
                                  <w:szCs w:val="21"/>
                                </w:rPr>
                                <w:t xml:space="preserve">Employer-based learning  </w:t>
                              </w:r>
                            </w:p>
                          </w:txbxContent>
                        </wps:txbx>
                        <wps:bodyPr wrap="square" rtlCol="0">
                          <a:noAutofit/>
                        </wps:bodyPr>
                      </wps:wsp>
                      <wps:wsp>
                        <wps:cNvPr id="16" name="Text Box 16"/>
                        <wps:cNvSpPr txBox="1"/>
                        <wps:spPr>
                          <a:xfrm>
                            <a:off x="228634" y="0"/>
                            <a:ext cx="6248400" cy="383540"/>
                          </a:xfrm>
                          <a:prstGeom prst="rect">
                            <a:avLst/>
                          </a:prstGeom>
                          <a:noFill/>
                        </wps:spPr>
                        <wps:txbx>
                          <w:txbxContent>
                            <w:p w14:paraId="3FECBCD7" w14:textId="77777777" w:rsidR="00B94638" w:rsidRPr="00627D50" w:rsidRDefault="00B94638" w:rsidP="000F1151">
                              <w:pPr>
                                <w:pStyle w:val="NormalWeb"/>
                                <w:spacing w:before="0" w:beforeAutospacing="0" w:after="0" w:afterAutospacing="0"/>
                                <w:rPr>
                                  <w:rFonts w:ascii="Times New Roman" w:hAnsi="Times New Roman"/>
                                </w:rPr>
                              </w:pPr>
                              <w:r w:rsidRPr="00627D50">
                                <w:rPr>
                                  <w:rFonts w:ascii="Times New Roman" w:hAnsi="Times New Roman"/>
                                  <w:b/>
                                  <w:bCs/>
                                  <w:color w:val="000000" w:themeColor="text1"/>
                                  <w:kern w:val="24"/>
                                  <w:sz w:val="40"/>
                                  <w:szCs w:val="40"/>
                                </w:rPr>
                                <w:t xml:space="preserve">Management Education During </w:t>
                              </w:r>
                              <w:r>
                                <w:rPr>
                                  <w:rFonts w:ascii="Times New Roman" w:hAnsi="Times New Roman"/>
                                  <w:b/>
                                  <w:bCs/>
                                  <w:color w:val="000000" w:themeColor="text1"/>
                                  <w:kern w:val="24"/>
                                  <w:sz w:val="40"/>
                                  <w:szCs w:val="40"/>
                                </w:rPr>
                                <w:t>Physician</w:t>
                              </w:r>
                              <w:r w:rsidRPr="00627D50">
                                <w:rPr>
                                  <w:rFonts w:ascii="Times New Roman" w:hAnsi="Times New Roman"/>
                                  <w:b/>
                                  <w:bCs/>
                                  <w:color w:val="000000" w:themeColor="text1"/>
                                  <w:kern w:val="24"/>
                                  <w:sz w:val="40"/>
                                  <w:szCs w:val="40"/>
                                </w:rPr>
                                <w:t xml:space="preserve"> Career Stages</w:t>
                              </w:r>
                            </w:p>
                          </w:txbxContent>
                        </wps:txbx>
                        <wps:bodyPr wrap="square" rtlCol="0">
                          <a:noAutofit/>
                        </wps:bodyPr>
                      </wps:wsp>
                      <wps:wsp>
                        <wps:cNvPr id="17" name="Rectangle 17"/>
                        <wps:cNvSpPr/>
                        <wps:spPr>
                          <a:xfrm>
                            <a:off x="775876" y="2885637"/>
                            <a:ext cx="4053840" cy="254000"/>
                          </a:xfrm>
                          <a:prstGeom prst="rect">
                            <a:avLst/>
                          </a:prstGeom>
                        </wps:spPr>
                        <wps:txbx>
                          <w:txbxContent>
                            <w:p w14:paraId="63D68035" w14:textId="77777777" w:rsidR="00B94638" w:rsidRPr="00627D50" w:rsidRDefault="00B94638" w:rsidP="000F1151">
                              <w:pPr>
                                <w:pStyle w:val="NormalWeb"/>
                                <w:spacing w:before="0" w:beforeAutospacing="0" w:after="0" w:afterAutospacing="0"/>
                                <w:jc w:val="center"/>
                                <w:rPr>
                                  <w:rFonts w:ascii="Times New Roman" w:hAnsi="Times New Roman"/>
                                </w:rPr>
                              </w:pPr>
                              <w:r w:rsidRPr="00627D50">
                                <w:rPr>
                                  <w:rFonts w:ascii="Times New Roman" w:hAnsi="Times New Roman"/>
                                  <w:color w:val="000000" w:themeColor="text1"/>
                                  <w:kern w:val="24"/>
                                  <w:sz w:val="21"/>
                                  <w:szCs w:val="21"/>
                                </w:rPr>
                                <w:t xml:space="preserve">Formal graduate-level education </w:t>
                              </w:r>
                            </w:p>
                          </w:txbxContent>
                        </wps:txbx>
                        <wps:bodyPr wrap="square">
                          <a:noAutofit/>
                        </wps:bodyPr>
                      </wps:wsp>
                      <wps:wsp>
                        <wps:cNvPr id="18" name="Straight Arrow Connector 18"/>
                        <wps:cNvCnPr/>
                        <wps:spPr>
                          <a:xfrm>
                            <a:off x="3748874" y="3028080"/>
                            <a:ext cx="1351363" cy="0"/>
                          </a:xfrm>
                          <a:prstGeom prst="straightConnector1">
                            <a:avLst/>
                          </a:prstGeom>
                          <a:ln>
                            <a:solidFill>
                              <a:schemeClr val="tx1"/>
                            </a:solidFill>
                            <a:prstDash val="sysDot"/>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a:off x="4694828" y="2819394"/>
                            <a:ext cx="1351363" cy="0"/>
                          </a:xfrm>
                          <a:prstGeom prst="straightConnector1">
                            <a:avLst/>
                          </a:prstGeom>
                          <a:ln>
                            <a:solidFill>
                              <a:schemeClr val="tx1"/>
                            </a:solidFill>
                            <a:prstDash val="sysDot"/>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a:off x="5229970" y="2627741"/>
                            <a:ext cx="816222" cy="0"/>
                          </a:xfrm>
                          <a:prstGeom prst="straightConnector1">
                            <a:avLst/>
                          </a:prstGeom>
                          <a:ln>
                            <a:solidFill>
                              <a:schemeClr val="tx1"/>
                            </a:solidFill>
                            <a:prstDash val="sysDot"/>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wps:spPr>
                          <a:xfrm>
                            <a:off x="1181285" y="3028080"/>
                            <a:ext cx="675681" cy="0"/>
                          </a:xfrm>
                          <a:prstGeom prst="straightConnector1">
                            <a:avLst/>
                          </a:prstGeom>
                          <a:ln>
                            <a:solidFill>
                              <a:schemeClr val="tx1"/>
                            </a:solidFill>
                            <a:prstDash val="sysDot"/>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2" name="Straight Arrow Connector 22"/>
                        <wps:cNvCnPr/>
                        <wps:spPr>
                          <a:xfrm>
                            <a:off x="1995658" y="2815622"/>
                            <a:ext cx="1145104" cy="1"/>
                          </a:xfrm>
                          <a:prstGeom prst="straightConnector1">
                            <a:avLst/>
                          </a:prstGeom>
                          <a:ln>
                            <a:solidFill>
                              <a:schemeClr val="tx1"/>
                            </a:solidFill>
                            <a:prstDash val="sysDot"/>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wps:spPr>
                          <a:xfrm>
                            <a:off x="1992102" y="2627741"/>
                            <a:ext cx="1148659" cy="0"/>
                          </a:xfrm>
                          <a:prstGeom prst="straightConnector1">
                            <a:avLst/>
                          </a:prstGeom>
                          <a:ln>
                            <a:solidFill>
                              <a:schemeClr val="tx1"/>
                            </a:solidFill>
                            <a:prstDash val="sysDot"/>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wps:spPr>
                          <a:xfrm flipV="1">
                            <a:off x="1181285" y="2358618"/>
                            <a:ext cx="479195" cy="1480"/>
                          </a:xfrm>
                          <a:prstGeom prst="straightConnector1">
                            <a:avLst/>
                          </a:prstGeom>
                          <a:ln>
                            <a:solidFill>
                              <a:schemeClr val="tx1"/>
                            </a:solidFill>
                            <a:prstDash val="sysDot"/>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7" name="Straight Arrow Connector 27"/>
                        <wps:cNvCnPr/>
                        <wps:spPr>
                          <a:xfrm flipV="1">
                            <a:off x="2630386" y="2358618"/>
                            <a:ext cx="577944" cy="1480"/>
                          </a:xfrm>
                          <a:prstGeom prst="straightConnector1">
                            <a:avLst/>
                          </a:prstGeom>
                          <a:ln>
                            <a:solidFill>
                              <a:schemeClr val="tx1"/>
                            </a:solidFill>
                            <a:prstDash val="sysDot"/>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3" o:spid="_x0000_s1026" style="width:567pt;height:4in;mso-position-horizontal-relative:char;mso-position-vertical-relative:line" coordsize="64770,3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7" type="#_x0000_t13" style="position:absolute;left:20681;top:7906;width:41892;height:118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BJMIA&#10;AADaAAAADwAAAGRycy9kb3ducmV2LnhtbESPwWrDMBBE74X8g9hCb41cH4pxogTHxNBLDE1yyW2x&#10;trKptTKWajt/XxUKOQ4z84bZ7hfbi4lG3zlW8LZOQBA3TndsFFwv1WsGwgdkjb1jUnAnD/vd6mmL&#10;uXYzf9J0DkZECPscFbQhDLmUvmnJol+7gTh6X260GKIcjdQjzhFue5kmybu02HFcaHGgsqXm+/xj&#10;FRT6dlim01HPhelMVtVlfWhKpV6el2IDItASHuH/9odWkMLflXgD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T8EkwgAAANoAAAAPAAAAAAAAAAAAAAAAAJgCAABkcnMvZG93&#10;bnJldi54bWxQSwUGAAAAAAQABAD1AAAAhwMAAAAA&#10;" adj="18532" filled="f" strokecolor="#0d0d0d [3069]" strokeweight="2pt">
                  <v:stroke dashstyle="1 1"/>
                  <v:textbox>
                    <w:txbxContent>
                      <w:p w14:paraId="4A75EAC5" w14:textId="77777777" w:rsidR="00B94638" w:rsidRPr="00627D50" w:rsidRDefault="00B94638" w:rsidP="000F1151">
                        <w:pPr>
                          <w:pStyle w:val="NormalWeb"/>
                          <w:spacing w:before="0" w:beforeAutospacing="0" w:after="0" w:afterAutospacing="0"/>
                          <w:jc w:val="center"/>
                          <w:rPr>
                            <w:rFonts w:ascii="Times New Roman" w:hAnsi="Times New Roman"/>
                          </w:rPr>
                        </w:pPr>
                        <w:r w:rsidRPr="00627D50">
                          <w:rPr>
                            <w:rFonts w:ascii="Times New Roman" w:hAnsi="Times New Roman"/>
                            <w:color w:val="000000" w:themeColor="text1"/>
                            <w:kern w:val="24"/>
                            <w:sz w:val="21"/>
                            <w:szCs w:val="21"/>
                          </w:rPr>
                          <w:t>Continuing Education</w:t>
                        </w:r>
                      </w:p>
                    </w:txbxContent>
                  </v:textbox>
                </v:shape>
                <v:shapetype id="_x0000_t32" coordsize="21600,21600" o:spt="32" o:oned="t" path="m,l21600,21600e" filled="f">
                  <v:path arrowok="t" fillok="f" o:connecttype="none"/>
                  <o:lock v:ext="edit" shapetype="t"/>
                </v:shapetype>
                <v:shape id="Straight Arrow Connector 3" o:spid="_x0000_s1028" type="#_x0000_t32" style="position:absolute;left:9785;top:31704;width:547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FYZL8AAADaAAAADwAAAGRycy9kb3ducmV2LnhtbESPSwvCMBCE74L/IazgTVOfSDWKCIJ4&#10;ER8Xb0uztsVkU5qo9d8bQfA4zMw3zGLVWCOeVPvSsYJBPwFBnDldcq7gct72ZiB8QNZoHJOCN3lY&#10;LdutBabavfhIz1PIRYSwT1FBEUKVSumzgiz6vquIo3dztcUQZZ1LXeMrwq2RwySZSoslx4UCK9oU&#10;lN1PD6vAHPbbm3xfK30/jyZHM8nH+81aqW6nWc9BBGrCP/xr77SCEXyvxBsgl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SFYZL8AAADaAAAADwAAAAAAAAAAAAAAAACh&#10;AgAAZHJzL2Rvd25yZXYueG1sUEsFBgAAAAAEAAQA+QAAAI0DAAAAAA==&#10;" strokecolor="#0d0d0d [3069]" strokeweight="3pt">
                  <v:stroke endarrow="open"/>
                </v:shape>
                <v:line id="Straight Connector 5" o:spid="_x0000_s1029" style="position:absolute;flip:y;visibility:visible;mso-wrap-style:square" from="9785,9159" to="9785,31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0uscIAAADaAAAADwAAAGRycy9kb3ducmV2LnhtbESPT2sCMRTE74LfITzBm2ZTtMjWKEUp&#10;FPVS/4G3x+Z1s3TzsmxSXb+9KRQ8DjPzG2a+7FwtrtSGyrMGNc5AEBfeVFxqOB4+RjMQISIbrD2T&#10;hjsFWC76vTnmxt/4i677WIoE4ZCjBhtjk0sZCksOw9g3xMn79q3DmGRbStPiLcFdLV+y7FU6rDgt&#10;WGxoZan42f86Ded1pprJ/RQ3m+0O1fmi7IWV1sNB9/4GIlIXn+H/9qfRMIW/K+kG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I0uscIAAADaAAAADwAAAAAAAAAAAAAA&#10;AAChAgAAZHJzL2Rvd25yZXYueG1sUEsFBgAAAAAEAAQA+QAAAJADAAAAAA==&#10;" strokecolor="#0d0d0d [3069]" strokeweight="3pt"/>
                <v:shapetype id="_x0000_t202" coordsize="21600,21600" o:spt="202" path="m,l,21600r21600,l21600,xe">
                  <v:stroke joinstyle="miter"/>
                  <v:path gradientshapeok="t" o:connecttype="rect"/>
                </v:shapetype>
                <v:shape id="Text Box 6" o:spid="_x0000_s1030" type="#_x0000_t202" style="position:absolute;left:31475;top:33318;width:6433;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14:paraId="5F41F552" w14:textId="77777777" w:rsidR="00B94638" w:rsidRDefault="00B94638" w:rsidP="000F1151">
                        <w:pPr>
                          <w:pStyle w:val="NormalWeb"/>
                          <w:spacing w:before="0" w:beforeAutospacing="0" w:after="0" w:afterAutospacing="0"/>
                        </w:pPr>
                        <w:r>
                          <w:rPr>
                            <w:rFonts w:asciiTheme="minorHAnsi" w:hAnsi="Calibri" w:cstheme="minorBidi"/>
                            <w:color w:val="000000" w:themeColor="text1"/>
                            <w:kern w:val="24"/>
                            <w:sz w:val="36"/>
                            <w:szCs w:val="36"/>
                          </w:rPr>
                          <w:t>Time</w:t>
                        </w:r>
                      </w:p>
                    </w:txbxContent>
                  </v:textbox>
                </v:shape>
                <v:shape id="Straight Arrow Connector 7" o:spid="_x0000_s1031" type="#_x0000_t32" style="position:absolute;left:9785;top:21058;width:547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UF8cUAAADaAAAADwAAAGRycy9kb3ducmV2LnhtbESPQWvCQBSE74L/YXmF3sxuLdiaZiMi&#10;KuKhoK3U3h7Z1ySYfRuyq8Z/7xYKPQ4z8w2TzXrbiAt1vnas4SlRIIgLZ2ouNXx+rEavIHxANtg4&#10;Jg038jDLh4MMU+OuvKPLPpQiQtinqKEKoU2l9EVFFn3iWuLo/bjOYoiyK6Xp8BrhtpFjpSbSYs1x&#10;ocKWFhUVp/3Zavh+3hy3k0Wznr97df5SS3M8jKdaPz708zcQgfrwH/5rb4yGF/i9Em+AzO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KUF8cUAAADaAAAADwAAAAAAAAAA&#10;AAAAAAChAgAAZHJzL2Rvd25yZXYueG1sUEsFBgAAAAAEAAQA+QAAAJMDAAAAAA==&#10;" strokecolor="#0d0d0d [3069]" strokeweight="3pt">
                  <v:stroke dashstyle="3 1"/>
                </v:shape>
                <v:shape id="Text Box 8" o:spid="_x0000_s1032" type="#_x0000_t202" style="position:absolute;top:11959;width:10179;height:4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14:paraId="788D0A5A" w14:textId="1BAA2481" w:rsidR="00B94638" w:rsidRPr="00627D50" w:rsidRDefault="00B94638" w:rsidP="000F1151">
                        <w:pPr>
                          <w:pStyle w:val="NormalWeb"/>
                          <w:spacing w:before="0" w:beforeAutospacing="0" w:after="0" w:afterAutospacing="0"/>
                          <w:jc w:val="center"/>
                          <w:rPr>
                            <w:rFonts w:ascii="Times New Roman" w:hAnsi="Times New Roman"/>
                          </w:rPr>
                        </w:pPr>
                        <w:r>
                          <w:rPr>
                            <w:rFonts w:ascii="Times New Roman" w:hAnsi="Times New Roman"/>
                            <w:color w:val="000000" w:themeColor="text1"/>
                            <w:kern w:val="24"/>
                            <w:sz w:val="24"/>
                            <w:szCs w:val="24"/>
                          </w:rPr>
                          <w:t>Clinical</w:t>
                        </w:r>
                      </w:p>
                      <w:p w14:paraId="55D31AC7" w14:textId="77777777" w:rsidR="00B94638" w:rsidRPr="00627D50" w:rsidRDefault="00B94638" w:rsidP="000F1151">
                        <w:pPr>
                          <w:pStyle w:val="NormalWeb"/>
                          <w:spacing w:before="0" w:beforeAutospacing="0" w:after="0" w:afterAutospacing="0"/>
                          <w:jc w:val="center"/>
                          <w:rPr>
                            <w:rFonts w:ascii="Times New Roman" w:hAnsi="Times New Roman"/>
                          </w:rPr>
                        </w:pPr>
                        <w:r w:rsidRPr="00627D50">
                          <w:rPr>
                            <w:rFonts w:ascii="Times New Roman" w:hAnsi="Times New Roman"/>
                            <w:color w:val="000000" w:themeColor="text1"/>
                            <w:kern w:val="24"/>
                            <w:sz w:val="24"/>
                            <w:szCs w:val="24"/>
                          </w:rPr>
                          <w:t>Development</w:t>
                        </w:r>
                      </w:p>
                    </w:txbxContent>
                  </v:textbox>
                </v:shape>
                <v:shape id="Text Box 9" o:spid="_x0000_s1033" type="#_x0000_t202" style="position:absolute;top:24148;width:10039;height:4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729B898E" w14:textId="77777777" w:rsidR="00B94638" w:rsidRPr="00627D50" w:rsidRDefault="00B94638" w:rsidP="000F1151">
                        <w:pPr>
                          <w:pStyle w:val="NormalWeb"/>
                          <w:spacing w:before="0" w:beforeAutospacing="0" w:after="0" w:afterAutospacing="0"/>
                          <w:jc w:val="center"/>
                          <w:rPr>
                            <w:rFonts w:ascii="Times New Roman" w:hAnsi="Times New Roman"/>
                          </w:rPr>
                        </w:pPr>
                        <w:r w:rsidRPr="00627D50">
                          <w:rPr>
                            <w:rFonts w:ascii="Times New Roman" w:hAnsi="Times New Roman"/>
                            <w:color w:val="000000" w:themeColor="text1"/>
                            <w:kern w:val="24"/>
                            <w:sz w:val="24"/>
                            <w:szCs w:val="24"/>
                          </w:rPr>
                          <w:t>Management</w:t>
                        </w:r>
                      </w:p>
                      <w:p w14:paraId="53F8FE1A" w14:textId="77777777" w:rsidR="00B94638" w:rsidRDefault="00B94638" w:rsidP="000F1151">
                        <w:pPr>
                          <w:pStyle w:val="NormalWeb"/>
                          <w:spacing w:before="0" w:beforeAutospacing="0" w:after="0" w:afterAutospacing="0"/>
                          <w:jc w:val="center"/>
                        </w:pPr>
                        <w:r w:rsidRPr="00627D50">
                          <w:rPr>
                            <w:rFonts w:ascii="Times New Roman" w:hAnsi="Times New Roman"/>
                            <w:color w:val="000000" w:themeColor="text1"/>
                            <w:kern w:val="24"/>
                            <w:sz w:val="24"/>
                            <w:szCs w:val="24"/>
                          </w:rPr>
                          <w:t>Development</w:t>
                        </w:r>
                      </w:p>
                    </w:txbxContent>
                  </v:textbox>
                </v:shape>
                <v:shape id="Text Box 13" o:spid="_x0000_s1034" type="#_x0000_t202" style="position:absolute;left:14588;top:22027;width:13500;height:6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14:paraId="31A086C7" w14:textId="77777777" w:rsidR="00B94638" w:rsidRPr="00627D50" w:rsidRDefault="00B94638" w:rsidP="000F1151">
                        <w:pPr>
                          <w:pStyle w:val="NormalWeb"/>
                          <w:spacing w:before="0" w:beforeAutospacing="0" w:after="0" w:afterAutospacing="0"/>
                          <w:jc w:val="center"/>
                          <w:rPr>
                            <w:rFonts w:ascii="Times New Roman" w:hAnsi="Times New Roman"/>
                          </w:rPr>
                        </w:pPr>
                        <w:r w:rsidRPr="00627D50">
                          <w:rPr>
                            <w:rFonts w:ascii="Times New Roman" w:hAnsi="Times New Roman"/>
                            <w:color w:val="000000" w:themeColor="text1"/>
                            <w:kern w:val="24"/>
                            <w:sz w:val="18"/>
                            <w:szCs w:val="18"/>
                          </w:rPr>
                          <w:t>Exposure</w:t>
                        </w:r>
                        <w:r>
                          <w:rPr>
                            <w:rFonts w:ascii="Times New Roman" w:hAnsi="Times New Roman"/>
                            <w:color w:val="000000" w:themeColor="text1"/>
                            <w:kern w:val="24"/>
                            <w:sz w:val="18"/>
                            <w:szCs w:val="18"/>
                          </w:rPr>
                          <w:t xml:space="preserve"> in clinical education setting</w:t>
                        </w:r>
                      </w:p>
                    </w:txbxContent>
                  </v:textbox>
                </v:shape>
                <v:roundrect id="Rounded Rectangle 10" o:spid="_x0000_s1035" style="position:absolute;left:10287;top:11660;width:10309;height:438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5XRMQA&#10;AADbAAAADwAAAGRycy9kb3ducmV2LnhtbESPQWvCQBCF70L/wzIFb7qplFKjq1ilNPYi1eJ5yE6T&#10;1OxsyK4x/nvnIHib4b1575v5sne16qgNlWcDL+MEFHHubcWFgd/D5+gdVIjIFmvPZOBKAZaLp8Ec&#10;U+sv/EPdPhZKQjikaKCMsUm1DnlJDsPYN8Si/fnWYZS1LbRt8SLhrtaTJHnTDiuWhhIbWpeUn/Zn&#10;Z6DbbafTL9q8ZpP/g86O3x+7ru6NGT73qxmoSH18mO/XmRV8oZdfZAC9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uV0TEAAAA2wAAAA8AAAAAAAAAAAAAAAAAmAIAAGRycy9k&#10;b3ducmV2LnhtbFBLBQYAAAAABAAEAPUAAACJAwAAAAA=&#10;" fillcolor="#bfbfbf [2412]" strokecolor="#0d0d0d [3069]" strokeweight="1pt">
                  <v:textbox>
                    <w:txbxContent>
                      <w:p w14:paraId="4134717E" w14:textId="77777777" w:rsidR="00B94638" w:rsidRDefault="00B94638" w:rsidP="000F1151">
                        <w:pPr>
                          <w:pStyle w:val="NormalWeb"/>
                          <w:spacing w:before="0" w:beforeAutospacing="0" w:after="0" w:afterAutospacing="0"/>
                          <w:jc w:val="center"/>
                          <w:rPr>
                            <w:rFonts w:ascii="Times New Roman" w:hAnsi="Times New Roman"/>
                            <w:color w:val="000000" w:themeColor="text1"/>
                            <w:kern w:val="24"/>
                            <w:sz w:val="14"/>
                            <w:szCs w:val="14"/>
                          </w:rPr>
                        </w:pPr>
                        <w:r>
                          <w:rPr>
                            <w:rFonts w:ascii="Times New Roman" w:hAnsi="Times New Roman"/>
                            <w:color w:val="000000" w:themeColor="text1"/>
                            <w:kern w:val="24"/>
                            <w:sz w:val="14"/>
                            <w:szCs w:val="14"/>
                          </w:rPr>
                          <w:t>Undergraduate Medical</w:t>
                        </w:r>
                        <w:r w:rsidRPr="00627D50">
                          <w:rPr>
                            <w:rFonts w:ascii="Times New Roman" w:hAnsi="Times New Roman"/>
                            <w:color w:val="000000" w:themeColor="text1"/>
                            <w:kern w:val="24"/>
                            <w:sz w:val="14"/>
                            <w:szCs w:val="14"/>
                          </w:rPr>
                          <w:t xml:space="preserve"> Education </w:t>
                        </w:r>
                      </w:p>
                      <w:p w14:paraId="13F2C1B9" w14:textId="77777777" w:rsidR="00B94638" w:rsidRPr="00627D50" w:rsidRDefault="00B94638" w:rsidP="000F1151">
                        <w:pPr>
                          <w:pStyle w:val="NormalWeb"/>
                          <w:spacing w:before="0" w:beforeAutospacing="0" w:after="0" w:afterAutospacing="0"/>
                          <w:jc w:val="center"/>
                          <w:rPr>
                            <w:rFonts w:ascii="Times New Roman" w:hAnsi="Times New Roman"/>
                            <w:sz w:val="14"/>
                            <w:szCs w:val="14"/>
                          </w:rPr>
                        </w:pPr>
                        <w:r w:rsidRPr="00627D50">
                          <w:rPr>
                            <w:rFonts w:ascii="Times New Roman" w:hAnsi="Times New Roman"/>
                            <w:color w:val="000000" w:themeColor="text1"/>
                            <w:kern w:val="24"/>
                            <w:sz w:val="14"/>
                            <w:szCs w:val="14"/>
                          </w:rPr>
                          <w:t>(</w:t>
                        </w:r>
                        <w:r>
                          <w:rPr>
                            <w:rFonts w:ascii="Times New Roman" w:hAnsi="Times New Roman"/>
                            <w:color w:val="000000" w:themeColor="text1"/>
                            <w:kern w:val="24"/>
                            <w:sz w:val="14"/>
                            <w:szCs w:val="14"/>
                          </w:rPr>
                          <w:t>Medical School</w:t>
                        </w:r>
                        <w:r w:rsidRPr="00627D50">
                          <w:rPr>
                            <w:rFonts w:ascii="Times New Roman" w:hAnsi="Times New Roman"/>
                            <w:color w:val="000000" w:themeColor="text1"/>
                            <w:kern w:val="24"/>
                            <w:sz w:val="14"/>
                            <w:szCs w:val="14"/>
                          </w:rPr>
                          <w:t>)</w:t>
                        </w:r>
                      </w:p>
                    </w:txbxContent>
                  </v:textbox>
                </v:roundrect>
                <v:roundrect id="Rounded Rectangle 11" o:spid="_x0000_s1036" style="position:absolute;left:20700;top:11664;width:11966;height:438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Ly38IA&#10;AADbAAAADwAAAGRycy9kb3ducmV2LnhtbERPTWvCQBC9C/6HZQq96SahlCZ1laqUxl7EWHoestMk&#10;bXY2ZLcx/ntXELzN433OYjWaVgzUu8aygngegSAurW64UvB1fJ+9gHAeWWNrmRScycFqOZ0sMNP2&#10;xAcaCl+JEMIuQwW1910mpStrMujmtiMO3I/tDfoA+0rqHk8h3LQyiaJnabDh0FBjR5uayr/i3ygY&#10;9rs0/aDtU578HmX+/bneD+2o1OPD+PYKwtPo7+KbO9dhfgzXX8IBc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YvLfwgAAANsAAAAPAAAAAAAAAAAAAAAAAJgCAABkcnMvZG93&#10;bnJldi54bWxQSwUGAAAAAAQABAD1AAAAhwMAAAAA&#10;" fillcolor="#bfbfbf [2412]" strokecolor="#0d0d0d [3069]" strokeweight="1pt">
                  <v:textbox>
                    <w:txbxContent>
                      <w:p w14:paraId="5A64EB33" w14:textId="77777777" w:rsidR="00B94638" w:rsidRPr="00627D50" w:rsidRDefault="00B94638" w:rsidP="000F1151">
                        <w:pPr>
                          <w:pStyle w:val="NormalWeb"/>
                          <w:spacing w:before="0" w:beforeAutospacing="0" w:after="0" w:afterAutospacing="0"/>
                          <w:jc w:val="center"/>
                          <w:rPr>
                            <w:sz w:val="14"/>
                            <w:szCs w:val="14"/>
                          </w:rPr>
                        </w:pPr>
                        <w:r w:rsidRPr="00627D50">
                          <w:rPr>
                            <w:rFonts w:asciiTheme="minorHAnsi" w:hAnsi="Calibri" w:cstheme="minorBidi"/>
                            <w:color w:val="000000" w:themeColor="text1"/>
                            <w:kern w:val="24"/>
                            <w:sz w:val="14"/>
                            <w:szCs w:val="14"/>
                          </w:rPr>
                          <w:t xml:space="preserve">Graduate </w:t>
                        </w:r>
                        <w:r>
                          <w:rPr>
                            <w:rFonts w:asciiTheme="minorHAnsi" w:hAnsi="Calibri" w:cstheme="minorBidi"/>
                            <w:color w:val="000000" w:themeColor="text1"/>
                            <w:kern w:val="24"/>
                            <w:sz w:val="14"/>
                            <w:szCs w:val="14"/>
                          </w:rPr>
                          <w:t xml:space="preserve">Medical </w:t>
                        </w:r>
                        <w:r w:rsidRPr="00627D50">
                          <w:rPr>
                            <w:rFonts w:asciiTheme="minorHAnsi" w:hAnsi="Calibri" w:cstheme="minorBidi"/>
                            <w:color w:val="000000" w:themeColor="text1"/>
                            <w:kern w:val="24"/>
                            <w:sz w:val="14"/>
                            <w:szCs w:val="14"/>
                          </w:rPr>
                          <w:t>Education</w:t>
                        </w:r>
                      </w:p>
                      <w:p w14:paraId="6C9FFC02" w14:textId="77777777" w:rsidR="00B94638" w:rsidRPr="00627D50" w:rsidRDefault="00B94638" w:rsidP="000F1151">
                        <w:pPr>
                          <w:pStyle w:val="NormalWeb"/>
                          <w:spacing w:before="0" w:beforeAutospacing="0" w:after="0" w:afterAutospacing="0"/>
                          <w:jc w:val="center"/>
                          <w:rPr>
                            <w:sz w:val="14"/>
                            <w:szCs w:val="14"/>
                          </w:rPr>
                        </w:pPr>
                        <w:r w:rsidRPr="00627D50">
                          <w:rPr>
                            <w:rFonts w:asciiTheme="minorHAnsi" w:hAnsi="Calibri" w:cstheme="minorBidi"/>
                            <w:color w:val="000000" w:themeColor="text1"/>
                            <w:kern w:val="24"/>
                            <w:sz w:val="14"/>
                            <w:szCs w:val="14"/>
                          </w:rPr>
                          <w:t>(Residenc</w:t>
                        </w:r>
                        <w:r>
                          <w:rPr>
                            <w:rFonts w:asciiTheme="minorHAnsi" w:hAnsi="Calibri" w:cstheme="minorBidi"/>
                            <w:color w:val="000000" w:themeColor="text1"/>
                            <w:kern w:val="24"/>
                            <w:sz w:val="14"/>
                            <w:szCs w:val="14"/>
                          </w:rPr>
                          <w:t>y</w:t>
                        </w:r>
                        <w:r w:rsidRPr="00627D50">
                          <w:rPr>
                            <w:rFonts w:asciiTheme="minorHAnsi" w:hAnsi="Calibri" w:cstheme="minorBidi"/>
                            <w:color w:val="000000" w:themeColor="text1"/>
                            <w:kern w:val="24"/>
                            <w:sz w:val="14"/>
                            <w:szCs w:val="14"/>
                          </w:rPr>
                          <w:t>)</w:t>
                        </w:r>
                      </w:p>
                    </w:txbxContent>
                  </v:textbox>
                </v:roundrect>
                <v:shape id="Text Box 14" o:spid="_x0000_s1037" type="#_x0000_t202" style="position:absolute;left:31448;top:24725;width:21126;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14:paraId="5368EF09" w14:textId="77777777" w:rsidR="00B94638" w:rsidRPr="00627D50" w:rsidRDefault="00B94638" w:rsidP="000F1151">
                        <w:pPr>
                          <w:pStyle w:val="NormalWeb"/>
                          <w:spacing w:before="0" w:beforeAutospacing="0" w:after="0" w:afterAutospacing="0"/>
                          <w:rPr>
                            <w:rFonts w:ascii="Times New Roman" w:hAnsi="Times New Roman"/>
                          </w:rPr>
                        </w:pPr>
                        <w:r w:rsidRPr="00627D50">
                          <w:rPr>
                            <w:rFonts w:ascii="Times New Roman" w:hAnsi="Times New Roman"/>
                            <w:color w:val="000000" w:themeColor="text1"/>
                            <w:kern w:val="24"/>
                            <w:sz w:val="21"/>
                            <w:szCs w:val="21"/>
                          </w:rPr>
                          <w:t>Continuing education opportunities</w:t>
                        </w:r>
                      </w:p>
                    </w:txbxContent>
                  </v:textbox>
                </v:shape>
                <v:shape id="Text Box 15" o:spid="_x0000_s1038" type="#_x0000_t202" style="position:absolute;left:31585;top:26769;width:15335;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14:paraId="50E75A40" w14:textId="77777777" w:rsidR="00B94638" w:rsidRPr="00627D50" w:rsidRDefault="00B94638" w:rsidP="000F1151">
                        <w:pPr>
                          <w:pStyle w:val="NormalWeb"/>
                          <w:spacing w:before="0" w:beforeAutospacing="0" w:after="0" w:afterAutospacing="0"/>
                          <w:rPr>
                            <w:rFonts w:ascii="Times New Roman" w:hAnsi="Times New Roman"/>
                          </w:rPr>
                        </w:pPr>
                        <w:r w:rsidRPr="00627D50">
                          <w:rPr>
                            <w:rFonts w:ascii="Times New Roman" w:hAnsi="Times New Roman"/>
                            <w:color w:val="000000" w:themeColor="text1"/>
                            <w:kern w:val="24"/>
                            <w:sz w:val="21"/>
                            <w:szCs w:val="21"/>
                          </w:rPr>
                          <w:t xml:space="preserve">Employer-based learning  </w:t>
                        </w:r>
                      </w:p>
                    </w:txbxContent>
                  </v:textbox>
                </v:shape>
                <v:shape id="Text Box 16" o:spid="_x0000_s1039" type="#_x0000_t202" style="position:absolute;left:2286;width:62484;height:3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14:paraId="3FECBCD7" w14:textId="77777777" w:rsidR="00B94638" w:rsidRPr="00627D50" w:rsidRDefault="00B94638" w:rsidP="000F1151">
                        <w:pPr>
                          <w:pStyle w:val="NormalWeb"/>
                          <w:spacing w:before="0" w:beforeAutospacing="0" w:after="0" w:afterAutospacing="0"/>
                          <w:rPr>
                            <w:rFonts w:ascii="Times New Roman" w:hAnsi="Times New Roman"/>
                          </w:rPr>
                        </w:pPr>
                        <w:r w:rsidRPr="00627D50">
                          <w:rPr>
                            <w:rFonts w:ascii="Times New Roman" w:hAnsi="Times New Roman"/>
                            <w:b/>
                            <w:bCs/>
                            <w:color w:val="000000" w:themeColor="text1"/>
                            <w:kern w:val="24"/>
                            <w:sz w:val="40"/>
                            <w:szCs w:val="40"/>
                          </w:rPr>
                          <w:t xml:space="preserve">Management Education During </w:t>
                        </w:r>
                        <w:r>
                          <w:rPr>
                            <w:rFonts w:ascii="Times New Roman" w:hAnsi="Times New Roman"/>
                            <w:b/>
                            <w:bCs/>
                            <w:color w:val="000000" w:themeColor="text1"/>
                            <w:kern w:val="24"/>
                            <w:sz w:val="40"/>
                            <w:szCs w:val="40"/>
                          </w:rPr>
                          <w:t>Physician</w:t>
                        </w:r>
                        <w:r w:rsidRPr="00627D50">
                          <w:rPr>
                            <w:rFonts w:ascii="Times New Roman" w:hAnsi="Times New Roman"/>
                            <w:b/>
                            <w:bCs/>
                            <w:color w:val="000000" w:themeColor="text1"/>
                            <w:kern w:val="24"/>
                            <w:sz w:val="40"/>
                            <w:szCs w:val="40"/>
                          </w:rPr>
                          <w:t xml:space="preserve"> Career Stages</w:t>
                        </w:r>
                      </w:p>
                    </w:txbxContent>
                  </v:textbox>
                </v:shape>
                <v:rect id="Rectangle 17" o:spid="_x0000_s1040" style="position:absolute;left:7758;top:28856;width:40539;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Vva8IA&#10;AADbAAAADwAAAGRycy9kb3ducmV2LnhtbERPTWvCQBC9C/6HZYReRDftQUvMRkSQhlIQY+t5yE6T&#10;0OxszG6T9N+7gtDbPN7nJNvRNKKnztWWFTwvIxDEhdU1lwo+z4fFKwjnkTU2lknBHznYptNJgrG2&#10;A5+oz30pQgi7GBVU3rexlK6oyKBb2pY4cN+2M+gD7EqpOxxCuGnkSxStpMGaQ0OFLe0rKn7yX6Ng&#10;KI795fzxJo/zS2b5ml33+de7Uk+zcbcB4Wn0/+KHO9Nh/hr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5W9rwgAAANsAAAAPAAAAAAAAAAAAAAAAAJgCAABkcnMvZG93&#10;bnJldi54bWxQSwUGAAAAAAQABAD1AAAAhwMAAAAA&#10;" filled="f" stroked="f">
                  <v:textbox>
                    <w:txbxContent>
                      <w:p w14:paraId="63D68035" w14:textId="77777777" w:rsidR="00B94638" w:rsidRPr="00627D50" w:rsidRDefault="00B94638" w:rsidP="000F1151">
                        <w:pPr>
                          <w:pStyle w:val="NormalWeb"/>
                          <w:spacing w:before="0" w:beforeAutospacing="0" w:after="0" w:afterAutospacing="0"/>
                          <w:jc w:val="center"/>
                          <w:rPr>
                            <w:rFonts w:ascii="Times New Roman" w:hAnsi="Times New Roman"/>
                          </w:rPr>
                        </w:pPr>
                        <w:r w:rsidRPr="00627D50">
                          <w:rPr>
                            <w:rFonts w:ascii="Times New Roman" w:hAnsi="Times New Roman"/>
                            <w:color w:val="000000" w:themeColor="text1"/>
                            <w:kern w:val="24"/>
                            <w:sz w:val="21"/>
                            <w:szCs w:val="21"/>
                          </w:rPr>
                          <w:t xml:space="preserve">Formal graduate-level education </w:t>
                        </w:r>
                      </w:p>
                    </w:txbxContent>
                  </v:textbox>
                </v:rect>
                <v:shape id="Straight Arrow Connector 18" o:spid="_x0000_s1041" type="#_x0000_t32" style="position:absolute;left:37488;top:30280;width:1351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eHJMQAAADbAAAADwAAAGRycy9kb3ducmV2LnhtbESPzW7CQAyE75V4h5WRuJUNlahKYEFA&#10;hcKlh/BzN1mTRGS9UXaBtE9fHyr1ZmvGM58Xq9416kFdqD0bmIwTUMSFtzWXBk7H3esHqBCRLTae&#10;ycA3BVgtBy8LTK1/ck6PQyyVhHBI0UAVY5tqHYqKHIaxb4lFu/rOYZS1K7Xt8CnhrtFvSfKuHdYs&#10;DRW2tK2ouB3uzsBmP82zy/o0689Zffsi+szy4seY0bBfz0FF6uO/+e96bwVfY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B4ckxAAAANsAAAAPAAAAAAAAAAAA&#10;AAAAAKECAABkcnMvZG93bnJldi54bWxQSwUGAAAAAAQABAD5AAAAkgMAAAAA&#10;" strokecolor="black [3213]">
                  <v:stroke dashstyle="1 1" endarrow="block"/>
                </v:shape>
                <v:shape id="Straight Arrow Connector 19" o:spid="_x0000_s1042" type="#_x0000_t32" style="position:absolute;left:46948;top:28193;width:135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siv8AAAADbAAAADwAAAGRycy9kb3ducmV2LnhtbERPS4vCMBC+L/gfwgje1lTBZa1G8YHU&#10;i4f6uI/N2BabSWmiVn/9RljwNh/fc6bz1lTiTo0rLSsY9CMQxJnVJecKjofN9y8I55E1VpZJwZMc&#10;zGedrynG2j44pfve5yKEsItRQeF9HUvpsoIMur6tiQN3sY1BH2CTS93gI4SbSg6j6EcaLDk0FFjT&#10;qqDsur8ZBcvtKE3Oi+O4PSXldUe0TtLspVSv2y4mIDy1/iP+d291mD+G9y/hADn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hLIr/AAAAA2wAAAA8AAAAAAAAAAAAAAAAA&#10;oQIAAGRycy9kb3ducmV2LnhtbFBLBQYAAAAABAAEAPkAAACOAwAAAAA=&#10;" strokecolor="black [3213]">
                  <v:stroke dashstyle="1 1" endarrow="block"/>
                </v:shape>
                <v:shape id="Straight Arrow Connector 20" o:spid="_x0000_s1043" type="#_x0000_t32" style="position:absolute;left:52299;top:26277;width:81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1Bn78AAADbAAAADwAAAGRycy9kb3ducmV2LnhtbERPy4rCMBTdD/gP4QruxlRB0WoUnUHq&#10;xkV97K/NtS02N6WJWv16sxBcHs57vmxNJe7UuNKygkE/AkGcWV1yruB42PxOQDiPrLGyTAqe5GC5&#10;6PzMMdb2wSnd9z4XIYRdjAoK7+tYSpcVZND1bU0cuIttDPoAm1zqBh8h3FRyGEVjabDk0FBgTX8F&#10;Zdf9zShYb0dpcl4dp+0pKa87ov8kzV5K9brtagbCU+u/4o97qxUMw/rwJfwAuXg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x1Bn78AAADbAAAADwAAAAAAAAAAAAAAAACh&#10;AgAAZHJzL2Rvd25yZXYueG1sUEsFBgAAAAAEAAQA+QAAAI0DAAAAAA==&#10;" strokecolor="black [3213]">
                  <v:stroke dashstyle="1 1" endarrow="block"/>
                </v:shape>
                <v:shape id="Straight Arrow Connector 21" o:spid="_x0000_s1044" type="#_x0000_t32" style="position:absolute;left:11812;top:30280;width:67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MlA8MAAADbAAAADwAAAGRycy9kb3ducmV2LnhtbESPT4vCMBTE74LfITzBm6YqiHZNZXFX&#10;9CCI3T3s8dG8/mGbl9LEWr+9EQSPw8z8htlse1OLjlpXWVYwm0YgiDOrKy4U/P7sJysQziNrrC2T&#10;gjs52CbDwQZjbW98oS71hQgQdjEqKL1vYildVpJBN7UNcfBy2xr0QbaF1C3eAtzUch5FS2mw4rBQ&#10;YkO7krL/9GoULHeGrl/fp0W/l+Zwz0/nv3XdKTUe9Z8fIDz1/h1+tY9awXwGzy/hB8jk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TJQPDAAAA2wAAAA8AAAAAAAAAAAAA&#10;AAAAoQIAAGRycy9kb3ducmV2LnhtbFBLBQYAAAAABAAEAPkAAACRAwAAAAA=&#10;" strokecolor="black [3213]">
                  <v:stroke dashstyle="1 1" startarrow="block"/>
                </v:shape>
                <v:shape id="Straight Arrow Connector 22" o:spid="_x0000_s1045" type="#_x0000_t32" style="position:absolute;left:19956;top:28156;width:114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G7dMUAAADbAAAADwAAAGRycy9kb3ducmV2LnhtbESPzWrDMBCE74W+g9hCb41cF0zjRDYl&#10;rUkPgZKkhx4Xa2ObWCtjKf55+6gQyHGYmW+YdT6ZVgzUu8aygtdFBIK4tLrhSsHvsXh5B+E8ssbW&#10;MimYyUGePT6sMdV25D0NB1+JAGGXooLa+y6V0pU1GXQL2xEH72R7gz7IvpK6xzHATSvjKEqkwYbD&#10;Qo0dbWoqz4eLUZBsDF0+v3ZvUyHNdj7tfv6W7aDU89P0sQLhafL38K39rRXEMfx/CT9AZ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G7dMUAAADbAAAADwAAAAAAAAAA&#10;AAAAAAChAgAAZHJzL2Rvd25yZXYueG1sUEsFBgAAAAAEAAQA+QAAAJMDAAAAAA==&#10;" strokecolor="black [3213]">
                  <v:stroke dashstyle="1 1" startarrow="block"/>
                </v:shape>
                <v:shape id="Straight Arrow Connector 23" o:spid="_x0000_s1046" type="#_x0000_t32" style="position:absolute;left:19921;top:26277;width:114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0e78QAAADbAAAADwAAAGRycy9kb3ducmV2LnhtbESPQWvCQBSE7wX/w/IK3uqmClKjayjR&#10;UA9CMe3B4yP7TEKzb0N2E+O/7wqCx2FmvmE2yWgaMVDnassK3mcRCOLC6ppLBb8/2dsHCOeRNTaW&#10;ScGNHCTbycsGY22vfKIh96UIEHYxKqi8b2MpXVGRQTezLXHwLrYz6IPsSqk7vAa4aeQ8ipbSYM1h&#10;ocKW0oqKv7w3CpapoX63Py7GTJqv2+X4fV41g1LT1/FzDcLT6J/hR/ugFcwXcP8SfoD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zR7vxAAAANsAAAAPAAAAAAAAAAAA&#10;AAAAAKECAABkcnMvZG93bnJldi54bWxQSwUGAAAAAAQABAD5AAAAkgMAAAAA&#10;" strokecolor="black [3213]">
                  <v:stroke dashstyle="1 1" startarrow="block"/>
                </v:shape>
                <v:shape id="Straight Arrow Connector 24" o:spid="_x0000_s1047" type="#_x0000_t32" style="position:absolute;left:11812;top:23586;width:4792;height: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wiTMQAAADbAAAADwAAAGRycy9kb3ducmV2LnhtbESPQWvCQBSE74X+h+UJ3pqNWkSiq0hK&#10;odJDaSwUb4/sMwlm34bd1Y3/vlso9DjMzDfMZjeaXtzI+c6yglmWgyCure64UfB1fH1agfABWWNv&#10;mRTcycNu+/iwwULbyJ90q0IjEoR9gQraEIZCSl+3ZNBndiBO3tk6gyFJ10jtMCa46eU8z5fSYMdp&#10;ocWBypbqS3U1Crrv5fvidOGrP0SpI72UH3EolZpOxv0aRKAx/If/2m9awfw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jCJMxAAAANsAAAAPAAAAAAAAAAAA&#10;AAAAAKECAABkcnMvZG93bnJldi54bWxQSwUGAAAAAAQABAD5AAAAkgMAAAAA&#10;" strokecolor="black [3213]">
                  <v:stroke dashstyle="1 1" startarrow="block"/>
                </v:shape>
                <v:shape id="Straight Arrow Connector 27" o:spid="_x0000_s1048" type="#_x0000_t32" style="position:absolute;left:26303;top:23586;width:5780;height: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RAUsQAAADbAAAADwAAAGRycy9kb3ducmV2LnhtbESPQWsCMRSE7wX/Q3iCt5q4h7asRikV&#10;i0qL1C56fWyeu4ubl7CJuv77plDocZiZb5jZoretuFIXGscaJmMFgrh0puFKQ/G9enwBESKywdYx&#10;abhTgMV88DDD3Lgbf9F1HyuRIBxy1FDH6HMpQ1mTxTB2njh5J9dZjEl2lTQd3hLctjJT6klabDgt&#10;1OjprabyvL9YDUrtjmf2H4X/XN3fl8Vhu1lnqPVo2L9OQUTq43/4r702GrJn+P2SfoC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dEBSxAAAANsAAAAPAAAAAAAAAAAA&#10;AAAAAKECAABkcnMvZG93bnJldi54bWxQSwUGAAAAAAQABAD5AAAAkgMAAAAA&#10;" strokecolor="black [3213]">
                  <v:stroke dashstyle="1 1" endarrow="block"/>
                </v:shape>
                <w10:anchorlock/>
              </v:group>
            </w:pict>
          </mc:Fallback>
        </mc:AlternateContent>
      </w:r>
    </w:p>
    <w:p w14:paraId="76F6F618" w14:textId="77777777" w:rsidR="00F15225" w:rsidRPr="00EF04F7" w:rsidRDefault="00F15225" w:rsidP="00EF04F7">
      <w:pPr>
        <w:spacing w:line="480" w:lineRule="auto"/>
        <w:rPr>
          <w:rFonts w:ascii="Times New Roman" w:hAnsi="Times New Roman" w:cs="Times New Roman"/>
          <w:sz w:val="24"/>
          <w:szCs w:val="24"/>
        </w:rPr>
      </w:pPr>
      <w:r w:rsidRPr="00EF04F7">
        <w:rPr>
          <w:rFonts w:ascii="Times New Roman" w:hAnsi="Times New Roman" w:cs="Times New Roman"/>
          <w:sz w:val="24"/>
          <w:szCs w:val="24"/>
        </w:rPr>
        <w:br w:type="page"/>
      </w:r>
    </w:p>
    <w:p w14:paraId="7B4BF186" w14:textId="77777777" w:rsidR="000F1151" w:rsidRPr="00EF04F7" w:rsidRDefault="000F1151" w:rsidP="00EF04F7">
      <w:pPr>
        <w:spacing w:line="480" w:lineRule="auto"/>
        <w:ind w:firstLine="720"/>
        <w:rPr>
          <w:rFonts w:ascii="Times New Roman" w:hAnsi="Times New Roman" w:cs="Times New Roman"/>
          <w:sz w:val="24"/>
          <w:szCs w:val="24"/>
        </w:rPr>
        <w:sectPr w:rsidR="000F1151" w:rsidRPr="00EF04F7" w:rsidSect="00EF04F7">
          <w:pgSz w:w="15840" w:h="12240" w:orient="landscape"/>
          <w:pgMar w:top="1701" w:right="1701" w:bottom="1701" w:left="1701" w:header="720" w:footer="720" w:gutter="0"/>
          <w:cols w:space="720"/>
          <w:docGrid w:linePitch="360"/>
        </w:sectPr>
      </w:pPr>
    </w:p>
    <w:p w14:paraId="39A1FAFE" w14:textId="77777777" w:rsidR="00A22DEC" w:rsidRPr="008925AE" w:rsidRDefault="00A22DEC" w:rsidP="00A22DEC">
      <w:pPr>
        <w:spacing w:line="480" w:lineRule="auto"/>
        <w:rPr>
          <w:rFonts w:ascii="Times New Roman" w:hAnsi="Times New Roman" w:cs="Times New Roman"/>
          <w:color w:val="000000" w:themeColor="text1"/>
          <w:sz w:val="24"/>
          <w:szCs w:val="24"/>
        </w:rPr>
      </w:pPr>
      <w:r w:rsidRPr="0011437F">
        <w:rPr>
          <w:rFonts w:ascii="Times New Roman" w:hAnsi="Times New Roman" w:cs="Times New Roman"/>
          <w:color w:val="000000" w:themeColor="text1"/>
          <w:sz w:val="24"/>
          <w:szCs w:val="24"/>
        </w:rPr>
        <w:lastRenderedPageBreak/>
        <w:t>Figure 3. Physician</w:t>
      </w:r>
      <w:r w:rsidRPr="008925AE">
        <w:rPr>
          <w:rFonts w:ascii="Times New Roman" w:hAnsi="Times New Roman" w:cs="Times New Roman"/>
          <w:color w:val="000000" w:themeColor="text1"/>
          <w:sz w:val="24"/>
          <w:szCs w:val="24"/>
        </w:rPr>
        <w:t xml:space="preserve"> management settings deemed most appropriate within </w:t>
      </w:r>
      <w:r>
        <w:rPr>
          <w:rFonts w:ascii="Times New Roman" w:hAnsi="Times New Roman" w:cs="Times New Roman"/>
          <w:color w:val="000000" w:themeColor="text1"/>
          <w:sz w:val="24"/>
          <w:szCs w:val="24"/>
        </w:rPr>
        <w:t xml:space="preserve">the </w:t>
      </w:r>
      <w:r w:rsidRPr="008925AE">
        <w:rPr>
          <w:rFonts w:ascii="Times New Roman" w:hAnsi="Times New Roman" w:cs="Times New Roman"/>
          <w:color w:val="000000" w:themeColor="text1"/>
          <w:sz w:val="24"/>
          <w:szCs w:val="24"/>
        </w:rPr>
        <w:t>literature.</w:t>
      </w:r>
    </w:p>
    <w:p w14:paraId="2B7D96CB" w14:textId="77777777" w:rsidR="00D87A68" w:rsidRPr="0011437F" w:rsidRDefault="000F1151" w:rsidP="00EF04F7">
      <w:pPr>
        <w:spacing w:line="480" w:lineRule="auto"/>
        <w:rPr>
          <w:rFonts w:ascii="Times New Roman" w:hAnsi="Times New Roman" w:cs="Times New Roman"/>
          <w:sz w:val="24"/>
          <w:szCs w:val="24"/>
        </w:rPr>
      </w:pPr>
      <w:r w:rsidRPr="0011437F">
        <w:rPr>
          <w:rFonts w:ascii="Times New Roman" w:hAnsi="Times New Roman" w:cs="Times New Roman"/>
          <w:noProof/>
          <w:sz w:val="24"/>
          <w:szCs w:val="24"/>
        </w:rPr>
        <w:drawing>
          <wp:inline distT="0" distB="0" distL="0" distR="0" wp14:anchorId="499CBB6D" wp14:editId="1CCF2C3A">
            <wp:extent cx="5486400" cy="4552315"/>
            <wp:effectExtent l="0" t="0" r="25400" b="19685"/>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152730F" w14:textId="77777777" w:rsidR="00C370D7" w:rsidRDefault="00FE18E3" w:rsidP="007777BC">
      <w:pPr>
        <w:spacing w:line="480" w:lineRule="auto"/>
        <w:rPr>
          <w:rFonts w:ascii="Times New Roman" w:hAnsi="Times New Roman" w:cs="Times New Roman"/>
          <w:sz w:val="24"/>
          <w:szCs w:val="24"/>
        </w:rPr>
        <w:sectPr w:rsidR="00C370D7" w:rsidSect="00C05D00">
          <w:pgSz w:w="12240" w:h="15840"/>
          <w:pgMar w:top="1701" w:right="1701" w:bottom="1701" w:left="1701" w:header="720" w:footer="720" w:gutter="0"/>
          <w:cols w:space="720"/>
          <w:docGrid w:linePitch="360"/>
        </w:sectPr>
      </w:pPr>
      <w:r w:rsidRPr="00EF04F7">
        <w:rPr>
          <w:rFonts w:ascii="Times New Roman" w:hAnsi="Times New Roman" w:cs="Times New Roman"/>
          <w:sz w:val="24"/>
          <w:szCs w:val="24"/>
        </w:rPr>
        <w:br w:type="page"/>
      </w:r>
    </w:p>
    <w:p w14:paraId="618800E5" w14:textId="0243351F" w:rsidR="00FE18E3" w:rsidRPr="008925AE" w:rsidRDefault="00551436" w:rsidP="00EF04F7">
      <w:pPr>
        <w:spacing w:line="480" w:lineRule="auto"/>
        <w:rPr>
          <w:rFonts w:ascii="Times New Roman" w:hAnsi="Times New Roman" w:cs="Times New Roman"/>
          <w:sz w:val="24"/>
          <w:szCs w:val="24"/>
        </w:rPr>
      </w:pPr>
      <w:r>
        <w:rPr>
          <w:rFonts w:ascii="Times New Roman" w:hAnsi="Times New Roman" w:cs="Times New Roman"/>
          <w:color w:val="000000" w:themeColor="text1"/>
          <w:sz w:val="24"/>
          <w:szCs w:val="24"/>
        </w:rPr>
        <w:lastRenderedPageBreak/>
        <w:t>Table</w:t>
      </w:r>
      <w:r w:rsidR="00C370D7" w:rsidRPr="0090625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w:t>
      </w:r>
      <w:r w:rsidR="00C370D7" w:rsidRPr="0090625A">
        <w:rPr>
          <w:rFonts w:ascii="Times New Roman" w:hAnsi="Times New Roman" w:cs="Times New Roman"/>
          <w:color w:val="000000" w:themeColor="text1"/>
          <w:sz w:val="24"/>
          <w:szCs w:val="24"/>
        </w:rPr>
        <w:t>. Literature matrix showing recommended management competencies, by author(s).</w:t>
      </w:r>
    </w:p>
    <w:tbl>
      <w:tblPr>
        <w:tblStyle w:val="TableGrid"/>
        <w:tblW w:w="0" w:type="auto"/>
        <w:tblLayout w:type="fixed"/>
        <w:tblLook w:val="04A0" w:firstRow="1" w:lastRow="0" w:firstColumn="1" w:lastColumn="0" w:noHBand="0" w:noVBand="1"/>
      </w:tblPr>
      <w:tblGrid>
        <w:gridCol w:w="1283"/>
        <w:gridCol w:w="540"/>
        <w:gridCol w:w="540"/>
        <w:gridCol w:w="790"/>
        <w:gridCol w:w="740"/>
        <w:gridCol w:w="880"/>
        <w:gridCol w:w="830"/>
        <w:gridCol w:w="700"/>
        <w:gridCol w:w="810"/>
        <w:gridCol w:w="630"/>
        <w:gridCol w:w="830"/>
        <w:gridCol w:w="630"/>
        <w:gridCol w:w="610"/>
        <w:gridCol w:w="555"/>
      </w:tblGrid>
      <w:tr w:rsidR="0088038D" w:rsidRPr="00861E38" w14:paraId="2E40C8BE" w14:textId="77777777" w:rsidTr="009D429A">
        <w:tc>
          <w:tcPr>
            <w:tcW w:w="1283" w:type="dxa"/>
            <w:shd w:val="clear" w:color="auto" w:fill="C0C0C0"/>
            <w:vAlign w:val="center"/>
          </w:tcPr>
          <w:p w14:paraId="78AAF472" w14:textId="23F82E40" w:rsidR="0088038D" w:rsidRPr="00861E38" w:rsidRDefault="0088038D" w:rsidP="009D429A">
            <w:pPr>
              <w:spacing w:line="360" w:lineRule="auto"/>
              <w:jc w:val="center"/>
              <w:rPr>
                <w:rFonts w:ascii="Times New Roman" w:hAnsi="Times New Roman" w:cs="Times New Roman"/>
                <w:sz w:val="14"/>
                <w:szCs w:val="20"/>
              </w:rPr>
            </w:pPr>
          </w:p>
        </w:tc>
        <w:tc>
          <w:tcPr>
            <w:tcW w:w="540" w:type="dxa"/>
            <w:shd w:val="clear" w:color="auto" w:fill="C0C0C0"/>
            <w:vAlign w:val="center"/>
          </w:tcPr>
          <w:p w14:paraId="5170A35D" w14:textId="0320A27D" w:rsidR="0088038D" w:rsidRPr="0088038D" w:rsidRDefault="0088038D" w:rsidP="009D429A">
            <w:pPr>
              <w:spacing w:line="360" w:lineRule="auto"/>
              <w:jc w:val="center"/>
              <w:rPr>
                <w:rFonts w:ascii="Times New Roman" w:hAnsi="Times New Roman" w:cs="Times New Roman"/>
                <w:b/>
                <w:sz w:val="12"/>
                <w:szCs w:val="20"/>
              </w:rPr>
            </w:pPr>
            <w:proofErr w:type="spellStart"/>
            <w:r w:rsidRPr="0088038D">
              <w:rPr>
                <w:rFonts w:ascii="Times New Roman" w:hAnsi="Times New Roman" w:cs="Times New Roman"/>
                <w:b/>
                <w:bCs/>
                <w:kern w:val="24"/>
                <w:sz w:val="12"/>
                <w:szCs w:val="20"/>
              </w:rPr>
              <w:t>Leatt</w:t>
            </w:r>
            <w:proofErr w:type="spellEnd"/>
            <w:r w:rsidRPr="0088038D">
              <w:rPr>
                <w:rFonts w:ascii="Times New Roman" w:hAnsi="Times New Roman" w:cs="Times New Roman"/>
                <w:b/>
                <w:bCs/>
                <w:kern w:val="24"/>
                <w:sz w:val="12"/>
                <w:szCs w:val="20"/>
              </w:rPr>
              <w:br/>
            </w:r>
            <w:r w:rsidR="006C0306">
              <w:rPr>
                <w:rFonts w:ascii="Times New Roman" w:hAnsi="Times New Roman" w:cs="Times New Roman"/>
                <w:b/>
                <w:bCs/>
                <w:kern w:val="24"/>
                <w:sz w:val="12"/>
                <w:szCs w:val="20"/>
              </w:rPr>
              <w:t>[</w:t>
            </w:r>
            <w:r w:rsidRPr="0088038D">
              <w:rPr>
                <w:rFonts w:ascii="Times New Roman" w:hAnsi="Times New Roman" w:cs="Times New Roman"/>
                <w:b/>
                <w:bCs/>
                <w:kern w:val="24"/>
                <w:sz w:val="12"/>
                <w:szCs w:val="20"/>
              </w:rPr>
              <w:t>4</w:t>
            </w:r>
            <w:r w:rsidR="006C0306">
              <w:rPr>
                <w:rFonts w:ascii="Times New Roman" w:hAnsi="Times New Roman" w:cs="Times New Roman"/>
                <w:b/>
                <w:bCs/>
                <w:kern w:val="24"/>
                <w:sz w:val="12"/>
                <w:szCs w:val="20"/>
              </w:rPr>
              <w:t>]</w:t>
            </w:r>
          </w:p>
        </w:tc>
        <w:tc>
          <w:tcPr>
            <w:tcW w:w="540" w:type="dxa"/>
            <w:shd w:val="clear" w:color="auto" w:fill="C0C0C0"/>
            <w:vAlign w:val="center"/>
          </w:tcPr>
          <w:p w14:paraId="6937FAA1" w14:textId="61731837" w:rsidR="0088038D" w:rsidRPr="0088038D" w:rsidRDefault="0088038D" w:rsidP="009D429A">
            <w:pPr>
              <w:spacing w:line="360" w:lineRule="auto"/>
              <w:jc w:val="center"/>
              <w:rPr>
                <w:rFonts w:ascii="Times New Roman" w:hAnsi="Times New Roman" w:cs="Times New Roman"/>
                <w:b/>
                <w:bCs/>
                <w:kern w:val="24"/>
                <w:sz w:val="12"/>
                <w:szCs w:val="20"/>
              </w:rPr>
            </w:pPr>
            <w:proofErr w:type="spellStart"/>
            <w:r w:rsidRPr="0088038D">
              <w:rPr>
                <w:rFonts w:ascii="Times New Roman" w:hAnsi="Times New Roman" w:cs="Times New Roman"/>
                <w:b/>
                <w:bCs/>
                <w:kern w:val="24"/>
                <w:sz w:val="12"/>
                <w:szCs w:val="20"/>
              </w:rPr>
              <w:t>Kusy</w:t>
            </w:r>
            <w:proofErr w:type="spellEnd"/>
          </w:p>
          <w:p w14:paraId="2396D625" w14:textId="0A88B9BF" w:rsidR="0088038D" w:rsidRPr="0088038D" w:rsidRDefault="0088038D" w:rsidP="009D429A">
            <w:pPr>
              <w:spacing w:line="360" w:lineRule="auto"/>
              <w:jc w:val="center"/>
              <w:rPr>
                <w:rFonts w:ascii="Times New Roman" w:hAnsi="Times New Roman" w:cs="Times New Roman"/>
                <w:b/>
                <w:sz w:val="12"/>
                <w:szCs w:val="20"/>
              </w:rPr>
            </w:pPr>
            <w:r w:rsidRPr="0088038D">
              <w:rPr>
                <w:rFonts w:ascii="Times New Roman" w:hAnsi="Times New Roman" w:cs="Times New Roman"/>
                <w:b/>
                <w:bCs/>
                <w:kern w:val="24"/>
                <w:sz w:val="12"/>
                <w:szCs w:val="20"/>
              </w:rPr>
              <w:t>et al</w:t>
            </w:r>
            <w:r w:rsidRPr="0088038D">
              <w:rPr>
                <w:rFonts w:ascii="Times New Roman" w:hAnsi="Times New Roman" w:cs="Times New Roman"/>
                <w:b/>
                <w:bCs/>
                <w:kern w:val="24"/>
                <w:sz w:val="12"/>
                <w:szCs w:val="20"/>
              </w:rPr>
              <w:br/>
            </w:r>
            <w:r w:rsidR="006C0306">
              <w:rPr>
                <w:rFonts w:ascii="Times New Roman" w:hAnsi="Times New Roman" w:cs="Times New Roman"/>
                <w:b/>
                <w:bCs/>
                <w:kern w:val="24"/>
                <w:sz w:val="12"/>
                <w:szCs w:val="20"/>
              </w:rPr>
              <w:t>[</w:t>
            </w:r>
            <w:r w:rsidRPr="0088038D">
              <w:rPr>
                <w:rFonts w:ascii="Times New Roman" w:hAnsi="Times New Roman" w:cs="Times New Roman"/>
                <w:b/>
                <w:bCs/>
                <w:kern w:val="24"/>
                <w:sz w:val="12"/>
                <w:szCs w:val="20"/>
              </w:rPr>
              <w:t>6</w:t>
            </w:r>
            <w:r w:rsidR="006C0306">
              <w:rPr>
                <w:rFonts w:ascii="Times New Roman" w:hAnsi="Times New Roman" w:cs="Times New Roman"/>
                <w:b/>
                <w:bCs/>
                <w:kern w:val="24"/>
                <w:sz w:val="12"/>
                <w:szCs w:val="20"/>
              </w:rPr>
              <w:t>]</w:t>
            </w:r>
          </w:p>
        </w:tc>
        <w:tc>
          <w:tcPr>
            <w:tcW w:w="790" w:type="dxa"/>
            <w:shd w:val="clear" w:color="auto" w:fill="C0C0C0"/>
            <w:vAlign w:val="center"/>
          </w:tcPr>
          <w:p w14:paraId="20C92E82" w14:textId="57EC1F39" w:rsidR="0088038D" w:rsidRPr="0088038D" w:rsidRDefault="0088038D" w:rsidP="009D429A">
            <w:pPr>
              <w:spacing w:line="360" w:lineRule="auto"/>
              <w:jc w:val="center"/>
              <w:rPr>
                <w:rFonts w:ascii="Times New Roman" w:hAnsi="Times New Roman" w:cs="Times New Roman"/>
                <w:b/>
                <w:sz w:val="12"/>
                <w:szCs w:val="20"/>
              </w:rPr>
            </w:pPr>
            <w:proofErr w:type="spellStart"/>
            <w:r w:rsidRPr="0088038D">
              <w:rPr>
                <w:rFonts w:ascii="Times New Roman" w:hAnsi="Times New Roman" w:cs="Times New Roman"/>
                <w:b/>
                <w:bCs/>
                <w:kern w:val="24"/>
                <w:sz w:val="12"/>
                <w:szCs w:val="20"/>
              </w:rPr>
              <w:t>Tangalos</w:t>
            </w:r>
            <w:proofErr w:type="spellEnd"/>
            <w:r w:rsidRPr="0088038D">
              <w:rPr>
                <w:rFonts w:ascii="Times New Roman" w:hAnsi="Times New Roman" w:cs="Times New Roman"/>
                <w:b/>
                <w:bCs/>
                <w:kern w:val="24"/>
                <w:sz w:val="12"/>
                <w:szCs w:val="20"/>
              </w:rPr>
              <w:t xml:space="preserve"> et al</w:t>
            </w:r>
            <w:r w:rsidRPr="0088038D">
              <w:rPr>
                <w:rFonts w:ascii="Times New Roman" w:hAnsi="Times New Roman" w:cs="Times New Roman"/>
                <w:b/>
                <w:bCs/>
                <w:kern w:val="24"/>
                <w:sz w:val="12"/>
                <w:szCs w:val="20"/>
              </w:rPr>
              <w:br/>
            </w:r>
            <w:r w:rsidR="006C0306">
              <w:rPr>
                <w:rFonts w:ascii="Times New Roman" w:hAnsi="Times New Roman" w:cs="Times New Roman"/>
                <w:b/>
                <w:bCs/>
                <w:kern w:val="24"/>
                <w:sz w:val="12"/>
                <w:szCs w:val="20"/>
              </w:rPr>
              <w:t>[</w:t>
            </w:r>
            <w:r w:rsidRPr="0088038D">
              <w:rPr>
                <w:rFonts w:ascii="Times New Roman" w:hAnsi="Times New Roman" w:cs="Times New Roman"/>
                <w:b/>
                <w:bCs/>
                <w:kern w:val="24"/>
                <w:sz w:val="12"/>
                <w:szCs w:val="20"/>
              </w:rPr>
              <w:t>7</w:t>
            </w:r>
            <w:r w:rsidR="006C0306">
              <w:rPr>
                <w:rFonts w:ascii="Times New Roman" w:hAnsi="Times New Roman" w:cs="Times New Roman"/>
                <w:b/>
                <w:bCs/>
                <w:kern w:val="24"/>
                <w:sz w:val="12"/>
                <w:szCs w:val="20"/>
              </w:rPr>
              <w:t>]</w:t>
            </w:r>
          </w:p>
        </w:tc>
        <w:tc>
          <w:tcPr>
            <w:tcW w:w="740" w:type="dxa"/>
            <w:shd w:val="clear" w:color="auto" w:fill="C0C0C0"/>
            <w:vAlign w:val="center"/>
          </w:tcPr>
          <w:p w14:paraId="6109E3CD" w14:textId="1E17343A" w:rsidR="0088038D" w:rsidRPr="0088038D" w:rsidRDefault="0088038D" w:rsidP="009D429A">
            <w:pPr>
              <w:spacing w:line="360" w:lineRule="auto"/>
              <w:jc w:val="center"/>
              <w:rPr>
                <w:rFonts w:ascii="Times New Roman" w:hAnsi="Times New Roman" w:cs="Times New Roman"/>
                <w:b/>
                <w:sz w:val="12"/>
                <w:szCs w:val="20"/>
              </w:rPr>
            </w:pPr>
            <w:r w:rsidRPr="0088038D">
              <w:rPr>
                <w:rFonts w:ascii="Times New Roman" w:hAnsi="Times New Roman" w:cs="Times New Roman"/>
                <w:b/>
                <w:bCs/>
                <w:kern w:val="24"/>
                <w:sz w:val="12"/>
                <w:szCs w:val="20"/>
              </w:rPr>
              <w:t>Brooke et al</w:t>
            </w:r>
            <w:r w:rsidRPr="0088038D">
              <w:rPr>
                <w:rFonts w:ascii="Times New Roman" w:hAnsi="Times New Roman" w:cs="Times New Roman"/>
                <w:b/>
                <w:bCs/>
                <w:kern w:val="24"/>
                <w:sz w:val="12"/>
                <w:szCs w:val="20"/>
              </w:rPr>
              <w:br/>
            </w:r>
            <w:r w:rsidR="006C0306">
              <w:rPr>
                <w:rFonts w:ascii="Times New Roman" w:hAnsi="Times New Roman" w:cs="Times New Roman"/>
                <w:b/>
                <w:bCs/>
                <w:kern w:val="24"/>
                <w:sz w:val="12"/>
                <w:szCs w:val="20"/>
              </w:rPr>
              <w:t>[</w:t>
            </w:r>
            <w:r w:rsidRPr="0088038D">
              <w:rPr>
                <w:rFonts w:ascii="Times New Roman" w:hAnsi="Times New Roman" w:cs="Times New Roman"/>
                <w:b/>
                <w:bCs/>
                <w:kern w:val="24"/>
                <w:sz w:val="12"/>
                <w:szCs w:val="20"/>
              </w:rPr>
              <w:t>8</w:t>
            </w:r>
            <w:r w:rsidR="006C0306">
              <w:rPr>
                <w:rFonts w:ascii="Times New Roman" w:hAnsi="Times New Roman" w:cs="Times New Roman"/>
                <w:b/>
                <w:bCs/>
                <w:kern w:val="24"/>
                <w:sz w:val="12"/>
                <w:szCs w:val="20"/>
              </w:rPr>
              <w:t>]</w:t>
            </w:r>
          </w:p>
        </w:tc>
        <w:tc>
          <w:tcPr>
            <w:tcW w:w="880" w:type="dxa"/>
            <w:shd w:val="clear" w:color="auto" w:fill="C0C0C0"/>
            <w:vAlign w:val="center"/>
          </w:tcPr>
          <w:p w14:paraId="5375209D" w14:textId="302968B1" w:rsidR="0088038D" w:rsidRPr="0088038D" w:rsidRDefault="0088038D" w:rsidP="009D429A">
            <w:pPr>
              <w:spacing w:line="360" w:lineRule="auto"/>
              <w:jc w:val="center"/>
              <w:rPr>
                <w:rFonts w:ascii="Times New Roman" w:hAnsi="Times New Roman" w:cs="Times New Roman"/>
                <w:b/>
                <w:sz w:val="12"/>
                <w:szCs w:val="20"/>
              </w:rPr>
            </w:pPr>
            <w:r w:rsidRPr="0088038D">
              <w:rPr>
                <w:rFonts w:ascii="Times New Roman" w:hAnsi="Times New Roman" w:cs="Times New Roman"/>
                <w:b/>
                <w:bCs/>
                <w:kern w:val="24"/>
                <w:sz w:val="12"/>
                <w:szCs w:val="20"/>
              </w:rPr>
              <w:t>Thomason</w:t>
            </w:r>
            <w:r w:rsidRPr="0088038D">
              <w:rPr>
                <w:rFonts w:ascii="Times New Roman" w:hAnsi="Times New Roman" w:cs="Times New Roman"/>
                <w:b/>
                <w:bCs/>
                <w:kern w:val="24"/>
                <w:sz w:val="12"/>
                <w:szCs w:val="20"/>
              </w:rPr>
              <w:br/>
            </w:r>
            <w:r w:rsidR="006C0306">
              <w:rPr>
                <w:rFonts w:ascii="Times New Roman" w:hAnsi="Times New Roman" w:cs="Times New Roman"/>
                <w:b/>
                <w:bCs/>
                <w:kern w:val="24"/>
                <w:sz w:val="12"/>
                <w:szCs w:val="20"/>
              </w:rPr>
              <w:t>[</w:t>
            </w:r>
            <w:r w:rsidRPr="0088038D">
              <w:rPr>
                <w:rFonts w:ascii="Times New Roman" w:hAnsi="Times New Roman" w:cs="Times New Roman"/>
                <w:b/>
                <w:bCs/>
                <w:kern w:val="24"/>
                <w:sz w:val="12"/>
                <w:szCs w:val="20"/>
              </w:rPr>
              <w:t>9</w:t>
            </w:r>
            <w:r w:rsidR="006C0306">
              <w:rPr>
                <w:rFonts w:ascii="Times New Roman" w:hAnsi="Times New Roman" w:cs="Times New Roman"/>
                <w:b/>
                <w:bCs/>
                <w:kern w:val="24"/>
                <w:sz w:val="12"/>
                <w:szCs w:val="20"/>
              </w:rPr>
              <w:t>]</w:t>
            </w:r>
          </w:p>
        </w:tc>
        <w:tc>
          <w:tcPr>
            <w:tcW w:w="830" w:type="dxa"/>
            <w:shd w:val="clear" w:color="auto" w:fill="C0C0C0"/>
            <w:vAlign w:val="center"/>
          </w:tcPr>
          <w:p w14:paraId="4F710B83" w14:textId="48781AF1" w:rsidR="0088038D" w:rsidRPr="0088038D" w:rsidRDefault="0088038D" w:rsidP="009D429A">
            <w:pPr>
              <w:spacing w:line="360" w:lineRule="auto"/>
              <w:jc w:val="center"/>
              <w:rPr>
                <w:rFonts w:ascii="Times New Roman" w:hAnsi="Times New Roman" w:cs="Times New Roman"/>
                <w:b/>
                <w:sz w:val="12"/>
                <w:szCs w:val="20"/>
              </w:rPr>
            </w:pPr>
            <w:r w:rsidRPr="0088038D">
              <w:rPr>
                <w:rFonts w:ascii="Times New Roman" w:hAnsi="Times New Roman" w:cs="Times New Roman"/>
                <w:b/>
                <w:bCs/>
                <w:kern w:val="24"/>
                <w:sz w:val="12"/>
                <w:szCs w:val="20"/>
              </w:rPr>
              <w:t xml:space="preserve">Schwartz &amp; </w:t>
            </w:r>
            <w:proofErr w:type="spellStart"/>
            <w:r w:rsidRPr="0088038D">
              <w:rPr>
                <w:rFonts w:ascii="Times New Roman" w:hAnsi="Times New Roman" w:cs="Times New Roman"/>
                <w:b/>
                <w:bCs/>
                <w:kern w:val="24"/>
                <w:sz w:val="12"/>
                <w:szCs w:val="20"/>
              </w:rPr>
              <w:t>Pogge</w:t>
            </w:r>
            <w:proofErr w:type="spellEnd"/>
            <w:r w:rsidRPr="0088038D">
              <w:rPr>
                <w:rFonts w:ascii="Times New Roman" w:hAnsi="Times New Roman" w:cs="Times New Roman"/>
                <w:b/>
                <w:bCs/>
                <w:kern w:val="24"/>
                <w:sz w:val="12"/>
                <w:szCs w:val="20"/>
              </w:rPr>
              <w:br/>
            </w:r>
            <w:r w:rsidR="006C0306">
              <w:rPr>
                <w:rFonts w:ascii="Times New Roman" w:hAnsi="Times New Roman" w:cs="Times New Roman"/>
                <w:b/>
                <w:bCs/>
                <w:kern w:val="24"/>
                <w:sz w:val="12"/>
                <w:szCs w:val="20"/>
              </w:rPr>
              <w:t>[</w:t>
            </w:r>
            <w:r w:rsidRPr="0088038D">
              <w:rPr>
                <w:rFonts w:ascii="Times New Roman" w:hAnsi="Times New Roman" w:cs="Times New Roman"/>
                <w:b/>
                <w:bCs/>
                <w:kern w:val="24"/>
                <w:sz w:val="12"/>
                <w:szCs w:val="20"/>
              </w:rPr>
              <w:t>10</w:t>
            </w:r>
            <w:r w:rsidR="006C0306">
              <w:rPr>
                <w:rFonts w:ascii="Times New Roman" w:hAnsi="Times New Roman" w:cs="Times New Roman"/>
                <w:b/>
                <w:bCs/>
                <w:kern w:val="24"/>
                <w:sz w:val="12"/>
                <w:szCs w:val="20"/>
              </w:rPr>
              <w:t>]</w:t>
            </w:r>
          </w:p>
        </w:tc>
        <w:tc>
          <w:tcPr>
            <w:tcW w:w="700" w:type="dxa"/>
            <w:shd w:val="clear" w:color="auto" w:fill="C0C0C0"/>
            <w:vAlign w:val="center"/>
          </w:tcPr>
          <w:p w14:paraId="3ED390AF" w14:textId="3A63D81A" w:rsidR="0088038D" w:rsidRPr="0088038D" w:rsidRDefault="0088038D" w:rsidP="009D429A">
            <w:pPr>
              <w:spacing w:line="360" w:lineRule="auto"/>
              <w:jc w:val="center"/>
              <w:rPr>
                <w:rFonts w:ascii="Times New Roman" w:hAnsi="Times New Roman" w:cs="Times New Roman"/>
                <w:b/>
                <w:sz w:val="12"/>
                <w:szCs w:val="20"/>
              </w:rPr>
            </w:pPr>
            <w:r w:rsidRPr="0088038D">
              <w:rPr>
                <w:rFonts w:ascii="Times New Roman" w:hAnsi="Times New Roman" w:cs="Times New Roman"/>
                <w:b/>
                <w:bCs/>
                <w:kern w:val="24"/>
                <w:sz w:val="12"/>
                <w:szCs w:val="20"/>
              </w:rPr>
              <w:t>Lighter</w:t>
            </w:r>
            <w:r w:rsidRPr="0088038D">
              <w:rPr>
                <w:rFonts w:ascii="Times New Roman" w:hAnsi="Times New Roman" w:cs="Times New Roman"/>
                <w:b/>
                <w:bCs/>
                <w:kern w:val="24"/>
                <w:sz w:val="12"/>
                <w:szCs w:val="20"/>
              </w:rPr>
              <w:br/>
            </w:r>
            <w:r w:rsidR="006C0306">
              <w:rPr>
                <w:rFonts w:ascii="Times New Roman" w:hAnsi="Times New Roman" w:cs="Times New Roman"/>
                <w:b/>
                <w:bCs/>
                <w:kern w:val="24"/>
                <w:sz w:val="12"/>
                <w:szCs w:val="20"/>
              </w:rPr>
              <w:t>[</w:t>
            </w:r>
            <w:r w:rsidRPr="0088038D">
              <w:rPr>
                <w:rFonts w:ascii="Times New Roman" w:hAnsi="Times New Roman" w:cs="Times New Roman"/>
                <w:b/>
                <w:bCs/>
                <w:kern w:val="24"/>
                <w:sz w:val="12"/>
                <w:szCs w:val="20"/>
              </w:rPr>
              <w:t>11</w:t>
            </w:r>
            <w:r w:rsidR="006C0306">
              <w:rPr>
                <w:rFonts w:ascii="Times New Roman" w:hAnsi="Times New Roman" w:cs="Times New Roman"/>
                <w:b/>
                <w:bCs/>
                <w:kern w:val="24"/>
                <w:sz w:val="12"/>
                <w:szCs w:val="20"/>
              </w:rPr>
              <w:t>]</w:t>
            </w:r>
          </w:p>
        </w:tc>
        <w:tc>
          <w:tcPr>
            <w:tcW w:w="810" w:type="dxa"/>
            <w:shd w:val="clear" w:color="auto" w:fill="C0C0C0"/>
            <w:vAlign w:val="center"/>
          </w:tcPr>
          <w:p w14:paraId="55625939" w14:textId="215894BB" w:rsidR="0088038D" w:rsidRPr="0088038D" w:rsidRDefault="0088038D" w:rsidP="009D429A">
            <w:pPr>
              <w:spacing w:line="360" w:lineRule="auto"/>
              <w:jc w:val="center"/>
              <w:rPr>
                <w:rFonts w:ascii="Times New Roman" w:hAnsi="Times New Roman" w:cs="Times New Roman"/>
                <w:b/>
                <w:sz w:val="12"/>
                <w:szCs w:val="20"/>
              </w:rPr>
            </w:pPr>
            <w:r w:rsidRPr="0088038D">
              <w:rPr>
                <w:rFonts w:ascii="Times New Roman" w:hAnsi="Times New Roman" w:cs="Times New Roman"/>
                <w:b/>
                <w:bCs/>
                <w:kern w:val="24"/>
                <w:sz w:val="12"/>
                <w:szCs w:val="20"/>
              </w:rPr>
              <w:t>Williams</w:t>
            </w:r>
            <w:r w:rsidRPr="0088038D">
              <w:rPr>
                <w:rFonts w:ascii="Times New Roman" w:hAnsi="Times New Roman" w:cs="Times New Roman"/>
                <w:b/>
                <w:bCs/>
                <w:kern w:val="24"/>
                <w:sz w:val="12"/>
                <w:szCs w:val="20"/>
              </w:rPr>
              <w:br/>
            </w:r>
            <w:r w:rsidR="006C0306">
              <w:rPr>
                <w:rFonts w:ascii="Times New Roman" w:hAnsi="Times New Roman" w:cs="Times New Roman"/>
                <w:b/>
                <w:bCs/>
                <w:kern w:val="24"/>
                <w:sz w:val="12"/>
                <w:szCs w:val="20"/>
              </w:rPr>
              <w:t>[</w:t>
            </w:r>
            <w:r w:rsidRPr="0088038D">
              <w:rPr>
                <w:rFonts w:ascii="Times New Roman" w:hAnsi="Times New Roman" w:cs="Times New Roman"/>
                <w:b/>
                <w:bCs/>
                <w:kern w:val="24"/>
                <w:sz w:val="12"/>
                <w:szCs w:val="20"/>
              </w:rPr>
              <w:t>12</w:t>
            </w:r>
            <w:r w:rsidR="006C0306">
              <w:rPr>
                <w:rFonts w:ascii="Times New Roman" w:hAnsi="Times New Roman" w:cs="Times New Roman"/>
                <w:b/>
                <w:bCs/>
                <w:kern w:val="24"/>
                <w:sz w:val="12"/>
                <w:szCs w:val="20"/>
              </w:rPr>
              <w:t>]</w:t>
            </w:r>
          </w:p>
        </w:tc>
        <w:tc>
          <w:tcPr>
            <w:tcW w:w="630" w:type="dxa"/>
            <w:shd w:val="clear" w:color="auto" w:fill="C0C0C0"/>
            <w:vAlign w:val="center"/>
          </w:tcPr>
          <w:p w14:paraId="3905BCC5" w14:textId="07475320" w:rsidR="0088038D" w:rsidRPr="0088038D" w:rsidRDefault="0088038D" w:rsidP="009D429A">
            <w:pPr>
              <w:spacing w:line="360" w:lineRule="auto"/>
              <w:jc w:val="center"/>
              <w:rPr>
                <w:rFonts w:ascii="Times New Roman" w:hAnsi="Times New Roman" w:cs="Times New Roman"/>
                <w:b/>
                <w:sz w:val="12"/>
                <w:szCs w:val="20"/>
              </w:rPr>
            </w:pPr>
            <w:proofErr w:type="spellStart"/>
            <w:r w:rsidRPr="0088038D">
              <w:rPr>
                <w:rFonts w:ascii="Times New Roman" w:hAnsi="Times New Roman" w:cs="Times New Roman"/>
                <w:b/>
                <w:bCs/>
                <w:kern w:val="24"/>
                <w:sz w:val="12"/>
                <w:szCs w:val="20"/>
              </w:rPr>
              <w:t>Stoller</w:t>
            </w:r>
            <w:proofErr w:type="spellEnd"/>
            <w:r w:rsidRPr="0088038D">
              <w:rPr>
                <w:rFonts w:ascii="Times New Roman" w:hAnsi="Times New Roman" w:cs="Times New Roman"/>
                <w:b/>
                <w:bCs/>
                <w:kern w:val="24"/>
                <w:sz w:val="12"/>
                <w:szCs w:val="20"/>
              </w:rPr>
              <w:br/>
            </w:r>
            <w:r w:rsidR="006C0306">
              <w:rPr>
                <w:rFonts w:ascii="Times New Roman" w:hAnsi="Times New Roman" w:cs="Times New Roman"/>
                <w:b/>
                <w:bCs/>
                <w:kern w:val="24"/>
                <w:sz w:val="12"/>
                <w:szCs w:val="20"/>
              </w:rPr>
              <w:t>[</w:t>
            </w:r>
            <w:r w:rsidRPr="0088038D">
              <w:rPr>
                <w:rFonts w:ascii="Times New Roman" w:hAnsi="Times New Roman" w:cs="Times New Roman"/>
                <w:b/>
                <w:bCs/>
                <w:kern w:val="24"/>
                <w:sz w:val="12"/>
                <w:szCs w:val="20"/>
              </w:rPr>
              <w:t>13</w:t>
            </w:r>
            <w:r w:rsidR="006C0306">
              <w:rPr>
                <w:rFonts w:ascii="Times New Roman" w:hAnsi="Times New Roman" w:cs="Times New Roman"/>
                <w:b/>
                <w:bCs/>
                <w:kern w:val="24"/>
                <w:sz w:val="12"/>
                <w:szCs w:val="20"/>
              </w:rPr>
              <w:t>]</w:t>
            </w:r>
          </w:p>
        </w:tc>
        <w:tc>
          <w:tcPr>
            <w:tcW w:w="830" w:type="dxa"/>
            <w:shd w:val="clear" w:color="auto" w:fill="C0C0C0"/>
            <w:vAlign w:val="center"/>
          </w:tcPr>
          <w:p w14:paraId="2C279BF9" w14:textId="57812E9D" w:rsidR="0088038D" w:rsidRPr="0088038D" w:rsidRDefault="0088038D" w:rsidP="009D429A">
            <w:pPr>
              <w:spacing w:line="360" w:lineRule="auto"/>
              <w:jc w:val="center"/>
              <w:rPr>
                <w:rFonts w:ascii="Times New Roman" w:hAnsi="Times New Roman" w:cs="Times New Roman"/>
                <w:b/>
                <w:sz w:val="12"/>
                <w:szCs w:val="20"/>
              </w:rPr>
            </w:pPr>
            <w:proofErr w:type="spellStart"/>
            <w:r w:rsidRPr="0088038D">
              <w:rPr>
                <w:rFonts w:ascii="Times New Roman" w:hAnsi="Times New Roman" w:cs="Times New Roman"/>
                <w:b/>
                <w:bCs/>
                <w:kern w:val="24"/>
                <w:sz w:val="12"/>
                <w:szCs w:val="20"/>
              </w:rPr>
              <w:t>Chaudry</w:t>
            </w:r>
            <w:proofErr w:type="spellEnd"/>
            <w:r w:rsidRPr="0088038D">
              <w:rPr>
                <w:rFonts w:ascii="Times New Roman" w:hAnsi="Times New Roman" w:cs="Times New Roman"/>
                <w:b/>
                <w:bCs/>
                <w:kern w:val="24"/>
                <w:sz w:val="12"/>
                <w:szCs w:val="20"/>
              </w:rPr>
              <w:t xml:space="preserve"> et al</w:t>
            </w:r>
            <w:r w:rsidRPr="0088038D">
              <w:rPr>
                <w:rFonts w:ascii="Times New Roman" w:hAnsi="Times New Roman" w:cs="Times New Roman"/>
                <w:b/>
                <w:bCs/>
                <w:kern w:val="24"/>
                <w:sz w:val="12"/>
                <w:szCs w:val="20"/>
              </w:rPr>
              <w:br/>
            </w:r>
            <w:r w:rsidR="006C0306">
              <w:rPr>
                <w:rFonts w:ascii="Times New Roman" w:hAnsi="Times New Roman" w:cs="Times New Roman"/>
                <w:b/>
                <w:bCs/>
                <w:kern w:val="24"/>
                <w:sz w:val="12"/>
                <w:szCs w:val="20"/>
              </w:rPr>
              <w:t>[</w:t>
            </w:r>
            <w:r w:rsidRPr="0088038D">
              <w:rPr>
                <w:rFonts w:ascii="Times New Roman" w:hAnsi="Times New Roman" w:cs="Times New Roman"/>
                <w:b/>
                <w:bCs/>
                <w:kern w:val="24"/>
                <w:sz w:val="12"/>
                <w:szCs w:val="20"/>
              </w:rPr>
              <w:t>14</w:t>
            </w:r>
            <w:r w:rsidR="006C0306">
              <w:rPr>
                <w:rFonts w:ascii="Times New Roman" w:hAnsi="Times New Roman" w:cs="Times New Roman"/>
                <w:b/>
                <w:bCs/>
                <w:kern w:val="24"/>
                <w:sz w:val="12"/>
                <w:szCs w:val="20"/>
              </w:rPr>
              <w:t>]</w:t>
            </w:r>
          </w:p>
        </w:tc>
        <w:tc>
          <w:tcPr>
            <w:tcW w:w="630" w:type="dxa"/>
            <w:shd w:val="clear" w:color="auto" w:fill="C0C0C0"/>
            <w:vAlign w:val="center"/>
          </w:tcPr>
          <w:p w14:paraId="06976119" w14:textId="1774CE40" w:rsidR="0088038D" w:rsidRPr="0088038D" w:rsidRDefault="0088038D" w:rsidP="009D429A">
            <w:pPr>
              <w:spacing w:line="360" w:lineRule="auto"/>
              <w:jc w:val="center"/>
              <w:rPr>
                <w:rFonts w:ascii="Times New Roman" w:hAnsi="Times New Roman" w:cs="Times New Roman"/>
                <w:b/>
                <w:bCs/>
                <w:kern w:val="24"/>
                <w:sz w:val="12"/>
                <w:szCs w:val="20"/>
              </w:rPr>
            </w:pPr>
            <w:r w:rsidRPr="0088038D">
              <w:rPr>
                <w:rFonts w:ascii="Times New Roman" w:hAnsi="Times New Roman" w:cs="Times New Roman"/>
                <w:b/>
                <w:bCs/>
                <w:kern w:val="24"/>
                <w:sz w:val="12"/>
                <w:szCs w:val="20"/>
              </w:rPr>
              <w:t>Maggi</w:t>
            </w:r>
          </w:p>
          <w:p w14:paraId="7874B40D" w14:textId="44BD4D64" w:rsidR="0088038D" w:rsidRPr="0088038D" w:rsidRDefault="0088038D" w:rsidP="009D429A">
            <w:pPr>
              <w:spacing w:line="360" w:lineRule="auto"/>
              <w:jc w:val="center"/>
              <w:rPr>
                <w:rFonts w:ascii="Times New Roman" w:hAnsi="Times New Roman" w:cs="Times New Roman"/>
                <w:b/>
                <w:sz w:val="12"/>
                <w:szCs w:val="20"/>
              </w:rPr>
            </w:pPr>
            <w:r w:rsidRPr="0088038D">
              <w:rPr>
                <w:rFonts w:ascii="Times New Roman" w:hAnsi="Times New Roman" w:cs="Times New Roman"/>
                <w:b/>
                <w:bCs/>
                <w:kern w:val="24"/>
                <w:sz w:val="12"/>
                <w:szCs w:val="20"/>
              </w:rPr>
              <w:t>et al</w:t>
            </w:r>
            <w:r w:rsidRPr="0088038D">
              <w:rPr>
                <w:rFonts w:ascii="Times New Roman" w:hAnsi="Times New Roman" w:cs="Times New Roman"/>
                <w:b/>
                <w:bCs/>
                <w:kern w:val="24"/>
                <w:sz w:val="12"/>
                <w:szCs w:val="20"/>
              </w:rPr>
              <w:br/>
            </w:r>
            <w:r w:rsidR="006C0306">
              <w:rPr>
                <w:rFonts w:ascii="Times New Roman" w:hAnsi="Times New Roman" w:cs="Times New Roman"/>
                <w:b/>
                <w:bCs/>
                <w:kern w:val="24"/>
                <w:sz w:val="12"/>
                <w:szCs w:val="20"/>
              </w:rPr>
              <w:t>[</w:t>
            </w:r>
            <w:r w:rsidRPr="0088038D">
              <w:rPr>
                <w:rFonts w:ascii="Times New Roman" w:hAnsi="Times New Roman" w:cs="Times New Roman"/>
                <w:b/>
                <w:bCs/>
                <w:kern w:val="24"/>
                <w:sz w:val="12"/>
                <w:szCs w:val="20"/>
              </w:rPr>
              <w:t>15</w:t>
            </w:r>
            <w:r w:rsidR="006C0306">
              <w:rPr>
                <w:rFonts w:ascii="Times New Roman" w:hAnsi="Times New Roman" w:cs="Times New Roman"/>
                <w:b/>
                <w:bCs/>
                <w:kern w:val="24"/>
                <w:sz w:val="12"/>
                <w:szCs w:val="20"/>
              </w:rPr>
              <w:t>]</w:t>
            </w:r>
          </w:p>
        </w:tc>
        <w:tc>
          <w:tcPr>
            <w:tcW w:w="610" w:type="dxa"/>
            <w:shd w:val="clear" w:color="auto" w:fill="C0C0C0"/>
            <w:vAlign w:val="center"/>
          </w:tcPr>
          <w:p w14:paraId="78A8FBAA" w14:textId="417A4CCC" w:rsidR="0088038D" w:rsidRPr="0088038D" w:rsidRDefault="0088038D" w:rsidP="009D429A">
            <w:pPr>
              <w:spacing w:line="360" w:lineRule="auto"/>
              <w:jc w:val="center"/>
              <w:rPr>
                <w:rFonts w:ascii="Times New Roman" w:hAnsi="Times New Roman" w:cs="Times New Roman"/>
                <w:b/>
                <w:bCs/>
                <w:kern w:val="24"/>
                <w:sz w:val="12"/>
                <w:szCs w:val="20"/>
              </w:rPr>
            </w:pPr>
            <w:proofErr w:type="spellStart"/>
            <w:r w:rsidRPr="0088038D">
              <w:rPr>
                <w:rFonts w:ascii="Times New Roman" w:hAnsi="Times New Roman" w:cs="Times New Roman"/>
                <w:b/>
                <w:bCs/>
                <w:kern w:val="24"/>
                <w:sz w:val="12"/>
                <w:szCs w:val="20"/>
              </w:rPr>
              <w:t>Danzi</w:t>
            </w:r>
            <w:proofErr w:type="spellEnd"/>
            <w:r w:rsidRPr="0088038D">
              <w:rPr>
                <w:rFonts w:ascii="Times New Roman" w:hAnsi="Times New Roman" w:cs="Times New Roman"/>
                <w:b/>
                <w:bCs/>
                <w:kern w:val="24"/>
                <w:sz w:val="12"/>
                <w:szCs w:val="20"/>
              </w:rPr>
              <w:t xml:space="preserve"> &amp; Boom</w:t>
            </w:r>
            <w:r w:rsidRPr="0088038D">
              <w:rPr>
                <w:rFonts w:ascii="Times New Roman" w:hAnsi="Times New Roman" w:cs="Times New Roman"/>
                <w:b/>
                <w:bCs/>
                <w:kern w:val="24"/>
                <w:sz w:val="12"/>
                <w:szCs w:val="20"/>
              </w:rPr>
              <w:br/>
            </w:r>
            <w:r w:rsidR="006C0306">
              <w:rPr>
                <w:rFonts w:ascii="Times New Roman" w:hAnsi="Times New Roman" w:cs="Times New Roman"/>
                <w:b/>
                <w:bCs/>
                <w:kern w:val="24"/>
                <w:sz w:val="12"/>
                <w:szCs w:val="20"/>
              </w:rPr>
              <w:t>[</w:t>
            </w:r>
            <w:r w:rsidRPr="0088038D">
              <w:rPr>
                <w:rFonts w:ascii="Times New Roman" w:hAnsi="Times New Roman" w:cs="Times New Roman"/>
                <w:b/>
                <w:bCs/>
                <w:kern w:val="24"/>
                <w:sz w:val="12"/>
                <w:szCs w:val="20"/>
              </w:rPr>
              <w:t>16</w:t>
            </w:r>
            <w:r w:rsidR="006C0306">
              <w:rPr>
                <w:rFonts w:ascii="Times New Roman" w:hAnsi="Times New Roman" w:cs="Times New Roman"/>
                <w:b/>
                <w:bCs/>
                <w:kern w:val="24"/>
                <w:sz w:val="12"/>
                <w:szCs w:val="20"/>
              </w:rPr>
              <w:t>]</w:t>
            </w:r>
          </w:p>
        </w:tc>
        <w:tc>
          <w:tcPr>
            <w:tcW w:w="555" w:type="dxa"/>
            <w:shd w:val="clear" w:color="auto" w:fill="C0C0C0"/>
            <w:vAlign w:val="center"/>
          </w:tcPr>
          <w:p w14:paraId="302C4ADD" w14:textId="719EEAF7" w:rsidR="0088038D" w:rsidRPr="0088038D" w:rsidRDefault="0088038D" w:rsidP="009D429A">
            <w:pPr>
              <w:spacing w:line="360" w:lineRule="auto"/>
              <w:jc w:val="center"/>
              <w:rPr>
                <w:rFonts w:ascii="Times New Roman" w:hAnsi="Times New Roman" w:cs="Times New Roman"/>
                <w:b/>
                <w:sz w:val="12"/>
                <w:szCs w:val="20"/>
              </w:rPr>
            </w:pPr>
            <w:r w:rsidRPr="0088038D">
              <w:rPr>
                <w:rFonts w:ascii="Times New Roman" w:hAnsi="Times New Roman" w:cs="Times New Roman"/>
                <w:b/>
                <w:bCs/>
                <w:kern w:val="24"/>
                <w:sz w:val="12"/>
                <w:szCs w:val="20"/>
              </w:rPr>
              <w:t>Total</w:t>
            </w:r>
          </w:p>
        </w:tc>
      </w:tr>
      <w:tr w:rsidR="0088038D" w:rsidRPr="00861E38" w14:paraId="4A6F96C0" w14:textId="77777777" w:rsidTr="009D429A">
        <w:tc>
          <w:tcPr>
            <w:tcW w:w="1283" w:type="dxa"/>
            <w:tcBorders>
              <w:bottom w:val="single" w:sz="4" w:space="0" w:color="auto"/>
            </w:tcBorders>
            <w:vAlign w:val="center"/>
          </w:tcPr>
          <w:p w14:paraId="0661ED4E" w14:textId="77777777" w:rsidR="0088038D" w:rsidRPr="00861E38" w:rsidRDefault="0088038D" w:rsidP="00E8295A">
            <w:pPr>
              <w:rPr>
                <w:rFonts w:ascii="Times New Roman" w:hAnsi="Times New Roman" w:cs="Times New Roman"/>
                <w:sz w:val="14"/>
                <w:szCs w:val="20"/>
              </w:rPr>
            </w:pPr>
            <w:r w:rsidRPr="00861E38">
              <w:rPr>
                <w:rFonts w:ascii="Times New Roman" w:hAnsi="Times New Roman" w:cs="Times New Roman"/>
                <w:color w:val="000000"/>
                <w:kern w:val="24"/>
                <w:sz w:val="14"/>
                <w:szCs w:val="20"/>
              </w:rPr>
              <w:t>Interpersonal Dynamics</w:t>
            </w:r>
          </w:p>
        </w:tc>
        <w:tc>
          <w:tcPr>
            <w:tcW w:w="540" w:type="dxa"/>
            <w:tcBorders>
              <w:bottom w:val="single" w:sz="4" w:space="0" w:color="auto"/>
            </w:tcBorders>
            <w:vAlign w:val="center"/>
          </w:tcPr>
          <w:p w14:paraId="75D9795D" w14:textId="77777777" w:rsidR="0088038D" w:rsidRPr="00861E38" w:rsidRDefault="0088038D" w:rsidP="009D429A">
            <w:pPr>
              <w:spacing w:line="480" w:lineRule="auto"/>
              <w:jc w:val="center"/>
              <w:rPr>
                <w:rFonts w:ascii="Times New Roman" w:hAnsi="Times New Roman" w:cs="Times New Roman"/>
                <w:sz w:val="14"/>
                <w:szCs w:val="20"/>
              </w:rPr>
            </w:pPr>
          </w:p>
        </w:tc>
        <w:tc>
          <w:tcPr>
            <w:tcW w:w="540" w:type="dxa"/>
            <w:tcBorders>
              <w:bottom w:val="single" w:sz="4" w:space="0" w:color="auto"/>
            </w:tcBorders>
            <w:vAlign w:val="center"/>
          </w:tcPr>
          <w:p w14:paraId="3311CF2F" w14:textId="77777777" w:rsidR="0088038D" w:rsidRPr="00861E38" w:rsidRDefault="0088038D" w:rsidP="009D429A">
            <w:pPr>
              <w:spacing w:line="480" w:lineRule="auto"/>
              <w:jc w:val="center"/>
              <w:rPr>
                <w:rFonts w:ascii="Times New Roman" w:hAnsi="Times New Roman" w:cs="Times New Roman"/>
                <w:sz w:val="14"/>
                <w:szCs w:val="20"/>
              </w:rPr>
            </w:pPr>
            <w:r w:rsidRPr="00861E38">
              <w:rPr>
                <w:rFonts w:ascii="Times New Roman" w:hAnsi="Times New Roman" w:cs="Times New Roman"/>
                <w:color w:val="000000"/>
                <w:kern w:val="24"/>
                <w:sz w:val="14"/>
                <w:szCs w:val="20"/>
              </w:rPr>
              <w:t>*</w:t>
            </w:r>
          </w:p>
        </w:tc>
        <w:tc>
          <w:tcPr>
            <w:tcW w:w="790" w:type="dxa"/>
            <w:tcBorders>
              <w:bottom w:val="single" w:sz="4" w:space="0" w:color="auto"/>
            </w:tcBorders>
            <w:vAlign w:val="center"/>
          </w:tcPr>
          <w:p w14:paraId="14A8C257" w14:textId="77777777" w:rsidR="0088038D" w:rsidRPr="00861E38" w:rsidRDefault="0088038D" w:rsidP="009D429A">
            <w:pPr>
              <w:spacing w:line="480" w:lineRule="auto"/>
              <w:jc w:val="center"/>
              <w:rPr>
                <w:rFonts w:ascii="Times New Roman" w:hAnsi="Times New Roman" w:cs="Times New Roman"/>
                <w:sz w:val="14"/>
                <w:szCs w:val="20"/>
              </w:rPr>
            </w:pPr>
            <w:r w:rsidRPr="00861E38">
              <w:rPr>
                <w:rFonts w:ascii="Times New Roman" w:hAnsi="Times New Roman" w:cs="Times New Roman"/>
                <w:color w:val="000000"/>
                <w:kern w:val="24"/>
                <w:sz w:val="14"/>
                <w:szCs w:val="20"/>
              </w:rPr>
              <w:t>*</w:t>
            </w:r>
          </w:p>
        </w:tc>
        <w:tc>
          <w:tcPr>
            <w:tcW w:w="740" w:type="dxa"/>
            <w:tcBorders>
              <w:bottom w:val="single" w:sz="4" w:space="0" w:color="auto"/>
            </w:tcBorders>
            <w:vAlign w:val="center"/>
          </w:tcPr>
          <w:p w14:paraId="2934318A" w14:textId="77777777" w:rsidR="0088038D" w:rsidRPr="00861E38" w:rsidRDefault="0088038D" w:rsidP="009D429A">
            <w:pPr>
              <w:spacing w:line="480" w:lineRule="auto"/>
              <w:jc w:val="center"/>
              <w:rPr>
                <w:rFonts w:ascii="Times New Roman" w:hAnsi="Times New Roman" w:cs="Times New Roman"/>
                <w:sz w:val="14"/>
                <w:szCs w:val="20"/>
              </w:rPr>
            </w:pPr>
            <w:r w:rsidRPr="00861E38">
              <w:rPr>
                <w:rFonts w:ascii="Times New Roman" w:hAnsi="Times New Roman" w:cs="Times New Roman"/>
                <w:color w:val="000000"/>
                <w:kern w:val="24"/>
                <w:sz w:val="14"/>
                <w:szCs w:val="20"/>
              </w:rPr>
              <w:t>*</w:t>
            </w:r>
          </w:p>
        </w:tc>
        <w:tc>
          <w:tcPr>
            <w:tcW w:w="880" w:type="dxa"/>
            <w:tcBorders>
              <w:bottom w:val="single" w:sz="4" w:space="0" w:color="auto"/>
            </w:tcBorders>
            <w:vAlign w:val="center"/>
          </w:tcPr>
          <w:p w14:paraId="525D3BDF" w14:textId="77777777" w:rsidR="0088038D" w:rsidRPr="00861E38" w:rsidRDefault="0088038D" w:rsidP="009D429A">
            <w:pPr>
              <w:spacing w:line="480" w:lineRule="auto"/>
              <w:jc w:val="center"/>
              <w:rPr>
                <w:rFonts w:ascii="Times New Roman" w:hAnsi="Times New Roman" w:cs="Times New Roman"/>
                <w:sz w:val="14"/>
                <w:szCs w:val="20"/>
              </w:rPr>
            </w:pPr>
            <w:r w:rsidRPr="00861E38">
              <w:rPr>
                <w:rFonts w:ascii="Times New Roman" w:hAnsi="Times New Roman" w:cs="Times New Roman"/>
                <w:color w:val="000000"/>
                <w:kern w:val="24"/>
                <w:sz w:val="14"/>
                <w:szCs w:val="20"/>
              </w:rPr>
              <w:t>*</w:t>
            </w:r>
          </w:p>
        </w:tc>
        <w:tc>
          <w:tcPr>
            <w:tcW w:w="830" w:type="dxa"/>
            <w:tcBorders>
              <w:bottom w:val="single" w:sz="4" w:space="0" w:color="auto"/>
            </w:tcBorders>
            <w:vAlign w:val="center"/>
          </w:tcPr>
          <w:p w14:paraId="5DCEB174" w14:textId="77777777" w:rsidR="0088038D" w:rsidRPr="00861E38" w:rsidRDefault="0088038D" w:rsidP="009D429A">
            <w:pPr>
              <w:spacing w:line="480" w:lineRule="auto"/>
              <w:jc w:val="center"/>
              <w:rPr>
                <w:rFonts w:ascii="Times New Roman" w:hAnsi="Times New Roman" w:cs="Times New Roman"/>
                <w:sz w:val="14"/>
                <w:szCs w:val="20"/>
              </w:rPr>
            </w:pPr>
            <w:r w:rsidRPr="00861E38">
              <w:rPr>
                <w:rFonts w:ascii="Times New Roman" w:hAnsi="Times New Roman" w:cs="Times New Roman"/>
                <w:color w:val="000000"/>
                <w:kern w:val="24"/>
                <w:sz w:val="14"/>
                <w:szCs w:val="20"/>
              </w:rPr>
              <w:t>*</w:t>
            </w:r>
          </w:p>
        </w:tc>
        <w:tc>
          <w:tcPr>
            <w:tcW w:w="700" w:type="dxa"/>
            <w:tcBorders>
              <w:bottom w:val="single" w:sz="4" w:space="0" w:color="auto"/>
            </w:tcBorders>
            <w:vAlign w:val="center"/>
          </w:tcPr>
          <w:p w14:paraId="5D7A8801" w14:textId="77777777" w:rsidR="0088038D" w:rsidRPr="00861E38" w:rsidRDefault="0088038D" w:rsidP="009D429A">
            <w:pPr>
              <w:spacing w:line="480" w:lineRule="auto"/>
              <w:jc w:val="center"/>
              <w:rPr>
                <w:rFonts w:ascii="Times New Roman" w:hAnsi="Times New Roman" w:cs="Times New Roman"/>
                <w:sz w:val="14"/>
                <w:szCs w:val="20"/>
              </w:rPr>
            </w:pPr>
            <w:r w:rsidRPr="00861E38">
              <w:rPr>
                <w:rFonts w:ascii="Times New Roman" w:hAnsi="Times New Roman" w:cs="Times New Roman"/>
                <w:color w:val="000000"/>
                <w:kern w:val="24"/>
                <w:sz w:val="14"/>
                <w:szCs w:val="20"/>
              </w:rPr>
              <w:t>*</w:t>
            </w:r>
          </w:p>
        </w:tc>
        <w:tc>
          <w:tcPr>
            <w:tcW w:w="810" w:type="dxa"/>
            <w:tcBorders>
              <w:bottom w:val="single" w:sz="4" w:space="0" w:color="auto"/>
            </w:tcBorders>
            <w:vAlign w:val="center"/>
          </w:tcPr>
          <w:p w14:paraId="40C07889" w14:textId="77777777" w:rsidR="0088038D" w:rsidRPr="00861E38" w:rsidRDefault="0088038D" w:rsidP="009D429A">
            <w:pPr>
              <w:spacing w:line="480" w:lineRule="auto"/>
              <w:jc w:val="center"/>
              <w:rPr>
                <w:rFonts w:ascii="Times New Roman" w:hAnsi="Times New Roman" w:cs="Times New Roman"/>
                <w:sz w:val="14"/>
                <w:szCs w:val="20"/>
              </w:rPr>
            </w:pPr>
            <w:r w:rsidRPr="00861E38">
              <w:rPr>
                <w:rFonts w:ascii="Times New Roman" w:hAnsi="Times New Roman" w:cs="Times New Roman"/>
                <w:color w:val="000000"/>
                <w:kern w:val="24"/>
                <w:sz w:val="14"/>
                <w:szCs w:val="20"/>
              </w:rPr>
              <w:t>*</w:t>
            </w:r>
          </w:p>
        </w:tc>
        <w:tc>
          <w:tcPr>
            <w:tcW w:w="630" w:type="dxa"/>
            <w:tcBorders>
              <w:bottom w:val="single" w:sz="4" w:space="0" w:color="auto"/>
            </w:tcBorders>
            <w:vAlign w:val="center"/>
          </w:tcPr>
          <w:p w14:paraId="32DD085F" w14:textId="77777777" w:rsidR="0088038D" w:rsidRPr="00861E38" w:rsidRDefault="0088038D" w:rsidP="009D429A">
            <w:pPr>
              <w:spacing w:line="480" w:lineRule="auto"/>
              <w:jc w:val="center"/>
              <w:rPr>
                <w:rFonts w:ascii="Times New Roman" w:hAnsi="Times New Roman" w:cs="Times New Roman"/>
                <w:sz w:val="14"/>
                <w:szCs w:val="20"/>
              </w:rPr>
            </w:pPr>
            <w:r w:rsidRPr="00861E38">
              <w:rPr>
                <w:rFonts w:ascii="Times New Roman" w:hAnsi="Times New Roman" w:cs="Times New Roman"/>
                <w:color w:val="000000"/>
                <w:kern w:val="24"/>
                <w:sz w:val="14"/>
                <w:szCs w:val="20"/>
              </w:rPr>
              <w:t>*</w:t>
            </w:r>
          </w:p>
        </w:tc>
        <w:tc>
          <w:tcPr>
            <w:tcW w:w="830" w:type="dxa"/>
            <w:tcBorders>
              <w:bottom w:val="single" w:sz="4" w:space="0" w:color="auto"/>
            </w:tcBorders>
            <w:vAlign w:val="center"/>
          </w:tcPr>
          <w:p w14:paraId="6496EDDD" w14:textId="77777777" w:rsidR="0088038D" w:rsidRPr="00861E38" w:rsidRDefault="0088038D" w:rsidP="009D429A">
            <w:pPr>
              <w:spacing w:line="480" w:lineRule="auto"/>
              <w:jc w:val="center"/>
              <w:rPr>
                <w:rFonts w:ascii="Times New Roman" w:hAnsi="Times New Roman" w:cs="Times New Roman"/>
                <w:sz w:val="14"/>
                <w:szCs w:val="20"/>
              </w:rPr>
            </w:pPr>
            <w:r w:rsidRPr="00861E38">
              <w:rPr>
                <w:rFonts w:ascii="Times New Roman" w:hAnsi="Times New Roman" w:cs="Times New Roman"/>
                <w:color w:val="000000"/>
                <w:kern w:val="24"/>
                <w:sz w:val="14"/>
                <w:szCs w:val="20"/>
              </w:rPr>
              <w:t>*</w:t>
            </w:r>
          </w:p>
        </w:tc>
        <w:tc>
          <w:tcPr>
            <w:tcW w:w="630" w:type="dxa"/>
            <w:tcBorders>
              <w:bottom w:val="single" w:sz="4" w:space="0" w:color="auto"/>
            </w:tcBorders>
            <w:vAlign w:val="center"/>
          </w:tcPr>
          <w:p w14:paraId="0D3030D3" w14:textId="77777777" w:rsidR="0088038D" w:rsidRPr="00861E38" w:rsidRDefault="0088038D" w:rsidP="009D429A">
            <w:pPr>
              <w:spacing w:line="480" w:lineRule="auto"/>
              <w:jc w:val="center"/>
              <w:rPr>
                <w:rFonts w:ascii="Times New Roman" w:hAnsi="Times New Roman" w:cs="Times New Roman"/>
                <w:sz w:val="14"/>
                <w:szCs w:val="20"/>
              </w:rPr>
            </w:pPr>
            <w:r w:rsidRPr="00861E38">
              <w:rPr>
                <w:rFonts w:ascii="Times New Roman" w:hAnsi="Times New Roman" w:cs="Times New Roman"/>
                <w:color w:val="000000"/>
                <w:kern w:val="24"/>
                <w:sz w:val="14"/>
                <w:szCs w:val="20"/>
              </w:rPr>
              <w:t>*</w:t>
            </w:r>
          </w:p>
        </w:tc>
        <w:tc>
          <w:tcPr>
            <w:tcW w:w="610" w:type="dxa"/>
            <w:tcBorders>
              <w:bottom w:val="single" w:sz="4" w:space="0" w:color="auto"/>
            </w:tcBorders>
            <w:vAlign w:val="center"/>
          </w:tcPr>
          <w:p w14:paraId="7093BD52" w14:textId="77777777" w:rsidR="0088038D" w:rsidRPr="00861E38" w:rsidRDefault="0088038D" w:rsidP="009D429A">
            <w:pPr>
              <w:spacing w:line="480" w:lineRule="auto"/>
              <w:jc w:val="center"/>
              <w:rPr>
                <w:rFonts w:ascii="Times New Roman" w:hAnsi="Times New Roman" w:cs="Times New Roman"/>
                <w:color w:val="000000"/>
                <w:kern w:val="24"/>
                <w:sz w:val="14"/>
                <w:szCs w:val="20"/>
              </w:rPr>
            </w:pPr>
          </w:p>
        </w:tc>
        <w:tc>
          <w:tcPr>
            <w:tcW w:w="555" w:type="dxa"/>
            <w:tcBorders>
              <w:bottom w:val="single" w:sz="4" w:space="0" w:color="auto"/>
            </w:tcBorders>
            <w:vAlign w:val="center"/>
          </w:tcPr>
          <w:p w14:paraId="0CCDB398" w14:textId="05CBA55E" w:rsidR="0088038D" w:rsidRPr="00861E38" w:rsidRDefault="0088038D" w:rsidP="009D429A">
            <w:pPr>
              <w:spacing w:line="480" w:lineRule="auto"/>
              <w:jc w:val="center"/>
              <w:rPr>
                <w:rFonts w:ascii="Times New Roman" w:hAnsi="Times New Roman" w:cs="Times New Roman"/>
                <w:sz w:val="14"/>
                <w:szCs w:val="20"/>
              </w:rPr>
            </w:pPr>
            <w:r w:rsidRPr="00861E38">
              <w:rPr>
                <w:rFonts w:ascii="Times New Roman" w:hAnsi="Times New Roman" w:cs="Times New Roman"/>
                <w:color w:val="000000"/>
                <w:kern w:val="24"/>
                <w:sz w:val="14"/>
                <w:szCs w:val="20"/>
              </w:rPr>
              <w:t>10</w:t>
            </w:r>
          </w:p>
        </w:tc>
      </w:tr>
      <w:tr w:rsidR="0088038D" w:rsidRPr="00861E38" w14:paraId="2A9CF1DE" w14:textId="77777777" w:rsidTr="009D429A">
        <w:tc>
          <w:tcPr>
            <w:tcW w:w="1283" w:type="dxa"/>
            <w:shd w:val="clear" w:color="auto" w:fill="F2F2F2" w:themeFill="background1" w:themeFillShade="F2"/>
            <w:vAlign w:val="center"/>
          </w:tcPr>
          <w:p w14:paraId="35F716FF" w14:textId="77777777" w:rsidR="0088038D" w:rsidRPr="00861E38" w:rsidRDefault="0088038D" w:rsidP="00E8295A">
            <w:pPr>
              <w:rPr>
                <w:rFonts w:ascii="Times New Roman" w:hAnsi="Times New Roman" w:cs="Times New Roman"/>
                <w:sz w:val="14"/>
                <w:szCs w:val="20"/>
              </w:rPr>
            </w:pPr>
            <w:r w:rsidRPr="00861E38">
              <w:rPr>
                <w:rFonts w:ascii="Times New Roman" w:hAnsi="Times New Roman" w:cs="Times New Roman"/>
                <w:color w:val="000000"/>
                <w:kern w:val="24"/>
                <w:sz w:val="14"/>
                <w:szCs w:val="20"/>
              </w:rPr>
              <w:t>Finance &amp; Accounting</w:t>
            </w:r>
          </w:p>
        </w:tc>
        <w:tc>
          <w:tcPr>
            <w:tcW w:w="540" w:type="dxa"/>
            <w:shd w:val="clear" w:color="auto" w:fill="F2F2F2" w:themeFill="background1" w:themeFillShade="F2"/>
            <w:vAlign w:val="bottom"/>
          </w:tcPr>
          <w:p w14:paraId="633A06E8" w14:textId="77777777" w:rsidR="0088038D" w:rsidRPr="00861E38" w:rsidRDefault="0088038D" w:rsidP="009D429A">
            <w:pPr>
              <w:spacing w:line="480" w:lineRule="auto"/>
              <w:jc w:val="center"/>
              <w:rPr>
                <w:rFonts w:ascii="Times New Roman" w:hAnsi="Times New Roman" w:cs="Times New Roman"/>
                <w:sz w:val="14"/>
                <w:szCs w:val="20"/>
              </w:rPr>
            </w:pPr>
            <w:r w:rsidRPr="00861E38">
              <w:rPr>
                <w:rFonts w:ascii="Times New Roman" w:hAnsi="Times New Roman" w:cs="Times New Roman"/>
                <w:color w:val="000000"/>
                <w:kern w:val="24"/>
                <w:sz w:val="14"/>
                <w:szCs w:val="20"/>
              </w:rPr>
              <w:t>*</w:t>
            </w:r>
          </w:p>
        </w:tc>
        <w:tc>
          <w:tcPr>
            <w:tcW w:w="540" w:type="dxa"/>
            <w:shd w:val="clear" w:color="auto" w:fill="F2F2F2" w:themeFill="background1" w:themeFillShade="F2"/>
            <w:vAlign w:val="bottom"/>
          </w:tcPr>
          <w:p w14:paraId="4427DD0E" w14:textId="77777777" w:rsidR="0088038D" w:rsidRPr="00861E38" w:rsidRDefault="0088038D" w:rsidP="009D429A">
            <w:pPr>
              <w:spacing w:line="480" w:lineRule="auto"/>
              <w:jc w:val="center"/>
              <w:rPr>
                <w:rFonts w:ascii="Times New Roman" w:hAnsi="Times New Roman" w:cs="Times New Roman"/>
                <w:sz w:val="14"/>
                <w:szCs w:val="20"/>
              </w:rPr>
            </w:pPr>
          </w:p>
        </w:tc>
        <w:tc>
          <w:tcPr>
            <w:tcW w:w="790" w:type="dxa"/>
            <w:shd w:val="clear" w:color="auto" w:fill="F2F2F2" w:themeFill="background1" w:themeFillShade="F2"/>
            <w:vAlign w:val="bottom"/>
          </w:tcPr>
          <w:p w14:paraId="7B112F80" w14:textId="77777777" w:rsidR="0088038D" w:rsidRPr="00861E38" w:rsidRDefault="0088038D" w:rsidP="009D429A">
            <w:pPr>
              <w:spacing w:line="480" w:lineRule="auto"/>
              <w:jc w:val="center"/>
              <w:rPr>
                <w:rFonts w:ascii="Times New Roman" w:hAnsi="Times New Roman" w:cs="Times New Roman"/>
                <w:sz w:val="14"/>
                <w:szCs w:val="20"/>
              </w:rPr>
            </w:pPr>
          </w:p>
        </w:tc>
        <w:tc>
          <w:tcPr>
            <w:tcW w:w="740" w:type="dxa"/>
            <w:shd w:val="clear" w:color="auto" w:fill="F2F2F2" w:themeFill="background1" w:themeFillShade="F2"/>
            <w:vAlign w:val="bottom"/>
          </w:tcPr>
          <w:p w14:paraId="5D583E08" w14:textId="77777777" w:rsidR="0088038D" w:rsidRPr="00861E38" w:rsidRDefault="0088038D" w:rsidP="009D429A">
            <w:pPr>
              <w:spacing w:line="480" w:lineRule="auto"/>
              <w:jc w:val="center"/>
              <w:rPr>
                <w:rFonts w:ascii="Times New Roman" w:hAnsi="Times New Roman" w:cs="Times New Roman"/>
                <w:sz w:val="14"/>
                <w:szCs w:val="20"/>
              </w:rPr>
            </w:pPr>
            <w:r w:rsidRPr="00861E38">
              <w:rPr>
                <w:rFonts w:ascii="Times New Roman" w:hAnsi="Times New Roman" w:cs="Times New Roman"/>
                <w:color w:val="000000"/>
                <w:kern w:val="24"/>
                <w:sz w:val="14"/>
                <w:szCs w:val="20"/>
              </w:rPr>
              <w:t>*</w:t>
            </w:r>
          </w:p>
        </w:tc>
        <w:tc>
          <w:tcPr>
            <w:tcW w:w="880" w:type="dxa"/>
            <w:shd w:val="clear" w:color="auto" w:fill="F2F2F2" w:themeFill="background1" w:themeFillShade="F2"/>
            <w:vAlign w:val="bottom"/>
          </w:tcPr>
          <w:p w14:paraId="1D508E8D" w14:textId="77777777" w:rsidR="0088038D" w:rsidRPr="00861E38" w:rsidRDefault="0088038D" w:rsidP="009D429A">
            <w:pPr>
              <w:spacing w:line="480" w:lineRule="auto"/>
              <w:jc w:val="center"/>
              <w:rPr>
                <w:rFonts w:ascii="Times New Roman" w:hAnsi="Times New Roman" w:cs="Times New Roman"/>
                <w:sz w:val="14"/>
                <w:szCs w:val="20"/>
              </w:rPr>
            </w:pPr>
            <w:r w:rsidRPr="00861E38">
              <w:rPr>
                <w:rFonts w:ascii="Times New Roman" w:hAnsi="Times New Roman" w:cs="Times New Roman"/>
                <w:color w:val="000000"/>
                <w:kern w:val="24"/>
                <w:sz w:val="14"/>
                <w:szCs w:val="20"/>
              </w:rPr>
              <w:t>*</w:t>
            </w:r>
          </w:p>
        </w:tc>
        <w:tc>
          <w:tcPr>
            <w:tcW w:w="830" w:type="dxa"/>
            <w:shd w:val="clear" w:color="auto" w:fill="F2F2F2" w:themeFill="background1" w:themeFillShade="F2"/>
            <w:vAlign w:val="bottom"/>
          </w:tcPr>
          <w:p w14:paraId="3679824D" w14:textId="77777777" w:rsidR="0088038D" w:rsidRPr="00861E38" w:rsidRDefault="0088038D" w:rsidP="009D429A">
            <w:pPr>
              <w:spacing w:line="480" w:lineRule="auto"/>
              <w:jc w:val="center"/>
              <w:rPr>
                <w:rFonts w:ascii="Times New Roman" w:hAnsi="Times New Roman" w:cs="Times New Roman"/>
                <w:sz w:val="14"/>
                <w:szCs w:val="20"/>
              </w:rPr>
            </w:pPr>
            <w:r w:rsidRPr="00861E38">
              <w:rPr>
                <w:rFonts w:ascii="Times New Roman" w:hAnsi="Times New Roman" w:cs="Times New Roman"/>
                <w:color w:val="000000"/>
                <w:kern w:val="24"/>
                <w:sz w:val="14"/>
                <w:szCs w:val="20"/>
              </w:rPr>
              <w:t>*</w:t>
            </w:r>
          </w:p>
        </w:tc>
        <w:tc>
          <w:tcPr>
            <w:tcW w:w="700" w:type="dxa"/>
            <w:shd w:val="clear" w:color="auto" w:fill="F2F2F2" w:themeFill="background1" w:themeFillShade="F2"/>
            <w:vAlign w:val="bottom"/>
          </w:tcPr>
          <w:p w14:paraId="6E889DF6" w14:textId="77777777" w:rsidR="0088038D" w:rsidRPr="00861E38" w:rsidRDefault="0088038D" w:rsidP="009D429A">
            <w:pPr>
              <w:spacing w:line="480" w:lineRule="auto"/>
              <w:jc w:val="center"/>
              <w:rPr>
                <w:rFonts w:ascii="Times New Roman" w:hAnsi="Times New Roman" w:cs="Times New Roman"/>
                <w:sz w:val="14"/>
                <w:szCs w:val="20"/>
              </w:rPr>
            </w:pPr>
            <w:r w:rsidRPr="00861E38">
              <w:rPr>
                <w:rFonts w:ascii="Times New Roman" w:hAnsi="Times New Roman" w:cs="Times New Roman"/>
                <w:color w:val="000000"/>
                <w:kern w:val="24"/>
                <w:sz w:val="14"/>
                <w:szCs w:val="20"/>
              </w:rPr>
              <w:t>*</w:t>
            </w:r>
          </w:p>
        </w:tc>
        <w:tc>
          <w:tcPr>
            <w:tcW w:w="810" w:type="dxa"/>
            <w:shd w:val="clear" w:color="auto" w:fill="F2F2F2" w:themeFill="background1" w:themeFillShade="F2"/>
            <w:vAlign w:val="bottom"/>
          </w:tcPr>
          <w:p w14:paraId="0A20C5FB" w14:textId="77777777" w:rsidR="0088038D" w:rsidRPr="00861E38" w:rsidRDefault="0088038D" w:rsidP="009D429A">
            <w:pPr>
              <w:spacing w:line="480" w:lineRule="auto"/>
              <w:jc w:val="center"/>
              <w:rPr>
                <w:rFonts w:ascii="Times New Roman" w:hAnsi="Times New Roman" w:cs="Times New Roman"/>
                <w:sz w:val="14"/>
                <w:szCs w:val="20"/>
              </w:rPr>
            </w:pPr>
          </w:p>
        </w:tc>
        <w:tc>
          <w:tcPr>
            <w:tcW w:w="630" w:type="dxa"/>
            <w:shd w:val="clear" w:color="auto" w:fill="F2F2F2" w:themeFill="background1" w:themeFillShade="F2"/>
            <w:vAlign w:val="bottom"/>
          </w:tcPr>
          <w:p w14:paraId="2657D8F8" w14:textId="77777777" w:rsidR="0088038D" w:rsidRPr="00861E38" w:rsidRDefault="0088038D" w:rsidP="009D429A">
            <w:pPr>
              <w:spacing w:line="480" w:lineRule="auto"/>
              <w:jc w:val="center"/>
              <w:rPr>
                <w:rFonts w:ascii="Times New Roman" w:hAnsi="Times New Roman" w:cs="Times New Roman"/>
                <w:sz w:val="14"/>
                <w:szCs w:val="20"/>
              </w:rPr>
            </w:pPr>
            <w:r w:rsidRPr="00861E38">
              <w:rPr>
                <w:rFonts w:ascii="Times New Roman" w:hAnsi="Times New Roman" w:cs="Times New Roman"/>
                <w:color w:val="000000"/>
                <w:kern w:val="24"/>
                <w:sz w:val="14"/>
                <w:szCs w:val="20"/>
              </w:rPr>
              <w:t>*</w:t>
            </w:r>
          </w:p>
        </w:tc>
        <w:tc>
          <w:tcPr>
            <w:tcW w:w="830" w:type="dxa"/>
            <w:shd w:val="clear" w:color="auto" w:fill="F2F2F2" w:themeFill="background1" w:themeFillShade="F2"/>
            <w:vAlign w:val="bottom"/>
          </w:tcPr>
          <w:p w14:paraId="132B7112" w14:textId="77777777" w:rsidR="0088038D" w:rsidRPr="00861E38" w:rsidRDefault="0088038D" w:rsidP="009D429A">
            <w:pPr>
              <w:spacing w:line="480" w:lineRule="auto"/>
              <w:jc w:val="center"/>
              <w:rPr>
                <w:rFonts w:ascii="Times New Roman" w:hAnsi="Times New Roman" w:cs="Times New Roman"/>
                <w:sz w:val="14"/>
                <w:szCs w:val="20"/>
              </w:rPr>
            </w:pPr>
            <w:r w:rsidRPr="00861E38">
              <w:rPr>
                <w:rFonts w:ascii="Times New Roman" w:hAnsi="Times New Roman" w:cs="Times New Roman"/>
                <w:color w:val="000000"/>
                <w:kern w:val="24"/>
                <w:sz w:val="14"/>
                <w:szCs w:val="20"/>
              </w:rPr>
              <w:t>*</w:t>
            </w:r>
          </w:p>
        </w:tc>
        <w:tc>
          <w:tcPr>
            <w:tcW w:w="630" w:type="dxa"/>
            <w:shd w:val="clear" w:color="auto" w:fill="F2F2F2" w:themeFill="background1" w:themeFillShade="F2"/>
            <w:vAlign w:val="bottom"/>
          </w:tcPr>
          <w:p w14:paraId="049D8441" w14:textId="77777777" w:rsidR="0088038D" w:rsidRPr="00861E38" w:rsidRDefault="0088038D" w:rsidP="009D429A">
            <w:pPr>
              <w:spacing w:line="480" w:lineRule="auto"/>
              <w:jc w:val="center"/>
              <w:rPr>
                <w:rFonts w:ascii="Times New Roman" w:hAnsi="Times New Roman" w:cs="Times New Roman"/>
                <w:sz w:val="14"/>
                <w:szCs w:val="20"/>
              </w:rPr>
            </w:pPr>
          </w:p>
        </w:tc>
        <w:tc>
          <w:tcPr>
            <w:tcW w:w="610" w:type="dxa"/>
            <w:shd w:val="clear" w:color="auto" w:fill="F2F2F2" w:themeFill="background1" w:themeFillShade="F2"/>
            <w:vAlign w:val="bottom"/>
          </w:tcPr>
          <w:p w14:paraId="29E118B7" w14:textId="25FBE8CC" w:rsidR="0088038D" w:rsidRPr="00861E38" w:rsidRDefault="0088038D" w:rsidP="009D429A">
            <w:pPr>
              <w:spacing w:line="480" w:lineRule="auto"/>
              <w:jc w:val="center"/>
              <w:rPr>
                <w:rFonts w:ascii="Times New Roman" w:hAnsi="Times New Roman" w:cs="Times New Roman"/>
                <w:color w:val="000000"/>
                <w:kern w:val="24"/>
                <w:sz w:val="14"/>
                <w:szCs w:val="20"/>
              </w:rPr>
            </w:pPr>
            <w:r w:rsidRPr="00861E38">
              <w:rPr>
                <w:rFonts w:ascii="Times New Roman" w:hAnsi="Times New Roman" w:cs="Times New Roman"/>
                <w:color w:val="000000"/>
                <w:kern w:val="24"/>
                <w:sz w:val="14"/>
                <w:szCs w:val="20"/>
              </w:rPr>
              <w:t>*</w:t>
            </w:r>
          </w:p>
        </w:tc>
        <w:tc>
          <w:tcPr>
            <w:tcW w:w="555" w:type="dxa"/>
            <w:shd w:val="clear" w:color="auto" w:fill="F2F2F2" w:themeFill="background1" w:themeFillShade="F2"/>
            <w:vAlign w:val="center"/>
          </w:tcPr>
          <w:p w14:paraId="29E75462" w14:textId="6ED2D923" w:rsidR="0088038D" w:rsidRPr="00861E38" w:rsidRDefault="0088038D" w:rsidP="009D429A">
            <w:pPr>
              <w:spacing w:line="480" w:lineRule="auto"/>
              <w:jc w:val="center"/>
              <w:rPr>
                <w:rFonts w:ascii="Times New Roman" w:hAnsi="Times New Roman" w:cs="Times New Roman"/>
                <w:sz w:val="14"/>
                <w:szCs w:val="20"/>
              </w:rPr>
            </w:pPr>
            <w:r w:rsidRPr="00861E38">
              <w:rPr>
                <w:rFonts w:ascii="Times New Roman" w:hAnsi="Times New Roman" w:cs="Times New Roman"/>
                <w:color w:val="000000"/>
                <w:kern w:val="24"/>
                <w:sz w:val="14"/>
                <w:szCs w:val="20"/>
              </w:rPr>
              <w:t>8</w:t>
            </w:r>
          </w:p>
        </w:tc>
      </w:tr>
      <w:tr w:rsidR="0088038D" w:rsidRPr="00861E38" w14:paraId="06C62A4B" w14:textId="77777777" w:rsidTr="009D429A">
        <w:tc>
          <w:tcPr>
            <w:tcW w:w="1283" w:type="dxa"/>
            <w:tcBorders>
              <w:bottom w:val="single" w:sz="4" w:space="0" w:color="auto"/>
            </w:tcBorders>
            <w:vAlign w:val="center"/>
          </w:tcPr>
          <w:p w14:paraId="61F7A950" w14:textId="77777777" w:rsidR="0088038D" w:rsidRPr="00861E38" w:rsidRDefault="0088038D" w:rsidP="00E8295A">
            <w:pPr>
              <w:pStyle w:val="NormalWeb"/>
              <w:spacing w:before="0" w:beforeAutospacing="0" w:after="0" w:afterAutospacing="0"/>
              <w:textAlignment w:val="bottom"/>
              <w:rPr>
                <w:rFonts w:ascii="Times New Roman" w:eastAsiaTheme="minorHAnsi" w:hAnsi="Times New Roman"/>
                <w:sz w:val="14"/>
              </w:rPr>
            </w:pPr>
            <w:r w:rsidRPr="00861E38">
              <w:rPr>
                <w:rFonts w:ascii="Times New Roman" w:hAnsi="Times New Roman"/>
                <w:color w:val="000000"/>
                <w:kern w:val="24"/>
                <w:sz w:val="14"/>
              </w:rPr>
              <w:t>Quality Improvement/</w:t>
            </w:r>
          </w:p>
          <w:p w14:paraId="75274FD4" w14:textId="77777777" w:rsidR="0088038D" w:rsidRPr="00861E38" w:rsidRDefault="0088038D" w:rsidP="00E8295A">
            <w:pPr>
              <w:rPr>
                <w:rFonts w:ascii="Times New Roman" w:hAnsi="Times New Roman" w:cs="Times New Roman"/>
                <w:sz w:val="14"/>
                <w:szCs w:val="20"/>
              </w:rPr>
            </w:pPr>
            <w:r w:rsidRPr="00861E38">
              <w:rPr>
                <w:rFonts w:ascii="Times New Roman" w:hAnsi="Times New Roman" w:cs="Times New Roman"/>
                <w:color w:val="000000"/>
                <w:kern w:val="24"/>
                <w:sz w:val="14"/>
                <w:szCs w:val="20"/>
              </w:rPr>
              <w:t xml:space="preserve">Operations </w:t>
            </w:r>
            <w:proofErr w:type="spellStart"/>
            <w:r w:rsidRPr="00861E38">
              <w:rPr>
                <w:rFonts w:ascii="Times New Roman" w:hAnsi="Times New Roman" w:cs="Times New Roman"/>
                <w:color w:val="000000"/>
                <w:kern w:val="24"/>
                <w:sz w:val="14"/>
                <w:szCs w:val="20"/>
              </w:rPr>
              <w:t>Mgmt</w:t>
            </w:r>
            <w:proofErr w:type="spellEnd"/>
          </w:p>
        </w:tc>
        <w:tc>
          <w:tcPr>
            <w:tcW w:w="540" w:type="dxa"/>
            <w:tcBorders>
              <w:bottom w:val="single" w:sz="4" w:space="0" w:color="auto"/>
            </w:tcBorders>
            <w:vAlign w:val="center"/>
          </w:tcPr>
          <w:p w14:paraId="002E7C31" w14:textId="77777777" w:rsidR="0088038D" w:rsidRPr="00861E38" w:rsidRDefault="0088038D" w:rsidP="009D429A">
            <w:pPr>
              <w:spacing w:line="480" w:lineRule="auto"/>
              <w:jc w:val="center"/>
              <w:rPr>
                <w:rFonts w:ascii="Times New Roman" w:hAnsi="Times New Roman" w:cs="Times New Roman"/>
                <w:sz w:val="14"/>
                <w:szCs w:val="20"/>
              </w:rPr>
            </w:pPr>
            <w:r w:rsidRPr="00861E38">
              <w:rPr>
                <w:rFonts w:ascii="Times New Roman" w:hAnsi="Times New Roman" w:cs="Times New Roman"/>
                <w:color w:val="000000"/>
                <w:kern w:val="24"/>
                <w:sz w:val="14"/>
                <w:szCs w:val="20"/>
              </w:rPr>
              <w:t>*</w:t>
            </w:r>
          </w:p>
        </w:tc>
        <w:tc>
          <w:tcPr>
            <w:tcW w:w="540" w:type="dxa"/>
            <w:tcBorders>
              <w:bottom w:val="single" w:sz="4" w:space="0" w:color="auto"/>
            </w:tcBorders>
            <w:vAlign w:val="center"/>
          </w:tcPr>
          <w:p w14:paraId="125F272A" w14:textId="77777777" w:rsidR="0088038D" w:rsidRPr="00861E38" w:rsidRDefault="0088038D" w:rsidP="009D429A">
            <w:pPr>
              <w:spacing w:line="480" w:lineRule="auto"/>
              <w:jc w:val="center"/>
              <w:rPr>
                <w:rFonts w:ascii="Times New Roman" w:hAnsi="Times New Roman" w:cs="Times New Roman"/>
                <w:sz w:val="14"/>
                <w:szCs w:val="20"/>
              </w:rPr>
            </w:pPr>
          </w:p>
        </w:tc>
        <w:tc>
          <w:tcPr>
            <w:tcW w:w="790" w:type="dxa"/>
            <w:tcBorders>
              <w:bottom w:val="single" w:sz="4" w:space="0" w:color="auto"/>
            </w:tcBorders>
            <w:vAlign w:val="center"/>
          </w:tcPr>
          <w:p w14:paraId="09F5FDD0" w14:textId="77777777" w:rsidR="0088038D" w:rsidRPr="00861E38" w:rsidRDefault="0088038D" w:rsidP="009D429A">
            <w:pPr>
              <w:spacing w:line="480" w:lineRule="auto"/>
              <w:jc w:val="center"/>
              <w:rPr>
                <w:rFonts w:ascii="Times New Roman" w:hAnsi="Times New Roman" w:cs="Times New Roman"/>
                <w:sz w:val="14"/>
                <w:szCs w:val="20"/>
              </w:rPr>
            </w:pPr>
          </w:p>
        </w:tc>
        <w:tc>
          <w:tcPr>
            <w:tcW w:w="740" w:type="dxa"/>
            <w:tcBorders>
              <w:bottom w:val="single" w:sz="4" w:space="0" w:color="auto"/>
            </w:tcBorders>
            <w:vAlign w:val="center"/>
          </w:tcPr>
          <w:p w14:paraId="3D16C232" w14:textId="77777777" w:rsidR="0088038D" w:rsidRPr="00861E38" w:rsidRDefault="0088038D" w:rsidP="009D429A">
            <w:pPr>
              <w:spacing w:line="480" w:lineRule="auto"/>
              <w:jc w:val="center"/>
              <w:rPr>
                <w:rFonts w:ascii="Times New Roman" w:hAnsi="Times New Roman" w:cs="Times New Roman"/>
                <w:sz w:val="14"/>
                <w:szCs w:val="20"/>
              </w:rPr>
            </w:pPr>
          </w:p>
        </w:tc>
        <w:tc>
          <w:tcPr>
            <w:tcW w:w="880" w:type="dxa"/>
            <w:tcBorders>
              <w:bottom w:val="single" w:sz="4" w:space="0" w:color="auto"/>
            </w:tcBorders>
            <w:vAlign w:val="center"/>
          </w:tcPr>
          <w:p w14:paraId="2D24C365" w14:textId="77777777" w:rsidR="0088038D" w:rsidRPr="00861E38" w:rsidRDefault="0088038D" w:rsidP="009D429A">
            <w:pPr>
              <w:spacing w:line="480" w:lineRule="auto"/>
              <w:jc w:val="center"/>
              <w:rPr>
                <w:rFonts w:ascii="Times New Roman" w:hAnsi="Times New Roman" w:cs="Times New Roman"/>
                <w:sz w:val="14"/>
                <w:szCs w:val="20"/>
              </w:rPr>
            </w:pPr>
            <w:r w:rsidRPr="00861E38">
              <w:rPr>
                <w:rFonts w:ascii="Times New Roman" w:hAnsi="Times New Roman" w:cs="Times New Roman"/>
                <w:color w:val="000000"/>
                <w:kern w:val="24"/>
                <w:sz w:val="14"/>
                <w:szCs w:val="20"/>
              </w:rPr>
              <w:t>*</w:t>
            </w:r>
          </w:p>
        </w:tc>
        <w:tc>
          <w:tcPr>
            <w:tcW w:w="830" w:type="dxa"/>
            <w:tcBorders>
              <w:bottom w:val="single" w:sz="4" w:space="0" w:color="auto"/>
            </w:tcBorders>
            <w:vAlign w:val="center"/>
          </w:tcPr>
          <w:p w14:paraId="7668BB40" w14:textId="77777777" w:rsidR="0088038D" w:rsidRPr="00861E38" w:rsidRDefault="0088038D" w:rsidP="009D429A">
            <w:pPr>
              <w:spacing w:line="480" w:lineRule="auto"/>
              <w:jc w:val="center"/>
              <w:rPr>
                <w:rFonts w:ascii="Times New Roman" w:hAnsi="Times New Roman" w:cs="Times New Roman"/>
                <w:sz w:val="14"/>
                <w:szCs w:val="20"/>
              </w:rPr>
            </w:pPr>
          </w:p>
        </w:tc>
        <w:tc>
          <w:tcPr>
            <w:tcW w:w="700" w:type="dxa"/>
            <w:tcBorders>
              <w:bottom w:val="single" w:sz="4" w:space="0" w:color="auto"/>
            </w:tcBorders>
            <w:vAlign w:val="center"/>
          </w:tcPr>
          <w:p w14:paraId="2AE483FB" w14:textId="77777777" w:rsidR="0088038D" w:rsidRPr="00861E38" w:rsidRDefault="0088038D" w:rsidP="009D429A">
            <w:pPr>
              <w:spacing w:line="480" w:lineRule="auto"/>
              <w:jc w:val="center"/>
              <w:rPr>
                <w:rFonts w:ascii="Times New Roman" w:hAnsi="Times New Roman" w:cs="Times New Roman"/>
                <w:sz w:val="14"/>
                <w:szCs w:val="20"/>
              </w:rPr>
            </w:pPr>
            <w:r w:rsidRPr="00861E38">
              <w:rPr>
                <w:rFonts w:ascii="Times New Roman" w:hAnsi="Times New Roman" w:cs="Times New Roman"/>
                <w:color w:val="000000"/>
                <w:kern w:val="24"/>
                <w:sz w:val="14"/>
                <w:szCs w:val="20"/>
              </w:rPr>
              <w:t>*</w:t>
            </w:r>
          </w:p>
        </w:tc>
        <w:tc>
          <w:tcPr>
            <w:tcW w:w="810" w:type="dxa"/>
            <w:tcBorders>
              <w:bottom w:val="single" w:sz="4" w:space="0" w:color="auto"/>
            </w:tcBorders>
            <w:vAlign w:val="center"/>
          </w:tcPr>
          <w:p w14:paraId="1BA8063C" w14:textId="77777777" w:rsidR="0088038D" w:rsidRPr="00861E38" w:rsidRDefault="0088038D" w:rsidP="009D429A">
            <w:pPr>
              <w:spacing w:line="480" w:lineRule="auto"/>
              <w:jc w:val="center"/>
              <w:rPr>
                <w:rFonts w:ascii="Times New Roman" w:hAnsi="Times New Roman" w:cs="Times New Roman"/>
                <w:sz w:val="14"/>
                <w:szCs w:val="20"/>
              </w:rPr>
            </w:pPr>
            <w:r w:rsidRPr="00861E38">
              <w:rPr>
                <w:rFonts w:ascii="Times New Roman" w:hAnsi="Times New Roman" w:cs="Times New Roman"/>
                <w:color w:val="000000"/>
                <w:kern w:val="24"/>
                <w:sz w:val="14"/>
                <w:szCs w:val="20"/>
              </w:rPr>
              <w:t>*</w:t>
            </w:r>
          </w:p>
        </w:tc>
        <w:tc>
          <w:tcPr>
            <w:tcW w:w="630" w:type="dxa"/>
            <w:tcBorders>
              <w:bottom w:val="single" w:sz="4" w:space="0" w:color="auto"/>
            </w:tcBorders>
            <w:vAlign w:val="center"/>
          </w:tcPr>
          <w:p w14:paraId="1803DB4E" w14:textId="77777777" w:rsidR="0088038D" w:rsidRPr="00861E38" w:rsidRDefault="0088038D" w:rsidP="009D429A">
            <w:pPr>
              <w:spacing w:line="480" w:lineRule="auto"/>
              <w:jc w:val="center"/>
              <w:rPr>
                <w:rFonts w:ascii="Times New Roman" w:hAnsi="Times New Roman" w:cs="Times New Roman"/>
                <w:sz w:val="14"/>
                <w:szCs w:val="20"/>
              </w:rPr>
            </w:pPr>
            <w:r w:rsidRPr="00861E38">
              <w:rPr>
                <w:rFonts w:ascii="Times New Roman" w:hAnsi="Times New Roman" w:cs="Times New Roman"/>
                <w:color w:val="000000"/>
                <w:kern w:val="24"/>
                <w:sz w:val="14"/>
                <w:szCs w:val="20"/>
              </w:rPr>
              <w:t>*</w:t>
            </w:r>
          </w:p>
        </w:tc>
        <w:tc>
          <w:tcPr>
            <w:tcW w:w="830" w:type="dxa"/>
            <w:tcBorders>
              <w:bottom w:val="single" w:sz="4" w:space="0" w:color="auto"/>
            </w:tcBorders>
            <w:vAlign w:val="center"/>
          </w:tcPr>
          <w:p w14:paraId="6700F8F4" w14:textId="77777777" w:rsidR="0088038D" w:rsidRPr="00861E38" w:rsidRDefault="0088038D" w:rsidP="009D429A">
            <w:pPr>
              <w:spacing w:line="480" w:lineRule="auto"/>
              <w:jc w:val="center"/>
              <w:rPr>
                <w:rFonts w:ascii="Times New Roman" w:hAnsi="Times New Roman" w:cs="Times New Roman"/>
                <w:sz w:val="14"/>
                <w:szCs w:val="20"/>
              </w:rPr>
            </w:pPr>
            <w:r w:rsidRPr="00861E38">
              <w:rPr>
                <w:rFonts w:ascii="Times New Roman" w:hAnsi="Times New Roman" w:cs="Times New Roman"/>
                <w:color w:val="000000"/>
                <w:kern w:val="24"/>
                <w:sz w:val="14"/>
                <w:szCs w:val="20"/>
              </w:rPr>
              <w:t>*</w:t>
            </w:r>
          </w:p>
        </w:tc>
        <w:tc>
          <w:tcPr>
            <w:tcW w:w="630" w:type="dxa"/>
            <w:tcBorders>
              <w:bottom w:val="single" w:sz="4" w:space="0" w:color="auto"/>
            </w:tcBorders>
            <w:vAlign w:val="center"/>
          </w:tcPr>
          <w:p w14:paraId="2B5B9CA2" w14:textId="77777777" w:rsidR="0088038D" w:rsidRPr="00861E38" w:rsidRDefault="0088038D" w:rsidP="009D429A">
            <w:pPr>
              <w:spacing w:line="480" w:lineRule="auto"/>
              <w:jc w:val="center"/>
              <w:rPr>
                <w:rFonts w:ascii="Times New Roman" w:hAnsi="Times New Roman" w:cs="Times New Roman"/>
                <w:sz w:val="14"/>
                <w:szCs w:val="20"/>
              </w:rPr>
            </w:pPr>
            <w:r w:rsidRPr="00861E38">
              <w:rPr>
                <w:rFonts w:ascii="Times New Roman" w:hAnsi="Times New Roman" w:cs="Times New Roman"/>
                <w:color w:val="000000"/>
                <w:kern w:val="24"/>
                <w:sz w:val="14"/>
                <w:szCs w:val="20"/>
              </w:rPr>
              <w:t>*</w:t>
            </w:r>
          </w:p>
        </w:tc>
        <w:tc>
          <w:tcPr>
            <w:tcW w:w="610" w:type="dxa"/>
            <w:tcBorders>
              <w:bottom w:val="single" w:sz="4" w:space="0" w:color="auto"/>
            </w:tcBorders>
            <w:vAlign w:val="center"/>
          </w:tcPr>
          <w:p w14:paraId="68340842" w14:textId="77777777" w:rsidR="0088038D" w:rsidRPr="00861E38" w:rsidRDefault="0088038D" w:rsidP="009D429A">
            <w:pPr>
              <w:spacing w:line="480" w:lineRule="auto"/>
              <w:jc w:val="center"/>
              <w:rPr>
                <w:rFonts w:ascii="Times New Roman" w:hAnsi="Times New Roman" w:cs="Times New Roman"/>
                <w:color w:val="000000"/>
                <w:kern w:val="24"/>
                <w:sz w:val="14"/>
                <w:szCs w:val="20"/>
              </w:rPr>
            </w:pPr>
          </w:p>
        </w:tc>
        <w:tc>
          <w:tcPr>
            <w:tcW w:w="555" w:type="dxa"/>
            <w:tcBorders>
              <w:bottom w:val="single" w:sz="4" w:space="0" w:color="auto"/>
            </w:tcBorders>
            <w:vAlign w:val="center"/>
          </w:tcPr>
          <w:p w14:paraId="7494AD38" w14:textId="3B7DE7D7" w:rsidR="0088038D" w:rsidRPr="00861E38" w:rsidRDefault="0088038D" w:rsidP="009D429A">
            <w:pPr>
              <w:spacing w:line="480" w:lineRule="auto"/>
              <w:jc w:val="center"/>
              <w:rPr>
                <w:rFonts w:ascii="Times New Roman" w:hAnsi="Times New Roman" w:cs="Times New Roman"/>
                <w:sz w:val="14"/>
                <w:szCs w:val="20"/>
              </w:rPr>
            </w:pPr>
            <w:r w:rsidRPr="00861E38">
              <w:rPr>
                <w:rFonts w:ascii="Times New Roman" w:hAnsi="Times New Roman" w:cs="Times New Roman"/>
                <w:color w:val="000000"/>
                <w:kern w:val="24"/>
                <w:sz w:val="14"/>
                <w:szCs w:val="20"/>
              </w:rPr>
              <w:t>7</w:t>
            </w:r>
          </w:p>
        </w:tc>
      </w:tr>
      <w:tr w:rsidR="0088038D" w:rsidRPr="00861E38" w14:paraId="2FD46DFC" w14:textId="77777777" w:rsidTr="009D429A">
        <w:trPr>
          <w:trHeight w:val="332"/>
        </w:trPr>
        <w:tc>
          <w:tcPr>
            <w:tcW w:w="1283" w:type="dxa"/>
            <w:shd w:val="clear" w:color="auto" w:fill="F2F2F2" w:themeFill="background1" w:themeFillShade="F2"/>
            <w:vAlign w:val="center"/>
          </w:tcPr>
          <w:p w14:paraId="7B5136EA" w14:textId="77777777" w:rsidR="0088038D" w:rsidRPr="00861E38" w:rsidRDefault="0088038D" w:rsidP="00E8295A">
            <w:pPr>
              <w:rPr>
                <w:rFonts w:ascii="Times New Roman" w:hAnsi="Times New Roman" w:cs="Times New Roman"/>
                <w:sz w:val="14"/>
                <w:szCs w:val="20"/>
              </w:rPr>
            </w:pPr>
            <w:r w:rsidRPr="00861E38">
              <w:rPr>
                <w:rFonts w:ascii="Times New Roman" w:hAnsi="Times New Roman" w:cs="Times New Roman"/>
                <w:color w:val="000000"/>
                <w:kern w:val="24"/>
                <w:sz w:val="14"/>
                <w:szCs w:val="20"/>
              </w:rPr>
              <w:t>Strategy</w:t>
            </w:r>
          </w:p>
        </w:tc>
        <w:tc>
          <w:tcPr>
            <w:tcW w:w="540" w:type="dxa"/>
            <w:shd w:val="clear" w:color="auto" w:fill="F2F2F2" w:themeFill="background1" w:themeFillShade="F2"/>
            <w:vAlign w:val="center"/>
          </w:tcPr>
          <w:p w14:paraId="75B4ADA2" w14:textId="77777777" w:rsidR="0088038D" w:rsidRPr="00861E38" w:rsidRDefault="0088038D" w:rsidP="009D429A">
            <w:pPr>
              <w:spacing w:line="480" w:lineRule="auto"/>
              <w:jc w:val="center"/>
              <w:rPr>
                <w:rFonts w:ascii="Times New Roman" w:hAnsi="Times New Roman" w:cs="Times New Roman"/>
                <w:sz w:val="14"/>
                <w:szCs w:val="20"/>
              </w:rPr>
            </w:pPr>
          </w:p>
        </w:tc>
        <w:tc>
          <w:tcPr>
            <w:tcW w:w="540" w:type="dxa"/>
            <w:shd w:val="clear" w:color="auto" w:fill="F2F2F2" w:themeFill="background1" w:themeFillShade="F2"/>
            <w:vAlign w:val="center"/>
          </w:tcPr>
          <w:p w14:paraId="2F761F28" w14:textId="77777777" w:rsidR="0088038D" w:rsidRPr="00861E38" w:rsidRDefault="0088038D" w:rsidP="009D429A">
            <w:pPr>
              <w:spacing w:line="480" w:lineRule="auto"/>
              <w:jc w:val="center"/>
              <w:rPr>
                <w:rFonts w:ascii="Times New Roman" w:hAnsi="Times New Roman" w:cs="Times New Roman"/>
                <w:sz w:val="14"/>
                <w:szCs w:val="20"/>
              </w:rPr>
            </w:pPr>
          </w:p>
        </w:tc>
        <w:tc>
          <w:tcPr>
            <w:tcW w:w="790" w:type="dxa"/>
            <w:shd w:val="clear" w:color="auto" w:fill="F2F2F2" w:themeFill="background1" w:themeFillShade="F2"/>
            <w:vAlign w:val="center"/>
          </w:tcPr>
          <w:p w14:paraId="5465F70C" w14:textId="77777777" w:rsidR="0088038D" w:rsidRPr="00861E38" w:rsidRDefault="0088038D" w:rsidP="009D429A">
            <w:pPr>
              <w:spacing w:line="480" w:lineRule="auto"/>
              <w:jc w:val="center"/>
              <w:rPr>
                <w:rFonts w:ascii="Times New Roman" w:hAnsi="Times New Roman" w:cs="Times New Roman"/>
                <w:sz w:val="14"/>
                <w:szCs w:val="20"/>
              </w:rPr>
            </w:pPr>
            <w:r w:rsidRPr="00861E38">
              <w:rPr>
                <w:rFonts w:ascii="Times New Roman" w:hAnsi="Times New Roman" w:cs="Times New Roman"/>
                <w:color w:val="000000"/>
                <w:kern w:val="24"/>
                <w:sz w:val="14"/>
                <w:szCs w:val="20"/>
              </w:rPr>
              <w:t>*</w:t>
            </w:r>
          </w:p>
        </w:tc>
        <w:tc>
          <w:tcPr>
            <w:tcW w:w="740" w:type="dxa"/>
            <w:shd w:val="clear" w:color="auto" w:fill="F2F2F2" w:themeFill="background1" w:themeFillShade="F2"/>
            <w:vAlign w:val="center"/>
          </w:tcPr>
          <w:p w14:paraId="66C37354" w14:textId="77777777" w:rsidR="0088038D" w:rsidRPr="00861E38" w:rsidRDefault="0088038D" w:rsidP="009D429A">
            <w:pPr>
              <w:spacing w:line="480" w:lineRule="auto"/>
              <w:jc w:val="center"/>
              <w:rPr>
                <w:rFonts w:ascii="Times New Roman" w:hAnsi="Times New Roman" w:cs="Times New Roman"/>
                <w:sz w:val="14"/>
                <w:szCs w:val="20"/>
              </w:rPr>
            </w:pPr>
            <w:r w:rsidRPr="00861E38">
              <w:rPr>
                <w:rFonts w:ascii="Times New Roman" w:hAnsi="Times New Roman" w:cs="Times New Roman"/>
                <w:color w:val="000000"/>
                <w:kern w:val="24"/>
                <w:sz w:val="14"/>
                <w:szCs w:val="20"/>
              </w:rPr>
              <w:t>*</w:t>
            </w:r>
          </w:p>
        </w:tc>
        <w:tc>
          <w:tcPr>
            <w:tcW w:w="880" w:type="dxa"/>
            <w:shd w:val="clear" w:color="auto" w:fill="F2F2F2" w:themeFill="background1" w:themeFillShade="F2"/>
            <w:vAlign w:val="center"/>
          </w:tcPr>
          <w:p w14:paraId="732C53E6" w14:textId="77777777" w:rsidR="0088038D" w:rsidRPr="00861E38" w:rsidRDefault="0088038D" w:rsidP="009D429A">
            <w:pPr>
              <w:spacing w:line="480" w:lineRule="auto"/>
              <w:jc w:val="center"/>
              <w:rPr>
                <w:rFonts w:ascii="Times New Roman" w:hAnsi="Times New Roman" w:cs="Times New Roman"/>
                <w:sz w:val="14"/>
                <w:szCs w:val="20"/>
              </w:rPr>
            </w:pPr>
            <w:r w:rsidRPr="00861E38">
              <w:rPr>
                <w:rFonts w:ascii="Times New Roman" w:hAnsi="Times New Roman" w:cs="Times New Roman"/>
                <w:color w:val="000000"/>
                <w:kern w:val="24"/>
                <w:sz w:val="14"/>
                <w:szCs w:val="20"/>
              </w:rPr>
              <w:t>*</w:t>
            </w:r>
          </w:p>
        </w:tc>
        <w:tc>
          <w:tcPr>
            <w:tcW w:w="830" w:type="dxa"/>
            <w:shd w:val="clear" w:color="auto" w:fill="F2F2F2" w:themeFill="background1" w:themeFillShade="F2"/>
            <w:vAlign w:val="center"/>
          </w:tcPr>
          <w:p w14:paraId="069B9E76" w14:textId="77777777" w:rsidR="0088038D" w:rsidRPr="00861E38" w:rsidRDefault="0088038D" w:rsidP="009D429A">
            <w:pPr>
              <w:spacing w:line="480" w:lineRule="auto"/>
              <w:jc w:val="center"/>
              <w:rPr>
                <w:rFonts w:ascii="Times New Roman" w:hAnsi="Times New Roman" w:cs="Times New Roman"/>
                <w:sz w:val="14"/>
                <w:szCs w:val="20"/>
              </w:rPr>
            </w:pPr>
            <w:r w:rsidRPr="00861E38">
              <w:rPr>
                <w:rFonts w:ascii="Times New Roman" w:hAnsi="Times New Roman" w:cs="Times New Roman"/>
                <w:color w:val="000000"/>
                <w:kern w:val="24"/>
                <w:sz w:val="14"/>
                <w:szCs w:val="20"/>
              </w:rPr>
              <w:t>*</w:t>
            </w:r>
          </w:p>
        </w:tc>
        <w:tc>
          <w:tcPr>
            <w:tcW w:w="700" w:type="dxa"/>
            <w:shd w:val="clear" w:color="auto" w:fill="F2F2F2" w:themeFill="background1" w:themeFillShade="F2"/>
            <w:vAlign w:val="center"/>
          </w:tcPr>
          <w:p w14:paraId="1B1ACABE" w14:textId="77777777" w:rsidR="0088038D" w:rsidRPr="00861E38" w:rsidRDefault="0088038D" w:rsidP="009D429A">
            <w:pPr>
              <w:spacing w:line="480" w:lineRule="auto"/>
              <w:jc w:val="center"/>
              <w:rPr>
                <w:rFonts w:ascii="Times New Roman" w:hAnsi="Times New Roman" w:cs="Times New Roman"/>
                <w:sz w:val="14"/>
                <w:szCs w:val="20"/>
              </w:rPr>
            </w:pPr>
            <w:r w:rsidRPr="00861E38">
              <w:rPr>
                <w:rFonts w:ascii="Times New Roman" w:hAnsi="Times New Roman" w:cs="Times New Roman"/>
                <w:color w:val="000000"/>
                <w:kern w:val="24"/>
                <w:sz w:val="14"/>
                <w:szCs w:val="20"/>
              </w:rPr>
              <w:t>*</w:t>
            </w:r>
          </w:p>
        </w:tc>
        <w:tc>
          <w:tcPr>
            <w:tcW w:w="810" w:type="dxa"/>
            <w:shd w:val="clear" w:color="auto" w:fill="F2F2F2" w:themeFill="background1" w:themeFillShade="F2"/>
            <w:vAlign w:val="center"/>
          </w:tcPr>
          <w:p w14:paraId="6DE0A580" w14:textId="77777777" w:rsidR="0088038D" w:rsidRPr="00861E38" w:rsidRDefault="0088038D" w:rsidP="009D429A">
            <w:pPr>
              <w:spacing w:line="480" w:lineRule="auto"/>
              <w:jc w:val="center"/>
              <w:rPr>
                <w:rFonts w:ascii="Times New Roman" w:hAnsi="Times New Roman" w:cs="Times New Roman"/>
                <w:sz w:val="14"/>
                <w:szCs w:val="20"/>
              </w:rPr>
            </w:pPr>
            <w:r w:rsidRPr="00861E38">
              <w:rPr>
                <w:rFonts w:ascii="Times New Roman" w:hAnsi="Times New Roman" w:cs="Times New Roman"/>
                <w:color w:val="000000"/>
                <w:kern w:val="24"/>
                <w:sz w:val="14"/>
                <w:szCs w:val="20"/>
              </w:rPr>
              <w:t>*</w:t>
            </w:r>
          </w:p>
        </w:tc>
        <w:tc>
          <w:tcPr>
            <w:tcW w:w="630" w:type="dxa"/>
            <w:shd w:val="clear" w:color="auto" w:fill="F2F2F2" w:themeFill="background1" w:themeFillShade="F2"/>
            <w:vAlign w:val="center"/>
          </w:tcPr>
          <w:p w14:paraId="5E3A0E78" w14:textId="77777777" w:rsidR="0088038D" w:rsidRPr="00861E38" w:rsidRDefault="0088038D" w:rsidP="009D429A">
            <w:pPr>
              <w:spacing w:line="480" w:lineRule="auto"/>
              <w:jc w:val="center"/>
              <w:rPr>
                <w:rFonts w:ascii="Times New Roman" w:hAnsi="Times New Roman" w:cs="Times New Roman"/>
                <w:sz w:val="14"/>
                <w:szCs w:val="20"/>
              </w:rPr>
            </w:pPr>
            <w:r w:rsidRPr="00861E38">
              <w:rPr>
                <w:rFonts w:ascii="Times New Roman" w:hAnsi="Times New Roman" w:cs="Times New Roman"/>
                <w:color w:val="000000"/>
                <w:kern w:val="24"/>
                <w:sz w:val="14"/>
                <w:szCs w:val="20"/>
              </w:rPr>
              <w:t>*</w:t>
            </w:r>
          </w:p>
        </w:tc>
        <w:tc>
          <w:tcPr>
            <w:tcW w:w="830" w:type="dxa"/>
            <w:shd w:val="clear" w:color="auto" w:fill="F2F2F2" w:themeFill="background1" w:themeFillShade="F2"/>
            <w:vAlign w:val="center"/>
          </w:tcPr>
          <w:p w14:paraId="7449EBE1" w14:textId="77777777" w:rsidR="0088038D" w:rsidRPr="00861E38" w:rsidRDefault="0088038D" w:rsidP="009D429A">
            <w:pPr>
              <w:spacing w:line="480" w:lineRule="auto"/>
              <w:jc w:val="center"/>
              <w:rPr>
                <w:rFonts w:ascii="Times New Roman" w:hAnsi="Times New Roman" w:cs="Times New Roman"/>
                <w:sz w:val="14"/>
                <w:szCs w:val="20"/>
              </w:rPr>
            </w:pPr>
          </w:p>
        </w:tc>
        <w:tc>
          <w:tcPr>
            <w:tcW w:w="630" w:type="dxa"/>
            <w:shd w:val="clear" w:color="auto" w:fill="F2F2F2" w:themeFill="background1" w:themeFillShade="F2"/>
            <w:vAlign w:val="center"/>
          </w:tcPr>
          <w:p w14:paraId="52EB1238" w14:textId="77777777" w:rsidR="0088038D" w:rsidRPr="00861E38" w:rsidRDefault="0088038D" w:rsidP="009D429A">
            <w:pPr>
              <w:spacing w:line="480" w:lineRule="auto"/>
              <w:jc w:val="center"/>
              <w:rPr>
                <w:rFonts w:ascii="Times New Roman" w:hAnsi="Times New Roman" w:cs="Times New Roman"/>
                <w:sz w:val="14"/>
                <w:szCs w:val="20"/>
              </w:rPr>
            </w:pPr>
          </w:p>
        </w:tc>
        <w:tc>
          <w:tcPr>
            <w:tcW w:w="610" w:type="dxa"/>
            <w:shd w:val="clear" w:color="auto" w:fill="F2F2F2" w:themeFill="background1" w:themeFillShade="F2"/>
            <w:vAlign w:val="center"/>
          </w:tcPr>
          <w:p w14:paraId="067B4660" w14:textId="77777777" w:rsidR="0088038D" w:rsidRPr="00861E38" w:rsidRDefault="0088038D" w:rsidP="009D429A">
            <w:pPr>
              <w:spacing w:line="480" w:lineRule="auto"/>
              <w:jc w:val="center"/>
              <w:rPr>
                <w:rFonts w:ascii="Times New Roman" w:hAnsi="Times New Roman" w:cs="Times New Roman"/>
                <w:color w:val="000000"/>
                <w:kern w:val="24"/>
                <w:sz w:val="14"/>
                <w:szCs w:val="20"/>
              </w:rPr>
            </w:pPr>
          </w:p>
        </w:tc>
        <w:tc>
          <w:tcPr>
            <w:tcW w:w="555" w:type="dxa"/>
            <w:shd w:val="clear" w:color="auto" w:fill="F2F2F2" w:themeFill="background1" w:themeFillShade="F2"/>
            <w:vAlign w:val="center"/>
          </w:tcPr>
          <w:p w14:paraId="1F26D55F" w14:textId="2F2DAE0F" w:rsidR="0088038D" w:rsidRPr="00861E38" w:rsidRDefault="0088038D" w:rsidP="009D429A">
            <w:pPr>
              <w:spacing w:line="480" w:lineRule="auto"/>
              <w:jc w:val="center"/>
              <w:rPr>
                <w:rFonts w:ascii="Times New Roman" w:hAnsi="Times New Roman" w:cs="Times New Roman"/>
                <w:sz w:val="14"/>
                <w:szCs w:val="20"/>
              </w:rPr>
            </w:pPr>
            <w:r w:rsidRPr="00861E38">
              <w:rPr>
                <w:rFonts w:ascii="Times New Roman" w:hAnsi="Times New Roman" w:cs="Times New Roman"/>
                <w:color w:val="000000"/>
                <w:kern w:val="24"/>
                <w:sz w:val="14"/>
                <w:szCs w:val="20"/>
              </w:rPr>
              <w:t>7</w:t>
            </w:r>
          </w:p>
        </w:tc>
      </w:tr>
      <w:tr w:rsidR="0088038D" w:rsidRPr="00861E38" w14:paraId="571A87AC" w14:textId="77777777" w:rsidTr="009D429A">
        <w:tc>
          <w:tcPr>
            <w:tcW w:w="1283" w:type="dxa"/>
            <w:tcBorders>
              <w:bottom w:val="single" w:sz="4" w:space="0" w:color="auto"/>
            </w:tcBorders>
            <w:vAlign w:val="center"/>
          </w:tcPr>
          <w:p w14:paraId="038C3989" w14:textId="77777777" w:rsidR="0088038D" w:rsidRPr="00861E38" w:rsidRDefault="0088038D" w:rsidP="00E8295A">
            <w:pPr>
              <w:rPr>
                <w:rFonts w:ascii="Times New Roman" w:hAnsi="Times New Roman" w:cs="Times New Roman"/>
                <w:sz w:val="14"/>
                <w:szCs w:val="20"/>
              </w:rPr>
            </w:pPr>
            <w:r w:rsidRPr="00861E38">
              <w:rPr>
                <w:rFonts w:ascii="Times New Roman" w:hAnsi="Times New Roman" w:cs="Times New Roman"/>
                <w:color w:val="000000"/>
                <w:kern w:val="24"/>
                <w:sz w:val="14"/>
                <w:szCs w:val="20"/>
              </w:rPr>
              <w:t>Communications</w:t>
            </w:r>
          </w:p>
        </w:tc>
        <w:tc>
          <w:tcPr>
            <w:tcW w:w="540" w:type="dxa"/>
            <w:tcBorders>
              <w:bottom w:val="single" w:sz="4" w:space="0" w:color="auto"/>
            </w:tcBorders>
            <w:vAlign w:val="center"/>
          </w:tcPr>
          <w:p w14:paraId="35880035" w14:textId="77777777" w:rsidR="0088038D" w:rsidRPr="00861E38" w:rsidRDefault="0088038D" w:rsidP="009D429A">
            <w:pPr>
              <w:spacing w:line="480" w:lineRule="auto"/>
              <w:jc w:val="center"/>
              <w:rPr>
                <w:rFonts w:ascii="Times New Roman" w:hAnsi="Times New Roman" w:cs="Times New Roman"/>
                <w:sz w:val="14"/>
                <w:szCs w:val="20"/>
              </w:rPr>
            </w:pPr>
          </w:p>
        </w:tc>
        <w:tc>
          <w:tcPr>
            <w:tcW w:w="540" w:type="dxa"/>
            <w:tcBorders>
              <w:bottom w:val="single" w:sz="4" w:space="0" w:color="auto"/>
            </w:tcBorders>
            <w:vAlign w:val="center"/>
          </w:tcPr>
          <w:p w14:paraId="3D7CB703" w14:textId="77777777" w:rsidR="0088038D" w:rsidRPr="00861E38" w:rsidRDefault="0088038D" w:rsidP="009D429A">
            <w:pPr>
              <w:spacing w:line="480" w:lineRule="auto"/>
              <w:jc w:val="center"/>
              <w:rPr>
                <w:rFonts w:ascii="Times New Roman" w:hAnsi="Times New Roman" w:cs="Times New Roman"/>
                <w:sz w:val="14"/>
                <w:szCs w:val="20"/>
              </w:rPr>
            </w:pPr>
          </w:p>
        </w:tc>
        <w:tc>
          <w:tcPr>
            <w:tcW w:w="790" w:type="dxa"/>
            <w:tcBorders>
              <w:bottom w:val="single" w:sz="4" w:space="0" w:color="auto"/>
            </w:tcBorders>
            <w:vAlign w:val="center"/>
          </w:tcPr>
          <w:p w14:paraId="4BF1E005" w14:textId="77777777" w:rsidR="0088038D" w:rsidRPr="00861E38" w:rsidRDefault="0088038D" w:rsidP="009D429A">
            <w:pPr>
              <w:spacing w:line="480" w:lineRule="auto"/>
              <w:jc w:val="center"/>
              <w:rPr>
                <w:rFonts w:ascii="Times New Roman" w:hAnsi="Times New Roman" w:cs="Times New Roman"/>
                <w:sz w:val="14"/>
                <w:szCs w:val="20"/>
              </w:rPr>
            </w:pPr>
          </w:p>
        </w:tc>
        <w:tc>
          <w:tcPr>
            <w:tcW w:w="740" w:type="dxa"/>
            <w:tcBorders>
              <w:bottom w:val="single" w:sz="4" w:space="0" w:color="auto"/>
            </w:tcBorders>
            <w:vAlign w:val="center"/>
          </w:tcPr>
          <w:p w14:paraId="192BFCCE" w14:textId="77777777" w:rsidR="0088038D" w:rsidRPr="00861E38" w:rsidRDefault="0088038D" w:rsidP="009D429A">
            <w:pPr>
              <w:spacing w:line="480" w:lineRule="auto"/>
              <w:jc w:val="center"/>
              <w:rPr>
                <w:rFonts w:ascii="Times New Roman" w:hAnsi="Times New Roman" w:cs="Times New Roman"/>
                <w:sz w:val="14"/>
                <w:szCs w:val="20"/>
              </w:rPr>
            </w:pPr>
            <w:r w:rsidRPr="00861E38">
              <w:rPr>
                <w:rFonts w:ascii="Times New Roman" w:hAnsi="Times New Roman" w:cs="Times New Roman"/>
                <w:color w:val="000000"/>
                <w:kern w:val="24"/>
                <w:sz w:val="14"/>
                <w:szCs w:val="20"/>
              </w:rPr>
              <w:t>*</w:t>
            </w:r>
          </w:p>
        </w:tc>
        <w:tc>
          <w:tcPr>
            <w:tcW w:w="880" w:type="dxa"/>
            <w:tcBorders>
              <w:bottom w:val="single" w:sz="4" w:space="0" w:color="auto"/>
            </w:tcBorders>
            <w:vAlign w:val="center"/>
          </w:tcPr>
          <w:p w14:paraId="478E2E45" w14:textId="77777777" w:rsidR="0088038D" w:rsidRPr="00861E38" w:rsidRDefault="0088038D" w:rsidP="009D429A">
            <w:pPr>
              <w:spacing w:line="480" w:lineRule="auto"/>
              <w:jc w:val="center"/>
              <w:rPr>
                <w:rFonts w:ascii="Times New Roman" w:hAnsi="Times New Roman" w:cs="Times New Roman"/>
                <w:sz w:val="14"/>
                <w:szCs w:val="20"/>
              </w:rPr>
            </w:pPr>
            <w:r w:rsidRPr="00861E38">
              <w:rPr>
                <w:rFonts w:ascii="Times New Roman" w:hAnsi="Times New Roman" w:cs="Times New Roman"/>
                <w:color w:val="000000"/>
                <w:kern w:val="24"/>
                <w:sz w:val="14"/>
                <w:szCs w:val="20"/>
              </w:rPr>
              <w:t>*</w:t>
            </w:r>
          </w:p>
        </w:tc>
        <w:tc>
          <w:tcPr>
            <w:tcW w:w="830" w:type="dxa"/>
            <w:tcBorders>
              <w:bottom w:val="single" w:sz="4" w:space="0" w:color="auto"/>
            </w:tcBorders>
            <w:vAlign w:val="center"/>
          </w:tcPr>
          <w:p w14:paraId="3491F930" w14:textId="77777777" w:rsidR="0088038D" w:rsidRPr="00861E38" w:rsidRDefault="0088038D" w:rsidP="009D429A">
            <w:pPr>
              <w:spacing w:line="480" w:lineRule="auto"/>
              <w:jc w:val="center"/>
              <w:rPr>
                <w:rFonts w:ascii="Times New Roman" w:hAnsi="Times New Roman" w:cs="Times New Roman"/>
                <w:sz w:val="14"/>
                <w:szCs w:val="20"/>
              </w:rPr>
            </w:pPr>
            <w:r w:rsidRPr="00861E38">
              <w:rPr>
                <w:rFonts w:ascii="Times New Roman" w:hAnsi="Times New Roman" w:cs="Times New Roman"/>
                <w:color w:val="000000"/>
                <w:kern w:val="24"/>
                <w:sz w:val="14"/>
                <w:szCs w:val="20"/>
              </w:rPr>
              <w:t>*</w:t>
            </w:r>
          </w:p>
        </w:tc>
        <w:tc>
          <w:tcPr>
            <w:tcW w:w="700" w:type="dxa"/>
            <w:tcBorders>
              <w:bottom w:val="single" w:sz="4" w:space="0" w:color="auto"/>
            </w:tcBorders>
            <w:vAlign w:val="center"/>
          </w:tcPr>
          <w:p w14:paraId="5F118465" w14:textId="77777777" w:rsidR="0088038D" w:rsidRPr="00861E38" w:rsidRDefault="0088038D" w:rsidP="009D429A">
            <w:pPr>
              <w:spacing w:line="480" w:lineRule="auto"/>
              <w:jc w:val="center"/>
              <w:rPr>
                <w:rFonts w:ascii="Times New Roman" w:hAnsi="Times New Roman" w:cs="Times New Roman"/>
                <w:sz w:val="14"/>
                <w:szCs w:val="20"/>
              </w:rPr>
            </w:pPr>
          </w:p>
        </w:tc>
        <w:tc>
          <w:tcPr>
            <w:tcW w:w="810" w:type="dxa"/>
            <w:tcBorders>
              <w:bottom w:val="single" w:sz="4" w:space="0" w:color="auto"/>
            </w:tcBorders>
            <w:vAlign w:val="center"/>
          </w:tcPr>
          <w:p w14:paraId="3E110E5A" w14:textId="77777777" w:rsidR="0088038D" w:rsidRPr="00861E38" w:rsidRDefault="0088038D" w:rsidP="009D429A">
            <w:pPr>
              <w:spacing w:line="480" w:lineRule="auto"/>
              <w:jc w:val="center"/>
              <w:rPr>
                <w:rFonts w:ascii="Times New Roman" w:hAnsi="Times New Roman" w:cs="Times New Roman"/>
                <w:sz w:val="14"/>
                <w:szCs w:val="20"/>
              </w:rPr>
            </w:pPr>
            <w:r w:rsidRPr="00861E38">
              <w:rPr>
                <w:rFonts w:ascii="Times New Roman" w:hAnsi="Times New Roman" w:cs="Times New Roman"/>
                <w:color w:val="000000"/>
                <w:kern w:val="24"/>
                <w:sz w:val="14"/>
                <w:szCs w:val="20"/>
              </w:rPr>
              <w:t>*</w:t>
            </w:r>
          </w:p>
        </w:tc>
        <w:tc>
          <w:tcPr>
            <w:tcW w:w="630" w:type="dxa"/>
            <w:tcBorders>
              <w:bottom w:val="single" w:sz="4" w:space="0" w:color="auto"/>
            </w:tcBorders>
            <w:vAlign w:val="center"/>
          </w:tcPr>
          <w:p w14:paraId="2F606F9C" w14:textId="77777777" w:rsidR="0088038D" w:rsidRPr="00861E38" w:rsidRDefault="0088038D" w:rsidP="009D429A">
            <w:pPr>
              <w:spacing w:line="480" w:lineRule="auto"/>
              <w:jc w:val="center"/>
              <w:rPr>
                <w:rFonts w:ascii="Times New Roman" w:hAnsi="Times New Roman" w:cs="Times New Roman"/>
                <w:sz w:val="14"/>
                <w:szCs w:val="20"/>
              </w:rPr>
            </w:pPr>
            <w:r w:rsidRPr="00861E38">
              <w:rPr>
                <w:rFonts w:ascii="Times New Roman" w:hAnsi="Times New Roman" w:cs="Times New Roman"/>
                <w:color w:val="000000"/>
                <w:kern w:val="24"/>
                <w:sz w:val="14"/>
                <w:szCs w:val="20"/>
              </w:rPr>
              <w:t>*</w:t>
            </w:r>
          </w:p>
        </w:tc>
        <w:tc>
          <w:tcPr>
            <w:tcW w:w="830" w:type="dxa"/>
            <w:tcBorders>
              <w:bottom w:val="single" w:sz="4" w:space="0" w:color="auto"/>
            </w:tcBorders>
            <w:vAlign w:val="center"/>
          </w:tcPr>
          <w:p w14:paraId="21A67024" w14:textId="77777777" w:rsidR="0088038D" w:rsidRPr="00861E38" w:rsidRDefault="0088038D" w:rsidP="009D429A">
            <w:pPr>
              <w:spacing w:line="480" w:lineRule="auto"/>
              <w:jc w:val="center"/>
              <w:rPr>
                <w:rFonts w:ascii="Times New Roman" w:hAnsi="Times New Roman" w:cs="Times New Roman"/>
                <w:sz w:val="14"/>
                <w:szCs w:val="20"/>
              </w:rPr>
            </w:pPr>
            <w:r w:rsidRPr="00861E38">
              <w:rPr>
                <w:rFonts w:ascii="Times New Roman" w:hAnsi="Times New Roman" w:cs="Times New Roman"/>
                <w:color w:val="000000"/>
                <w:kern w:val="24"/>
                <w:sz w:val="14"/>
                <w:szCs w:val="20"/>
              </w:rPr>
              <w:t>*</w:t>
            </w:r>
          </w:p>
        </w:tc>
        <w:tc>
          <w:tcPr>
            <w:tcW w:w="630" w:type="dxa"/>
            <w:tcBorders>
              <w:bottom w:val="single" w:sz="4" w:space="0" w:color="auto"/>
            </w:tcBorders>
            <w:vAlign w:val="center"/>
          </w:tcPr>
          <w:p w14:paraId="0928DEF6" w14:textId="77777777" w:rsidR="0088038D" w:rsidRPr="00861E38" w:rsidRDefault="0088038D" w:rsidP="009D429A">
            <w:pPr>
              <w:spacing w:line="480" w:lineRule="auto"/>
              <w:jc w:val="center"/>
              <w:rPr>
                <w:rFonts w:ascii="Times New Roman" w:hAnsi="Times New Roman" w:cs="Times New Roman"/>
                <w:sz w:val="14"/>
                <w:szCs w:val="20"/>
              </w:rPr>
            </w:pPr>
            <w:r w:rsidRPr="00861E38">
              <w:rPr>
                <w:rFonts w:ascii="Times New Roman" w:hAnsi="Times New Roman" w:cs="Times New Roman"/>
                <w:color w:val="000000"/>
                <w:kern w:val="24"/>
                <w:sz w:val="14"/>
                <w:szCs w:val="20"/>
              </w:rPr>
              <w:t>*</w:t>
            </w:r>
          </w:p>
        </w:tc>
        <w:tc>
          <w:tcPr>
            <w:tcW w:w="610" w:type="dxa"/>
            <w:tcBorders>
              <w:bottom w:val="single" w:sz="4" w:space="0" w:color="auto"/>
            </w:tcBorders>
            <w:vAlign w:val="center"/>
          </w:tcPr>
          <w:p w14:paraId="4DAA36FC" w14:textId="77777777" w:rsidR="0088038D" w:rsidRPr="00861E38" w:rsidRDefault="0088038D" w:rsidP="009D429A">
            <w:pPr>
              <w:spacing w:line="480" w:lineRule="auto"/>
              <w:jc w:val="center"/>
              <w:rPr>
                <w:rFonts w:ascii="Times New Roman" w:hAnsi="Times New Roman" w:cs="Times New Roman"/>
                <w:color w:val="000000"/>
                <w:kern w:val="24"/>
                <w:sz w:val="14"/>
                <w:szCs w:val="20"/>
              </w:rPr>
            </w:pPr>
          </w:p>
        </w:tc>
        <w:tc>
          <w:tcPr>
            <w:tcW w:w="555" w:type="dxa"/>
            <w:tcBorders>
              <w:bottom w:val="single" w:sz="4" w:space="0" w:color="auto"/>
            </w:tcBorders>
            <w:vAlign w:val="center"/>
          </w:tcPr>
          <w:p w14:paraId="7FFE3A96" w14:textId="42478AF2" w:rsidR="0088038D" w:rsidRPr="00861E38" w:rsidRDefault="0088038D" w:rsidP="009D429A">
            <w:pPr>
              <w:spacing w:line="480" w:lineRule="auto"/>
              <w:jc w:val="center"/>
              <w:rPr>
                <w:rFonts w:ascii="Times New Roman" w:hAnsi="Times New Roman" w:cs="Times New Roman"/>
                <w:sz w:val="14"/>
                <w:szCs w:val="20"/>
              </w:rPr>
            </w:pPr>
            <w:r w:rsidRPr="00861E38">
              <w:rPr>
                <w:rFonts w:ascii="Times New Roman" w:hAnsi="Times New Roman" w:cs="Times New Roman"/>
                <w:color w:val="000000"/>
                <w:kern w:val="24"/>
                <w:sz w:val="14"/>
                <w:szCs w:val="20"/>
              </w:rPr>
              <w:t>7</w:t>
            </w:r>
          </w:p>
        </w:tc>
      </w:tr>
      <w:tr w:rsidR="0088038D" w:rsidRPr="00861E38" w14:paraId="59652FD2" w14:textId="77777777" w:rsidTr="009D429A">
        <w:tc>
          <w:tcPr>
            <w:tcW w:w="1283" w:type="dxa"/>
            <w:shd w:val="clear" w:color="auto" w:fill="F2F2F2" w:themeFill="background1" w:themeFillShade="F2"/>
            <w:vAlign w:val="center"/>
          </w:tcPr>
          <w:p w14:paraId="2FD3C301" w14:textId="77777777" w:rsidR="0088038D" w:rsidRPr="00861E38" w:rsidRDefault="0088038D" w:rsidP="00E8295A">
            <w:pPr>
              <w:rPr>
                <w:rFonts w:ascii="Times New Roman" w:hAnsi="Times New Roman" w:cs="Times New Roman"/>
                <w:sz w:val="14"/>
                <w:szCs w:val="20"/>
              </w:rPr>
            </w:pPr>
            <w:r w:rsidRPr="00861E38">
              <w:rPr>
                <w:rFonts w:ascii="Times New Roman" w:hAnsi="Times New Roman" w:cs="Times New Roman"/>
                <w:color w:val="000000"/>
                <w:kern w:val="24"/>
                <w:sz w:val="14"/>
                <w:szCs w:val="20"/>
              </w:rPr>
              <w:t xml:space="preserve">Human Resource </w:t>
            </w:r>
            <w:proofErr w:type="spellStart"/>
            <w:r w:rsidRPr="00861E38">
              <w:rPr>
                <w:rFonts w:ascii="Times New Roman" w:hAnsi="Times New Roman" w:cs="Times New Roman"/>
                <w:color w:val="000000"/>
                <w:kern w:val="24"/>
                <w:sz w:val="14"/>
                <w:szCs w:val="20"/>
              </w:rPr>
              <w:t>Mgmt</w:t>
            </w:r>
            <w:proofErr w:type="spellEnd"/>
          </w:p>
        </w:tc>
        <w:tc>
          <w:tcPr>
            <w:tcW w:w="540" w:type="dxa"/>
            <w:shd w:val="clear" w:color="auto" w:fill="F2F2F2" w:themeFill="background1" w:themeFillShade="F2"/>
            <w:vAlign w:val="center"/>
          </w:tcPr>
          <w:p w14:paraId="69ECB7F4" w14:textId="77777777" w:rsidR="0088038D" w:rsidRPr="00861E38" w:rsidRDefault="0088038D" w:rsidP="009D429A">
            <w:pPr>
              <w:spacing w:line="480" w:lineRule="auto"/>
              <w:jc w:val="center"/>
              <w:rPr>
                <w:rFonts w:ascii="Times New Roman" w:hAnsi="Times New Roman" w:cs="Times New Roman"/>
                <w:sz w:val="14"/>
                <w:szCs w:val="20"/>
              </w:rPr>
            </w:pPr>
            <w:r w:rsidRPr="00861E38">
              <w:rPr>
                <w:rFonts w:ascii="Times New Roman" w:hAnsi="Times New Roman" w:cs="Times New Roman"/>
                <w:color w:val="000000"/>
                <w:kern w:val="24"/>
                <w:sz w:val="14"/>
                <w:szCs w:val="20"/>
              </w:rPr>
              <w:t>*</w:t>
            </w:r>
          </w:p>
        </w:tc>
        <w:tc>
          <w:tcPr>
            <w:tcW w:w="540" w:type="dxa"/>
            <w:shd w:val="clear" w:color="auto" w:fill="F2F2F2" w:themeFill="background1" w:themeFillShade="F2"/>
            <w:vAlign w:val="center"/>
          </w:tcPr>
          <w:p w14:paraId="395A0D7E" w14:textId="77777777" w:rsidR="0088038D" w:rsidRPr="00861E38" w:rsidRDefault="0088038D" w:rsidP="009D429A">
            <w:pPr>
              <w:spacing w:line="480" w:lineRule="auto"/>
              <w:jc w:val="center"/>
              <w:rPr>
                <w:rFonts w:ascii="Times New Roman" w:hAnsi="Times New Roman" w:cs="Times New Roman"/>
                <w:sz w:val="14"/>
                <w:szCs w:val="20"/>
              </w:rPr>
            </w:pPr>
          </w:p>
        </w:tc>
        <w:tc>
          <w:tcPr>
            <w:tcW w:w="790" w:type="dxa"/>
            <w:shd w:val="clear" w:color="auto" w:fill="F2F2F2" w:themeFill="background1" w:themeFillShade="F2"/>
            <w:vAlign w:val="center"/>
          </w:tcPr>
          <w:p w14:paraId="607B6B0F" w14:textId="77777777" w:rsidR="0088038D" w:rsidRPr="00861E38" w:rsidRDefault="0088038D" w:rsidP="009D429A">
            <w:pPr>
              <w:spacing w:line="480" w:lineRule="auto"/>
              <w:jc w:val="center"/>
              <w:rPr>
                <w:rFonts w:ascii="Times New Roman" w:hAnsi="Times New Roman" w:cs="Times New Roman"/>
                <w:sz w:val="14"/>
                <w:szCs w:val="20"/>
              </w:rPr>
            </w:pPr>
          </w:p>
        </w:tc>
        <w:tc>
          <w:tcPr>
            <w:tcW w:w="740" w:type="dxa"/>
            <w:shd w:val="clear" w:color="auto" w:fill="F2F2F2" w:themeFill="background1" w:themeFillShade="F2"/>
            <w:vAlign w:val="center"/>
          </w:tcPr>
          <w:p w14:paraId="79C71B47" w14:textId="77777777" w:rsidR="0088038D" w:rsidRPr="00861E38" w:rsidRDefault="0088038D" w:rsidP="009D429A">
            <w:pPr>
              <w:spacing w:line="480" w:lineRule="auto"/>
              <w:jc w:val="center"/>
              <w:rPr>
                <w:rFonts w:ascii="Times New Roman" w:hAnsi="Times New Roman" w:cs="Times New Roman"/>
                <w:sz w:val="14"/>
                <w:szCs w:val="20"/>
              </w:rPr>
            </w:pPr>
            <w:r w:rsidRPr="00861E38">
              <w:rPr>
                <w:rFonts w:ascii="Times New Roman" w:hAnsi="Times New Roman" w:cs="Times New Roman"/>
                <w:color w:val="000000"/>
                <w:kern w:val="24"/>
                <w:sz w:val="14"/>
                <w:szCs w:val="20"/>
              </w:rPr>
              <w:t>*</w:t>
            </w:r>
          </w:p>
        </w:tc>
        <w:tc>
          <w:tcPr>
            <w:tcW w:w="880" w:type="dxa"/>
            <w:shd w:val="clear" w:color="auto" w:fill="F2F2F2" w:themeFill="background1" w:themeFillShade="F2"/>
            <w:vAlign w:val="center"/>
          </w:tcPr>
          <w:p w14:paraId="666E6428" w14:textId="77777777" w:rsidR="0088038D" w:rsidRPr="00861E38" w:rsidRDefault="0088038D" w:rsidP="009D429A">
            <w:pPr>
              <w:spacing w:line="480" w:lineRule="auto"/>
              <w:jc w:val="center"/>
              <w:rPr>
                <w:rFonts w:ascii="Times New Roman" w:hAnsi="Times New Roman" w:cs="Times New Roman"/>
                <w:sz w:val="14"/>
                <w:szCs w:val="20"/>
              </w:rPr>
            </w:pPr>
          </w:p>
        </w:tc>
        <w:tc>
          <w:tcPr>
            <w:tcW w:w="830" w:type="dxa"/>
            <w:shd w:val="clear" w:color="auto" w:fill="F2F2F2" w:themeFill="background1" w:themeFillShade="F2"/>
            <w:vAlign w:val="center"/>
          </w:tcPr>
          <w:p w14:paraId="34054BFE" w14:textId="77777777" w:rsidR="0088038D" w:rsidRPr="00861E38" w:rsidRDefault="0088038D" w:rsidP="009D429A">
            <w:pPr>
              <w:spacing w:line="480" w:lineRule="auto"/>
              <w:jc w:val="center"/>
              <w:rPr>
                <w:rFonts w:ascii="Times New Roman" w:hAnsi="Times New Roman" w:cs="Times New Roman"/>
                <w:sz w:val="14"/>
                <w:szCs w:val="20"/>
              </w:rPr>
            </w:pPr>
            <w:r w:rsidRPr="00861E38">
              <w:rPr>
                <w:rFonts w:ascii="Times New Roman" w:hAnsi="Times New Roman" w:cs="Times New Roman"/>
                <w:color w:val="000000"/>
                <w:kern w:val="24"/>
                <w:sz w:val="14"/>
                <w:szCs w:val="20"/>
              </w:rPr>
              <w:t>*</w:t>
            </w:r>
          </w:p>
        </w:tc>
        <w:tc>
          <w:tcPr>
            <w:tcW w:w="700" w:type="dxa"/>
            <w:shd w:val="clear" w:color="auto" w:fill="F2F2F2" w:themeFill="background1" w:themeFillShade="F2"/>
            <w:vAlign w:val="center"/>
          </w:tcPr>
          <w:p w14:paraId="4A41139C" w14:textId="77777777" w:rsidR="0088038D" w:rsidRPr="00861E38" w:rsidRDefault="0088038D" w:rsidP="009D429A">
            <w:pPr>
              <w:spacing w:line="480" w:lineRule="auto"/>
              <w:jc w:val="center"/>
              <w:rPr>
                <w:rFonts w:ascii="Times New Roman" w:hAnsi="Times New Roman" w:cs="Times New Roman"/>
                <w:sz w:val="14"/>
                <w:szCs w:val="20"/>
              </w:rPr>
            </w:pPr>
            <w:r w:rsidRPr="00861E38">
              <w:rPr>
                <w:rFonts w:ascii="Times New Roman" w:hAnsi="Times New Roman" w:cs="Times New Roman"/>
                <w:color w:val="000000"/>
                <w:kern w:val="24"/>
                <w:sz w:val="14"/>
                <w:szCs w:val="20"/>
              </w:rPr>
              <w:t>*</w:t>
            </w:r>
          </w:p>
        </w:tc>
        <w:tc>
          <w:tcPr>
            <w:tcW w:w="810" w:type="dxa"/>
            <w:shd w:val="clear" w:color="auto" w:fill="F2F2F2" w:themeFill="background1" w:themeFillShade="F2"/>
            <w:vAlign w:val="center"/>
          </w:tcPr>
          <w:p w14:paraId="3D9A1453" w14:textId="77777777" w:rsidR="0088038D" w:rsidRPr="00861E38" w:rsidRDefault="0088038D" w:rsidP="009D429A">
            <w:pPr>
              <w:spacing w:line="480" w:lineRule="auto"/>
              <w:jc w:val="center"/>
              <w:rPr>
                <w:rFonts w:ascii="Times New Roman" w:hAnsi="Times New Roman" w:cs="Times New Roman"/>
                <w:sz w:val="14"/>
                <w:szCs w:val="20"/>
              </w:rPr>
            </w:pPr>
          </w:p>
        </w:tc>
        <w:tc>
          <w:tcPr>
            <w:tcW w:w="630" w:type="dxa"/>
            <w:shd w:val="clear" w:color="auto" w:fill="F2F2F2" w:themeFill="background1" w:themeFillShade="F2"/>
            <w:vAlign w:val="center"/>
          </w:tcPr>
          <w:p w14:paraId="5B0A8706" w14:textId="77777777" w:rsidR="0088038D" w:rsidRPr="00861E38" w:rsidRDefault="0088038D" w:rsidP="009D429A">
            <w:pPr>
              <w:spacing w:line="480" w:lineRule="auto"/>
              <w:jc w:val="center"/>
              <w:rPr>
                <w:rFonts w:ascii="Times New Roman" w:hAnsi="Times New Roman" w:cs="Times New Roman"/>
                <w:sz w:val="14"/>
                <w:szCs w:val="20"/>
              </w:rPr>
            </w:pPr>
          </w:p>
        </w:tc>
        <w:tc>
          <w:tcPr>
            <w:tcW w:w="830" w:type="dxa"/>
            <w:shd w:val="clear" w:color="auto" w:fill="F2F2F2" w:themeFill="background1" w:themeFillShade="F2"/>
            <w:vAlign w:val="center"/>
          </w:tcPr>
          <w:p w14:paraId="3DEAC6F9" w14:textId="77777777" w:rsidR="0088038D" w:rsidRPr="00861E38" w:rsidRDefault="0088038D" w:rsidP="009D429A">
            <w:pPr>
              <w:spacing w:line="480" w:lineRule="auto"/>
              <w:jc w:val="center"/>
              <w:rPr>
                <w:rFonts w:ascii="Times New Roman" w:hAnsi="Times New Roman" w:cs="Times New Roman"/>
                <w:sz w:val="14"/>
                <w:szCs w:val="20"/>
              </w:rPr>
            </w:pPr>
          </w:p>
        </w:tc>
        <w:tc>
          <w:tcPr>
            <w:tcW w:w="630" w:type="dxa"/>
            <w:shd w:val="clear" w:color="auto" w:fill="F2F2F2" w:themeFill="background1" w:themeFillShade="F2"/>
            <w:vAlign w:val="center"/>
          </w:tcPr>
          <w:p w14:paraId="72E01778" w14:textId="77777777" w:rsidR="0088038D" w:rsidRPr="00861E38" w:rsidRDefault="0088038D" w:rsidP="009D429A">
            <w:pPr>
              <w:spacing w:line="480" w:lineRule="auto"/>
              <w:jc w:val="center"/>
              <w:rPr>
                <w:rFonts w:ascii="Times New Roman" w:hAnsi="Times New Roman" w:cs="Times New Roman"/>
                <w:sz w:val="14"/>
                <w:szCs w:val="20"/>
              </w:rPr>
            </w:pPr>
          </w:p>
        </w:tc>
        <w:tc>
          <w:tcPr>
            <w:tcW w:w="610" w:type="dxa"/>
            <w:shd w:val="clear" w:color="auto" w:fill="F2F2F2" w:themeFill="background1" w:themeFillShade="F2"/>
            <w:vAlign w:val="center"/>
          </w:tcPr>
          <w:p w14:paraId="7162B333" w14:textId="77777777" w:rsidR="0088038D" w:rsidRPr="00861E38" w:rsidRDefault="0088038D" w:rsidP="009D429A">
            <w:pPr>
              <w:spacing w:line="480" w:lineRule="auto"/>
              <w:jc w:val="center"/>
              <w:rPr>
                <w:rFonts w:ascii="Times New Roman" w:hAnsi="Times New Roman" w:cs="Times New Roman"/>
                <w:color w:val="000000"/>
                <w:kern w:val="24"/>
                <w:sz w:val="14"/>
                <w:szCs w:val="20"/>
              </w:rPr>
            </w:pPr>
          </w:p>
        </w:tc>
        <w:tc>
          <w:tcPr>
            <w:tcW w:w="555" w:type="dxa"/>
            <w:shd w:val="clear" w:color="auto" w:fill="F2F2F2" w:themeFill="background1" w:themeFillShade="F2"/>
            <w:vAlign w:val="center"/>
          </w:tcPr>
          <w:p w14:paraId="19F14EB5" w14:textId="160C4FEB" w:rsidR="0088038D" w:rsidRPr="00861E38" w:rsidRDefault="0088038D" w:rsidP="009D429A">
            <w:pPr>
              <w:spacing w:line="480" w:lineRule="auto"/>
              <w:jc w:val="center"/>
              <w:rPr>
                <w:rFonts w:ascii="Times New Roman" w:hAnsi="Times New Roman" w:cs="Times New Roman"/>
                <w:sz w:val="14"/>
                <w:szCs w:val="20"/>
              </w:rPr>
            </w:pPr>
            <w:r w:rsidRPr="00861E38">
              <w:rPr>
                <w:rFonts w:ascii="Times New Roman" w:hAnsi="Times New Roman" w:cs="Times New Roman"/>
                <w:color w:val="000000"/>
                <w:kern w:val="24"/>
                <w:sz w:val="14"/>
                <w:szCs w:val="20"/>
              </w:rPr>
              <w:t>4</w:t>
            </w:r>
          </w:p>
        </w:tc>
      </w:tr>
      <w:tr w:rsidR="0088038D" w:rsidRPr="00861E38" w14:paraId="6EFD40D5" w14:textId="77777777" w:rsidTr="009D429A">
        <w:tc>
          <w:tcPr>
            <w:tcW w:w="1283" w:type="dxa"/>
            <w:tcBorders>
              <w:bottom w:val="single" w:sz="4" w:space="0" w:color="auto"/>
            </w:tcBorders>
            <w:vAlign w:val="center"/>
          </w:tcPr>
          <w:p w14:paraId="19E882BA" w14:textId="77777777" w:rsidR="0088038D" w:rsidRPr="00861E38" w:rsidRDefault="0088038D" w:rsidP="00E8295A">
            <w:pPr>
              <w:rPr>
                <w:rFonts w:ascii="Times New Roman" w:hAnsi="Times New Roman" w:cs="Times New Roman"/>
                <w:sz w:val="14"/>
                <w:szCs w:val="20"/>
              </w:rPr>
            </w:pPr>
            <w:r w:rsidRPr="00861E38">
              <w:rPr>
                <w:rFonts w:ascii="Times New Roman" w:hAnsi="Times New Roman" w:cs="Times New Roman"/>
                <w:color w:val="000000"/>
                <w:kern w:val="24"/>
                <w:sz w:val="14"/>
                <w:szCs w:val="20"/>
              </w:rPr>
              <w:t>Marketing</w:t>
            </w:r>
          </w:p>
        </w:tc>
        <w:tc>
          <w:tcPr>
            <w:tcW w:w="540" w:type="dxa"/>
            <w:tcBorders>
              <w:bottom w:val="single" w:sz="4" w:space="0" w:color="auto"/>
            </w:tcBorders>
            <w:vAlign w:val="center"/>
          </w:tcPr>
          <w:p w14:paraId="07EBE195" w14:textId="77777777" w:rsidR="0088038D" w:rsidRPr="00861E38" w:rsidRDefault="0088038D" w:rsidP="009D429A">
            <w:pPr>
              <w:spacing w:line="480" w:lineRule="auto"/>
              <w:jc w:val="center"/>
              <w:rPr>
                <w:rFonts w:ascii="Times New Roman" w:hAnsi="Times New Roman" w:cs="Times New Roman"/>
                <w:sz w:val="14"/>
                <w:szCs w:val="20"/>
              </w:rPr>
            </w:pPr>
          </w:p>
        </w:tc>
        <w:tc>
          <w:tcPr>
            <w:tcW w:w="540" w:type="dxa"/>
            <w:tcBorders>
              <w:bottom w:val="single" w:sz="4" w:space="0" w:color="auto"/>
            </w:tcBorders>
            <w:vAlign w:val="center"/>
          </w:tcPr>
          <w:p w14:paraId="7F39B398" w14:textId="77777777" w:rsidR="0088038D" w:rsidRPr="00861E38" w:rsidRDefault="0088038D" w:rsidP="009D429A">
            <w:pPr>
              <w:spacing w:line="480" w:lineRule="auto"/>
              <w:jc w:val="center"/>
              <w:rPr>
                <w:rFonts w:ascii="Times New Roman" w:hAnsi="Times New Roman" w:cs="Times New Roman"/>
                <w:sz w:val="14"/>
                <w:szCs w:val="20"/>
              </w:rPr>
            </w:pPr>
          </w:p>
        </w:tc>
        <w:tc>
          <w:tcPr>
            <w:tcW w:w="790" w:type="dxa"/>
            <w:tcBorders>
              <w:bottom w:val="single" w:sz="4" w:space="0" w:color="auto"/>
            </w:tcBorders>
            <w:vAlign w:val="center"/>
          </w:tcPr>
          <w:p w14:paraId="4E8B7478" w14:textId="77777777" w:rsidR="0088038D" w:rsidRPr="00861E38" w:rsidRDefault="0088038D" w:rsidP="009D429A">
            <w:pPr>
              <w:spacing w:line="480" w:lineRule="auto"/>
              <w:jc w:val="center"/>
              <w:rPr>
                <w:rFonts w:ascii="Times New Roman" w:hAnsi="Times New Roman" w:cs="Times New Roman"/>
                <w:sz w:val="14"/>
                <w:szCs w:val="20"/>
              </w:rPr>
            </w:pPr>
            <w:r w:rsidRPr="00861E38">
              <w:rPr>
                <w:rFonts w:ascii="Times New Roman" w:hAnsi="Times New Roman" w:cs="Times New Roman"/>
                <w:color w:val="000000"/>
                <w:kern w:val="24"/>
                <w:sz w:val="14"/>
                <w:szCs w:val="20"/>
              </w:rPr>
              <w:t>*</w:t>
            </w:r>
          </w:p>
        </w:tc>
        <w:tc>
          <w:tcPr>
            <w:tcW w:w="740" w:type="dxa"/>
            <w:tcBorders>
              <w:bottom w:val="single" w:sz="4" w:space="0" w:color="auto"/>
            </w:tcBorders>
            <w:vAlign w:val="center"/>
          </w:tcPr>
          <w:p w14:paraId="56FFEC78" w14:textId="77777777" w:rsidR="0088038D" w:rsidRPr="00861E38" w:rsidRDefault="0088038D" w:rsidP="009D429A">
            <w:pPr>
              <w:spacing w:line="480" w:lineRule="auto"/>
              <w:jc w:val="center"/>
              <w:rPr>
                <w:rFonts w:ascii="Times New Roman" w:hAnsi="Times New Roman" w:cs="Times New Roman"/>
                <w:sz w:val="14"/>
                <w:szCs w:val="20"/>
              </w:rPr>
            </w:pPr>
            <w:r w:rsidRPr="00861E38">
              <w:rPr>
                <w:rFonts w:ascii="Times New Roman" w:hAnsi="Times New Roman" w:cs="Times New Roman"/>
                <w:color w:val="000000"/>
                <w:kern w:val="24"/>
                <w:sz w:val="14"/>
                <w:szCs w:val="20"/>
              </w:rPr>
              <w:t>*</w:t>
            </w:r>
          </w:p>
        </w:tc>
        <w:tc>
          <w:tcPr>
            <w:tcW w:w="880" w:type="dxa"/>
            <w:tcBorders>
              <w:bottom w:val="single" w:sz="4" w:space="0" w:color="auto"/>
            </w:tcBorders>
            <w:vAlign w:val="center"/>
          </w:tcPr>
          <w:p w14:paraId="331F9F5F" w14:textId="77777777" w:rsidR="0088038D" w:rsidRPr="00861E38" w:rsidRDefault="0088038D" w:rsidP="009D429A">
            <w:pPr>
              <w:spacing w:line="480" w:lineRule="auto"/>
              <w:jc w:val="center"/>
              <w:rPr>
                <w:rFonts w:ascii="Times New Roman" w:hAnsi="Times New Roman" w:cs="Times New Roman"/>
                <w:sz w:val="14"/>
                <w:szCs w:val="20"/>
              </w:rPr>
            </w:pPr>
            <w:r w:rsidRPr="00861E38">
              <w:rPr>
                <w:rFonts w:ascii="Times New Roman" w:hAnsi="Times New Roman" w:cs="Times New Roman"/>
                <w:color w:val="000000"/>
                <w:kern w:val="24"/>
                <w:sz w:val="14"/>
                <w:szCs w:val="20"/>
              </w:rPr>
              <w:t>*</w:t>
            </w:r>
          </w:p>
        </w:tc>
        <w:tc>
          <w:tcPr>
            <w:tcW w:w="830" w:type="dxa"/>
            <w:tcBorders>
              <w:bottom w:val="single" w:sz="4" w:space="0" w:color="auto"/>
            </w:tcBorders>
            <w:vAlign w:val="center"/>
          </w:tcPr>
          <w:p w14:paraId="5F31C8F1" w14:textId="77777777" w:rsidR="0088038D" w:rsidRPr="00861E38" w:rsidRDefault="0088038D" w:rsidP="009D429A">
            <w:pPr>
              <w:spacing w:line="480" w:lineRule="auto"/>
              <w:jc w:val="center"/>
              <w:rPr>
                <w:rFonts w:ascii="Times New Roman" w:hAnsi="Times New Roman" w:cs="Times New Roman"/>
                <w:sz w:val="14"/>
                <w:szCs w:val="20"/>
              </w:rPr>
            </w:pPr>
          </w:p>
        </w:tc>
        <w:tc>
          <w:tcPr>
            <w:tcW w:w="700" w:type="dxa"/>
            <w:tcBorders>
              <w:bottom w:val="single" w:sz="4" w:space="0" w:color="auto"/>
            </w:tcBorders>
            <w:vAlign w:val="center"/>
          </w:tcPr>
          <w:p w14:paraId="13F69FB1" w14:textId="77777777" w:rsidR="0088038D" w:rsidRPr="00861E38" w:rsidRDefault="0088038D" w:rsidP="009D429A">
            <w:pPr>
              <w:spacing w:line="480" w:lineRule="auto"/>
              <w:jc w:val="center"/>
              <w:rPr>
                <w:rFonts w:ascii="Times New Roman" w:hAnsi="Times New Roman" w:cs="Times New Roman"/>
                <w:sz w:val="14"/>
                <w:szCs w:val="20"/>
              </w:rPr>
            </w:pPr>
            <w:r w:rsidRPr="00861E38">
              <w:rPr>
                <w:rFonts w:ascii="Times New Roman" w:hAnsi="Times New Roman" w:cs="Times New Roman"/>
                <w:color w:val="000000"/>
                <w:kern w:val="24"/>
                <w:sz w:val="14"/>
                <w:szCs w:val="20"/>
              </w:rPr>
              <w:t>*</w:t>
            </w:r>
          </w:p>
        </w:tc>
        <w:tc>
          <w:tcPr>
            <w:tcW w:w="810" w:type="dxa"/>
            <w:tcBorders>
              <w:bottom w:val="single" w:sz="4" w:space="0" w:color="auto"/>
            </w:tcBorders>
            <w:vAlign w:val="center"/>
          </w:tcPr>
          <w:p w14:paraId="7759107B" w14:textId="77777777" w:rsidR="0088038D" w:rsidRPr="00861E38" w:rsidRDefault="0088038D" w:rsidP="009D429A">
            <w:pPr>
              <w:spacing w:line="480" w:lineRule="auto"/>
              <w:jc w:val="center"/>
              <w:rPr>
                <w:rFonts w:ascii="Times New Roman" w:hAnsi="Times New Roman" w:cs="Times New Roman"/>
                <w:sz w:val="14"/>
                <w:szCs w:val="20"/>
              </w:rPr>
            </w:pPr>
          </w:p>
        </w:tc>
        <w:tc>
          <w:tcPr>
            <w:tcW w:w="630" w:type="dxa"/>
            <w:tcBorders>
              <w:bottom w:val="single" w:sz="4" w:space="0" w:color="auto"/>
            </w:tcBorders>
            <w:vAlign w:val="center"/>
          </w:tcPr>
          <w:p w14:paraId="2EDA2DF4" w14:textId="77777777" w:rsidR="0088038D" w:rsidRPr="00861E38" w:rsidRDefault="0088038D" w:rsidP="009D429A">
            <w:pPr>
              <w:spacing w:line="480" w:lineRule="auto"/>
              <w:jc w:val="center"/>
              <w:rPr>
                <w:rFonts w:ascii="Times New Roman" w:hAnsi="Times New Roman" w:cs="Times New Roman"/>
                <w:sz w:val="14"/>
                <w:szCs w:val="20"/>
              </w:rPr>
            </w:pPr>
          </w:p>
        </w:tc>
        <w:tc>
          <w:tcPr>
            <w:tcW w:w="830" w:type="dxa"/>
            <w:tcBorders>
              <w:bottom w:val="single" w:sz="4" w:space="0" w:color="auto"/>
            </w:tcBorders>
            <w:vAlign w:val="center"/>
          </w:tcPr>
          <w:p w14:paraId="0321B971" w14:textId="77777777" w:rsidR="0088038D" w:rsidRPr="00861E38" w:rsidRDefault="0088038D" w:rsidP="009D429A">
            <w:pPr>
              <w:spacing w:line="480" w:lineRule="auto"/>
              <w:jc w:val="center"/>
              <w:rPr>
                <w:rFonts w:ascii="Times New Roman" w:hAnsi="Times New Roman" w:cs="Times New Roman"/>
                <w:sz w:val="14"/>
                <w:szCs w:val="20"/>
              </w:rPr>
            </w:pPr>
          </w:p>
        </w:tc>
        <w:tc>
          <w:tcPr>
            <w:tcW w:w="630" w:type="dxa"/>
            <w:tcBorders>
              <w:bottom w:val="single" w:sz="4" w:space="0" w:color="auto"/>
            </w:tcBorders>
            <w:vAlign w:val="center"/>
          </w:tcPr>
          <w:p w14:paraId="3FD3E8AF" w14:textId="77777777" w:rsidR="0088038D" w:rsidRPr="00861E38" w:rsidRDefault="0088038D" w:rsidP="009D429A">
            <w:pPr>
              <w:spacing w:line="480" w:lineRule="auto"/>
              <w:jc w:val="center"/>
              <w:rPr>
                <w:rFonts w:ascii="Times New Roman" w:hAnsi="Times New Roman" w:cs="Times New Roman"/>
                <w:sz w:val="14"/>
                <w:szCs w:val="20"/>
              </w:rPr>
            </w:pPr>
          </w:p>
        </w:tc>
        <w:tc>
          <w:tcPr>
            <w:tcW w:w="610" w:type="dxa"/>
            <w:tcBorders>
              <w:bottom w:val="single" w:sz="4" w:space="0" w:color="auto"/>
            </w:tcBorders>
            <w:vAlign w:val="center"/>
          </w:tcPr>
          <w:p w14:paraId="7116942A" w14:textId="77777777" w:rsidR="0088038D" w:rsidRPr="00861E38" w:rsidRDefault="0088038D" w:rsidP="009D429A">
            <w:pPr>
              <w:spacing w:line="480" w:lineRule="auto"/>
              <w:jc w:val="center"/>
              <w:rPr>
                <w:rFonts w:ascii="Times New Roman" w:hAnsi="Times New Roman" w:cs="Times New Roman"/>
                <w:color w:val="000000"/>
                <w:kern w:val="24"/>
                <w:sz w:val="14"/>
                <w:szCs w:val="20"/>
              </w:rPr>
            </w:pPr>
          </w:p>
        </w:tc>
        <w:tc>
          <w:tcPr>
            <w:tcW w:w="555" w:type="dxa"/>
            <w:tcBorders>
              <w:bottom w:val="single" w:sz="4" w:space="0" w:color="auto"/>
            </w:tcBorders>
            <w:vAlign w:val="center"/>
          </w:tcPr>
          <w:p w14:paraId="3F926A1A" w14:textId="72819AA5" w:rsidR="0088038D" w:rsidRPr="00861E38" w:rsidRDefault="0088038D" w:rsidP="009D429A">
            <w:pPr>
              <w:spacing w:line="480" w:lineRule="auto"/>
              <w:jc w:val="center"/>
              <w:rPr>
                <w:rFonts w:ascii="Times New Roman" w:hAnsi="Times New Roman" w:cs="Times New Roman"/>
                <w:sz w:val="14"/>
                <w:szCs w:val="20"/>
              </w:rPr>
            </w:pPr>
            <w:r w:rsidRPr="00861E38">
              <w:rPr>
                <w:rFonts w:ascii="Times New Roman" w:hAnsi="Times New Roman" w:cs="Times New Roman"/>
                <w:color w:val="000000"/>
                <w:kern w:val="24"/>
                <w:sz w:val="14"/>
                <w:szCs w:val="20"/>
              </w:rPr>
              <w:t>4</w:t>
            </w:r>
          </w:p>
        </w:tc>
      </w:tr>
      <w:tr w:rsidR="0088038D" w:rsidRPr="00861E38" w14:paraId="276CBD1F" w14:textId="77777777" w:rsidTr="009D429A">
        <w:tc>
          <w:tcPr>
            <w:tcW w:w="1283" w:type="dxa"/>
            <w:shd w:val="clear" w:color="auto" w:fill="F2F2F2" w:themeFill="background1" w:themeFillShade="F2"/>
            <w:vAlign w:val="center"/>
          </w:tcPr>
          <w:p w14:paraId="04AD1FF9" w14:textId="77777777" w:rsidR="0088038D" w:rsidRPr="00861E38" w:rsidRDefault="0088038D" w:rsidP="00E8295A">
            <w:pPr>
              <w:rPr>
                <w:rFonts w:ascii="Times New Roman" w:hAnsi="Times New Roman" w:cs="Times New Roman"/>
                <w:sz w:val="14"/>
                <w:szCs w:val="20"/>
              </w:rPr>
            </w:pPr>
            <w:r w:rsidRPr="00861E38">
              <w:rPr>
                <w:rFonts w:ascii="Times New Roman" w:hAnsi="Times New Roman" w:cs="Times New Roman"/>
                <w:color w:val="000000"/>
                <w:kern w:val="24"/>
                <w:sz w:val="14"/>
                <w:szCs w:val="20"/>
              </w:rPr>
              <w:t>Information Management</w:t>
            </w:r>
          </w:p>
        </w:tc>
        <w:tc>
          <w:tcPr>
            <w:tcW w:w="540" w:type="dxa"/>
            <w:shd w:val="clear" w:color="auto" w:fill="F2F2F2" w:themeFill="background1" w:themeFillShade="F2"/>
            <w:vAlign w:val="center"/>
          </w:tcPr>
          <w:p w14:paraId="00B038DA" w14:textId="77777777" w:rsidR="0088038D" w:rsidRPr="00861E38" w:rsidRDefault="0088038D" w:rsidP="009D429A">
            <w:pPr>
              <w:spacing w:line="480" w:lineRule="auto"/>
              <w:jc w:val="center"/>
              <w:rPr>
                <w:rFonts w:ascii="Times New Roman" w:hAnsi="Times New Roman" w:cs="Times New Roman"/>
                <w:sz w:val="14"/>
                <w:szCs w:val="20"/>
              </w:rPr>
            </w:pPr>
          </w:p>
        </w:tc>
        <w:tc>
          <w:tcPr>
            <w:tcW w:w="540" w:type="dxa"/>
            <w:shd w:val="clear" w:color="auto" w:fill="F2F2F2" w:themeFill="background1" w:themeFillShade="F2"/>
            <w:vAlign w:val="center"/>
          </w:tcPr>
          <w:p w14:paraId="0381A8D0" w14:textId="77777777" w:rsidR="0088038D" w:rsidRPr="00861E38" w:rsidRDefault="0088038D" w:rsidP="009D429A">
            <w:pPr>
              <w:spacing w:line="480" w:lineRule="auto"/>
              <w:jc w:val="center"/>
              <w:rPr>
                <w:rFonts w:ascii="Times New Roman" w:hAnsi="Times New Roman" w:cs="Times New Roman"/>
                <w:sz w:val="14"/>
                <w:szCs w:val="20"/>
              </w:rPr>
            </w:pPr>
          </w:p>
        </w:tc>
        <w:tc>
          <w:tcPr>
            <w:tcW w:w="790" w:type="dxa"/>
            <w:shd w:val="clear" w:color="auto" w:fill="F2F2F2" w:themeFill="background1" w:themeFillShade="F2"/>
            <w:vAlign w:val="center"/>
          </w:tcPr>
          <w:p w14:paraId="4FFB7BA5" w14:textId="77777777" w:rsidR="0088038D" w:rsidRPr="00861E38" w:rsidRDefault="0088038D" w:rsidP="009D429A">
            <w:pPr>
              <w:spacing w:line="480" w:lineRule="auto"/>
              <w:jc w:val="center"/>
              <w:rPr>
                <w:rFonts w:ascii="Times New Roman" w:hAnsi="Times New Roman" w:cs="Times New Roman"/>
                <w:sz w:val="14"/>
                <w:szCs w:val="20"/>
              </w:rPr>
            </w:pPr>
          </w:p>
        </w:tc>
        <w:tc>
          <w:tcPr>
            <w:tcW w:w="740" w:type="dxa"/>
            <w:shd w:val="clear" w:color="auto" w:fill="F2F2F2" w:themeFill="background1" w:themeFillShade="F2"/>
            <w:vAlign w:val="center"/>
          </w:tcPr>
          <w:p w14:paraId="7DC34596" w14:textId="77777777" w:rsidR="0088038D" w:rsidRPr="00861E38" w:rsidRDefault="0088038D" w:rsidP="009D429A">
            <w:pPr>
              <w:spacing w:line="480" w:lineRule="auto"/>
              <w:jc w:val="center"/>
              <w:rPr>
                <w:rFonts w:ascii="Times New Roman" w:hAnsi="Times New Roman" w:cs="Times New Roman"/>
                <w:sz w:val="14"/>
                <w:szCs w:val="20"/>
              </w:rPr>
            </w:pPr>
            <w:r w:rsidRPr="00861E38">
              <w:rPr>
                <w:rFonts w:ascii="Times New Roman" w:hAnsi="Times New Roman" w:cs="Times New Roman"/>
                <w:color w:val="000000"/>
                <w:kern w:val="24"/>
                <w:sz w:val="14"/>
                <w:szCs w:val="20"/>
              </w:rPr>
              <w:t>*</w:t>
            </w:r>
          </w:p>
        </w:tc>
        <w:tc>
          <w:tcPr>
            <w:tcW w:w="880" w:type="dxa"/>
            <w:shd w:val="clear" w:color="auto" w:fill="F2F2F2" w:themeFill="background1" w:themeFillShade="F2"/>
            <w:vAlign w:val="center"/>
          </w:tcPr>
          <w:p w14:paraId="47518F84" w14:textId="77777777" w:rsidR="0088038D" w:rsidRPr="00861E38" w:rsidRDefault="0088038D" w:rsidP="009D429A">
            <w:pPr>
              <w:spacing w:line="480" w:lineRule="auto"/>
              <w:jc w:val="center"/>
              <w:rPr>
                <w:rFonts w:ascii="Times New Roman" w:hAnsi="Times New Roman" w:cs="Times New Roman"/>
                <w:sz w:val="14"/>
                <w:szCs w:val="20"/>
              </w:rPr>
            </w:pPr>
          </w:p>
        </w:tc>
        <w:tc>
          <w:tcPr>
            <w:tcW w:w="830" w:type="dxa"/>
            <w:shd w:val="clear" w:color="auto" w:fill="F2F2F2" w:themeFill="background1" w:themeFillShade="F2"/>
            <w:vAlign w:val="center"/>
          </w:tcPr>
          <w:p w14:paraId="1EFB96E4" w14:textId="77777777" w:rsidR="0088038D" w:rsidRPr="00861E38" w:rsidRDefault="0088038D" w:rsidP="009D429A">
            <w:pPr>
              <w:spacing w:line="480" w:lineRule="auto"/>
              <w:jc w:val="center"/>
              <w:rPr>
                <w:rFonts w:ascii="Times New Roman" w:hAnsi="Times New Roman" w:cs="Times New Roman"/>
                <w:sz w:val="14"/>
                <w:szCs w:val="20"/>
              </w:rPr>
            </w:pPr>
          </w:p>
        </w:tc>
        <w:tc>
          <w:tcPr>
            <w:tcW w:w="700" w:type="dxa"/>
            <w:shd w:val="clear" w:color="auto" w:fill="F2F2F2" w:themeFill="background1" w:themeFillShade="F2"/>
            <w:vAlign w:val="center"/>
          </w:tcPr>
          <w:p w14:paraId="34D87DCC" w14:textId="77777777" w:rsidR="0088038D" w:rsidRPr="00861E38" w:rsidRDefault="0088038D" w:rsidP="009D429A">
            <w:pPr>
              <w:spacing w:line="480" w:lineRule="auto"/>
              <w:jc w:val="center"/>
              <w:rPr>
                <w:rFonts w:ascii="Times New Roman" w:hAnsi="Times New Roman" w:cs="Times New Roman"/>
                <w:sz w:val="14"/>
                <w:szCs w:val="20"/>
              </w:rPr>
            </w:pPr>
            <w:r w:rsidRPr="00861E38">
              <w:rPr>
                <w:rFonts w:ascii="Times New Roman" w:hAnsi="Times New Roman" w:cs="Times New Roman"/>
                <w:color w:val="000000"/>
                <w:kern w:val="24"/>
                <w:sz w:val="14"/>
                <w:szCs w:val="20"/>
              </w:rPr>
              <w:t>*</w:t>
            </w:r>
          </w:p>
        </w:tc>
        <w:tc>
          <w:tcPr>
            <w:tcW w:w="810" w:type="dxa"/>
            <w:shd w:val="clear" w:color="auto" w:fill="F2F2F2" w:themeFill="background1" w:themeFillShade="F2"/>
            <w:vAlign w:val="center"/>
          </w:tcPr>
          <w:p w14:paraId="705ED432" w14:textId="77777777" w:rsidR="0088038D" w:rsidRPr="00861E38" w:rsidRDefault="0088038D" w:rsidP="009D429A">
            <w:pPr>
              <w:spacing w:line="480" w:lineRule="auto"/>
              <w:jc w:val="center"/>
              <w:rPr>
                <w:rFonts w:ascii="Times New Roman" w:hAnsi="Times New Roman" w:cs="Times New Roman"/>
                <w:sz w:val="14"/>
                <w:szCs w:val="20"/>
              </w:rPr>
            </w:pPr>
          </w:p>
        </w:tc>
        <w:tc>
          <w:tcPr>
            <w:tcW w:w="630" w:type="dxa"/>
            <w:shd w:val="clear" w:color="auto" w:fill="F2F2F2" w:themeFill="background1" w:themeFillShade="F2"/>
            <w:vAlign w:val="center"/>
          </w:tcPr>
          <w:p w14:paraId="00FF813F" w14:textId="77777777" w:rsidR="0088038D" w:rsidRPr="00861E38" w:rsidRDefault="0088038D" w:rsidP="009D429A">
            <w:pPr>
              <w:spacing w:line="480" w:lineRule="auto"/>
              <w:jc w:val="center"/>
              <w:rPr>
                <w:rFonts w:ascii="Times New Roman" w:hAnsi="Times New Roman" w:cs="Times New Roman"/>
                <w:sz w:val="14"/>
                <w:szCs w:val="20"/>
              </w:rPr>
            </w:pPr>
            <w:r w:rsidRPr="00861E38">
              <w:rPr>
                <w:rFonts w:ascii="Times New Roman" w:hAnsi="Times New Roman" w:cs="Times New Roman"/>
                <w:color w:val="000000"/>
                <w:kern w:val="24"/>
                <w:sz w:val="14"/>
                <w:szCs w:val="20"/>
              </w:rPr>
              <w:t>*</w:t>
            </w:r>
          </w:p>
        </w:tc>
        <w:tc>
          <w:tcPr>
            <w:tcW w:w="830" w:type="dxa"/>
            <w:shd w:val="clear" w:color="auto" w:fill="F2F2F2" w:themeFill="background1" w:themeFillShade="F2"/>
            <w:vAlign w:val="center"/>
          </w:tcPr>
          <w:p w14:paraId="650E03C2" w14:textId="77777777" w:rsidR="0088038D" w:rsidRPr="00861E38" w:rsidRDefault="0088038D" w:rsidP="009D429A">
            <w:pPr>
              <w:spacing w:line="480" w:lineRule="auto"/>
              <w:jc w:val="center"/>
              <w:rPr>
                <w:rFonts w:ascii="Times New Roman" w:hAnsi="Times New Roman" w:cs="Times New Roman"/>
                <w:sz w:val="14"/>
                <w:szCs w:val="20"/>
              </w:rPr>
            </w:pPr>
          </w:p>
        </w:tc>
        <w:tc>
          <w:tcPr>
            <w:tcW w:w="630" w:type="dxa"/>
            <w:shd w:val="clear" w:color="auto" w:fill="F2F2F2" w:themeFill="background1" w:themeFillShade="F2"/>
            <w:vAlign w:val="center"/>
          </w:tcPr>
          <w:p w14:paraId="65B31A51" w14:textId="77777777" w:rsidR="0088038D" w:rsidRPr="00861E38" w:rsidRDefault="0088038D" w:rsidP="009D429A">
            <w:pPr>
              <w:spacing w:line="480" w:lineRule="auto"/>
              <w:jc w:val="center"/>
              <w:rPr>
                <w:rFonts w:ascii="Times New Roman" w:hAnsi="Times New Roman" w:cs="Times New Roman"/>
                <w:sz w:val="14"/>
                <w:szCs w:val="20"/>
              </w:rPr>
            </w:pPr>
            <w:r w:rsidRPr="00861E38">
              <w:rPr>
                <w:rFonts w:ascii="Times New Roman" w:hAnsi="Times New Roman" w:cs="Times New Roman"/>
                <w:color w:val="000000"/>
                <w:kern w:val="24"/>
                <w:sz w:val="14"/>
                <w:szCs w:val="20"/>
              </w:rPr>
              <w:t>*</w:t>
            </w:r>
          </w:p>
        </w:tc>
        <w:tc>
          <w:tcPr>
            <w:tcW w:w="610" w:type="dxa"/>
            <w:shd w:val="clear" w:color="auto" w:fill="F2F2F2" w:themeFill="background1" w:themeFillShade="F2"/>
            <w:vAlign w:val="center"/>
          </w:tcPr>
          <w:p w14:paraId="2E5289DC" w14:textId="77777777" w:rsidR="0088038D" w:rsidRPr="00861E38" w:rsidRDefault="0088038D" w:rsidP="009D429A">
            <w:pPr>
              <w:spacing w:line="480" w:lineRule="auto"/>
              <w:jc w:val="center"/>
              <w:rPr>
                <w:rFonts w:ascii="Times New Roman" w:hAnsi="Times New Roman" w:cs="Times New Roman"/>
                <w:color w:val="000000"/>
                <w:kern w:val="24"/>
                <w:sz w:val="14"/>
                <w:szCs w:val="20"/>
              </w:rPr>
            </w:pPr>
          </w:p>
        </w:tc>
        <w:tc>
          <w:tcPr>
            <w:tcW w:w="555" w:type="dxa"/>
            <w:shd w:val="clear" w:color="auto" w:fill="F2F2F2" w:themeFill="background1" w:themeFillShade="F2"/>
            <w:vAlign w:val="center"/>
          </w:tcPr>
          <w:p w14:paraId="23058FDC" w14:textId="0A3F0293" w:rsidR="0088038D" w:rsidRPr="00861E38" w:rsidRDefault="0088038D" w:rsidP="009D429A">
            <w:pPr>
              <w:spacing w:line="480" w:lineRule="auto"/>
              <w:jc w:val="center"/>
              <w:rPr>
                <w:rFonts w:ascii="Times New Roman" w:hAnsi="Times New Roman" w:cs="Times New Roman"/>
                <w:sz w:val="14"/>
                <w:szCs w:val="20"/>
              </w:rPr>
            </w:pPr>
            <w:r w:rsidRPr="00861E38">
              <w:rPr>
                <w:rFonts w:ascii="Times New Roman" w:hAnsi="Times New Roman" w:cs="Times New Roman"/>
                <w:color w:val="000000"/>
                <w:kern w:val="24"/>
                <w:sz w:val="14"/>
                <w:szCs w:val="20"/>
              </w:rPr>
              <w:t>4</w:t>
            </w:r>
          </w:p>
        </w:tc>
      </w:tr>
      <w:tr w:rsidR="0088038D" w:rsidRPr="00861E38" w14:paraId="53EE0EE8" w14:textId="77777777" w:rsidTr="009D429A">
        <w:tc>
          <w:tcPr>
            <w:tcW w:w="1283" w:type="dxa"/>
            <w:tcBorders>
              <w:bottom w:val="single" w:sz="4" w:space="0" w:color="auto"/>
            </w:tcBorders>
            <w:vAlign w:val="center"/>
          </w:tcPr>
          <w:p w14:paraId="11A00BB5" w14:textId="77777777" w:rsidR="0088038D" w:rsidRPr="00861E38" w:rsidRDefault="0088038D" w:rsidP="00E8295A">
            <w:pPr>
              <w:rPr>
                <w:rFonts w:ascii="Times New Roman" w:hAnsi="Times New Roman" w:cs="Times New Roman"/>
                <w:sz w:val="14"/>
                <w:szCs w:val="20"/>
              </w:rPr>
            </w:pPr>
            <w:r w:rsidRPr="00861E38">
              <w:rPr>
                <w:rFonts w:ascii="Times New Roman" w:hAnsi="Times New Roman" w:cs="Times New Roman"/>
                <w:color w:val="000000"/>
                <w:kern w:val="24"/>
                <w:sz w:val="14"/>
                <w:szCs w:val="20"/>
              </w:rPr>
              <w:t>Health Policy</w:t>
            </w:r>
          </w:p>
        </w:tc>
        <w:tc>
          <w:tcPr>
            <w:tcW w:w="540" w:type="dxa"/>
            <w:tcBorders>
              <w:bottom w:val="single" w:sz="4" w:space="0" w:color="auto"/>
            </w:tcBorders>
            <w:vAlign w:val="center"/>
          </w:tcPr>
          <w:p w14:paraId="43EDD022" w14:textId="77777777" w:rsidR="0088038D" w:rsidRPr="00861E38" w:rsidRDefault="0088038D" w:rsidP="009D429A">
            <w:pPr>
              <w:spacing w:line="480" w:lineRule="auto"/>
              <w:jc w:val="center"/>
              <w:rPr>
                <w:rFonts w:ascii="Times New Roman" w:hAnsi="Times New Roman" w:cs="Times New Roman"/>
                <w:sz w:val="14"/>
                <w:szCs w:val="20"/>
              </w:rPr>
            </w:pPr>
            <w:r w:rsidRPr="00861E38">
              <w:rPr>
                <w:rFonts w:ascii="Times New Roman" w:hAnsi="Times New Roman" w:cs="Times New Roman"/>
                <w:color w:val="000000"/>
                <w:kern w:val="24"/>
                <w:sz w:val="14"/>
                <w:szCs w:val="20"/>
              </w:rPr>
              <w:t>*</w:t>
            </w:r>
          </w:p>
        </w:tc>
        <w:tc>
          <w:tcPr>
            <w:tcW w:w="540" w:type="dxa"/>
            <w:tcBorders>
              <w:bottom w:val="single" w:sz="4" w:space="0" w:color="auto"/>
            </w:tcBorders>
            <w:vAlign w:val="center"/>
          </w:tcPr>
          <w:p w14:paraId="155676BB" w14:textId="77777777" w:rsidR="0088038D" w:rsidRPr="00861E38" w:rsidRDefault="0088038D" w:rsidP="009D429A">
            <w:pPr>
              <w:spacing w:line="480" w:lineRule="auto"/>
              <w:jc w:val="center"/>
              <w:rPr>
                <w:rFonts w:ascii="Times New Roman" w:hAnsi="Times New Roman" w:cs="Times New Roman"/>
                <w:sz w:val="14"/>
                <w:szCs w:val="20"/>
              </w:rPr>
            </w:pPr>
            <w:r w:rsidRPr="00861E38">
              <w:rPr>
                <w:rFonts w:ascii="Times New Roman" w:hAnsi="Times New Roman" w:cs="Times New Roman"/>
                <w:color w:val="000000"/>
                <w:kern w:val="24"/>
                <w:sz w:val="14"/>
                <w:szCs w:val="20"/>
              </w:rPr>
              <w:t>*</w:t>
            </w:r>
          </w:p>
        </w:tc>
        <w:tc>
          <w:tcPr>
            <w:tcW w:w="790" w:type="dxa"/>
            <w:tcBorders>
              <w:bottom w:val="single" w:sz="4" w:space="0" w:color="auto"/>
            </w:tcBorders>
            <w:vAlign w:val="center"/>
          </w:tcPr>
          <w:p w14:paraId="2458A914" w14:textId="77777777" w:rsidR="0088038D" w:rsidRPr="00861E38" w:rsidRDefault="0088038D" w:rsidP="009D429A">
            <w:pPr>
              <w:spacing w:line="480" w:lineRule="auto"/>
              <w:jc w:val="center"/>
              <w:rPr>
                <w:rFonts w:ascii="Times New Roman" w:hAnsi="Times New Roman" w:cs="Times New Roman"/>
                <w:sz w:val="14"/>
                <w:szCs w:val="20"/>
              </w:rPr>
            </w:pPr>
          </w:p>
        </w:tc>
        <w:tc>
          <w:tcPr>
            <w:tcW w:w="740" w:type="dxa"/>
            <w:tcBorders>
              <w:bottom w:val="single" w:sz="4" w:space="0" w:color="auto"/>
            </w:tcBorders>
            <w:vAlign w:val="center"/>
          </w:tcPr>
          <w:p w14:paraId="785B1F88" w14:textId="77777777" w:rsidR="0088038D" w:rsidRPr="00861E38" w:rsidRDefault="0088038D" w:rsidP="009D429A">
            <w:pPr>
              <w:spacing w:line="480" w:lineRule="auto"/>
              <w:jc w:val="center"/>
              <w:rPr>
                <w:rFonts w:ascii="Times New Roman" w:hAnsi="Times New Roman" w:cs="Times New Roman"/>
                <w:sz w:val="14"/>
                <w:szCs w:val="20"/>
              </w:rPr>
            </w:pPr>
            <w:r w:rsidRPr="00861E38">
              <w:rPr>
                <w:rFonts w:ascii="Times New Roman" w:hAnsi="Times New Roman" w:cs="Times New Roman"/>
                <w:color w:val="000000"/>
                <w:kern w:val="24"/>
                <w:sz w:val="14"/>
                <w:szCs w:val="20"/>
              </w:rPr>
              <w:t>*</w:t>
            </w:r>
          </w:p>
        </w:tc>
        <w:tc>
          <w:tcPr>
            <w:tcW w:w="880" w:type="dxa"/>
            <w:tcBorders>
              <w:bottom w:val="single" w:sz="4" w:space="0" w:color="auto"/>
            </w:tcBorders>
            <w:vAlign w:val="center"/>
          </w:tcPr>
          <w:p w14:paraId="5AD5983E" w14:textId="77777777" w:rsidR="0088038D" w:rsidRPr="00861E38" w:rsidRDefault="0088038D" w:rsidP="009D429A">
            <w:pPr>
              <w:spacing w:line="480" w:lineRule="auto"/>
              <w:jc w:val="center"/>
              <w:rPr>
                <w:rFonts w:ascii="Times New Roman" w:hAnsi="Times New Roman" w:cs="Times New Roman"/>
                <w:sz w:val="14"/>
                <w:szCs w:val="20"/>
              </w:rPr>
            </w:pPr>
          </w:p>
        </w:tc>
        <w:tc>
          <w:tcPr>
            <w:tcW w:w="830" w:type="dxa"/>
            <w:tcBorders>
              <w:bottom w:val="single" w:sz="4" w:space="0" w:color="auto"/>
            </w:tcBorders>
            <w:vAlign w:val="center"/>
          </w:tcPr>
          <w:p w14:paraId="4F3E7BD5" w14:textId="77777777" w:rsidR="0088038D" w:rsidRPr="00861E38" w:rsidRDefault="0088038D" w:rsidP="009D429A">
            <w:pPr>
              <w:spacing w:line="480" w:lineRule="auto"/>
              <w:jc w:val="center"/>
              <w:rPr>
                <w:rFonts w:ascii="Times New Roman" w:hAnsi="Times New Roman" w:cs="Times New Roman"/>
                <w:sz w:val="14"/>
                <w:szCs w:val="20"/>
              </w:rPr>
            </w:pPr>
          </w:p>
        </w:tc>
        <w:tc>
          <w:tcPr>
            <w:tcW w:w="700" w:type="dxa"/>
            <w:tcBorders>
              <w:bottom w:val="single" w:sz="4" w:space="0" w:color="auto"/>
            </w:tcBorders>
            <w:vAlign w:val="center"/>
          </w:tcPr>
          <w:p w14:paraId="2B217724" w14:textId="77777777" w:rsidR="0088038D" w:rsidRPr="00861E38" w:rsidRDefault="0088038D" w:rsidP="009D429A">
            <w:pPr>
              <w:spacing w:line="480" w:lineRule="auto"/>
              <w:jc w:val="center"/>
              <w:rPr>
                <w:rFonts w:ascii="Times New Roman" w:hAnsi="Times New Roman" w:cs="Times New Roman"/>
                <w:sz w:val="14"/>
                <w:szCs w:val="20"/>
              </w:rPr>
            </w:pPr>
          </w:p>
        </w:tc>
        <w:tc>
          <w:tcPr>
            <w:tcW w:w="810" w:type="dxa"/>
            <w:tcBorders>
              <w:bottom w:val="single" w:sz="4" w:space="0" w:color="auto"/>
            </w:tcBorders>
            <w:vAlign w:val="center"/>
          </w:tcPr>
          <w:p w14:paraId="3DE474F9" w14:textId="77777777" w:rsidR="0088038D" w:rsidRPr="00861E38" w:rsidRDefault="0088038D" w:rsidP="009D429A">
            <w:pPr>
              <w:spacing w:line="480" w:lineRule="auto"/>
              <w:jc w:val="center"/>
              <w:rPr>
                <w:rFonts w:ascii="Times New Roman" w:hAnsi="Times New Roman" w:cs="Times New Roman"/>
                <w:sz w:val="14"/>
                <w:szCs w:val="20"/>
              </w:rPr>
            </w:pPr>
          </w:p>
        </w:tc>
        <w:tc>
          <w:tcPr>
            <w:tcW w:w="630" w:type="dxa"/>
            <w:tcBorders>
              <w:bottom w:val="single" w:sz="4" w:space="0" w:color="auto"/>
            </w:tcBorders>
            <w:vAlign w:val="center"/>
          </w:tcPr>
          <w:p w14:paraId="00684695" w14:textId="77777777" w:rsidR="0088038D" w:rsidRPr="00861E38" w:rsidRDefault="0088038D" w:rsidP="009D429A">
            <w:pPr>
              <w:spacing w:line="480" w:lineRule="auto"/>
              <w:jc w:val="center"/>
              <w:rPr>
                <w:rFonts w:ascii="Times New Roman" w:hAnsi="Times New Roman" w:cs="Times New Roman"/>
                <w:sz w:val="14"/>
                <w:szCs w:val="20"/>
              </w:rPr>
            </w:pPr>
          </w:p>
        </w:tc>
        <w:tc>
          <w:tcPr>
            <w:tcW w:w="830" w:type="dxa"/>
            <w:tcBorders>
              <w:bottom w:val="single" w:sz="4" w:space="0" w:color="auto"/>
            </w:tcBorders>
            <w:vAlign w:val="center"/>
          </w:tcPr>
          <w:p w14:paraId="3B68789A" w14:textId="77777777" w:rsidR="0088038D" w:rsidRPr="00861E38" w:rsidRDefault="0088038D" w:rsidP="009D429A">
            <w:pPr>
              <w:spacing w:line="480" w:lineRule="auto"/>
              <w:jc w:val="center"/>
              <w:rPr>
                <w:rFonts w:ascii="Times New Roman" w:hAnsi="Times New Roman" w:cs="Times New Roman"/>
                <w:sz w:val="14"/>
                <w:szCs w:val="20"/>
              </w:rPr>
            </w:pPr>
          </w:p>
        </w:tc>
        <w:tc>
          <w:tcPr>
            <w:tcW w:w="630" w:type="dxa"/>
            <w:tcBorders>
              <w:bottom w:val="single" w:sz="4" w:space="0" w:color="auto"/>
            </w:tcBorders>
            <w:vAlign w:val="center"/>
          </w:tcPr>
          <w:p w14:paraId="31E787CF" w14:textId="77777777" w:rsidR="0088038D" w:rsidRPr="00861E38" w:rsidRDefault="0088038D" w:rsidP="009D429A">
            <w:pPr>
              <w:spacing w:line="480" w:lineRule="auto"/>
              <w:jc w:val="center"/>
              <w:rPr>
                <w:rFonts w:ascii="Times New Roman" w:hAnsi="Times New Roman" w:cs="Times New Roman"/>
                <w:sz w:val="14"/>
                <w:szCs w:val="20"/>
              </w:rPr>
            </w:pPr>
          </w:p>
        </w:tc>
        <w:tc>
          <w:tcPr>
            <w:tcW w:w="610" w:type="dxa"/>
            <w:tcBorders>
              <w:bottom w:val="single" w:sz="4" w:space="0" w:color="auto"/>
            </w:tcBorders>
            <w:vAlign w:val="center"/>
          </w:tcPr>
          <w:p w14:paraId="4ABF3FEB" w14:textId="77777777" w:rsidR="0088038D" w:rsidRPr="00861E38" w:rsidRDefault="0088038D" w:rsidP="009D429A">
            <w:pPr>
              <w:spacing w:line="480" w:lineRule="auto"/>
              <w:jc w:val="center"/>
              <w:rPr>
                <w:rFonts w:ascii="Times New Roman" w:hAnsi="Times New Roman" w:cs="Times New Roman"/>
                <w:color w:val="000000"/>
                <w:kern w:val="24"/>
                <w:sz w:val="14"/>
                <w:szCs w:val="20"/>
              </w:rPr>
            </w:pPr>
          </w:p>
        </w:tc>
        <w:tc>
          <w:tcPr>
            <w:tcW w:w="555" w:type="dxa"/>
            <w:tcBorders>
              <w:bottom w:val="single" w:sz="4" w:space="0" w:color="auto"/>
            </w:tcBorders>
            <w:vAlign w:val="center"/>
          </w:tcPr>
          <w:p w14:paraId="1A51EC97" w14:textId="2F7F8933" w:rsidR="0088038D" w:rsidRPr="00861E38" w:rsidRDefault="0088038D" w:rsidP="009D429A">
            <w:pPr>
              <w:spacing w:line="480" w:lineRule="auto"/>
              <w:jc w:val="center"/>
              <w:rPr>
                <w:rFonts w:ascii="Times New Roman" w:hAnsi="Times New Roman" w:cs="Times New Roman"/>
                <w:sz w:val="14"/>
                <w:szCs w:val="20"/>
              </w:rPr>
            </w:pPr>
            <w:r w:rsidRPr="00861E38">
              <w:rPr>
                <w:rFonts w:ascii="Times New Roman" w:hAnsi="Times New Roman" w:cs="Times New Roman"/>
                <w:color w:val="000000"/>
                <w:kern w:val="24"/>
                <w:sz w:val="14"/>
                <w:szCs w:val="20"/>
              </w:rPr>
              <w:t>3</w:t>
            </w:r>
          </w:p>
        </w:tc>
      </w:tr>
      <w:tr w:rsidR="0088038D" w:rsidRPr="00861E38" w14:paraId="3CDA3134" w14:textId="77777777" w:rsidTr="009D429A">
        <w:tc>
          <w:tcPr>
            <w:tcW w:w="1283" w:type="dxa"/>
            <w:shd w:val="clear" w:color="auto" w:fill="F2F2F2" w:themeFill="background1" w:themeFillShade="F2"/>
            <w:vAlign w:val="center"/>
          </w:tcPr>
          <w:p w14:paraId="6EBEC101" w14:textId="77777777" w:rsidR="0088038D" w:rsidRPr="00861E38" w:rsidRDefault="0088038D" w:rsidP="00E8295A">
            <w:pPr>
              <w:pStyle w:val="NormalWeb"/>
              <w:spacing w:before="0" w:beforeAutospacing="0" w:after="0" w:afterAutospacing="0"/>
              <w:textAlignment w:val="bottom"/>
              <w:rPr>
                <w:rFonts w:ascii="Times New Roman" w:eastAsiaTheme="minorHAnsi" w:hAnsi="Times New Roman"/>
                <w:sz w:val="14"/>
              </w:rPr>
            </w:pPr>
            <w:r w:rsidRPr="00861E38">
              <w:rPr>
                <w:rFonts w:ascii="Times New Roman" w:hAnsi="Times New Roman"/>
                <w:color w:val="000000"/>
                <w:kern w:val="24"/>
                <w:sz w:val="14"/>
              </w:rPr>
              <w:t>Org. Behavior/</w:t>
            </w:r>
          </w:p>
          <w:p w14:paraId="26FF44B1" w14:textId="77777777" w:rsidR="0088038D" w:rsidRPr="00861E38" w:rsidRDefault="0088038D" w:rsidP="00E8295A">
            <w:pPr>
              <w:rPr>
                <w:rFonts w:ascii="Times New Roman" w:hAnsi="Times New Roman" w:cs="Times New Roman"/>
                <w:sz w:val="14"/>
                <w:szCs w:val="20"/>
              </w:rPr>
            </w:pPr>
            <w:r w:rsidRPr="00861E38">
              <w:rPr>
                <w:rFonts w:ascii="Times New Roman" w:hAnsi="Times New Roman" w:cs="Times New Roman"/>
                <w:color w:val="000000"/>
                <w:kern w:val="24"/>
                <w:sz w:val="14"/>
                <w:szCs w:val="20"/>
              </w:rPr>
              <w:t>Org. Theory</w:t>
            </w:r>
          </w:p>
        </w:tc>
        <w:tc>
          <w:tcPr>
            <w:tcW w:w="540" w:type="dxa"/>
            <w:shd w:val="clear" w:color="auto" w:fill="F2F2F2" w:themeFill="background1" w:themeFillShade="F2"/>
            <w:vAlign w:val="center"/>
          </w:tcPr>
          <w:p w14:paraId="29FB018F" w14:textId="77777777" w:rsidR="0088038D" w:rsidRPr="00861E38" w:rsidRDefault="0088038D" w:rsidP="009D429A">
            <w:pPr>
              <w:spacing w:line="480" w:lineRule="auto"/>
              <w:jc w:val="center"/>
              <w:rPr>
                <w:rFonts w:ascii="Times New Roman" w:hAnsi="Times New Roman" w:cs="Times New Roman"/>
                <w:sz w:val="14"/>
                <w:szCs w:val="20"/>
              </w:rPr>
            </w:pPr>
            <w:r w:rsidRPr="00861E38">
              <w:rPr>
                <w:rFonts w:ascii="Times New Roman" w:hAnsi="Times New Roman" w:cs="Times New Roman"/>
                <w:color w:val="000000"/>
                <w:kern w:val="24"/>
                <w:sz w:val="14"/>
                <w:szCs w:val="20"/>
              </w:rPr>
              <w:t>*</w:t>
            </w:r>
          </w:p>
        </w:tc>
        <w:tc>
          <w:tcPr>
            <w:tcW w:w="540" w:type="dxa"/>
            <w:shd w:val="clear" w:color="auto" w:fill="F2F2F2" w:themeFill="background1" w:themeFillShade="F2"/>
            <w:vAlign w:val="center"/>
          </w:tcPr>
          <w:p w14:paraId="1D779AD3" w14:textId="77777777" w:rsidR="0088038D" w:rsidRPr="00861E38" w:rsidRDefault="0088038D" w:rsidP="009D429A">
            <w:pPr>
              <w:spacing w:line="480" w:lineRule="auto"/>
              <w:jc w:val="center"/>
              <w:rPr>
                <w:rFonts w:ascii="Times New Roman" w:hAnsi="Times New Roman" w:cs="Times New Roman"/>
                <w:sz w:val="14"/>
                <w:szCs w:val="20"/>
              </w:rPr>
            </w:pPr>
          </w:p>
        </w:tc>
        <w:tc>
          <w:tcPr>
            <w:tcW w:w="790" w:type="dxa"/>
            <w:shd w:val="clear" w:color="auto" w:fill="F2F2F2" w:themeFill="background1" w:themeFillShade="F2"/>
            <w:vAlign w:val="center"/>
          </w:tcPr>
          <w:p w14:paraId="678F0E04" w14:textId="77777777" w:rsidR="0088038D" w:rsidRPr="00861E38" w:rsidRDefault="0088038D" w:rsidP="009D429A">
            <w:pPr>
              <w:spacing w:line="480" w:lineRule="auto"/>
              <w:jc w:val="center"/>
              <w:rPr>
                <w:rFonts w:ascii="Times New Roman" w:hAnsi="Times New Roman" w:cs="Times New Roman"/>
                <w:sz w:val="14"/>
                <w:szCs w:val="20"/>
              </w:rPr>
            </w:pPr>
          </w:p>
        </w:tc>
        <w:tc>
          <w:tcPr>
            <w:tcW w:w="740" w:type="dxa"/>
            <w:shd w:val="clear" w:color="auto" w:fill="F2F2F2" w:themeFill="background1" w:themeFillShade="F2"/>
            <w:vAlign w:val="center"/>
          </w:tcPr>
          <w:p w14:paraId="76199893" w14:textId="77777777" w:rsidR="0088038D" w:rsidRPr="00861E38" w:rsidRDefault="0088038D" w:rsidP="009D429A">
            <w:pPr>
              <w:spacing w:line="480" w:lineRule="auto"/>
              <w:jc w:val="center"/>
              <w:rPr>
                <w:rFonts w:ascii="Times New Roman" w:hAnsi="Times New Roman" w:cs="Times New Roman"/>
                <w:sz w:val="14"/>
                <w:szCs w:val="20"/>
              </w:rPr>
            </w:pPr>
          </w:p>
        </w:tc>
        <w:tc>
          <w:tcPr>
            <w:tcW w:w="880" w:type="dxa"/>
            <w:shd w:val="clear" w:color="auto" w:fill="F2F2F2" w:themeFill="background1" w:themeFillShade="F2"/>
            <w:vAlign w:val="center"/>
          </w:tcPr>
          <w:p w14:paraId="4EFF3989" w14:textId="77777777" w:rsidR="0088038D" w:rsidRPr="00861E38" w:rsidRDefault="0088038D" w:rsidP="009D429A">
            <w:pPr>
              <w:spacing w:line="480" w:lineRule="auto"/>
              <w:jc w:val="center"/>
              <w:rPr>
                <w:rFonts w:ascii="Times New Roman" w:hAnsi="Times New Roman" w:cs="Times New Roman"/>
                <w:sz w:val="14"/>
                <w:szCs w:val="20"/>
              </w:rPr>
            </w:pPr>
          </w:p>
        </w:tc>
        <w:tc>
          <w:tcPr>
            <w:tcW w:w="830" w:type="dxa"/>
            <w:shd w:val="clear" w:color="auto" w:fill="F2F2F2" w:themeFill="background1" w:themeFillShade="F2"/>
            <w:vAlign w:val="center"/>
          </w:tcPr>
          <w:p w14:paraId="304F199B" w14:textId="77777777" w:rsidR="0088038D" w:rsidRPr="00861E38" w:rsidRDefault="0088038D" w:rsidP="009D429A">
            <w:pPr>
              <w:spacing w:line="480" w:lineRule="auto"/>
              <w:jc w:val="center"/>
              <w:rPr>
                <w:rFonts w:ascii="Times New Roman" w:hAnsi="Times New Roman" w:cs="Times New Roman"/>
                <w:sz w:val="14"/>
                <w:szCs w:val="20"/>
              </w:rPr>
            </w:pPr>
          </w:p>
        </w:tc>
        <w:tc>
          <w:tcPr>
            <w:tcW w:w="700" w:type="dxa"/>
            <w:shd w:val="clear" w:color="auto" w:fill="F2F2F2" w:themeFill="background1" w:themeFillShade="F2"/>
            <w:vAlign w:val="center"/>
          </w:tcPr>
          <w:p w14:paraId="65962B2B" w14:textId="77777777" w:rsidR="0088038D" w:rsidRPr="00861E38" w:rsidRDefault="0088038D" w:rsidP="009D429A">
            <w:pPr>
              <w:spacing w:line="480" w:lineRule="auto"/>
              <w:jc w:val="center"/>
              <w:rPr>
                <w:rFonts w:ascii="Times New Roman" w:hAnsi="Times New Roman" w:cs="Times New Roman"/>
                <w:sz w:val="14"/>
                <w:szCs w:val="20"/>
              </w:rPr>
            </w:pPr>
            <w:r w:rsidRPr="00861E38">
              <w:rPr>
                <w:rFonts w:ascii="Times New Roman" w:hAnsi="Times New Roman" w:cs="Times New Roman"/>
                <w:color w:val="000000"/>
                <w:kern w:val="24"/>
                <w:sz w:val="14"/>
                <w:szCs w:val="20"/>
              </w:rPr>
              <w:t>*</w:t>
            </w:r>
          </w:p>
        </w:tc>
        <w:tc>
          <w:tcPr>
            <w:tcW w:w="810" w:type="dxa"/>
            <w:shd w:val="clear" w:color="auto" w:fill="F2F2F2" w:themeFill="background1" w:themeFillShade="F2"/>
            <w:vAlign w:val="center"/>
          </w:tcPr>
          <w:p w14:paraId="4D0304FC" w14:textId="77777777" w:rsidR="0088038D" w:rsidRPr="00861E38" w:rsidRDefault="0088038D" w:rsidP="009D429A">
            <w:pPr>
              <w:spacing w:line="480" w:lineRule="auto"/>
              <w:jc w:val="center"/>
              <w:rPr>
                <w:rFonts w:ascii="Times New Roman" w:hAnsi="Times New Roman" w:cs="Times New Roman"/>
                <w:sz w:val="14"/>
                <w:szCs w:val="20"/>
              </w:rPr>
            </w:pPr>
          </w:p>
        </w:tc>
        <w:tc>
          <w:tcPr>
            <w:tcW w:w="630" w:type="dxa"/>
            <w:shd w:val="clear" w:color="auto" w:fill="F2F2F2" w:themeFill="background1" w:themeFillShade="F2"/>
            <w:vAlign w:val="center"/>
          </w:tcPr>
          <w:p w14:paraId="07E314C3" w14:textId="77777777" w:rsidR="0088038D" w:rsidRPr="00861E38" w:rsidRDefault="0088038D" w:rsidP="009D429A">
            <w:pPr>
              <w:spacing w:line="480" w:lineRule="auto"/>
              <w:jc w:val="center"/>
              <w:rPr>
                <w:rFonts w:ascii="Times New Roman" w:hAnsi="Times New Roman" w:cs="Times New Roman"/>
                <w:sz w:val="14"/>
                <w:szCs w:val="20"/>
              </w:rPr>
            </w:pPr>
          </w:p>
        </w:tc>
        <w:tc>
          <w:tcPr>
            <w:tcW w:w="830" w:type="dxa"/>
            <w:shd w:val="clear" w:color="auto" w:fill="F2F2F2" w:themeFill="background1" w:themeFillShade="F2"/>
            <w:vAlign w:val="center"/>
          </w:tcPr>
          <w:p w14:paraId="2DA02ED2" w14:textId="77777777" w:rsidR="0088038D" w:rsidRPr="00861E38" w:rsidRDefault="0088038D" w:rsidP="009D429A">
            <w:pPr>
              <w:spacing w:line="480" w:lineRule="auto"/>
              <w:jc w:val="center"/>
              <w:rPr>
                <w:rFonts w:ascii="Times New Roman" w:hAnsi="Times New Roman" w:cs="Times New Roman"/>
                <w:sz w:val="14"/>
                <w:szCs w:val="20"/>
              </w:rPr>
            </w:pPr>
            <w:r w:rsidRPr="00861E38">
              <w:rPr>
                <w:rFonts w:ascii="Times New Roman" w:hAnsi="Times New Roman" w:cs="Times New Roman"/>
                <w:color w:val="000000"/>
                <w:kern w:val="24"/>
                <w:sz w:val="14"/>
                <w:szCs w:val="20"/>
              </w:rPr>
              <w:t>*</w:t>
            </w:r>
          </w:p>
        </w:tc>
        <w:tc>
          <w:tcPr>
            <w:tcW w:w="630" w:type="dxa"/>
            <w:shd w:val="clear" w:color="auto" w:fill="F2F2F2" w:themeFill="background1" w:themeFillShade="F2"/>
            <w:vAlign w:val="center"/>
          </w:tcPr>
          <w:p w14:paraId="7530E7AE" w14:textId="77777777" w:rsidR="0088038D" w:rsidRPr="00861E38" w:rsidRDefault="0088038D" w:rsidP="009D429A">
            <w:pPr>
              <w:spacing w:line="480" w:lineRule="auto"/>
              <w:jc w:val="center"/>
              <w:rPr>
                <w:rFonts w:ascii="Times New Roman" w:hAnsi="Times New Roman" w:cs="Times New Roman"/>
                <w:sz w:val="14"/>
                <w:szCs w:val="20"/>
              </w:rPr>
            </w:pPr>
          </w:p>
        </w:tc>
        <w:tc>
          <w:tcPr>
            <w:tcW w:w="610" w:type="dxa"/>
            <w:shd w:val="clear" w:color="auto" w:fill="F2F2F2" w:themeFill="background1" w:themeFillShade="F2"/>
            <w:vAlign w:val="center"/>
          </w:tcPr>
          <w:p w14:paraId="0337D0B6" w14:textId="77777777" w:rsidR="0088038D" w:rsidRPr="00861E38" w:rsidRDefault="0088038D" w:rsidP="009D429A">
            <w:pPr>
              <w:spacing w:line="480" w:lineRule="auto"/>
              <w:jc w:val="center"/>
              <w:rPr>
                <w:rFonts w:ascii="Times New Roman" w:hAnsi="Times New Roman" w:cs="Times New Roman"/>
                <w:color w:val="000000"/>
                <w:kern w:val="24"/>
                <w:sz w:val="14"/>
                <w:szCs w:val="20"/>
              </w:rPr>
            </w:pPr>
          </w:p>
        </w:tc>
        <w:tc>
          <w:tcPr>
            <w:tcW w:w="555" w:type="dxa"/>
            <w:shd w:val="clear" w:color="auto" w:fill="F2F2F2" w:themeFill="background1" w:themeFillShade="F2"/>
            <w:vAlign w:val="center"/>
          </w:tcPr>
          <w:p w14:paraId="703503A8" w14:textId="260404C5" w:rsidR="0088038D" w:rsidRPr="00861E38" w:rsidRDefault="0088038D" w:rsidP="009D429A">
            <w:pPr>
              <w:spacing w:line="480" w:lineRule="auto"/>
              <w:jc w:val="center"/>
              <w:rPr>
                <w:rFonts w:ascii="Times New Roman" w:hAnsi="Times New Roman" w:cs="Times New Roman"/>
                <w:sz w:val="14"/>
                <w:szCs w:val="20"/>
              </w:rPr>
            </w:pPr>
            <w:r w:rsidRPr="00861E38">
              <w:rPr>
                <w:rFonts w:ascii="Times New Roman" w:hAnsi="Times New Roman" w:cs="Times New Roman"/>
                <w:color w:val="000000"/>
                <w:kern w:val="24"/>
                <w:sz w:val="14"/>
                <w:szCs w:val="20"/>
              </w:rPr>
              <w:t>3</w:t>
            </w:r>
          </w:p>
        </w:tc>
      </w:tr>
      <w:tr w:rsidR="0088038D" w:rsidRPr="00861E38" w14:paraId="0768C442" w14:textId="77777777" w:rsidTr="009D429A">
        <w:tc>
          <w:tcPr>
            <w:tcW w:w="1283" w:type="dxa"/>
            <w:tcBorders>
              <w:bottom w:val="single" w:sz="4" w:space="0" w:color="auto"/>
            </w:tcBorders>
            <w:vAlign w:val="center"/>
          </w:tcPr>
          <w:p w14:paraId="199E6465" w14:textId="77777777" w:rsidR="0088038D" w:rsidRPr="00861E38" w:rsidRDefault="0088038D" w:rsidP="00E8295A">
            <w:pPr>
              <w:pStyle w:val="NormalWeb"/>
              <w:spacing w:before="0" w:beforeAutospacing="0" w:after="0" w:afterAutospacing="0"/>
              <w:textAlignment w:val="bottom"/>
              <w:rPr>
                <w:rFonts w:ascii="Times New Roman" w:eastAsiaTheme="minorHAnsi" w:hAnsi="Times New Roman"/>
                <w:sz w:val="14"/>
              </w:rPr>
            </w:pPr>
            <w:r w:rsidRPr="00861E38">
              <w:rPr>
                <w:rFonts w:ascii="Times New Roman" w:hAnsi="Times New Roman"/>
                <w:color w:val="000000"/>
                <w:kern w:val="24"/>
                <w:sz w:val="14"/>
              </w:rPr>
              <w:t>Negotiations/</w:t>
            </w:r>
          </w:p>
          <w:p w14:paraId="6C7E3BA0" w14:textId="77777777" w:rsidR="0088038D" w:rsidRPr="00861E38" w:rsidRDefault="0088038D" w:rsidP="00E8295A">
            <w:pPr>
              <w:rPr>
                <w:rFonts w:ascii="Times New Roman" w:hAnsi="Times New Roman" w:cs="Times New Roman"/>
                <w:sz w:val="14"/>
                <w:szCs w:val="20"/>
              </w:rPr>
            </w:pPr>
            <w:r w:rsidRPr="00861E38">
              <w:rPr>
                <w:rFonts w:ascii="Times New Roman" w:hAnsi="Times New Roman" w:cs="Times New Roman"/>
                <w:color w:val="000000"/>
                <w:kern w:val="24"/>
                <w:sz w:val="14"/>
                <w:szCs w:val="20"/>
              </w:rPr>
              <w:t>Contracting</w:t>
            </w:r>
          </w:p>
        </w:tc>
        <w:tc>
          <w:tcPr>
            <w:tcW w:w="540" w:type="dxa"/>
            <w:tcBorders>
              <w:bottom w:val="single" w:sz="4" w:space="0" w:color="auto"/>
            </w:tcBorders>
            <w:vAlign w:val="center"/>
          </w:tcPr>
          <w:p w14:paraId="41C24729" w14:textId="77777777" w:rsidR="0088038D" w:rsidRPr="00861E38" w:rsidRDefault="0088038D" w:rsidP="009D429A">
            <w:pPr>
              <w:spacing w:line="480" w:lineRule="auto"/>
              <w:jc w:val="center"/>
              <w:rPr>
                <w:rFonts w:ascii="Times New Roman" w:hAnsi="Times New Roman" w:cs="Times New Roman"/>
                <w:sz w:val="14"/>
                <w:szCs w:val="20"/>
              </w:rPr>
            </w:pPr>
          </w:p>
        </w:tc>
        <w:tc>
          <w:tcPr>
            <w:tcW w:w="540" w:type="dxa"/>
            <w:tcBorders>
              <w:bottom w:val="single" w:sz="4" w:space="0" w:color="auto"/>
            </w:tcBorders>
            <w:vAlign w:val="center"/>
          </w:tcPr>
          <w:p w14:paraId="5530C83C" w14:textId="77777777" w:rsidR="0088038D" w:rsidRPr="00861E38" w:rsidRDefault="0088038D" w:rsidP="009D429A">
            <w:pPr>
              <w:spacing w:line="480" w:lineRule="auto"/>
              <w:jc w:val="center"/>
              <w:rPr>
                <w:rFonts w:ascii="Times New Roman" w:hAnsi="Times New Roman" w:cs="Times New Roman"/>
                <w:sz w:val="14"/>
                <w:szCs w:val="20"/>
              </w:rPr>
            </w:pPr>
            <w:r w:rsidRPr="00861E38">
              <w:rPr>
                <w:rFonts w:ascii="Times New Roman" w:hAnsi="Times New Roman" w:cs="Times New Roman"/>
                <w:color w:val="000000"/>
                <w:kern w:val="24"/>
                <w:sz w:val="14"/>
                <w:szCs w:val="20"/>
              </w:rPr>
              <w:t>*</w:t>
            </w:r>
          </w:p>
        </w:tc>
        <w:tc>
          <w:tcPr>
            <w:tcW w:w="790" w:type="dxa"/>
            <w:tcBorders>
              <w:bottom w:val="single" w:sz="4" w:space="0" w:color="auto"/>
            </w:tcBorders>
            <w:vAlign w:val="center"/>
          </w:tcPr>
          <w:p w14:paraId="4FD677AB" w14:textId="77777777" w:rsidR="0088038D" w:rsidRPr="00861E38" w:rsidRDefault="0088038D" w:rsidP="009D429A">
            <w:pPr>
              <w:spacing w:line="480" w:lineRule="auto"/>
              <w:jc w:val="center"/>
              <w:rPr>
                <w:rFonts w:ascii="Times New Roman" w:hAnsi="Times New Roman" w:cs="Times New Roman"/>
                <w:sz w:val="14"/>
                <w:szCs w:val="20"/>
              </w:rPr>
            </w:pPr>
          </w:p>
        </w:tc>
        <w:tc>
          <w:tcPr>
            <w:tcW w:w="740" w:type="dxa"/>
            <w:tcBorders>
              <w:bottom w:val="single" w:sz="4" w:space="0" w:color="auto"/>
            </w:tcBorders>
            <w:vAlign w:val="center"/>
          </w:tcPr>
          <w:p w14:paraId="71B9C837" w14:textId="77777777" w:rsidR="0088038D" w:rsidRPr="00861E38" w:rsidRDefault="0088038D" w:rsidP="009D429A">
            <w:pPr>
              <w:spacing w:line="480" w:lineRule="auto"/>
              <w:jc w:val="center"/>
              <w:rPr>
                <w:rFonts w:ascii="Times New Roman" w:hAnsi="Times New Roman" w:cs="Times New Roman"/>
                <w:sz w:val="14"/>
                <w:szCs w:val="20"/>
              </w:rPr>
            </w:pPr>
            <w:r w:rsidRPr="00861E38">
              <w:rPr>
                <w:rFonts w:ascii="Times New Roman" w:hAnsi="Times New Roman" w:cs="Times New Roman"/>
                <w:color w:val="000000"/>
                <w:kern w:val="24"/>
                <w:sz w:val="14"/>
                <w:szCs w:val="20"/>
              </w:rPr>
              <w:t>*</w:t>
            </w:r>
          </w:p>
        </w:tc>
        <w:tc>
          <w:tcPr>
            <w:tcW w:w="880" w:type="dxa"/>
            <w:tcBorders>
              <w:bottom w:val="single" w:sz="4" w:space="0" w:color="auto"/>
            </w:tcBorders>
            <w:vAlign w:val="center"/>
          </w:tcPr>
          <w:p w14:paraId="7F42D1CC" w14:textId="77777777" w:rsidR="0088038D" w:rsidRPr="00861E38" w:rsidRDefault="0088038D" w:rsidP="009D429A">
            <w:pPr>
              <w:spacing w:line="480" w:lineRule="auto"/>
              <w:jc w:val="center"/>
              <w:rPr>
                <w:rFonts w:ascii="Times New Roman" w:hAnsi="Times New Roman" w:cs="Times New Roman"/>
                <w:sz w:val="14"/>
                <w:szCs w:val="20"/>
              </w:rPr>
            </w:pPr>
          </w:p>
        </w:tc>
        <w:tc>
          <w:tcPr>
            <w:tcW w:w="830" w:type="dxa"/>
            <w:tcBorders>
              <w:bottom w:val="single" w:sz="4" w:space="0" w:color="auto"/>
            </w:tcBorders>
            <w:vAlign w:val="center"/>
          </w:tcPr>
          <w:p w14:paraId="41778DFF" w14:textId="77777777" w:rsidR="0088038D" w:rsidRPr="00861E38" w:rsidRDefault="0088038D" w:rsidP="009D429A">
            <w:pPr>
              <w:spacing w:line="480" w:lineRule="auto"/>
              <w:jc w:val="center"/>
              <w:rPr>
                <w:rFonts w:ascii="Times New Roman" w:hAnsi="Times New Roman" w:cs="Times New Roman"/>
                <w:sz w:val="14"/>
                <w:szCs w:val="20"/>
              </w:rPr>
            </w:pPr>
            <w:r w:rsidRPr="00861E38">
              <w:rPr>
                <w:rFonts w:ascii="Times New Roman" w:hAnsi="Times New Roman" w:cs="Times New Roman"/>
                <w:color w:val="000000"/>
                <w:kern w:val="24"/>
                <w:sz w:val="14"/>
                <w:szCs w:val="20"/>
              </w:rPr>
              <w:t>*</w:t>
            </w:r>
          </w:p>
        </w:tc>
        <w:tc>
          <w:tcPr>
            <w:tcW w:w="700" w:type="dxa"/>
            <w:tcBorders>
              <w:bottom w:val="single" w:sz="4" w:space="0" w:color="auto"/>
            </w:tcBorders>
            <w:vAlign w:val="center"/>
          </w:tcPr>
          <w:p w14:paraId="228F5877" w14:textId="77777777" w:rsidR="0088038D" w:rsidRPr="00861E38" w:rsidRDefault="0088038D" w:rsidP="009D429A">
            <w:pPr>
              <w:spacing w:line="480" w:lineRule="auto"/>
              <w:jc w:val="center"/>
              <w:rPr>
                <w:rFonts w:ascii="Times New Roman" w:hAnsi="Times New Roman" w:cs="Times New Roman"/>
                <w:sz w:val="14"/>
                <w:szCs w:val="20"/>
              </w:rPr>
            </w:pPr>
          </w:p>
        </w:tc>
        <w:tc>
          <w:tcPr>
            <w:tcW w:w="810" w:type="dxa"/>
            <w:tcBorders>
              <w:bottom w:val="single" w:sz="4" w:space="0" w:color="auto"/>
            </w:tcBorders>
            <w:vAlign w:val="center"/>
          </w:tcPr>
          <w:p w14:paraId="70418520" w14:textId="77777777" w:rsidR="0088038D" w:rsidRPr="00861E38" w:rsidRDefault="0088038D" w:rsidP="009D429A">
            <w:pPr>
              <w:spacing w:line="480" w:lineRule="auto"/>
              <w:jc w:val="center"/>
              <w:rPr>
                <w:rFonts w:ascii="Times New Roman" w:hAnsi="Times New Roman" w:cs="Times New Roman"/>
                <w:sz w:val="14"/>
                <w:szCs w:val="20"/>
              </w:rPr>
            </w:pPr>
          </w:p>
        </w:tc>
        <w:tc>
          <w:tcPr>
            <w:tcW w:w="630" w:type="dxa"/>
            <w:tcBorders>
              <w:bottom w:val="single" w:sz="4" w:space="0" w:color="auto"/>
            </w:tcBorders>
            <w:vAlign w:val="center"/>
          </w:tcPr>
          <w:p w14:paraId="1C9D09CC" w14:textId="77777777" w:rsidR="0088038D" w:rsidRPr="00861E38" w:rsidRDefault="0088038D" w:rsidP="009D429A">
            <w:pPr>
              <w:spacing w:line="480" w:lineRule="auto"/>
              <w:jc w:val="center"/>
              <w:rPr>
                <w:rFonts w:ascii="Times New Roman" w:hAnsi="Times New Roman" w:cs="Times New Roman"/>
                <w:sz w:val="14"/>
                <w:szCs w:val="20"/>
              </w:rPr>
            </w:pPr>
          </w:p>
        </w:tc>
        <w:tc>
          <w:tcPr>
            <w:tcW w:w="830" w:type="dxa"/>
            <w:tcBorders>
              <w:bottom w:val="single" w:sz="4" w:space="0" w:color="auto"/>
            </w:tcBorders>
            <w:vAlign w:val="center"/>
          </w:tcPr>
          <w:p w14:paraId="4F8DA39C" w14:textId="77777777" w:rsidR="0088038D" w:rsidRPr="00861E38" w:rsidRDefault="0088038D" w:rsidP="009D429A">
            <w:pPr>
              <w:spacing w:line="480" w:lineRule="auto"/>
              <w:jc w:val="center"/>
              <w:rPr>
                <w:rFonts w:ascii="Times New Roman" w:hAnsi="Times New Roman" w:cs="Times New Roman"/>
                <w:sz w:val="14"/>
                <w:szCs w:val="20"/>
              </w:rPr>
            </w:pPr>
          </w:p>
        </w:tc>
        <w:tc>
          <w:tcPr>
            <w:tcW w:w="630" w:type="dxa"/>
            <w:tcBorders>
              <w:bottom w:val="single" w:sz="4" w:space="0" w:color="auto"/>
            </w:tcBorders>
            <w:vAlign w:val="center"/>
          </w:tcPr>
          <w:p w14:paraId="07CA82F9" w14:textId="77777777" w:rsidR="0088038D" w:rsidRPr="00861E38" w:rsidRDefault="0088038D" w:rsidP="009D429A">
            <w:pPr>
              <w:spacing w:line="480" w:lineRule="auto"/>
              <w:jc w:val="center"/>
              <w:rPr>
                <w:rFonts w:ascii="Times New Roman" w:hAnsi="Times New Roman" w:cs="Times New Roman"/>
                <w:sz w:val="14"/>
                <w:szCs w:val="20"/>
              </w:rPr>
            </w:pPr>
          </w:p>
        </w:tc>
        <w:tc>
          <w:tcPr>
            <w:tcW w:w="610" w:type="dxa"/>
            <w:tcBorders>
              <w:bottom w:val="single" w:sz="4" w:space="0" w:color="auto"/>
            </w:tcBorders>
            <w:vAlign w:val="center"/>
          </w:tcPr>
          <w:p w14:paraId="546E6D78" w14:textId="77777777" w:rsidR="0088038D" w:rsidRPr="00861E38" w:rsidRDefault="0088038D" w:rsidP="009D429A">
            <w:pPr>
              <w:spacing w:line="480" w:lineRule="auto"/>
              <w:jc w:val="center"/>
              <w:rPr>
                <w:rFonts w:ascii="Times New Roman" w:hAnsi="Times New Roman" w:cs="Times New Roman"/>
                <w:color w:val="000000"/>
                <w:kern w:val="24"/>
                <w:sz w:val="14"/>
                <w:szCs w:val="20"/>
              </w:rPr>
            </w:pPr>
          </w:p>
        </w:tc>
        <w:tc>
          <w:tcPr>
            <w:tcW w:w="555" w:type="dxa"/>
            <w:tcBorders>
              <w:bottom w:val="single" w:sz="4" w:space="0" w:color="auto"/>
            </w:tcBorders>
            <w:vAlign w:val="center"/>
          </w:tcPr>
          <w:p w14:paraId="7F0F4220" w14:textId="0F4E931D" w:rsidR="0088038D" w:rsidRPr="00861E38" w:rsidRDefault="0088038D" w:rsidP="009D429A">
            <w:pPr>
              <w:spacing w:line="480" w:lineRule="auto"/>
              <w:jc w:val="center"/>
              <w:rPr>
                <w:rFonts w:ascii="Times New Roman" w:hAnsi="Times New Roman" w:cs="Times New Roman"/>
                <w:sz w:val="14"/>
                <w:szCs w:val="20"/>
              </w:rPr>
            </w:pPr>
            <w:r w:rsidRPr="00861E38">
              <w:rPr>
                <w:rFonts w:ascii="Times New Roman" w:hAnsi="Times New Roman" w:cs="Times New Roman"/>
                <w:color w:val="000000"/>
                <w:kern w:val="24"/>
                <w:sz w:val="14"/>
                <w:szCs w:val="20"/>
              </w:rPr>
              <w:t>3</w:t>
            </w:r>
          </w:p>
        </w:tc>
      </w:tr>
      <w:tr w:rsidR="0088038D" w:rsidRPr="00861E38" w14:paraId="35F06384" w14:textId="77777777" w:rsidTr="009D429A">
        <w:trPr>
          <w:trHeight w:val="332"/>
        </w:trPr>
        <w:tc>
          <w:tcPr>
            <w:tcW w:w="1283" w:type="dxa"/>
            <w:shd w:val="clear" w:color="auto" w:fill="F2F2F2" w:themeFill="background1" w:themeFillShade="F2"/>
            <w:vAlign w:val="center"/>
          </w:tcPr>
          <w:p w14:paraId="593DCA8D" w14:textId="77777777" w:rsidR="0088038D" w:rsidRPr="00861E38" w:rsidRDefault="0088038D" w:rsidP="00E8295A">
            <w:pPr>
              <w:rPr>
                <w:rFonts w:ascii="Times New Roman" w:hAnsi="Times New Roman" w:cs="Times New Roman"/>
                <w:sz w:val="14"/>
                <w:szCs w:val="20"/>
              </w:rPr>
            </w:pPr>
            <w:r w:rsidRPr="00861E38">
              <w:rPr>
                <w:rFonts w:ascii="Times New Roman" w:hAnsi="Times New Roman" w:cs="Times New Roman"/>
                <w:color w:val="000000"/>
                <w:kern w:val="24"/>
                <w:sz w:val="14"/>
                <w:szCs w:val="20"/>
              </w:rPr>
              <w:t>Economics</w:t>
            </w:r>
          </w:p>
        </w:tc>
        <w:tc>
          <w:tcPr>
            <w:tcW w:w="540" w:type="dxa"/>
            <w:shd w:val="clear" w:color="auto" w:fill="F2F2F2" w:themeFill="background1" w:themeFillShade="F2"/>
            <w:vAlign w:val="center"/>
          </w:tcPr>
          <w:p w14:paraId="3290745E" w14:textId="77777777" w:rsidR="0088038D" w:rsidRPr="00861E38" w:rsidRDefault="0088038D" w:rsidP="009D429A">
            <w:pPr>
              <w:spacing w:line="480" w:lineRule="auto"/>
              <w:jc w:val="center"/>
              <w:rPr>
                <w:rFonts w:ascii="Times New Roman" w:hAnsi="Times New Roman" w:cs="Times New Roman"/>
                <w:sz w:val="14"/>
                <w:szCs w:val="20"/>
              </w:rPr>
            </w:pPr>
          </w:p>
        </w:tc>
        <w:tc>
          <w:tcPr>
            <w:tcW w:w="540" w:type="dxa"/>
            <w:shd w:val="clear" w:color="auto" w:fill="F2F2F2" w:themeFill="background1" w:themeFillShade="F2"/>
            <w:vAlign w:val="center"/>
          </w:tcPr>
          <w:p w14:paraId="6ACCF843" w14:textId="77777777" w:rsidR="0088038D" w:rsidRPr="00861E38" w:rsidRDefault="0088038D" w:rsidP="009D429A">
            <w:pPr>
              <w:spacing w:line="480" w:lineRule="auto"/>
              <w:jc w:val="center"/>
              <w:rPr>
                <w:rFonts w:ascii="Times New Roman" w:hAnsi="Times New Roman" w:cs="Times New Roman"/>
                <w:sz w:val="14"/>
                <w:szCs w:val="20"/>
              </w:rPr>
            </w:pPr>
          </w:p>
        </w:tc>
        <w:tc>
          <w:tcPr>
            <w:tcW w:w="790" w:type="dxa"/>
            <w:shd w:val="clear" w:color="auto" w:fill="F2F2F2" w:themeFill="background1" w:themeFillShade="F2"/>
            <w:vAlign w:val="center"/>
          </w:tcPr>
          <w:p w14:paraId="1198FBFA" w14:textId="77777777" w:rsidR="0088038D" w:rsidRPr="00861E38" w:rsidRDefault="0088038D" w:rsidP="009D429A">
            <w:pPr>
              <w:spacing w:line="480" w:lineRule="auto"/>
              <w:jc w:val="center"/>
              <w:rPr>
                <w:rFonts w:ascii="Times New Roman" w:hAnsi="Times New Roman" w:cs="Times New Roman"/>
                <w:sz w:val="14"/>
                <w:szCs w:val="20"/>
              </w:rPr>
            </w:pPr>
            <w:r w:rsidRPr="00861E38">
              <w:rPr>
                <w:rFonts w:ascii="Times New Roman" w:hAnsi="Times New Roman" w:cs="Times New Roman"/>
                <w:color w:val="000000"/>
                <w:kern w:val="24"/>
                <w:sz w:val="14"/>
                <w:szCs w:val="20"/>
              </w:rPr>
              <w:t>*</w:t>
            </w:r>
          </w:p>
        </w:tc>
        <w:tc>
          <w:tcPr>
            <w:tcW w:w="740" w:type="dxa"/>
            <w:shd w:val="clear" w:color="auto" w:fill="F2F2F2" w:themeFill="background1" w:themeFillShade="F2"/>
            <w:vAlign w:val="center"/>
          </w:tcPr>
          <w:p w14:paraId="35075C85" w14:textId="77777777" w:rsidR="0088038D" w:rsidRPr="00861E38" w:rsidRDefault="0088038D" w:rsidP="009D429A">
            <w:pPr>
              <w:spacing w:line="480" w:lineRule="auto"/>
              <w:jc w:val="center"/>
              <w:rPr>
                <w:rFonts w:ascii="Times New Roman" w:hAnsi="Times New Roman" w:cs="Times New Roman"/>
                <w:sz w:val="14"/>
                <w:szCs w:val="20"/>
              </w:rPr>
            </w:pPr>
          </w:p>
        </w:tc>
        <w:tc>
          <w:tcPr>
            <w:tcW w:w="880" w:type="dxa"/>
            <w:shd w:val="clear" w:color="auto" w:fill="F2F2F2" w:themeFill="background1" w:themeFillShade="F2"/>
            <w:vAlign w:val="center"/>
          </w:tcPr>
          <w:p w14:paraId="767524B8" w14:textId="77777777" w:rsidR="0088038D" w:rsidRPr="00861E38" w:rsidRDefault="0088038D" w:rsidP="009D429A">
            <w:pPr>
              <w:spacing w:line="480" w:lineRule="auto"/>
              <w:jc w:val="center"/>
              <w:rPr>
                <w:rFonts w:ascii="Times New Roman" w:hAnsi="Times New Roman" w:cs="Times New Roman"/>
                <w:sz w:val="14"/>
                <w:szCs w:val="20"/>
              </w:rPr>
            </w:pPr>
          </w:p>
        </w:tc>
        <w:tc>
          <w:tcPr>
            <w:tcW w:w="830" w:type="dxa"/>
            <w:shd w:val="clear" w:color="auto" w:fill="F2F2F2" w:themeFill="background1" w:themeFillShade="F2"/>
            <w:vAlign w:val="center"/>
          </w:tcPr>
          <w:p w14:paraId="070E8ED9" w14:textId="77777777" w:rsidR="0088038D" w:rsidRPr="00861E38" w:rsidRDefault="0088038D" w:rsidP="009D429A">
            <w:pPr>
              <w:spacing w:line="480" w:lineRule="auto"/>
              <w:jc w:val="center"/>
              <w:rPr>
                <w:rFonts w:ascii="Times New Roman" w:hAnsi="Times New Roman" w:cs="Times New Roman"/>
                <w:sz w:val="14"/>
                <w:szCs w:val="20"/>
              </w:rPr>
            </w:pPr>
          </w:p>
        </w:tc>
        <w:tc>
          <w:tcPr>
            <w:tcW w:w="700" w:type="dxa"/>
            <w:shd w:val="clear" w:color="auto" w:fill="F2F2F2" w:themeFill="background1" w:themeFillShade="F2"/>
            <w:vAlign w:val="center"/>
          </w:tcPr>
          <w:p w14:paraId="548AD2CD" w14:textId="77777777" w:rsidR="0088038D" w:rsidRPr="00861E38" w:rsidRDefault="0088038D" w:rsidP="009D429A">
            <w:pPr>
              <w:spacing w:line="480" w:lineRule="auto"/>
              <w:jc w:val="center"/>
              <w:rPr>
                <w:rFonts w:ascii="Times New Roman" w:hAnsi="Times New Roman" w:cs="Times New Roman"/>
                <w:sz w:val="14"/>
                <w:szCs w:val="20"/>
              </w:rPr>
            </w:pPr>
            <w:r w:rsidRPr="00861E38">
              <w:rPr>
                <w:rFonts w:ascii="Times New Roman" w:hAnsi="Times New Roman" w:cs="Times New Roman"/>
                <w:color w:val="000000"/>
                <w:kern w:val="24"/>
                <w:sz w:val="14"/>
                <w:szCs w:val="20"/>
              </w:rPr>
              <w:t>*</w:t>
            </w:r>
          </w:p>
        </w:tc>
        <w:tc>
          <w:tcPr>
            <w:tcW w:w="810" w:type="dxa"/>
            <w:shd w:val="clear" w:color="auto" w:fill="F2F2F2" w:themeFill="background1" w:themeFillShade="F2"/>
            <w:vAlign w:val="center"/>
          </w:tcPr>
          <w:p w14:paraId="6CC5F69C" w14:textId="77777777" w:rsidR="0088038D" w:rsidRPr="00861E38" w:rsidRDefault="0088038D" w:rsidP="009D429A">
            <w:pPr>
              <w:spacing w:line="480" w:lineRule="auto"/>
              <w:jc w:val="center"/>
              <w:rPr>
                <w:rFonts w:ascii="Times New Roman" w:hAnsi="Times New Roman" w:cs="Times New Roman"/>
                <w:sz w:val="14"/>
                <w:szCs w:val="20"/>
              </w:rPr>
            </w:pPr>
          </w:p>
        </w:tc>
        <w:tc>
          <w:tcPr>
            <w:tcW w:w="630" w:type="dxa"/>
            <w:shd w:val="clear" w:color="auto" w:fill="F2F2F2" w:themeFill="background1" w:themeFillShade="F2"/>
            <w:vAlign w:val="center"/>
          </w:tcPr>
          <w:p w14:paraId="0192AD58" w14:textId="77777777" w:rsidR="0088038D" w:rsidRPr="00861E38" w:rsidRDefault="0088038D" w:rsidP="009D429A">
            <w:pPr>
              <w:spacing w:line="480" w:lineRule="auto"/>
              <w:jc w:val="center"/>
              <w:rPr>
                <w:rFonts w:ascii="Times New Roman" w:hAnsi="Times New Roman" w:cs="Times New Roman"/>
                <w:sz w:val="14"/>
                <w:szCs w:val="20"/>
              </w:rPr>
            </w:pPr>
          </w:p>
        </w:tc>
        <w:tc>
          <w:tcPr>
            <w:tcW w:w="830" w:type="dxa"/>
            <w:shd w:val="clear" w:color="auto" w:fill="F2F2F2" w:themeFill="background1" w:themeFillShade="F2"/>
            <w:vAlign w:val="center"/>
          </w:tcPr>
          <w:p w14:paraId="7310C762" w14:textId="77777777" w:rsidR="0088038D" w:rsidRPr="00861E38" w:rsidRDefault="0088038D" w:rsidP="009D429A">
            <w:pPr>
              <w:spacing w:line="480" w:lineRule="auto"/>
              <w:jc w:val="center"/>
              <w:rPr>
                <w:rFonts w:ascii="Times New Roman" w:hAnsi="Times New Roman" w:cs="Times New Roman"/>
                <w:sz w:val="14"/>
                <w:szCs w:val="20"/>
              </w:rPr>
            </w:pPr>
          </w:p>
        </w:tc>
        <w:tc>
          <w:tcPr>
            <w:tcW w:w="630" w:type="dxa"/>
            <w:shd w:val="clear" w:color="auto" w:fill="F2F2F2" w:themeFill="background1" w:themeFillShade="F2"/>
            <w:vAlign w:val="center"/>
          </w:tcPr>
          <w:p w14:paraId="65BDE034" w14:textId="77777777" w:rsidR="0088038D" w:rsidRPr="00861E38" w:rsidRDefault="0088038D" w:rsidP="009D429A">
            <w:pPr>
              <w:spacing w:line="480" w:lineRule="auto"/>
              <w:jc w:val="center"/>
              <w:rPr>
                <w:rFonts w:ascii="Times New Roman" w:hAnsi="Times New Roman" w:cs="Times New Roman"/>
                <w:sz w:val="14"/>
                <w:szCs w:val="20"/>
              </w:rPr>
            </w:pPr>
          </w:p>
        </w:tc>
        <w:tc>
          <w:tcPr>
            <w:tcW w:w="610" w:type="dxa"/>
            <w:shd w:val="clear" w:color="auto" w:fill="F2F2F2" w:themeFill="background1" w:themeFillShade="F2"/>
            <w:vAlign w:val="center"/>
          </w:tcPr>
          <w:p w14:paraId="2CCAED9E" w14:textId="77777777" w:rsidR="0088038D" w:rsidRPr="00861E38" w:rsidRDefault="0088038D" w:rsidP="009D429A">
            <w:pPr>
              <w:spacing w:line="480" w:lineRule="auto"/>
              <w:jc w:val="center"/>
              <w:rPr>
                <w:rFonts w:ascii="Times New Roman" w:hAnsi="Times New Roman" w:cs="Times New Roman"/>
                <w:color w:val="000000"/>
                <w:kern w:val="24"/>
                <w:sz w:val="14"/>
                <w:szCs w:val="20"/>
              </w:rPr>
            </w:pPr>
          </w:p>
        </w:tc>
        <w:tc>
          <w:tcPr>
            <w:tcW w:w="555" w:type="dxa"/>
            <w:shd w:val="clear" w:color="auto" w:fill="F2F2F2" w:themeFill="background1" w:themeFillShade="F2"/>
            <w:vAlign w:val="center"/>
          </w:tcPr>
          <w:p w14:paraId="404F1BF5" w14:textId="2B6A6C56" w:rsidR="0088038D" w:rsidRPr="00861E38" w:rsidRDefault="0088038D" w:rsidP="009D429A">
            <w:pPr>
              <w:spacing w:line="480" w:lineRule="auto"/>
              <w:jc w:val="center"/>
              <w:rPr>
                <w:rFonts w:ascii="Times New Roman" w:hAnsi="Times New Roman" w:cs="Times New Roman"/>
                <w:sz w:val="14"/>
                <w:szCs w:val="20"/>
              </w:rPr>
            </w:pPr>
            <w:r w:rsidRPr="00861E38">
              <w:rPr>
                <w:rFonts w:ascii="Times New Roman" w:hAnsi="Times New Roman" w:cs="Times New Roman"/>
                <w:color w:val="000000"/>
                <w:kern w:val="24"/>
                <w:sz w:val="14"/>
                <w:szCs w:val="20"/>
              </w:rPr>
              <w:t>2</w:t>
            </w:r>
          </w:p>
        </w:tc>
      </w:tr>
      <w:tr w:rsidR="0088038D" w:rsidRPr="00861E38" w14:paraId="1F7D8315" w14:textId="77777777" w:rsidTr="009D429A">
        <w:tc>
          <w:tcPr>
            <w:tcW w:w="1283" w:type="dxa"/>
            <w:vAlign w:val="center"/>
          </w:tcPr>
          <w:p w14:paraId="62268CCD" w14:textId="77777777" w:rsidR="0088038D" w:rsidRPr="00861E38" w:rsidRDefault="0088038D" w:rsidP="00E8295A">
            <w:pPr>
              <w:rPr>
                <w:rFonts w:ascii="Times New Roman" w:hAnsi="Times New Roman" w:cs="Times New Roman"/>
                <w:sz w:val="14"/>
                <w:szCs w:val="20"/>
              </w:rPr>
            </w:pPr>
            <w:r w:rsidRPr="00861E38">
              <w:rPr>
                <w:rFonts w:ascii="Times New Roman" w:hAnsi="Times New Roman" w:cs="Times New Roman"/>
                <w:color w:val="000000"/>
                <w:kern w:val="24"/>
                <w:sz w:val="14"/>
                <w:szCs w:val="20"/>
              </w:rPr>
              <w:t>Analytical Skills</w:t>
            </w:r>
          </w:p>
        </w:tc>
        <w:tc>
          <w:tcPr>
            <w:tcW w:w="540" w:type="dxa"/>
            <w:vAlign w:val="center"/>
          </w:tcPr>
          <w:p w14:paraId="7BF48A1B" w14:textId="77777777" w:rsidR="0088038D" w:rsidRPr="00861E38" w:rsidRDefault="0088038D" w:rsidP="009D429A">
            <w:pPr>
              <w:spacing w:line="480" w:lineRule="auto"/>
              <w:jc w:val="center"/>
              <w:rPr>
                <w:rFonts w:ascii="Times New Roman" w:hAnsi="Times New Roman" w:cs="Times New Roman"/>
                <w:sz w:val="14"/>
                <w:szCs w:val="20"/>
              </w:rPr>
            </w:pPr>
          </w:p>
        </w:tc>
        <w:tc>
          <w:tcPr>
            <w:tcW w:w="540" w:type="dxa"/>
            <w:vAlign w:val="center"/>
          </w:tcPr>
          <w:p w14:paraId="6F6334C0" w14:textId="77777777" w:rsidR="0088038D" w:rsidRPr="00861E38" w:rsidRDefault="0088038D" w:rsidP="009D429A">
            <w:pPr>
              <w:spacing w:line="480" w:lineRule="auto"/>
              <w:jc w:val="center"/>
              <w:rPr>
                <w:rFonts w:ascii="Times New Roman" w:hAnsi="Times New Roman" w:cs="Times New Roman"/>
                <w:sz w:val="14"/>
                <w:szCs w:val="20"/>
              </w:rPr>
            </w:pPr>
          </w:p>
        </w:tc>
        <w:tc>
          <w:tcPr>
            <w:tcW w:w="790" w:type="dxa"/>
            <w:vAlign w:val="center"/>
          </w:tcPr>
          <w:p w14:paraId="2BACFE56" w14:textId="77777777" w:rsidR="0088038D" w:rsidRPr="00861E38" w:rsidRDefault="0088038D" w:rsidP="009D429A">
            <w:pPr>
              <w:spacing w:line="480" w:lineRule="auto"/>
              <w:jc w:val="center"/>
              <w:rPr>
                <w:rFonts w:ascii="Times New Roman" w:hAnsi="Times New Roman" w:cs="Times New Roman"/>
                <w:sz w:val="14"/>
                <w:szCs w:val="20"/>
              </w:rPr>
            </w:pPr>
          </w:p>
        </w:tc>
        <w:tc>
          <w:tcPr>
            <w:tcW w:w="740" w:type="dxa"/>
            <w:vAlign w:val="center"/>
          </w:tcPr>
          <w:p w14:paraId="26A5F5AC" w14:textId="77777777" w:rsidR="0088038D" w:rsidRPr="00861E38" w:rsidRDefault="0088038D" w:rsidP="009D429A">
            <w:pPr>
              <w:spacing w:line="480" w:lineRule="auto"/>
              <w:jc w:val="center"/>
              <w:rPr>
                <w:rFonts w:ascii="Times New Roman" w:hAnsi="Times New Roman" w:cs="Times New Roman"/>
                <w:sz w:val="14"/>
                <w:szCs w:val="20"/>
              </w:rPr>
            </w:pPr>
          </w:p>
        </w:tc>
        <w:tc>
          <w:tcPr>
            <w:tcW w:w="880" w:type="dxa"/>
            <w:vAlign w:val="center"/>
          </w:tcPr>
          <w:p w14:paraId="47CE8573" w14:textId="77777777" w:rsidR="0088038D" w:rsidRPr="00861E38" w:rsidRDefault="0088038D" w:rsidP="009D429A">
            <w:pPr>
              <w:spacing w:line="480" w:lineRule="auto"/>
              <w:jc w:val="center"/>
              <w:rPr>
                <w:rFonts w:ascii="Times New Roman" w:hAnsi="Times New Roman" w:cs="Times New Roman"/>
                <w:sz w:val="14"/>
                <w:szCs w:val="20"/>
              </w:rPr>
            </w:pPr>
          </w:p>
        </w:tc>
        <w:tc>
          <w:tcPr>
            <w:tcW w:w="830" w:type="dxa"/>
            <w:vAlign w:val="center"/>
          </w:tcPr>
          <w:p w14:paraId="58E26EEF" w14:textId="77777777" w:rsidR="0088038D" w:rsidRPr="00861E38" w:rsidRDefault="0088038D" w:rsidP="009D429A">
            <w:pPr>
              <w:spacing w:line="480" w:lineRule="auto"/>
              <w:jc w:val="center"/>
              <w:rPr>
                <w:rFonts w:ascii="Times New Roman" w:hAnsi="Times New Roman" w:cs="Times New Roman"/>
                <w:sz w:val="14"/>
                <w:szCs w:val="20"/>
              </w:rPr>
            </w:pPr>
          </w:p>
        </w:tc>
        <w:tc>
          <w:tcPr>
            <w:tcW w:w="700" w:type="dxa"/>
            <w:vAlign w:val="center"/>
          </w:tcPr>
          <w:p w14:paraId="01C69EB8" w14:textId="77777777" w:rsidR="0088038D" w:rsidRPr="00861E38" w:rsidRDefault="0088038D" w:rsidP="009D429A">
            <w:pPr>
              <w:spacing w:line="480" w:lineRule="auto"/>
              <w:jc w:val="center"/>
              <w:rPr>
                <w:rFonts w:ascii="Times New Roman" w:hAnsi="Times New Roman" w:cs="Times New Roman"/>
                <w:sz w:val="14"/>
                <w:szCs w:val="20"/>
              </w:rPr>
            </w:pPr>
            <w:r w:rsidRPr="00861E38">
              <w:rPr>
                <w:rFonts w:ascii="Times New Roman" w:hAnsi="Times New Roman" w:cs="Times New Roman"/>
                <w:color w:val="000000"/>
                <w:kern w:val="24"/>
                <w:sz w:val="14"/>
                <w:szCs w:val="20"/>
              </w:rPr>
              <w:t>*</w:t>
            </w:r>
          </w:p>
        </w:tc>
        <w:tc>
          <w:tcPr>
            <w:tcW w:w="810" w:type="dxa"/>
            <w:vAlign w:val="center"/>
          </w:tcPr>
          <w:p w14:paraId="3BC3AECB" w14:textId="77777777" w:rsidR="0088038D" w:rsidRPr="00861E38" w:rsidRDefault="0088038D" w:rsidP="009D429A">
            <w:pPr>
              <w:spacing w:line="480" w:lineRule="auto"/>
              <w:jc w:val="center"/>
              <w:rPr>
                <w:rFonts w:ascii="Times New Roman" w:hAnsi="Times New Roman" w:cs="Times New Roman"/>
                <w:sz w:val="14"/>
                <w:szCs w:val="20"/>
              </w:rPr>
            </w:pPr>
          </w:p>
        </w:tc>
        <w:tc>
          <w:tcPr>
            <w:tcW w:w="630" w:type="dxa"/>
            <w:vAlign w:val="center"/>
          </w:tcPr>
          <w:p w14:paraId="5D157332" w14:textId="77777777" w:rsidR="0088038D" w:rsidRPr="00861E38" w:rsidRDefault="0088038D" w:rsidP="009D429A">
            <w:pPr>
              <w:spacing w:line="480" w:lineRule="auto"/>
              <w:jc w:val="center"/>
              <w:rPr>
                <w:rFonts w:ascii="Times New Roman" w:hAnsi="Times New Roman" w:cs="Times New Roman"/>
                <w:sz w:val="14"/>
                <w:szCs w:val="20"/>
              </w:rPr>
            </w:pPr>
          </w:p>
        </w:tc>
        <w:tc>
          <w:tcPr>
            <w:tcW w:w="830" w:type="dxa"/>
            <w:vAlign w:val="center"/>
          </w:tcPr>
          <w:p w14:paraId="1AF120A7" w14:textId="77777777" w:rsidR="0088038D" w:rsidRPr="00861E38" w:rsidRDefault="0088038D" w:rsidP="009D429A">
            <w:pPr>
              <w:spacing w:line="480" w:lineRule="auto"/>
              <w:jc w:val="center"/>
              <w:rPr>
                <w:rFonts w:ascii="Times New Roman" w:hAnsi="Times New Roman" w:cs="Times New Roman"/>
                <w:sz w:val="14"/>
                <w:szCs w:val="20"/>
              </w:rPr>
            </w:pPr>
            <w:r w:rsidRPr="00861E38">
              <w:rPr>
                <w:rFonts w:ascii="Times New Roman" w:hAnsi="Times New Roman" w:cs="Times New Roman"/>
                <w:color w:val="000000"/>
                <w:kern w:val="24"/>
                <w:sz w:val="14"/>
                <w:szCs w:val="20"/>
              </w:rPr>
              <w:t>*</w:t>
            </w:r>
          </w:p>
        </w:tc>
        <w:tc>
          <w:tcPr>
            <w:tcW w:w="630" w:type="dxa"/>
            <w:vAlign w:val="center"/>
          </w:tcPr>
          <w:p w14:paraId="2F7E7831" w14:textId="77777777" w:rsidR="0088038D" w:rsidRPr="00861E38" w:rsidRDefault="0088038D" w:rsidP="009D429A">
            <w:pPr>
              <w:spacing w:line="480" w:lineRule="auto"/>
              <w:jc w:val="center"/>
              <w:rPr>
                <w:rFonts w:ascii="Times New Roman" w:hAnsi="Times New Roman" w:cs="Times New Roman"/>
                <w:sz w:val="14"/>
                <w:szCs w:val="20"/>
              </w:rPr>
            </w:pPr>
          </w:p>
        </w:tc>
        <w:tc>
          <w:tcPr>
            <w:tcW w:w="610" w:type="dxa"/>
            <w:vAlign w:val="center"/>
          </w:tcPr>
          <w:p w14:paraId="32AC5617" w14:textId="77777777" w:rsidR="0088038D" w:rsidRPr="00861E38" w:rsidRDefault="0088038D" w:rsidP="009D429A">
            <w:pPr>
              <w:spacing w:line="480" w:lineRule="auto"/>
              <w:jc w:val="center"/>
              <w:rPr>
                <w:rFonts w:ascii="Times New Roman" w:hAnsi="Times New Roman" w:cs="Times New Roman"/>
                <w:color w:val="000000"/>
                <w:kern w:val="24"/>
                <w:sz w:val="14"/>
                <w:szCs w:val="20"/>
              </w:rPr>
            </w:pPr>
          </w:p>
        </w:tc>
        <w:tc>
          <w:tcPr>
            <w:tcW w:w="555" w:type="dxa"/>
            <w:vAlign w:val="center"/>
          </w:tcPr>
          <w:p w14:paraId="21D5BB41" w14:textId="000AA018" w:rsidR="0088038D" w:rsidRPr="00861E38" w:rsidRDefault="0088038D" w:rsidP="009D429A">
            <w:pPr>
              <w:spacing w:line="480" w:lineRule="auto"/>
              <w:jc w:val="center"/>
              <w:rPr>
                <w:rFonts w:ascii="Times New Roman" w:hAnsi="Times New Roman" w:cs="Times New Roman"/>
                <w:sz w:val="14"/>
                <w:szCs w:val="20"/>
              </w:rPr>
            </w:pPr>
            <w:r w:rsidRPr="00861E38">
              <w:rPr>
                <w:rFonts w:ascii="Times New Roman" w:hAnsi="Times New Roman" w:cs="Times New Roman"/>
                <w:color w:val="000000"/>
                <w:kern w:val="24"/>
                <w:sz w:val="14"/>
                <w:szCs w:val="20"/>
              </w:rPr>
              <w:t>2</w:t>
            </w:r>
          </w:p>
        </w:tc>
      </w:tr>
    </w:tbl>
    <w:p w14:paraId="2D1A87A2" w14:textId="77777777" w:rsidR="008C0FEA" w:rsidRPr="00EF04F7" w:rsidRDefault="008C0FEA" w:rsidP="0011437F">
      <w:pPr>
        <w:spacing w:line="480" w:lineRule="auto"/>
        <w:ind w:firstLine="720"/>
        <w:rPr>
          <w:rFonts w:ascii="Times New Roman" w:hAnsi="Times New Roman" w:cs="Times New Roman"/>
          <w:sz w:val="24"/>
          <w:szCs w:val="24"/>
        </w:rPr>
      </w:pPr>
    </w:p>
    <w:p w14:paraId="31DD62BE" w14:textId="77777777" w:rsidR="00181D88" w:rsidRPr="00EF04F7" w:rsidRDefault="00181D88" w:rsidP="00EF04F7">
      <w:pPr>
        <w:spacing w:line="480" w:lineRule="auto"/>
        <w:ind w:left="360"/>
        <w:rPr>
          <w:rFonts w:ascii="Times New Roman" w:hAnsi="Times New Roman" w:cs="Times New Roman"/>
          <w:color w:val="000000" w:themeColor="text1"/>
          <w:sz w:val="24"/>
          <w:szCs w:val="24"/>
        </w:rPr>
      </w:pPr>
    </w:p>
    <w:p w14:paraId="0B7A4611" w14:textId="77777777" w:rsidR="00C370D7" w:rsidRDefault="00C370D7" w:rsidP="007777BC">
      <w:pPr>
        <w:spacing w:line="480" w:lineRule="auto"/>
        <w:ind w:left="360"/>
        <w:rPr>
          <w:rFonts w:ascii="Times New Roman" w:hAnsi="Times New Roman" w:cs="Times New Roman"/>
          <w:color w:val="000000" w:themeColor="text1"/>
          <w:sz w:val="24"/>
          <w:szCs w:val="24"/>
        </w:rPr>
        <w:sectPr w:rsidR="00C370D7" w:rsidSect="00C05D00">
          <w:pgSz w:w="15840" w:h="12240" w:orient="landscape"/>
          <w:pgMar w:top="1701" w:right="1701" w:bottom="1701" w:left="1701" w:header="720" w:footer="720" w:gutter="0"/>
          <w:cols w:space="720"/>
          <w:docGrid w:linePitch="360"/>
        </w:sectPr>
      </w:pPr>
    </w:p>
    <w:p w14:paraId="511A4598" w14:textId="702D256F" w:rsidR="00C370D7" w:rsidRDefault="00551436" w:rsidP="00B97985">
      <w:pPr>
        <w:spacing w:after="0" w:line="240" w:lineRule="auto"/>
        <w:ind w:left="360"/>
        <w:rPr>
          <w:rFonts w:ascii="Times New Roman" w:hAnsi="Times New Roman" w:cs="Times New Roman"/>
          <w:sz w:val="24"/>
          <w:szCs w:val="24"/>
        </w:rPr>
      </w:pPr>
      <w:r>
        <w:rPr>
          <w:rFonts w:ascii="Times New Roman" w:hAnsi="Times New Roman" w:cs="Times New Roman"/>
          <w:color w:val="000000" w:themeColor="text1"/>
          <w:sz w:val="24"/>
          <w:szCs w:val="24"/>
        </w:rPr>
        <w:lastRenderedPageBreak/>
        <w:t>Table</w:t>
      </w:r>
      <w:r w:rsidR="00C370D7" w:rsidRPr="0011437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2</w:t>
      </w:r>
      <w:r w:rsidR="00C370D7" w:rsidRPr="0090625A">
        <w:rPr>
          <w:rFonts w:ascii="Times New Roman" w:hAnsi="Times New Roman" w:cs="Times New Roman"/>
          <w:color w:val="000000" w:themeColor="text1"/>
          <w:sz w:val="24"/>
          <w:szCs w:val="24"/>
        </w:rPr>
        <w:t xml:space="preserve">. </w:t>
      </w:r>
      <w:proofErr w:type="gramStart"/>
      <w:r w:rsidR="00C370D7" w:rsidRPr="0090625A">
        <w:rPr>
          <w:rFonts w:ascii="Times New Roman" w:hAnsi="Times New Roman" w:cs="Times New Roman"/>
          <w:color w:val="000000" w:themeColor="text1"/>
          <w:sz w:val="24"/>
          <w:szCs w:val="24"/>
        </w:rPr>
        <w:t>Literature matrix showing existing/recommended settings for physician management education, by author(s).</w:t>
      </w:r>
      <w:proofErr w:type="gramEnd"/>
      <w:r w:rsidR="00C370D7" w:rsidRPr="0090625A">
        <w:rPr>
          <w:rFonts w:ascii="Times New Roman" w:hAnsi="Times New Roman" w:cs="Times New Roman"/>
          <w:sz w:val="24"/>
          <w:szCs w:val="24"/>
        </w:rPr>
        <w:t xml:space="preserve"> </w:t>
      </w:r>
    </w:p>
    <w:p w14:paraId="327EC233" w14:textId="77777777" w:rsidR="00B97985" w:rsidRDefault="00B97985" w:rsidP="00B97985">
      <w:pPr>
        <w:spacing w:after="0" w:line="240" w:lineRule="auto"/>
        <w:ind w:left="360"/>
        <w:rPr>
          <w:rFonts w:ascii="Times New Roman" w:hAnsi="Times New Roman" w:cs="Times New Roman"/>
          <w:color w:val="000000" w:themeColor="text1"/>
          <w:sz w:val="24"/>
          <w:szCs w:val="24"/>
        </w:rPr>
      </w:pPr>
    </w:p>
    <w:tbl>
      <w:tblPr>
        <w:tblStyle w:val="TableGrid"/>
        <w:tblW w:w="0" w:type="auto"/>
        <w:tblInd w:w="468" w:type="dxa"/>
        <w:tblLayout w:type="fixed"/>
        <w:tblLook w:val="04A0" w:firstRow="1" w:lastRow="0" w:firstColumn="1" w:lastColumn="0" w:noHBand="0" w:noVBand="1"/>
      </w:tblPr>
      <w:tblGrid>
        <w:gridCol w:w="2268"/>
        <w:gridCol w:w="882"/>
        <w:gridCol w:w="900"/>
        <w:gridCol w:w="900"/>
        <w:gridCol w:w="1800"/>
      </w:tblGrid>
      <w:tr w:rsidR="00E8295A" w:rsidRPr="007F2E95" w14:paraId="45ADA74B" w14:textId="77777777" w:rsidTr="009D429A">
        <w:tc>
          <w:tcPr>
            <w:tcW w:w="2268" w:type="dxa"/>
            <w:shd w:val="clear" w:color="auto" w:fill="CCCCCC"/>
          </w:tcPr>
          <w:p w14:paraId="502FBB7A" w14:textId="77191FAC" w:rsidR="00F7545D" w:rsidRPr="007F2E95" w:rsidRDefault="00F7545D" w:rsidP="00466C01">
            <w:pPr>
              <w:spacing w:line="360" w:lineRule="auto"/>
              <w:jc w:val="center"/>
              <w:rPr>
                <w:rFonts w:ascii="Times New Roman" w:hAnsi="Times New Roman" w:cs="Times New Roman"/>
                <w:color w:val="000000" w:themeColor="text1"/>
                <w:sz w:val="14"/>
                <w:szCs w:val="24"/>
              </w:rPr>
            </w:pPr>
          </w:p>
        </w:tc>
        <w:tc>
          <w:tcPr>
            <w:tcW w:w="882" w:type="dxa"/>
            <w:shd w:val="clear" w:color="auto" w:fill="CCCCCC"/>
            <w:vAlign w:val="center"/>
          </w:tcPr>
          <w:p w14:paraId="52380C83" w14:textId="77777777" w:rsidR="00F7545D" w:rsidRPr="007F2E95" w:rsidRDefault="00F7545D" w:rsidP="009D429A">
            <w:pPr>
              <w:spacing w:line="360" w:lineRule="auto"/>
              <w:jc w:val="center"/>
              <w:rPr>
                <w:rFonts w:ascii="Times New Roman" w:hAnsi="Times New Roman" w:cs="Times New Roman"/>
                <w:color w:val="000000" w:themeColor="text1"/>
                <w:sz w:val="14"/>
                <w:szCs w:val="24"/>
              </w:rPr>
            </w:pPr>
            <w:r w:rsidRPr="007F2E95">
              <w:rPr>
                <w:rFonts w:ascii="Times New Roman" w:hAnsi="Times New Roman" w:cs="Times New Roman"/>
                <w:b/>
                <w:bCs/>
                <w:color w:val="000000"/>
                <w:kern w:val="24"/>
                <w:sz w:val="14"/>
              </w:rPr>
              <w:t xml:space="preserve">Undergrad </w:t>
            </w:r>
            <w:r w:rsidR="000A361A" w:rsidRPr="007F2E95">
              <w:rPr>
                <w:rFonts w:ascii="Times New Roman" w:hAnsi="Times New Roman" w:cs="Times New Roman"/>
                <w:b/>
                <w:bCs/>
                <w:color w:val="000000"/>
                <w:kern w:val="24"/>
                <w:sz w:val="14"/>
              </w:rPr>
              <w:t>Medi</w:t>
            </w:r>
            <w:r w:rsidRPr="007F2E95">
              <w:rPr>
                <w:rFonts w:ascii="Times New Roman" w:hAnsi="Times New Roman" w:cs="Times New Roman"/>
                <w:b/>
                <w:bCs/>
                <w:color w:val="000000"/>
                <w:kern w:val="24"/>
                <w:sz w:val="14"/>
              </w:rPr>
              <w:t>cal Education</w:t>
            </w:r>
          </w:p>
        </w:tc>
        <w:tc>
          <w:tcPr>
            <w:tcW w:w="900" w:type="dxa"/>
            <w:shd w:val="clear" w:color="auto" w:fill="CCCCCC"/>
            <w:vAlign w:val="center"/>
          </w:tcPr>
          <w:p w14:paraId="4B44EB96" w14:textId="77777777" w:rsidR="00F7545D" w:rsidRPr="007F2E95" w:rsidRDefault="00F7545D" w:rsidP="009D429A">
            <w:pPr>
              <w:spacing w:line="360" w:lineRule="auto"/>
              <w:jc w:val="center"/>
              <w:rPr>
                <w:rFonts w:ascii="Times New Roman" w:hAnsi="Times New Roman" w:cs="Times New Roman"/>
                <w:color w:val="000000" w:themeColor="text1"/>
                <w:sz w:val="14"/>
                <w:szCs w:val="24"/>
              </w:rPr>
            </w:pPr>
            <w:r w:rsidRPr="007F2E95">
              <w:rPr>
                <w:rFonts w:ascii="Times New Roman" w:hAnsi="Times New Roman" w:cs="Times New Roman"/>
                <w:b/>
                <w:bCs/>
                <w:color w:val="000000"/>
                <w:kern w:val="24"/>
                <w:sz w:val="14"/>
              </w:rPr>
              <w:t xml:space="preserve">Graduate </w:t>
            </w:r>
            <w:r w:rsidR="000A361A" w:rsidRPr="007F2E95">
              <w:rPr>
                <w:rFonts w:ascii="Times New Roman" w:hAnsi="Times New Roman" w:cs="Times New Roman"/>
                <w:b/>
                <w:bCs/>
                <w:color w:val="000000"/>
                <w:kern w:val="24"/>
                <w:sz w:val="14"/>
              </w:rPr>
              <w:t>Med</w:t>
            </w:r>
            <w:r w:rsidRPr="007F2E95">
              <w:rPr>
                <w:rFonts w:ascii="Times New Roman" w:hAnsi="Times New Roman" w:cs="Times New Roman"/>
                <w:b/>
                <w:bCs/>
                <w:color w:val="000000"/>
                <w:kern w:val="24"/>
                <w:sz w:val="14"/>
              </w:rPr>
              <w:t>ical Education</w:t>
            </w:r>
          </w:p>
        </w:tc>
        <w:tc>
          <w:tcPr>
            <w:tcW w:w="900" w:type="dxa"/>
            <w:shd w:val="clear" w:color="auto" w:fill="CCCCCC"/>
            <w:vAlign w:val="center"/>
          </w:tcPr>
          <w:p w14:paraId="2E0EA5D8" w14:textId="77777777" w:rsidR="00F7545D" w:rsidRPr="007F2E95" w:rsidRDefault="00F7545D" w:rsidP="009D429A">
            <w:pPr>
              <w:spacing w:line="360" w:lineRule="auto"/>
              <w:jc w:val="center"/>
              <w:rPr>
                <w:rFonts w:ascii="Times New Roman" w:hAnsi="Times New Roman" w:cs="Times New Roman"/>
                <w:color w:val="000000" w:themeColor="text1"/>
                <w:sz w:val="14"/>
                <w:szCs w:val="24"/>
              </w:rPr>
            </w:pPr>
            <w:r w:rsidRPr="007F2E95">
              <w:rPr>
                <w:rFonts w:ascii="Times New Roman" w:hAnsi="Times New Roman" w:cs="Times New Roman"/>
                <w:b/>
                <w:bCs/>
                <w:color w:val="000000"/>
                <w:kern w:val="24"/>
                <w:sz w:val="14"/>
              </w:rPr>
              <w:t>Employer-</w:t>
            </w:r>
            <w:r w:rsidRPr="007F2E95">
              <w:rPr>
                <w:rFonts w:ascii="Times New Roman" w:hAnsi="Times New Roman" w:cs="Times New Roman"/>
                <w:b/>
                <w:bCs/>
                <w:color w:val="000000"/>
                <w:kern w:val="24"/>
                <w:sz w:val="14"/>
              </w:rPr>
              <w:br/>
              <w:t>Based</w:t>
            </w:r>
          </w:p>
        </w:tc>
        <w:tc>
          <w:tcPr>
            <w:tcW w:w="1800" w:type="dxa"/>
            <w:shd w:val="clear" w:color="auto" w:fill="CCCCCC"/>
            <w:vAlign w:val="center"/>
          </w:tcPr>
          <w:p w14:paraId="02FD2CD5" w14:textId="77777777" w:rsidR="00F7545D" w:rsidRPr="007F2E95" w:rsidRDefault="00F7545D" w:rsidP="009D429A">
            <w:pPr>
              <w:spacing w:line="360" w:lineRule="auto"/>
              <w:jc w:val="center"/>
              <w:rPr>
                <w:rFonts w:ascii="Times New Roman" w:hAnsi="Times New Roman" w:cs="Times New Roman"/>
                <w:color w:val="000000" w:themeColor="text1"/>
                <w:sz w:val="14"/>
                <w:szCs w:val="24"/>
              </w:rPr>
            </w:pPr>
            <w:r w:rsidRPr="007F2E95">
              <w:rPr>
                <w:rFonts w:ascii="Times New Roman" w:hAnsi="Times New Roman" w:cs="Times New Roman"/>
                <w:b/>
                <w:bCs/>
                <w:color w:val="000000"/>
                <w:kern w:val="24"/>
                <w:sz w:val="14"/>
              </w:rPr>
              <w:t>Professional-Based Continuing Education</w:t>
            </w:r>
          </w:p>
        </w:tc>
      </w:tr>
      <w:tr w:rsidR="0088038D" w:rsidRPr="007F2E95" w14:paraId="245271D4" w14:textId="77777777" w:rsidTr="009D429A">
        <w:tc>
          <w:tcPr>
            <w:tcW w:w="2268" w:type="dxa"/>
            <w:shd w:val="clear" w:color="auto" w:fill="F2F2F2" w:themeFill="background1" w:themeFillShade="F2"/>
            <w:vAlign w:val="center"/>
          </w:tcPr>
          <w:p w14:paraId="11A28C95" w14:textId="235D32CA" w:rsidR="0088038D" w:rsidRPr="007F2E95" w:rsidRDefault="0088038D" w:rsidP="005F1F5F">
            <w:pPr>
              <w:spacing w:line="480" w:lineRule="auto"/>
              <w:rPr>
                <w:rFonts w:ascii="Times New Roman" w:hAnsi="Times New Roman" w:cs="Times New Roman"/>
                <w:color w:val="000000" w:themeColor="text1"/>
                <w:sz w:val="14"/>
                <w:szCs w:val="24"/>
              </w:rPr>
            </w:pPr>
            <w:proofErr w:type="spellStart"/>
            <w:r w:rsidRPr="007F2E95">
              <w:rPr>
                <w:rFonts w:ascii="Times New Roman" w:hAnsi="Times New Roman" w:cs="Times New Roman"/>
                <w:color w:val="000000"/>
                <w:kern w:val="24"/>
                <w:sz w:val="14"/>
              </w:rPr>
              <w:t>Tangalos</w:t>
            </w:r>
            <w:proofErr w:type="spellEnd"/>
            <w:r w:rsidRPr="007F2E95">
              <w:rPr>
                <w:rFonts w:ascii="Times New Roman" w:hAnsi="Times New Roman" w:cs="Times New Roman"/>
                <w:color w:val="000000"/>
                <w:kern w:val="24"/>
                <w:sz w:val="14"/>
              </w:rPr>
              <w:t xml:space="preserve"> et al </w:t>
            </w:r>
            <w:r w:rsidR="00E05122">
              <w:rPr>
                <w:rFonts w:ascii="Times New Roman" w:hAnsi="Times New Roman" w:cs="Times New Roman"/>
                <w:color w:val="000000"/>
                <w:kern w:val="24"/>
                <w:sz w:val="14"/>
              </w:rPr>
              <w:t>[</w:t>
            </w:r>
            <w:r w:rsidRPr="007F2E95">
              <w:rPr>
                <w:rFonts w:ascii="Times New Roman" w:hAnsi="Times New Roman" w:cs="Times New Roman"/>
                <w:color w:val="000000"/>
                <w:kern w:val="24"/>
                <w:sz w:val="14"/>
              </w:rPr>
              <w:t>7</w:t>
            </w:r>
            <w:r w:rsidR="00E05122">
              <w:rPr>
                <w:rFonts w:ascii="Times New Roman" w:hAnsi="Times New Roman" w:cs="Times New Roman"/>
                <w:color w:val="000000"/>
                <w:kern w:val="24"/>
                <w:sz w:val="14"/>
              </w:rPr>
              <w:t>]</w:t>
            </w:r>
          </w:p>
        </w:tc>
        <w:tc>
          <w:tcPr>
            <w:tcW w:w="882" w:type="dxa"/>
            <w:shd w:val="clear" w:color="auto" w:fill="F2F2F2" w:themeFill="background1" w:themeFillShade="F2"/>
            <w:vAlign w:val="center"/>
          </w:tcPr>
          <w:p w14:paraId="23F7E3FB" w14:textId="77777777" w:rsidR="0088038D" w:rsidRPr="007F2E95" w:rsidRDefault="0088038D" w:rsidP="005F1F5F">
            <w:pPr>
              <w:spacing w:line="480" w:lineRule="auto"/>
              <w:jc w:val="center"/>
              <w:rPr>
                <w:rFonts w:ascii="Times New Roman" w:hAnsi="Times New Roman" w:cs="Times New Roman"/>
                <w:color w:val="000000" w:themeColor="text1"/>
                <w:sz w:val="14"/>
                <w:szCs w:val="24"/>
              </w:rPr>
            </w:pPr>
          </w:p>
        </w:tc>
        <w:tc>
          <w:tcPr>
            <w:tcW w:w="900" w:type="dxa"/>
            <w:shd w:val="clear" w:color="auto" w:fill="F2F2F2" w:themeFill="background1" w:themeFillShade="F2"/>
            <w:vAlign w:val="center"/>
          </w:tcPr>
          <w:p w14:paraId="77F1E255" w14:textId="77777777" w:rsidR="0088038D" w:rsidRPr="007F2E95" w:rsidRDefault="0088038D" w:rsidP="005F1F5F">
            <w:pPr>
              <w:spacing w:line="480" w:lineRule="auto"/>
              <w:jc w:val="center"/>
              <w:rPr>
                <w:rFonts w:ascii="Times New Roman" w:hAnsi="Times New Roman" w:cs="Times New Roman"/>
                <w:color w:val="000000" w:themeColor="text1"/>
                <w:sz w:val="14"/>
                <w:szCs w:val="24"/>
              </w:rPr>
            </w:pPr>
          </w:p>
        </w:tc>
        <w:tc>
          <w:tcPr>
            <w:tcW w:w="900" w:type="dxa"/>
            <w:shd w:val="clear" w:color="auto" w:fill="F2F2F2" w:themeFill="background1" w:themeFillShade="F2"/>
            <w:vAlign w:val="center"/>
          </w:tcPr>
          <w:p w14:paraId="1584C207" w14:textId="77777777" w:rsidR="0088038D" w:rsidRPr="007F2E95" w:rsidRDefault="0088038D" w:rsidP="005F1F5F">
            <w:pPr>
              <w:spacing w:line="480" w:lineRule="auto"/>
              <w:jc w:val="center"/>
              <w:rPr>
                <w:rFonts w:ascii="Times New Roman" w:hAnsi="Times New Roman" w:cs="Times New Roman"/>
                <w:color w:val="000000" w:themeColor="text1"/>
                <w:sz w:val="14"/>
                <w:szCs w:val="24"/>
              </w:rPr>
            </w:pPr>
            <w:r w:rsidRPr="007F2E95">
              <w:rPr>
                <w:rFonts w:ascii="Times New Roman" w:hAnsi="Times New Roman" w:cs="Times New Roman"/>
                <w:color w:val="000000"/>
                <w:kern w:val="24"/>
                <w:sz w:val="14"/>
              </w:rPr>
              <w:t>*</w:t>
            </w:r>
          </w:p>
        </w:tc>
        <w:tc>
          <w:tcPr>
            <w:tcW w:w="1800" w:type="dxa"/>
            <w:shd w:val="clear" w:color="auto" w:fill="F2F2F2" w:themeFill="background1" w:themeFillShade="F2"/>
            <w:vAlign w:val="center"/>
          </w:tcPr>
          <w:p w14:paraId="211456CB" w14:textId="77777777" w:rsidR="0088038D" w:rsidRPr="007F2E95" w:rsidRDefault="0088038D" w:rsidP="005F1F5F">
            <w:pPr>
              <w:spacing w:line="480" w:lineRule="auto"/>
              <w:jc w:val="center"/>
              <w:rPr>
                <w:rFonts w:ascii="Times New Roman" w:hAnsi="Times New Roman" w:cs="Times New Roman"/>
                <w:color w:val="000000" w:themeColor="text1"/>
                <w:sz w:val="14"/>
                <w:szCs w:val="24"/>
              </w:rPr>
            </w:pPr>
          </w:p>
        </w:tc>
      </w:tr>
      <w:tr w:rsidR="0088038D" w:rsidRPr="007F2E95" w14:paraId="0EF25D92" w14:textId="77777777" w:rsidTr="009D429A">
        <w:tc>
          <w:tcPr>
            <w:tcW w:w="2268" w:type="dxa"/>
            <w:shd w:val="clear" w:color="auto" w:fill="auto"/>
            <w:vAlign w:val="center"/>
          </w:tcPr>
          <w:p w14:paraId="12A3EC56" w14:textId="3C81CEA5" w:rsidR="0088038D" w:rsidRPr="007F2E95" w:rsidRDefault="0088038D" w:rsidP="005F1F5F">
            <w:pPr>
              <w:spacing w:line="480" w:lineRule="auto"/>
              <w:rPr>
                <w:rFonts w:ascii="Times New Roman" w:hAnsi="Times New Roman" w:cs="Times New Roman"/>
                <w:color w:val="000000" w:themeColor="text1"/>
                <w:sz w:val="14"/>
                <w:szCs w:val="24"/>
              </w:rPr>
            </w:pPr>
            <w:r w:rsidRPr="007F2E95">
              <w:rPr>
                <w:rFonts w:ascii="Times New Roman" w:hAnsi="Times New Roman" w:cs="Times New Roman"/>
                <w:color w:val="000000"/>
                <w:kern w:val="24"/>
                <w:sz w:val="14"/>
                <w:lang w:val="de-DE"/>
              </w:rPr>
              <w:t xml:space="preserve">Chaudry et al </w:t>
            </w:r>
            <w:r w:rsidR="00E05122">
              <w:rPr>
                <w:rFonts w:ascii="Times New Roman" w:hAnsi="Times New Roman" w:cs="Times New Roman"/>
                <w:color w:val="000000"/>
                <w:kern w:val="24"/>
                <w:sz w:val="14"/>
                <w:lang w:val="de-DE"/>
              </w:rPr>
              <w:t>[</w:t>
            </w:r>
            <w:r w:rsidRPr="007F2E95">
              <w:rPr>
                <w:rFonts w:ascii="Times New Roman" w:hAnsi="Times New Roman" w:cs="Times New Roman"/>
                <w:color w:val="000000"/>
                <w:kern w:val="24"/>
                <w:sz w:val="14"/>
                <w:lang w:val="de-DE"/>
              </w:rPr>
              <w:t>14</w:t>
            </w:r>
            <w:r w:rsidR="00E05122">
              <w:rPr>
                <w:rFonts w:ascii="Times New Roman" w:hAnsi="Times New Roman" w:cs="Times New Roman"/>
                <w:color w:val="000000"/>
                <w:kern w:val="24"/>
                <w:sz w:val="14"/>
                <w:lang w:val="de-DE"/>
              </w:rPr>
              <w:t>]</w:t>
            </w:r>
          </w:p>
        </w:tc>
        <w:tc>
          <w:tcPr>
            <w:tcW w:w="882" w:type="dxa"/>
            <w:shd w:val="clear" w:color="auto" w:fill="auto"/>
            <w:vAlign w:val="center"/>
          </w:tcPr>
          <w:p w14:paraId="35AE5890" w14:textId="77777777" w:rsidR="0088038D" w:rsidRPr="007F2E95" w:rsidRDefault="0088038D" w:rsidP="005F1F5F">
            <w:pPr>
              <w:spacing w:line="480" w:lineRule="auto"/>
              <w:jc w:val="center"/>
              <w:rPr>
                <w:rFonts w:ascii="Times New Roman" w:hAnsi="Times New Roman" w:cs="Times New Roman"/>
                <w:color w:val="000000" w:themeColor="text1"/>
                <w:sz w:val="14"/>
                <w:szCs w:val="24"/>
              </w:rPr>
            </w:pPr>
          </w:p>
        </w:tc>
        <w:tc>
          <w:tcPr>
            <w:tcW w:w="900" w:type="dxa"/>
            <w:shd w:val="clear" w:color="auto" w:fill="auto"/>
            <w:vAlign w:val="center"/>
          </w:tcPr>
          <w:p w14:paraId="7C88646D" w14:textId="77777777" w:rsidR="0088038D" w:rsidRPr="007F2E95" w:rsidRDefault="0088038D" w:rsidP="005F1F5F">
            <w:pPr>
              <w:spacing w:line="480" w:lineRule="auto"/>
              <w:jc w:val="center"/>
              <w:rPr>
                <w:rFonts w:ascii="Times New Roman" w:hAnsi="Times New Roman" w:cs="Times New Roman"/>
                <w:color w:val="000000" w:themeColor="text1"/>
                <w:sz w:val="14"/>
                <w:szCs w:val="24"/>
              </w:rPr>
            </w:pPr>
          </w:p>
        </w:tc>
        <w:tc>
          <w:tcPr>
            <w:tcW w:w="900" w:type="dxa"/>
            <w:shd w:val="clear" w:color="auto" w:fill="auto"/>
            <w:vAlign w:val="center"/>
          </w:tcPr>
          <w:p w14:paraId="17819AD1" w14:textId="77777777" w:rsidR="0088038D" w:rsidRPr="007F2E95" w:rsidRDefault="0088038D" w:rsidP="005F1F5F">
            <w:pPr>
              <w:spacing w:line="480" w:lineRule="auto"/>
              <w:jc w:val="center"/>
              <w:rPr>
                <w:rFonts w:ascii="Times New Roman" w:hAnsi="Times New Roman" w:cs="Times New Roman"/>
                <w:color w:val="000000" w:themeColor="text1"/>
                <w:sz w:val="14"/>
                <w:szCs w:val="24"/>
              </w:rPr>
            </w:pPr>
          </w:p>
        </w:tc>
        <w:tc>
          <w:tcPr>
            <w:tcW w:w="1800" w:type="dxa"/>
            <w:shd w:val="clear" w:color="auto" w:fill="auto"/>
            <w:vAlign w:val="center"/>
          </w:tcPr>
          <w:p w14:paraId="621D0915" w14:textId="77777777" w:rsidR="0088038D" w:rsidRPr="007F2E95" w:rsidRDefault="0088038D" w:rsidP="005F1F5F">
            <w:pPr>
              <w:spacing w:line="480" w:lineRule="auto"/>
              <w:jc w:val="center"/>
              <w:rPr>
                <w:rFonts w:ascii="Times New Roman" w:hAnsi="Times New Roman" w:cs="Times New Roman"/>
                <w:color w:val="000000" w:themeColor="text1"/>
                <w:sz w:val="14"/>
                <w:szCs w:val="24"/>
              </w:rPr>
            </w:pPr>
            <w:r w:rsidRPr="007F2E95">
              <w:rPr>
                <w:rFonts w:ascii="Times New Roman" w:hAnsi="Times New Roman" w:cs="Times New Roman"/>
                <w:color w:val="000000"/>
                <w:kern w:val="24"/>
                <w:sz w:val="14"/>
              </w:rPr>
              <w:t>*</w:t>
            </w:r>
          </w:p>
        </w:tc>
      </w:tr>
      <w:tr w:rsidR="00E8295A" w:rsidRPr="007F2E95" w14:paraId="41B6F78E" w14:textId="77777777" w:rsidTr="009D429A">
        <w:trPr>
          <w:trHeight w:val="170"/>
        </w:trPr>
        <w:tc>
          <w:tcPr>
            <w:tcW w:w="2268" w:type="dxa"/>
            <w:shd w:val="clear" w:color="auto" w:fill="F2F2F2" w:themeFill="background1" w:themeFillShade="F2"/>
            <w:vAlign w:val="center"/>
          </w:tcPr>
          <w:p w14:paraId="31F7BFC4" w14:textId="12428AC0" w:rsidR="00F7545D" w:rsidRPr="007F2E95" w:rsidRDefault="00F7545D" w:rsidP="00EF04F7">
            <w:pPr>
              <w:spacing w:line="480" w:lineRule="auto"/>
              <w:rPr>
                <w:rFonts w:ascii="Times New Roman" w:hAnsi="Times New Roman" w:cs="Times New Roman"/>
                <w:color w:val="000000" w:themeColor="text1"/>
                <w:sz w:val="14"/>
                <w:szCs w:val="24"/>
              </w:rPr>
            </w:pPr>
            <w:r w:rsidRPr="007F2E95">
              <w:rPr>
                <w:rFonts w:ascii="Times New Roman" w:hAnsi="Times New Roman" w:cs="Times New Roman"/>
                <w:color w:val="000000"/>
                <w:kern w:val="24"/>
                <w:sz w:val="14"/>
              </w:rPr>
              <w:t>Lawson &amp; McConnell</w:t>
            </w:r>
            <w:r w:rsidR="00A269BF" w:rsidRPr="007F2E95">
              <w:rPr>
                <w:rFonts w:ascii="Times New Roman" w:hAnsi="Times New Roman" w:cs="Times New Roman"/>
                <w:color w:val="000000"/>
                <w:kern w:val="24"/>
                <w:sz w:val="14"/>
              </w:rPr>
              <w:t xml:space="preserve"> </w:t>
            </w:r>
            <w:r w:rsidR="00E05122">
              <w:rPr>
                <w:rFonts w:ascii="Times New Roman" w:hAnsi="Times New Roman" w:cs="Times New Roman"/>
                <w:color w:val="000000"/>
                <w:kern w:val="24"/>
                <w:sz w:val="14"/>
              </w:rPr>
              <w:t>[</w:t>
            </w:r>
            <w:r w:rsidR="00DC2A1B" w:rsidRPr="007F2E95">
              <w:rPr>
                <w:rFonts w:ascii="Times New Roman" w:hAnsi="Times New Roman" w:cs="Times New Roman"/>
                <w:color w:val="000000"/>
                <w:kern w:val="24"/>
                <w:sz w:val="14"/>
              </w:rPr>
              <w:t>1</w:t>
            </w:r>
            <w:r w:rsidR="00A269BF" w:rsidRPr="007F2E95">
              <w:rPr>
                <w:rFonts w:ascii="Times New Roman" w:hAnsi="Times New Roman" w:cs="Times New Roman"/>
                <w:color w:val="000000"/>
                <w:kern w:val="24"/>
                <w:sz w:val="14"/>
              </w:rPr>
              <w:t>7</w:t>
            </w:r>
            <w:r w:rsidR="00E05122">
              <w:rPr>
                <w:rFonts w:ascii="Times New Roman" w:hAnsi="Times New Roman" w:cs="Times New Roman"/>
                <w:color w:val="000000"/>
                <w:kern w:val="24"/>
                <w:sz w:val="14"/>
              </w:rPr>
              <w:t>]</w:t>
            </w:r>
          </w:p>
        </w:tc>
        <w:tc>
          <w:tcPr>
            <w:tcW w:w="882" w:type="dxa"/>
            <w:shd w:val="clear" w:color="auto" w:fill="F2F2F2" w:themeFill="background1" w:themeFillShade="F2"/>
            <w:vAlign w:val="center"/>
          </w:tcPr>
          <w:p w14:paraId="088492AE" w14:textId="77777777" w:rsidR="00F7545D" w:rsidRPr="007F2E95" w:rsidRDefault="00F7545D" w:rsidP="00EF04F7">
            <w:pPr>
              <w:spacing w:line="480" w:lineRule="auto"/>
              <w:jc w:val="center"/>
              <w:rPr>
                <w:rFonts w:ascii="Times New Roman" w:hAnsi="Times New Roman" w:cs="Times New Roman"/>
                <w:color w:val="000000" w:themeColor="text1"/>
                <w:sz w:val="14"/>
                <w:szCs w:val="24"/>
              </w:rPr>
            </w:pPr>
          </w:p>
        </w:tc>
        <w:tc>
          <w:tcPr>
            <w:tcW w:w="900" w:type="dxa"/>
            <w:shd w:val="clear" w:color="auto" w:fill="F2F2F2" w:themeFill="background1" w:themeFillShade="F2"/>
            <w:vAlign w:val="center"/>
          </w:tcPr>
          <w:p w14:paraId="60FBD3D5" w14:textId="77777777" w:rsidR="00F7545D" w:rsidRPr="007F2E95" w:rsidRDefault="00F7545D" w:rsidP="00EF04F7">
            <w:pPr>
              <w:spacing w:line="480" w:lineRule="auto"/>
              <w:jc w:val="center"/>
              <w:rPr>
                <w:rFonts w:ascii="Times New Roman" w:hAnsi="Times New Roman" w:cs="Times New Roman"/>
                <w:color w:val="000000" w:themeColor="text1"/>
                <w:sz w:val="14"/>
                <w:szCs w:val="24"/>
              </w:rPr>
            </w:pPr>
            <w:r w:rsidRPr="007F2E95">
              <w:rPr>
                <w:rFonts w:ascii="Times New Roman" w:hAnsi="Times New Roman" w:cs="Times New Roman"/>
                <w:color w:val="000000"/>
                <w:kern w:val="24"/>
                <w:sz w:val="14"/>
              </w:rPr>
              <w:t>*</w:t>
            </w:r>
          </w:p>
        </w:tc>
        <w:tc>
          <w:tcPr>
            <w:tcW w:w="900" w:type="dxa"/>
            <w:shd w:val="clear" w:color="auto" w:fill="F2F2F2" w:themeFill="background1" w:themeFillShade="F2"/>
            <w:vAlign w:val="center"/>
          </w:tcPr>
          <w:p w14:paraId="37FA7C2E" w14:textId="77777777" w:rsidR="00F7545D" w:rsidRPr="007F2E95" w:rsidRDefault="00F7545D" w:rsidP="00EF04F7">
            <w:pPr>
              <w:spacing w:line="480" w:lineRule="auto"/>
              <w:jc w:val="center"/>
              <w:rPr>
                <w:rFonts w:ascii="Times New Roman" w:hAnsi="Times New Roman" w:cs="Times New Roman"/>
                <w:color w:val="000000" w:themeColor="text1"/>
                <w:sz w:val="14"/>
                <w:szCs w:val="24"/>
              </w:rPr>
            </w:pPr>
          </w:p>
        </w:tc>
        <w:tc>
          <w:tcPr>
            <w:tcW w:w="1800" w:type="dxa"/>
            <w:shd w:val="clear" w:color="auto" w:fill="F2F2F2" w:themeFill="background1" w:themeFillShade="F2"/>
            <w:vAlign w:val="center"/>
          </w:tcPr>
          <w:p w14:paraId="1F7AB679" w14:textId="77777777" w:rsidR="00F7545D" w:rsidRPr="007F2E95" w:rsidRDefault="00F7545D" w:rsidP="00EF04F7">
            <w:pPr>
              <w:spacing w:line="480" w:lineRule="auto"/>
              <w:jc w:val="center"/>
              <w:rPr>
                <w:rFonts w:ascii="Times New Roman" w:hAnsi="Times New Roman" w:cs="Times New Roman"/>
                <w:color w:val="000000" w:themeColor="text1"/>
                <w:sz w:val="14"/>
                <w:szCs w:val="24"/>
              </w:rPr>
            </w:pPr>
          </w:p>
        </w:tc>
      </w:tr>
      <w:tr w:rsidR="00E8295A" w:rsidRPr="007F2E95" w14:paraId="08E1B07A" w14:textId="77777777" w:rsidTr="009D429A">
        <w:tc>
          <w:tcPr>
            <w:tcW w:w="2268" w:type="dxa"/>
            <w:shd w:val="clear" w:color="auto" w:fill="auto"/>
            <w:vAlign w:val="center"/>
          </w:tcPr>
          <w:p w14:paraId="2343D3E3" w14:textId="0BDE2186" w:rsidR="00F7545D" w:rsidRPr="007F2E95" w:rsidRDefault="00F7545D" w:rsidP="00EF04F7">
            <w:pPr>
              <w:spacing w:line="480" w:lineRule="auto"/>
              <w:rPr>
                <w:rFonts w:ascii="Times New Roman" w:hAnsi="Times New Roman" w:cs="Times New Roman"/>
                <w:color w:val="000000" w:themeColor="text1"/>
                <w:sz w:val="14"/>
                <w:szCs w:val="24"/>
              </w:rPr>
            </w:pPr>
            <w:proofErr w:type="spellStart"/>
            <w:r w:rsidRPr="007F2E95">
              <w:rPr>
                <w:rFonts w:ascii="Times New Roman" w:hAnsi="Times New Roman" w:cs="Times New Roman"/>
                <w:color w:val="000000"/>
                <w:kern w:val="24"/>
                <w:sz w:val="14"/>
              </w:rPr>
              <w:t>Cordes</w:t>
            </w:r>
            <w:proofErr w:type="spellEnd"/>
            <w:r w:rsidR="00A269BF" w:rsidRPr="007F2E95">
              <w:rPr>
                <w:rFonts w:ascii="Times New Roman" w:hAnsi="Times New Roman" w:cs="Times New Roman"/>
                <w:color w:val="000000"/>
                <w:kern w:val="24"/>
                <w:sz w:val="14"/>
              </w:rPr>
              <w:t xml:space="preserve"> </w:t>
            </w:r>
            <w:r w:rsidR="00DC2A1B" w:rsidRPr="007F2E95">
              <w:rPr>
                <w:rFonts w:ascii="Times New Roman" w:hAnsi="Times New Roman" w:cs="Times New Roman"/>
                <w:color w:val="000000"/>
                <w:kern w:val="24"/>
                <w:sz w:val="14"/>
              </w:rPr>
              <w:t xml:space="preserve">et al </w:t>
            </w:r>
            <w:r w:rsidR="00E05122">
              <w:rPr>
                <w:rFonts w:ascii="Times New Roman" w:hAnsi="Times New Roman" w:cs="Times New Roman"/>
                <w:color w:val="000000"/>
                <w:kern w:val="24"/>
                <w:sz w:val="14"/>
              </w:rPr>
              <w:t>[</w:t>
            </w:r>
            <w:r w:rsidR="00DC2A1B" w:rsidRPr="007F2E95">
              <w:rPr>
                <w:rFonts w:ascii="Times New Roman" w:hAnsi="Times New Roman" w:cs="Times New Roman"/>
                <w:color w:val="000000"/>
                <w:kern w:val="24"/>
                <w:sz w:val="14"/>
              </w:rPr>
              <w:t>1</w:t>
            </w:r>
            <w:r w:rsidR="00A269BF" w:rsidRPr="007F2E95">
              <w:rPr>
                <w:rFonts w:ascii="Times New Roman" w:hAnsi="Times New Roman" w:cs="Times New Roman"/>
                <w:color w:val="000000"/>
                <w:kern w:val="24"/>
                <w:sz w:val="14"/>
              </w:rPr>
              <w:t>8</w:t>
            </w:r>
            <w:r w:rsidR="00E05122">
              <w:rPr>
                <w:rFonts w:ascii="Times New Roman" w:hAnsi="Times New Roman" w:cs="Times New Roman"/>
                <w:color w:val="000000"/>
                <w:kern w:val="24"/>
                <w:sz w:val="14"/>
              </w:rPr>
              <w:t>]</w:t>
            </w:r>
          </w:p>
        </w:tc>
        <w:tc>
          <w:tcPr>
            <w:tcW w:w="882" w:type="dxa"/>
            <w:shd w:val="clear" w:color="auto" w:fill="auto"/>
            <w:vAlign w:val="center"/>
          </w:tcPr>
          <w:p w14:paraId="7C246202" w14:textId="77777777" w:rsidR="00F7545D" w:rsidRPr="007F2E95" w:rsidRDefault="00F7545D" w:rsidP="00EF04F7">
            <w:pPr>
              <w:spacing w:line="480" w:lineRule="auto"/>
              <w:jc w:val="center"/>
              <w:rPr>
                <w:rFonts w:ascii="Times New Roman" w:hAnsi="Times New Roman" w:cs="Times New Roman"/>
                <w:color w:val="000000" w:themeColor="text1"/>
                <w:sz w:val="14"/>
                <w:szCs w:val="24"/>
              </w:rPr>
            </w:pPr>
          </w:p>
        </w:tc>
        <w:tc>
          <w:tcPr>
            <w:tcW w:w="900" w:type="dxa"/>
            <w:shd w:val="clear" w:color="auto" w:fill="auto"/>
            <w:vAlign w:val="center"/>
          </w:tcPr>
          <w:p w14:paraId="1AD0EFEC" w14:textId="77777777" w:rsidR="00F7545D" w:rsidRPr="007F2E95" w:rsidRDefault="00F7545D" w:rsidP="00EF04F7">
            <w:pPr>
              <w:spacing w:line="480" w:lineRule="auto"/>
              <w:jc w:val="center"/>
              <w:rPr>
                <w:rFonts w:ascii="Times New Roman" w:hAnsi="Times New Roman" w:cs="Times New Roman"/>
                <w:color w:val="000000" w:themeColor="text1"/>
                <w:sz w:val="14"/>
                <w:szCs w:val="24"/>
              </w:rPr>
            </w:pPr>
            <w:r w:rsidRPr="007F2E95">
              <w:rPr>
                <w:rFonts w:ascii="Times New Roman" w:hAnsi="Times New Roman" w:cs="Times New Roman"/>
                <w:color w:val="000000"/>
                <w:kern w:val="24"/>
                <w:sz w:val="14"/>
              </w:rPr>
              <w:t>*</w:t>
            </w:r>
          </w:p>
        </w:tc>
        <w:tc>
          <w:tcPr>
            <w:tcW w:w="900" w:type="dxa"/>
            <w:shd w:val="clear" w:color="auto" w:fill="auto"/>
            <w:vAlign w:val="center"/>
          </w:tcPr>
          <w:p w14:paraId="5C90FAB0" w14:textId="77777777" w:rsidR="00F7545D" w:rsidRPr="007F2E95" w:rsidRDefault="00F7545D" w:rsidP="00EF04F7">
            <w:pPr>
              <w:spacing w:line="480" w:lineRule="auto"/>
              <w:jc w:val="center"/>
              <w:rPr>
                <w:rFonts w:ascii="Times New Roman" w:hAnsi="Times New Roman" w:cs="Times New Roman"/>
                <w:color w:val="000000" w:themeColor="text1"/>
                <w:sz w:val="14"/>
                <w:szCs w:val="24"/>
              </w:rPr>
            </w:pPr>
          </w:p>
        </w:tc>
        <w:tc>
          <w:tcPr>
            <w:tcW w:w="1800" w:type="dxa"/>
            <w:shd w:val="clear" w:color="auto" w:fill="auto"/>
            <w:vAlign w:val="center"/>
          </w:tcPr>
          <w:p w14:paraId="40EE167E" w14:textId="77777777" w:rsidR="00F7545D" w:rsidRPr="007F2E95" w:rsidRDefault="00F7545D" w:rsidP="00EF04F7">
            <w:pPr>
              <w:spacing w:line="480" w:lineRule="auto"/>
              <w:jc w:val="center"/>
              <w:rPr>
                <w:rFonts w:ascii="Times New Roman" w:hAnsi="Times New Roman" w:cs="Times New Roman"/>
                <w:color w:val="000000" w:themeColor="text1"/>
                <w:sz w:val="14"/>
                <w:szCs w:val="24"/>
              </w:rPr>
            </w:pPr>
          </w:p>
        </w:tc>
      </w:tr>
      <w:tr w:rsidR="00E8295A" w:rsidRPr="007F2E95" w14:paraId="2FE7F984" w14:textId="77777777" w:rsidTr="009D429A">
        <w:tc>
          <w:tcPr>
            <w:tcW w:w="2268" w:type="dxa"/>
            <w:shd w:val="clear" w:color="auto" w:fill="F2F2F2" w:themeFill="background1" w:themeFillShade="F2"/>
            <w:vAlign w:val="center"/>
          </w:tcPr>
          <w:p w14:paraId="553BDD7C" w14:textId="42FA5AFF" w:rsidR="00F7545D" w:rsidRPr="007F2E95" w:rsidRDefault="00F7545D" w:rsidP="00EF04F7">
            <w:pPr>
              <w:spacing w:line="480" w:lineRule="auto"/>
              <w:rPr>
                <w:rFonts w:ascii="Times New Roman" w:hAnsi="Times New Roman" w:cs="Times New Roman"/>
                <w:color w:val="000000" w:themeColor="text1"/>
                <w:sz w:val="14"/>
                <w:szCs w:val="24"/>
              </w:rPr>
            </w:pPr>
            <w:r w:rsidRPr="007F2E95">
              <w:rPr>
                <w:rFonts w:ascii="Times New Roman" w:hAnsi="Times New Roman" w:cs="Times New Roman"/>
                <w:color w:val="000000"/>
                <w:kern w:val="24"/>
                <w:sz w:val="14"/>
              </w:rPr>
              <w:t xml:space="preserve">Marr &amp; </w:t>
            </w:r>
            <w:proofErr w:type="spellStart"/>
            <w:r w:rsidRPr="007F2E95">
              <w:rPr>
                <w:rFonts w:ascii="Times New Roman" w:hAnsi="Times New Roman" w:cs="Times New Roman"/>
                <w:color w:val="000000"/>
                <w:kern w:val="24"/>
                <w:sz w:val="14"/>
              </w:rPr>
              <w:t>Kusy</w:t>
            </w:r>
            <w:proofErr w:type="spellEnd"/>
            <w:r w:rsidR="00A269BF" w:rsidRPr="007F2E95">
              <w:rPr>
                <w:rFonts w:ascii="Times New Roman" w:hAnsi="Times New Roman" w:cs="Times New Roman"/>
                <w:color w:val="000000"/>
                <w:kern w:val="24"/>
                <w:sz w:val="14"/>
              </w:rPr>
              <w:t xml:space="preserve"> </w:t>
            </w:r>
            <w:r w:rsidR="00E05122">
              <w:rPr>
                <w:rFonts w:ascii="Times New Roman" w:hAnsi="Times New Roman" w:cs="Times New Roman"/>
                <w:color w:val="000000"/>
                <w:kern w:val="24"/>
                <w:sz w:val="14"/>
              </w:rPr>
              <w:t>[</w:t>
            </w:r>
            <w:r w:rsidR="00DC2A1B" w:rsidRPr="007F2E95">
              <w:rPr>
                <w:rFonts w:ascii="Times New Roman" w:hAnsi="Times New Roman" w:cs="Times New Roman"/>
                <w:color w:val="000000"/>
                <w:kern w:val="24"/>
                <w:sz w:val="14"/>
              </w:rPr>
              <w:t>1</w:t>
            </w:r>
            <w:r w:rsidR="00A269BF" w:rsidRPr="007F2E95">
              <w:rPr>
                <w:rFonts w:ascii="Times New Roman" w:hAnsi="Times New Roman" w:cs="Times New Roman"/>
                <w:color w:val="000000"/>
                <w:kern w:val="24"/>
                <w:sz w:val="14"/>
              </w:rPr>
              <w:t>9</w:t>
            </w:r>
            <w:r w:rsidR="00E05122">
              <w:rPr>
                <w:rFonts w:ascii="Times New Roman" w:hAnsi="Times New Roman" w:cs="Times New Roman"/>
                <w:color w:val="000000"/>
                <w:kern w:val="24"/>
                <w:sz w:val="14"/>
              </w:rPr>
              <w:t>]</w:t>
            </w:r>
          </w:p>
        </w:tc>
        <w:tc>
          <w:tcPr>
            <w:tcW w:w="882" w:type="dxa"/>
            <w:shd w:val="clear" w:color="auto" w:fill="F2F2F2" w:themeFill="background1" w:themeFillShade="F2"/>
            <w:vAlign w:val="center"/>
          </w:tcPr>
          <w:p w14:paraId="74ACBB7B" w14:textId="77777777" w:rsidR="00F7545D" w:rsidRPr="007F2E95" w:rsidRDefault="00F7545D" w:rsidP="00EF04F7">
            <w:pPr>
              <w:spacing w:line="480" w:lineRule="auto"/>
              <w:jc w:val="center"/>
              <w:rPr>
                <w:rFonts w:ascii="Times New Roman" w:hAnsi="Times New Roman" w:cs="Times New Roman"/>
                <w:color w:val="000000" w:themeColor="text1"/>
                <w:sz w:val="14"/>
                <w:szCs w:val="24"/>
              </w:rPr>
            </w:pPr>
          </w:p>
        </w:tc>
        <w:tc>
          <w:tcPr>
            <w:tcW w:w="900" w:type="dxa"/>
            <w:shd w:val="clear" w:color="auto" w:fill="F2F2F2" w:themeFill="background1" w:themeFillShade="F2"/>
            <w:vAlign w:val="center"/>
          </w:tcPr>
          <w:p w14:paraId="21A14AEE" w14:textId="77777777" w:rsidR="00F7545D" w:rsidRPr="007F2E95" w:rsidRDefault="00F7545D" w:rsidP="00EF04F7">
            <w:pPr>
              <w:spacing w:line="480" w:lineRule="auto"/>
              <w:jc w:val="center"/>
              <w:rPr>
                <w:rFonts w:ascii="Times New Roman" w:hAnsi="Times New Roman" w:cs="Times New Roman"/>
                <w:color w:val="000000" w:themeColor="text1"/>
                <w:sz w:val="14"/>
                <w:szCs w:val="24"/>
              </w:rPr>
            </w:pPr>
          </w:p>
        </w:tc>
        <w:tc>
          <w:tcPr>
            <w:tcW w:w="900" w:type="dxa"/>
            <w:shd w:val="clear" w:color="auto" w:fill="F2F2F2" w:themeFill="background1" w:themeFillShade="F2"/>
            <w:vAlign w:val="center"/>
          </w:tcPr>
          <w:p w14:paraId="43C46002" w14:textId="77777777" w:rsidR="00F7545D" w:rsidRPr="007F2E95" w:rsidRDefault="00F7545D" w:rsidP="00EF04F7">
            <w:pPr>
              <w:spacing w:line="480" w:lineRule="auto"/>
              <w:jc w:val="center"/>
              <w:rPr>
                <w:rFonts w:ascii="Times New Roman" w:hAnsi="Times New Roman" w:cs="Times New Roman"/>
                <w:color w:val="000000" w:themeColor="text1"/>
                <w:sz w:val="14"/>
                <w:szCs w:val="24"/>
              </w:rPr>
            </w:pPr>
            <w:r w:rsidRPr="007F2E95">
              <w:rPr>
                <w:rFonts w:ascii="Times New Roman" w:hAnsi="Times New Roman" w:cs="Times New Roman"/>
                <w:color w:val="000000"/>
                <w:kern w:val="24"/>
                <w:sz w:val="14"/>
              </w:rPr>
              <w:t>*</w:t>
            </w:r>
          </w:p>
        </w:tc>
        <w:tc>
          <w:tcPr>
            <w:tcW w:w="1800" w:type="dxa"/>
            <w:shd w:val="clear" w:color="auto" w:fill="F2F2F2" w:themeFill="background1" w:themeFillShade="F2"/>
            <w:vAlign w:val="center"/>
          </w:tcPr>
          <w:p w14:paraId="5FA3F482" w14:textId="77777777" w:rsidR="00F7545D" w:rsidRPr="007F2E95" w:rsidRDefault="00F7545D" w:rsidP="00EF04F7">
            <w:pPr>
              <w:spacing w:line="480" w:lineRule="auto"/>
              <w:jc w:val="center"/>
              <w:rPr>
                <w:rFonts w:ascii="Times New Roman" w:hAnsi="Times New Roman" w:cs="Times New Roman"/>
                <w:color w:val="000000" w:themeColor="text1"/>
                <w:sz w:val="14"/>
                <w:szCs w:val="24"/>
              </w:rPr>
            </w:pPr>
          </w:p>
        </w:tc>
      </w:tr>
      <w:tr w:rsidR="00E8295A" w:rsidRPr="007F2E95" w14:paraId="19BC6614" w14:textId="77777777" w:rsidTr="009D429A">
        <w:tc>
          <w:tcPr>
            <w:tcW w:w="2268" w:type="dxa"/>
            <w:shd w:val="clear" w:color="auto" w:fill="auto"/>
            <w:vAlign w:val="center"/>
          </w:tcPr>
          <w:p w14:paraId="715C1212" w14:textId="21175F1E" w:rsidR="00F7545D" w:rsidRPr="007F2E95" w:rsidRDefault="00F7545D" w:rsidP="00EF04F7">
            <w:pPr>
              <w:spacing w:line="480" w:lineRule="auto"/>
              <w:rPr>
                <w:rFonts w:ascii="Times New Roman" w:hAnsi="Times New Roman" w:cs="Times New Roman"/>
                <w:color w:val="000000" w:themeColor="text1"/>
                <w:sz w:val="14"/>
                <w:szCs w:val="24"/>
              </w:rPr>
            </w:pPr>
            <w:r w:rsidRPr="007F2E95">
              <w:rPr>
                <w:rFonts w:ascii="Times New Roman" w:hAnsi="Times New Roman" w:cs="Times New Roman"/>
                <w:color w:val="000000"/>
                <w:kern w:val="24"/>
                <w:sz w:val="14"/>
              </w:rPr>
              <w:t>Lurie</w:t>
            </w:r>
            <w:r w:rsidR="00A269BF" w:rsidRPr="007F2E95">
              <w:rPr>
                <w:rFonts w:ascii="Times New Roman" w:hAnsi="Times New Roman" w:cs="Times New Roman"/>
                <w:color w:val="000000"/>
                <w:kern w:val="24"/>
                <w:sz w:val="14"/>
              </w:rPr>
              <w:t xml:space="preserve"> </w:t>
            </w:r>
            <w:r w:rsidR="00E05122">
              <w:rPr>
                <w:rFonts w:ascii="Times New Roman" w:hAnsi="Times New Roman" w:cs="Times New Roman"/>
                <w:color w:val="000000"/>
                <w:kern w:val="24"/>
                <w:sz w:val="14"/>
              </w:rPr>
              <w:t>[</w:t>
            </w:r>
            <w:r w:rsidR="00DC2A1B" w:rsidRPr="007F2E95">
              <w:rPr>
                <w:rFonts w:ascii="Times New Roman" w:hAnsi="Times New Roman" w:cs="Times New Roman"/>
                <w:color w:val="000000"/>
                <w:kern w:val="24"/>
                <w:sz w:val="14"/>
              </w:rPr>
              <w:t>2</w:t>
            </w:r>
            <w:r w:rsidR="00A269BF" w:rsidRPr="007F2E95">
              <w:rPr>
                <w:rFonts w:ascii="Times New Roman" w:hAnsi="Times New Roman" w:cs="Times New Roman"/>
                <w:color w:val="000000"/>
                <w:kern w:val="24"/>
                <w:sz w:val="14"/>
              </w:rPr>
              <w:t>0</w:t>
            </w:r>
            <w:r w:rsidR="00E05122">
              <w:rPr>
                <w:rFonts w:ascii="Times New Roman" w:hAnsi="Times New Roman" w:cs="Times New Roman"/>
                <w:color w:val="000000"/>
                <w:kern w:val="24"/>
                <w:sz w:val="14"/>
              </w:rPr>
              <w:t>]</w:t>
            </w:r>
          </w:p>
        </w:tc>
        <w:tc>
          <w:tcPr>
            <w:tcW w:w="882" w:type="dxa"/>
            <w:shd w:val="clear" w:color="auto" w:fill="auto"/>
            <w:vAlign w:val="center"/>
          </w:tcPr>
          <w:p w14:paraId="742E2390" w14:textId="77777777" w:rsidR="00F7545D" w:rsidRPr="007F2E95" w:rsidRDefault="00F7545D" w:rsidP="00EF04F7">
            <w:pPr>
              <w:spacing w:line="480" w:lineRule="auto"/>
              <w:jc w:val="center"/>
              <w:rPr>
                <w:rFonts w:ascii="Times New Roman" w:hAnsi="Times New Roman" w:cs="Times New Roman"/>
                <w:color w:val="000000" w:themeColor="text1"/>
                <w:sz w:val="14"/>
                <w:szCs w:val="24"/>
              </w:rPr>
            </w:pPr>
            <w:r w:rsidRPr="007F2E95">
              <w:rPr>
                <w:rFonts w:ascii="Times New Roman" w:hAnsi="Times New Roman" w:cs="Times New Roman"/>
                <w:color w:val="000000"/>
                <w:kern w:val="24"/>
                <w:sz w:val="14"/>
              </w:rPr>
              <w:t>*</w:t>
            </w:r>
          </w:p>
        </w:tc>
        <w:tc>
          <w:tcPr>
            <w:tcW w:w="900" w:type="dxa"/>
            <w:shd w:val="clear" w:color="auto" w:fill="auto"/>
            <w:vAlign w:val="center"/>
          </w:tcPr>
          <w:p w14:paraId="2917423A" w14:textId="77777777" w:rsidR="00F7545D" w:rsidRPr="007F2E95" w:rsidRDefault="00F7545D" w:rsidP="00EF04F7">
            <w:pPr>
              <w:spacing w:line="480" w:lineRule="auto"/>
              <w:jc w:val="center"/>
              <w:rPr>
                <w:rFonts w:ascii="Times New Roman" w:hAnsi="Times New Roman" w:cs="Times New Roman"/>
                <w:color w:val="000000" w:themeColor="text1"/>
                <w:sz w:val="14"/>
                <w:szCs w:val="24"/>
              </w:rPr>
            </w:pPr>
          </w:p>
        </w:tc>
        <w:tc>
          <w:tcPr>
            <w:tcW w:w="900" w:type="dxa"/>
            <w:shd w:val="clear" w:color="auto" w:fill="auto"/>
            <w:vAlign w:val="center"/>
          </w:tcPr>
          <w:p w14:paraId="7C5468BC" w14:textId="77777777" w:rsidR="00F7545D" w:rsidRPr="007F2E95" w:rsidRDefault="00F7545D" w:rsidP="00EF04F7">
            <w:pPr>
              <w:spacing w:line="480" w:lineRule="auto"/>
              <w:jc w:val="center"/>
              <w:rPr>
                <w:rFonts w:ascii="Times New Roman" w:hAnsi="Times New Roman" w:cs="Times New Roman"/>
                <w:color w:val="000000" w:themeColor="text1"/>
                <w:sz w:val="14"/>
                <w:szCs w:val="24"/>
              </w:rPr>
            </w:pPr>
          </w:p>
        </w:tc>
        <w:tc>
          <w:tcPr>
            <w:tcW w:w="1800" w:type="dxa"/>
            <w:shd w:val="clear" w:color="auto" w:fill="auto"/>
            <w:vAlign w:val="center"/>
          </w:tcPr>
          <w:p w14:paraId="4D42E0F1" w14:textId="77777777" w:rsidR="00F7545D" w:rsidRPr="007F2E95" w:rsidRDefault="00F7545D" w:rsidP="00EF04F7">
            <w:pPr>
              <w:spacing w:line="480" w:lineRule="auto"/>
              <w:jc w:val="center"/>
              <w:rPr>
                <w:rFonts w:ascii="Times New Roman" w:hAnsi="Times New Roman" w:cs="Times New Roman"/>
                <w:color w:val="000000" w:themeColor="text1"/>
                <w:sz w:val="14"/>
                <w:szCs w:val="24"/>
              </w:rPr>
            </w:pPr>
          </w:p>
        </w:tc>
      </w:tr>
      <w:tr w:rsidR="00E8295A" w:rsidRPr="007F2E95" w14:paraId="0C5C3F91" w14:textId="77777777" w:rsidTr="009D429A">
        <w:tc>
          <w:tcPr>
            <w:tcW w:w="2268" w:type="dxa"/>
            <w:shd w:val="clear" w:color="auto" w:fill="F2F2F2" w:themeFill="background1" w:themeFillShade="F2"/>
            <w:vAlign w:val="center"/>
          </w:tcPr>
          <w:p w14:paraId="6BA4CFA6" w14:textId="1C90668C" w:rsidR="00F7545D" w:rsidRPr="007F2E95" w:rsidRDefault="00F7545D" w:rsidP="00EF04F7">
            <w:pPr>
              <w:spacing w:line="480" w:lineRule="auto"/>
              <w:rPr>
                <w:rFonts w:ascii="Times New Roman" w:hAnsi="Times New Roman" w:cs="Times New Roman"/>
                <w:color w:val="000000" w:themeColor="text1"/>
                <w:sz w:val="14"/>
                <w:szCs w:val="24"/>
              </w:rPr>
            </w:pPr>
            <w:r w:rsidRPr="007F2E95">
              <w:rPr>
                <w:rFonts w:ascii="Times New Roman" w:hAnsi="Times New Roman" w:cs="Times New Roman"/>
                <w:color w:val="000000"/>
                <w:kern w:val="24"/>
                <w:sz w:val="14"/>
                <w:lang w:val="sv-SE"/>
              </w:rPr>
              <w:t>Scott</w:t>
            </w:r>
            <w:r w:rsidR="00A269BF" w:rsidRPr="007F2E95">
              <w:rPr>
                <w:rFonts w:ascii="Times New Roman" w:hAnsi="Times New Roman" w:cs="Times New Roman"/>
                <w:color w:val="000000"/>
                <w:kern w:val="24"/>
                <w:sz w:val="14"/>
                <w:lang w:val="sv-SE"/>
              </w:rPr>
              <w:t xml:space="preserve"> et al </w:t>
            </w:r>
            <w:r w:rsidR="00E05122">
              <w:rPr>
                <w:rFonts w:ascii="Times New Roman" w:hAnsi="Times New Roman" w:cs="Times New Roman"/>
                <w:color w:val="000000"/>
                <w:kern w:val="24"/>
                <w:sz w:val="14"/>
                <w:lang w:val="sv-SE"/>
              </w:rPr>
              <w:t>[</w:t>
            </w:r>
            <w:r w:rsidR="00DC2A1B" w:rsidRPr="007F2E95">
              <w:rPr>
                <w:rFonts w:ascii="Times New Roman" w:hAnsi="Times New Roman" w:cs="Times New Roman"/>
                <w:color w:val="000000"/>
                <w:kern w:val="24"/>
                <w:sz w:val="14"/>
                <w:lang w:val="sv-SE"/>
              </w:rPr>
              <w:t>2</w:t>
            </w:r>
            <w:r w:rsidR="00A269BF" w:rsidRPr="007F2E95">
              <w:rPr>
                <w:rFonts w:ascii="Times New Roman" w:hAnsi="Times New Roman" w:cs="Times New Roman"/>
                <w:color w:val="000000"/>
                <w:kern w:val="24"/>
                <w:sz w:val="14"/>
                <w:lang w:val="sv-SE"/>
              </w:rPr>
              <w:t>1</w:t>
            </w:r>
            <w:r w:rsidR="00E05122">
              <w:rPr>
                <w:rFonts w:ascii="Times New Roman" w:hAnsi="Times New Roman" w:cs="Times New Roman"/>
                <w:color w:val="000000"/>
                <w:kern w:val="24"/>
                <w:sz w:val="14"/>
                <w:lang w:val="sv-SE"/>
              </w:rPr>
              <w:t>]</w:t>
            </w:r>
          </w:p>
        </w:tc>
        <w:tc>
          <w:tcPr>
            <w:tcW w:w="882" w:type="dxa"/>
            <w:shd w:val="clear" w:color="auto" w:fill="F2F2F2" w:themeFill="background1" w:themeFillShade="F2"/>
            <w:vAlign w:val="center"/>
          </w:tcPr>
          <w:p w14:paraId="2CBF10F6" w14:textId="77777777" w:rsidR="00F7545D" w:rsidRPr="007F2E95" w:rsidRDefault="00F7545D" w:rsidP="00EF04F7">
            <w:pPr>
              <w:spacing w:line="480" w:lineRule="auto"/>
              <w:jc w:val="center"/>
              <w:rPr>
                <w:rFonts w:ascii="Times New Roman" w:hAnsi="Times New Roman" w:cs="Times New Roman"/>
                <w:color w:val="000000" w:themeColor="text1"/>
                <w:sz w:val="14"/>
                <w:szCs w:val="24"/>
              </w:rPr>
            </w:pPr>
          </w:p>
        </w:tc>
        <w:tc>
          <w:tcPr>
            <w:tcW w:w="900" w:type="dxa"/>
            <w:shd w:val="clear" w:color="auto" w:fill="F2F2F2" w:themeFill="background1" w:themeFillShade="F2"/>
            <w:vAlign w:val="center"/>
          </w:tcPr>
          <w:p w14:paraId="38FA785F" w14:textId="77777777" w:rsidR="00F7545D" w:rsidRPr="007F2E95" w:rsidRDefault="00F7545D" w:rsidP="00EF04F7">
            <w:pPr>
              <w:spacing w:line="480" w:lineRule="auto"/>
              <w:jc w:val="center"/>
              <w:rPr>
                <w:rFonts w:ascii="Times New Roman" w:hAnsi="Times New Roman" w:cs="Times New Roman"/>
                <w:color w:val="000000" w:themeColor="text1"/>
                <w:sz w:val="14"/>
                <w:szCs w:val="24"/>
              </w:rPr>
            </w:pPr>
          </w:p>
        </w:tc>
        <w:tc>
          <w:tcPr>
            <w:tcW w:w="900" w:type="dxa"/>
            <w:shd w:val="clear" w:color="auto" w:fill="F2F2F2" w:themeFill="background1" w:themeFillShade="F2"/>
            <w:vAlign w:val="center"/>
          </w:tcPr>
          <w:p w14:paraId="7BE8A787" w14:textId="77777777" w:rsidR="00F7545D" w:rsidRPr="007F2E95" w:rsidRDefault="00F7545D" w:rsidP="00EF04F7">
            <w:pPr>
              <w:spacing w:line="480" w:lineRule="auto"/>
              <w:jc w:val="center"/>
              <w:rPr>
                <w:rFonts w:ascii="Times New Roman" w:hAnsi="Times New Roman" w:cs="Times New Roman"/>
                <w:color w:val="000000" w:themeColor="text1"/>
                <w:sz w:val="14"/>
                <w:szCs w:val="24"/>
              </w:rPr>
            </w:pPr>
            <w:r w:rsidRPr="007F2E95">
              <w:rPr>
                <w:rFonts w:ascii="Times New Roman" w:hAnsi="Times New Roman" w:cs="Times New Roman"/>
                <w:color w:val="000000"/>
                <w:kern w:val="24"/>
                <w:sz w:val="14"/>
              </w:rPr>
              <w:t>*</w:t>
            </w:r>
          </w:p>
        </w:tc>
        <w:tc>
          <w:tcPr>
            <w:tcW w:w="1800" w:type="dxa"/>
            <w:shd w:val="clear" w:color="auto" w:fill="F2F2F2" w:themeFill="background1" w:themeFillShade="F2"/>
            <w:vAlign w:val="center"/>
          </w:tcPr>
          <w:p w14:paraId="276FF023" w14:textId="77777777" w:rsidR="00F7545D" w:rsidRPr="007F2E95" w:rsidRDefault="00F7545D" w:rsidP="00EF04F7">
            <w:pPr>
              <w:spacing w:line="480" w:lineRule="auto"/>
              <w:jc w:val="center"/>
              <w:rPr>
                <w:rFonts w:ascii="Times New Roman" w:hAnsi="Times New Roman" w:cs="Times New Roman"/>
                <w:color w:val="000000" w:themeColor="text1"/>
                <w:sz w:val="14"/>
                <w:szCs w:val="24"/>
              </w:rPr>
            </w:pPr>
          </w:p>
        </w:tc>
      </w:tr>
      <w:tr w:rsidR="00E8295A" w:rsidRPr="007F2E95" w14:paraId="389851B9" w14:textId="77777777" w:rsidTr="009D429A">
        <w:tc>
          <w:tcPr>
            <w:tcW w:w="2268" w:type="dxa"/>
            <w:shd w:val="clear" w:color="auto" w:fill="auto"/>
            <w:vAlign w:val="center"/>
          </w:tcPr>
          <w:p w14:paraId="2D8CE449" w14:textId="1BE01E00" w:rsidR="00F7545D" w:rsidRPr="007F2E95" w:rsidRDefault="00F7545D" w:rsidP="00EF04F7">
            <w:pPr>
              <w:spacing w:line="480" w:lineRule="auto"/>
              <w:rPr>
                <w:rFonts w:ascii="Times New Roman" w:hAnsi="Times New Roman" w:cs="Times New Roman"/>
                <w:color w:val="000000" w:themeColor="text1"/>
                <w:sz w:val="14"/>
                <w:szCs w:val="24"/>
              </w:rPr>
            </w:pPr>
            <w:proofErr w:type="spellStart"/>
            <w:r w:rsidRPr="007F2E95">
              <w:rPr>
                <w:rFonts w:ascii="Times New Roman" w:hAnsi="Times New Roman" w:cs="Times New Roman"/>
                <w:color w:val="000000"/>
                <w:kern w:val="24"/>
                <w:sz w:val="14"/>
              </w:rPr>
              <w:t>Williford</w:t>
            </w:r>
            <w:proofErr w:type="spellEnd"/>
            <w:r w:rsidR="00A269BF" w:rsidRPr="007F2E95">
              <w:rPr>
                <w:rFonts w:ascii="Times New Roman" w:hAnsi="Times New Roman" w:cs="Times New Roman"/>
                <w:color w:val="000000"/>
                <w:kern w:val="24"/>
                <w:sz w:val="14"/>
              </w:rPr>
              <w:t xml:space="preserve"> et al </w:t>
            </w:r>
            <w:r w:rsidR="00E05122">
              <w:rPr>
                <w:rFonts w:ascii="Times New Roman" w:hAnsi="Times New Roman" w:cs="Times New Roman"/>
                <w:color w:val="000000"/>
                <w:kern w:val="24"/>
                <w:sz w:val="14"/>
              </w:rPr>
              <w:t>[</w:t>
            </w:r>
            <w:r w:rsidR="00DC2A1B" w:rsidRPr="007F2E95">
              <w:rPr>
                <w:rFonts w:ascii="Times New Roman" w:hAnsi="Times New Roman" w:cs="Times New Roman"/>
                <w:color w:val="000000"/>
                <w:kern w:val="24"/>
                <w:sz w:val="14"/>
              </w:rPr>
              <w:t>2</w:t>
            </w:r>
            <w:r w:rsidR="00A269BF" w:rsidRPr="007F2E95">
              <w:rPr>
                <w:rFonts w:ascii="Times New Roman" w:hAnsi="Times New Roman" w:cs="Times New Roman"/>
                <w:color w:val="000000"/>
                <w:kern w:val="24"/>
                <w:sz w:val="14"/>
              </w:rPr>
              <w:t>2</w:t>
            </w:r>
            <w:r w:rsidR="00E05122">
              <w:rPr>
                <w:rFonts w:ascii="Times New Roman" w:hAnsi="Times New Roman" w:cs="Times New Roman"/>
                <w:color w:val="000000"/>
                <w:kern w:val="24"/>
                <w:sz w:val="14"/>
              </w:rPr>
              <w:t>]</w:t>
            </w:r>
          </w:p>
        </w:tc>
        <w:tc>
          <w:tcPr>
            <w:tcW w:w="882" w:type="dxa"/>
            <w:shd w:val="clear" w:color="auto" w:fill="auto"/>
            <w:vAlign w:val="center"/>
          </w:tcPr>
          <w:p w14:paraId="111E94FD" w14:textId="77777777" w:rsidR="00F7545D" w:rsidRPr="007F2E95" w:rsidRDefault="00F7545D" w:rsidP="00EF04F7">
            <w:pPr>
              <w:spacing w:line="480" w:lineRule="auto"/>
              <w:jc w:val="center"/>
              <w:rPr>
                <w:rFonts w:ascii="Times New Roman" w:hAnsi="Times New Roman" w:cs="Times New Roman"/>
                <w:color w:val="000000" w:themeColor="text1"/>
                <w:sz w:val="14"/>
                <w:szCs w:val="24"/>
              </w:rPr>
            </w:pPr>
          </w:p>
        </w:tc>
        <w:tc>
          <w:tcPr>
            <w:tcW w:w="900" w:type="dxa"/>
            <w:shd w:val="clear" w:color="auto" w:fill="auto"/>
            <w:vAlign w:val="center"/>
          </w:tcPr>
          <w:p w14:paraId="5D465549" w14:textId="77777777" w:rsidR="00F7545D" w:rsidRPr="007F2E95" w:rsidRDefault="00F7545D" w:rsidP="00EF04F7">
            <w:pPr>
              <w:spacing w:line="480" w:lineRule="auto"/>
              <w:jc w:val="center"/>
              <w:rPr>
                <w:rFonts w:ascii="Times New Roman" w:hAnsi="Times New Roman" w:cs="Times New Roman"/>
                <w:color w:val="000000" w:themeColor="text1"/>
                <w:sz w:val="14"/>
                <w:szCs w:val="24"/>
              </w:rPr>
            </w:pPr>
            <w:r w:rsidRPr="007F2E95">
              <w:rPr>
                <w:rFonts w:ascii="Times New Roman" w:hAnsi="Times New Roman" w:cs="Times New Roman"/>
                <w:color w:val="000000"/>
                <w:kern w:val="24"/>
                <w:sz w:val="14"/>
              </w:rPr>
              <w:t>*</w:t>
            </w:r>
          </w:p>
        </w:tc>
        <w:tc>
          <w:tcPr>
            <w:tcW w:w="900" w:type="dxa"/>
            <w:shd w:val="clear" w:color="auto" w:fill="auto"/>
            <w:vAlign w:val="center"/>
          </w:tcPr>
          <w:p w14:paraId="6E42A985" w14:textId="77777777" w:rsidR="00F7545D" w:rsidRPr="007F2E95" w:rsidRDefault="00F7545D" w:rsidP="00EF04F7">
            <w:pPr>
              <w:spacing w:line="480" w:lineRule="auto"/>
              <w:jc w:val="center"/>
              <w:rPr>
                <w:rFonts w:ascii="Times New Roman" w:hAnsi="Times New Roman" w:cs="Times New Roman"/>
                <w:color w:val="000000" w:themeColor="text1"/>
                <w:sz w:val="14"/>
                <w:szCs w:val="24"/>
              </w:rPr>
            </w:pPr>
          </w:p>
        </w:tc>
        <w:tc>
          <w:tcPr>
            <w:tcW w:w="1800" w:type="dxa"/>
            <w:shd w:val="clear" w:color="auto" w:fill="auto"/>
            <w:vAlign w:val="center"/>
          </w:tcPr>
          <w:p w14:paraId="0E6E4D4E" w14:textId="77777777" w:rsidR="00F7545D" w:rsidRPr="007F2E95" w:rsidRDefault="00F7545D" w:rsidP="00EF04F7">
            <w:pPr>
              <w:spacing w:line="480" w:lineRule="auto"/>
              <w:jc w:val="center"/>
              <w:rPr>
                <w:rFonts w:ascii="Times New Roman" w:hAnsi="Times New Roman" w:cs="Times New Roman"/>
                <w:color w:val="000000" w:themeColor="text1"/>
                <w:sz w:val="14"/>
                <w:szCs w:val="24"/>
              </w:rPr>
            </w:pPr>
          </w:p>
        </w:tc>
      </w:tr>
      <w:tr w:rsidR="00E8295A" w:rsidRPr="007F2E95" w14:paraId="4E2E01B3" w14:textId="77777777" w:rsidTr="009D429A">
        <w:tc>
          <w:tcPr>
            <w:tcW w:w="2268" w:type="dxa"/>
            <w:shd w:val="clear" w:color="auto" w:fill="F2F2F2" w:themeFill="background1" w:themeFillShade="F2"/>
            <w:vAlign w:val="center"/>
          </w:tcPr>
          <w:p w14:paraId="4683FC60" w14:textId="0C54B008" w:rsidR="00F7545D" w:rsidRPr="007F2E95" w:rsidRDefault="00F7545D" w:rsidP="00EF04F7">
            <w:pPr>
              <w:spacing w:line="480" w:lineRule="auto"/>
              <w:rPr>
                <w:rFonts w:ascii="Times New Roman" w:hAnsi="Times New Roman" w:cs="Times New Roman"/>
                <w:color w:val="000000" w:themeColor="text1"/>
                <w:sz w:val="14"/>
                <w:szCs w:val="24"/>
              </w:rPr>
            </w:pPr>
            <w:r w:rsidRPr="007F2E95">
              <w:rPr>
                <w:rFonts w:ascii="Times New Roman" w:hAnsi="Times New Roman" w:cs="Times New Roman"/>
                <w:color w:val="000000"/>
                <w:kern w:val="24"/>
                <w:sz w:val="14"/>
                <w:lang w:val="sv-SE"/>
              </w:rPr>
              <w:t>Paller</w:t>
            </w:r>
            <w:r w:rsidR="00E91627" w:rsidRPr="007F2E95">
              <w:rPr>
                <w:rFonts w:ascii="Times New Roman" w:hAnsi="Times New Roman" w:cs="Times New Roman"/>
                <w:color w:val="000000"/>
                <w:kern w:val="24"/>
                <w:sz w:val="14"/>
                <w:lang w:val="sv-SE"/>
              </w:rPr>
              <w:t xml:space="preserve"> </w:t>
            </w:r>
            <w:r w:rsidR="00DC2A1B" w:rsidRPr="007F2E95">
              <w:rPr>
                <w:rFonts w:ascii="Times New Roman" w:hAnsi="Times New Roman" w:cs="Times New Roman"/>
                <w:color w:val="000000"/>
                <w:kern w:val="24"/>
                <w:sz w:val="14"/>
                <w:lang w:val="sv-SE"/>
              </w:rPr>
              <w:t xml:space="preserve">et al </w:t>
            </w:r>
            <w:r w:rsidR="00E05122">
              <w:rPr>
                <w:rFonts w:ascii="Times New Roman" w:hAnsi="Times New Roman" w:cs="Times New Roman"/>
                <w:color w:val="000000"/>
                <w:kern w:val="24"/>
                <w:sz w:val="14"/>
                <w:lang w:val="sv-SE"/>
              </w:rPr>
              <w:t>[</w:t>
            </w:r>
            <w:r w:rsidR="00DC2A1B" w:rsidRPr="007F2E95">
              <w:rPr>
                <w:rFonts w:ascii="Times New Roman" w:hAnsi="Times New Roman" w:cs="Times New Roman"/>
                <w:color w:val="000000"/>
                <w:kern w:val="24"/>
                <w:sz w:val="14"/>
                <w:lang w:val="sv-SE"/>
              </w:rPr>
              <w:t>2</w:t>
            </w:r>
            <w:r w:rsidR="00E91627" w:rsidRPr="007F2E95">
              <w:rPr>
                <w:rFonts w:ascii="Times New Roman" w:hAnsi="Times New Roman" w:cs="Times New Roman"/>
                <w:color w:val="000000"/>
                <w:kern w:val="24"/>
                <w:sz w:val="14"/>
                <w:lang w:val="sv-SE"/>
              </w:rPr>
              <w:t>3</w:t>
            </w:r>
            <w:r w:rsidR="00E05122">
              <w:rPr>
                <w:rFonts w:ascii="Times New Roman" w:hAnsi="Times New Roman" w:cs="Times New Roman"/>
                <w:color w:val="000000"/>
                <w:kern w:val="24"/>
                <w:sz w:val="14"/>
                <w:lang w:val="sv-SE"/>
              </w:rPr>
              <w:t>]</w:t>
            </w:r>
          </w:p>
        </w:tc>
        <w:tc>
          <w:tcPr>
            <w:tcW w:w="882" w:type="dxa"/>
            <w:shd w:val="clear" w:color="auto" w:fill="F2F2F2" w:themeFill="background1" w:themeFillShade="F2"/>
            <w:vAlign w:val="center"/>
          </w:tcPr>
          <w:p w14:paraId="5075C45E" w14:textId="77777777" w:rsidR="00F7545D" w:rsidRPr="007F2E95" w:rsidRDefault="00F7545D" w:rsidP="00EF04F7">
            <w:pPr>
              <w:spacing w:line="480" w:lineRule="auto"/>
              <w:jc w:val="center"/>
              <w:rPr>
                <w:rFonts w:ascii="Times New Roman" w:hAnsi="Times New Roman" w:cs="Times New Roman"/>
                <w:color w:val="000000" w:themeColor="text1"/>
                <w:sz w:val="14"/>
                <w:szCs w:val="24"/>
              </w:rPr>
            </w:pPr>
          </w:p>
        </w:tc>
        <w:tc>
          <w:tcPr>
            <w:tcW w:w="900" w:type="dxa"/>
            <w:shd w:val="clear" w:color="auto" w:fill="F2F2F2" w:themeFill="background1" w:themeFillShade="F2"/>
            <w:vAlign w:val="center"/>
          </w:tcPr>
          <w:p w14:paraId="50FB2DA7" w14:textId="77777777" w:rsidR="00F7545D" w:rsidRPr="007F2E95" w:rsidRDefault="00F7545D" w:rsidP="00EF04F7">
            <w:pPr>
              <w:spacing w:line="480" w:lineRule="auto"/>
              <w:jc w:val="center"/>
              <w:rPr>
                <w:rFonts w:ascii="Times New Roman" w:hAnsi="Times New Roman" w:cs="Times New Roman"/>
                <w:color w:val="000000" w:themeColor="text1"/>
                <w:sz w:val="14"/>
                <w:szCs w:val="24"/>
              </w:rPr>
            </w:pPr>
            <w:r w:rsidRPr="007F2E95">
              <w:rPr>
                <w:rFonts w:ascii="Times New Roman" w:hAnsi="Times New Roman" w:cs="Times New Roman"/>
                <w:color w:val="000000" w:themeColor="text1"/>
                <w:kern w:val="24"/>
                <w:sz w:val="14"/>
              </w:rPr>
              <w:t>*</w:t>
            </w:r>
          </w:p>
        </w:tc>
        <w:tc>
          <w:tcPr>
            <w:tcW w:w="900" w:type="dxa"/>
            <w:shd w:val="clear" w:color="auto" w:fill="F2F2F2" w:themeFill="background1" w:themeFillShade="F2"/>
            <w:vAlign w:val="center"/>
          </w:tcPr>
          <w:p w14:paraId="4F1341E6" w14:textId="77777777" w:rsidR="00F7545D" w:rsidRPr="007F2E95" w:rsidRDefault="00F7545D" w:rsidP="00EF04F7">
            <w:pPr>
              <w:spacing w:line="480" w:lineRule="auto"/>
              <w:jc w:val="center"/>
              <w:rPr>
                <w:rFonts w:ascii="Times New Roman" w:hAnsi="Times New Roman" w:cs="Times New Roman"/>
                <w:color w:val="000000" w:themeColor="text1"/>
                <w:sz w:val="14"/>
                <w:szCs w:val="24"/>
              </w:rPr>
            </w:pPr>
          </w:p>
        </w:tc>
        <w:tc>
          <w:tcPr>
            <w:tcW w:w="1800" w:type="dxa"/>
            <w:shd w:val="clear" w:color="auto" w:fill="F2F2F2" w:themeFill="background1" w:themeFillShade="F2"/>
            <w:vAlign w:val="center"/>
          </w:tcPr>
          <w:p w14:paraId="30D3F36A" w14:textId="77777777" w:rsidR="00F7545D" w:rsidRPr="007F2E95" w:rsidRDefault="00F7545D" w:rsidP="00EF04F7">
            <w:pPr>
              <w:spacing w:line="480" w:lineRule="auto"/>
              <w:jc w:val="center"/>
              <w:rPr>
                <w:rFonts w:ascii="Times New Roman" w:hAnsi="Times New Roman" w:cs="Times New Roman"/>
                <w:color w:val="000000" w:themeColor="text1"/>
                <w:sz w:val="14"/>
                <w:szCs w:val="24"/>
              </w:rPr>
            </w:pPr>
          </w:p>
        </w:tc>
      </w:tr>
      <w:tr w:rsidR="00E8295A" w:rsidRPr="007F2E95" w14:paraId="230DDC31" w14:textId="77777777" w:rsidTr="009D429A">
        <w:tc>
          <w:tcPr>
            <w:tcW w:w="2268" w:type="dxa"/>
            <w:shd w:val="clear" w:color="auto" w:fill="auto"/>
            <w:vAlign w:val="center"/>
          </w:tcPr>
          <w:p w14:paraId="560401D9" w14:textId="02DA095D" w:rsidR="00F7545D" w:rsidRPr="007F2E95" w:rsidRDefault="00F7545D" w:rsidP="00EF04F7">
            <w:pPr>
              <w:spacing w:line="480" w:lineRule="auto"/>
              <w:rPr>
                <w:rFonts w:ascii="Times New Roman" w:hAnsi="Times New Roman" w:cs="Times New Roman"/>
                <w:color w:val="000000" w:themeColor="text1"/>
                <w:sz w:val="14"/>
                <w:szCs w:val="24"/>
              </w:rPr>
            </w:pPr>
            <w:r w:rsidRPr="007F2E95">
              <w:rPr>
                <w:rFonts w:ascii="Times New Roman" w:hAnsi="Times New Roman" w:cs="Times New Roman"/>
                <w:color w:val="000000"/>
                <w:kern w:val="24"/>
                <w:sz w:val="14"/>
                <w:lang w:val="de-DE"/>
              </w:rPr>
              <w:t>Schwartz</w:t>
            </w:r>
            <w:r w:rsidR="00D247AC" w:rsidRPr="007F2E95">
              <w:rPr>
                <w:rFonts w:ascii="Times New Roman" w:hAnsi="Times New Roman" w:cs="Times New Roman"/>
                <w:color w:val="000000"/>
                <w:kern w:val="24"/>
                <w:sz w:val="14"/>
                <w:lang w:val="de-DE"/>
              </w:rPr>
              <w:t xml:space="preserve"> et al </w:t>
            </w:r>
            <w:r w:rsidR="00E05122">
              <w:rPr>
                <w:rFonts w:ascii="Times New Roman" w:hAnsi="Times New Roman" w:cs="Times New Roman"/>
                <w:color w:val="000000"/>
                <w:kern w:val="24"/>
                <w:sz w:val="14"/>
                <w:lang w:val="de-DE"/>
              </w:rPr>
              <w:t>[</w:t>
            </w:r>
            <w:r w:rsidR="00DC2A1B" w:rsidRPr="007F2E95">
              <w:rPr>
                <w:rFonts w:ascii="Times New Roman" w:hAnsi="Times New Roman" w:cs="Times New Roman"/>
                <w:color w:val="000000"/>
                <w:kern w:val="24"/>
                <w:sz w:val="14"/>
                <w:lang w:val="de-DE"/>
              </w:rPr>
              <w:t>2</w:t>
            </w:r>
            <w:r w:rsidR="00D247AC" w:rsidRPr="007F2E95">
              <w:rPr>
                <w:rFonts w:ascii="Times New Roman" w:hAnsi="Times New Roman" w:cs="Times New Roman"/>
                <w:color w:val="000000"/>
                <w:kern w:val="24"/>
                <w:sz w:val="14"/>
                <w:lang w:val="de-DE"/>
              </w:rPr>
              <w:t>4</w:t>
            </w:r>
            <w:r w:rsidR="00E05122">
              <w:rPr>
                <w:rFonts w:ascii="Times New Roman" w:hAnsi="Times New Roman" w:cs="Times New Roman"/>
                <w:color w:val="000000"/>
                <w:kern w:val="24"/>
                <w:sz w:val="14"/>
                <w:lang w:val="de-DE"/>
              </w:rPr>
              <w:t>]</w:t>
            </w:r>
          </w:p>
        </w:tc>
        <w:tc>
          <w:tcPr>
            <w:tcW w:w="882" w:type="dxa"/>
            <w:shd w:val="clear" w:color="auto" w:fill="auto"/>
            <w:vAlign w:val="center"/>
          </w:tcPr>
          <w:p w14:paraId="72C7C928" w14:textId="77777777" w:rsidR="00F7545D" w:rsidRPr="007F2E95" w:rsidRDefault="00F7545D" w:rsidP="00EF04F7">
            <w:pPr>
              <w:spacing w:line="480" w:lineRule="auto"/>
              <w:jc w:val="center"/>
              <w:rPr>
                <w:rFonts w:ascii="Times New Roman" w:hAnsi="Times New Roman" w:cs="Times New Roman"/>
                <w:color w:val="000000" w:themeColor="text1"/>
                <w:sz w:val="14"/>
                <w:szCs w:val="24"/>
              </w:rPr>
            </w:pPr>
            <w:r w:rsidRPr="007F2E95">
              <w:rPr>
                <w:rFonts w:ascii="Times New Roman" w:hAnsi="Times New Roman" w:cs="Times New Roman"/>
                <w:color w:val="000000" w:themeColor="text1"/>
                <w:kern w:val="24"/>
                <w:sz w:val="14"/>
              </w:rPr>
              <w:t>*</w:t>
            </w:r>
          </w:p>
        </w:tc>
        <w:tc>
          <w:tcPr>
            <w:tcW w:w="900" w:type="dxa"/>
            <w:shd w:val="clear" w:color="auto" w:fill="auto"/>
            <w:vAlign w:val="center"/>
          </w:tcPr>
          <w:p w14:paraId="757CEFE0" w14:textId="77777777" w:rsidR="00F7545D" w:rsidRPr="007F2E95" w:rsidRDefault="00F7545D" w:rsidP="00EF04F7">
            <w:pPr>
              <w:spacing w:line="480" w:lineRule="auto"/>
              <w:jc w:val="center"/>
              <w:rPr>
                <w:rFonts w:ascii="Times New Roman" w:hAnsi="Times New Roman" w:cs="Times New Roman"/>
                <w:color w:val="000000" w:themeColor="text1"/>
                <w:sz w:val="14"/>
                <w:szCs w:val="24"/>
              </w:rPr>
            </w:pPr>
          </w:p>
        </w:tc>
        <w:tc>
          <w:tcPr>
            <w:tcW w:w="900" w:type="dxa"/>
            <w:shd w:val="clear" w:color="auto" w:fill="auto"/>
            <w:vAlign w:val="center"/>
          </w:tcPr>
          <w:p w14:paraId="550B5764" w14:textId="77777777" w:rsidR="00F7545D" w:rsidRPr="007F2E95" w:rsidRDefault="00F7545D" w:rsidP="00EF04F7">
            <w:pPr>
              <w:spacing w:line="480" w:lineRule="auto"/>
              <w:jc w:val="center"/>
              <w:rPr>
                <w:rFonts w:ascii="Times New Roman" w:hAnsi="Times New Roman" w:cs="Times New Roman"/>
                <w:color w:val="000000" w:themeColor="text1"/>
                <w:sz w:val="14"/>
                <w:szCs w:val="24"/>
              </w:rPr>
            </w:pPr>
          </w:p>
        </w:tc>
        <w:tc>
          <w:tcPr>
            <w:tcW w:w="1800" w:type="dxa"/>
            <w:shd w:val="clear" w:color="auto" w:fill="auto"/>
            <w:vAlign w:val="center"/>
          </w:tcPr>
          <w:p w14:paraId="2F246A46" w14:textId="77777777" w:rsidR="00F7545D" w:rsidRPr="007F2E95" w:rsidRDefault="00F7545D" w:rsidP="00EF04F7">
            <w:pPr>
              <w:spacing w:line="480" w:lineRule="auto"/>
              <w:jc w:val="center"/>
              <w:rPr>
                <w:rFonts w:ascii="Times New Roman" w:hAnsi="Times New Roman" w:cs="Times New Roman"/>
                <w:color w:val="000000" w:themeColor="text1"/>
                <w:sz w:val="14"/>
                <w:szCs w:val="24"/>
              </w:rPr>
            </w:pPr>
          </w:p>
        </w:tc>
      </w:tr>
      <w:tr w:rsidR="00E8295A" w:rsidRPr="007F2E95" w14:paraId="75B79601" w14:textId="77777777" w:rsidTr="009D429A">
        <w:tc>
          <w:tcPr>
            <w:tcW w:w="2268" w:type="dxa"/>
            <w:shd w:val="clear" w:color="auto" w:fill="F2F2F2" w:themeFill="background1" w:themeFillShade="F2"/>
            <w:vAlign w:val="center"/>
          </w:tcPr>
          <w:p w14:paraId="65C518B1" w14:textId="56E88BB3" w:rsidR="00F7545D" w:rsidRPr="007F2E95" w:rsidRDefault="00F7545D" w:rsidP="00EF04F7">
            <w:pPr>
              <w:spacing w:line="480" w:lineRule="auto"/>
              <w:rPr>
                <w:rFonts w:ascii="Times New Roman" w:hAnsi="Times New Roman" w:cs="Times New Roman"/>
                <w:color w:val="000000" w:themeColor="text1"/>
                <w:sz w:val="14"/>
                <w:szCs w:val="24"/>
              </w:rPr>
            </w:pPr>
            <w:r w:rsidRPr="007F2E95">
              <w:rPr>
                <w:rFonts w:ascii="Times New Roman" w:hAnsi="Times New Roman" w:cs="Times New Roman"/>
                <w:color w:val="000000"/>
                <w:kern w:val="24"/>
                <w:sz w:val="14"/>
              </w:rPr>
              <w:t>Sherrill</w:t>
            </w:r>
            <w:r w:rsidR="00D247AC" w:rsidRPr="007F2E95">
              <w:rPr>
                <w:rFonts w:ascii="Times New Roman" w:hAnsi="Times New Roman" w:cs="Times New Roman"/>
                <w:color w:val="000000"/>
                <w:kern w:val="24"/>
                <w:sz w:val="14"/>
              </w:rPr>
              <w:t xml:space="preserve"> </w:t>
            </w:r>
            <w:r w:rsidR="00E05122">
              <w:rPr>
                <w:rFonts w:ascii="Times New Roman" w:hAnsi="Times New Roman" w:cs="Times New Roman"/>
                <w:color w:val="000000"/>
                <w:kern w:val="24"/>
                <w:sz w:val="14"/>
              </w:rPr>
              <w:t>[</w:t>
            </w:r>
            <w:r w:rsidR="00DC2A1B" w:rsidRPr="007F2E95">
              <w:rPr>
                <w:rFonts w:ascii="Times New Roman" w:hAnsi="Times New Roman" w:cs="Times New Roman"/>
                <w:color w:val="000000"/>
                <w:kern w:val="24"/>
                <w:sz w:val="14"/>
              </w:rPr>
              <w:t>2</w:t>
            </w:r>
            <w:r w:rsidR="00D247AC" w:rsidRPr="007F2E95">
              <w:rPr>
                <w:rFonts w:ascii="Times New Roman" w:hAnsi="Times New Roman" w:cs="Times New Roman"/>
                <w:color w:val="000000"/>
                <w:kern w:val="24"/>
                <w:sz w:val="14"/>
              </w:rPr>
              <w:t>5</w:t>
            </w:r>
            <w:r w:rsidR="00E05122">
              <w:rPr>
                <w:rFonts w:ascii="Times New Roman" w:hAnsi="Times New Roman" w:cs="Times New Roman"/>
                <w:color w:val="000000"/>
                <w:kern w:val="24"/>
                <w:sz w:val="14"/>
              </w:rPr>
              <w:t>]</w:t>
            </w:r>
          </w:p>
        </w:tc>
        <w:tc>
          <w:tcPr>
            <w:tcW w:w="882" w:type="dxa"/>
            <w:shd w:val="clear" w:color="auto" w:fill="F2F2F2" w:themeFill="background1" w:themeFillShade="F2"/>
            <w:vAlign w:val="center"/>
          </w:tcPr>
          <w:p w14:paraId="555136C9" w14:textId="77777777" w:rsidR="00F7545D" w:rsidRPr="007F2E95" w:rsidRDefault="00F7545D" w:rsidP="00EF04F7">
            <w:pPr>
              <w:spacing w:line="480" w:lineRule="auto"/>
              <w:jc w:val="center"/>
              <w:rPr>
                <w:rFonts w:ascii="Times New Roman" w:hAnsi="Times New Roman" w:cs="Times New Roman"/>
                <w:color w:val="000000" w:themeColor="text1"/>
                <w:sz w:val="14"/>
                <w:szCs w:val="24"/>
              </w:rPr>
            </w:pPr>
            <w:r w:rsidRPr="007F2E95">
              <w:rPr>
                <w:rFonts w:ascii="Times New Roman" w:hAnsi="Times New Roman" w:cs="Times New Roman"/>
                <w:color w:val="000000" w:themeColor="text1"/>
                <w:kern w:val="24"/>
                <w:sz w:val="14"/>
              </w:rPr>
              <w:t>*</w:t>
            </w:r>
          </w:p>
        </w:tc>
        <w:tc>
          <w:tcPr>
            <w:tcW w:w="900" w:type="dxa"/>
            <w:shd w:val="clear" w:color="auto" w:fill="F2F2F2" w:themeFill="background1" w:themeFillShade="F2"/>
            <w:vAlign w:val="center"/>
          </w:tcPr>
          <w:p w14:paraId="27AF99DC" w14:textId="77777777" w:rsidR="00F7545D" w:rsidRPr="007F2E95" w:rsidRDefault="00F7545D" w:rsidP="00EF04F7">
            <w:pPr>
              <w:spacing w:line="480" w:lineRule="auto"/>
              <w:jc w:val="center"/>
              <w:rPr>
                <w:rFonts w:ascii="Times New Roman" w:hAnsi="Times New Roman" w:cs="Times New Roman"/>
                <w:color w:val="000000" w:themeColor="text1"/>
                <w:sz w:val="14"/>
                <w:szCs w:val="24"/>
              </w:rPr>
            </w:pPr>
          </w:p>
        </w:tc>
        <w:tc>
          <w:tcPr>
            <w:tcW w:w="900" w:type="dxa"/>
            <w:shd w:val="clear" w:color="auto" w:fill="F2F2F2" w:themeFill="background1" w:themeFillShade="F2"/>
            <w:vAlign w:val="center"/>
          </w:tcPr>
          <w:p w14:paraId="16AE426C" w14:textId="77777777" w:rsidR="00F7545D" w:rsidRPr="007F2E95" w:rsidRDefault="00F7545D" w:rsidP="00EF04F7">
            <w:pPr>
              <w:spacing w:line="480" w:lineRule="auto"/>
              <w:jc w:val="center"/>
              <w:rPr>
                <w:rFonts w:ascii="Times New Roman" w:hAnsi="Times New Roman" w:cs="Times New Roman"/>
                <w:color w:val="000000" w:themeColor="text1"/>
                <w:sz w:val="14"/>
                <w:szCs w:val="24"/>
              </w:rPr>
            </w:pPr>
          </w:p>
        </w:tc>
        <w:tc>
          <w:tcPr>
            <w:tcW w:w="1800" w:type="dxa"/>
            <w:shd w:val="clear" w:color="auto" w:fill="F2F2F2" w:themeFill="background1" w:themeFillShade="F2"/>
            <w:vAlign w:val="center"/>
          </w:tcPr>
          <w:p w14:paraId="3636F73C" w14:textId="77777777" w:rsidR="00F7545D" w:rsidRPr="007F2E95" w:rsidRDefault="00F7545D" w:rsidP="00EF04F7">
            <w:pPr>
              <w:spacing w:line="480" w:lineRule="auto"/>
              <w:jc w:val="center"/>
              <w:rPr>
                <w:rFonts w:ascii="Times New Roman" w:hAnsi="Times New Roman" w:cs="Times New Roman"/>
                <w:color w:val="000000" w:themeColor="text1"/>
                <w:sz w:val="14"/>
                <w:szCs w:val="24"/>
              </w:rPr>
            </w:pPr>
          </w:p>
        </w:tc>
      </w:tr>
      <w:tr w:rsidR="0088038D" w:rsidRPr="007F2E95" w14:paraId="2096E29E" w14:textId="77777777" w:rsidTr="009D429A">
        <w:tc>
          <w:tcPr>
            <w:tcW w:w="2268" w:type="dxa"/>
            <w:shd w:val="clear" w:color="auto" w:fill="auto"/>
            <w:vAlign w:val="center"/>
          </w:tcPr>
          <w:p w14:paraId="4A9432BB" w14:textId="7E9541DA" w:rsidR="0088038D" w:rsidRPr="007F2E95" w:rsidRDefault="0088038D" w:rsidP="005F1F5F">
            <w:pPr>
              <w:spacing w:line="480" w:lineRule="auto"/>
              <w:rPr>
                <w:rFonts w:ascii="Times New Roman" w:hAnsi="Times New Roman" w:cs="Times New Roman"/>
                <w:color w:val="000000" w:themeColor="text1"/>
                <w:sz w:val="14"/>
                <w:szCs w:val="24"/>
              </w:rPr>
            </w:pPr>
            <w:r w:rsidRPr="007F2E95">
              <w:rPr>
                <w:rFonts w:ascii="Times New Roman" w:hAnsi="Times New Roman" w:cs="Times New Roman"/>
                <w:color w:val="000000"/>
                <w:kern w:val="24"/>
                <w:sz w:val="14"/>
              </w:rPr>
              <w:t xml:space="preserve">Bayard et al </w:t>
            </w:r>
            <w:r w:rsidR="00E05122">
              <w:rPr>
                <w:rFonts w:ascii="Times New Roman" w:hAnsi="Times New Roman" w:cs="Times New Roman"/>
                <w:color w:val="000000"/>
                <w:kern w:val="24"/>
                <w:sz w:val="14"/>
              </w:rPr>
              <w:t>[</w:t>
            </w:r>
            <w:r w:rsidRPr="007F2E95">
              <w:rPr>
                <w:rFonts w:ascii="Times New Roman" w:hAnsi="Times New Roman" w:cs="Times New Roman"/>
                <w:color w:val="000000"/>
                <w:kern w:val="24"/>
                <w:sz w:val="14"/>
              </w:rPr>
              <w:t>26</w:t>
            </w:r>
            <w:r w:rsidR="00E05122">
              <w:rPr>
                <w:rFonts w:ascii="Times New Roman" w:hAnsi="Times New Roman" w:cs="Times New Roman"/>
                <w:color w:val="000000"/>
                <w:kern w:val="24"/>
                <w:sz w:val="14"/>
              </w:rPr>
              <w:t>]</w:t>
            </w:r>
          </w:p>
        </w:tc>
        <w:tc>
          <w:tcPr>
            <w:tcW w:w="882" w:type="dxa"/>
            <w:shd w:val="clear" w:color="auto" w:fill="auto"/>
            <w:vAlign w:val="center"/>
          </w:tcPr>
          <w:p w14:paraId="326B0E7F" w14:textId="77777777" w:rsidR="0088038D" w:rsidRPr="007F2E95" w:rsidRDefault="0088038D" w:rsidP="005F1F5F">
            <w:pPr>
              <w:spacing w:line="480" w:lineRule="auto"/>
              <w:jc w:val="center"/>
              <w:rPr>
                <w:rFonts w:ascii="Times New Roman" w:hAnsi="Times New Roman" w:cs="Times New Roman"/>
                <w:color w:val="000000" w:themeColor="text1"/>
                <w:sz w:val="14"/>
                <w:szCs w:val="24"/>
              </w:rPr>
            </w:pPr>
          </w:p>
        </w:tc>
        <w:tc>
          <w:tcPr>
            <w:tcW w:w="900" w:type="dxa"/>
            <w:shd w:val="clear" w:color="auto" w:fill="auto"/>
            <w:vAlign w:val="center"/>
          </w:tcPr>
          <w:p w14:paraId="5017E5EB" w14:textId="77777777" w:rsidR="0088038D" w:rsidRPr="007F2E95" w:rsidRDefault="0088038D" w:rsidP="005F1F5F">
            <w:pPr>
              <w:spacing w:line="480" w:lineRule="auto"/>
              <w:jc w:val="center"/>
              <w:rPr>
                <w:rFonts w:ascii="Times New Roman" w:hAnsi="Times New Roman" w:cs="Times New Roman"/>
                <w:color w:val="000000" w:themeColor="text1"/>
                <w:sz w:val="14"/>
                <w:szCs w:val="24"/>
              </w:rPr>
            </w:pPr>
            <w:r w:rsidRPr="007F2E95">
              <w:rPr>
                <w:rFonts w:ascii="Times New Roman" w:hAnsi="Times New Roman" w:cs="Times New Roman"/>
                <w:color w:val="000000" w:themeColor="text1"/>
                <w:kern w:val="24"/>
                <w:sz w:val="14"/>
              </w:rPr>
              <w:t>*</w:t>
            </w:r>
          </w:p>
        </w:tc>
        <w:tc>
          <w:tcPr>
            <w:tcW w:w="900" w:type="dxa"/>
            <w:shd w:val="clear" w:color="auto" w:fill="auto"/>
            <w:vAlign w:val="center"/>
          </w:tcPr>
          <w:p w14:paraId="3FDC42A9" w14:textId="77777777" w:rsidR="0088038D" w:rsidRPr="007F2E95" w:rsidRDefault="0088038D" w:rsidP="005F1F5F">
            <w:pPr>
              <w:spacing w:line="480" w:lineRule="auto"/>
              <w:jc w:val="center"/>
              <w:rPr>
                <w:rFonts w:ascii="Times New Roman" w:hAnsi="Times New Roman" w:cs="Times New Roman"/>
                <w:color w:val="000000" w:themeColor="text1"/>
                <w:sz w:val="14"/>
                <w:szCs w:val="24"/>
              </w:rPr>
            </w:pPr>
          </w:p>
        </w:tc>
        <w:tc>
          <w:tcPr>
            <w:tcW w:w="1800" w:type="dxa"/>
            <w:shd w:val="clear" w:color="auto" w:fill="auto"/>
            <w:vAlign w:val="center"/>
          </w:tcPr>
          <w:p w14:paraId="7FF62282" w14:textId="77777777" w:rsidR="0088038D" w:rsidRPr="007F2E95" w:rsidRDefault="0088038D" w:rsidP="005F1F5F">
            <w:pPr>
              <w:spacing w:line="480" w:lineRule="auto"/>
              <w:jc w:val="center"/>
              <w:rPr>
                <w:rFonts w:ascii="Times New Roman" w:hAnsi="Times New Roman" w:cs="Times New Roman"/>
                <w:color w:val="000000" w:themeColor="text1"/>
                <w:sz w:val="14"/>
                <w:szCs w:val="24"/>
              </w:rPr>
            </w:pPr>
          </w:p>
        </w:tc>
      </w:tr>
      <w:tr w:rsidR="0088038D" w:rsidRPr="007F2E95" w14:paraId="470E07F8" w14:textId="77777777" w:rsidTr="009D429A">
        <w:tc>
          <w:tcPr>
            <w:tcW w:w="2268" w:type="dxa"/>
            <w:shd w:val="clear" w:color="auto" w:fill="F2F2F2" w:themeFill="background1" w:themeFillShade="F2"/>
            <w:vAlign w:val="center"/>
          </w:tcPr>
          <w:p w14:paraId="578097F2" w14:textId="55B53DA1" w:rsidR="0088038D" w:rsidRPr="007F2E95" w:rsidRDefault="0088038D" w:rsidP="005F1F5F">
            <w:pPr>
              <w:spacing w:line="480" w:lineRule="auto"/>
              <w:rPr>
                <w:rFonts w:ascii="Times New Roman" w:hAnsi="Times New Roman" w:cs="Times New Roman"/>
                <w:color w:val="000000" w:themeColor="text1"/>
                <w:sz w:val="14"/>
                <w:szCs w:val="24"/>
              </w:rPr>
            </w:pPr>
            <w:r w:rsidRPr="007F2E95">
              <w:rPr>
                <w:rFonts w:ascii="Times New Roman" w:hAnsi="Times New Roman" w:cs="Times New Roman"/>
                <w:color w:val="000000"/>
                <w:kern w:val="24"/>
                <w:sz w:val="14"/>
              </w:rPr>
              <w:t xml:space="preserve">Fairchild et al </w:t>
            </w:r>
            <w:r w:rsidR="00E05122">
              <w:rPr>
                <w:rFonts w:ascii="Times New Roman" w:hAnsi="Times New Roman" w:cs="Times New Roman"/>
                <w:color w:val="000000"/>
                <w:kern w:val="24"/>
                <w:sz w:val="14"/>
              </w:rPr>
              <w:t>[</w:t>
            </w:r>
            <w:r w:rsidRPr="007F2E95">
              <w:rPr>
                <w:rFonts w:ascii="Times New Roman" w:hAnsi="Times New Roman" w:cs="Times New Roman"/>
                <w:color w:val="000000"/>
                <w:kern w:val="24"/>
                <w:sz w:val="14"/>
              </w:rPr>
              <w:t>27</w:t>
            </w:r>
            <w:r w:rsidR="00E05122">
              <w:rPr>
                <w:rFonts w:ascii="Times New Roman" w:hAnsi="Times New Roman" w:cs="Times New Roman"/>
                <w:color w:val="000000"/>
                <w:kern w:val="24"/>
                <w:sz w:val="14"/>
              </w:rPr>
              <w:t>]</w:t>
            </w:r>
          </w:p>
        </w:tc>
        <w:tc>
          <w:tcPr>
            <w:tcW w:w="882" w:type="dxa"/>
            <w:shd w:val="clear" w:color="auto" w:fill="F2F2F2" w:themeFill="background1" w:themeFillShade="F2"/>
            <w:vAlign w:val="center"/>
          </w:tcPr>
          <w:p w14:paraId="7B5202DD" w14:textId="77777777" w:rsidR="0088038D" w:rsidRPr="007F2E95" w:rsidRDefault="0088038D" w:rsidP="005F1F5F">
            <w:pPr>
              <w:spacing w:line="480" w:lineRule="auto"/>
              <w:jc w:val="center"/>
              <w:rPr>
                <w:rFonts w:ascii="Times New Roman" w:hAnsi="Times New Roman" w:cs="Times New Roman"/>
                <w:color w:val="000000" w:themeColor="text1"/>
                <w:sz w:val="14"/>
                <w:szCs w:val="24"/>
              </w:rPr>
            </w:pPr>
          </w:p>
        </w:tc>
        <w:tc>
          <w:tcPr>
            <w:tcW w:w="900" w:type="dxa"/>
            <w:shd w:val="clear" w:color="auto" w:fill="F2F2F2" w:themeFill="background1" w:themeFillShade="F2"/>
            <w:vAlign w:val="center"/>
          </w:tcPr>
          <w:p w14:paraId="1444E454" w14:textId="77777777" w:rsidR="0088038D" w:rsidRPr="007F2E95" w:rsidRDefault="0088038D" w:rsidP="005F1F5F">
            <w:pPr>
              <w:spacing w:line="480" w:lineRule="auto"/>
              <w:jc w:val="center"/>
              <w:rPr>
                <w:rFonts w:ascii="Times New Roman" w:hAnsi="Times New Roman" w:cs="Times New Roman"/>
                <w:color w:val="000000" w:themeColor="text1"/>
                <w:sz w:val="14"/>
                <w:szCs w:val="24"/>
              </w:rPr>
            </w:pPr>
          </w:p>
        </w:tc>
        <w:tc>
          <w:tcPr>
            <w:tcW w:w="900" w:type="dxa"/>
            <w:shd w:val="clear" w:color="auto" w:fill="F2F2F2" w:themeFill="background1" w:themeFillShade="F2"/>
            <w:vAlign w:val="center"/>
          </w:tcPr>
          <w:p w14:paraId="31F830BA" w14:textId="77777777" w:rsidR="0088038D" w:rsidRPr="007F2E95" w:rsidRDefault="0088038D" w:rsidP="005F1F5F">
            <w:pPr>
              <w:spacing w:line="480" w:lineRule="auto"/>
              <w:jc w:val="center"/>
              <w:rPr>
                <w:rFonts w:ascii="Times New Roman" w:hAnsi="Times New Roman" w:cs="Times New Roman"/>
                <w:color w:val="000000" w:themeColor="text1"/>
                <w:sz w:val="14"/>
                <w:szCs w:val="24"/>
              </w:rPr>
            </w:pPr>
            <w:r w:rsidRPr="007F2E95">
              <w:rPr>
                <w:rFonts w:ascii="Times New Roman" w:hAnsi="Times New Roman" w:cs="Times New Roman"/>
                <w:color w:val="000000"/>
                <w:kern w:val="24"/>
                <w:sz w:val="14"/>
              </w:rPr>
              <w:t>*</w:t>
            </w:r>
          </w:p>
        </w:tc>
        <w:tc>
          <w:tcPr>
            <w:tcW w:w="1800" w:type="dxa"/>
            <w:shd w:val="clear" w:color="auto" w:fill="F2F2F2" w:themeFill="background1" w:themeFillShade="F2"/>
            <w:vAlign w:val="center"/>
          </w:tcPr>
          <w:p w14:paraId="19720A9E" w14:textId="77777777" w:rsidR="0088038D" w:rsidRPr="007F2E95" w:rsidRDefault="0088038D" w:rsidP="005F1F5F">
            <w:pPr>
              <w:spacing w:line="480" w:lineRule="auto"/>
              <w:jc w:val="center"/>
              <w:rPr>
                <w:rFonts w:ascii="Times New Roman" w:hAnsi="Times New Roman" w:cs="Times New Roman"/>
                <w:color w:val="000000" w:themeColor="text1"/>
                <w:sz w:val="14"/>
                <w:szCs w:val="24"/>
              </w:rPr>
            </w:pPr>
          </w:p>
        </w:tc>
      </w:tr>
      <w:tr w:rsidR="0088038D" w:rsidRPr="007F2E95" w14:paraId="2487E33F" w14:textId="77777777" w:rsidTr="009D429A">
        <w:tc>
          <w:tcPr>
            <w:tcW w:w="2268" w:type="dxa"/>
            <w:shd w:val="clear" w:color="auto" w:fill="auto"/>
            <w:vAlign w:val="center"/>
          </w:tcPr>
          <w:p w14:paraId="3A5F9F7C" w14:textId="103F4799" w:rsidR="0088038D" w:rsidRPr="007F2E95" w:rsidRDefault="0088038D" w:rsidP="005F1F5F">
            <w:pPr>
              <w:spacing w:line="480" w:lineRule="auto"/>
              <w:rPr>
                <w:rFonts w:ascii="Times New Roman" w:hAnsi="Times New Roman" w:cs="Times New Roman"/>
                <w:color w:val="000000" w:themeColor="text1"/>
                <w:sz w:val="14"/>
                <w:szCs w:val="24"/>
              </w:rPr>
            </w:pPr>
            <w:r w:rsidRPr="007F2E95">
              <w:rPr>
                <w:rFonts w:ascii="Times New Roman" w:hAnsi="Times New Roman" w:cs="Times New Roman"/>
                <w:color w:val="000000"/>
                <w:kern w:val="24"/>
                <w:sz w:val="14"/>
              </w:rPr>
              <w:t xml:space="preserve">Chan </w:t>
            </w:r>
            <w:r w:rsidR="00E05122">
              <w:rPr>
                <w:rFonts w:ascii="Times New Roman" w:hAnsi="Times New Roman" w:cs="Times New Roman"/>
                <w:color w:val="000000"/>
                <w:kern w:val="24"/>
                <w:sz w:val="14"/>
              </w:rPr>
              <w:t>[</w:t>
            </w:r>
            <w:r w:rsidRPr="007F2E95">
              <w:rPr>
                <w:rFonts w:ascii="Times New Roman" w:hAnsi="Times New Roman" w:cs="Times New Roman"/>
                <w:color w:val="000000"/>
                <w:kern w:val="24"/>
                <w:sz w:val="14"/>
              </w:rPr>
              <w:t>28</w:t>
            </w:r>
            <w:r w:rsidR="00E05122">
              <w:rPr>
                <w:rFonts w:ascii="Times New Roman" w:hAnsi="Times New Roman" w:cs="Times New Roman"/>
                <w:color w:val="000000"/>
                <w:kern w:val="24"/>
                <w:sz w:val="14"/>
              </w:rPr>
              <w:t>]</w:t>
            </w:r>
          </w:p>
        </w:tc>
        <w:tc>
          <w:tcPr>
            <w:tcW w:w="882" w:type="dxa"/>
            <w:shd w:val="clear" w:color="auto" w:fill="auto"/>
            <w:vAlign w:val="center"/>
          </w:tcPr>
          <w:p w14:paraId="01762FDE" w14:textId="77777777" w:rsidR="0088038D" w:rsidRPr="007F2E95" w:rsidRDefault="0088038D" w:rsidP="005F1F5F">
            <w:pPr>
              <w:spacing w:line="480" w:lineRule="auto"/>
              <w:jc w:val="center"/>
              <w:rPr>
                <w:rFonts w:ascii="Times New Roman" w:hAnsi="Times New Roman" w:cs="Times New Roman"/>
                <w:color w:val="000000" w:themeColor="text1"/>
                <w:sz w:val="14"/>
                <w:szCs w:val="24"/>
              </w:rPr>
            </w:pPr>
          </w:p>
        </w:tc>
        <w:tc>
          <w:tcPr>
            <w:tcW w:w="900" w:type="dxa"/>
            <w:shd w:val="clear" w:color="auto" w:fill="auto"/>
            <w:vAlign w:val="center"/>
          </w:tcPr>
          <w:p w14:paraId="2E1706A1" w14:textId="77777777" w:rsidR="0088038D" w:rsidRPr="007F2E95" w:rsidRDefault="0088038D" w:rsidP="005F1F5F">
            <w:pPr>
              <w:spacing w:line="480" w:lineRule="auto"/>
              <w:jc w:val="center"/>
              <w:rPr>
                <w:rFonts w:ascii="Times New Roman" w:hAnsi="Times New Roman" w:cs="Times New Roman"/>
                <w:color w:val="000000" w:themeColor="text1"/>
                <w:sz w:val="14"/>
                <w:szCs w:val="24"/>
              </w:rPr>
            </w:pPr>
            <w:r w:rsidRPr="007F2E95">
              <w:rPr>
                <w:rFonts w:ascii="Times New Roman" w:hAnsi="Times New Roman" w:cs="Times New Roman"/>
                <w:color w:val="000000" w:themeColor="text1"/>
                <w:kern w:val="24"/>
                <w:sz w:val="14"/>
              </w:rPr>
              <w:t>*</w:t>
            </w:r>
          </w:p>
        </w:tc>
        <w:tc>
          <w:tcPr>
            <w:tcW w:w="900" w:type="dxa"/>
            <w:shd w:val="clear" w:color="auto" w:fill="auto"/>
            <w:vAlign w:val="center"/>
          </w:tcPr>
          <w:p w14:paraId="4466240F" w14:textId="77777777" w:rsidR="0088038D" w:rsidRPr="007F2E95" w:rsidRDefault="0088038D" w:rsidP="005F1F5F">
            <w:pPr>
              <w:spacing w:line="480" w:lineRule="auto"/>
              <w:jc w:val="center"/>
              <w:rPr>
                <w:rFonts w:ascii="Times New Roman" w:hAnsi="Times New Roman" w:cs="Times New Roman"/>
                <w:color w:val="000000" w:themeColor="text1"/>
                <w:sz w:val="14"/>
                <w:szCs w:val="24"/>
              </w:rPr>
            </w:pPr>
          </w:p>
        </w:tc>
        <w:tc>
          <w:tcPr>
            <w:tcW w:w="1800" w:type="dxa"/>
            <w:shd w:val="clear" w:color="auto" w:fill="auto"/>
            <w:vAlign w:val="center"/>
          </w:tcPr>
          <w:p w14:paraId="1D822310" w14:textId="77777777" w:rsidR="0088038D" w:rsidRPr="007F2E95" w:rsidRDefault="0088038D" w:rsidP="005F1F5F">
            <w:pPr>
              <w:spacing w:line="480" w:lineRule="auto"/>
              <w:jc w:val="center"/>
              <w:rPr>
                <w:rFonts w:ascii="Times New Roman" w:hAnsi="Times New Roman" w:cs="Times New Roman"/>
                <w:color w:val="000000" w:themeColor="text1"/>
                <w:sz w:val="14"/>
                <w:szCs w:val="24"/>
              </w:rPr>
            </w:pPr>
          </w:p>
        </w:tc>
      </w:tr>
      <w:tr w:rsidR="0088038D" w:rsidRPr="007F2E95" w14:paraId="0C9FF2A5" w14:textId="77777777" w:rsidTr="009D429A">
        <w:tc>
          <w:tcPr>
            <w:tcW w:w="2268" w:type="dxa"/>
            <w:shd w:val="clear" w:color="auto" w:fill="F2F2F2" w:themeFill="background1" w:themeFillShade="F2"/>
            <w:vAlign w:val="center"/>
          </w:tcPr>
          <w:p w14:paraId="3B8AC42E" w14:textId="32D52F10" w:rsidR="0088038D" w:rsidRPr="007F2E95" w:rsidRDefault="0088038D" w:rsidP="005F1F5F">
            <w:pPr>
              <w:spacing w:line="480" w:lineRule="auto"/>
              <w:rPr>
                <w:rFonts w:ascii="Times New Roman" w:hAnsi="Times New Roman" w:cs="Times New Roman"/>
                <w:color w:val="000000" w:themeColor="text1"/>
                <w:sz w:val="14"/>
                <w:szCs w:val="24"/>
              </w:rPr>
            </w:pPr>
            <w:r w:rsidRPr="007F2E95">
              <w:rPr>
                <w:rFonts w:ascii="Times New Roman" w:hAnsi="Times New Roman" w:cs="Times New Roman"/>
                <w:color w:val="000000"/>
                <w:kern w:val="24"/>
                <w:sz w:val="14"/>
              </w:rPr>
              <w:t xml:space="preserve">Amin </w:t>
            </w:r>
            <w:r w:rsidR="00E05122">
              <w:rPr>
                <w:rFonts w:ascii="Times New Roman" w:hAnsi="Times New Roman" w:cs="Times New Roman"/>
                <w:color w:val="000000"/>
                <w:kern w:val="24"/>
                <w:sz w:val="14"/>
              </w:rPr>
              <w:t>[</w:t>
            </w:r>
            <w:r w:rsidRPr="007F2E95">
              <w:rPr>
                <w:rFonts w:ascii="Times New Roman" w:hAnsi="Times New Roman" w:cs="Times New Roman"/>
                <w:color w:val="000000"/>
                <w:kern w:val="24"/>
                <w:sz w:val="14"/>
              </w:rPr>
              <w:t>29</w:t>
            </w:r>
            <w:r w:rsidR="00E05122">
              <w:rPr>
                <w:rFonts w:ascii="Times New Roman" w:hAnsi="Times New Roman" w:cs="Times New Roman"/>
                <w:color w:val="000000"/>
                <w:kern w:val="24"/>
                <w:sz w:val="14"/>
              </w:rPr>
              <w:t>]</w:t>
            </w:r>
          </w:p>
        </w:tc>
        <w:tc>
          <w:tcPr>
            <w:tcW w:w="882" w:type="dxa"/>
            <w:shd w:val="clear" w:color="auto" w:fill="F2F2F2" w:themeFill="background1" w:themeFillShade="F2"/>
            <w:vAlign w:val="center"/>
          </w:tcPr>
          <w:p w14:paraId="5594F7CB" w14:textId="77777777" w:rsidR="0088038D" w:rsidRPr="007F2E95" w:rsidRDefault="0088038D" w:rsidP="005F1F5F">
            <w:pPr>
              <w:spacing w:line="480" w:lineRule="auto"/>
              <w:jc w:val="center"/>
              <w:rPr>
                <w:rFonts w:ascii="Times New Roman" w:hAnsi="Times New Roman" w:cs="Times New Roman"/>
                <w:color w:val="000000" w:themeColor="text1"/>
                <w:sz w:val="14"/>
                <w:szCs w:val="24"/>
              </w:rPr>
            </w:pPr>
            <w:r w:rsidRPr="007F2E95">
              <w:rPr>
                <w:rFonts w:ascii="Times New Roman" w:hAnsi="Times New Roman" w:cs="Times New Roman"/>
                <w:color w:val="000000" w:themeColor="text1"/>
                <w:kern w:val="24"/>
                <w:sz w:val="14"/>
              </w:rPr>
              <w:t>*</w:t>
            </w:r>
          </w:p>
        </w:tc>
        <w:tc>
          <w:tcPr>
            <w:tcW w:w="900" w:type="dxa"/>
            <w:shd w:val="clear" w:color="auto" w:fill="F2F2F2" w:themeFill="background1" w:themeFillShade="F2"/>
            <w:vAlign w:val="center"/>
          </w:tcPr>
          <w:p w14:paraId="4EF313D7" w14:textId="77777777" w:rsidR="0088038D" w:rsidRPr="007F2E95" w:rsidRDefault="0088038D" w:rsidP="005F1F5F">
            <w:pPr>
              <w:spacing w:line="480" w:lineRule="auto"/>
              <w:jc w:val="center"/>
              <w:rPr>
                <w:rFonts w:ascii="Times New Roman" w:hAnsi="Times New Roman" w:cs="Times New Roman"/>
                <w:color w:val="000000" w:themeColor="text1"/>
                <w:sz w:val="14"/>
                <w:szCs w:val="24"/>
              </w:rPr>
            </w:pPr>
          </w:p>
        </w:tc>
        <w:tc>
          <w:tcPr>
            <w:tcW w:w="900" w:type="dxa"/>
            <w:shd w:val="clear" w:color="auto" w:fill="F2F2F2" w:themeFill="background1" w:themeFillShade="F2"/>
            <w:vAlign w:val="center"/>
          </w:tcPr>
          <w:p w14:paraId="5E4D0AED" w14:textId="77777777" w:rsidR="0088038D" w:rsidRPr="007F2E95" w:rsidRDefault="0088038D" w:rsidP="005F1F5F">
            <w:pPr>
              <w:spacing w:line="480" w:lineRule="auto"/>
              <w:jc w:val="center"/>
              <w:rPr>
                <w:rFonts w:ascii="Times New Roman" w:hAnsi="Times New Roman" w:cs="Times New Roman"/>
                <w:color w:val="000000" w:themeColor="text1"/>
                <w:sz w:val="14"/>
                <w:szCs w:val="24"/>
              </w:rPr>
            </w:pPr>
          </w:p>
        </w:tc>
        <w:tc>
          <w:tcPr>
            <w:tcW w:w="1800" w:type="dxa"/>
            <w:shd w:val="clear" w:color="auto" w:fill="F2F2F2" w:themeFill="background1" w:themeFillShade="F2"/>
            <w:vAlign w:val="center"/>
          </w:tcPr>
          <w:p w14:paraId="4CA90E8C" w14:textId="77777777" w:rsidR="0088038D" w:rsidRPr="007F2E95" w:rsidRDefault="0088038D" w:rsidP="005F1F5F">
            <w:pPr>
              <w:spacing w:line="480" w:lineRule="auto"/>
              <w:jc w:val="center"/>
              <w:rPr>
                <w:rFonts w:ascii="Times New Roman" w:hAnsi="Times New Roman" w:cs="Times New Roman"/>
                <w:color w:val="000000" w:themeColor="text1"/>
                <w:sz w:val="14"/>
                <w:szCs w:val="24"/>
              </w:rPr>
            </w:pPr>
          </w:p>
        </w:tc>
      </w:tr>
      <w:tr w:rsidR="0088038D" w:rsidRPr="007F2E95" w14:paraId="63054460" w14:textId="77777777" w:rsidTr="009D429A">
        <w:tc>
          <w:tcPr>
            <w:tcW w:w="2268" w:type="dxa"/>
            <w:shd w:val="clear" w:color="auto" w:fill="auto"/>
            <w:vAlign w:val="center"/>
          </w:tcPr>
          <w:p w14:paraId="6F2C58FD" w14:textId="0ED15CDB" w:rsidR="0088038D" w:rsidRPr="007F2E95" w:rsidRDefault="0088038D" w:rsidP="005F1F5F">
            <w:pPr>
              <w:spacing w:line="480" w:lineRule="auto"/>
              <w:rPr>
                <w:rFonts w:ascii="Times New Roman" w:hAnsi="Times New Roman" w:cs="Times New Roman"/>
                <w:color w:val="000000" w:themeColor="text1"/>
                <w:sz w:val="14"/>
                <w:szCs w:val="24"/>
              </w:rPr>
            </w:pPr>
            <w:proofErr w:type="spellStart"/>
            <w:r w:rsidRPr="007F2E95">
              <w:rPr>
                <w:rFonts w:ascii="Times New Roman" w:hAnsi="Times New Roman" w:cs="Times New Roman"/>
                <w:color w:val="000000"/>
                <w:kern w:val="24"/>
                <w:sz w:val="14"/>
              </w:rPr>
              <w:t>Babitch</w:t>
            </w:r>
            <w:proofErr w:type="spellEnd"/>
            <w:r w:rsidRPr="007F2E95">
              <w:rPr>
                <w:rFonts w:ascii="Times New Roman" w:hAnsi="Times New Roman" w:cs="Times New Roman"/>
                <w:color w:val="000000"/>
                <w:kern w:val="24"/>
                <w:sz w:val="14"/>
              </w:rPr>
              <w:t xml:space="preserve"> </w:t>
            </w:r>
            <w:r w:rsidR="00E05122">
              <w:rPr>
                <w:rFonts w:ascii="Times New Roman" w:hAnsi="Times New Roman" w:cs="Times New Roman"/>
                <w:color w:val="000000"/>
                <w:kern w:val="24"/>
                <w:sz w:val="14"/>
              </w:rPr>
              <w:t>[</w:t>
            </w:r>
            <w:r w:rsidRPr="007F2E95">
              <w:rPr>
                <w:rFonts w:ascii="Times New Roman" w:hAnsi="Times New Roman" w:cs="Times New Roman"/>
                <w:color w:val="000000"/>
                <w:kern w:val="24"/>
                <w:sz w:val="14"/>
              </w:rPr>
              <w:t>30</w:t>
            </w:r>
            <w:r w:rsidR="00E05122">
              <w:rPr>
                <w:rFonts w:ascii="Times New Roman" w:hAnsi="Times New Roman" w:cs="Times New Roman"/>
                <w:color w:val="000000"/>
                <w:kern w:val="24"/>
                <w:sz w:val="14"/>
              </w:rPr>
              <w:t>]</w:t>
            </w:r>
          </w:p>
        </w:tc>
        <w:tc>
          <w:tcPr>
            <w:tcW w:w="882" w:type="dxa"/>
            <w:shd w:val="clear" w:color="auto" w:fill="auto"/>
            <w:vAlign w:val="center"/>
          </w:tcPr>
          <w:p w14:paraId="135ED2D5" w14:textId="77777777" w:rsidR="0088038D" w:rsidRPr="007F2E95" w:rsidRDefault="0088038D" w:rsidP="005F1F5F">
            <w:pPr>
              <w:spacing w:line="480" w:lineRule="auto"/>
              <w:jc w:val="center"/>
              <w:rPr>
                <w:rFonts w:ascii="Times New Roman" w:hAnsi="Times New Roman" w:cs="Times New Roman"/>
                <w:color w:val="000000" w:themeColor="text1"/>
                <w:sz w:val="14"/>
                <w:szCs w:val="24"/>
              </w:rPr>
            </w:pPr>
          </w:p>
        </w:tc>
        <w:tc>
          <w:tcPr>
            <w:tcW w:w="900" w:type="dxa"/>
            <w:shd w:val="clear" w:color="auto" w:fill="auto"/>
            <w:vAlign w:val="center"/>
          </w:tcPr>
          <w:p w14:paraId="37CADEAA" w14:textId="77777777" w:rsidR="0088038D" w:rsidRPr="007F2E95" w:rsidRDefault="0088038D" w:rsidP="005F1F5F">
            <w:pPr>
              <w:spacing w:line="480" w:lineRule="auto"/>
              <w:jc w:val="center"/>
              <w:rPr>
                <w:rFonts w:ascii="Times New Roman" w:hAnsi="Times New Roman" w:cs="Times New Roman"/>
                <w:color w:val="000000" w:themeColor="text1"/>
                <w:sz w:val="14"/>
                <w:szCs w:val="24"/>
              </w:rPr>
            </w:pPr>
            <w:r w:rsidRPr="007F2E95">
              <w:rPr>
                <w:rFonts w:ascii="Times New Roman" w:hAnsi="Times New Roman" w:cs="Times New Roman"/>
                <w:color w:val="000000" w:themeColor="text1"/>
                <w:kern w:val="24"/>
                <w:sz w:val="14"/>
              </w:rPr>
              <w:t>*</w:t>
            </w:r>
          </w:p>
        </w:tc>
        <w:tc>
          <w:tcPr>
            <w:tcW w:w="900" w:type="dxa"/>
            <w:shd w:val="clear" w:color="auto" w:fill="auto"/>
            <w:vAlign w:val="center"/>
          </w:tcPr>
          <w:p w14:paraId="7CCCFCD1" w14:textId="77777777" w:rsidR="0088038D" w:rsidRPr="007F2E95" w:rsidRDefault="0088038D" w:rsidP="005F1F5F">
            <w:pPr>
              <w:spacing w:line="480" w:lineRule="auto"/>
              <w:jc w:val="center"/>
              <w:rPr>
                <w:rFonts w:ascii="Times New Roman" w:hAnsi="Times New Roman" w:cs="Times New Roman"/>
                <w:color w:val="000000" w:themeColor="text1"/>
                <w:sz w:val="14"/>
                <w:szCs w:val="24"/>
              </w:rPr>
            </w:pPr>
          </w:p>
        </w:tc>
        <w:tc>
          <w:tcPr>
            <w:tcW w:w="1800" w:type="dxa"/>
            <w:shd w:val="clear" w:color="auto" w:fill="auto"/>
            <w:vAlign w:val="center"/>
          </w:tcPr>
          <w:p w14:paraId="5F0BCEB1" w14:textId="77777777" w:rsidR="0088038D" w:rsidRPr="007F2E95" w:rsidRDefault="0088038D" w:rsidP="005F1F5F">
            <w:pPr>
              <w:spacing w:line="480" w:lineRule="auto"/>
              <w:jc w:val="center"/>
              <w:rPr>
                <w:rFonts w:ascii="Times New Roman" w:hAnsi="Times New Roman" w:cs="Times New Roman"/>
                <w:color w:val="000000" w:themeColor="text1"/>
                <w:sz w:val="14"/>
                <w:szCs w:val="24"/>
              </w:rPr>
            </w:pPr>
          </w:p>
        </w:tc>
      </w:tr>
      <w:tr w:rsidR="0088038D" w:rsidRPr="007F2E95" w14:paraId="3D6D2F1C" w14:textId="77777777" w:rsidTr="009D429A">
        <w:tc>
          <w:tcPr>
            <w:tcW w:w="2268" w:type="dxa"/>
            <w:shd w:val="clear" w:color="auto" w:fill="F2F2F2" w:themeFill="background1" w:themeFillShade="F2"/>
            <w:vAlign w:val="center"/>
          </w:tcPr>
          <w:p w14:paraId="5C1CFC2D" w14:textId="13B1174C" w:rsidR="0088038D" w:rsidRPr="007F2E95" w:rsidRDefault="0088038D" w:rsidP="005F1F5F">
            <w:pPr>
              <w:spacing w:line="480" w:lineRule="auto"/>
              <w:rPr>
                <w:rFonts w:ascii="Times New Roman" w:hAnsi="Times New Roman" w:cs="Times New Roman"/>
                <w:color w:val="000000" w:themeColor="text1"/>
                <w:sz w:val="14"/>
                <w:szCs w:val="24"/>
              </w:rPr>
            </w:pPr>
            <w:r w:rsidRPr="007F2E95">
              <w:rPr>
                <w:rFonts w:ascii="Times New Roman" w:hAnsi="Times New Roman" w:cs="Times New Roman"/>
                <w:color w:val="000000"/>
                <w:kern w:val="24"/>
                <w:sz w:val="14"/>
              </w:rPr>
              <w:t xml:space="preserve">Moore et al </w:t>
            </w:r>
            <w:r w:rsidR="00E05122">
              <w:rPr>
                <w:rFonts w:ascii="Times New Roman" w:hAnsi="Times New Roman" w:cs="Times New Roman"/>
                <w:color w:val="000000"/>
                <w:kern w:val="24"/>
                <w:sz w:val="14"/>
              </w:rPr>
              <w:t>[</w:t>
            </w:r>
            <w:r w:rsidRPr="007F2E95">
              <w:rPr>
                <w:rFonts w:ascii="Times New Roman" w:hAnsi="Times New Roman" w:cs="Times New Roman"/>
                <w:color w:val="000000"/>
                <w:kern w:val="24"/>
                <w:sz w:val="14"/>
              </w:rPr>
              <w:t>31</w:t>
            </w:r>
            <w:r w:rsidR="00E05122">
              <w:rPr>
                <w:rFonts w:ascii="Times New Roman" w:hAnsi="Times New Roman" w:cs="Times New Roman"/>
                <w:color w:val="000000"/>
                <w:kern w:val="24"/>
                <w:sz w:val="14"/>
              </w:rPr>
              <w:t>]</w:t>
            </w:r>
          </w:p>
        </w:tc>
        <w:tc>
          <w:tcPr>
            <w:tcW w:w="882" w:type="dxa"/>
            <w:shd w:val="clear" w:color="auto" w:fill="F2F2F2" w:themeFill="background1" w:themeFillShade="F2"/>
            <w:vAlign w:val="center"/>
          </w:tcPr>
          <w:p w14:paraId="5F033A5D" w14:textId="77777777" w:rsidR="0088038D" w:rsidRPr="007F2E95" w:rsidRDefault="0088038D" w:rsidP="005F1F5F">
            <w:pPr>
              <w:spacing w:line="480" w:lineRule="auto"/>
              <w:jc w:val="center"/>
              <w:rPr>
                <w:rFonts w:ascii="Times New Roman" w:hAnsi="Times New Roman" w:cs="Times New Roman"/>
                <w:color w:val="000000" w:themeColor="text1"/>
                <w:sz w:val="14"/>
                <w:szCs w:val="24"/>
              </w:rPr>
            </w:pPr>
            <w:r w:rsidRPr="007F2E95">
              <w:rPr>
                <w:rFonts w:ascii="Times New Roman" w:hAnsi="Times New Roman" w:cs="Times New Roman"/>
                <w:color w:val="000000" w:themeColor="text1"/>
                <w:kern w:val="24"/>
                <w:sz w:val="14"/>
              </w:rPr>
              <w:t>*</w:t>
            </w:r>
          </w:p>
        </w:tc>
        <w:tc>
          <w:tcPr>
            <w:tcW w:w="900" w:type="dxa"/>
            <w:shd w:val="clear" w:color="auto" w:fill="F2F2F2" w:themeFill="background1" w:themeFillShade="F2"/>
            <w:vAlign w:val="center"/>
          </w:tcPr>
          <w:p w14:paraId="19E2F0D5" w14:textId="77777777" w:rsidR="0088038D" w:rsidRPr="007F2E95" w:rsidRDefault="0088038D" w:rsidP="005F1F5F">
            <w:pPr>
              <w:spacing w:line="480" w:lineRule="auto"/>
              <w:jc w:val="center"/>
              <w:rPr>
                <w:rFonts w:ascii="Times New Roman" w:hAnsi="Times New Roman" w:cs="Times New Roman"/>
                <w:color w:val="000000" w:themeColor="text1"/>
                <w:sz w:val="14"/>
                <w:szCs w:val="24"/>
              </w:rPr>
            </w:pPr>
            <w:r w:rsidRPr="007F2E95">
              <w:rPr>
                <w:rFonts w:ascii="Times New Roman" w:hAnsi="Times New Roman" w:cs="Times New Roman"/>
                <w:color w:val="000000" w:themeColor="text1"/>
                <w:kern w:val="24"/>
                <w:sz w:val="14"/>
              </w:rPr>
              <w:t>*</w:t>
            </w:r>
          </w:p>
        </w:tc>
        <w:tc>
          <w:tcPr>
            <w:tcW w:w="900" w:type="dxa"/>
            <w:shd w:val="clear" w:color="auto" w:fill="F2F2F2" w:themeFill="background1" w:themeFillShade="F2"/>
            <w:vAlign w:val="center"/>
          </w:tcPr>
          <w:p w14:paraId="323DD633" w14:textId="77777777" w:rsidR="0088038D" w:rsidRPr="007F2E95" w:rsidRDefault="0088038D" w:rsidP="005F1F5F">
            <w:pPr>
              <w:spacing w:line="480" w:lineRule="auto"/>
              <w:jc w:val="center"/>
              <w:rPr>
                <w:rFonts w:ascii="Times New Roman" w:hAnsi="Times New Roman" w:cs="Times New Roman"/>
                <w:color w:val="000000" w:themeColor="text1"/>
                <w:sz w:val="14"/>
                <w:szCs w:val="24"/>
              </w:rPr>
            </w:pPr>
          </w:p>
        </w:tc>
        <w:tc>
          <w:tcPr>
            <w:tcW w:w="1800" w:type="dxa"/>
            <w:shd w:val="clear" w:color="auto" w:fill="F2F2F2" w:themeFill="background1" w:themeFillShade="F2"/>
            <w:vAlign w:val="center"/>
          </w:tcPr>
          <w:p w14:paraId="094F2C8F" w14:textId="77777777" w:rsidR="0088038D" w:rsidRPr="007F2E95" w:rsidRDefault="0088038D" w:rsidP="005F1F5F">
            <w:pPr>
              <w:spacing w:line="480" w:lineRule="auto"/>
              <w:jc w:val="center"/>
              <w:rPr>
                <w:rFonts w:ascii="Times New Roman" w:hAnsi="Times New Roman" w:cs="Times New Roman"/>
                <w:color w:val="000000" w:themeColor="text1"/>
                <w:sz w:val="14"/>
                <w:szCs w:val="24"/>
              </w:rPr>
            </w:pPr>
            <w:r w:rsidRPr="007F2E95">
              <w:rPr>
                <w:rFonts w:ascii="Times New Roman" w:hAnsi="Times New Roman" w:cs="Times New Roman"/>
                <w:color w:val="000000"/>
                <w:kern w:val="24"/>
                <w:sz w:val="14"/>
              </w:rPr>
              <w:t>*</w:t>
            </w:r>
          </w:p>
        </w:tc>
      </w:tr>
      <w:tr w:rsidR="0088038D" w:rsidRPr="007F2E95" w14:paraId="6E12EE42" w14:textId="77777777" w:rsidTr="009D429A">
        <w:tc>
          <w:tcPr>
            <w:tcW w:w="2268" w:type="dxa"/>
            <w:shd w:val="clear" w:color="auto" w:fill="auto"/>
            <w:vAlign w:val="center"/>
          </w:tcPr>
          <w:p w14:paraId="5EAF6C88" w14:textId="65D889CA" w:rsidR="0088038D" w:rsidRPr="007F2E95" w:rsidRDefault="0088038D" w:rsidP="005F1F5F">
            <w:pPr>
              <w:spacing w:line="480" w:lineRule="auto"/>
              <w:rPr>
                <w:rFonts w:ascii="Times New Roman" w:hAnsi="Times New Roman" w:cs="Times New Roman"/>
                <w:color w:val="000000" w:themeColor="text1"/>
                <w:sz w:val="14"/>
                <w:szCs w:val="24"/>
              </w:rPr>
            </w:pPr>
            <w:r w:rsidRPr="007F2E95">
              <w:rPr>
                <w:rFonts w:ascii="Times New Roman" w:hAnsi="Times New Roman" w:cs="Times New Roman"/>
                <w:color w:val="000000"/>
                <w:kern w:val="24"/>
                <w:sz w:val="14"/>
              </w:rPr>
              <w:t xml:space="preserve">Hemmer et al </w:t>
            </w:r>
            <w:r w:rsidR="00E05122">
              <w:rPr>
                <w:rFonts w:ascii="Times New Roman" w:hAnsi="Times New Roman" w:cs="Times New Roman"/>
                <w:color w:val="000000"/>
                <w:kern w:val="24"/>
                <w:sz w:val="14"/>
              </w:rPr>
              <w:t>[</w:t>
            </w:r>
            <w:r w:rsidRPr="007F2E95">
              <w:rPr>
                <w:rFonts w:ascii="Times New Roman" w:hAnsi="Times New Roman" w:cs="Times New Roman"/>
                <w:color w:val="000000"/>
                <w:kern w:val="24"/>
                <w:sz w:val="14"/>
              </w:rPr>
              <w:t>32</w:t>
            </w:r>
            <w:r w:rsidR="00E05122">
              <w:rPr>
                <w:rFonts w:ascii="Times New Roman" w:hAnsi="Times New Roman" w:cs="Times New Roman"/>
                <w:color w:val="000000"/>
                <w:kern w:val="24"/>
                <w:sz w:val="14"/>
              </w:rPr>
              <w:t>]</w:t>
            </w:r>
          </w:p>
        </w:tc>
        <w:tc>
          <w:tcPr>
            <w:tcW w:w="882" w:type="dxa"/>
            <w:shd w:val="clear" w:color="auto" w:fill="auto"/>
            <w:vAlign w:val="center"/>
          </w:tcPr>
          <w:p w14:paraId="0AE37E5E" w14:textId="77777777" w:rsidR="0088038D" w:rsidRPr="007F2E95" w:rsidRDefault="0088038D" w:rsidP="005F1F5F">
            <w:pPr>
              <w:spacing w:line="480" w:lineRule="auto"/>
              <w:jc w:val="center"/>
              <w:rPr>
                <w:rFonts w:ascii="Times New Roman" w:hAnsi="Times New Roman" w:cs="Times New Roman"/>
                <w:color w:val="000000" w:themeColor="text1"/>
                <w:sz w:val="14"/>
                <w:szCs w:val="24"/>
              </w:rPr>
            </w:pPr>
          </w:p>
        </w:tc>
        <w:tc>
          <w:tcPr>
            <w:tcW w:w="900" w:type="dxa"/>
            <w:shd w:val="clear" w:color="auto" w:fill="auto"/>
            <w:vAlign w:val="center"/>
          </w:tcPr>
          <w:p w14:paraId="54739146" w14:textId="77777777" w:rsidR="0088038D" w:rsidRPr="007F2E95" w:rsidRDefault="0088038D" w:rsidP="005F1F5F">
            <w:pPr>
              <w:spacing w:line="480" w:lineRule="auto"/>
              <w:jc w:val="center"/>
              <w:rPr>
                <w:rFonts w:ascii="Times New Roman" w:hAnsi="Times New Roman" w:cs="Times New Roman"/>
                <w:color w:val="000000" w:themeColor="text1"/>
                <w:sz w:val="14"/>
                <w:szCs w:val="24"/>
              </w:rPr>
            </w:pPr>
            <w:r w:rsidRPr="007F2E95">
              <w:rPr>
                <w:rFonts w:ascii="Times New Roman" w:hAnsi="Times New Roman" w:cs="Times New Roman"/>
                <w:color w:val="000000" w:themeColor="text1"/>
                <w:kern w:val="24"/>
                <w:sz w:val="14"/>
              </w:rPr>
              <w:t>*</w:t>
            </w:r>
          </w:p>
        </w:tc>
        <w:tc>
          <w:tcPr>
            <w:tcW w:w="900" w:type="dxa"/>
            <w:shd w:val="clear" w:color="auto" w:fill="auto"/>
            <w:vAlign w:val="center"/>
          </w:tcPr>
          <w:p w14:paraId="7098FBF3" w14:textId="77777777" w:rsidR="0088038D" w:rsidRPr="007F2E95" w:rsidRDefault="0088038D" w:rsidP="005F1F5F">
            <w:pPr>
              <w:spacing w:line="480" w:lineRule="auto"/>
              <w:jc w:val="center"/>
              <w:rPr>
                <w:rFonts w:ascii="Times New Roman" w:hAnsi="Times New Roman" w:cs="Times New Roman"/>
                <w:color w:val="000000" w:themeColor="text1"/>
                <w:sz w:val="14"/>
                <w:szCs w:val="24"/>
              </w:rPr>
            </w:pPr>
          </w:p>
        </w:tc>
        <w:tc>
          <w:tcPr>
            <w:tcW w:w="1800" w:type="dxa"/>
            <w:shd w:val="clear" w:color="auto" w:fill="auto"/>
            <w:vAlign w:val="center"/>
          </w:tcPr>
          <w:p w14:paraId="38068B18" w14:textId="77777777" w:rsidR="0088038D" w:rsidRPr="007F2E95" w:rsidRDefault="0088038D" w:rsidP="005F1F5F">
            <w:pPr>
              <w:spacing w:line="480" w:lineRule="auto"/>
              <w:jc w:val="center"/>
              <w:rPr>
                <w:rFonts w:ascii="Times New Roman" w:hAnsi="Times New Roman" w:cs="Times New Roman"/>
                <w:color w:val="000000" w:themeColor="text1"/>
                <w:sz w:val="14"/>
                <w:szCs w:val="24"/>
              </w:rPr>
            </w:pPr>
          </w:p>
        </w:tc>
      </w:tr>
      <w:tr w:rsidR="0088038D" w:rsidRPr="007F2E95" w14:paraId="50C57892" w14:textId="77777777" w:rsidTr="009D429A">
        <w:tc>
          <w:tcPr>
            <w:tcW w:w="2268" w:type="dxa"/>
            <w:shd w:val="clear" w:color="auto" w:fill="F2F2F2" w:themeFill="background1" w:themeFillShade="F2"/>
            <w:vAlign w:val="center"/>
          </w:tcPr>
          <w:p w14:paraId="4D8640D0" w14:textId="6C8204DE" w:rsidR="0088038D" w:rsidRPr="007F2E95" w:rsidRDefault="0088038D" w:rsidP="005F1F5F">
            <w:pPr>
              <w:spacing w:line="480" w:lineRule="auto"/>
              <w:rPr>
                <w:rFonts w:ascii="Times New Roman" w:hAnsi="Times New Roman" w:cs="Times New Roman"/>
                <w:color w:val="000000" w:themeColor="text1"/>
                <w:sz w:val="14"/>
                <w:szCs w:val="24"/>
              </w:rPr>
            </w:pPr>
            <w:proofErr w:type="spellStart"/>
            <w:r w:rsidRPr="007F2E95">
              <w:rPr>
                <w:rFonts w:ascii="Times New Roman" w:hAnsi="Times New Roman" w:cs="Times New Roman"/>
                <w:color w:val="000000"/>
                <w:kern w:val="24"/>
                <w:sz w:val="14"/>
              </w:rPr>
              <w:t>Gunderman</w:t>
            </w:r>
            <w:proofErr w:type="spellEnd"/>
            <w:r w:rsidRPr="007F2E95">
              <w:rPr>
                <w:rFonts w:ascii="Times New Roman" w:hAnsi="Times New Roman" w:cs="Times New Roman"/>
                <w:color w:val="000000"/>
                <w:kern w:val="24"/>
                <w:sz w:val="14"/>
              </w:rPr>
              <w:t xml:space="preserve"> &amp; </w:t>
            </w:r>
            <w:proofErr w:type="spellStart"/>
            <w:r w:rsidRPr="007F2E95">
              <w:rPr>
                <w:rFonts w:ascii="Times New Roman" w:hAnsi="Times New Roman" w:cs="Times New Roman"/>
                <w:color w:val="000000"/>
                <w:kern w:val="24"/>
                <w:sz w:val="14"/>
              </w:rPr>
              <w:t>Kanter</w:t>
            </w:r>
            <w:proofErr w:type="spellEnd"/>
            <w:r w:rsidRPr="007F2E95">
              <w:rPr>
                <w:rFonts w:ascii="Times New Roman" w:hAnsi="Times New Roman" w:cs="Times New Roman"/>
                <w:color w:val="000000"/>
                <w:kern w:val="24"/>
                <w:sz w:val="14"/>
              </w:rPr>
              <w:t xml:space="preserve"> </w:t>
            </w:r>
            <w:r w:rsidR="00E05122">
              <w:rPr>
                <w:rFonts w:ascii="Times New Roman" w:hAnsi="Times New Roman" w:cs="Times New Roman"/>
                <w:color w:val="000000"/>
                <w:kern w:val="24"/>
                <w:sz w:val="14"/>
              </w:rPr>
              <w:t>[</w:t>
            </w:r>
            <w:r w:rsidRPr="007F2E95">
              <w:rPr>
                <w:rFonts w:ascii="Times New Roman" w:hAnsi="Times New Roman" w:cs="Times New Roman"/>
                <w:color w:val="000000"/>
                <w:kern w:val="24"/>
                <w:sz w:val="14"/>
              </w:rPr>
              <w:t>33</w:t>
            </w:r>
            <w:r w:rsidR="00E05122">
              <w:rPr>
                <w:rFonts w:ascii="Times New Roman" w:hAnsi="Times New Roman" w:cs="Times New Roman"/>
                <w:color w:val="000000"/>
                <w:kern w:val="24"/>
                <w:sz w:val="14"/>
              </w:rPr>
              <w:t>]</w:t>
            </w:r>
          </w:p>
        </w:tc>
        <w:tc>
          <w:tcPr>
            <w:tcW w:w="882" w:type="dxa"/>
            <w:shd w:val="clear" w:color="auto" w:fill="F2F2F2" w:themeFill="background1" w:themeFillShade="F2"/>
            <w:vAlign w:val="center"/>
          </w:tcPr>
          <w:p w14:paraId="32713AFD" w14:textId="77777777" w:rsidR="0088038D" w:rsidRPr="007F2E95" w:rsidRDefault="0088038D" w:rsidP="005F1F5F">
            <w:pPr>
              <w:spacing w:line="480" w:lineRule="auto"/>
              <w:jc w:val="center"/>
              <w:rPr>
                <w:rFonts w:ascii="Times New Roman" w:hAnsi="Times New Roman" w:cs="Times New Roman"/>
                <w:color w:val="000000" w:themeColor="text1"/>
                <w:sz w:val="14"/>
                <w:szCs w:val="24"/>
              </w:rPr>
            </w:pPr>
          </w:p>
        </w:tc>
        <w:tc>
          <w:tcPr>
            <w:tcW w:w="900" w:type="dxa"/>
            <w:shd w:val="clear" w:color="auto" w:fill="F2F2F2" w:themeFill="background1" w:themeFillShade="F2"/>
            <w:vAlign w:val="center"/>
          </w:tcPr>
          <w:p w14:paraId="3CF0C411" w14:textId="77777777" w:rsidR="0088038D" w:rsidRPr="007F2E95" w:rsidRDefault="0088038D" w:rsidP="005F1F5F">
            <w:pPr>
              <w:spacing w:line="480" w:lineRule="auto"/>
              <w:jc w:val="center"/>
              <w:rPr>
                <w:rFonts w:ascii="Times New Roman" w:hAnsi="Times New Roman" w:cs="Times New Roman"/>
                <w:color w:val="000000" w:themeColor="text1"/>
                <w:sz w:val="14"/>
                <w:szCs w:val="24"/>
              </w:rPr>
            </w:pPr>
            <w:r w:rsidRPr="007F2E95">
              <w:rPr>
                <w:rFonts w:ascii="Times New Roman" w:hAnsi="Times New Roman" w:cs="Times New Roman"/>
                <w:color w:val="000000" w:themeColor="text1"/>
                <w:kern w:val="24"/>
                <w:sz w:val="14"/>
              </w:rPr>
              <w:t>*</w:t>
            </w:r>
          </w:p>
        </w:tc>
        <w:tc>
          <w:tcPr>
            <w:tcW w:w="900" w:type="dxa"/>
            <w:shd w:val="clear" w:color="auto" w:fill="F2F2F2" w:themeFill="background1" w:themeFillShade="F2"/>
            <w:vAlign w:val="center"/>
          </w:tcPr>
          <w:p w14:paraId="7B9E96F0" w14:textId="77777777" w:rsidR="0088038D" w:rsidRPr="007F2E95" w:rsidRDefault="0088038D" w:rsidP="005F1F5F">
            <w:pPr>
              <w:spacing w:line="480" w:lineRule="auto"/>
              <w:jc w:val="center"/>
              <w:rPr>
                <w:rFonts w:ascii="Times New Roman" w:hAnsi="Times New Roman" w:cs="Times New Roman"/>
                <w:color w:val="000000" w:themeColor="text1"/>
                <w:sz w:val="14"/>
                <w:szCs w:val="24"/>
              </w:rPr>
            </w:pPr>
          </w:p>
        </w:tc>
        <w:tc>
          <w:tcPr>
            <w:tcW w:w="1800" w:type="dxa"/>
            <w:shd w:val="clear" w:color="auto" w:fill="F2F2F2" w:themeFill="background1" w:themeFillShade="F2"/>
            <w:vAlign w:val="center"/>
          </w:tcPr>
          <w:p w14:paraId="0E11826E" w14:textId="77777777" w:rsidR="0088038D" w:rsidRPr="007F2E95" w:rsidRDefault="0088038D" w:rsidP="005F1F5F">
            <w:pPr>
              <w:spacing w:line="480" w:lineRule="auto"/>
              <w:jc w:val="center"/>
              <w:rPr>
                <w:rFonts w:ascii="Times New Roman" w:hAnsi="Times New Roman" w:cs="Times New Roman"/>
                <w:color w:val="000000" w:themeColor="text1"/>
                <w:sz w:val="14"/>
                <w:szCs w:val="24"/>
              </w:rPr>
            </w:pPr>
          </w:p>
        </w:tc>
      </w:tr>
      <w:tr w:rsidR="0088038D" w:rsidRPr="007F2E95" w14:paraId="1A54F363" w14:textId="77777777" w:rsidTr="009D429A">
        <w:tc>
          <w:tcPr>
            <w:tcW w:w="2268" w:type="dxa"/>
            <w:shd w:val="clear" w:color="auto" w:fill="auto"/>
            <w:vAlign w:val="center"/>
          </w:tcPr>
          <w:p w14:paraId="42AF653C" w14:textId="00D31AC4" w:rsidR="0088038D" w:rsidRPr="007F2E95" w:rsidRDefault="0088038D" w:rsidP="005F1F5F">
            <w:pPr>
              <w:spacing w:line="480" w:lineRule="auto"/>
              <w:rPr>
                <w:rFonts w:ascii="Times New Roman" w:hAnsi="Times New Roman" w:cs="Times New Roman"/>
                <w:color w:val="000000" w:themeColor="text1"/>
                <w:sz w:val="14"/>
                <w:szCs w:val="24"/>
              </w:rPr>
            </w:pPr>
            <w:r w:rsidRPr="007F2E95">
              <w:rPr>
                <w:rFonts w:ascii="Times New Roman" w:hAnsi="Times New Roman" w:cs="Times New Roman"/>
                <w:color w:val="000000"/>
                <w:kern w:val="24"/>
                <w:sz w:val="14"/>
              </w:rPr>
              <w:t xml:space="preserve">Kaur &amp; Singh </w:t>
            </w:r>
            <w:r w:rsidR="00E05122">
              <w:rPr>
                <w:rFonts w:ascii="Times New Roman" w:hAnsi="Times New Roman" w:cs="Times New Roman"/>
                <w:color w:val="000000"/>
                <w:kern w:val="24"/>
                <w:sz w:val="14"/>
              </w:rPr>
              <w:t>[</w:t>
            </w:r>
            <w:r w:rsidRPr="007F2E95">
              <w:rPr>
                <w:rFonts w:ascii="Times New Roman" w:hAnsi="Times New Roman" w:cs="Times New Roman"/>
                <w:color w:val="000000"/>
                <w:kern w:val="24"/>
                <w:sz w:val="14"/>
              </w:rPr>
              <w:t>34</w:t>
            </w:r>
            <w:r w:rsidR="00E05122">
              <w:rPr>
                <w:rFonts w:ascii="Times New Roman" w:hAnsi="Times New Roman" w:cs="Times New Roman"/>
                <w:color w:val="000000"/>
                <w:kern w:val="24"/>
                <w:sz w:val="14"/>
              </w:rPr>
              <w:t>]</w:t>
            </w:r>
          </w:p>
        </w:tc>
        <w:tc>
          <w:tcPr>
            <w:tcW w:w="882" w:type="dxa"/>
            <w:shd w:val="clear" w:color="auto" w:fill="auto"/>
            <w:vAlign w:val="center"/>
          </w:tcPr>
          <w:p w14:paraId="5DCB93B9" w14:textId="77777777" w:rsidR="0088038D" w:rsidRPr="007F2E95" w:rsidRDefault="0088038D" w:rsidP="005F1F5F">
            <w:pPr>
              <w:spacing w:line="480" w:lineRule="auto"/>
              <w:jc w:val="center"/>
              <w:rPr>
                <w:rFonts w:ascii="Times New Roman" w:hAnsi="Times New Roman" w:cs="Times New Roman"/>
                <w:color w:val="000000" w:themeColor="text1"/>
                <w:sz w:val="14"/>
                <w:szCs w:val="24"/>
              </w:rPr>
            </w:pPr>
            <w:r w:rsidRPr="007F2E95">
              <w:rPr>
                <w:rFonts w:ascii="Times New Roman" w:hAnsi="Times New Roman" w:cs="Times New Roman"/>
                <w:color w:val="000000" w:themeColor="text1"/>
                <w:kern w:val="24"/>
                <w:sz w:val="14"/>
              </w:rPr>
              <w:t>*</w:t>
            </w:r>
          </w:p>
        </w:tc>
        <w:tc>
          <w:tcPr>
            <w:tcW w:w="900" w:type="dxa"/>
            <w:shd w:val="clear" w:color="auto" w:fill="auto"/>
            <w:vAlign w:val="center"/>
          </w:tcPr>
          <w:p w14:paraId="65EF13BF" w14:textId="77777777" w:rsidR="0088038D" w:rsidRPr="007F2E95" w:rsidRDefault="0088038D" w:rsidP="005F1F5F">
            <w:pPr>
              <w:spacing w:line="480" w:lineRule="auto"/>
              <w:jc w:val="center"/>
              <w:rPr>
                <w:rFonts w:ascii="Times New Roman" w:hAnsi="Times New Roman" w:cs="Times New Roman"/>
                <w:color w:val="000000" w:themeColor="text1"/>
                <w:sz w:val="14"/>
                <w:szCs w:val="24"/>
              </w:rPr>
            </w:pPr>
          </w:p>
        </w:tc>
        <w:tc>
          <w:tcPr>
            <w:tcW w:w="900" w:type="dxa"/>
            <w:shd w:val="clear" w:color="auto" w:fill="auto"/>
            <w:vAlign w:val="center"/>
          </w:tcPr>
          <w:p w14:paraId="1FD563AD" w14:textId="77777777" w:rsidR="0088038D" w:rsidRPr="007F2E95" w:rsidRDefault="0088038D" w:rsidP="005F1F5F">
            <w:pPr>
              <w:spacing w:line="480" w:lineRule="auto"/>
              <w:jc w:val="center"/>
              <w:rPr>
                <w:rFonts w:ascii="Times New Roman" w:hAnsi="Times New Roman" w:cs="Times New Roman"/>
                <w:color w:val="000000" w:themeColor="text1"/>
                <w:sz w:val="14"/>
                <w:szCs w:val="24"/>
              </w:rPr>
            </w:pPr>
          </w:p>
        </w:tc>
        <w:tc>
          <w:tcPr>
            <w:tcW w:w="1800" w:type="dxa"/>
            <w:shd w:val="clear" w:color="auto" w:fill="auto"/>
            <w:vAlign w:val="center"/>
          </w:tcPr>
          <w:p w14:paraId="585D9CCB" w14:textId="77777777" w:rsidR="0088038D" w:rsidRPr="007F2E95" w:rsidRDefault="0088038D" w:rsidP="005F1F5F">
            <w:pPr>
              <w:spacing w:line="480" w:lineRule="auto"/>
              <w:jc w:val="center"/>
              <w:rPr>
                <w:rFonts w:ascii="Times New Roman" w:hAnsi="Times New Roman" w:cs="Times New Roman"/>
                <w:color w:val="000000" w:themeColor="text1"/>
                <w:sz w:val="14"/>
                <w:szCs w:val="24"/>
              </w:rPr>
            </w:pPr>
          </w:p>
        </w:tc>
      </w:tr>
      <w:tr w:rsidR="0088038D" w:rsidRPr="007F2E95" w14:paraId="574883C0" w14:textId="77777777" w:rsidTr="009D429A">
        <w:tc>
          <w:tcPr>
            <w:tcW w:w="2268" w:type="dxa"/>
            <w:shd w:val="clear" w:color="auto" w:fill="F2F2F2" w:themeFill="background1" w:themeFillShade="F2"/>
            <w:vAlign w:val="center"/>
          </w:tcPr>
          <w:p w14:paraId="4809D60F" w14:textId="1AF65C73" w:rsidR="0088038D" w:rsidRPr="007F2E95" w:rsidRDefault="0088038D" w:rsidP="005F1F5F">
            <w:pPr>
              <w:spacing w:line="480" w:lineRule="auto"/>
              <w:rPr>
                <w:rFonts w:ascii="Times New Roman" w:hAnsi="Times New Roman" w:cs="Times New Roman"/>
                <w:color w:val="000000" w:themeColor="text1"/>
                <w:sz w:val="14"/>
                <w:szCs w:val="24"/>
              </w:rPr>
            </w:pPr>
            <w:proofErr w:type="spellStart"/>
            <w:r w:rsidRPr="007F2E95">
              <w:rPr>
                <w:rFonts w:ascii="Times New Roman" w:hAnsi="Times New Roman" w:cs="Times New Roman"/>
                <w:color w:val="000000"/>
                <w:kern w:val="24"/>
                <w:sz w:val="14"/>
              </w:rPr>
              <w:t>Stergiopoulos</w:t>
            </w:r>
            <w:proofErr w:type="spellEnd"/>
            <w:r w:rsidRPr="007F2E95">
              <w:rPr>
                <w:rFonts w:ascii="Times New Roman" w:hAnsi="Times New Roman" w:cs="Times New Roman"/>
                <w:color w:val="000000"/>
                <w:kern w:val="24"/>
                <w:sz w:val="14"/>
              </w:rPr>
              <w:t xml:space="preserve"> et al </w:t>
            </w:r>
            <w:r w:rsidR="00E05122">
              <w:rPr>
                <w:rFonts w:ascii="Times New Roman" w:hAnsi="Times New Roman" w:cs="Times New Roman"/>
                <w:color w:val="000000"/>
                <w:kern w:val="24"/>
                <w:sz w:val="14"/>
              </w:rPr>
              <w:t>[</w:t>
            </w:r>
            <w:r w:rsidRPr="007F2E95">
              <w:rPr>
                <w:rFonts w:ascii="Times New Roman" w:hAnsi="Times New Roman" w:cs="Times New Roman"/>
                <w:color w:val="000000"/>
                <w:kern w:val="24"/>
                <w:sz w:val="14"/>
              </w:rPr>
              <w:t>35</w:t>
            </w:r>
            <w:r w:rsidR="00E05122">
              <w:rPr>
                <w:rFonts w:ascii="Times New Roman" w:hAnsi="Times New Roman" w:cs="Times New Roman"/>
                <w:color w:val="000000"/>
                <w:kern w:val="24"/>
                <w:sz w:val="14"/>
              </w:rPr>
              <w:t>]</w:t>
            </w:r>
          </w:p>
        </w:tc>
        <w:tc>
          <w:tcPr>
            <w:tcW w:w="882" w:type="dxa"/>
            <w:shd w:val="clear" w:color="auto" w:fill="F2F2F2" w:themeFill="background1" w:themeFillShade="F2"/>
            <w:vAlign w:val="center"/>
          </w:tcPr>
          <w:p w14:paraId="3C65E706" w14:textId="77777777" w:rsidR="0088038D" w:rsidRPr="007F2E95" w:rsidRDefault="0088038D" w:rsidP="005F1F5F">
            <w:pPr>
              <w:spacing w:line="480" w:lineRule="auto"/>
              <w:jc w:val="center"/>
              <w:rPr>
                <w:rFonts w:ascii="Times New Roman" w:hAnsi="Times New Roman" w:cs="Times New Roman"/>
                <w:color w:val="000000" w:themeColor="text1"/>
                <w:sz w:val="14"/>
                <w:szCs w:val="24"/>
              </w:rPr>
            </w:pPr>
          </w:p>
        </w:tc>
        <w:tc>
          <w:tcPr>
            <w:tcW w:w="900" w:type="dxa"/>
            <w:shd w:val="clear" w:color="auto" w:fill="F2F2F2" w:themeFill="background1" w:themeFillShade="F2"/>
            <w:vAlign w:val="center"/>
          </w:tcPr>
          <w:p w14:paraId="2C5CA866" w14:textId="77777777" w:rsidR="0088038D" w:rsidRPr="007F2E95" w:rsidRDefault="0088038D" w:rsidP="005F1F5F">
            <w:pPr>
              <w:spacing w:line="480" w:lineRule="auto"/>
              <w:jc w:val="center"/>
              <w:rPr>
                <w:rFonts w:ascii="Times New Roman" w:hAnsi="Times New Roman" w:cs="Times New Roman"/>
                <w:color w:val="000000" w:themeColor="text1"/>
                <w:sz w:val="14"/>
                <w:szCs w:val="24"/>
              </w:rPr>
            </w:pPr>
            <w:r w:rsidRPr="007F2E95">
              <w:rPr>
                <w:rFonts w:ascii="Times New Roman" w:hAnsi="Times New Roman" w:cs="Times New Roman"/>
                <w:color w:val="000000" w:themeColor="text1"/>
                <w:kern w:val="24"/>
                <w:sz w:val="14"/>
              </w:rPr>
              <w:t>*</w:t>
            </w:r>
          </w:p>
        </w:tc>
        <w:tc>
          <w:tcPr>
            <w:tcW w:w="900" w:type="dxa"/>
            <w:shd w:val="clear" w:color="auto" w:fill="F2F2F2" w:themeFill="background1" w:themeFillShade="F2"/>
            <w:vAlign w:val="center"/>
          </w:tcPr>
          <w:p w14:paraId="79B51503" w14:textId="77777777" w:rsidR="0088038D" w:rsidRPr="007F2E95" w:rsidRDefault="0088038D" w:rsidP="005F1F5F">
            <w:pPr>
              <w:spacing w:line="480" w:lineRule="auto"/>
              <w:jc w:val="center"/>
              <w:rPr>
                <w:rFonts w:ascii="Times New Roman" w:hAnsi="Times New Roman" w:cs="Times New Roman"/>
                <w:color w:val="000000" w:themeColor="text1"/>
                <w:sz w:val="14"/>
                <w:szCs w:val="24"/>
              </w:rPr>
            </w:pPr>
          </w:p>
        </w:tc>
        <w:tc>
          <w:tcPr>
            <w:tcW w:w="1800" w:type="dxa"/>
            <w:shd w:val="clear" w:color="auto" w:fill="F2F2F2" w:themeFill="background1" w:themeFillShade="F2"/>
            <w:vAlign w:val="center"/>
          </w:tcPr>
          <w:p w14:paraId="32F40AA1" w14:textId="77777777" w:rsidR="0088038D" w:rsidRPr="007F2E95" w:rsidRDefault="0088038D" w:rsidP="005F1F5F">
            <w:pPr>
              <w:spacing w:line="480" w:lineRule="auto"/>
              <w:jc w:val="center"/>
              <w:rPr>
                <w:rFonts w:ascii="Times New Roman" w:hAnsi="Times New Roman" w:cs="Times New Roman"/>
                <w:color w:val="000000" w:themeColor="text1"/>
                <w:sz w:val="14"/>
                <w:szCs w:val="24"/>
              </w:rPr>
            </w:pPr>
          </w:p>
        </w:tc>
      </w:tr>
      <w:tr w:rsidR="0088038D" w:rsidRPr="007F2E95" w14:paraId="25FC59CA" w14:textId="77777777" w:rsidTr="009D429A">
        <w:tc>
          <w:tcPr>
            <w:tcW w:w="2268" w:type="dxa"/>
            <w:shd w:val="clear" w:color="auto" w:fill="auto"/>
            <w:vAlign w:val="center"/>
          </w:tcPr>
          <w:p w14:paraId="13F33E9C" w14:textId="1C8D6774" w:rsidR="0088038D" w:rsidRPr="007F2E95" w:rsidRDefault="0088038D" w:rsidP="005F1F5F">
            <w:pPr>
              <w:spacing w:line="480" w:lineRule="auto"/>
              <w:rPr>
                <w:rFonts w:ascii="Times New Roman" w:hAnsi="Times New Roman" w:cs="Times New Roman"/>
                <w:color w:val="000000" w:themeColor="text1"/>
                <w:sz w:val="14"/>
                <w:szCs w:val="24"/>
              </w:rPr>
            </w:pPr>
            <w:proofErr w:type="spellStart"/>
            <w:r w:rsidRPr="007F2E95">
              <w:rPr>
                <w:rFonts w:ascii="Times New Roman" w:hAnsi="Times New Roman" w:cs="Times New Roman"/>
                <w:color w:val="000000"/>
                <w:kern w:val="24"/>
                <w:sz w:val="14"/>
              </w:rPr>
              <w:t>Ackerly</w:t>
            </w:r>
            <w:proofErr w:type="spellEnd"/>
            <w:r w:rsidRPr="007F2E95">
              <w:rPr>
                <w:rFonts w:ascii="Times New Roman" w:hAnsi="Times New Roman" w:cs="Times New Roman"/>
                <w:color w:val="000000"/>
                <w:kern w:val="24"/>
                <w:sz w:val="14"/>
              </w:rPr>
              <w:t xml:space="preserve"> et al </w:t>
            </w:r>
            <w:r w:rsidR="00E05122">
              <w:rPr>
                <w:rFonts w:ascii="Times New Roman" w:hAnsi="Times New Roman" w:cs="Times New Roman"/>
                <w:color w:val="000000"/>
                <w:kern w:val="24"/>
                <w:sz w:val="14"/>
              </w:rPr>
              <w:t>[</w:t>
            </w:r>
            <w:r w:rsidRPr="007F2E95">
              <w:rPr>
                <w:rFonts w:ascii="Times New Roman" w:hAnsi="Times New Roman" w:cs="Times New Roman"/>
                <w:color w:val="000000"/>
                <w:kern w:val="24"/>
                <w:sz w:val="14"/>
              </w:rPr>
              <w:t>36</w:t>
            </w:r>
            <w:r w:rsidR="00E05122">
              <w:rPr>
                <w:rFonts w:ascii="Times New Roman" w:hAnsi="Times New Roman" w:cs="Times New Roman"/>
                <w:color w:val="000000"/>
                <w:kern w:val="24"/>
                <w:sz w:val="14"/>
              </w:rPr>
              <w:t>]</w:t>
            </w:r>
          </w:p>
        </w:tc>
        <w:tc>
          <w:tcPr>
            <w:tcW w:w="882" w:type="dxa"/>
            <w:shd w:val="clear" w:color="auto" w:fill="auto"/>
            <w:vAlign w:val="center"/>
          </w:tcPr>
          <w:p w14:paraId="75B5A2B0" w14:textId="77777777" w:rsidR="0088038D" w:rsidRPr="007F2E95" w:rsidRDefault="0088038D" w:rsidP="005F1F5F">
            <w:pPr>
              <w:spacing w:line="480" w:lineRule="auto"/>
              <w:jc w:val="center"/>
              <w:rPr>
                <w:rFonts w:ascii="Times New Roman" w:hAnsi="Times New Roman" w:cs="Times New Roman"/>
                <w:color w:val="000000" w:themeColor="text1"/>
                <w:sz w:val="14"/>
                <w:szCs w:val="24"/>
              </w:rPr>
            </w:pPr>
            <w:r w:rsidRPr="007F2E95">
              <w:rPr>
                <w:rFonts w:ascii="Times New Roman" w:hAnsi="Times New Roman" w:cs="Times New Roman"/>
                <w:color w:val="000000" w:themeColor="text1"/>
                <w:kern w:val="24"/>
                <w:sz w:val="14"/>
              </w:rPr>
              <w:t>*</w:t>
            </w:r>
          </w:p>
        </w:tc>
        <w:tc>
          <w:tcPr>
            <w:tcW w:w="900" w:type="dxa"/>
            <w:shd w:val="clear" w:color="auto" w:fill="auto"/>
            <w:vAlign w:val="center"/>
          </w:tcPr>
          <w:p w14:paraId="542F26BC" w14:textId="77777777" w:rsidR="0088038D" w:rsidRPr="007F2E95" w:rsidRDefault="0088038D" w:rsidP="005F1F5F">
            <w:pPr>
              <w:spacing w:line="480" w:lineRule="auto"/>
              <w:jc w:val="center"/>
              <w:rPr>
                <w:rFonts w:ascii="Times New Roman" w:hAnsi="Times New Roman" w:cs="Times New Roman"/>
                <w:color w:val="000000" w:themeColor="text1"/>
                <w:sz w:val="14"/>
                <w:szCs w:val="24"/>
              </w:rPr>
            </w:pPr>
            <w:r w:rsidRPr="007F2E95">
              <w:rPr>
                <w:rFonts w:ascii="Times New Roman" w:hAnsi="Times New Roman" w:cs="Times New Roman"/>
                <w:color w:val="000000" w:themeColor="text1"/>
                <w:kern w:val="24"/>
                <w:sz w:val="14"/>
              </w:rPr>
              <w:t>*</w:t>
            </w:r>
          </w:p>
        </w:tc>
        <w:tc>
          <w:tcPr>
            <w:tcW w:w="900" w:type="dxa"/>
            <w:shd w:val="clear" w:color="auto" w:fill="auto"/>
            <w:vAlign w:val="center"/>
          </w:tcPr>
          <w:p w14:paraId="2FEDCA3F" w14:textId="77777777" w:rsidR="0088038D" w:rsidRPr="007F2E95" w:rsidRDefault="0088038D" w:rsidP="005F1F5F">
            <w:pPr>
              <w:spacing w:line="480" w:lineRule="auto"/>
              <w:jc w:val="center"/>
              <w:rPr>
                <w:rFonts w:ascii="Times New Roman" w:hAnsi="Times New Roman" w:cs="Times New Roman"/>
                <w:color w:val="000000" w:themeColor="text1"/>
                <w:sz w:val="14"/>
                <w:szCs w:val="24"/>
              </w:rPr>
            </w:pPr>
          </w:p>
        </w:tc>
        <w:tc>
          <w:tcPr>
            <w:tcW w:w="1800" w:type="dxa"/>
            <w:shd w:val="clear" w:color="auto" w:fill="auto"/>
            <w:vAlign w:val="center"/>
          </w:tcPr>
          <w:p w14:paraId="5074A575" w14:textId="77777777" w:rsidR="0088038D" w:rsidRPr="007F2E95" w:rsidRDefault="0088038D" w:rsidP="005F1F5F">
            <w:pPr>
              <w:spacing w:line="480" w:lineRule="auto"/>
              <w:jc w:val="center"/>
              <w:rPr>
                <w:rFonts w:ascii="Times New Roman" w:hAnsi="Times New Roman" w:cs="Times New Roman"/>
                <w:color w:val="000000" w:themeColor="text1"/>
                <w:sz w:val="14"/>
                <w:szCs w:val="24"/>
              </w:rPr>
            </w:pPr>
          </w:p>
        </w:tc>
      </w:tr>
      <w:tr w:rsidR="0088038D" w:rsidRPr="007F2E95" w14:paraId="2ADF3920" w14:textId="77777777" w:rsidTr="009D429A">
        <w:trPr>
          <w:trHeight w:val="206"/>
        </w:trPr>
        <w:tc>
          <w:tcPr>
            <w:tcW w:w="2268" w:type="dxa"/>
            <w:shd w:val="clear" w:color="auto" w:fill="F2F2F2" w:themeFill="background1" w:themeFillShade="F2"/>
            <w:vAlign w:val="center"/>
          </w:tcPr>
          <w:p w14:paraId="5D0D5D84" w14:textId="17CAA1D8" w:rsidR="0088038D" w:rsidRPr="007F2E95" w:rsidRDefault="0088038D" w:rsidP="005F1F5F">
            <w:pPr>
              <w:spacing w:line="480" w:lineRule="auto"/>
              <w:rPr>
                <w:rFonts w:ascii="Times New Roman" w:hAnsi="Times New Roman" w:cs="Times New Roman"/>
                <w:color w:val="000000" w:themeColor="text1"/>
                <w:sz w:val="14"/>
                <w:szCs w:val="24"/>
              </w:rPr>
            </w:pPr>
            <w:proofErr w:type="spellStart"/>
            <w:r w:rsidRPr="007F2E95">
              <w:rPr>
                <w:rFonts w:ascii="Times New Roman" w:hAnsi="Times New Roman" w:cs="Times New Roman"/>
                <w:color w:val="000000"/>
                <w:kern w:val="24"/>
                <w:sz w:val="14"/>
              </w:rPr>
              <w:t>Busari</w:t>
            </w:r>
            <w:proofErr w:type="spellEnd"/>
            <w:r w:rsidRPr="007F2E95">
              <w:rPr>
                <w:rFonts w:ascii="Times New Roman" w:hAnsi="Times New Roman" w:cs="Times New Roman"/>
                <w:color w:val="000000"/>
                <w:kern w:val="24"/>
                <w:sz w:val="14"/>
              </w:rPr>
              <w:t xml:space="preserve"> et al </w:t>
            </w:r>
            <w:r w:rsidR="00E05122">
              <w:rPr>
                <w:rFonts w:ascii="Times New Roman" w:hAnsi="Times New Roman" w:cs="Times New Roman"/>
                <w:color w:val="000000"/>
                <w:kern w:val="24"/>
                <w:sz w:val="14"/>
              </w:rPr>
              <w:t>[</w:t>
            </w:r>
            <w:r w:rsidRPr="007F2E95">
              <w:rPr>
                <w:rFonts w:ascii="Times New Roman" w:hAnsi="Times New Roman" w:cs="Times New Roman"/>
                <w:color w:val="000000"/>
                <w:kern w:val="24"/>
                <w:sz w:val="14"/>
              </w:rPr>
              <w:t>37</w:t>
            </w:r>
            <w:r w:rsidR="00E05122">
              <w:rPr>
                <w:rFonts w:ascii="Times New Roman" w:hAnsi="Times New Roman" w:cs="Times New Roman"/>
                <w:color w:val="000000"/>
                <w:kern w:val="24"/>
                <w:sz w:val="14"/>
              </w:rPr>
              <w:t>]</w:t>
            </w:r>
          </w:p>
        </w:tc>
        <w:tc>
          <w:tcPr>
            <w:tcW w:w="882" w:type="dxa"/>
            <w:shd w:val="clear" w:color="auto" w:fill="F2F2F2" w:themeFill="background1" w:themeFillShade="F2"/>
            <w:vAlign w:val="center"/>
          </w:tcPr>
          <w:p w14:paraId="64C98790" w14:textId="77777777" w:rsidR="0088038D" w:rsidRPr="007F2E95" w:rsidRDefault="0088038D" w:rsidP="005F1F5F">
            <w:pPr>
              <w:spacing w:line="480" w:lineRule="auto"/>
              <w:jc w:val="center"/>
              <w:rPr>
                <w:rFonts w:ascii="Times New Roman" w:hAnsi="Times New Roman" w:cs="Times New Roman"/>
                <w:color w:val="000000" w:themeColor="text1"/>
                <w:sz w:val="14"/>
                <w:szCs w:val="24"/>
              </w:rPr>
            </w:pPr>
          </w:p>
        </w:tc>
        <w:tc>
          <w:tcPr>
            <w:tcW w:w="900" w:type="dxa"/>
            <w:shd w:val="clear" w:color="auto" w:fill="F2F2F2" w:themeFill="background1" w:themeFillShade="F2"/>
            <w:vAlign w:val="center"/>
          </w:tcPr>
          <w:p w14:paraId="22628DC2" w14:textId="77777777" w:rsidR="0088038D" w:rsidRPr="007F2E95" w:rsidRDefault="0088038D" w:rsidP="005F1F5F">
            <w:pPr>
              <w:spacing w:line="480" w:lineRule="auto"/>
              <w:jc w:val="center"/>
              <w:rPr>
                <w:rFonts w:ascii="Times New Roman" w:hAnsi="Times New Roman" w:cs="Times New Roman"/>
                <w:color w:val="000000" w:themeColor="text1"/>
                <w:sz w:val="14"/>
                <w:szCs w:val="24"/>
              </w:rPr>
            </w:pPr>
            <w:r w:rsidRPr="007F2E95">
              <w:rPr>
                <w:rFonts w:ascii="Times New Roman" w:hAnsi="Times New Roman" w:cs="Times New Roman"/>
                <w:color w:val="000000"/>
                <w:kern w:val="24"/>
                <w:sz w:val="14"/>
              </w:rPr>
              <w:t>*</w:t>
            </w:r>
          </w:p>
        </w:tc>
        <w:tc>
          <w:tcPr>
            <w:tcW w:w="900" w:type="dxa"/>
            <w:shd w:val="clear" w:color="auto" w:fill="F2F2F2" w:themeFill="background1" w:themeFillShade="F2"/>
            <w:vAlign w:val="center"/>
          </w:tcPr>
          <w:p w14:paraId="39E51B47" w14:textId="77777777" w:rsidR="0088038D" w:rsidRPr="007F2E95" w:rsidRDefault="0088038D" w:rsidP="005F1F5F">
            <w:pPr>
              <w:spacing w:line="480" w:lineRule="auto"/>
              <w:jc w:val="center"/>
              <w:rPr>
                <w:rFonts w:ascii="Times New Roman" w:hAnsi="Times New Roman" w:cs="Times New Roman"/>
                <w:color w:val="000000" w:themeColor="text1"/>
                <w:sz w:val="14"/>
                <w:szCs w:val="24"/>
              </w:rPr>
            </w:pPr>
          </w:p>
        </w:tc>
        <w:tc>
          <w:tcPr>
            <w:tcW w:w="1800" w:type="dxa"/>
            <w:shd w:val="clear" w:color="auto" w:fill="F2F2F2" w:themeFill="background1" w:themeFillShade="F2"/>
            <w:vAlign w:val="center"/>
          </w:tcPr>
          <w:p w14:paraId="2554376E" w14:textId="77777777" w:rsidR="0088038D" w:rsidRPr="007F2E95" w:rsidRDefault="0088038D" w:rsidP="005F1F5F">
            <w:pPr>
              <w:spacing w:line="480" w:lineRule="auto"/>
              <w:jc w:val="center"/>
              <w:rPr>
                <w:rFonts w:ascii="Times New Roman" w:hAnsi="Times New Roman" w:cs="Times New Roman"/>
                <w:color w:val="000000" w:themeColor="text1"/>
                <w:sz w:val="14"/>
                <w:szCs w:val="24"/>
              </w:rPr>
            </w:pPr>
          </w:p>
        </w:tc>
      </w:tr>
      <w:tr w:rsidR="0088038D" w:rsidRPr="007F2E95" w14:paraId="3C33BFBD" w14:textId="77777777" w:rsidTr="009D429A">
        <w:tc>
          <w:tcPr>
            <w:tcW w:w="2268" w:type="dxa"/>
            <w:shd w:val="clear" w:color="auto" w:fill="auto"/>
            <w:vAlign w:val="center"/>
          </w:tcPr>
          <w:p w14:paraId="5EB5C6D1" w14:textId="1521FC84" w:rsidR="0088038D" w:rsidRPr="007F2E95" w:rsidRDefault="0088038D" w:rsidP="005F1F5F">
            <w:pPr>
              <w:spacing w:line="480" w:lineRule="auto"/>
              <w:rPr>
                <w:rFonts w:ascii="Times New Roman" w:hAnsi="Times New Roman" w:cs="Times New Roman"/>
                <w:color w:val="000000" w:themeColor="text1"/>
                <w:sz w:val="14"/>
                <w:szCs w:val="24"/>
              </w:rPr>
            </w:pPr>
            <w:r w:rsidRPr="007F2E95">
              <w:rPr>
                <w:rFonts w:ascii="Times New Roman" w:hAnsi="Times New Roman" w:cs="Times New Roman"/>
                <w:color w:val="000000"/>
                <w:kern w:val="24"/>
                <w:sz w:val="14"/>
              </w:rPr>
              <w:t xml:space="preserve">Horowitz et al </w:t>
            </w:r>
            <w:r w:rsidR="00E05122">
              <w:rPr>
                <w:rFonts w:ascii="Times New Roman" w:hAnsi="Times New Roman" w:cs="Times New Roman"/>
                <w:color w:val="000000"/>
                <w:kern w:val="24"/>
                <w:sz w:val="14"/>
              </w:rPr>
              <w:t>[</w:t>
            </w:r>
            <w:r w:rsidRPr="007F2E95">
              <w:rPr>
                <w:rFonts w:ascii="Times New Roman" w:hAnsi="Times New Roman" w:cs="Times New Roman"/>
                <w:color w:val="000000"/>
                <w:kern w:val="24"/>
                <w:sz w:val="14"/>
              </w:rPr>
              <w:t>39</w:t>
            </w:r>
            <w:r w:rsidR="00E05122">
              <w:rPr>
                <w:rFonts w:ascii="Times New Roman" w:hAnsi="Times New Roman" w:cs="Times New Roman"/>
                <w:color w:val="000000"/>
                <w:kern w:val="24"/>
                <w:sz w:val="14"/>
              </w:rPr>
              <w:t>]</w:t>
            </w:r>
          </w:p>
        </w:tc>
        <w:tc>
          <w:tcPr>
            <w:tcW w:w="882" w:type="dxa"/>
            <w:shd w:val="clear" w:color="auto" w:fill="auto"/>
            <w:vAlign w:val="center"/>
          </w:tcPr>
          <w:p w14:paraId="7E9938DB" w14:textId="77777777" w:rsidR="0088038D" w:rsidRPr="007F2E95" w:rsidRDefault="0088038D" w:rsidP="005F1F5F">
            <w:pPr>
              <w:spacing w:line="480" w:lineRule="auto"/>
              <w:jc w:val="center"/>
              <w:rPr>
                <w:rFonts w:ascii="Times New Roman" w:hAnsi="Times New Roman" w:cs="Times New Roman"/>
                <w:color w:val="000000" w:themeColor="text1"/>
                <w:sz w:val="14"/>
                <w:szCs w:val="24"/>
              </w:rPr>
            </w:pPr>
          </w:p>
        </w:tc>
        <w:tc>
          <w:tcPr>
            <w:tcW w:w="900" w:type="dxa"/>
            <w:shd w:val="clear" w:color="auto" w:fill="auto"/>
            <w:vAlign w:val="center"/>
          </w:tcPr>
          <w:p w14:paraId="57273034" w14:textId="77777777" w:rsidR="0088038D" w:rsidRPr="007F2E95" w:rsidRDefault="0088038D" w:rsidP="005F1F5F">
            <w:pPr>
              <w:spacing w:line="480" w:lineRule="auto"/>
              <w:jc w:val="center"/>
              <w:rPr>
                <w:rFonts w:ascii="Times New Roman" w:hAnsi="Times New Roman" w:cs="Times New Roman"/>
                <w:color w:val="000000" w:themeColor="text1"/>
                <w:sz w:val="14"/>
                <w:szCs w:val="24"/>
              </w:rPr>
            </w:pPr>
            <w:r w:rsidRPr="007F2E95">
              <w:rPr>
                <w:rFonts w:ascii="Times New Roman" w:hAnsi="Times New Roman" w:cs="Times New Roman"/>
                <w:color w:val="000000" w:themeColor="text1"/>
                <w:kern w:val="24"/>
                <w:sz w:val="14"/>
              </w:rPr>
              <w:t>*</w:t>
            </w:r>
          </w:p>
        </w:tc>
        <w:tc>
          <w:tcPr>
            <w:tcW w:w="900" w:type="dxa"/>
            <w:shd w:val="clear" w:color="auto" w:fill="auto"/>
            <w:vAlign w:val="center"/>
          </w:tcPr>
          <w:p w14:paraId="15712478" w14:textId="77777777" w:rsidR="0088038D" w:rsidRPr="007F2E95" w:rsidRDefault="0088038D" w:rsidP="005F1F5F">
            <w:pPr>
              <w:spacing w:line="480" w:lineRule="auto"/>
              <w:jc w:val="center"/>
              <w:rPr>
                <w:rFonts w:ascii="Times New Roman" w:hAnsi="Times New Roman" w:cs="Times New Roman"/>
                <w:color w:val="000000" w:themeColor="text1"/>
                <w:sz w:val="14"/>
                <w:szCs w:val="24"/>
              </w:rPr>
            </w:pPr>
          </w:p>
        </w:tc>
        <w:tc>
          <w:tcPr>
            <w:tcW w:w="1800" w:type="dxa"/>
            <w:shd w:val="clear" w:color="auto" w:fill="auto"/>
            <w:vAlign w:val="center"/>
          </w:tcPr>
          <w:p w14:paraId="3090C073" w14:textId="77777777" w:rsidR="0088038D" w:rsidRPr="007F2E95" w:rsidRDefault="0088038D" w:rsidP="005F1F5F">
            <w:pPr>
              <w:spacing w:line="480" w:lineRule="auto"/>
              <w:jc w:val="center"/>
              <w:rPr>
                <w:rFonts w:ascii="Times New Roman" w:hAnsi="Times New Roman" w:cs="Times New Roman"/>
                <w:color w:val="000000" w:themeColor="text1"/>
                <w:sz w:val="14"/>
                <w:szCs w:val="24"/>
              </w:rPr>
            </w:pPr>
          </w:p>
        </w:tc>
      </w:tr>
      <w:tr w:rsidR="0088038D" w:rsidRPr="007F2E95" w14:paraId="591B8FCC" w14:textId="77777777" w:rsidTr="009D429A">
        <w:tc>
          <w:tcPr>
            <w:tcW w:w="2268" w:type="dxa"/>
            <w:shd w:val="clear" w:color="auto" w:fill="F2F2F2" w:themeFill="background1" w:themeFillShade="F2"/>
            <w:vAlign w:val="center"/>
          </w:tcPr>
          <w:p w14:paraId="7B59FFB7" w14:textId="7A402021" w:rsidR="0088038D" w:rsidRPr="007F2E95" w:rsidRDefault="0088038D" w:rsidP="005F1F5F">
            <w:pPr>
              <w:spacing w:line="480" w:lineRule="auto"/>
              <w:rPr>
                <w:rFonts w:ascii="Times New Roman" w:hAnsi="Times New Roman" w:cs="Times New Roman"/>
                <w:color w:val="000000" w:themeColor="text1"/>
                <w:sz w:val="14"/>
                <w:szCs w:val="24"/>
              </w:rPr>
            </w:pPr>
            <w:r w:rsidRPr="007F2E95">
              <w:rPr>
                <w:rFonts w:ascii="Times New Roman" w:hAnsi="Times New Roman" w:cs="Times New Roman"/>
                <w:color w:val="000000"/>
                <w:kern w:val="24"/>
                <w:sz w:val="14"/>
              </w:rPr>
              <w:t xml:space="preserve">Junker et al </w:t>
            </w:r>
            <w:r w:rsidR="00E05122">
              <w:rPr>
                <w:rFonts w:ascii="Times New Roman" w:hAnsi="Times New Roman" w:cs="Times New Roman"/>
                <w:color w:val="000000"/>
                <w:kern w:val="24"/>
                <w:sz w:val="14"/>
              </w:rPr>
              <w:t>[</w:t>
            </w:r>
            <w:r w:rsidRPr="007F2E95">
              <w:rPr>
                <w:rFonts w:ascii="Times New Roman" w:hAnsi="Times New Roman" w:cs="Times New Roman"/>
                <w:color w:val="000000"/>
                <w:kern w:val="24"/>
                <w:sz w:val="14"/>
              </w:rPr>
              <w:t>4</w:t>
            </w:r>
            <w:r w:rsidR="005F1F5F">
              <w:rPr>
                <w:rFonts w:ascii="Times New Roman" w:hAnsi="Times New Roman" w:cs="Times New Roman"/>
                <w:color w:val="000000"/>
                <w:kern w:val="24"/>
                <w:sz w:val="14"/>
              </w:rPr>
              <w:t>0</w:t>
            </w:r>
            <w:r w:rsidR="00E05122">
              <w:rPr>
                <w:rFonts w:ascii="Times New Roman" w:hAnsi="Times New Roman" w:cs="Times New Roman"/>
                <w:color w:val="000000"/>
                <w:kern w:val="24"/>
                <w:sz w:val="14"/>
              </w:rPr>
              <w:t>]</w:t>
            </w:r>
          </w:p>
        </w:tc>
        <w:tc>
          <w:tcPr>
            <w:tcW w:w="882" w:type="dxa"/>
            <w:shd w:val="clear" w:color="auto" w:fill="F2F2F2" w:themeFill="background1" w:themeFillShade="F2"/>
            <w:vAlign w:val="center"/>
          </w:tcPr>
          <w:p w14:paraId="46B3F815" w14:textId="77777777" w:rsidR="0088038D" w:rsidRPr="007F2E95" w:rsidRDefault="0088038D" w:rsidP="005F1F5F">
            <w:pPr>
              <w:spacing w:line="480" w:lineRule="auto"/>
              <w:jc w:val="center"/>
              <w:rPr>
                <w:rFonts w:ascii="Times New Roman" w:hAnsi="Times New Roman" w:cs="Times New Roman"/>
                <w:color w:val="000000" w:themeColor="text1"/>
                <w:sz w:val="14"/>
                <w:szCs w:val="24"/>
              </w:rPr>
            </w:pPr>
          </w:p>
        </w:tc>
        <w:tc>
          <w:tcPr>
            <w:tcW w:w="900" w:type="dxa"/>
            <w:shd w:val="clear" w:color="auto" w:fill="F2F2F2" w:themeFill="background1" w:themeFillShade="F2"/>
            <w:vAlign w:val="center"/>
          </w:tcPr>
          <w:p w14:paraId="014106FD" w14:textId="77777777" w:rsidR="0088038D" w:rsidRPr="007F2E95" w:rsidRDefault="0088038D" w:rsidP="005F1F5F">
            <w:pPr>
              <w:spacing w:line="480" w:lineRule="auto"/>
              <w:jc w:val="center"/>
              <w:rPr>
                <w:rFonts w:ascii="Times New Roman" w:hAnsi="Times New Roman" w:cs="Times New Roman"/>
                <w:color w:val="000000" w:themeColor="text1"/>
                <w:sz w:val="14"/>
                <w:szCs w:val="24"/>
              </w:rPr>
            </w:pPr>
            <w:r w:rsidRPr="007F2E95">
              <w:rPr>
                <w:rFonts w:ascii="Times New Roman" w:hAnsi="Times New Roman" w:cs="Times New Roman"/>
                <w:color w:val="000000" w:themeColor="text1"/>
                <w:kern w:val="24"/>
                <w:sz w:val="14"/>
              </w:rPr>
              <w:t>*</w:t>
            </w:r>
          </w:p>
        </w:tc>
        <w:tc>
          <w:tcPr>
            <w:tcW w:w="900" w:type="dxa"/>
            <w:shd w:val="clear" w:color="auto" w:fill="F2F2F2" w:themeFill="background1" w:themeFillShade="F2"/>
            <w:vAlign w:val="center"/>
          </w:tcPr>
          <w:p w14:paraId="36B5C4B8" w14:textId="77777777" w:rsidR="0088038D" w:rsidRPr="007F2E95" w:rsidRDefault="0088038D" w:rsidP="005F1F5F">
            <w:pPr>
              <w:spacing w:line="480" w:lineRule="auto"/>
              <w:jc w:val="center"/>
              <w:rPr>
                <w:rFonts w:ascii="Times New Roman" w:hAnsi="Times New Roman" w:cs="Times New Roman"/>
                <w:color w:val="000000" w:themeColor="text1"/>
                <w:sz w:val="14"/>
                <w:szCs w:val="24"/>
              </w:rPr>
            </w:pPr>
          </w:p>
        </w:tc>
        <w:tc>
          <w:tcPr>
            <w:tcW w:w="1800" w:type="dxa"/>
            <w:shd w:val="clear" w:color="auto" w:fill="F2F2F2" w:themeFill="background1" w:themeFillShade="F2"/>
            <w:vAlign w:val="center"/>
          </w:tcPr>
          <w:p w14:paraId="76489225" w14:textId="77777777" w:rsidR="0088038D" w:rsidRPr="007F2E95" w:rsidRDefault="0088038D" w:rsidP="005F1F5F">
            <w:pPr>
              <w:spacing w:line="480" w:lineRule="auto"/>
              <w:jc w:val="center"/>
              <w:rPr>
                <w:rFonts w:ascii="Times New Roman" w:hAnsi="Times New Roman" w:cs="Times New Roman"/>
                <w:color w:val="000000" w:themeColor="text1"/>
                <w:sz w:val="14"/>
                <w:szCs w:val="24"/>
              </w:rPr>
            </w:pPr>
          </w:p>
        </w:tc>
      </w:tr>
      <w:tr w:rsidR="0088038D" w:rsidRPr="007F2E95" w14:paraId="1E1539E4" w14:textId="77777777" w:rsidTr="009D429A">
        <w:tc>
          <w:tcPr>
            <w:tcW w:w="2268" w:type="dxa"/>
            <w:shd w:val="clear" w:color="auto" w:fill="auto"/>
            <w:vAlign w:val="center"/>
          </w:tcPr>
          <w:p w14:paraId="510F01F6" w14:textId="4FC02510" w:rsidR="0088038D" w:rsidRPr="007F2E95" w:rsidRDefault="0088038D" w:rsidP="005F1F5F">
            <w:pPr>
              <w:spacing w:line="480" w:lineRule="auto"/>
              <w:rPr>
                <w:rFonts w:ascii="Times New Roman" w:hAnsi="Times New Roman" w:cs="Times New Roman"/>
                <w:color w:val="000000" w:themeColor="text1"/>
                <w:sz w:val="14"/>
                <w:szCs w:val="24"/>
              </w:rPr>
            </w:pPr>
            <w:r w:rsidRPr="007F2E95">
              <w:rPr>
                <w:rFonts w:ascii="Times New Roman" w:hAnsi="Times New Roman" w:cs="Times New Roman"/>
                <w:color w:val="000000"/>
                <w:kern w:val="24"/>
                <w:sz w:val="14"/>
              </w:rPr>
              <w:t xml:space="preserve">Taylor et al </w:t>
            </w:r>
            <w:r w:rsidR="00E05122">
              <w:rPr>
                <w:rFonts w:ascii="Times New Roman" w:hAnsi="Times New Roman" w:cs="Times New Roman"/>
                <w:color w:val="000000"/>
                <w:kern w:val="24"/>
                <w:sz w:val="14"/>
              </w:rPr>
              <w:t>[</w:t>
            </w:r>
            <w:r w:rsidRPr="007F2E95">
              <w:rPr>
                <w:rFonts w:ascii="Times New Roman" w:hAnsi="Times New Roman" w:cs="Times New Roman"/>
                <w:color w:val="000000"/>
                <w:kern w:val="24"/>
                <w:sz w:val="14"/>
              </w:rPr>
              <w:t>4</w:t>
            </w:r>
            <w:r w:rsidR="005F1F5F">
              <w:rPr>
                <w:rFonts w:ascii="Times New Roman" w:hAnsi="Times New Roman" w:cs="Times New Roman"/>
                <w:color w:val="000000"/>
                <w:kern w:val="24"/>
                <w:sz w:val="14"/>
              </w:rPr>
              <w:t>1</w:t>
            </w:r>
            <w:r w:rsidR="00E05122">
              <w:rPr>
                <w:rFonts w:ascii="Times New Roman" w:hAnsi="Times New Roman" w:cs="Times New Roman"/>
                <w:color w:val="000000"/>
                <w:kern w:val="24"/>
                <w:sz w:val="14"/>
              </w:rPr>
              <w:t>]</w:t>
            </w:r>
          </w:p>
        </w:tc>
        <w:tc>
          <w:tcPr>
            <w:tcW w:w="882" w:type="dxa"/>
            <w:shd w:val="clear" w:color="auto" w:fill="auto"/>
            <w:vAlign w:val="center"/>
          </w:tcPr>
          <w:p w14:paraId="47CB1E8C" w14:textId="77777777" w:rsidR="0088038D" w:rsidRPr="007F2E95" w:rsidRDefault="0088038D" w:rsidP="005F1F5F">
            <w:pPr>
              <w:spacing w:line="480" w:lineRule="auto"/>
              <w:jc w:val="center"/>
              <w:rPr>
                <w:rFonts w:ascii="Times New Roman" w:hAnsi="Times New Roman" w:cs="Times New Roman"/>
                <w:color w:val="000000" w:themeColor="text1"/>
                <w:sz w:val="14"/>
                <w:szCs w:val="24"/>
              </w:rPr>
            </w:pPr>
          </w:p>
        </w:tc>
        <w:tc>
          <w:tcPr>
            <w:tcW w:w="900" w:type="dxa"/>
            <w:shd w:val="clear" w:color="auto" w:fill="auto"/>
            <w:vAlign w:val="center"/>
          </w:tcPr>
          <w:p w14:paraId="565FB514" w14:textId="77777777" w:rsidR="0088038D" w:rsidRPr="007F2E95" w:rsidRDefault="0088038D" w:rsidP="005F1F5F">
            <w:pPr>
              <w:spacing w:line="480" w:lineRule="auto"/>
              <w:jc w:val="center"/>
              <w:rPr>
                <w:rFonts w:ascii="Times New Roman" w:hAnsi="Times New Roman" w:cs="Times New Roman"/>
                <w:color w:val="000000" w:themeColor="text1"/>
                <w:sz w:val="14"/>
                <w:szCs w:val="24"/>
              </w:rPr>
            </w:pPr>
            <w:r w:rsidRPr="007F2E95">
              <w:rPr>
                <w:rFonts w:ascii="Times New Roman" w:hAnsi="Times New Roman" w:cs="Times New Roman"/>
                <w:color w:val="000000" w:themeColor="text1"/>
                <w:kern w:val="24"/>
                <w:sz w:val="14"/>
              </w:rPr>
              <w:t>*</w:t>
            </w:r>
          </w:p>
        </w:tc>
        <w:tc>
          <w:tcPr>
            <w:tcW w:w="900" w:type="dxa"/>
            <w:shd w:val="clear" w:color="auto" w:fill="auto"/>
            <w:vAlign w:val="center"/>
          </w:tcPr>
          <w:p w14:paraId="30B2A066" w14:textId="77777777" w:rsidR="0088038D" w:rsidRPr="007F2E95" w:rsidRDefault="0088038D" w:rsidP="005F1F5F">
            <w:pPr>
              <w:spacing w:line="480" w:lineRule="auto"/>
              <w:jc w:val="center"/>
              <w:rPr>
                <w:rFonts w:ascii="Times New Roman" w:hAnsi="Times New Roman" w:cs="Times New Roman"/>
                <w:color w:val="000000" w:themeColor="text1"/>
                <w:sz w:val="14"/>
                <w:szCs w:val="24"/>
              </w:rPr>
            </w:pPr>
          </w:p>
        </w:tc>
        <w:tc>
          <w:tcPr>
            <w:tcW w:w="1800" w:type="dxa"/>
            <w:shd w:val="clear" w:color="auto" w:fill="auto"/>
            <w:vAlign w:val="center"/>
          </w:tcPr>
          <w:p w14:paraId="4FC0449E" w14:textId="77777777" w:rsidR="0088038D" w:rsidRPr="007F2E95" w:rsidRDefault="0088038D" w:rsidP="005F1F5F">
            <w:pPr>
              <w:spacing w:line="480" w:lineRule="auto"/>
              <w:jc w:val="center"/>
              <w:rPr>
                <w:rFonts w:ascii="Times New Roman" w:hAnsi="Times New Roman" w:cs="Times New Roman"/>
                <w:color w:val="000000" w:themeColor="text1"/>
                <w:sz w:val="14"/>
                <w:szCs w:val="24"/>
              </w:rPr>
            </w:pPr>
          </w:p>
        </w:tc>
      </w:tr>
      <w:tr w:rsidR="00E8295A" w:rsidRPr="007F2E95" w14:paraId="0DDA687D" w14:textId="77777777" w:rsidTr="009D429A">
        <w:tc>
          <w:tcPr>
            <w:tcW w:w="2268" w:type="dxa"/>
            <w:shd w:val="clear" w:color="auto" w:fill="F2F2F2" w:themeFill="background1" w:themeFillShade="F2"/>
            <w:vAlign w:val="center"/>
          </w:tcPr>
          <w:p w14:paraId="1F02A312" w14:textId="4803DF28" w:rsidR="00F7545D" w:rsidRPr="007F2E95" w:rsidRDefault="00F7545D" w:rsidP="005F1F5F">
            <w:pPr>
              <w:spacing w:line="480" w:lineRule="auto"/>
              <w:rPr>
                <w:rFonts w:ascii="Times New Roman" w:hAnsi="Times New Roman" w:cs="Times New Roman"/>
                <w:color w:val="000000" w:themeColor="text1"/>
                <w:sz w:val="14"/>
                <w:szCs w:val="24"/>
              </w:rPr>
            </w:pPr>
            <w:proofErr w:type="spellStart"/>
            <w:r w:rsidRPr="007F2E95">
              <w:rPr>
                <w:rFonts w:ascii="Times New Roman" w:hAnsi="Times New Roman" w:cs="Times New Roman"/>
                <w:color w:val="000000"/>
                <w:kern w:val="24"/>
                <w:sz w:val="14"/>
              </w:rPr>
              <w:t>Mirowitz</w:t>
            </w:r>
            <w:proofErr w:type="spellEnd"/>
            <w:r w:rsidR="00A554D8" w:rsidRPr="007F2E95">
              <w:rPr>
                <w:rFonts w:ascii="Times New Roman" w:hAnsi="Times New Roman" w:cs="Times New Roman"/>
                <w:color w:val="000000"/>
                <w:kern w:val="24"/>
                <w:sz w:val="14"/>
              </w:rPr>
              <w:t xml:space="preserve"> </w:t>
            </w:r>
            <w:r w:rsidR="00E05122">
              <w:rPr>
                <w:rFonts w:ascii="Times New Roman" w:hAnsi="Times New Roman" w:cs="Times New Roman"/>
                <w:color w:val="000000"/>
                <w:kern w:val="24"/>
                <w:sz w:val="14"/>
              </w:rPr>
              <w:t>[</w:t>
            </w:r>
            <w:r w:rsidR="00DC2A1B" w:rsidRPr="007F2E95">
              <w:rPr>
                <w:rFonts w:ascii="Times New Roman" w:hAnsi="Times New Roman" w:cs="Times New Roman"/>
                <w:color w:val="000000"/>
                <w:kern w:val="24"/>
                <w:sz w:val="14"/>
              </w:rPr>
              <w:t>4</w:t>
            </w:r>
            <w:r w:rsidR="005F1F5F">
              <w:rPr>
                <w:rFonts w:ascii="Times New Roman" w:hAnsi="Times New Roman" w:cs="Times New Roman"/>
                <w:color w:val="000000"/>
                <w:kern w:val="24"/>
                <w:sz w:val="14"/>
              </w:rPr>
              <w:t>2</w:t>
            </w:r>
            <w:r w:rsidR="00E05122">
              <w:rPr>
                <w:rFonts w:ascii="Times New Roman" w:hAnsi="Times New Roman" w:cs="Times New Roman"/>
                <w:color w:val="000000"/>
                <w:kern w:val="24"/>
                <w:sz w:val="14"/>
              </w:rPr>
              <w:t>]</w:t>
            </w:r>
          </w:p>
        </w:tc>
        <w:tc>
          <w:tcPr>
            <w:tcW w:w="882" w:type="dxa"/>
            <w:shd w:val="clear" w:color="auto" w:fill="F2F2F2" w:themeFill="background1" w:themeFillShade="F2"/>
            <w:vAlign w:val="center"/>
          </w:tcPr>
          <w:p w14:paraId="4336A302" w14:textId="77777777" w:rsidR="00F7545D" w:rsidRPr="007F2E95" w:rsidRDefault="00F7545D" w:rsidP="00EF04F7">
            <w:pPr>
              <w:spacing w:line="480" w:lineRule="auto"/>
              <w:jc w:val="center"/>
              <w:rPr>
                <w:rFonts w:ascii="Times New Roman" w:hAnsi="Times New Roman" w:cs="Times New Roman"/>
                <w:color w:val="000000" w:themeColor="text1"/>
                <w:sz w:val="14"/>
                <w:szCs w:val="24"/>
              </w:rPr>
            </w:pPr>
          </w:p>
        </w:tc>
        <w:tc>
          <w:tcPr>
            <w:tcW w:w="900" w:type="dxa"/>
            <w:shd w:val="clear" w:color="auto" w:fill="F2F2F2" w:themeFill="background1" w:themeFillShade="F2"/>
            <w:vAlign w:val="center"/>
          </w:tcPr>
          <w:p w14:paraId="221869C8" w14:textId="77777777" w:rsidR="00F7545D" w:rsidRPr="007F2E95" w:rsidRDefault="00F7545D" w:rsidP="00EF04F7">
            <w:pPr>
              <w:spacing w:line="480" w:lineRule="auto"/>
              <w:jc w:val="center"/>
              <w:rPr>
                <w:rFonts w:ascii="Times New Roman" w:hAnsi="Times New Roman" w:cs="Times New Roman"/>
                <w:color w:val="000000" w:themeColor="text1"/>
                <w:sz w:val="14"/>
                <w:szCs w:val="24"/>
              </w:rPr>
            </w:pPr>
            <w:r w:rsidRPr="007F2E95">
              <w:rPr>
                <w:rFonts w:ascii="Times New Roman" w:hAnsi="Times New Roman" w:cs="Times New Roman"/>
                <w:color w:val="000000" w:themeColor="text1"/>
                <w:kern w:val="24"/>
                <w:sz w:val="14"/>
              </w:rPr>
              <w:t>*</w:t>
            </w:r>
          </w:p>
        </w:tc>
        <w:tc>
          <w:tcPr>
            <w:tcW w:w="900" w:type="dxa"/>
            <w:shd w:val="clear" w:color="auto" w:fill="F2F2F2" w:themeFill="background1" w:themeFillShade="F2"/>
            <w:vAlign w:val="center"/>
          </w:tcPr>
          <w:p w14:paraId="1D9EE045" w14:textId="77777777" w:rsidR="00F7545D" w:rsidRPr="007F2E95" w:rsidRDefault="00F7545D" w:rsidP="00EF04F7">
            <w:pPr>
              <w:spacing w:line="480" w:lineRule="auto"/>
              <w:jc w:val="center"/>
              <w:rPr>
                <w:rFonts w:ascii="Times New Roman" w:hAnsi="Times New Roman" w:cs="Times New Roman"/>
                <w:color w:val="000000" w:themeColor="text1"/>
                <w:sz w:val="14"/>
                <w:szCs w:val="24"/>
              </w:rPr>
            </w:pPr>
          </w:p>
        </w:tc>
        <w:tc>
          <w:tcPr>
            <w:tcW w:w="1800" w:type="dxa"/>
            <w:shd w:val="clear" w:color="auto" w:fill="F2F2F2" w:themeFill="background1" w:themeFillShade="F2"/>
            <w:vAlign w:val="center"/>
          </w:tcPr>
          <w:p w14:paraId="730E7CE6" w14:textId="77777777" w:rsidR="00F7545D" w:rsidRPr="007F2E95" w:rsidRDefault="00F7545D" w:rsidP="00EF04F7">
            <w:pPr>
              <w:spacing w:line="480" w:lineRule="auto"/>
              <w:jc w:val="center"/>
              <w:rPr>
                <w:rFonts w:ascii="Times New Roman" w:hAnsi="Times New Roman" w:cs="Times New Roman"/>
                <w:color w:val="000000" w:themeColor="text1"/>
                <w:sz w:val="14"/>
                <w:szCs w:val="24"/>
              </w:rPr>
            </w:pPr>
          </w:p>
        </w:tc>
      </w:tr>
      <w:tr w:rsidR="0088038D" w:rsidRPr="007F2E95" w14:paraId="26E32A99" w14:textId="77777777" w:rsidTr="009D429A">
        <w:tc>
          <w:tcPr>
            <w:tcW w:w="2268" w:type="dxa"/>
            <w:shd w:val="clear" w:color="auto" w:fill="auto"/>
            <w:vAlign w:val="center"/>
          </w:tcPr>
          <w:p w14:paraId="7B21A663" w14:textId="06C46543" w:rsidR="0088038D" w:rsidRPr="007F2E95" w:rsidRDefault="0088038D" w:rsidP="005F1F5F">
            <w:pPr>
              <w:spacing w:line="480" w:lineRule="auto"/>
              <w:rPr>
                <w:rFonts w:ascii="Times New Roman" w:hAnsi="Times New Roman" w:cs="Times New Roman"/>
                <w:color w:val="000000" w:themeColor="text1"/>
                <w:sz w:val="14"/>
                <w:szCs w:val="24"/>
              </w:rPr>
            </w:pPr>
            <w:r w:rsidRPr="007F2E95">
              <w:rPr>
                <w:rFonts w:ascii="Times New Roman" w:hAnsi="Times New Roman" w:cs="Times New Roman"/>
                <w:color w:val="000000"/>
                <w:kern w:val="24"/>
                <w:sz w:val="14"/>
              </w:rPr>
              <w:t xml:space="preserve">Crites &amp; Schuster </w:t>
            </w:r>
            <w:r w:rsidR="00E05122">
              <w:rPr>
                <w:rFonts w:ascii="Times New Roman" w:hAnsi="Times New Roman" w:cs="Times New Roman"/>
                <w:color w:val="000000"/>
                <w:kern w:val="24"/>
                <w:sz w:val="14"/>
              </w:rPr>
              <w:t>[</w:t>
            </w:r>
            <w:r w:rsidRPr="007F2E95">
              <w:rPr>
                <w:rFonts w:ascii="Times New Roman" w:hAnsi="Times New Roman" w:cs="Times New Roman"/>
                <w:color w:val="000000"/>
                <w:kern w:val="24"/>
                <w:sz w:val="14"/>
              </w:rPr>
              <w:t>4</w:t>
            </w:r>
            <w:r w:rsidR="005F1F5F">
              <w:rPr>
                <w:rFonts w:ascii="Times New Roman" w:hAnsi="Times New Roman" w:cs="Times New Roman"/>
                <w:color w:val="000000"/>
                <w:kern w:val="24"/>
                <w:sz w:val="14"/>
              </w:rPr>
              <w:t>3</w:t>
            </w:r>
            <w:r w:rsidR="00E05122">
              <w:rPr>
                <w:rFonts w:ascii="Times New Roman" w:hAnsi="Times New Roman" w:cs="Times New Roman"/>
                <w:color w:val="000000"/>
                <w:kern w:val="24"/>
                <w:sz w:val="14"/>
              </w:rPr>
              <w:t>]</w:t>
            </w:r>
          </w:p>
        </w:tc>
        <w:tc>
          <w:tcPr>
            <w:tcW w:w="882" w:type="dxa"/>
            <w:shd w:val="clear" w:color="auto" w:fill="auto"/>
            <w:vAlign w:val="center"/>
          </w:tcPr>
          <w:p w14:paraId="54F90F43" w14:textId="77777777" w:rsidR="0088038D" w:rsidRPr="007F2E95" w:rsidRDefault="0088038D" w:rsidP="005F1F5F">
            <w:pPr>
              <w:spacing w:line="480" w:lineRule="auto"/>
              <w:jc w:val="center"/>
              <w:rPr>
                <w:rFonts w:ascii="Times New Roman" w:hAnsi="Times New Roman" w:cs="Times New Roman"/>
                <w:color w:val="000000" w:themeColor="text1"/>
                <w:sz w:val="14"/>
                <w:szCs w:val="24"/>
              </w:rPr>
            </w:pPr>
          </w:p>
        </w:tc>
        <w:tc>
          <w:tcPr>
            <w:tcW w:w="900" w:type="dxa"/>
            <w:shd w:val="clear" w:color="auto" w:fill="auto"/>
            <w:vAlign w:val="center"/>
          </w:tcPr>
          <w:p w14:paraId="71CB5B5F" w14:textId="77777777" w:rsidR="0088038D" w:rsidRPr="007F2E95" w:rsidRDefault="0088038D" w:rsidP="005F1F5F">
            <w:pPr>
              <w:spacing w:line="480" w:lineRule="auto"/>
              <w:jc w:val="center"/>
              <w:rPr>
                <w:rFonts w:ascii="Times New Roman" w:hAnsi="Times New Roman" w:cs="Times New Roman"/>
                <w:color w:val="000000" w:themeColor="text1"/>
                <w:sz w:val="14"/>
                <w:szCs w:val="24"/>
              </w:rPr>
            </w:pPr>
            <w:r w:rsidRPr="007F2E95">
              <w:rPr>
                <w:rFonts w:ascii="Times New Roman" w:hAnsi="Times New Roman" w:cs="Times New Roman"/>
                <w:color w:val="000000" w:themeColor="text1"/>
                <w:kern w:val="24"/>
                <w:sz w:val="14"/>
              </w:rPr>
              <w:t>*</w:t>
            </w:r>
          </w:p>
        </w:tc>
        <w:tc>
          <w:tcPr>
            <w:tcW w:w="900" w:type="dxa"/>
            <w:shd w:val="clear" w:color="auto" w:fill="auto"/>
            <w:vAlign w:val="center"/>
          </w:tcPr>
          <w:p w14:paraId="217D4A25" w14:textId="77777777" w:rsidR="0088038D" w:rsidRPr="007F2E95" w:rsidRDefault="0088038D" w:rsidP="005F1F5F">
            <w:pPr>
              <w:spacing w:line="480" w:lineRule="auto"/>
              <w:jc w:val="center"/>
              <w:rPr>
                <w:rFonts w:ascii="Times New Roman" w:hAnsi="Times New Roman" w:cs="Times New Roman"/>
                <w:color w:val="000000" w:themeColor="text1"/>
                <w:sz w:val="14"/>
                <w:szCs w:val="24"/>
              </w:rPr>
            </w:pPr>
          </w:p>
        </w:tc>
        <w:tc>
          <w:tcPr>
            <w:tcW w:w="1800" w:type="dxa"/>
            <w:shd w:val="clear" w:color="auto" w:fill="auto"/>
            <w:vAlign w:val="center"/>
          </w:tcPr>
          <w:p w14:paraId="5E922004" w14:textId="77777777" w:rsidR="0088038D" w:rsidRPr="007F2E95" w:rsidRDefault="0088038D" w:rsidP="005F1F5F">
            <w:pPr>
              <w:spacing w:line="480" w:lineRule="auto"/>
              <w:jc w:val="center"/>
              <w:rPr>
                <w:rFonts w:ascii="Times New Roman" w:hAnsi="Times New Roman" w:cs="Times New Roman"/>
                <w:color w:val="000000" w:themeColor="text1"/>
                <w:sz w:val="14"/>
                <w:szCs w:val="24"/>
              </w:rPr>
            </w:pPr>
          </w:p>
        </w:tc>
      </w:tr>
      <w:tr w:rsidR="0088038D" w:rsidRPr="007F2E95" w14:paraId="6BC23EED" w14:textId="77777777" w:rsidTr="009D429A">
        <w:tc>
          <w:tcPr>
            <w:tcW w:w="2268" w:type="dxa"/>
            <w:shd w:val="clear" w:color="auto" w:fill="F2F2F2" w:themeFill="background1" w:themeFillShade="F2"/>
            <w:vAlign w:val="center"/>
          </w:tcPr>
          <w:p w14:paraId="3BD9586B" w14:textId="7CEAB1F7" w:rsidR="0088038D" w:rsidRPr="007F2E95" w:rsidRDefault="0088038D" w:rsidP="005F1F5F">
            <w:pPr>
              <w:spacing w:line="480" w:lineRule="auto"/>
              <w:rPr>
                <w:rFonts w:ascii="Times New Roman" w:hAnsi="Times New Roman" w:cs="Times New Roman"/>
                <w:color w:val="000000" w:themeColor="text1"/>
                <w:sz w:val="14"/>
                <w:szCs w:val="24"/>
              </w:rPr>
            </w:pPr>
            <w:r w:rsidRPr="007F2E95">
              <w:rPr>
                <w:rFonts w:ascii="Times New Roman" w:hAnsi="Times New Roman" w:cs="Times New Roman"/>
                <w:color w:val="000000"/>
                <w:kern w:val="24"/>
                <w:sz w:val="14"/>
              </w:rPr>
              <w:t xml:space="preserve">Kaplan &amp; Feldman </w:t>
            </w:r>
            <w:r w:rsidR="00E05122">
              <w:rPr>
                <w:rFonts w:ascii="Times New Roman" w:hAnsi="Times New Roman" w:cs="Times New Roman"/>
                <w:color w:val="000000"/>
                <w:kern w:val="24"/>
                <w:sz w:val="14"/>
              </w:rPr>
              <w:t>[</w:t>
            </w:r>
            <w:r w:rsidRPr="007F2E95">
              <w:rPr>
                <w:rFonts w:ascii="Times New Roman" w:hAnsi="Times New Roman" w:cs="Times New Roman"/>
                <w:color w:val="000000"/>
                <w:kern w:val="24"/>
                <w:sz w:val="14"/>
              </w:rPr>
              <w:t>4</w:t>
            </w:r>
            <w:r w:rsidR="005F1F5F">
              <w:rPr>
                <w:rFonts w:ascii="Times New Roman" w:hAnsi="Times New Roman" w:cs="Times New Roman"/>
                <w:color w:val="000000"/>
                <w:kern w:val="24"/>
                <w:sz w:val="14"/>
              </w:rPr>
              <w:t>4</w:t>
            </w:r>
            <w:r w:rsidR="00E05122">
              <w:rPr>
                <w:rFonts w:ascii="Times New Roman" w:hAnsi="Times New Roman" w:cs="Times New Roman"/>
                <w:color w:val="000000"/>
                <w:kern w:val="24"/>
                <w:sz w:val="14"/>
              </w:rPr>
              <w:t>]</w:t>
            </w:r>
          </w:p>
        </w:tc>
        <w:tc>
          <w:tcPr>
            <w:tcW w:w="882" w:type="dxa"/>
            <w:shd w:val="clear" w:color="auto" w:fill="F2F2F2" w:themeFill="background1" w:themeFillShade="F2"/>
            <w:vAlign w:val="center"/>
          </w:tcPr>
          <w:p w14:paraId="1C21C7C1" w14:textId="77777777" w:rsidR="0088038D" w:rsidRPr="007F2E95" w:rsidRDefault="0088038D" w:rsidP="005F1F5F">
            <w:pPr>
              <w:spacing w:line="480" w:lineRule="auto"/>
              <w:jc w:val="center"/>
              <w:rPr>
                <w:rFonts w:ascii="Times New Roman" w:hAnsi="Times New Roman" w:cs="Times New Roman"/>
                <w:color w:val="000000" w:themeColor="text1"/>
                <w:sz w:val="14"/>
                <w:szCs w:val="24"/>
              </w:rPr>
            </w:pPr>
          </w:p>
        </w:tc>
        <w:tc>
          <w:tcPr>
            <w:tcW w:w="900" w:type="dxa"/>
            <w:shd w:val="clear" w:color="auto" w:fill="F2F2F2" w:themeFill="background1" w:themeFillShade="F2"/>
            <w:vAlign w:val="center"/>
          </w:tcPr>
          <w:p w14:paraId="56F90A82" w14:textId="77777777" w:rsidR="0088038D" w:rsidRPr="007F2E95" w:rsidRDefault="0088038D" w:rsidP="005F1F5F">
            <w:pPr>
              <w:spacing w:line="480" w:lineRule="auto"/>
              <w:jc w:val="center"/>
              <w:rPr>
                <w:rFonts w:ascii="Times New Roman" w:hAnsi="Times New Roman" w:cs="Times New Roman"/>
                <w:color w:val="000000" w:themeColor="text1"/>
                <w:sz w:val="14"/>
                <w:szCs w:val="24"/>
              </w:rPr>
            </w:pPr>
          </w:p>
        </w:tc>
        <w:tc>
          <w:tcPr>
            <w:tcW w:w="900" w:type="dxa"/>
            <w:shd w:val="clear" w:color="auto" w:fill="F2F2F2" w:themeFill="background1" w:themeFillShade="F2"/>
            <w:vAlign w:val="center"/>
          </w:tcPr>
          <w:p w14:paraId="2B14FD70" w14:textId="77777777" w:rsidR="0088038D" w:rsidRPr="007F2E95" w:rsidRDefault="0088038D" w:rsidP="005F1F5F">
            <w:pPr>
              <w:spacing w:line="480" w:lineRule="auto"/>
              <w:jc w:val="center"/>
              <w:rPr>
                <w:rFonts w:ascii="Times New Roman" w:hAnsi="Times New Roman" w:cs="Times New Roman"/>
                <w:color w:val="000000" w:themeColor="text1"/>
                <w:sz w:val="14"/>
                <w:szCs w:val="24"/>
              </w:rPr>
            </w:pPr>
            <w:r w:rsidRPr="007F2E95">
              <w:rPr>
                <w:rFonts w:ascii="Times New Roman" w:hAnsi="Times New Roman" w:cs="Times New Roman"/>
                <w:color w:val="000000"/>
                <w:kern w:val="24"/>
                <w:sz w:val="14"/>
              </w:rPr>
              <w:t>*</w:t>
            </w:r>
          </w:p>
        </w:tc>
        <w:tc>
          <w:tcPr>
            <w:tcW w:w="1800" w:type="dxa"/>
            <w:shd w:val="clear" w:color="auto" w:fill="F2F2F2" w:themeFill="background1" w:themeFillShade="F2"/>
            <w:vAlign w:val="center"/>
          </w:tcPr>
          <w:p w14:paraId="5F4B6DDA" w14:textId="77777777" w:rsidR="0088038D" w:rsidRPr="007F2E95" w:rsidRDefault="0088038D" w:rsidP="005F1F5F">
            <w:pPr>
              <w:spacing w:line="480" w:lineRule="auto"/>
              <w:jc w:val="center"/>
              <w:rPr>
                <w:rFonts w:ascii="Times New Roman" w:hAnsi="Times New Roman" w:cs="Times New Roman"/>
                <w:color w:val="000000" w:themeColor="text1"/>
                <w:sz w:val="14"/>
                <w:szCs w:val="24"/>
              </w:rPr>
            </w:pPr>
          </w:p>
        </w:tc>
      </w:tr>
      <w:tr w:rsidR="00E8295A" w:rsidRPr="007F2E95" w14:paraId="783B11AA" w14:textId="77777777" w:rsidTr="009D429A">
        <w:tc>
          <w:tcPr>
            <w:tcW w:w="2268" w:type="dxa"/>
            <w:shd w:val="clear" w:color="auto" w:fill="auto"/>
            <w:vAlign w:val="center"/>
          </w:tcPr>
          <w:p w14:paraId="6AA170A9" w14:textId="4EBD29A5" w:rsidR="00F7545D" w:rsidRPr="007F2E95" w:rsidRDefault="00F7545D" w:rsidP="005F1F5F">
            <w:pPr>
              <w:spacing w:line="480" w:lineRule="auto"/>
              <w:rPr>
                <w:rFonts w:ascii="Times New Roman" w:hAnsi="Times New Roman" w:cs="Times New Roman"/>
                <w:color w:val="000000" w:themeColor="text1"/>
                <w:sz w:val="14"/>
                <w:szCs w:val="24"/>
              </w:rPr>
            </w:pPr>
            <w:proofErr w:type="spellStart"/>
            <w:r w:rsidRPr="007F2E95">
              <w:rPr>
                <w:rFonts w:ascii="Times New Roman" w:hAnsi="Times New Roman" w:cs="Times New Roman"/>
                <w:color w:val="000000"/>
                <w:kern w:val="24"/>
                <w:sz w:val="14"/>
              </w:rPr>
              <w:t>Stoller</w:t>
            </w:r>
            <w:proofErr w:type="spellEnd"/>
            <w:r w:rsidR="00A269BF" w:rsidRPr="007F2E95">
              <w:rPr>
                <w:rFonts w:ascii="Times New Roman" w:hAnsi="Times New Roman" w:cs="Times New Roman"/>
                <w:color w:val="000000"/>
                <w:kern w:val="24"/>
                <w:sz w:val="14"/>
              </w:rPr>
              <w:t xml:space="preserve"> et al </w:t>
            </w:r>
            <w:r w:rsidR="00E05122">
              <w:rPr>
                <w:rFonts w:ascii="Times New Roman" w:hAnsi="Times New Roman" w:cs="Times New Roman"/>
                <w:color w:val="000000"/>
                <w:kern w:val="24"/>
                <w:sz w:val="14"/>
              </w:rPr>
              <w:t>[</w:t>
            </w:r>
            <w:r w:rsidR="00DC2A1B" w:rsidRPr="007F2E95">
              <w:rPr>
                <w:rFonts w:ascii="Times New Roman" w:hAnsi="Times New Roman" w:cs="Times New Roman"/>
                <w:color w:val="000000"/>
                <w:kern w:val="24"/>
                <w:sz w:val="14"/>
              </w:rPr>
              <w:t>4</w:t>
            </w:r>
            <w:r w:rsidR="005F1F5F">
              <w:rPr>
                <w:rFonts w:ascii="Times New Roman" w:hAnsi="Times New Roman" w:cs="Times New Roman"/>
                <w:color w:val="000000"/>
                <w:kern w:val="24"/>
                <w:sz w:val="14"/>
              </w:rPr>
              <w:t>5</w:t>
            </w:r>
            <w:r w:rsidR="00E05122">
              <w:rPr>
                <w:rFonts w:ascii="Times New Roman" w:hAnsi="Times New Roman" w:cs="Times New Roman"/>
                <w:color w:val="000000"/>
                <w:kern w:val="24"/>
                <w:sz w:val="14"/>
              </w:rPr>
              <w:t>]</w:t>
            </w:r>
          </w:p>
        </w:tc>
        <w:tc>
          <w:tcPr>
            <w:tcW w:w="882" w:type="dxa"/>
            <w:shd w:val="clear" w:color="auto" w:fill="auto"/>
            <w:vAlign w:val="center"/>
          </w:tcPr>
          <w:p w14:paraId="4E6BF01D" w14:textId="77777777" w:rsidR="00F7545D" w:rsidRPr="007F2E95" w:rsidRDefault="00F7545D" w:rsidP="00EF04F7">
            <w:pPr>
              <w:spacing w:line="480" w:lineRule="auto"/>
              <w:jc w:val="center"/>
              <w:rPr>
                <w:rFonts w:ascii="Times New Roman" w:hAnsi="Times New Roman" w:cs="Times New Roman"/>
                <w:color w:val="000000" w:themeColor="text1"/>
                <w:sz w:val="14"/>
                <w:szCs w:val="24"/>
              </w:rPr>
            </w:pPr>
          </w:p>
        </w:tc>
        <w:tc>
          <w:tcPr>
            <w:tcW w:w="900" w:type="dxa"/>
            <w:shd w:val="clear" w:color="auto" w:fill="auto"/>
            <w:vAlign w:val="center"/>
          </w:tcPr>
          <w:p w14:paraId="1DE777E2" w14:textId="77777777" w:rsidR="00F7545D" w:rsidRPr="007F2E95" w:rsidRDefault="00F7545D" w:rsidP="00EF04F7">
            <w:pPr>
              <w:spacing w:line="480" w:lineRule="auto"/>
              <w:jc w:val="center"/>
              <w:rPr>
                <w:rFonts w:ascii="Times New Roman" w:hAnsi="Times New Roman" w:cs="Times New Roman"/>
                <w:color w:val="000000" w:themeColor="text1"/>
                <w:sz w:val="14"/>
                <w:szCs w:val="24"/>
              </w:rPr>
            </w:pPr>
          </w:p>
        </w:tc>
        <w:tc>
          <w:tcPr>
            <w:tcW w:w="900" w:type="dxa"/>
            <w:shd w:val="clear" w:color="auto" w:fill="auto"/>
            <w:vAlign w:val="center"/>
          </w:tcPr>
          <w:p w14:paraId="53EEC96E" w14:textId="77777777" w:rsidR="00F7545D" w:rsidRPr="007F2E95" w:rsidRDefault="00F7545D" w:rsidP="00EF04F7">
            <w:pPr>
              <w:spacing w:line="480" w:lineRule="auto"/>
              <w:jc w:val="center"/>
              <w:rPr>
                <w:rFonts w:ascii="Times New Roman" w:hAnsi="Times New Roman" w:cs="Times New Roman"/>
                <w:color w:val="000000" w:themeColor="text1"/>
                <w:sz w:val="14"/>
                <w:szCs w:val="24"/>
              </w:rPr>
            </w:pPr>
            <w:r w:rsidRPr="007F2E95">
              <w:rPr>
                <w:rFonts w:ascii="Times New Roman" w:hAnsi="Times New Roman" w:cs="Times New Roman"/>
                <w:color w:val="000000"/>
                <w:kern w:val="24"/>
                <w:sz w:val="14"/>
              </w:rPr>
              <w:t>*</w:t>
            </w:r>
          </w:p>
        </w:tc>
        <w:tc>
          <w:tcPr>
            <w:tcW w:w="1800" w:type="dxa"/>
            <w:shd w:val="clear" w:color="auto" w:fill="auto"/>
            <w:vAlign w:val="center"/>
          </w:tcPr>
          <w:p w14:paraId="0AB260DF" w14:textId="77777777" w:rsidR="00F7545D" w:rsidRPr="007F2E95" w:rsidRDefault="00F7545D" w:rsidP="00EF04F7">
            <w:pPr>
              <w:spacing w:line="480" w:lineRule="auto"/>
              <w:jc w:val="center"/>
              <w:rPr>
                <w:rFonts w:ascii="Times New Roman" w:hAnsi="Times New Roman" w:cs="Times New Roman"/>
                <w:color w:val="000000" w:themeColor="text1"/>
                <w:sz w:val="14"/>
                <w:szCs w:val="24"/>
              </w:rPr>
            </w:pPr>
          </w:p>
        </w:tc>
      </w:tr>
      <w:tr w:rsidR="00E8295A" w:rsidRPr="007F2E95" w14:paraId="73F3F716" w14:textId="77777777" w:rsidTr="009D429A">
        <w:tc>
          <w:tcPr>
            <w:tcW w:w="2268" w:type="dxa"/>
            <w:vAlign w:val="center"/>
          </w:tcPr>
          <w:p w14:paraId="40E486BE" w14:textId="77777777" w:rsidR="00F7545D" w:rsidRPr="007F2E95" w:rsidRDefault="00F7545D" w:rsidP="00EF04F7">
            <w:pPr>
              <w:spacing w:line="480" w:lineRule="auto"/>
              <w:rPr>
                <w:rFonts w:ascii="Times New Roman" w:hAnsi="Times New Roman" w:cs="Times New Roman"/>
                <w:color w:val="000000" w:themeColor="text1"/>
                <w:sz w:val="14"/>
                <w:szCs w:val="24"/>
              </w:rPr>
            </w:pPr>
            <w:r w:rsidRPr="007F2E95">
              <w:rPr>
                <w:rFonts w:ascii="Times New Roman" w:hAnsi="Times New Roman" w:cs="Times New Roman"/>
                <w:b/>
                <w:bCs/>
                <w:color w:val="000000"/>
                <w:kern w:val="24"/>
                <w:sz w:val="14"/>
              </w:rPr>
              <w:t>Totals</w:t>
            </w:r>
          </w:p>
        </w:tc>
        <w:tc>
          <w:tcPr>
            <w:tcW w:w="882" w:type="dxa"/>
            <w:vAlign w:val="bottom"/>
          </w:tcPr>
          <w:p w14:paraId="1A1210E6" w14:textId="77777777" w:rsidR="00F7545D" w:rsidRPr="007F2E95" w:rsidRDefault="00F7545D" w:rsidP="00EF04F7">
            <w:pPr>
              <w:spacing w:line="480" w:lineRule="auto"/>
              <w:jc w:val="center"/>
              <w:rPr>
                <w:rFonts w:ascii="Times New Roman" w:hAnsi="Times New Roman" w:cs="Times New Roman"/>
                <w:color w:val="000000" w:themeColor="text1"/>
                <w:sz w:val="14"/>
                <w:szCs w:val="24"/>
              </w:rPr>
            </w:pPr>
            <w:r w:rsidRPr="007F2E95">
              <w:rPr>
                <w:rFonts w:ascii="Times New Roman" w:hAnsi="Times New Roman" w:cs="Times New Roman"/>
                <w:b/>
                <w:bCs/>
                <w:color w:val="000000" w:themeColor="text1"/>
                <w:kern w:val="24"/>
                <w:sz w:val="14"/>
              </w:rPr>
              <w:t>7</w:t>
            </w:r>
          </w:p>
        </w:tc>
        <w:tc>
          <w:tcPr>
            <w:tcW w:w="900" w:type="dxa"/>
            <w:vAlign w:val="bottom"/>
          </w:tcPr>
          <w:p w14:paraId="421F1448" w14:textId="77777777" w:rsidR="00F7545D" w:rsidRPr="007F2E95" w:rsidRDefault="00F7545D" w:rsidP="00EF04F7">
            <w:pPr>
              <w:spacing w:line="480" w:lineRule="auto"/>
              <w:jc w:val="center"/>
              <w:rPr>
                <w:rFonts w:ascii="Times New Roman" w:hAnsi="Times New Roman" w:cs="Times New Roman"/>
                <w:color w:val="000000" w:themeColor="text1"/>
                <w:sz w:val="14"/>
                <w:szCs w:val="24"/>
              </w:rPr>
            </w:pPr>
            <w:r w:rsidRPr="007F2E95">
              <w:rPr>
                <w:rFonts w:ascii="Times New Roman" w:hAnsi="Times New Roman" w:cs="Times New Roman"/>
                <w:b/>
                <w:bCs/>
                <w:color w:val="000000" w:themeColor="text1"/>
                <w:kern w:val="24"/>
                <w:sz w:val="14"/>
              </w:rPr>
              <w:t>18</w:t>
            </w:r>
          </w:p>
        </w:tc>
        <w:tc>
          <w:tcPr>
            <w:tcW w:w="900" w:type="dxa"/>
            <w:vAlign w:val="bottom"/>
          </w:tcPr>
          <w:p w14:paraId="3D59E7FF" w14:textId="77777777" w:rsidR="00F7545D" w:rsidRPr="007F2E95" w:rsidRDefault="00F7545D" w:rsidP="00EF04F7">
            <w:pPr>
              <w:spacing w:line="480" w:lineRule="auto"/>
              <w:jc w:val="center"/>
              <w:rPr>
                <w:rFonts w:ascii="Times New Roman" w:hAnsi="Times New Roman" w:cs="Times New Roman"/>
                <w:color w:val="000000" w:themeColor="text1"/>
                <w:sz w:val="14"/>
                <w:szCs w:val="24"/>
              </w:rPr>
            </w:pPr>
            <w:r w:rsidRPr="007F2E95">
              <w:rPr>
                <w:rFonts w:ascii="Times New Roman" w:hAnsi="Times New Roman" w:cs="Times New Roman"/>
                <w:b/>
                <w:bCs/>
                <w:color w:val="000000" w:themeColor="text1"/>
                <w:kern w:val="24"/>
                <w:sz w:val="14"/>
              </w:rPr>
              <w:t>6</w:t>
            </w:r>
          </w:p>
        </w:tc>
        <w:tc>
          <w:tcPr>
            <w:tcW w:w="1800" w:type="dxa"/>
            <w:vAlign w:val="bottom"/>
          </w:tcPr>
          <w:p w14:paraId="3D25F34F" w14:textId="77777777" w:rsidR="00F7545D" w:rsidRPr="007F2E95" w:rsidRDefault="00F7545D" w:rsidP="00EF04F7">
            <w:pPr>
              <w:spacing w:line="480" w:lineRule="auto"/>
              <w:jc w:val="center"/>
              <w:rPr>
                <w:rFonts w:ascii="Times New Roman" w:hAnsi="Times New Roman" w:cs="Times New Roman"/>
                <w:color w:val="000000" w:themeColor="text1"/>
                <w:sz w:val="14"/>
                <w:szCs w:val="24"/>
              </w:rPr>
            </w:pPr>
            <w:r w:rsidRPr="007F2E95">
              <w:rPr>
                <w:rFonts w:ascii="Times New Roman" w:hAnsi="Times New Roman" w:cs="Times New Roman"/>
                <w:b/>
                <w:bCs/>
                <w:color w:val="000000" w:themeColor="text1"/>
                <w:kern w:val="24"/>
                <w:sz w:val="14"/>
              </w:rPr>
              <w:t>2</w:t>
            </w:r>
          </w:p>
        </w:tc>
      </w:tr>
    </w:tbl>
    <w:p w14:paraId="4A724EE2" w14:textId="00C2EBD3" w:rsidR="008C0FEA" w:rsidRPr="00EF04F7" w:rsidRDefault="008C0FEA" w:rsidP="00E9059D">
      <w:pPr>
        <w:spacing w:line="480" w:lineRule="auto"/>
        <w:rPr>
          <w:rFonts w:ascii="Times New Roman" w:hAnsi="Times New Roman" w:cs="Times New Roman"/>
          <w:sz w:val="24"/>
          <w:szCs w:val="24"/>
        </w:rPr>
      </w:pPr>
    </w:p>
    <w:sectPr w:rsidR="008C0FEA" w:rsidRPr="00EF04F7" w:rsidSect="00EF04F7">
      <w:pgSz w:w="12240" w:h="15840"/>
      <w:pgMar w:top="1701" w:right="1701" w:bottom="1701" w:left="1701"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7E0314" w15:done="0"/>
  <w15:commentEx w15:paraId="4E5092D2" w15:done="0"/>
  <w15:commentEx w15:paraId="24994B46" w15:done="0"/>
  <w15:commentEx w15:paraId="6B8B7FB5" w15:done="0"/>
  <w15:commentEx w15:paraId="3742AE85" w15:done="0"/>
  <w15:commentEx w15:paraId="1D144830" w15:done="0"/>
  <w15:commentEx w15:paraId="5D7E8A49" w15:done="0"/>
  <w15:commentEx w15:paraId="7285A4AD" w15:done="0"/>
  <w15:commentEx w15:paraId="25DE0A74" w15:done="0"/>
  <w15:commentEx w15:paraId="0E2A06B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6323C" w14:textId="77777777" w:rsidR="004E0AD7" w:rsidRDefault="004E0AD7" w:rsidP="00184E44">
      <w:pPr>
        <w:spacing w:after="0" w:line="240" w:lineRule="auto"/>
      </w:pPr>
      <w:r>
        <w:separator/>
      </w:r>
    </w:p>
  </w:endnote>
  <w:endnote w:type="continuationSeparator" w:id="0">
    <w:p w14:paraId="747C6943" w14:textId="77777777" w:rsidR="004E0AD7" w:rsidRDefault="004E0AD7" w:rsidP="00184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C39D3" w14:textId="77777777" w:rsidR="00B94638" w:rsidRDefault="00B94638" w:rsidP="004A5B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F3008A" w14:textId="77777777" w:rsidR="00B94638" w:rsidRDefault="00B94638" w:rsidP="00184E4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948302753"/>
      <w:docPartObj>
        <w:docPartGallery w:val="Page Numbers (Bottom of Page)"/>
        <w:docPartUnique/>
      </w:docPartObj>
    </w:sdtPr>
    <w:sdtEndPr>
      <w:rPr>
        <w:noProof/>
      </w:rPr>
    </w:sdtEndPr>
    <w:sdtContent>
      <w:p w14:paraId="47B1DF84" w14:textId="488AB033" w:rsidR="00B94638" w:rsidRPr="00EF04F7" w:rsidRDefault="00B94638">
        <w:pPr>
          <w:pStyle w:val="Footer"/>
          <w:jc w:val="center"/>
          <w:rPr>
            <w:rFonts w:ascii="Times New Roman" w:hAnsi="Times New Roman" w:cs="Times New Roman"/>
            <w:sz w:val="24"/>
            <w:szCs w:val="24"/>
          </w:rPr>
        </w:pPr>
        <w:r w:rsidRPr="00EF04F7">
          <w:rPr>
            <w:rFonts w:ascii="Times New Roman" w:hAnsi="Times New Roman" w:cs="Times New Roman"/>
            <w:sz w:val="24"/>
            <w:szCs w:val="24"/>
          </w:rPr>
          <w:fldChar w:fldCharType="begin"/>
        </w:r>
        <w:r w:rsidRPr="00EF04F7">
          <w:rPr>
            <w:rFonts w:ascii="Times New Roman" w:hAnsi="Times New Roman" w:cs="Times New Roman"/>
            <w:sz w:val="24"/>
            <w:szCs w:val="24"/>
          </w:rPr>
          <w:instrText xml:space="preserve"> PAGE   \* MERGEFORMAT </w:instrText>
        </w:r>
        <w:r w:rsidRPr="00EF04F7">
          <w:rPr>
            <w:rFonts w:ascii="Times New Roman" w:hAnsi="Times New Roman" w:cs="Times New Roman"/>
            <w:sz w:val="24"/>
            <w:szCs w:val="24"/>
          </w:rPr>
          <w:fldChar w:fldCharType="separate"/>
        </w:r>
        <w:r w:rsidR="006B653F">
          <w:rPr>
            <w:rFonts w:ascii="Times New Roman" w:hAnsi="Times New Roman" w:cs="Times New Roman"/>
            <w:noProof/>
            <w:sz w:val="24"/>
            <w:szCs w:val="24"/>
          </w:rPr>
          <w:t>27</w:t>
        </w:r>
        <w:r w:rsidRPr="00EF04F7">
          <w:rPr>
            <w:rFonts w:ascii="Times New Roman" w:hAnsi="Times New Roman" w:cs="Times New Roman"/>
            <w:noProof/>
            <w:sz w:val="24"/>
            <w:szCs w:val="24"/>
          </w:rPr>
          <w:fldChar w:fldCharType="end"/>
        </w:r>
      </w:p>
    </w:sdtContent>
  </w:sdt>
  <w:p w14:paraId="1E531C68" w14:textId="77777777" w:rsidR="00B94638" w:rsidRPr="00EF04F7" w:rsidRDefault="00B94638" w:rsidP="00EF04F7">
    <w:pPr>
      <w:pStyle w:val="Footer"/>
      <w:ind w:right="360"/>
      <w:rPr>
        <w:rFonts w:ascii="Times New Roman" w:hAnsi="Times New Roman" w:cs="Times New Roman"/>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695C1" w14:textId="77777777" w:rsidR="004E0AD7" w:rsidRDefault="004E0AD7" w:rsidP="00184E44">
      <w:pPr>
        <w:spacing w:after="0" w:line="240" w:lineRule="auto"/>
      </w:pPr>
      <w:r>
        <w:separator/>
      </w:r>
    </w:p>
  </w:footnote>
  <w:footnote w:type="continuationSeparator" w:id="0">
    <w:p w14:paraId="3B473C1F" w14:textId="77777777" w:rsidR="004E0AD7" w:rsidRDefault="004E0AD7" w:rsidP="00184E4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E2D24" w14:textId="77777777" w:rsidR="00B94638" w:rsidRDefault="00B94638" w:rsidP="0052651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866F28" w14:textId="77777777" w:rsidR="00B94638" w:rsidRDefault="00B94638" w:rsidP="0006554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E4EDE" w14:textId="77777777" w:rsidR="00B94638" w:rsidRDefault="00B94638" w:rsidP="0006554B">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15F2B" w14:textId="77777777" w:rsidR="00B94638" w:rsidRDefault="00B94638" w:rsidP="0006554B">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E35DB"/>
    <w:multiLevelType w:val="hybridMultilevel"/>
    <w:tmpl w:val="A7F01A9A"/>
    <w:lvl w:ilvl="0" w:tplc="816A3F1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A051B7B"/>
    <w:multiLevelType w:val="hybridMultilevel"/>
    <w:tmpl w:val="E26E3C0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ormatting Manager">
    <w15:presenceInfo w15:providerId="None" w15:userId="Formatting Manag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D99"/>
    <w:rsid w:val="00012EBB"/>
    <w:rsid w:val="00016C2A"/>
    <w:rsid w:val="000224C6"/>
    <w:rsid w:val="00044CF0"/>
    <w:rsid w:val="0005047A"/>
    <w:rsid w:val="00051905"/>
    <w:rsid w:val="000607AF"/>
    <w:rsid w:val="0006554B"/>
    <w:rsid w:val="00070BD0"/>
    <w:rsid w:val="00096FFF"/>
    <w:rsid w:val="000A3394"/>
    <w:rsid w:val="000A361A"/>
    <w:rsid w:val="000A3873"/>
    <w:rsid w:val="000A4DBA"/>
    <w:rsid w:val="000C6E8E"/>
    <w:rsid w:val="000D1DFE"/>
    <w:rsid w:val="000E06B3"/>
    <w:rsid w:val="000E37FD"/>
    <w:rsid w:val="000E4617"/>
    <w:rsid w:val="000F1151"/>
    <w:rsid w:val="000F21DA"/>
    <w:rsid w:val="0011437F"/>
    <w:rsid w:val="00114C1C"/>
    <w:rsid w:val="00115503"/>
    <w:rsid w:val="001169BA"/>
    <w:rsid w:val="001335AC"/>
    <w:rsid w:val="00163675"/>
    <w:rsid w:val="00181D88"/>
    <w:rsid w:val="00184E44"/>
    <w:rsid w:val="0019501F"/>
    <w:rsid w:val="001D066E"/>
    <w:rsid w:val="001D602B"/>
    <w:rsid w:val="001D7E28"/>
    <w:rsid w:val="001F4471"/>
    <w:rsid w:val="0021030E"/>
    <w:rsid w:val="0021153C"/>
    <w:rsid w:val="00212CD6"/>
    <w:rsid w:val="00213333"/>
    <w:rsid w:val="002357B0"/>
    <w:rsid w:val="00235B92"/>
    <w:rsid w:val="00242D87"/>
    <w:rsid w:val="00247BD4"/>
    <w:rsid w:val="00255292"/>
    <w:rsid w:val="00257341"/>
    <w:rsid w:val="00262594"/>
    <w:rsid w:val="00283778"/>
    <w:rsid w:val="002A249A"/>
    <w:rsid w:val="002B4842"/>
    <w:rsid w:val="002D2E55"/>
    <w:rsid w:val="002E0415"/>
    <w:rsid w:val="002E0F12"/>
    <w:rsid w:val="002E3E6E"/>
    <w:rsid w:val="003027F8"/>
    <w:rsid w:val="00303CF1"/>
    <w:rsid w:val="003065CC"/>
    <w:rsid w:val="00311AA3"/>
    <w:rsid w:val="003129AF"/>
    <w:rsid w:val="003248F6"/>
    <w:rsid w:val="00330F20"/>
    <w:rsid w:val="003323B3"/>
    <w:rsid w:val="0034147A"/>
    <w:rsid w:val="003452EE"/>
    <w:rsid w:val="003720ED"/>
    <w:rsid w:val="0037259F"/>
    <w:rsid w:val="0038318D"/>
    <w:rsid w:val="003A580F"/>
    <w:rsid w:val="003B0716"/>
    <w:rsid w:val="003B251B"/>
    <w:rsid w:val="003B4EDD"/>
    <w:rsid w:val="003C2222"/>
    <w:rsid w:val="003D090D"/>
    <w:rsid w:val="003E54FA"/>
    <w:rsid w:val="004112F9"/>
    <w:rsid w:val="00425614"/>
    <w:rsid w:val="00433B0C"/>
    <w:rsid w:val="00451681"/>
    <w:rsid w:val="00455770"/>
    <w:rsid w:val="00456F63"/>
    <w:rsid w:val="00460D70"/>
    <w:rsid w:val="00466C01"/>
    <w:rsid w:val="00471726"/>
    <w:rsid w:val="0047401D"/>
    <w:rsid w:val="004808EC"/>
    <w:rsid w:val="00485F3F"/>
    <w:rsid w:val="0049176F"/>
    <w:rsid w:val="00492CD7"/>
    <w:rsid w:val="004A5BCE"/>
    <w:rsid w:val="004A6C98"/>
    <w:rsid w:val="004B4B77"/>
    <w:rsid w:val="004B5563"/>
    <w:rsid w:val="004B748E"/>
    <w:rsid w:val="004D183D"/>
    <w:rsid w:val="004E0AD7"/>
    <w:rsid w:val="004E0F3B"/>
    <w:rsid w:val="004E1DD5"/>
    <w:rsid w:val="004F0799"/>
    <w:rsid w:val="004F5142"/>
    <w:rsid w:val="00510B54"/>
    <w:rsid w:val="00514080"/>
    <w:rsid w:val="00515217"/>
    <w:rsid w:val="005214E2"/>
    <w:rsid w:val="0052169F"/>
    <w:rsid w:val="00526519"/>
    <w:rsid w:val="0053719D"/>
    <w:rsid w:val="00551436"/>
    <w:rsid w:val="00551EE8"/>
    <w:rsid w:val="00556A20"/>
    <w:rsid w:val="00562D69"/>
    <w:rsid w:val="00571BD6"/>
    <w:rsid w:val="00583A3F"/>
    <w:rsid w:val="005840D6"/>
    <w:rsid w:val="005954F8"/>
    <w:rsid w:val="0059612D"/>
    <w:rsid w:val="005962FA"/>
    <w:rsid w:val="005A0F32"/>
    <w:rsid w:val="005A10B2"/>
    <w:rsid w:val="005A3DD3"/>
    <w:rsid w:val="005C5943"/>
    <w:rsid w:val="005D2388"/>
    <w:rsid w:val="005E1262"/>
    <w:rsid w:val="005F19C7"/>
    <w:rsid w:val="005F1F5F"/>
    <w:rsid w:val="005F5597"/>
    <w:rsid w:val="005F7FBD"/>
    <w:rsid w:val="00614934"/>
    <w:rsid w:val="00621F22"/>
    <w:rsid w:val="00626EEF"/>
    <w:rsid w:val="00627D50"/>
    <w:rsid w:val="00632FC3"/>
    <w:rsid w:val="006368B8"/>
    <w:rsid w:val="006437B0"/>
    <w:rsid w:val="00660680"/>
    <w:rsid w:val="00660930"/>
    <w:rsid w:val="006764EA"/>
    <w:rsid w:val="00682FF4"/>
    <w:rsid w:val="006A3F4E"/>
    <w:rsid w:val="006B0DD9"/>
    <w:rsid w:val="006B3D64"/>
    <w:rsid w:val="006B653F"/>
    <w:rsid w:val="006C0306"/>
    <w:rsid w:val="006C3B5D"/>
    <w:rsid w:val="006D0996"/>
    <w:rsid w:val="006E420D"/>
    <w:rsid w:val="006E606F"/>
    <w:rsid w:val="006F5913"/>
    <w:rsid w:val="006F5A1C"/>
    <w:rsid w:val="00700172"/>
    <w:rsid w:val="00701B96"/>
    <w:rsid w:val="00705980"/>
    <w:rsid w:val="007269C8"/>
    <w:rsid w:val="007276EB"/>
    <w:rsid w:val="00731132"/>
    <w:rsid w:val="0075701C"/>
    <w:rsid w:val="007777BC"/>
    <w:rsid w:val="00784531"/>
    <w:rsid w:val="00790038"/>
    <w:rsid w:val="00793BA4"/>
    <w:rsid w:val="00795C4E"/>
    <w:rsid w:val="00796C66"/>
    <w:rsid w:val="007B6C8B"/>
    <w:rsid w:val="007C1A5F"/>
    <w:rsid w:val="007D6321"/>
    <w:rsid w:val="007D7593"/>
    <w:rsid w:val="007E1387"/>
    <w:rsid w:val="007E1F93"/>
    <w:rsid w:val="007F2E95"/>
    <w:rsid w:val="00812453"/>
    <w:rsid w:val="00813FEA"/>
    <w:rsid w:val="00830F9A"/>
    <w:rsid w:val="0083203E"/>
    <w:rsid w:val="008366B4"/>
    <w:rsid w:val="008371B6"/>
    <w:rsid w:val="00837800"/>
    <w:rsid w:val="00853E03"/>
    <w:rsid w:val="00860452"/>
    <w:rsid w:val="00861E38"/>
    <w:rsid w:val="00871D66"/>
    <w:rsid w:val="0088038D"/>
    <w:rsid w:val="00880FE9"/>
    <w:rsid w:val="00881E90"/>
    <w:rsid w:val="00882A26"/>
    <w:rsid w:val="00891834"/>
    <w:rsid w:val="008925AE"/>
    <w:rsid w:val="008A4183"/>
    <w:rsid w:val="008B1ECB"/>
    <w:rsid w:val="008B7875"/>
    <w:rsid w:val="008C0FEA"/>
    <w:rsid w:val="008C162E"/>
    <w:rsid w:val="008F50AD"/>
    <w:rsid w:val="0090415C"/>
    <w:rsid w:val="00910296"/>
    <w:rsid w:val="00920CFF"/>
    <w:rsid w:val="00930243"/>
    <w:rsid w:val="009310FE"/>
    <w:rsid w:val="00941167"/>
    <w:rsid w:val="0095461E"/>
    <w:rsid w:val="0095564E"/>
    <w:rsid w:val="009566F9"/>
    <w:rsid w:val="009843BB"/>
    <w:rsid w:val="009960CD"/>
    <w:rsid w:val="009A54BA"/>
    <w:rsid w:val="009B290C"/>
    <w:rsid w:val="009C00CD"/>
    <w:rsid w:val="009C6256"/>
    <w:rsid w:val="009D3640"/>
    <w:rsid w:val="009D429A"/>
    <w:rsid w:val="009D5DDB"/>
    <w:rsid w:val="009E0EFE"/>
    <w:rsid w:val="009E21B4"/>
    <w:rsid w:val="00A016A4"/>
    <w:rsid w:val="00A01C02"/>
    <w:rsid w:val="00A06FE9"/>
    <w:rsid w:val="00A1198A"/>
    <w:rsid w:val="00A17BB8"/>
    <w:rsid w:val="00A22DEC"/>
    <w:rsid w:val="00A269BF"/>
    <w:rsid w:val="00A3635B"/>
    <w:rsid w:val="00A53F05"/>
    <w:rsid w:val="00A554D8"/>
    <w:rsid w:val="00A5596A"/>
    <w:rsid w:val="00A63990"/>
    <w:rsid w:val="00A66C02"/>
    <w:rsid w:val="00A7145A"/>
    <w:rsid w:val="00A72123"/>
    <w:rsid w:val="00A72D44"/>
    <w:rsid w:val="00A7392A"/>
    <w:rsid w:val="00A77817"/>
    <w:rsid w:val="00A82D02"/>
    <w:rsid w:val="00A86381"/>
    <w:rsid w:val="00A91A60"/>
    <w:rsid w:val="00A9671A"/>
    <w:rsid w:val="00AA165A"/>
    <w:rsid w:val="00AB3FCD"/>
    <w:rsid w:val="00AB68C9"/>
    <w:rsid w:val="00AC24E0"/>
    <w:rsid w:val="00AD3D99"/>
    <w:rsid w:val="00B0309C"/>
    <w:rsid w:val="00B06C0F"/>
    <w:rsid w:val="00B236A3"/>
    <w:rsid w:val="00B32E27"/>
    <w:rsid w:val="00B4280C"/>
    <w:rsid w:val="00B50267"/>
    <w:rsid w:val="00B52B1A"/>
    <w:rsid w:val="00B54538"/>
    <w:rsid w:val="00B628AB"/>
    <w:rsid w:val="00B73E1E"/>
    <w:rsid w:val="00B824BE"/>
    <w:rsid w:val="00B82AE9"/>
    <w:rsid w:val="00B94638"/>
    <w:rsid w:val="00B954DA"/>
    <w:rsid w:val="00B97985"/>
    <w:rsid w:val="00BA2F5F"/>
    <w:rsid w:val="00BA3AF4"/>
    <w:rsid w:val="00BA6F60"/>
    <w:rsid w:val="00BC2E13"/>
    <w:rsid w:val="00BE45DF"/>
    <w:rsid w:val="00BE45E5"/>
    <w:rsid w:val="00BE5CB6"/>
    <w:rsid w:val="00BE7DA9"/>
    <w:rsid w:val="00BF2BB7"/>
    <w:rsid w:val="00C01BB9"/>
    <w:rsid w:val="00C01C5E"/>
    <w:rsid w:val="00C05D00"/>
    <w:rsid w:val="00C05D02"/>
    <w:rsid w:val="00C06E9C"/>
    <w:rsid w:val="00C12EC6"/>
    <w:rsid w:val="00C14DBA"/>
    <w:rsid w:val="00C20396"/>
    <w:rsid w:val="00C2088E"/>
    <w:rsid w:val="00C22F84"/>
    <w:rsid w:val="00C336BB"/>
    <w:rsid w:val="00C370D7"/>
    <w:rsid w:val="00C40A13"/>
    <w:rsid w:val="00C73044"/>
    <w:rsid w:val="00C75E99"/>
    <w:rsid w:val="00C779F5"/>
    <w:rsid w:val="00C9321C"/>
    <w:rsid w:val="00CA0EE9"/>
    <w:rsid w:val="00CA2DC2"/>
    <w:rsid w:val="00CA4B99"/>
    <w:rsid w:val="00CA69D4"/>
    <w:rsid w:val="00CA7016"/>
    <w:rsid w:val="00CB4F97"/>
    <w:rsid w:val="00CC4E1A"/>
    <w:rsid w:val="00CE4E6E"/>
    <w:rsid w:val="00CF3C19"/>
    <w:rsid w:val="00CF5EEB"/>
    <w:rsid w:val="00D05B5D"/>
    <w:rsid w:val="00D07A55"/>
    <w:rsid w:val="00D12DEB"/>
    <w:rsid w:val="00D224C9"/>
    <w:rsid w:val="00D247AC"/>
    <w:rsid w:val="00D300E7"/>
    <w:rsid w:val="00D36FB8"/>
    <w:rsid w:val="00D44EF6"/>
    <w:rsid w:val="00D5691A"/>
    <w:rsid w:val="00D6095A"/>
    <w:rsid w:val="00D64945"/>
    <w:rsid w:val="00D66E0E"/>
    <w:rsid w:val="00D71ADE"/>
    <w:rsid w:val="00D73DC0"/>
    <w:rsid w:val="00D87A68"/>
    <w:rsid w:val="00D97755"/>
    <w:rsid w:val="00DA2537"/>
    <w:rsid w:val="00DA442B"/>
    <w:rsid w:val="00DA4E75"/>
    <w:rsid w:val="00DA64E7"/>
    <w:rsid w:val="00DA654B"/>
    <w:rsid w:val="00DA66F9"/>
    <w:rsid w:val="00DB43BD"/>
    <w:rsid w:val="00DC2A1B"/>
    <w:rsid w:val="00DC4925"/>
    <w:rsid w:val="00DD04BC"/>
    <w:rsid w:val="00DD1064"/>
    <w:rsid w:val="00DF3A5F"/>
    <w:rsid w:val="00E017CD"/>
    <w:rsid w:val="00E0262F"/>
    <w:rsid w:val="00E03629"/>
    <w:rsid w:val="00E05122"/>
    <w:rsid w:val="00E05EDF"/>
    <w:rsid w:val="00E21E84"/>
    <w:rsid w:val="00E25457"/>
    <w:rsid w:val="00E31FF0"/>
    <w:rsid w:val="00E56206"/>
    <w:rsid w:val="00E67196"/>
    <w:rsid w:val="00E77EF8"/>
    <w:rsid w:val="00E812BE"/>
    <w:rsid w:val="00E8295A"/>
    <w:rsid w:val="00E85943"/>
    <w:rsid w:val="00E9059D"/>
    <w:rsid w:val="00E910F2"/>
    <w:rsid w:val="00E91627"/>
    <w:rsid w:val="00E92766"/>
    <w:rsid w:val="00E966E7"/>
    <w:rsid w:val="00EA42C5"/>
    <w:rsid w:val="00EC4B59"/>
    <w:rsid w:val="00EC746F"/>
    <w:rsid w:val="00ED017C"/>
    <w:rsid w:val="00EE032F"/>
    <w:rsid w:val="00EE6E9F"/>
    <w:rsid w:val="00EF04F7"/>
    <w:rsid w:val="00EF7F01"/>
    <w:rsid w:val="00F15225"/>
    <w:rsid w:val="00F15636"/>
    <w:rsid w:val="00F26627"/>
    <w:rsid w:val="00F7545D"/>
    <w:rsid w:val="00F76991"/>
    <w:rsid w:val="00F91C51"/>
    <w:rsid w:val="00F92B05"/>
    <w:rsid w:val="00FA16EE"/>
    <w:rsid w:val="00FA1ED5"/>
    <w:rsid w:val="00FB3129"/>
    <w:rsid w:val="00FB390E"/>
    <w:rsid w:val="00FB422C"/>
    <w:rsid w:val="00FB6FED"/>
    <w:rsid w:val="00FD0458"/>
    <w:rsid w:val="00FD6ED2"/>
    <w:rsid w:val="00FE18E3"/>
    <w:rsid w:val="00FE2650"/>
    <w:rsid w:val="00FE67CD"/>
    <w:rsid w:val="00FE734C"/>
    <w:rsid w:val="00FF068A"/>
    <w:rsid w:val="00FF4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958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0E4617"/>
    <w:pPr>
      <w:keepNext/>
      <w:autoSpaceDE w:val="0"/>
      <w:autoSpaceDN w:val="0"/>
      <w:adjustRightInd w:val="0"/>
      <w:spacing w:after="0" w:line="240" w:lineRule="auto"/>
      <w:jc w:val="center"/>
      <w:outlineLvl w:val="3"/>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0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4BC"/>
    <w:rPr>
      <w:rFonts w:ascii="Tahoma" w:hAnsi="Tahoma" w:cs="Tahoma"/>
      <w:sz w:val="16"/>
      <w:szCs w:val="16"/>
    </w:rPr>
  </w:style>
  <w:style w:type="character" w:customStyle="1" w:styleId="apple-converted-space">
    <w:name w:val="apple-converted-space"/>
    <w:basedOn w:val="DefaultParagraphFont"/>
    <w:rsid w:val="00D87A68"/>
  </w:style>
  <w:style w:type="character" w:customStyle="1" w:styleId="Heading4Char">
    <w:name w:val="Heading 4 Char"/>
    <w:basedOn w:val="DefaultParagraphFont"/>
    <w:link w:val="Heading4"/>
    <w:rsid w:val="000E4617"/>
    <w:rPr>
      <w:rFonts w:ascii="Times New Roman" w:eastAsia="Times New Roman" w:hAnsi="Times New Roman" w:cs="Times New Roman"/>
      <w:sz w:val="28"/>
      <w:szCs w:val="28"/>
    </w:rPr>
  </w:style>
  <w:style w:type="character" w:styleId="Hyperlink">
    <w:name w:val="Hyperlink"/>
    <w:rsid w:val="000E4617"/>
    <w:rPr>
      <w:color w:val="0000FF"/>
      <w:u w:val="single"/>
    </w:rPr>
  </w:style>
  <w:style w:type="paragraph" w:styleId="NormalWeb">
    <w:name w:val="Normal (Web)"/>
    <w:basedOn w:val="Normal"/>
    <w:uiPriority w:val="99"/>
    <w:unhideWhenUsed/>
    <w:rsid w:val="00F15225"/>
    <w:pPr>
      <w:spacing w:before="100" w:beforeAutospacing="1" w:after="100" w:afterAutospacing="1" w:line="240" w:lineRule="auto"/>
    </w:pPr>
    <w:rPr>
      <w:rFonts w:ascii="Times" w:eastAsiaTheme="minorEastAsia" w:hAnsi="Times" w:cs="Times New Roman"/>
      <w:sz w:val="20"/>
      <w:szCs w:val="20"/>
    </w:rPr>
  </w:style>
  <w:style w:type="table" w:styleId="TableGrid">
    <w:name w:val="Table Grid"/>
    <w:basedOn w:val="TableNormal"/>
    <w:uiPriority w:val="59"/>
    <w:rsid w:val="00FE18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84E44"/>
    <w:pPr>
      <w:tabs>
        <w:tab w:val="center" w:pos="4320"/>
        <w:tab w:val="right" w:pos="8640"/>
      </w:tabs>
      <w:spacing w:after="0" w:line="240" w:lineRule="auto"/>
    </w:pPr>
  </w:style>
  <w:style w:type="character" w:customStyle="1" w:styleId="HeaderChar">
    <w:name w:val="Header Char"/>
    <w:basedOn w:val="DefaultParagraphFont"/>
    <w:link w:val="Header"/>
    <w:uiPriority w:val="99"/>
    <w:rsid w:val="00184E44"/>
  </w:style>
  <w:style w:type="paragraph" w:styleId="Footer">
    <w:name w:val="footer"/>
    <w:basedOn w:val="Normal"/>
    <w:link w:val="FooterChar"/>
    <w:uiPriority w:val="99"/>
    <w:unhideWhenUsed/>
    <w:rsid w:val="00184E44"/>
    <w:pPr>
      <w:tabs>
        <w:tab w:val="center" w:pos="4320"/>
        <w:tab w:val="right" w:pos="8640"/>
      </w:tabs>
      <w:spacing w:after="0" w:line="240" w:lineRule="auto"/>
    </w:pPr>
  </w:style>
  <w:style w:type="character" w:customStyle="1" w:styleId="FooterChar">
    <w:name w:val="Footer Char"/>
    <w:basedOn w:val="DefaultParagraphFont"/>
    <w:link w:val="Footer"/>
    <w:uiPriority w:val="99"/>
    <w:rsid w:val="00184E44"/>
  </w:style>
  <w:style w:type="character" w:styleId="PageNumber">
    <w:name w:val="page number"/>
    <w:basedOn w:val="DefaultParagraphFont"/>
    <w:uiPriority w:val="99"/>
    <w:semiHidden/>
    <w:unhideWhenUsed/>
    <w:rsid w:val="00184E44"/>
  </w:style>
  <w:style w:type="paragraph" w:styleId="ListParagraph">
    <w:name w:val="List Paragraph"/>
    <w:basedOn w:val="Normal"/>
    <w:uiPriority w:val="34"/>
    <w:qFormat/>
    <w:rsid w:val="000A3394"/>
    <w:pPr>
      <w:ind w:left="720"/>
      <w:contextualSpacing/>
    </w:pPr>
  </w:style>
  <w:style w:type="paragraph" w:styleId="CommentText">
    <w:name w:val="annotation text"/>
    <w:basedOn w:val="Normal"/>
    <w:link w:val="CommentTextChar"/>
    <w:uiPriority w:val="99"/>
    <w:unhideWhenUsed/>
    <w:rsid w:val="00C336BB"/>
    <w:pPr>
      <w:spacing w:line="240" w:lineRule="auto"/>
    </w:pPr>
    <w:rPr>
      <w:sz w:val="24"/>
      <w:szCs w:val="24"/>
    </w:rPr>
  </w:style>
  <w:style w:type="character" w:customStyle="1" w:styleId="CommentTextChar">
    <w:name w:val="Comment Text Char"/>
    <w:basedOn w:val="DefaultParagraphFont"/>
    <w:link w:val="CommentText"/>
    <w:uiPriority w:val="99"/>
    <w:rsid w:val="00C336BB"/>
    <w:rPr>
      <w:sz w:val="24"/>
      <w:szCs w:val="24"/>
    </w:rPr>
  </w:style>
  <w:style w:type="character" w:styleId="CommentReference">
    <w:name w:val="annotation reference"/>
    <w:basedOn w:val="DefaultParagraphFont"/>
    <w:uiPriority w:val="99"/>
    <w:semiHidden/>
    <w:unhideWhenUsed/>
    <w:rsid w:val="00C336BB"/>
    <w:rPr>
      <w:sz w:val="16"/>
      <w:szCs w:val="16"/>
    </w:rPr>
  </w:style>
  <w:style w:type="paragraph" w:styleId="CommentSubject">
    <w:name w:val="annotation subject"/>
    <w:basedOn w:val="CommentText"/>
    <w:next w:val="CommentText"/>
    <w:link w:val="CommentSubjectChar"/>
    <w:uiPriority w:val="99"/>
    <w:semiHidden/>
    <w:unhideWhenUsed/>
    <w:rsid w:val="005D2388"/>
    <w:rPr>
      <w:b/>
      <w:bCs/>
      <w:sz w:val="20"/>
      <w:szCs w:val="20"/>
    </w:rPr>
  </w:style>
  <w:style w:type="character" w:customStyle="1" w:styleId="CommentSubjectChar">
    <w:name w:val="Comment Subject Char"/>
    <w:basedOn w:val="CommentTextChar"/>
    <w:link w:val="CommentSubject"/>
    <w:uiPriority w:val="99"/>
    <w:semiHidden/>
    <w:rsid w:val="005D2388"/>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0E4617"/>
    <w:pPr>
      <w:keepNext/>
      <w:autoSpaceDE w:val="0"/>
      <w:autoSpaceDN w:val="0"/>
      <w:adjustRightInd w:val="0"/>
      <w:spacing w:after="0" w:line="240" w:lineRule="auto"/>
      <w:jc w:val="center"/>
      <w:outlineLvl w:val="3"/>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0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4BC"/>
    <w:rPr>
      <w:rFonts w:ascii="Tahoma" w:hAnsi="Tahoma" w:cs="Tahoma"/>
      <w:sz w:val="16"/>
      <w:szCs w:val="16"/>
    </w:rPr>
  </w:style>
  <w:style w:type="character" w:customStyle="1" w:styleId="apple-converted-space">
    <w:name w:val="apple-converted-space"/>
    <w:basedOn w:val="DefaultParagraphFont"/>
    <w:rsid w:val="00D87A68"/>
  </w:style>
  <w:style w:type="character" w:customStyle="1" w:styleId="Heading4Char">
    <w:name w:val="Heading 4 Char"/>
    <w:basedOn w:val="DefaultParagraphFont"/>
    <w:link w:val="Heading4"/>
    <w:rsid w:val="000E4617"/>
    <w:rPr>
      <w:rFonts w:ascii="Times New Roman" w:eastAsia="Times New Roman" w:hAnsi="Times New Roman" w:cs="Times New Roman"/>
      <w:sz w:val="28"/>
      <w:szCs w:val="28"/>
    </w:rPr>
  </w:style>
  <w:style w:type="character" w:styleId="Hyperlink">
    <w:name w:val="Hyperlink"/>
    <w:rsid w:val="000E4617"/>
    <w:rPr>
      <w:color w:val="0000FF"/>
      <w:u w:val="single"/>
    </w:rPr>
  </w:style>
  <w:style w:type="paragraph" w:styleId="NormalWeb">
    <w:name w:val="Normal (Web)"/>
    <w:basedOn w:val="Normal"/>
    <w:uiPriority w:val="99"/>
    <w:unhideWhenUsed/>
    <w:rsid w:val="00F15225"/>
    <w:pPr>
      <w:spacing w:before="100" w:beforeAutospacing="1" w:after="100" w:afterAutospacing="1" w:line="240" w:lineRule="auto"/>
    </w:pPr>
    <w:rPr>
      <w:rFonts w:ascii="Times" w:eastAsiaTheme="minorEastAsia" w:hAnsi="Times" w:cs="Times New Roman"/>
      <w:sz w:val="20"/>
      <w:szCs w:val="20"/>
    </w:rPr>
  </w:style>
  <w:style w:type="table" w:styleId="TableGrid">
    <w:name w:val="Table Grid"/>
    <w:basedOn w:val="TableNormal"/>
    <w:uiPriority w:val="59"/>
    <w:rsid w:val="00FE18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84E44"/>
    <w:pPr>
      <w:tabs>
        <w:tab w:val="center" w:pos="4320"/>
        <w:tab w:val="right" w:pos="8640"/>
      </w:tabs>
      <w:spacing w:after="0" w:line="240" w:lineRule="auto"/>
    </w:pPr>
  </w:style>
  <w:style w:type="character" w:customStyle="1" w:styleId="HeaderChar">
    <w:name w:val="Header Char"/>
    <w:basedOn w:val="DefaultParagraphFont"/>
    <w:link w:val="Header"/>
    <w:uiPriority w:val="99"/>
    <w:rsid w:val="00184E44"/>
  </w:style>
  <w:style w:type="paragraph" w:styleId="Footer">
    <w:name w:val="footer"/>
    <w:basedOn w:val="Normal"/>
    <w:link w:val="FooterChar"/>
    <w:uiPriority w:val="99"/>
    <w:unhideWhenUsed/>
    <w:rsid w:val="00184E44"/>
    <w:pPr>
      <w:tabs>
        <w:tab w:val="center" w:pos="4320"/>
        <w:tab w:val="right" w:pos="8640"/>
      </w:tabs>
      <w:spacing w:after="0" w:line="240" w:lineRule="auto"/>
    </w:pPr>
  </w:style>
  <w:style w:type="character" w:customStyle="1" w:styleId="FooterChar">
    <w:name w:val="Footer Char"/>
    <w:basedOn w:val="DefaultParagraphFont"/>
    <w:link w:val="Footer"/>
    <w:uiPriority w:val="99"/>
    <w:rsid w:val="00184E44"/>
  </w:style>
  <w:style w:type="character" w:styleId="PageNumber">
    <w:name w:val="page number"/>
    <w:basedOn w:val="DefaultParagraphFont"/>
    <w:uiPriority w:val="99"/>
    <w:semiHidden/>
    <w:unhideWhenUsed/>
    <w:rsid w:val="00184E44"/>
  </w:style>
  <w:style w:type="paragraph" w:styleId="ListParagraph">
    <w:name w:val="List Paragraph"/>
    <w:basedOn w:val="Normal"/>
    <w:uiPriority w:val="34"/>
    <w:qFormat/>
    <w:rsid w:val="000A3394"/>
    <w:pPr>
      <w:ind w:left="720"/>
      <w:contextualSpacing/>
    </w:pPr>
  </w:style>
  <w:style w:type="paragraph" w:styleId="CommentText">
    <w:name w:val="annotation text"/>
    <w:basedOn w:val="Normal"/>
    <w:link w:val="CommentTextChar"/>
    <w:uiPriority w:val="99"/>
    <w:unhideWhenUsed/>
    <w:rsid w:val="00C336BB"/>
    <w:pPr>
      <w:spacing w:line="240" w:lineRule="auto"/>
    </w:pPr>
    <w:rPr>
      <w:sz w:val="24"/>
      <w:szCs w:val="24"/>
    </w:rPr>
  </w:style>
  <w:style w:type="character" w:customStyle="1" w:styleId="CommentTextChar">
    <w:name w:val="Comment Text Char"/>
    <w:basedOn w:val="DefaultParagraphFont"/>
    <w:link w:val="CommentText"/>
    <w:uiPriority w:val="99"/>
    <w:rsid w:val="00C336BB"/>
    <w:rPr>
      <w:sz w:val="24"/>
      <w:szCs w:val="24"/>
    </w:rPr>
  </w:style>
  <w:style w:type="character" w:styleId="CommentReference">
    <w:name w:val="annotation reference"/>
    <w:basedOn w:val="DefaultParagraphFont"/>
    <w:uiPriority w:val="99"/>
    <w:semiHidden/>
    <w:unhideWhenUsed/>
    <w:rsid w:val="00C336BB"/>
    <w:rPr>
      <w:sz w:val="16"/>
      <w:szCs w:val="16"/>
    </w:rPr>
  </w:style>
  <w:style w:type="paragraph" w:styleId="CommentSubject">
    <w:name w:val="annotation subject"/>
    <w:basedOn w:val="CommentText"/>
    <w:next w:val="CommentText"/>
    <w:link w:val="CommentSubjectChar"/>
    <w:uiPriority w:val="99"/>
    <w:semiHidden/>
    <w:unhideWhenUsed/>
    <w:rsid w:val="005D2388"/>
    <w:rPr>
      <w:b/>
      <w:bCs/>
      <w:sz w:val="20"/>
      <w:szCs w:val="20"/>
    </w:rPr>
  </w:style>
  <w:style w:type="character" w:customStyle="1" w:styleId="CommentSubjectChar">
    <w:name w:val="Comment Subject Char"/>
    <w:basedOn w:val="CommentTextChar"/>
    <w:link w:val="CommentSubject"/>
    <w:uiPriority w:val="99"/>
    <w:semiHidden/>
    <w:rsid w:val="005D23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99077">
      <w:bodyDiv w:val="1"/>
      <w:marLeft w:val="0"/>
      <w:marRight w:val="0"/>
      <w:marTop w:val="0"/>
      <w:marBottom w:val="0"/>
      <w:divBdr>
        <w:top w:val="none" w:sz="0" w:space="0" w:color="auto"/>
        <w:left w:val="none" w:sz="0" w:space="0" w:color="auto"/>
        <w:bottom w:val="none" w:sz="0" w:space="0" w:color="auto"/>
        <w:right w:val="none" w:sz="0" w:space="0" w:color="auto"/>
      </w:divBdr>
    </w:div>
    <w:div w:id="861093105">
      <w:bodyDiv w:val="1"/>
      <w:marLeft w:val="0"/>
      <w:marRight w:val="0"/>
      <w:marTop w:val="0"/>
      <w:marBottom w:val="0"/>
      <w:divBdr>
        <w:top w:val="none" w:sz="0" w:space="0" w:color="auto"/>
        <w:left w:val="none" w:sz="0" w:space="0" w:color="auto"/>
        <w:bottom w:val="none" w:sz="0" w:space="0" w:color="auto"/>
        <w:right w:val="none" w:sz="0" w:space="0" w:color="auto"/>
      </w:divBdr>
    </w:div>
    <w:div w:id="1053430971">
      <w:bodyDiv w:val="1"/>
      <w:marLeft w:val="0"/>
      <w:marRight w:val="0"/>
      <w:marTop w:val="0"/>
      <w:marBottom w:val="0"/>
      <w:divBdr>
        <w:top w:val="none" w:sz="0" w:space="0" w:color="auto"/>
        <w:left w:val="none" w:sz="0" w:space="0" w:color="auto"/>
        <w:bottom w:val="none" w:sz="0" w:space="0" w:color="auto"/>
        <w:right w:val="none" w:sz="0" w:space="0" w:color="auto"/>
      </w:divBdr>
    </w:div>
    <w:div w:id="1684701074">
      <w:bodyDiv w:val="1"/>
      <w:marLeft w:val="0"/>
      <w:marRight w:val="0"/>
      <w:marTop w:val="0"/>
      <w:marBottom w:val="0"/>
      <w:divBdr>
        <w:top w:val="none" w:sz="0" w:space="0" w:color="auto"/>
        <w:left w:val="none" w:sz="0" w:space="0" w:color="auto"/>
        <w:bottom w:val="none" w:sz="0" w:space="0" w:color="auto"/>
        <w:right w:val="none" w:sz="0" w:space="0" w:color="auto"/>
      </w:divBdr>
    </w:div>
    <w:div w:id="193678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kbroom3@slu.edu" TargetMode="External"/><Relationship Id="rId20" Type="http://schemas.openxmlformats.org/officeDocument/2006/relationships/theme" Target="theme/theme1.xml"/><Relationship Id="rId21" Type="http://schemas.microsoft.com/office/2011/relationships/commentsExtended" Target="commentsExtended.xml"/><Relationship Id="rId22" Type="http://schemas.microsoft.com/office/2011/relationships/people" Target="people.xml"/><Relationship Id="rId10" Type="http://schemas.openxmlformats.org/officeDocument/2006/relationships/hyperlink" Target="mailto:countem@slu.edu" TargetMode="External"/><Relationship Id="rId11" Type="http://schemas.openxmlformats.org/officeDocument/2006/relationships/hyperlink" Target="mailto:jturne32@slu.edu"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chart" Target="charts/chart1.xml"/><Relationship Id="rId18" Type="http://schemas.openxmlformats.org/officeDocument/2006/relationships/chart" Target="charts/chart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broom3.SLU\Desktop\Research\Exec%20Med\Tables%20&amp;%20Figur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broom3.SLU\Desktop\Research\Exec%20Med\Tables%20&amp;%20Figur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2000">
                <a:latin typeface="Times New Roman"/>
                <a:cs typeface="Times New Roman"/>
              </a:defRPr>
            </a:pPr>
            <a:r>
              <a:rPr lang="en-US" sz="2000" dirty="0">
                <a:latin typeface="Times New Roman"/>
                <a:cs typeface="Times New Roman"/>
              </a:rPr>
              <a:t>Competencies </a:t>
            </a:r>
            <a:r>
              <a:rPr lang="en-US" sz="2000" dirty="0" smtClean="0">
                <a:latin typeface="Times New Roman"/>
                <a:cs typeface="Times New Roman"/>
              </a:rPr>
              <a:t>Required</a:t>
            </a:r>
          </a:p>
          <a:p>
            <a:pPr>
              <a:defRPr sz="2000">
                <a:latin typeface="Times New Roman"/>
                <a:cs typeface="Times New Roman"/>
              </a:defRPr>
            </a:pPr>
            <a:endParaRPr lang="en-US" sz="2000" dirty="0" smtClean="0">
              <a:latin typeface="Times New Roman"/>
              <a:cs typeface="Times New Roman"/>
            </a:endParaRPr>
          </a:p>
          <a:p>
            <a:pPr>
              <a:defRPr sz="2000">
                <a:latin typeface="Times New Roman"/>
                <a:cs typeface="Times New Roman"/>
              </a:defRPr>
            </a:pPr>
            <a:endParaRPr lang="en-US" sz="2000" dirty="0" smtClean="0">
              <a:latin typeface="Times New Roman"/>
              <a:cs typeface="Times New Roman"/>
            </a:endParaRPr>
          </a:p>
          <a:p>
            <a:pPr>
              <a:defRPr sz="2000">
                <a:latin typeface="Times New Roman"/>
                <a:cs typeface="Times New Roman"/>
              </a:defRPr>
            </a:pPr>
            <a:endParaRPr lang="en-US" sz="2000" dirty="0">
              <a:latin typeface="Times New Roman"/>
              <a:cs typeface="Times New Roman"/>
            </a:endParaRPr>
          </a:p>
        </c:rich>
      </c:tx>
      <c:overlay val="0"/>
    </c:title>
    <c:autoTitleDeleted val="0"/>
    <c:plotArea>
      <c:layout>
        <c:manualLayout>
          <c:layoutTarget val="inner"/>
          <c:xMode val="edge"/>
          <c:yMode val="edge"/>
          <c:x val="0.14222765552936"/>
          <c:y val="0.138783959718279"/>
          <c:w val="0.850387164830483"/>
          <c:h val="0.489322502824972"/>
        </c:manualLayout>
      </c:layout>
      <c:barChart>
        <c:barDir val="col"/>
        <c:grouping val="clustered"/>
        <c:varyColors val="0"/>
        <c:ser>
          <c:idx val="0"/>
          <c:order val="0"/>
          <c:spPr>
            <a:solidFill>
              <a:schemeClr val="bg1">
                <a:lumMod val="50000"/>
              </a:schemeClr>
            </a:solidFill>
          </c:spPr>
          <c:invertIfNegative val="0"/>
          <c:cat>
            <c:strRef>
              <c:f>Sheet3!$A$2:$A$17</c:f>
              <c:strCache>
                <c:ptCount val="16"/>
                <c:pt idx="0">
                  <c:v>Interpersonal Dynamics</c:v>
                </c:pt>
                <c:pt idx="1">
                  <c:v>Finance &amp; Accounting</c:v>
                </c:pt>
                <c:pt idx="2">
                  <c:v>Quality Improvement/Operations Mgmt</c:v>
                </c:pt>
                <c:pt idx="3">
                  <c:v>Strategy</c:v>
                </c:pt>
                <c:pt idx="4">
                  <c:v>Communications</c:v>
                </c:pt>
                <c:pt idx="5">
                  <c:v>Human Resource Mgmt</c:v>
                </c:pt>
                <c:pt idx="6">
                  <c:v>Marketing</c:v>
                </c:pt>
                <c:pt idx="7">
                  <c:v>Information Management</c:v>
                </c:pt>
                <c:pt idx="8">
                  <c:v>Health Policy</c:v>
                </c:pt>
                <c:pt idx="9">
                  <c:v>Org. Behavior/Org. Theory</c:v>
                </c:pt>
                <c:pt idx="10">
                  <c:v>Negotiations/Contracting</c:v>
                </c:pt>
                <c:pt idx="11">
                  <c:v>Economics</c:v>
                </c:pt>
                <c:pt idx="12">
                  <c:v>Analytical Skills</c:v>
                </c:pt>
                <c:pt idx="13">
                  <c:v>Legal</c:v>
                </c:pt>
                <c:pt idx="14">
                  <c:v>Resource Managmenet</c:v>
                </c:pt>
                <c:pt idx="15">
                  <c:v>Ethics</c:v>
                </c:pt>
              </c:strCache>
            </c:strRef>
          </c:cat>
          <c:val>
            <c:numRef>
              <c:f>Sheet3!$N$2:$N$17</c:f>
              <c:numCache>
                <c:formatCode>General</c:formatCode>
                <c:ptCount val="16"/>
                <c:pt idx="0">
                  <c:v>10.0</c:v>
                </c:pt>
                <c:pt idx="1">
                  <c:v>8.0</c:v>
                </c:pt>
                <c:pt idx="2">
                  <c:v>7.0</c:v>
                </c:pt>
                <c:pt idx="3">
                  <c:v>7.0</c:v>
                </c:pt>
                <c:pt idx="4">
                  <c:v>7.0</c:v>
                </c:pt>
                <c:pt idx="5">
                  <c:v>4.0</c:v>
                </c:pt>
                <c:pt idx="6">
                  <c:v>4.0</c:v>
                </c:pt>
                <c:pt idx="7">
                  <c:v>4.0</c:v>
                </c:pt>
                <c:pt idx="8">
                  <c:v>3.0</c:v>
                </c:pt>
                <c:pt idx="9">
                  <c:v>3.0</c:v>
                </c:pt>
                <c:pt idx="10">
                  <c:v>3.0</c:v>
                </c:pt>
                <c:pt idx="11">
                  <c:v>2.0</c:v>
                </c:pt>
                <c:pt idx="12">
                  <c:v>2.0</c:v>
                </c:pt>
                <c:pt idx="13">
                  <c:v>2.0</c:v>
                </c:pt>
                <c:pt idx="14">
                  <c:v>1.0</c:v>
                </c:pt>
                <c:pt idx="15">
                  <c:v>1.0</c:v>
                </c:pt>
              </c:numCache>
            </c:numRef>
          </c:val>
        </c:ser>
        <c:dLbls>
          <c:showLegendKey val="0"/>
          <c:showVal val="0"/>
          <c:showCatName val="0"/>
          <c:showSerName val="0"/>
          <c:showPercent val="0"/>
          <c:showBubbleSize val="0"/>
        </c:dLbls>
        <c:gapWidth val="150"/>
        <c:axId val="2132739768"/>
        <c:axId val="2132494424"/>
      </c:barChart>
      <c:catAx>
        <c:axId val="2132739768"/>
        <c:scaling>
          <c:orientation val="minMax"/>
        </c:scaling>
        <c:delete val="0"/>
        <c:axPos val="b"/>
        <c:numFmt formatCode="General" sourceLinked="0"/>
        <c:majorTickMark val="none"/>
        <c:minorTickMark val="none"/>
        <c:tickLblPos val="nextTo"/>
        <c:txPr>
          <a:bodyPr/>
          <a:lstStyle/>
          <a:p>
            <a:pPr>
              <a:defRPr>
                <a:latin typeface="Times New Roman"/>
                <a:cs typeface="Times New Roman"/>
              </a:defRPr>
            </a:pPr>
            <a:endParaRPr lang="en-US"/>
          </a:p>
        </c:txPr>
        <c:crossAx val="2132494424"/>
        <c:crosses val="autoZero"/>
        <c:auto val="1"/>
        <c:lblAlgn val="ctr"/>
        <c:lblOffset val="100"/>
        <c:noMultiLvlLbl val="0"/>
      </c:catAx>
      <c:valAx>
        <c:axId val="2132494424"/>
        <c:scaling>
          <c:orientation val="minMax"/>
        </c:scaling>
        <c:delete val="0"/>
        <c:axPos val="l"/>
        <c:majorGridlines/>
        <c:title>
          <c:tx>
            <c:rich>
              <a:bodyPr/>
              <a:lstStyle/>
              <a:p>
                <a:pPr>
                  <a:defRPr sz="1200">
                    <a:latin typeface="Times New Roman"/>
                    <a:cs typeface="Times New Roman"/>
                  </a:defRPr>
                </a:pPr>
                <a:r>
                  <a:rPr lang="en-US" sz="1200">
                    <a:latin typeface="Times New Roman"/>
                    <a:cs typeface="Times New Roman"/>
                  </a:rPr>
                  <a:t>Number of Studies</a:t>
                </a:r>
              </a:p>
            </c:rich>
          </c:tx>
          <c:overlay val="0"/>
        </c:title>
        <c:numFmt formatCode="General" sourceLinked="1"/>
        <c:majorTickMark val="none"/>
        <c:minorTickMark val="none"/>
        <c:tickLblPos val="nextTo"/>
        <c:crossAx val="2132739768"/>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Appropriate Setting for Education/Training</a:t>
            </a:r>
          </a:p>
        </c:rich>
      </c:tx>
      <c:overlay val="0"/>
    </c:title>
    <c:autoTitleDeleted val="0"/>
    <c:plotArea>
      <c:layout>
        <c:manualLayout>
          <c:layoutTarget val="inner"/>
          <c:xMode val="edge"/>
          <c:yMode val="edge"/>
          <c:x val="0.103262139107612"/>
          <c:y val="0.19464547157594"/>
          <c:w val="0.873821194225722"/>
          <c:h val="0.711803510436902"/>
        </c:manualLayout>
      </c:layout>
      <c:barChart>
        <c:barDir val="col"/>
        <c:grouping val="clustered"/>
        <c:varyColors val="0"/>
        <c:ser>
          <c:idx val="0"/>
          <c:order val="0"/>
          <c:spPr>
            <a:solidFill>
              <a:schemeClr val="bg1">
                <a:lumMod val="50000"/>
              </a:schemeClr>
            </a:solidFill>
          </c:spPr>
          <c:invertIfNegative val="0"/>
          <c:cat>
            <c:strRef>
              <c:f>Settings!$B$1:$E$1</c:f>
              <c:strCache>
                <c:ptCount val="4"/>
                <c:pt idx="0">
                  <c:v>Undergraduate Medical Education</c:v>
                </c:pt>
                <c:pt idx="1">
                  <c:v>Graduate Medical Education</c:v>
                </c:pt>
                <c:pt idx="2">
                  <c:v>Employer-
Based</c:v>
                </c:pt>
                <c:pt idx="3">
                  <c:v>Professional-Based Continuing Education</c:v>
                </c:pt>
              </c:strCache>
            </c:strRef>
          </c:cat>
          <c:val>
            <c:numRef>
              <c:f>Settings!$B$32:$E$32</c:f>
              <c:numCache>
                <c:formatCode>General</c:formatCode>
                <c:ptCount val="4"/>
                <c:pt idx="0">
                  <c:v>7.0</c:v>
                </c:pt>
                <c:pt idx="1">
                  <c:v>18.0</c:v>
                </c:pt>
                <c:pt idx="2">
                  <c:v>6.0</c:v>
                </c:pt>
                <c:pt idx="3">
                  <c:v>2.0</c:v>
                </c:pt>
              </c:numCache>
            </c:numRef>
          </c:val>
        </c:ser>
        <c:dLbls>
          <c:showLegendKey val="0"/>
          <c:showVal val="0"/>
          <c:showCatName val="0"/>
          <c:showSerName val="0"/>
          <c:showPercent val="0"/>
          <c:showBubbleSize val="0"/>
        </c:dLbls>
        <c:gapWidth val="150"/>
        <c:axId val="-2137323064"/>
        <c:axId val="2131764024"/>
      </c:barChart>
      <c:catAx>
        <c:axId val="-2137323064"/>
        <c:scaling>
          <c:orientation val="minMax"/>
        </c:scaling>
        <c:delete val="0"/>
        <c:axPos val="b"/>
        <c:numFmt formatCode="General" sourceLinked="0"/>
        <c:majorTickMark val="none"/>
        <c:minorTickMark val="none"/>
        <c:tickLblPos val="nextTo"/>
        <c:crossAx val="2131764024"/>
        <c:crosses val="autoZero"/>
        <c:auto val="1"/>
        <c:lblAlgn val="ctr"/>
        <c:lblOffset val="100"/>
        <c:noMultiLvlLbl val="0"/>
      </c:catAx>
      <c:valAx>
        <c:axId val="2131764024"/>
        <c:scaling>
          <c:orientation val="minMax"/>
        </c:scaling>
        <c:delete val="0"/>
        <c:axPos val="l"/>
        <c:majorGridlines/>
        <c:title>
          <c:tx>
            <c:rich>
              <a:bodyPr/>
              <a:lstStyle/>
              <a:p>
                <a:pPr>
                  <a:defRPr/>
                </a:pPr>
                <a:r>
                  <a:rPr lang="en-US"/>
                  <a:t>Number of Studies</a:t>
                </a:r>
              </a:p>
            </c:rich>
          </c:tx>
          <c:overlay val="0"/>
        </c:title>
        <c:numFmt formatCode="General" sourceLinked="1"/>
        <c:majorTickMark val="none"/>
        <c:minorTickMark val="none"/>
        <c:tickLblPos val="nextTo"/>
        <c:crossAx val="-2137323064"/>
        <c:crosses val="autoZero"/>
        <c:crossBetween val="between"/>
      </c:valAx>
    </c:plotArea>
    <c:plotVisOnly val="1"/>
    <c:dispBlanksAs val="gap"/>
    <c:showDLblsOverMax val="0"/>
  </c:chart>
  <c:spPr>
    <a:ln>
      <a:noFill/>
    </a:ln>
  </c:spPr>
  <c:txPr>
    <a:bodyPr/>
    <a:lstStyle/>
    <a:p>
      <a:pPr>
        <a:defRPr>
          <a:latin typeface="Times New Roman"/>
          <a:cs typeface="Times New Roman"/>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4F185-5087-A74E-8CC3-FA46DF82F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5149</Words>
  <Characters>29355</Characters>
  <Application>Microsoft Macintosh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34436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D. Broom</dc:creator>
  <cp:lastModifiedBy>Kevin Broom</cp:lastModifiedBy>
  <cp:revision>2</cp:revision>
  <cp:lastPrinted>2015-03-31T21:27:00Z</cp:lastPrinted>
  <dcterms:created xsi:type="dcterms:W3CDTF">2015-08-14T14:35:00Z</dcterms:created>
  <dcterms:modified xsi:type="dcterms:W3CDTF">2015-08-14T14:35:00Z</dcterms:modified>
</cp:coreProperties>
</file>