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925C1F" w14:textId="77777777" w:rsidR="00C96B05" w:rsidRDefault="00C96B05" w:rsidP="00C96B05">
      <w:pPr>
        <w:spacing w:after="0" w:line="240" w:lineRule="auto"/>
        <w:jc w:val="center"/>
        <w:rPr>
          <w:rFonts w:ascii="Candara" w:hAnsi="Candara"/>
          <w:sz w:val="30"/>
          <w:szCs w:val="30"/>
        </w:rPr>
      </w:pPr>
    </w:p>
    <w:p w14:paraId="7FA63B6A" w14:textId="77777777" w:rsidR="00C96B05" w:rsidRDefault="00C96B05" w:rsidP="00C96B05">
      <w:pPr>
        <w:spacing w:after="0" w:line="240" w:lineRule="auto"/>
        <w:jc w:val="center"/>
        <w:rPr>
          <w:rFonts w:ascii="Candara" w:hAnsi="Candara"/>
          <w:sz w:val="30"/>
          <w:szCs w:val="30"/>
        </w:rPr>
      </w:pPr>
    </w:p>
    <w:p w14:paraId="38874ACC" w14:textId="77777777" w:rsidR="00C96B05" w:rsidRDefault="00C96B05" w:rsidP="00C96B05">
      <w:pPr>
        <w:spacing w:after="0" w:line="240" w:lineRule="auto"/>
        <w:jc w:val="center"/>
        <w:rPr>
          <w:rFonts w:ascii="Candara" w:hAnsi="Candara"/>
          <w:sz w:val="30"/>
          <w:szCs w:val="30"/>
        </w:rPr>
      </w:pPr>
    </w:p>
    <w:p w14:paraId="623BFCE9" w14:textId="77777777" w:rsidR="00C96B05" w:rsidRDefault="00C96B05" w:rsidP="00C96B05">
      <w:pPr>
        <w:spacing w:after="0" w:line="240" w:lineRule="auto"/>
        <w:jc w:val="center"/>
        <w:rPr>
          <w:rFonts w:ascii="Candara" w:hAnsi="Candara"/>
          <w:sz w:val="30"/>
          <w:szCs w:val="30"/>
        </w:rPr>
      </w:pPr>
    </w:p>
    <w:p w14:paraId="01C1CAB2" w14:textId="77777777" w:rsidR="00C96B05" w:rsidRDefault="00C96B05" w:rsidP="00C96B05">
      <w:pPr>
        <w:spacing w:after="0" w:line="240" w:lineRule="auto"/>
        <w:jc w:val="center"/>
        <w:rPr>
          <w:rFonts w:ascii="Candara" w:hAnsi="Candara"/>
          <w:sz w:val="30"/>
          <w:szCs w:val="30"/>
        </w:rPr>
      </w:pPr>
    </w:p>
    <w:p w14:paraId="79E6D0E1" w14:textId="77777777" w:rsidR="00C96B05" w:rsidRDefault="00C96B05" w:rsidP="00C96B05">
      <w:pPr>
        <w:spacing w:after="0" w:line="240" w:lineRule="auto"/>
        <w:jc w:val="center"/>
        <w:rPr>
          <w:rFonts w:ascii="Candara" w:hAnsi="Candara"/>
          <w:sz w:val="30"/>
          <w:szCs w:val="30"/>
        </w:rPr>
      </w:pPr>
    </w:p>
    <w:p w14:paraId="365C2078" w14:textId="77777777" w:rsidR="00C96B05" w:rsidRDefault="00C96B05" w:rsidP="00C96B05">
      <w:pPr>
        <w:spacing w:after="0" w:line="240" w:lineRule="auto"/>
        <w:jc w:val="center"/>
        <w:rPr>
          <w:rFonts w:ascii="Candara" w:hAnsi="Candara"/>
          <w:sz w:val="30"/>
          <w:szCs w:val="30"/>
        </w:rPr>
      </w:pPr>
    </w:p>
    <w:p w14:paraId="17717CB4" w14:textId="77777777" w:rsidR="00C96B05" w:rsidRDefault="00C96B05" w:rsidP="00C96B05">
      <w:pPr>
        <w:spacing w:after="0" w:line="240" w:lineRule="auto"/>
        <w:jc w:val="center"/>
        <w:rPr>
          <w:rFonts w:ascii="Candara" w:hAnsi="Candara"/>
          <w:sz w:val="30"/>
          <w:szCs w:val="30"/>
        </w:rPr>
      </w:pPr>
    </w:p>
    <w:p w14:paraId="07E0389A" w14:textId="07565E6F" w:rsidR="00C96B05" w:rsidRPr="00EA335C" w:rsidRDefault="00C96B05" w:rsidP="00C96B05">
      <w:pPr>
        <w:spacing w:after="0" w:line="240" w:lineRule="auto"/>
        <w:jc w:val="center"/>
        <w:rPr>
          <w:rFonts w:ascii="Candara" w:hAnsi="Candara"/>
          <w:sz w:val="30"/>
          <w:szCs w:val="30"/>
        </w:rPr>
      </w:pPr>
      <w:r w:rsidRPr="00EA335C">
        <w:rPr>
          <w:rFonts w:ascii="Candara" w:hAnsi="Candara"/>
          <w:sz w:val="30"/>
          <w:szCs w:val="30"/>
        </w:rPr>
        <w:t>Research Productivity and the Ranking of Junior Economics Faculty:</w:t>
      </w:r>
    </w:p>
    <w:p w14:paraId="3FE81EE6" w14:textId="77777777" w:rsidR="00C96B05" w:rsidRDefault="00C96B05" w:rsidP="00C96B05">
      <w:pPr>
        <w:spacing w:after="0" w:line="240" w:lineRule="auto"/>
        <w:jc w:val="center"/>
        <w:rPr>
          <w:rFonts w:ascii="Candara" w:hAnsi="Candara"/>
          <w:sz w:val="32"/>
          <w:szCs w:val="32"/>
        </w:rPr>
      </w:pPr>
      <w:r w:rsidRPr="00EA335C">
        <w:rPr>
          <w:rFonts w:ascii="Candara" w:hAnsi="Candara"/>
          <w:sz w:val="30"/>
          <w:szCs w:val="30"/>
        </w:rPr>
        <w:t>An Appraisal of Alternative Metrics</w:t>
      </w:r>
    </w:p>
    <w:p w14:paraId="46F624D0" w14:textId="77777777" w:rsidR="00C96B05" w:rsidRDefault="00C96B05" w:rsidP="00C96B05">
      <w:pPr>
        <w:spacing w:after="0" w:line="240" w:lineRule="auto"/>
        <w:jc w:val="center"/>
        <w:rPr>
          <w:rFonts w:ascii="Candara" w:hAnsi="Candara"/>
          <w:sz w:val="32"/>
          <w:szCs w:val="32"/>
        </w:rPr>
      </w:pPr>
    </w:p>
    <w:p w14:paraId="6BEF0F6F" w14:textId="77777777" w:rsidR="00C96B05" w:rsidRDefault="00C96B05" w:rsidP="00C96B05">
      <w:pPr>
        <w:spacing w:after="0" w:line="240" w:lineRule="auto"/>
        <w:jc w:val="center"/>
        <w:rPr>
          <w:rFonts w:ascii="Candara" w:hAnsi="Candara"/>
          <w:sz w:val="24"/>
          <w:szCs w:val="24"/>
        </w:rPr>
      </w:pPr>
    </w:p>
    <w:tbl>
      <w:tblPr>
        <w:tblW w:w="0" w:type="auto"/>
        <w:jc w:val="center"/>
        <w:tblLook w:val="04A0" w:firstRow="1" w:lastRow="0" w:firstColumn="1" w:lastColumn="0" w:noHBand="0" w:noVBand="1"/>
      </w:tblPr>
      <w:tblGrid>
        <w:gridCol w:w="3355"/>
        <w:gridCol w:w="222"/>
        <w:gridCol w:w="222"/>
        <w:gridCol w:w="2861"/>
      </w:tblGrid>
      <w:tr w:rsidR="00C96B05" w:rsidRPr="00441578" w14:paraId="1D16F625" w14:textId="77777777" w:rsidTr="00CD5220">
        <w:trPr>
          <w:jc w:val="center"/>
        </w:trPr>
        <w:tc>
          <w:tcPr>
            <w:tcW w:w="0" w:type="auto"/>
            <w:shd w:val="clear" w:color="auto" w:fill="auto"/>
          </w:tcPr>
          <w:p w14:paraId="4D30074A" w14:textId="77777777" w:rsidR="00C96B05" w:rsidRPr="00441578" w:rsidRDefault="00C96B05" w:rsidP="00CD5220">
            <w:pPr>
              <w:spacing w:after="0" w:line="240" w:lineRule="auto"/>
              <w:jc w:val="center"/>
              <w:rPr>
                <w:rFonts w:ascii="Candara" w:eastAsia="Times New Roman" w:hAnsi="Candara"/>
                <w:sz w:val="24"/>
                <w:szCs w:val="24"/>
              </w:rPr>
            </w:pPr>
            <w:r w:rsidRPr="00441578">
              <w:rPr>
                <w:rFonts w:ascii="Candara" w:eastAsia="Times New Roman" w:hAnsi="Candara"/>
                <w:sz w:val="24"/>
                <w:szCs w:val="24"/>
              </w:rPr>
              <w:t>Franklin G. Mixon, Jr.</w:t>
            </w:r>
          </w:p>
          <w:p w14:paraId="4694865D" w14:textId="77777777" w:rsidR="00C96B05" w:rsidRPr="00441578" w:rsidRDefault="00C96B05" w:rsidP="00CD5220">
            <w:pPr>
              <w:spacing w:after="0" w:line="240" w:lineRule="auto"/>
              <w:jc w:val="center"/>
              <w:rPr>
                <w:rFonts w:ascii="Candara" w:eastAsia="Times New Roman" w:hAnsi="Candara"/>
                <w:sz w:val="24"/>
                <w:szCs w:val="24"/>
              </w:rPr>
            </w:pPr>
            <w:r w:rsidRPr="00441578">
              <w:rPr>
                <w:rFonts w:ascii="Candara" w:eastAsia="Times New Roman" w:hAnsi="Candara"/>
                <w:sz w:val="24"/>
                <w:szCs w:val="24"/>
              </w:rPr>
              <w:t>Center for Economic Education</w:t>
            </w:r>
          </w:p>
          <w:p w14:paraId="4AF36784" w14:textId="77777777" w:rsidR="00C96B05" w:rsidRPr="00441578" w:rsidRDefault="00C96B05" w:rsidP="00CD5220">
            <w:pPr>
              <w:spacing w:after="0" w:line="240" w:lineRule="auto"/>
              <w:jc w:val="center"/>
              <w:rPr>
                <w:rFonts w:ascii="Candara" w:eastAsia="Times New Roman" w:hAnsi="Candara"/>
                <w:sz w:val="24"/>
                <w:szCs w:val="24"/>
              </w:rPr>
            </w:pPr>
            <w:r w:rsidRPr="00441578">
              <w:rPr>
                <w:rFonts w:ascii="Candara" w:eastAsia="Times New Roman" w:hAnsi="Candara"/>
                <w:sz w:val="24"/>
                <w:szCs w:val="24"/>
              </w:rPr>
              <w:t>Columbus State University</w:t>
            </w:r>
          </w:p>
        </w:tc>
        <w:tc>
          <w:tcPr>
            <w:tcW w:w="0" w:type="auto"/>
            <w:shd w:val="clear" w:color="auto" w:fill="auto"/>
          </w:tcPr>
          <w:p w14:paraId="76D70299" w14:textId="77777777" w:rsidR="00C96B05" w:rsidRPr="00441578" w:rsidRDefault="00C96B05" w:rsidP="00CD5220">
            <w:pPr>
              <w:spacing w:after="0" w:line="240" w:lineRule="auto"/>
              <w:jc w:val="center"/>
              <w:rPr>
                <w:rFonts w:ascii="Candara" w:eastAsia="Times New Roman" w:hAnsi="Candara"/>
                <w:sz w:val="24"/>
                <w:szCs w:val="24"/>
              </w:rPr>
            </w:pPr>
          </w:p>
        </w:tc>
        <w:tc>
          <w:tcPr>
            <w:tcW w:w="0" w:type="auto"/>
            <w:shd w:val="clear" w:color="auto" w:fill="auto"/>
          </w:tcPr>
          <w:p w14:paraId="318BAB02" w14:textId="77777777" w:rsidR="00C96B05" w:rsidRPr="00441578" w:rsidRDefault="00C96B05" w:rsidP="00CD5220">
            <w:pPr>
              <w:spacing w:after="0" w:line="240" w:lineRule="auto"/>
              <w:jc w:val="center"/>
              <w:rPr>
                <w:rFonts w:ascii="Candara" w:eastAsia="Times New Roman" w:hAnsi="Candara"/>
                <w:sz w:val="24"/>
                <w:szCs w:val="24"/>
              </w:rPr>
            </w:pPr>
          </w:p>
        </w:tc>
        <w:tc>
          <w:tcPr>
            <w:tcW w:w="0" w:type="auto"/>
            <w:shd w:val="clear" w:color="auto" w:fill="auto"/>
          </w:tcPr>
          <w:p w14:paraId="562C3647" w14:textId="77777777" w:rsidR="00C96B05" w:rsidRPr="00441578" w:rsidRDefault="00C96B05" w:rsidP="00CD5220">
            <w:pPr>
              <w:spacing w:after="0" w:line="240" w:lineRule="auto"/>
              <w:jc w:val="center"/>
              <w:rPr>
                <w:rFonts w:ascii="Candara" w:eastAsia="Times New Roman" w:hAnsi="Candara"/>
                <w:sz w:val="24"/>
                <w:szCs w:val="24"/>
              </w:rPr>
            </w:pPr>
            <w:r w:rsidRPr="00441578">
              <w:rPr>
                <w:rFonts w:ascii="Candara" w:eastAsia="Times New Roman" w:hAnsi="Candara"/>
                <w:sz w:val="24"/>
                <w:szCs w:val="24"/>
              </w:rPr>
              <w:t xml:space="preserve">Kamal P. </w:t>
            </w:r>
            <w:proofErr w:type="spellStart"/>
            <w:r w:rsidRPr="00441578">
              <w:rPr>
                <w:rFonts w:ascii="Candara" w:eastAsia="Times New Roman" w:hAnsi="Candara"/>
                <w:sz w:val="24"/>
                <w:szCs w:val="24"/>
              </w:rPr>
              <w:t>Upadhyaya</w:t>
            </w:r>
            <w:proofErr w:type="spellEnd"/>
          </w:p>
          <w:p w14:paraId="792B37BA" w14:textId="77777777" w:rsidR="00C96B05" w:rsidRPr="00441578" w:rsidRDefault="00C96B05" w:rsidP="00CD5220">
            <w:pPr>
              <w:spacing w:after="0" w:line="240" w:lineRule="auto"/>
              <w:jc w:val="center"/>
              <w:rPr>
                <w:rFonts w:ascii="Candara" w:eastAsia="Times New Roman" w:hAnsi="Candara"/>
                <w:sz w:val="24"/>
                <w:szCs w:val="24"/>
              </w:rPr>
            </w:pPr>
            <w:r w:rsidRPr="00441578">
              <w:rPr>
                <w:rFonts w:ascii="Candara" w:eastAsia="Times New Roman" w:hAnsi="Candara"/>
                <w:sz w:val="24"/>
                <w:szCs w:val="24"/>
              </w:rPr>
              <w:t>Department of Economics</w:t>
            </w:r>
          </w:p>
          <w:p w14:paraId="0A05D708" w14:textId="77777777" w:rsidR="00C96B05" w:rsidRPr="00441578" w:rsidRDefault="00C96B05" w:rsidP="00CD5220">
            <w:pPr>
              <w:spacing w:after="0" w:line="240" w:lineRule="auto"/>
              <w:jc w:val="center"/>
              <w:rPr>
                <w:rFonts w:ascii="Candara" w:eastAsia="Times New Roman" w:hAnsi="Candara"/>
                <w:sz w:val="24"/>
                <w:szCs w:val="24"/>
              </w:rPr>
            </w:pPr>
            <w:r w:rsidRPr="00441578">
              <w:rPr>
                <w:rFonts w:ascii="Candara" w:eastAsia="Times New Roman" w:hAnsi="Candara"/>
                <w:sz w:val="24"/>
                <w:szCs w:val="24"/>
              </w:rPr>
              <w:t>University of New Haven</w:t>
            </w:r>
          </w:p>
        </w:tc>
      </w:tr>
    </w:tbl>
    <w:p w14:paraId="14EDB1AD" w14:textId="77777777" w:rsidR="00C96B05" w:rsidRPr="007A561F" w:rsidRDefault="00C96B05" w:rsidP="00C96B05">
      <w:pPr>
        <w:spacing w:after="0" w:line="240" w:lineRule="auto"/>
        <w:jc w:val="center"/>
        <w:rPr>
          <w:rFonts w:ascii="Candara" w:hAnsi="Candara"/>
          <w:sz w:val="24"/>
          <w:szCs w:val="24"/>
        </w:rPr>
      </w:pPr>
      <w:bookmarkStart w:id="0" w:name="_GoBack"/>
      <w:bookmarkEnd w:id="0"/>
    </w:p>
    <w:p w14:paraId="7DC5F137" w14:textId="77777777" w:rsidR="00C96B05" w:rsidRDefault="00C96B05" w:rsidP="00C96B05">
      <w:pPr>
        <w:spacing w:after="0" w:line="240" w:lineRule="auto"/>
        <w:ind w:left="720" w:right="720"/>
        <w:jc w:val="both"/>
        <w:rPr>
          <w:rFonts w:ascii="Candara" w:hAnsi="Candara"/>
        </w:rPr>
      </w:pPr>
    </w:p>
    <w:p w14:paraId="2DC3D41A" w14:textId="1F1F60EB" w:rsidR="00C96B05" w:rsidRPr="002F0179" w:rsidRDefault="00C96B05" w:rsidP="00C96B05">
      <w:pPr>
        <w:spacing w:after="0" w:line="240" w:lineRule="auto"/>
        <w:ind w:left="720" w:right="720"/>
        <w:jc w:val="both"/>
        <w:rPr>
          <w:rFonts w:ascii="Candara" w:hAnsi="Candara"/>
        </w:rPr>
      </w:pPr>
      <w:r w:rsidRPr="007A561F">
        <w:rPr>
          <w:rFonts w:ascii="Candara" w:hAnsi="Candara"/>
          <w:b/>
        </w:rPr>
        <w:t>Abstract.</w:t>
      </w:r>
      <w:r>
        <w:rPr>
          <w:rFonts w:ascii="Candara" w:hAnsi="Candara"/>
          <w:b/>
        </w:rPr>
        <w:t xml:space="preserve"> </w:t>
      </w:r>
      <w:r w:rsidRPr="002F0179">
        <w:rPr>
          <w:rFonts w:ascii="Candara" w:hAnsi="Candara"/>
          <w:sz w:val="20"/>
          <w:szCs w:val="20"/>
        </w:rPr>
        <w:t>This study addresses the void in the academic literature on the research</w:t>
      </w:r>
      <w:r>
        <w:rPr>
          <w:rFonts w:ascii="Candara" w:hAnsi="Candara"/>
          <w:sz w:val="20"/>
          <w:szCs w:val="20"/>
        </w:rPr>
        <w:t xml:space="preserve"> productivity of junior faculty</w:t>
      </w:r>
      <w:r w:rsidRPr="002F0179">
        <w:rPr>
          <w:rFonts w:ascii="Candara" w:hAnsi="Candara"/>
          <w:sz w:val="20"/>
          <w:szCs w:val="20"/>
        </w:rPr>
        <w:t xml:space="preserve"> by </w:t>
      </w:r>
      <w:r>
        <w:rPr>
          <w:rFonts w:ascii="Candara" w:hAnsi="Candara"/>
          <w:sz w:val="20"/>
          <w:szCs w:val="20"/>
        </w:rPr>
        <w:t>appraising</w:t>
      </w:r>
      <w:r w:rsidRPr="002F0179">
        <w:rPr>
          <w:rFonts w:ascii="Candara" w:hAnsi="Candara"/>
          <w:sz w:val="20"/>
          <w:szCs w:val="20"/>
        </w:rPr>
        <w:t xml:space="preserve"> some alternative </w:t>
      </w:r>
      <w:r>
        <w:rPr>
          <w:rFonts w:ascii="Candara" w:hAnsi="Candara"/>
          <w:sz w:val="20"/>
          <w:szCs w:val="20"/>
        </w:rPr>
        <w:t xml:space="preserve">research productivity </w:t>
      </w:r>
      <w:r w:rsidRPr="002F0179">
        <w:rPr>
          <w:rFonts w:ascii="Candara" w:hAnsi="Candara"/>
          <w:sz w:val="20"/>
          <w:szCs w:val="20"/>
        </w:rPr>
        <w:t xml:space="preserve">metrics </w:t>
      </w:r>
      <w:r>
        <w:rPr>
          <w:rFonts w:ascii="Candara" w:hAnsi="Candara"/>
          <w:sz w:val="20"/>
          <w:szCs w:val="20"/>
        </w:rPr>
        <w:t>for</w:t>
      </w:r>
      <w:r w:rsidRPr="002F0179">
        <w:rPr>
          <w:rFonts w:ascii="Candara" w:hAnsi="Candara"/>
          <w:sz w:val="20"/>
          <w:szCs w:val="20"/>
        </w:rPr>
        <w:t xml:space="preserve"> junior faculty in economics.  These include the use of journal impact factors, which capture information on the quality of publishing outlets, and a quantitative measure of research output by the junior economics faculty in a given department.</w:t>
      </w:r>
      <w:r>
        <w:rPr>
          <w:rFonts w:ascii="Candara" w:hAnsi="Candara"/>
          <w:sz w:val="20"/>
          <w:szCs w:val="20"/>
        </w:rPr>
        <w:t xml:space="preserve">  </w:t>
      </w:r>
    </w:p>
    <w:p w14:paraId="4CACAC81" w14:textId="77777777" w:rsidR="00C96B05" w:rsidRDefault="00C96B05" w:rsidP="00C96B05">
      <w:pPr>
        <w:spacing w:after="0" w:line="240" w:lineRule="auto"/>
        <w:ind w:left="720" w:right="720"/>
        <w:jc w:val="both"/>
        <w:rPr>
          <w:rFonts w:ascii="Candara" w:hAnsi="Candara"/>
        </w:rPr>
      </w:pPr>
    </w:p>
    <w:p w14:paraId="1762C082" w14:textId="1D3D4D95" w:rsidR="00C96B05" w:rsidRPr="003C6E8F" w:rsidRDefault="00C96B05" w:rsidP="00C96B05">
      <w:pPr>
        <w:spacing w:after="0" w:line="240" w:lineRule="auto"/>
        <w:ind w:left="720" w:right="720"/>
        <w:jc w:val="both"/>
        <w:rPr>
          <w:rFonts w:ascii="Candara" w:hAnsi="Candara"/>
          <w:sz w:val="20"/>
          <w:szCs w:val="20"/>
        </w:rPr>
      </w:pPr>
      <w:r w:rsidRPr="003C6E8F">
        <w:rPr>
          <w:rFonts w:ascii="Candara" w:hAnsi="Candara"/>
          <w:sz w:val="20"/>
          <w:szCs w:val="20"/>
        </w:rPr>
        <w:t xml:space="preserve">Keywords: journal impact factors; research output; </w:t>
      </w:r>
      <w:r>
        <w:rPr>
          <w:rFonts w:ascii="Candara" w:hAnsi="Candara"/>
          <w:sz w:val="20"/>
          <w:szCs w:val="20"/>
        </w:rPr>
        <w:t xml:space="preserve">department </w:t>
      </w:r>
      <w:r>
        <w:rPr>
          <w:rFonts w:ascii="Candara" w:hAnsi="Candara"/>
          <w:sz w:val="20"/>
          <w:szCs w:val="20"/>
        </w:rPr>
        <w:t>ranking</w:t>
      </w:r>
    </w:p>
    <w:p w14:paraId="161CAD43" w14:textId="4280076E" w:rsidR="00C96B05" w:rsidRPr="00C96B05" w:rsidRDefault="00C96B05" w:rsidP="00C96B05">
      <w:pPr>
        <w:spacing w:after="0" w:line="240" w:lineRule="auto"/>
        <w:ind w:firstLine="720"/>
        <w:jc w:val="both"/>
        <w:rPr>
          <w:rFonts w:ascii="Candara" w:hAnsi="Candara"/>
          <w:sz w:val="20"/>
          <w:szCs w:val="20"/>
        </w:rPr>
      </w:pPr>
      <w:r w:rsidRPr="00C96B05">
        <w:rPr>
          <w:rFonts w:ascii="Candara" w:hAnsi="Candara"/>
          <w:i/>
          <w:sz w:val="20"/>
          <w:szCs w:val="20"/>
        </w:rPr>
        <w:t>JEL</w:t>
      </w:r>
      <w:r w:rsidRPr="00C96B05">
        <w:rPr>
          <w:rFonts w:ascii="Candara" w:hAnsi="Candara"/>
          <w:sz w:val="20"/>
          <w:szCs w:val="20"/>
        </w:rPr>
        <w:t xml:space="preserve"> Classification: A14</w:t>
      </w:r>
    </w:p>
    <w:p w14:paraId="6E7FF8AC" w14:textId="77777777" w:rsidR="00C96B05" w:rsidRDefault="00C96B05" w:rsidP="003D404B">
      <w:pPr>
        <w:spacing w:after="0" w:line="240" w:lineRule="auto"/>
        <w:jc w:val="both"/>
        <w:rPr>
          <w:rFonts w:ascii="Candara" w:hAnsi="Candara"/>
          <w:sz w:val="28"/>
          <w:szCs w:val="28"/>
        </w:rPr>
      </w:pPr>
    </w:p>
    <w:p w14:paraId="7BC313D2" w14:textId="77777777" w:rsidR="00C96B05" w:rsidRDefault="00C96B05" w:rsidP="003D404B">
      <w:pPr>
        <w:spacing w:after="0" w:line="240" w:lineRule="auto"/>
        <w:jc w:val="both"/>
        <w:rPr>
          <w:rFonts w:ascii="Candara" w:hAnsi="Candara"/>
          <w:sz w:val="28"/>
          <w:szCs w:val="28"/>
        </w:rPr>
      </w:pPr>
    </w:p>
    <w:p w14:paraId="10951086" w14:textId="77777777" w:rsidR="00C96B05" w:rsidRDefault="00C96B05" w:rsidP="003D404B">
      <w:pPr>
        <w:spacing w:after="0" w:line="240" w:lineRule="auto"/>
        <w:jc w:val="both"/>
        <w:rPr>
          <w:rFonts w:ascii="Candara" w:hAnsi="Candara"/>
          <w:sz w:val="28"/>
          <w:szCs w:val="28"/>
        </w:rPr>
      </w:pPr>
    </w:p>
    <w:p w14:paraId="5476D45C" w14:textId="77777777" w:rsidR="00C96B05" w:rsidRDefault="00C96B05" w:rsidP="003D404B">
      <w:pPr>
        <w:spacing w:after="0" w:line="240" w:lineRule="auto"/>
        <w:jc w:val="both"/>
        <w:rPr>
          <w:rFonts w:ascii="Candara" w:hAnsi="Candara"/>
          <w:sz w:val="28"/>
          <w:szCs w:val="28"/>
        </w:rPr>
      </w:pPr>
    </w:p>
    <w:p w14:paraId="20450153" w14:textId="77777777" w:rsidR="00C96B05" w:rsidRDefault="00C96B05" w:rsidP="003D404B">
      <w:pPr>
        <w:spacing w:after="0" w:line="240" w:lineRule="auto"/>
        <w:jc w:val="both"/>
        <w:rPr>
          <w:rFonts w:ascii="Candara" w:hAnsi="Candara"/>
          <w:sz w:val="28"/>
          <w:szCs w:val="28"/>
        </w:rPr>
      </w:pPr>
    </w:p>
    <w:p w14:paraId="36EA6093" w14:textId="77777777" w:rsidR="00C96B05" w:rsidRDefault="00C96B05" w:rsidP="003D404B">
      <w:pPr>
        <w:spacing w:after="0" w:line="240" w:lineRule="auto"/>
        <w:jc w:val="both"/>
        <w:rPr>
          <w:rFonts w:ascii="Candara" w:hAnsi="Candara"/>
          <w:sz w:val="28"/>
          <w:szCs w:val="28"/>
        </w:rPr>
      </w:pPr>
    </w:p>
    <w:p w14:paraId="677B2252" w14:textId="77777777" w:rsidR="00C96B05" w:rsidRDefault="00C96B05" w:rsidP="003D404B">
      <w:pPr>
        <w:spacing w:after="0" w:line="240" w:lineRule="auto"/>
        <w:jc w:val="both"/>
        <w:rPr>
          <w:rFonts w:ascii="Candara" w:hAnsi="Candara"/>
          <w:sz w:val="28"/>
          <w:szCs w:val="28"/>
        </w:rPr>
      </w:pPr>
    </w:p>
    <w:p w14:paraId="351AD155" w14:textId="77777777" w:rsidR="00C96B05" w:rsidRDefault="00C96B05" w:rsidP="003D404B">
      <w:pPr>
        <w:spacing w:after="0" w:line="240" w:lineRule="auto"/>
        <w:jc w:val="both"/>
        <w:rPr>
          <w:rFonts w:ascii="Candara" w:hAnsi="Candara"/>
          <w:sz w:val="28"/>
          <w:szCs w:val="28"/>
        </w:rPr>
      </w:pPr>
    </w:p>
    <w:p w14:paraId="2C1606E6" w14:textId="77777777" w:rsidR="00C96B05" w:rsidRDefault="00C96B05" w:rsidP="003D404B">
      <w:pPr>
        <w:spacing w:after="0" w:line="240" w:lineRule="auto"/>
        <w:jc w:val="both"/>
        <w:rPr>
          <w:rFonts w:ascii="Candara" w:hAnsi="Candara"/>
          <w:sz w:val="28"/>
          <w:szCs w:val="28"/>
        </w:rPr>
      </w:pPr>
    </w:p>
    <w:p w14:paraId="57D4FC59" w14:textId="77777777" w:rsidR="00C96B05" w:rsidRDefault="00C96B05" w:rsidP="003D404B">
      <w:pPr>
        <w:spacing w:after="0" w:line="240" w:lineRule="auto"/>
        <w:jc w:val="both"/>
        <w:rPr>
          <w:rFonts w:ascii="Candara" w:hAnsi="Candara"/>
          <w:sz w:val="28"/>
          <w:szCs w:val="28"/>
        </w:rPr>
      </w:pPr>
    </w:p>
    <w:p w14:paraId="13130696" w14:textId="77777777" w:rsidR="00C96B05" w:rsidRDefault="00C96B05" w:rsidP="003D404B">
      <w:pPr>
        <w:spacing w:after="0" w:line="240" w:lineRule="auto"/>
        <w:jc w:val="both"/>
        <w:rPr>
          <w:rFonts w:ascii="Candara" w:hAnsi="Candara"/>
          <w:sz w:val="28"/>
          <w:szCs w:val="28"/>
        </w:rPr>
      </w:pPr>
    </w:p>
    <w:p w14:paraId="2E5E5245" w14:textId="77777777" w:rsidR="00C96B05" w:rsidRDefault="00C96B05" w:rsidP="003D404B">
      <w:pPr>
        <w:spacing w:after="0" w:line="240" w:lineRule="auto"/>
        <w:jc w:val="both"/>
        <w:rPr>
          <w:rFonts w:ascii="Candara" w:hAnsi="Candara"/>
          <w:sz w:val="28"/>
          <w:szCs w:val="28"/>
        </w:rPr>
      </w:pPr>
    </w:p>
    <w:p w14:paraId="57126740" w14:textId="77777777" w:rsidR="00C96B05" w:rsidRDefault="00C96B05" w:rsidP="003D404B">
      <w:pPr>
        <w:spacing w:after="0" w:line="240" w:lineRule="auto"/>
        <w:jc w:val="both"/>
        <w:rPr>
          <w:rFonts w:ascii="Candara" w:hAnsi="Candara"/>
          <w:sz w:val="28"/>
          <w:szCs w:val="28"/>
        </w:rPr>
      </w:pPr>
    </w:p>
    <w:p w14:paraId="163E5037" w14:textId="77777777" w:rsidR="00C96B05" w:rsidRDefault="00C96B05" w:rsidP="003D404B">
      <w:pPr>
        <w:spacing w:after="0" w:line="240" w:lineRule="auto"/>
        <w:jc w:val="both"/>
        <w:rPr>
          <w:rFonts w:ascii="Candara" w:hAnsi="Candara"/>
          <w:sz w:val="28"/>
          <w:szCs w:val="28"/>
        </w:rPr>
      </w:pPr>
    </w:p>
    <w:p w14:paraId="38B891EE" w14:textId="77777777" w:rsidR="00C96B05" w:rsidRDefault="00C96B05" w:rsidP="003D404B">
      <w:pPr>
        <w:spacing w:after="0" w:line="240" w:lineRule="auto"/>
        <w:jc w:val="both"/>
        <w:rPr>
          <w:rFonts w:ascii="Candara" w:hAnsi="Candara"/>
          <w:sz w:val="28"/>
          <w:szCs w:val="28"/>
        </w:rPr>
      </w:pPr>
    </w:p>
    <w:p w14:paraId="4C067795" w14:textId="6F981708" w:rsidR="00E310FF" w:rsidRDefault="003D404B" w:rsidP="003D404B">
      <w:pPr>
        <w:spacing w:after="0" w:line="240" w:lineRule="auto"/>
        <w:jc w:val="both"/>
        <w:rPr>
          <w:rFonts w:ascii="Candara" w:hAnsi="Candara"/>
        </w:rPr>
      </w:pPr>
      <w:r>
        <w:rPr>
          <w:rFonts w:ascii="Candara" w:hAnsi="Candara"/>
          <w:sz w:val="28"/>
          <w:szCs w:val="28"/>
        </w:rPr>
        <w:lastRenderedPageBreak/>
        <w:t>1. Introduction</w:t>
      </w:r>
    </w:p>
    <w:p w14:paraId="4818E4FA" w14:textId="77777777" w:rsidR="003D404B" w:rsidRDefault="003D404B" w:rsidP="003D404B">
      <w:pPr>
        <w:spacing w:after="0" w:line="240" w:lineRule="auto"/>
        <w:jc w:val="both"/>
        <w:rPr>
          <w:rFonts w:ascii="Candara" w:hAnsi="Candara"/>
        </w:rPr>
      </w:pPr>
    </w:p>
    <w:p w14:paraId="791A859E" w14:textId="2878B6C5" w:rsidR="00C0678B" w:rsidRDefault="007A561F" w:rsidP="003D404B">
      <w:pPr>
        <w:spacing w:after="0" w:line="240" w:lineRule="auto"/>
        <w:jc w:val="both"/>
        <w:rPr>
          <w:rFonts w:ascii="Candara" w:hAnsi="Candara"/>
        </w:rPr>
      </w:pPr>
      <w:r>
        <w:rPr>
          <w:rFonts w:ascii="Candara" w:hAnsi="Candara"/>
        </w:rPr>
        <w:t>The usual debate regarding the research productivity metrics chosen for evaluating all of a department’s faculty, or of the top producers in a department, usually revolves around arguments for or against either quality- or quantity-based approaches.</w:t>
      </w:r>
      <w:r w:rsidR="002F2B58">
        <w:rPr>
          <w:rFonts w:ascii="Candara" w:hAnsi="Candara"/>
        </w:rPr>
        <w:t xml:space="preserve">  As </w:t>
      </w:r>
      <w:proofErr w:type="spellStart"/>
      <w:r w:rsidR="002F2B58">
        <w:rPr>
          <w:rFonts w:ascii="Candara" w:hAnsi="Candara"/>
        </w:rPr>
        <w:t>Laband</w:t>
      </w:r>
      <w:proofErr w:type="spellEnd"/>
      <w:r w:rsidR="002F2B58">
        <w:rPr>
          <w:rFonts w:ascii="Candara" w:hAnsi="Candara"/>
        </w:rPr>
        <w:t xml:space="preserve"> (1985) asserts, the latter of the</w:t>
      </w:r>
      <w:r w:rsidR="002F3576">
        <w:rPr>
          <w:rFonts w:ascii="Candara" w:hAnsi="Candara"/>
        </w:rPr>
        <w:t>se</w:t>
      </w:r>
      <w:r w:rsidR="002F2B58">
        <w:rPr>
          <w:rFonts w:ascii="Candara" w:hAnsi="Candara"/>
        </w:rPr>
        <w:t xml:space="preserve"> two approaches is inferior to the former on a political basis, given that journal editors may favor in-house authors by allowing them to access more of a journal’s scare publication space.  As a result, departments that are also home to an academic journal will rank higher than their counterparts where no such journal affiliation exists.</w:t>
      </w:r>
      <w:r w:rsidR="00C0678B">
        <w:rPr>
          <w:rFonts w:ascii="Candara" w:hAnsi="Candara"/>
        </w:rPr>
        <w:t xml:space="preserve">  Quality-based approaches to ranking academic departments are also not without flaws.  As a contemporaneous study by Davis and </w:t>
      </w:r>
      <w:proofErr w:type="spellStart"/>
      <w:r w:rsidR="00C0678B">
        <w:rPr>
          <w:rFonts w:ascii="Candara" w:hAnsi="Candara"/>
        </w:rPr>
        <w:t>Papanek</w:t>
      </w:r>
      <w:proofErr w:type="spellEnd"/>
      <w:r w:rsidR="00C0678B">
        <w:rPr>
          <w:rFonts w:ascii="Candara" w:hAnsi="Candara"/>
        </w:rPr>
        <w:t xml:space="preserve"> (1985)</w:t>
      </w:r>
      <w:r>
        <w:rPr>
          <w:rFonts w:ascii="Candara" w:hAnsi="Candara"/>
        </w:rPr>
        <w:t xml:space="preserve"> </w:t>
      </w:r>
      <w:r w:rsidR="00C0678B">
        <w:rPr>
          <w:rFonts w:ascii="Candara" w:hAnsi="Candara"/>
        </w:rPr>
        <w:t>points out, the work of applied economists is more likely to be evaluated heavily outside of the field, while that of theoreticians and mathematical economics will be evaluated more heavily within the profession.  Thus, the source of the citations count is a critical feature in studies</w:t>
      </w:r>
      <w:r w:rsidR="002F3576">
        <w:rPr>
          <w:rFonts w:ascii="Candara" w:hAnsi="Candara"/>
        </w:rPr>
        <w:t xml:space="preserve"> using quality-based metrics</w:t>
      </w:r>
      <w:r w:rsidR="00C0678B">
        <w:rPr>
          <w:rFonts w:ascii="Candara" w:hAnsi="Candara"/>
        </w:rPr>
        <w:t>.</w:t>
      </w:r>
    </w:p>
    <w:p w14:paraId="0DF65DBB" w14:textId="42D91E82" w:rsidR="00D22261" w:rsidRDefault="00C0678B" w:rsidP="003D404B">
      <w:pPr>
        <w:spacing w:after="0" w:line="240" w:lineRule="auto"/>
        <w:jc w:val="both"/>
        <w:rPr>
          <w:rFonts w:ascii="Candara" w:hAnsi="Candara"/>
        </w:rPr>
      </w:pPr>
      <w:r>
        <w:rPr>
          <w:rFonts w:ascii="Candara" w:hAnsi="Candara"/>
        </w:rPr>
        <w:t xml:space="preserve">     Much of the debate highlighted above fades away in the case of evaluating research productivity of junior </w:t>
      </w:r>
      <w:r w:rsidR="00E91D84">
        <w:rPr>
          <w:rFonts w:ascii="Candara" w:hAnsi="Candara"/>
        </w:rPr>
        <w:t xml:space="preserve">economics </w:t>
      </w:r>
      <w:r w:rsidR="00DA5541">
        <w:rPr>
          <w:rFonts w:ascii="Candara" w:hAnsi="Candara"/>
        </w:rPr>
        <w:t>faculty</w:t>
      </w:r>
      <w:r w:rsidR="000A621F">
        <w:rPr>
          <w:rFonts w:ascii="Candara" w:hAnsi="Candara"/>
        </w:rPr>
        <w:t>.</w:t>
      </w:r>
      <w:r w:rsidR="00DA5541">
        <w:rPr>
          <w:rFonts w:ascii="Candara" w:hAnsi="Candara"/>
        </w:rPr>
        <w:t xml:space="preserve"> </w:t>
      </w:r>
      <w:r>
        <w:rPr>
          <w:rFonts w:ascii="Candara" w:hAnsi="Candara"/>
        </w:rPr>
        <w:t xml:space="preserve">  Given their newness to the profession, selection of a </w:t>
      </w:r>
      <w:r w:rsidR="002F3576">
        <w:rPr>
          <w:rFonts w:ascii="Candara" w:hAnsi="Candara"/>
        </w:rPr>
        <w:t xml:space="preserve">solely </w:t>
      </w:r>
      <w:r>
        <w:rPr>
          <w:rFonts w:ascii="Candara" w:hAnsi="Candara"/>
        </w:rPr>
        <w:t xml:space="preserve">quantity-based approach for ranking junior </w:t>
      </w:r>
      <w:r w:rsidR="00D73F56">
        <w:rPr>
          <w:rFonts w:ascii="Candara" w:hAnsi="Candara"/>
        </w:rPr>
        <w:t xml:space="preserve">economics </w:t>
      </w:r>
      <w:r>
        <w:rPr>
          <w:rFonts w:ascii="Candara" w:hAnsi="Candara"/>
        </w:rPr>
        <w:t>faculty results in the use of low variance data</w:t>
      </w:r>
      <w:r w:rsidR="00C81AA7">
        <w:rPr>
          <w:rFonts w:ascii="Candara" w:hAnsi="Candara"/>
        </w:rPr>
        <w:t xml:space="preserve">.  At the same time, the future-oriented </w:t>
      </w:r>
      <w:r w:rsidR="00D73F56">
        <w:rPr>
          <w:rFonts w:ascii="Candara" w:hAnsi="Candara"/>
        </w:rPr>
        <w:t>feature</w:t>
      </w:r>
      <w:r w:rsidR="00C81AA7">
        <w:rPr>
          <w:rFonts w:ascii="Candara" w:hAnsi="Candara"/>
        </w:rPr>
        <w:t xml:space="preserve"> of citations counts also renders th</w:t>
      </w:r>
      <w:r w:rsidR="00D73F56">
        <w:rPr>
          <w:rFonts w:ascii="Candara" w:hAnsi="Candara"/>
        </w:rPr>
        <w:t>at type of</w:t>
      </w:r>
      <w:r w:rsidR="00C81AA7">
        <w:rPr>
          <w:rFonts w:ascii="Candara" w:hAnsi="Candara"/>
        </w:rPr>
        <w:t xml:space="preserve"> quality-</w:t>
      </w:r>
      <w:r w:rsidR="00D73F56">
        <w:rPr>
          <w:rFonts w:ascii="Candara" w:hAnsi="Candara"/>
        </w:rPr>
        <w:t xml:space="preserve">based </w:t>
      </w:r>
      <w:r w:rsidR="00C81AA7">
        <w:rPr>
          <w:rFonts w:ascii="Candara" w:hAnsi="Candara"/>
        </w:rPr>
        <w:t>approach of little value in the case of junior</w:t>
      </w:r>
      <w:r w:rsidR="00D73F56">
        <w:rPr>
          <w:rFonts w:ascii="Candara" w:hAnsi="Candara"/>
        </w:rPr>
        <w:t xml:space="preserve"> economics</w:t>
      </w:r>
      <w:r w:rsidR="00C81AA7">
        <w:rPr>
          <w:rFonts w:ascii="Candara" w:hAnsi="Candara"/>
        </w:rPr>
        <w:t xml:space="preserve"> faculty.</w:t>
      </w:r>
      <w:r w:rsidR="00D73F56">
        <w:rPr>
          <w:rStyle w:val="FootnoteReference"/>
          <w:rFonts w:ascii="Candara" w:hAnsi="Candara"/>
        </w:rPr>
        <w:footnoteReference w:id="1"/>
      </w:r>
      <w:r w:rsidR="00C81AA7">
        <w:rPr>
          <w:rFonts w:ascii="Candara" w:hAnsi="Candara"/>
        </w:rPr>
        <w:t xml:space="preserve">  Instead, researchers are left to construct alternative metrics for evaluating </w:t>
      </w:r>
      <w:r w:rsidR="002F3576">
        <w:rPr>
          <w:rFonts w:ascii="Candara" w:hAnsi="Candara"/>
        </w:rPr>
        <w:t xml:space="preserve">faculty and </w:t>
      </w:r>
      <w:r w:rsidR="00C81AA7">
        <w:rPr>
          <w:rFonts w:ascii="Candara" w:hAnsi="Candara"/>
        </w:rPr>
        <w:t>department prestige</w:t>
      </w:r>
      <w:r w:rsidR="000A621F">
        <w:rPr>
          <w:rFonts w:ascii="Candara" w:hAnsi="Candara"/>
        </w:rPr>
        <w:t xml:space="preserve">, which likely explains why little research, outside of </w:t>
      </w:r>
      <w:proofErr w:type="spellStart"/>
      <w:r w:rsidR="000A621F">
        <w:rPr>
          <w:rFonts w:ascii="Candara" w:hAnsi="Candara"/>
        </w:rPr>
        <w:t>Oyer’s</w:t>
      </w:r>
      <w:proofErr w:type="spellEnd"/>
      <w:r w:rsidR="000A621F">
        <w:rPr>
          <w:rFonts w:ascii="Candara" w:hAnsi="Candara"/>
        </w:rPr>
        <w:t xml:space="preserve"> (2006) analysis of the impact of initial job placement on the research prospects of junior economics faculty, exists with regard to the productivity of junior economists</w:t>
      </w:r>
      <w:r w:rsidR="00C81AA7">
        <w:rPr>
          <w:rFonts w:ascii="Candara" w:hAnsi="Candara"/>
        </w:rPr>
        <w:t xml:space="preserve">.  This study addresses this </w:t>
      </w:r>
      <w:r w:rsidR="002F3576">
        <w:rPr>
          <w:rFonts w:ascii="Candara" w:hAnsi="Candara"/>
        </w:rPr>
        <w:t xml:space="preserve">particular </w:t>
      </w:r>
      <w:r w:rsidR="00C81AA7">
        <w:rPr>
          <w:rFonts w:ascii="Candara" w:hAnsi="Candara"/>
        </w:rPr>
        <w:t>issue, and the relative void in the academic literature on the research productivity of junior faculty, by examining some alternative metrics for junior faculty in economics.  These include the use of journal impact factors, which capture information on the quality of publishing outlets, and a quantitative measure of research output</w:t>
      </w:r>
      <w:r w:rsidR="002F3576">
        <w:rPr>
          <w:rFonts w:ascii="Candara" w:hAnsi="Candara"/>
        </w:rPr>
        <w:t>.  B</w:t>
      </w:r>
      <w:r w:rsidR="00C81AA7">
        <w:rPr>
          <w:rFonts w:ascii="Candara" w:hAnsi="Candara"/>
        </w:rPr>
        <w:t xml:space="preserve">oth of these metrics are applied to the research output of junior faculty in economics departments affiliated with colleges and universities in the U.S. South, given the relatively long and continuing tradition of ranking studies involving institutions in this group (e.g., see </w:t>
      </w:r>
      <w:proofErr w:type="spellStart"/>
      <w:r w:rsidR="00C81AA7">
        <w:rPr>
          <w:rFonts w:ascii="Candara" w:hAnsi="Candara"/>
        </w:rPr>
        <w:t>Niemi</w:t>
      </w:r>
      <w:proofErr w:type="spellEnd"/>
      <w:r w:rsidR="00C81AA7">
        <w:rPr>
          <w:rFonts w:ascii="Candara" w:hAnsi="Candara"/>
        </w:rPr>
        <w:t xml:space="preserve">, 1975; </w:t>
      </w:r>
      <w:proofErr w:type="spellStart"/>
      <w:r w:rsidR="00C81AA7">
        <w:rPr>
          <w:rFonts w:ascii="Candara" w:hAnsi="Candara"/>
        </w:rPr>
        <w:t>Gerrity</w:t>
      </w:r>
      <w:proofErr w:type="spellEnd"/>
      <w:r w:rsidR="00C81AA7">
        <w:rPr>
          <w:rFonts w:ascii="Candara" w:hAnsi="Candara"/>
        </w:rPr>
        <w:t xml:space="preserve"> and McKenzie, 1978; Berger and Scott, 1990; </w:t>
      </w:r>
      <w:proofErr w:type="spellStart"/>
      <w:r w:rsidR="00C81AA7">
        <w:rPr>
          <w:rFonts w:ascii="Candara" w:hAnsi="Candara"/>
        </w:rPr>
        <w:t>M</w:t>
      </w:r>
      <w:r w:rsidR="00601839">
        <w:rPr>
          <w:rFonts w:ascii="Candara" w:hAnsi="Candara"/>
        </w:rPr>
        <w:t>ixon</w:t>
      </w:r>
      <w:proofErr w:type="spellEnd"/>
      <w:r w:rsidR="00601839">
        <w:rPr>
          <w:rFonts w:ascii="Candara" w:hAnsi="Candara"/>
        </w:rPr>
        <w:t xml:space="preserve"> and </w:t>
      </w:r>
      <w:proofErr w:type="spellStart"/>
      <w:r w:rsidR="00601839">
        <w:rPr>
          <w:rFonts w:ascii="Candara" w:hAnsi="Candara"/>
        </w:rPr>
        <w:t>Upadhyaya</w:t>
      </w:r>
      <w:proofErr w:type="spellEnd"/>
      <w:r w:rsidR="00601839">
        <w:rPr>
          <w:rFonts w:ascii="Candara" w:hAnsi="Candara"/>
        </w:rPr>
        <w:t>, 2001, 2016a and</w:t>
      </w:r>
      <w:r w:rsidR="00C81AA7">
        <w:rPr>
          <w:rFonts w:ascii="Candara" w:hAnsi="Candara"/>
        </w:rPr>
        <w:t xml:space="preserve"> 2016b).</w:t>
      </w:r>
      <w:r>
        <w:rPr>
          <w:rFonts w:ascii="Candara" w:hAnsi="Candara"/>
        </w:rPr>
        <w:t xml:space="preserve"> </w:t>
      </w:r>
    </w:p>
    <w:p w14:paraId="4172BC70" w14:textId="77777777" w:rsidR="00D22261" w:rsidRDefault="00D22261" w:rsidP="003D404B">
      <w:pPr>
        <w:spacing w:after="0" w:line="240" w:lineRule="auto"/>
        <w:jc w:val="both"/>
        <w:rPr>
          <w:rFonts w:ascii="Candara" w:hAnsi="Candara"/>
        </w:rPr>
      </w:pPr>
    </w:p>
    <w:p w14:paraId="69B3DCB1" w14:textId="28C1BBD0" w:rsidR="00D22261" w:rsidRDefault="00D22261" w:rsidP="00D22261">
      <w:pPr>
        <w:spacing w:after="0" w:line="240" w:lineRule="auto"/>
        <w:jc w:val="both"/>
        <w:rPr>
          <w:rFonts w:ascii="Candara" w:hAnsi="Candara"/>
        </w:rPr>
      </w:pPr>
      <w:r>
        <w:rPr>
          <w:rFonts w:ascii="Candara" w:hAnsi="Candara"/>
          <w:sz w:val="28"/>
          <w:szCs w:val="28"/>
        </w:rPr>
        <w:t xml:space="preserve">2. </w:t>
      </w:r>
      <w:r w:rsidR="007C6CCC">
        <w:rPr>
          <w:rFonts w:ascii="Candara" w:hAnsi="Candara"/>
          <w:sz w:val="28"/>
          <w:szCs w:val="28"/>
        </w:rPr>
        <w:t>An Appraisal of Ranking Metrics for</w:t>
      </w:r>
      <w:r>
        <w:rPr>
          <w:rFonts w:ascii="Candara" w:hAnsi="Candara"/>
          <w:sz w:val="28"/>
          <w:szCs w:val="28"/>
        </w:rPr>
        <w:t xml:space="preserve"> Junior </w:t>
      </w:r>
      <w:r w:rsidR="007C6CCC">
        <w:rPr>
          <w:rFonts w:ascii="Candara" w:hAnsi="Candara"/>
          <w:sz w:val="28"/>
          <w:szCs w:val="28"/>
        </w:rPr>
        <w:t xml:space="preserve">Economics </w:t>
      </w:r>
      <w:r>
        <w:rPr>
          <w:rFonts w:ascii="Candara" w:hAnsi="Candara"/>
          <w:sz w:val="28"/>
          <w:szCs w:val="28"/>
        </w:rPr>
        <w:t>Faculty</w:t>
      </w:r>
    </w:p>
    <w:p w14:paraId="3426617F" w14:textId="77777777" w:rsidR="00D22261" w:rsidRDefault="00D22261" w:rsidP="00D22261">
      <w:pPr>
        <w:spacing w:after="0" w:line="240" w:lineRule="auto"/>
        <w:jc w:val="both"/>
        <w:rPr>
          <w:rFonts w:ascii="Candara" w:hAnsi="Candara"/>
        </w:rPr>
      </w:pPr>
    </w:p>
    <w:p w14:paraId="6A175879" w14:textId="18B11E1A" w:rsidR="002F3576" w:rsidRDefault="00D22261" w:rsidP="00D22261">
      <w:pPr>
        <w:spacing w:after="0" w:line="240" w:lineRule="auto"/>
        <w:jc w:val="both"/>
        <w:rPr>
          <w:rFonts w:ascii="Candara" w:hAnsi="Candara"/>
        </w:rPr>
      </w:pPr>
      <w:r>
        <w:rPr>
          <w:rFonts w:ascii="Candara" w:hAnsi="Candara"/>
        </w:rPr>
        <w:t xml:space="preserve">The set of universities included in this study come from those national universities located in the U.S. South that are analyzed in </w:t>
      </w:r>
      <w:proofErr w:type="spellStart"/>
      <w:r>
        <w:rPr>
          <w:rFonts w:ascii="Candara" w:hAnsi="Candara"/>
        </w:rPr>
        <w:t>Mixon</w:t>
      </w:r>
      <w:proofErr w:type="spellEnd"/>
      <w:r>
        <w:rPr>
          <w:rFonts w:ascii="Candara" w:hAnsi="Candara"/>
        </w:rPr>
        <w:t xml:space="preserve"> and </w:t>
      </w:r>
      <w:proofErr w:type="spellStart"/>
      <w:r>
        <w:rPr>
          <w:rFonts w:ascii="Candara" w:hAnsi="Candara"/>
        </w:rPr>
        <w:t>Upadhyaya</w:t>
      </w:r>
      <w:proofErr w:type="spellEnd"/>
      <w:r>
        <w:rPr>
          <w:rFonts w:ascii="Candara" w:hAnsi="Candara"/>
        </w:rPr>
        <w:t xml:space="preserve"> (2001 and 2016a).  The national university designation is provided </w:t>
      </w:r>
      <w:r w:rsidR="002F3576">
        <w:rPr>
          <w:rFonts w:ascii="Candara" w:hAnsi="Candara"/>
        </w:rPr>
        <w:t>by</w:t>
      </w:r>
      <w:r>
        <w:rPr>
          <w:rFonts w:ascii="Candara" w:hAnsi="Candara"/>
        </w:rPr>
        <w:t xml:space="preserve"> </w:t>
      </w:r>
      <w:r>
        <w:rPr>
          <w:rFonts w:ascii="Candara" w:hAnsi="Candara"/>
          <w:i/>
        </w:rPr>
        <w:t>America’s Best Colleges 2018</w:t>
      </w:r>
      <w:r>
        <w:rPr>
          <w:rFonts w:ascii="Candara" w:hAnsi="Candara"/>
        </w:rPr>
        <w:t xml:space="preserve">, which is the current edition of the annual guide to colleges and universities in the U.S. that is published by </w:t>
      </w:r>
      <w:r w:rsidRPr="00D22261">
        <w:rPr>
          <w:rFonts w:ascii="Candara" w:hAnsi="Candara"/>
          <w:i/>
        </w:rPr>
        <w:t>U.S. News &amp; World Report</w:t>
      </w:r>
      <w:r>
        <w:rPr>
          <w:rFonts w:ascii="Candara" w:hAnsi="Candara"/>
        </w:rPr>
        <w:t xml:space="preserve">.  To </w:t>
      </w:r>
      <w:r w:rsidR="00872BAE">
        <w:rPr>
          <w:rFonts w:ascii="Candara" w:hAnsi="Candara"/>
        </w:rPr>
        <w:t>develop</w:t>
      </w:r>
      <w:r>
        <w:rPr>
          <w:rFonts w:ascii="Candara" w:hAnsi="Candara"/>
        </w:rPr>
        <w:t xml:space="preserve"> a sample</w:t>
      </w:r>
      <w:r w:rsidR="00872BAE">
        <w:rPr>
          <w:rFonts w:ascii="Candara" w:hAnsi="Candara"/>
        </w:rPr>
        <w:t xml:space="preserve"> of institutions for appraising the research productivity metrics presented in this study</w:t>
      </w:r>
      <w:r>
        <w:rPr>
          <w:rFonts w:ascii="Candara" w:hAnsi="Candara"/>
        </w:rPr>
        <w:t xml:space="preserve">, we selected the top 40 universities from the recent study by </w:t>
      </w:r>
      <w:proofErr w:type="spellStart"/>
      <w:r>
        <w:rPr>
          <w:rFonts w:ascii="Candara" w:hAnsi="Candara"/>
        </w:rPr>
        <w:t>Mixon</w:t>
      </w:r>
      <w:proofErr w:type="spellEnd"/>
      <w:r>
        <w:rPr>
          <w:rFonts w:ascii="Candara" w:hAnsi="Candara"/>
        </w:rPr>
        <w:t xml:space="preserve"> and </w:t>
      </w:r>
      <w:proofErr w:type="spellStart"/>
      <w:r>
        <w:rPr>
          <w:rFonts w:ascii="Candara" w:hAnsi="Candara"/>
        </w:rPr>
        <w:t>Upadhyaya</w:t>
      </w:r>
      <w:proofErr w:type="spellEnd"/>
      <w:r>
        <w:rPr>
          <w:rFonts w:ascii="Candara" w:hAnsi="Candara"/>
        </w:rPr>
        <w:t xml:space="preserve"> (2016a) for junior economics faculty</w:t>
      </w:r>
      <w:r w:rsidR="009F78AD">
        <w:rPr>
          <w:rFonts w:ascii="Candara" w:hAnsi="Candara"/>
        </w:rPr>
        <w:t xml:space="preserve">, which in this </w:t>
      </w:r>
      <w:r w:rsidR="002F3576">
        <w:rPr>
          <w:rFonts w:ascii="Candara" w:hAnsi="Candara"/>
        </w:rPr>
        <w:t>study</w:t>
      </w:r>
      <w:r w:rsidR="009F78AD">
        <w:rPr>
          <w:rFonts w:ascii="Candara" w:hAnsi="Candara"/>
        </w:rPr>
        <w:t xml:space="preserve"> are represented by assistant professors,</w:t>
      </w:r>
      <w:r>
        <w:rPr>
          <w:rFonts w:ascii="Candara" w:hAnsi="Candara"/>
        </w:rPr>
        <w:t xml:space="preserve"> published in at least one </w:t>
      </w:r>
      <w:proofErr w:type="spellStart"/>
      <w:r w:rsidRPr="00D22261">
        <w:rPr>
          <w:rFonts w:ascii="Candara" w:hAnsi="Candara"/>
          <w:i/>
        </w:rPr>
        <w:t>EconLit</w:t>
      </w:r>
      <w:proofErr w:type="spellEnd"/>
      <w:r>
        <w:rPr>
          <w:rFonts w:ascii="Candara" w:hAnsi="Candara"/>
        </w:rPr>
        <w:t>-indexed journal that also provides a journal impact factor on its webpage.</w:t>
      </w:r>
      <w:r>
        <w:rPr>
          <w:rStyle w:val="FootnoteReference"/>
          <w:rFonts w:ascii="Candara" w:hAnsi="Candara"/>
        </w:rPr>
        <w:footnoteReference w:id="2"/>
      </w:r>
      <w:r>
        <w:rPr>
          <w:rFonts w:ascii="Candara" w:hAnsi="Candara"/>
        </w:rPr>
        <w:t xml:space="preserve">  Faculty names and rank are gathered from </w:t>
      </w:r>
      <w:r w:rsidR="009F78AD">
        <w:rPr>
          <w:rFonts w:ascii="Candara" w:hAnsi="Candara"/>
        </w:rPr>
        <w:t xml:space="preserve">individual </w:t>
      </w:r>
      <w:r>
        <w:rPr>
          <w:rFonts w:ascii="Candara" w:hAnsi="Candara"/>
        </w:rPr>
        <w:t>college and university webpages.</w:t>
      </w:r>
    </w:p>
    <w:p w14:paraId="5443B1BA" w14:textId="40499C65" w:rsidR="002B721B" w:rsidRDefault="00262A27" w:rsidP="00D22261">
      <w:pPr>
        <w:spacing w:after="0" w:line="240" w:lineRule="auto"/>
        <w:jc w:val="both"/>
        <w:rPr>
          <w:rFonts w:ascii="Candara" w:hAnsi="Candara"/>
        </w:rPr>
      </w:pPr>
      <w:r>
        <w:rPr>
          <w:rFonts w:ascii="Candara" w:hAnsi="Candara"/>
        </w:rPr>
        <w:lastRenderedPageBreak/>
        <w:t xml:space="preserve">     The universities included in the study are listed alphabetically in Table 1.  Also included there is the number of junior faculty in each case </w:t>
      </w:r>
      <w:r w:rsidR="00320942">
        <w:rPr>
          <w:rFonts w:ascii="Candara" w:hAnsi="Candara"/>
        </w:rPr>
        <w:t xml:space="preserve">who meet the requirements mentioned above for inclusion in the analysis.  According to the data, the number of junior faculty in economics ranges from a low of two to a high of 11.  Economics departments at George Mason University, Tulane University and the University of Central Florida account for the low end of this range, while the upper end is established by the economics department at the University of Texas.  Lastly, the mean number of junior professors is 4.95, with a standard deviation of two, thus leading to a coefficient of variation equal to 40.4 percent. </w:t>
      </w:r>
    </w:p>
    <w:p w14:paraId="6301B4E4" w14:textId="77777777" w:rsidR="00320942" w:rsidRDefault="00320942" w:rsidP="00D22261">
      <w:pPr>
        <w:spacing w:after="0" w:line="240" w:lineRule="auto"/>
        <w:jc w:val="both"/>
        <w:rPr>
          <w:rFonts w:ascii="Candara" w:hAnsi="Candara"/>
        </w:rPr>
      </w:pPr>
    </w:p>
    <w:p w14:paraId="3AE9C9E9" w14:textId="45B79BF6" w:rsidR="002B721B" w:rsidRDefault="002B721B" w:rsidP="002B721B">
      <w:pPr>
        <w:spacing w:after="0" w:line="240" w:lineRule="auto"/>
        <w:jc w:val="center"/>
        <w:rPr>
          <w:rFonts w:ascii="Candara" w:hAnsi="Candara"/>
        </w:rPr>
      </w:pPr>
      <w:r w:rsidRPr="00716B8F">
        <w:rPr>
          <w:rFonts w:ascii="Candara" w:hAnsi="Candara"/>
          <w:b/>
        </w:rPr>
        <w:t xml:space="preserve">Table </w:t>
      </w:r>
      <w:r>
        <w:rPr>
          <w:rFonts w:ascii="Candara" w:hAnsi="Candara"/>
          <w:b/>
        </w:rPr>
        <w:t>1</w:t>
      </w:r>
      <w:r w:rsidRPr="00716B8F">
        <w:rPr>
          <w:rFonts w:ascii="Candara" w:hAnsi="Candara"/>
          <w:b/>
        </w:rPr>
        <w:t>.</w:t>
      </w:r>
      <w:r w:rsidR="00E71059">
        <w:rPr>
          <w:rFonts w:ascii="Candara" w:hAnsi="Candara"/>
        </w:rPr>
        <w:t xml:space="preserve"> Number of Junior Faculty in </w:t>
      </w:r>
      <w:r>
        <w:rPr>
          <w:rFonts w:ascii="Candara" w:hAnsi="Candara"/>
        </w:rPr>
        <w:t xml:space="preserve">Economics Departments in the U.S. South </w:t>
      </w:r>
    </w:p>
    <w:tbl>
      <w:tblPr>
        <w:tblW w:w="0" w:type="auto"/>
        <w:jc w:val="center"/>
        <w:tblBorders>
          <w:top w:val="single" w:sz="4" w:space="0" w:color="auto"/>
          <w:bottom w:val="single" w:sz="4" w:space="0" w:color="auto"/>
        </w:tblBorders>
        <w:tblLook w:val="04A0" w:firstRow="1" w:lastRow="0" w:firstColumn="1" w:lastColumn="0" w:noHBand="0" w:noVBand="1"/>
      </w:tblPr>
      <w:tblGrid>
        <w:gridCol w:w="2616"/>
        <w:gridCol w:w="821"/>
        <w:gridCol w:w="3788"/>
        <w:gridCol w:w="821"/>
      </w:tblGrid>
      <w:tr w:rsidR="00E71059" w:rsidRPr="00441578" w14:paraId="12602CBB" w14:textId="77777777" w:rsidTr="00262A27">
        <w:trPr>
          <w:jc w:val="center"/>
        </w:trPr>
        <w:tc>
          <w:tcPr>
            <w:tcW w:w="0" w:type="auto"/>
            <w:tcBorders>
              <w:top w:val="single" w:sz="4" w:space="0" w:color="auto"/>
              <w:bottom w:val="single" w:sz="4" w:space="0" w:color="auto"/>
            </w:tcBorders>
            <w:shd w:val="clear" w:color="auto" w:fill="auto"/>
          </w:tcPr>
          <w:p w14:paraId="3C84D664" w14:textId="77777777" w:rsidR="00262A27" w:rsidRDefault="00262A27" w:rsidP="002B721B">
            <w:pPr>
              <w:spacing w:after="0" w:line="240" w:lineRule="auto"/>
              <w:jc w:val="both"/>
              <w:rPr>
                <w:rFonts w:ascii="Candara" w:eastAsia="Times New Roman" w:hAnsi="Candara"/>
                <w:sz w:val="20"/>
                <w:szCs w:val="20"/>
              </w:rPr>
            </w:pPr>
          </w:p>
          <w:p w14:paraId="59C35EA5" w14:textId="5B6B400B" w:rsidR="00E71059" w:rsidRPr="00441578" w:rsidRDefault="00E71059" w:rsidP="002B721B">
            <w:pPr>
              <w:spacing w:after="0" w:line="240" w:lineRule="auto"/>
              <w:jc w:val="both"/>
              <w:rPr>
                <w:rFonts w:ascii="Candara" w:eastAsia="Times New Roman" w:hAnsi="Candara"/>
                <w:sz w:val="20"/>
                <w:szCs w:val="20"/>
              </w:rPr>
            </w:pPr>
            <w:r w:rsidRPr="00441578">
              <w:rPr>
                <w:rFonts w:ascii="Candara" w:eastAsia="Times New Roman" w:hAnsi="Candara"/>
                <w:sz w:val="20"/>
                <w:szCs w:val="20"/>
              </w:rPr>
              <w:t>Institution</w:t>
            </w:r>
          </w:p>
        </w:tc>
        <w:tc>
          <w:tcPr>
            <w:tcW w:w="0" w:type="auto"/>
            <w:tcBorders>
              <w:top w:val="single" w:sz="4" w:space="0" w:color="auto"/>
              <w:bottom w:val="single" w:sz="4" w:space="0" w:color="auto"/>
            </w:tcBorders>
            <w:shd w:val="clear" w:color="auto" w:fill="auto"/>
          </w:tcPr>
          <w:p w14:paraId="73C9327D" w14:textId="77777777" w:rsidR="00A021E4" w:rsidRDefault="00E71059" w:rsidP="002B721B">
            <w:pPr>
              <w:spacing w:after="0" w:line="240" w:lineRule="auto"/>
              <w:jc w:val="center"/>
              <w:rPr>
                <w:rFonts w:ascii="Candara" w:eastAsia="Times New Roman" w:hAnsi="Candara"/>
                <w:sz w:val="20"/>
                <w:szCs w:val="20"/>
              </w:rPr>
            </w:pPr>
            <w:r>
              <w:rPr>
                <w:rFonts w:ascii="Candara" w:eastAsia="Times New Roman" w:hAnsi="Candara"/>
                <w:sz w:val="20"/>
                <w:szCs w:val="20"/>
              </w:rPr>
              <w:t xml:space="preserve">Junior </w:t>
            </w:r>
          </w:p>
          <w:p w14:paraId="3712BFC7" w14:textId="3C1103BD" w:rsidR="00E71059" w:rsidRPr="00441578" w:rsidRDefault="00E71059" w:rsidP="002B721B">
            <w:pPr>
              <w:spacing w:after="0" w:line="240" w:lineRule="auto"/>
              <w:jc w:val="center"/>
              <w:rPr>
                <w:rFonts w:ascii="Candara" w:eastAsia="Times New Roman" w:hAnsi="Candara"/>
                <w:sz w:val="20"/>
                <w:szCs w:val="20"/>
              </w:rPr>
            </w:pPr>
            <w:r>
              <w:rPr>
                <w:rFonts w:ascii="Candara" w:eastAsia="Times New Roman" w:hAnsi="Candara"/>
                <w:sz w:val="20"/>
                <w:szCs w:val="20"/>
              </w:rPr>
              <w:t>Faculty</w:t>
            </w:r>
          </w:p>
        </w:tc>
        <w:tc>
          <w:tcPr>
            <w:tcW w:w="0" w:type="auto"/>
            <w:tcBorders>
              <w:top w:val="single" w:sz="4" w:space="0" w:color="auto"/>
              <w:bottom w:val="single" w:sz="4" w:space="0" w:color="auto"/>
            </w:tcBorders>
            <w:shd w:val="clear" w:color="auto" w:fill="auto"/>
          </w:tcPr>
          <w:p w14:paraId="7C2FED81" w14:textId="77777777" w:rsidR="00A021E4" w:rsidRDefault="00A021E4" w:rsidP="002B721B">
            <w:pPr>
              <w:spacing w:after="0" w:line="240" w:lineRule="auto"/>
              <w:jc w:val="center"/>
              <w:rPr>
                <w:rFonts w:ascii="Candara" w:eastAsia="Times New Roman" w:hAnsi="Candara"/>
                <w:sz w:val="20"/>
                <w:szCs w:val="20"/>
              </w:rPr>
            </w:pPr>
          </w:p>
          <w:p w14:paraId="6553F4FB" w14:textId="0539243D" w:rsidR="00E71059" w:rsidRPr="00441578" w:rsidRDefault="00E71059" w:rsidP="00262A27">
            <w:pPr>
              <w:spacing w:after="0" w:line="240" w:lineRule="auto"/>
              <w:jc w:val="both"/>
              <w:rPr>
                <w:rFonts w:ascii="Candara" w:eastAsia="Times New Roman" w:hAnsi="Candara"/>
                <w:sz w:val="20"/>
                <w:szCs w:val="20"/>
              </w:rPr>
            </w:pPr>
            <w:r>
              <w:rPr>
                <w:rFonts w:ascii="Candara" w:eastAsia="Times New Roman" w:hAnsi="Candara"/>
                <w:sz w:val="20"/>
                <w:szCs w:val="20"/>
              </w:rPr>
              <w:t>Institution</w:t>
            </w:r>
          </w:p>
        </w:tc>
        <w:tc>
          <w:tcPr>
            <w:tcW w:w="0" w:type="auto"/>
            <w:tcBorders>
              <w:top w:val="single" w:sz="4" w:space="0" w:color="auto"/>
              <w:bottom w:val="single" w:sz="4" w:space="0" w:color="auto"/>
            </w:tcBorders>
          </w:tcPr>
          <w:p w14:paraId="2898D022" w14:textId="77777777" w:rsidR="00A021E4" w:rsidRDefault="00E71059" w:rsidP="002B721B">
            <w:pPr>
              <w:spacing w:after="0" w:line="240" w:lineRule="auto"/>
              <w:jc w:val="center"/>
              <w:rPr>
                <w:rFonts w:ascii="Candara" w:eastAsia="Times New Roman" w:hAnsi="Candara"/>
                <w:sz w:val="20"/>
                <w:szCs w:val="20"/>
              </w:rPr>
            </w:pPr>
            <w:r>
              <w:rPr>
                <w:rFonts w:ascii="Candara" w:eastAsia="Times New Roman" w:hAnsi="Candara"/>
                <w:sz w:val="20"/>
                <w:szCs w:val="20"/>
              </w:rPr>
              <w:t xml:space="preserve">Junior </w:t>
            </w:r>
          </w:p>
          <w:p w14:paraId="60EA2A28" w14:textId="503BFE55" w:rsidR="00E71059" w:rsidRDefault="00E71059" w:rsidP="002B721B">
            <w:pPr>
              <w:spacing w:after="0" w:line="240" w:lineRule="auto"/>
              <w:jc w:val="center"/>
              <w:rPr>
                <w:rFonts w:ascii="Candara" w:eastAsia="Times New Roman" w:hAnsi="Candara"/>
                <w:sz w:val="20"/>
                <w:szCs w:val="20"/>
              </w:rPr>
            </w:pPr>
            <w:r>
              <w:rPr>
                <w:rFonts w:ascii="Candara" w:eastAsia="Times New Roman" w:hAnsi="Candara"/>
                <w:sz w:val="20"/>
                <w:szCs w:val="20"/>
              </w:rPr>
              <w:t>Faculty</w:t>
            </w:r>
          </w:p>
        </w:tc>
      </w:tr>
      <w:tr w:rsidR="00E71059" w:rsidRPr="00441578" w14:paraId="78AF9D6B" w14:textId="77777777" w:rsidTr="00262A27">
        <w:trPr>
          <w:jc w:val="center"/>
        </w:trPr>
        <w:tc>
          <w:tcPr>
            <w:tcW w:w="0" w:type="auto"/>
            <w:tcBorders>
              <w:top w:val="single" w:sz="4" w:space="0" w:color="auto"/>
            </w:tcBorders>
            <w:shd w:val="clear" w:color="auto" w:fill="auto"/>
          </w:tcPr>
          <w:p w14:paraId="2ED3134B" w14:textId="0282EFC8" w:rsidR="00E71059" w:rsidRPr="00441578" w:rsidRDefault="00E71059" w:rsidP="00E71059">
            <w:pPr>
              <w:spacing w:after="0" w:line="240" w:lineRule="auto"/>
              <w:jc w:val="both"/>
              <w:rPr>
                <w:rFonts w:ascii="Candara" w:eastAsia="Times New Roman" w:hAnsi="Candara"/>
                <w:sz w:val="18"/>
                <w:szCs w:val="18"/>
              </w:rPr>
            </w:pPr>
            <w:r w:rsidRPr="00441578">
              <w:rPr>
                <w:rFonts w:ascii="Candara" w:eastAsia="Times New Roman" w:hAnsi="Candara"/>
                <w:sz w:val="18"/>
                <w:szCs w:val="18"/>
              </w:rPr>
              <w:t>Auburn University</w:t>
            </w:r>
          </w:p>
        </w:tc>
        <w:tc>
          <w:tcPr>
            <w:tcW w:w="0" w:type="auto"/>
            <w:tcBorders>
              <w:top w:val="single" w:sz="4" w:space="0" w:color="auto"/>
            </w:tcBorders>
            <w:shd w:val="clear" w:color="auto" w:fill="auto"/>
          </w:tcPr>
          <w:p w14:paraId="7297F684" w14:textId="078ACA8B" w:rsidR="00E71059" w:rsidRPr="00441578" w:rsidRDefault="00A021E4" w:rsidP="00E71059">
            <w:pPr>
              <w:spacing w:after="0" w:line="240" w:lineRule="auto"/>
              <w:jc w:val="center"/>
              <w:rPr>
                <w:rFonts w:ascii="Candara" w:eastAsia="Times New Roman" w:hAnsi="Candara"/>
                <w:sz w:val="18"/>
                <w:szCs w:val="18"/>
              </w:rPr>
            </w:pPr>
            <w:r>
              <w:rPr>
                <w:rFonts w:ascii="Candara" w:eastAsia="Times New Roman" w:hAnsi="Candara"/>
                <w:sz w:val="18"/>
                <w:szCs w:val="18"/>
              </w:rPr>
              <w:t>6</w:t>
            </w:r>
          </w:p>
        </w:tc>
        <w:tc>
          <w:tcPr>
            <w:tcW w:w="0" w:type="auto"/>
            <w:tcBorders>
              <w:top w:val="single" w:sz="4" w:space="0" w:color="auto"/>
            </w:tcBorders>
            <w:shd w:val="clear" w:color="auto" w:fill="auto"/>
          </w:tcPr>
          <w:p w14:paraId="4AD910BA" w14:textId="124DD2A5" w:rsidR="00E71059" w:rsidRDefault="00A021E4" w:rsidP="00A021E4">
            <w:pPr>
              <w:spacing w:after="0" w:line="240" w:lineRule="auto"/>
              <w:jc w:val="both"/>
              <w:rPr>
                <w:rFonts w:ascii="Candara" w:eastAsia="Times New Roman" w:hAnsi="Candara"/>
                <w:sz w:val="18"/>
                <w:szCs w:val="18"/>
              </w:rPr>
            </w:pPr>
            <w:r w:rsidRPr="00441578">
              <w:rPr>
                <w:rFonts w:ascii="Candara" w:eastAsia="Times New Roman" w:hAnsi="Candara"/>
                <w:sz w:val="18"/>
                <w:szCs w:val="18"/>
              </w:rPr>
              <w:t>University of Alabama</w:t>
            </w:r>
          </w:p>
        </w:tc>
        <w:tc>
          <w:tcPr>
            <w:tcW w:w="0" w:type="auto"/>
            <w:tcBorders>
              <w:top w:val="single" w:sz="4" w:space="0" w:color="auto"/>
            </w:tcBorders>
          </w:tcPr>
          <w:p w14:paraId="04638345" w14:textId="4BB84F5C" w:rsidR="00E71059" w:rsidRDefault="00A021E4" w:rsidP="00E71059">
            <w:pPr>
              <w:spacing w:after="0" w:line="240" w:lineRule="auto"/>
              <w:jc w:val="center"/>
              <w:rPr>
                <w:rFonts w:ascii="Candara" w:eastAsia="Times New Roman" w:hAnsi="Candara"/>
                <w:sz w:val="18"/>
                <w:szCs w:val="18"/>
              </w:rPr>
            </w:pPr>
            <w:r>
              <w:rPr>
                <w:rFonts w:ascii="Candara" w:eastAsia="Times New Roman" w:hAnsi="Candara"/>
                <w:sz w:val="18"/>
                <w:szCs w:val="18"/>
              </w:rPr>
              <w:t>4</w:t>
            </w:r>
          </w:p>
        </w:tc>
      </w:tr>
      <w:tr w:rsidR="00E71059" w:rsidRPr="00441578" w14:paraId="6626FB65" w14:textId="77777777" w:rsidTr="00262A27">
        <w:trPr>
          <w:jc w:val="center"/>
        </w:trPr>
        <w:tc>
          <w:tcPr>
            <w:tcW w:w="0" w:type="auto"/>
            <w:shd w:val="clear" w:color="auto" w:fill="auto"/>
          </w:tcPr>
          <w:p w14:paraId="58860E6E" w14:textId="18A1B9C0" w:rsidR="00E71059" w:rsidRPr="00441578" w:rsidRDefault="00E71059" w:rsidP="00E71059">
            <w:pPr>
              <w:spacing w:after="0" w:line="240" w:lineRule="auto"/>
              <w:jc w:val="both"/>
              <w:rPr>
                <w:rFonts w:ascii="Candara" w:eastAsia="Times New Roman" w:hAnsi="Candara"/>
                <w:sz w:val="18"/>
                <w:szCs w:val="18"/>
              </w:rPr>
            </w:pPr>
            <w:r w:rsidRPr="00441578">
              <w:rPr>
                <w:rFonts w:ascii="Candara" w:eastAsia="Times New Roman" w:hAnsi="Candara"/>
                <w:sz w:val="18"/>
                <w:szCs w:val="18"/>
              </w:rPr>
              <w:t>Baylor University</w:t>
            </w:r>
          </w:p>
        </w:tc>
        <w:tc>
          <w:tcPr>
            <w:tcW w:w="0" w:type="auto"/>
            <w:shd w:val="clear" w:color="auto" w:fill="auto"/>
          </w:tcPr>
          <w:p w14:paraId="29E47671" w14:textId="699B468C" w:rsidR="00E71059" w:rsidRPr="00441578" w:rsidRDefault="00262A27" w:rsidP="00E71059">
            <w:pPr>
              <w:spacing w:after="0" w:line="240" w:lineRule="auto"/>
              <w:jc w:val="center"/>
              <w:rPr>
                <w:rFonts w:ascii="Candara" w:eastAsia="Times New Roman" w:hAnsi="Candara"/>
                <w:sz w:val="18"/>
                <w:szCs w:val="18"/>
              </w:rPr>
            </w:pPr>
            <w:r>
              <w:rPr>
                <w:rFonts w:ascii="Candara" w:eastAsia="Times New Roman" w:hAnsi="Candara"/>
                <w:sz w:val="18"/>
                <w:szCs w:val="18"/>
              </w:rPr>
              <w:t>3</w:t>
            </w:r>
          </w:p>
        </w:tc>
        <w:tc>
          <w:tcPr>
            <w:tcW w:w="0" w:type="auto"/>
            <w:shd w:val="clear" w:color="auto" w:fill="auto"/>
          </w:tcPr>
          <w:p w14:paraId="3CA096C8" w14:textId="477F43D8" w:rsidR="00E71059" w:rsidRDefault="00A021E4" w:rsidP="00A021E4">
            <w:pPr>
              <w:spacing w:after="0" w:line="240" w:lineRule="auto"/>
              <w:jc w:val="both"/>
              <w:rPr>
                <w:rFonts w:ascii="Candara" w:eastAsia="Times New Roman" w:hAnsi="Candara"/>
                <w:sz w:val="18"/>
                <w:szCs w:val="18"/>
              </w:rPr>
            </w:pPr>
            <w:r w:rsidRPr="00441578">
              <w:rPr>
                <w:rFonts w:ascii="Candara" w:eastAsia="Times New Roman" w:hAnsi="Candara"/>
                <w:sz w:val="18"/>
                <w:szCs w:val="18"/>
              </w:rPr>
              <w:t>University of Arkansas</w:t>
            </w:r>
          </w:p>
        </w:tc>
        <w:tc>
          <w:tcPr>
            <w:tcW w:w="0" w:type="auto"/>
          </w:tcPr>
          <w:p w14:paraId="77C5464D" w14:textId="1B03BCBF" w:rsidR="00E71059" w:rsidRDefault="00262A27" w:rsidP="00E71059">
            <w:pPr>
              <w:spacing w:after="0" w:line="240" w:lineRule="auto"/>
              <w:jc w:val="center"/>
              <w:rPr>
                <w:rFonts w:ascii="Candara" w:eastAsia="Times New Roman" w:hAnsi="Candara"/>
                <w:sz w:val="18"/>
                <w:szCs w:val="18"/>
              </w:rPr>
            </w:pPr>
            <w:r>
              <w:rPr>
                <w:rFonts w:ascii="Candara" w:eastAsia="Times New Roman" w:hAnsi="Candara"/>
                <w:sz w:val="18"/>
                <w:szCs w:val="18"/>
              </w:rPr>
              <w:t>5</w:t>
            </w:r>
          </w:p>
        </w:tc>
      </w:tr>
      <w:tr w:rsidR="00E71059" w:rsidRPr="00441578" w14:paraId="4CE3E0F0" w14:textId="77777777" w:rsidTr="00262A27">
        <w:trPr>
          <w:jc w:val="center"/>
        </w:trPr>
        <w:tc>
          <w:tcPr>
            <w:tcW w:w="0" w:type="auto"/>
            <w:shd w:val="clear" w:color="auto" w:fill="auto"/>
          </w:tcPr>
          <w:p w14:paraId="5154FD83" w14:textId="67196465" w:rsidR="00E71059" w:rsidRPr="00441578" w:rsidRDefault="00E71059" w:rsidP="00E71059">
            <w:pPr>
              <w:spacing w:after="0" w:line="240" w:lineRule="auto"/>
              <w:jc w:val="both"/>
              <w:rPr>
                <w:rFonts w:ascii="Candara" w:eastAsia="Times New Roman" w:hAnsi="Candara"/>
                <w:sz w:val="18"/>
                <w:szCs w:val="18"/>
              </w:rPr>
            </w:pPr>
            <w:r w:rsidRPr="00441578">
              <w:rPr>
                <w:rFonts w:ascii="Candara" w:eastAsia="Times New Roman" w:hAnsi="Candara"/>
                <w:sz w:val="18"/>
                <w:szCs w:val="18"/>
              </w:rPr>
              <w:t>Clemson University</w:t>
            </w:r>
          </w:p>
        </w:tc>
        <w:tc>
          <w:tcPr>
            <w:tcW w:w="0" w:type="auto"/>
            <w:shd w:val="clear" w:color="auto" w:fill="auto"/>
          </w:tcPr>
          <w:p w14:paraId="448E6421" w14:textId="6003F93C" w:rsidR="00E71059" w:rsidRPr="00441578" w:rsidRDefault="00262A27" w:rsidP="00E71059">
            <w:pPr>
              <w:spacing w:after="0" w:line="240" w:lineRule="auto"/>
              <w:jc w:val="center"/>
              <w:rPr>
                <w:rFonts w:ascii="Candara" w:eastAsia="Times New Roman" w:hAnsi="Candara"/>
                <w:sz w:val="18"/>
                <w:szCs w:val="18"/>
              </w:rPr>
            </w:pPr>
            <w:r>
              <w:rPr>
                <w:rFonts w:ascii="Candara" w:eastAsia="Times New Roman" w:hAnsi="Candara"/>
                <w:sz w:val="18"/>
                <w:szCs w:val="18"/>
              </w:rPr>
              <w:t>5</w:t>
            </w:r>
          </w:p>
        </w:tc>
        <w:tc>
          <w:tcPr>
            <w:tcW w:w="0" w:type="auto"/>
            <w:shd w:val="clear" w:color="auto" w:fill="auto"/>
          </w:tcPr>
          <w:p w14:paraId="25A42227" w14:textId="6DFE35F1" w:rsidR="00E71059" w:rsidRDefault="00A021E4" w:rsidP="00A021E4">
            <w:pPr>
              <w:spacing w:after="0" w:line="240" w:lineRule="auto"/>
              <w:jc w:val="both"/>
              <w:rPr>
                <w:rFonts w:ascii="Candara" w:eastAsia="Times New Roman" w:hAnsi="Candara"/>
                <w:sz w:val="18"/>
                <w:szCs w:val="18"/>
              </w:rPr>
            </w:pPr>
            <w:r w:rsidRPr="00441578">
              <w:rPr>
                <w:rFonts w:ascii="Candara" w:eastAsia="Times New Roman" w:hAnsi="Candara"/>
                <w:sz w:val="18"/>
                <w:szCs w:val="18"/>
              </w:rPr>
              <w:t>University of Central Florida</w:t>
            </w:r>
          </w:p>
        </w:tc>
        <w:tc>
          <w:tcPr>
            <w:tcW w:w="0" w:type="auto"/>
          </w:tcPr>
          <w:p w14:paraId="24BEF5AE" w14:textId="5CDA44B0" w:rsidR="00E71059" w:rsidRDefault="00262A27" w:rsidP="00E71059">
            <w:pPr>
              <w:spacing w:after="0" w:line="240" w:lineRule="auto"/>
              <w:jc w:val="center"/>
              <w:rPr>
                <w:rFonts w:ascii="Candara" w:eastAsia="Times New Roman" w:hAnsi="Candara"/>
                <w:sz w:val="18"/>
                <w:szCs w:val="18"/>
              </w:rPr>
            </w:pPr>
            <w:r>
              <w:rPr>
                <w:rFonts w:ascii="Candara" w:eastAsia="Times New Roman" w:hAnsi="Candara"/>
                <w:sz w:val="18"/>
                <w:szCs w:val="18"/>
              </w:rPr>
              <w:t>2</w:t>
            </w:r>
          </w:p>
        </w:tc>
      </w:tr>
      <w:tr w:rsidR="00A021E4" w:rsidRPr="00441578" w14:paraId="3ED9B15E" w14:textId="77777777" w:rsidTr="00262A27">
        <w:trPr>
          <w:jc w:val="center"/>
        </w:trPr>
        <w:tc>
          <w:tcPr>
            <w:tcW w:w="0" w:type="auto"/>
            <w:shd w:val="clear" w:color="auto" w:fill="auto"/>
          </w:tcPr>
          <w:p w14:paraId="4805BBAD" w14:textId="77777777" w:rsidR="00A021E4" w:rsidRPr="00441578" w:rsidRDefault="00A021E4" w:rsidP="00A021E4">
            <w:pPr>
              <w:spacing w:after="0" w:line="240" w:lineRule="auto"/>
              <w:jc w:val="both"/>
              <w:rPr>
                <w:rFonts w:ascii="Candara" w:eastAsia="Times New Roman" w:hAnsi="Candara"/>
                <w:sz w:val="18"/>
                <w:szCs w:val="18"/>
              </w:rPr>
            </w:pPr>
            <w:r w:rsidRPr="00441578">
              <w:rPr>
                <w:rFonts w:ascii="Candara" w:eastAsia="Times New Roman" w:hAnsi="Candara"/>
                <w:sz w:val="18"/>
                <w:szCs w:val="18"/>
              </w:rPr>
              <w:t>Duke University</w:t>
            </w:r>
          </w:p>
        </w:tc>
        <w:tc>
          <w:tcPr>
            <w:tcW w:w="0" w:type="auto"/>
            <w:shd w:val="clear" w:color="auto" w:fill="auto"/>
          </w:tcPr>
          <w:p w14:paraId="1EFDB923" w14:textId="41AB41ED" w:rsidR="00A021E4" w:rsidRPr="00441578" w:rsidRDefault="00262A27" w:rsidP="00A021E4">
            <w:pPr>
              <w:spacing w:after="0" w:line="240" w:lineRule="auto"/>
              <w:jc w:val="center"/>
              <w:rPr>
                <w:rFonts w:ascii="Candara" w:eastAsia="Times New Roman" w:hAnsi="Candara"/>
                <w:sz w:val="18"/>
                <w:szCs w:val="18"/>
              </w:rPr>
            </w:pPr>
            <w:r>
              <w:rPr>
                <w:rFonts w:ascii="Candara" w:eastAsia="Times New Roman" w:hAnsi="Candara"/>
                <w:sz w:val="18"/>
                <w:szCs w:val="18"/>
              </w:rPr>
              <w:t>8</w:t>
            </w:r>
          </w:p>
        </w:tc>
        <w:tc>
          <w:tcPr>
            <w:tcW w:w="0" w:type="auto"/>
            <w:shd w:val="clear" w:color="auto" w:fill="auto"/>
          </w:tcPr>
          <w:p w14:paraId="06B42CAA" w14:textId="514DFB5A" w:rsidR="00A021E4" w:rsidRPr="00441578" w:rsidRDefault="00A021E4" w:rsidP="00A021E4">
            <w:pPr>
              <w:spacing w:after="0" w:line="240" w:lineRule="auto"/>
              <w:jc w:val="both"/>
              <w:rPr>
                <w:rFonts w:ascii="Candara" w:eastAsia="Times New Roman" w:hAnsi="Candara"/>
                <w:sz w:val="18"/>
                <w:szCs w:val="18"/>
              </w:rPr>
            </w:pPr>
            <w:r w:rsidRPr="00441578">
              <w:rPr>
                <w:rFonts w:ascii="Candara" w:eastAsia="Times New Roman" w:hAnsi="Candara"/>
                <w:sz w:val="18"/>
                <w:szCs w:val="18"/>
              </w:rPr>
              <w:t>University of Delaware</w:t>
            </w:r>
          </w:p>
        </w:tc>
        <w:tc>
          <w:tcPr>
            <w:tcW w:w="0" w:type="auto"/>
          </w:tcPr>
          <w:p w14:paraId="49222B08" w14:textId="55E09DDC" w:rsidR="00A021E4" w:rsidRDefault="00262A27" w:rsidP="00A021E4">
            <w:pPr>
              <w:spacing w:after="0" w:line="240" w:lineRule="auto"/>
              <w:jc w:val="center"/>
              <w:rPr>
                <w:rFonts w:ascii="Candara" w:eastAsia="Times New Roman" w:hAnsi="Candara"/>
                <w:sz w:val="18"/>
                <w:szCs w:val="18"/>
              </w:rPr>
            </w:pPr>
            <w:r>
              <w:rPr>
                <w:rFonts w:ascii="Candara" w:eastAsia="Times New Roman" w:hAnsi="Candara"/>
                <w:sz w:val="18"/>
                <w:szCs w:val="18"/>
              </w:rPr>
              <w:t>6</w:t>
            </w:r>
          </w:p>
        </w:tc>
      </w:tr>
      <w:tr w:rsidR="00A021E4" w:rsidRPr="00441578" w14:paraId="008793F0" w14:textId="77777777" w:rsidTr="00262A27">
        <w:trPr>
          <w:jc w:val="center"/>
        </w:trPr>
        <w:tc>
          <w:tcPr>
            <w:tcW w:w="0" w:type="auto"/>
            <w:shd w:val="clear" w:color="auto" w:fill="auto"/>
          </w:tcPr>
          <w:p w14:paraId="72821C87" w14:textId="79371D7E" w:rsidR="00A021E4" w:rsidRPr="00441578" w:rsidRDefault="00A021E4" w:rsidP="00A021E4">
            <w:pPr>
              <w:spacing w:after="0" w:line="240" w:lineRule="auto"/>
              <w:jc w:val="both"/>
              <w:rPr>
                <w:rFonts w:ascii="Candara" w:eastAsia="Times New Roman" w:hAnsi="Candara"/>
                <w:sz w:val="18"/>
                <w:szCs w:val="18"/>
              </w:rPr>
            </w:pPr>
            <w:r w:rsidRPr="00441578">
              <w:rPr>
                <w:rFonts w:ascii="Candara" w:eastAsia="Times New Roman" w:hAnsi="Candara"/>
                <w:sz w:val="18"/>
                <w:szCs w:val="18"/>
              </w:rPr>
              <w:t>College of William &amp; Mary</w:t>
            </w:r>
          </w:p>
        </w:tc>
        <w:tc>
          <w:tcPr>
            <w:tcW w:w="0" w:type="auto"/>
            <w:shd w:val="clear" w:color="auto" w:fill="auto"/>
          </w:tcPr>
          <w:p w14:paraId="048D6227" w14:textId="4690D3D4" w:rsidR="00A021E4" w:rsidRPr="00441578" w:rsidRDefault="00262A27" w:rsidP="00A021E4">
            <w:pPr>
              <w:spacing w:after="0" w:line="240" w:lineRule="auto"/>
              <w:jc w:val="center"/>
              <w:rPr>
                <w:rFonts w:ascii="Candara" w:eastAsia="Times New Roman" w:hAnsi="Candara"/>
                <w:sz w:val="18"/>
                <w:szCs w:val="18"/>
              </w:rPr>
            </w:pPr>
            <w:r>
              <w:rPr>
                <w:rFonts w:ascii="Candara" w:eastAsia="Times New Roman" w:hAnsi="Candara"/>
                <w:sz w:val="18"/>
                <w:szCs w:val="18"/>
              </w:rPr>
              <w:t>7</w:t>
            </w:r>
          </w:p>
        </w:tc>
        <w:tc>
          <w:tcPr>
            <w:tcW w:w="0" w:type="auto"/>
            <w:shd w:val="clear" w:color="auto" w:fill="auto"/>
          </w:tcPr>
          <w:p w14:paraId="3EFB366E" w14:textId="37B07A72" w:rsidR="00A021E4" w:rsidRDefault="00A021E4" w:rsidP="00A021E4">
            <w:pPr>
              <w:spacing w:after="0" w:line="240" w:lineRule="auto"/>
              <w:jc w:val="both"/>
              <w:rPr>
                <w:rFonts w:ascii="Candara" w:eastAsia="Times New Roman" w:hAnsi="Candara"/>
                <w:sz w:val="18"/>
                <w:szCs w:val="18"/>
              </w:rPr>
            </w:pPr>
            <w:r w:rsidRPr="00441578">
              <w:rPr>
                <w:rFonts w:ascii="Candara" w:eastAsia="Times New Roman" w:hAnsi="Candara"/>
                <w:sz w:val="18"/>
                <w:szCs w:val="18"/>
              </w:rPr>
              <w:t>University of Florida</w:t>
            </w:r>
          </w:p>
        </w:tc>
        <w:tc>
          <w:tcPr>
            <w:tcW w:w="0" w:type="auto"/>
          </w:tcPr>
          <w:p w14:paraId="4663DFA5" w14:textId="3A8FD842" w:rsidR="00A021E4" w:rsidRDefault="00262A27" w:rsidP="00A021E4">
            <w:pPr>
              <w:spacing w:after="0" w:line="240" w:lineRule="auto"/>
              <w:jc w:val="center"/>
              <w:rPr>
                <w:rFonts w:ascii="Candara" w:eastAsia="Times New Roman" w:hAnsi="Candara"/>
                <w:sz w:val="18"/>
                <w:szCs w:val="18"/>
              </w:rPr>
            </w:pPr>
            <w:r>
              <w:rPr>
                <w:rFonts w:ascii="Candara" w:eastAsia="Times New Roman" w:hAnsi="Candara"/>
                <w:sz w:val="18"/>
                <w:szCs w:val="18"/>
              </w:rPr>
              <w:t>3</w:t>
            </w:r>
          </w:p>
        </w:tc>
      </w:tr>
      <w:tr w:rsidR="00A021E4" w:rsidRPr="00441578" w14:paraId="6BC9D008" w14:textId="77777777" w:rsidTr="00262A27">
        <w:trPr>
          <w:jc w:val="center"/>
        </w:trPr>
        <w:tc>
          <w:tcPr>
            <w:tcW w:w="0" w:type="auto"/>
            <w:shd w:val="clear" w:color="auto" w:fill="auto"/>
          </w:tcPr>
          <w:p w14:paraId="2007FE00" w14:textId="767F589E" w:rsidR="00A021E4" w:rsidRPr="00441578" w:rsidRDefault="00A021E4" w:rsidP="00A021E4">
            <w:pPr>
              <w:spacing w:after="0" w:line="240" w:lineRule="auto"/>
              <w:jc w:val="both"/>
              <w:rPr>
                <w:rFonts w:ascii="Candara" w:eastAsia="Times New Roman" w:hAnsi="Candara"/>
                <w:sz w:val="18"/>
                <w:szCs w:val="18"/>
              </w:rPr>
            </w:pPr>
            <w:r w:rsidRPr="00441578">
              <w:rPr>
                <w:rFonts w:ascii="Candara" w:eastAsia="Times New Roman" w:hAnsi="Candara"/>
                <w:sz w:val="18"/>
                <w:szCs w:val="18"/>
              </w:rPr>
              <w:t>Emory University</w:t>
            </w:r>
          </w:p>
        </w:tc>
        <w:tc>
          <w:tcPr>
            <w:tcW w:w="0" w:type="auto"/>
            <w:shd w:val="clear" w:color="auto" w:fill="auto"/>
          </w:tcPr>
          <w:p w14:paraId="6DA80743" w14:textId="413B0890" w:rsidR="00A021E4" w:rsidRPr="00441578" w:rsidRDefault="00262A27" w:rsidP="00A021E4">
            <w:pPr>
              <w:spacing w:after="0" w:line="240" w:lineRule="auto"/>
              <w:jc w:val="center"/>
              <w:rPr>
                <w:rFonts w:ascii="Candara" w:eastAsia="Times New Roman" w:hAnsi="Candara"/>
                <w:sz w:val="18"/>
                <w:szCs w:val="18"/>
              </w:rPr>
            </w:pPr>
            <w:r>
              <w:rPr>
                <w:rFonts w:ascii="Candara" w:eastAsia="Times New Roman" w:hAnsi="Candara"/>
                <w:sz w:val="18"/>
                <w:szCs w:val="18"/>
              </w:rPr>
              <w:t>7</w:t>
            </w:r>
          </w:p>
        </w:tc>
        <w:tc>
          <w:tcPr>
            <w:tcW w:w="0" w:type="auto"/>
            <w:shd w:val="clear" w:color="auto" w:fill="auto"/>
          </w:tcPr>
          <w:p w14:paraId="622B7732" w14:textId="08563D96" w:rsidR="00A021E4" w:rsidRDefault="00A021E4" w:rsidP="00A021E4">
            <w:pPr>
              <w:spacing w:after="0" w:line="240" w:lineRule="auto"/>
              <w:jc w:val="both"/>
              <w:rPr>
                <w:rFonts w:ascii="Candara" w:eastAsia="Times New Roman" w:hAnsi="Candara"/>
                <w:sz w:val="18"/>
                <w:szCs w:val="18"/>
              </w:rPr>
            </w:pPr>
            <w:r w:rsidRPr="00441578">
              <w:rPr>
                <w:rFonts w:ascii="Candara" w:eastAsia="Times New Roman" w:hAnsi="Candara"/>
                <w:sz w:val="18"/>
                <w:szCs w:val="18"/>
              </w:rPr>
              <w:t>University of Georgia</w:t>
            </w:r>
          </w:p>
        </w:tc>
        <w:tc>
          <w:tcPr>
            <w:tcW w:w="0" w:type="auto"/>
          </w:tcPr>
          <w:p w14:paraId="38889BB2" w14:textId="593AD79F" w:rsidR="00A021E4" w:rsidRDefault="00262A27" w:rsidP="00A021E4">
            <w:pPr>
              <w:spacing w:after="0" w:line="240" w:lineRule="auto"/>
              <w:jc w:val="center"/>
              <w:rPr>
                <w:rFonts w:ascii="Candara" w:eastAsia="Times New Roman" w:hAnsi="Candara"/>
                <w:sz w:val="18"/>
                <w:szCs w:val="18"/>
              </w:rPr>
            </w:pPr>
            <w:r>
              <w:rPr>
                <w:rFonts w:ascii="Candara" w:eastAsia="Times New Roman" w:hAnsi="Candara"/>
                <w:sz w:val="18"/>
                <w:szCs w:val="18"/>
              </w:rPr>
              <w:t>5</w:t>
            </w:r>
          </w:p>
        </w:tc>
      </w:tr>
      <w:tr w:rsidR="00A021E4" w:rsidRPr="00441578" w14:paraId="6E4D5024" w14:textId="77777777" w:rsidTr="00262A27">
        <w:trPr>
          <w:jc w:val="center"/>
        </w:trPr>
        <w:tc>
          <w:tcPr>
            <w:tcW w:w="0" w:type="auto"/>
            <w:shd w:val="clear" w:color="auto" w:fill="auto"/>
          </w:tcPr>
          <w:p w14:paraId="77E9BACF" w14:textId="3E6B4C19" w:rsidR="00A021E4" w:rsidRPr="00441578" w:rsidRDefault="00A021E4" w:rsidP="00A021E4">
            <w:pPr>
              <w:spacing w:after="0" w:line="240" w:lineRule="auto"/>
              <w:jc w:val="both"/>
              <w:rPr>
                <w:rFonts w:ascii="Candara" w:eastAsia="Times New Roman" w:hAnsi="Candara"/>
                <w:sz w:val="18"/>
                <w:szCs w:val="18"/>
              </w:rPr>
            </w:pPr>
            <w:r w:rsidRPr="00441578">
              <w:rPr>
                <w:rFonts w:ascii="Candara" w:eastAsia="Times New Roman" w:hAnsi="Candara"/>
                <w:sz w:val="18"/>
                <w:szCs w:val="18"/>
              </w:rPr>
              <w:t>Florida State University</w:t>
            </w:r>
          </w:p>
        </w:tc>
        <w:tc>
          <w:tcPr>
            <w:tcW w:w="0" w:type="auto"/>
            <w:shd w:val="clear" w:color="auto" w:fill="auto"/>
          </w:tcPr>
          <w:p w14:paraId="5CB07ED3" w14:textId="096CF54A" w:rsidR="00A021E4" w:rsidRPr="00441578" w:rsidRDefault="00262A27" w:rsidP="00A021E4">
            <w:pPr>
              <w:spacing w:after="0" w:line="240" w:lineRule="auto"/>
              <w:jc w:val="center"/>
              <w:rPr>
                <w:rFonts w:ascii="Candara" w:eastAsia="Times New Roman" w:hAnsi="Candara"/>
                <w:sz w:val="18"/>
                <w:szCs w:val="18"/>
              </w:rPr>
            </w:pPr>
            <w:r>
              <w:rPr>
                <w:rFonts w:ascii="Candara" w:eastAsia="Times New Roman" w:hAnsi="Candara"/>
                <w:sz w:val="18"/>
                <w:szCs w:val="18"/>
              </w:rPr>
              <w:t>6</w:t>
            </w:r>
          </w:p>
        </w:tc>
        <w:tc>
          <w:tcPr>
            <w:tcW w:w="0" w:type="auto"/>
            <w:shd w:val="clear" w:color="auto" w:fill="auto"/>
          </w:tcPr>
          <w:p w14:paraId="79FE4695" w14:textId="5703BA55" w:rsidR="00A021E4" w:rsidRDefault="00A021E4" w:rsidP="00A021E4">
            <w:pPr>
              <w:spacing w:after="0" w:line="240" w:lineRule="auto"/>
              <w:jc w:val="both"/>
              <w:rPr>
                <w:rFonts w:ascii="Candara" w:eastAsia="Times New Roman" w:hAnsi="Candara"/>
                <w:sz w:val="18"/>
                <w:szCs w:val="18"/>
              </w:rPr>
            </w:pPr>
            <w:r w:rsidRPr="00441578">
              <w:rPr>
                <w:rFonts w:ascii="Candara" w:eastAsia="Times New Roman" w:hAnsi="Candara"/>
                <w:sz w:val="18"/>
                <w:szCs w:val="18"/>
              </w:rPr>
              <w:t>University of Houston</w:t>
            </w:r>
          </w:p>
        </w:tc>
        <w:tc>
          <w:tcPr>
            <w:tcW w:w="0" w:type="auto"/>
          </w:tcPr>
          <w:p w14:paraId="2AE6AB7B" w14:textId="595E4A81" w:rsidR="00A021E4" w:rsidRDefault="00262A27" w:rsidP="00A021E4">
            <w:pPr>
              <w:spacing w:after="0" w:line="240" w:lineRule="auto"/>
              <w:jc w:val="center"/>
              <w:rPr>
                <w:rFonts w:ascii="Candara" w:eastAsia="Times New Roman" w:hAnsi="Candara"/>
                <w:sz w:val="18"/>
                <w:szCs w:val="18"/>
              </w:rPr>
            </w:pPr>
            <w:r>
              <w:rPr>
                <w:rFonts w:ascii="Candara" w:eastAsia="Times New Roman" w:hAnsi="Candara"/>
                <w:sz w:val="18"/>
                <w:szCs w:val="18"/>
              </w:rPr>
              <w:t>6</w:t>
            </w:r>
          </w:p>
        </w:tc>
      </w:tr>
      <w:tr w:rsidR="00A021E4" w:rsidRPr="00441578" w14:paraId="20C65DC0" w14:textId="77777777" w:rsidTr="00262A27">
        <w:trPr>
          <w:jc w:val="center"/>
        </w:trPr>
        <w:tc>
          <w:tcPr>
            <w:tcW w:w="0" w:type="auto"/>
            <w:shd w:val="clear" w:color="auto" w:fill="auto"/>
          </w:tcPr>
          <w:p w14:paraId="04CCD057" w14:textId="2426680F" w:rsidR="00A021E4" w:rsidRPr="00441578" w:rsidRDefault="00A021E4" w:rsidP="00A021E4">
            <w:pPr>
              <w:spacing w:after="0" w:line="240" w:lineRule="auto"/>
              <w:jc w:val="both"/>
              <w:rPr>
                <w:rFonts w:ascii="Candara" w:eastAsia="Times New Roman" w:hAnsi="Candara"/>
                <w:sz w:val="18"/>
                <w:szCs w:val="18"/>
              </w:rPr>
            </w:pPr>
            <w:r w:rsidRPr="00441578">
              <w:rPr>
                <w:rFonts w:ascii="Candara" w:eastAsia="Times New Roman" w:hAnsi="Candara"/>
                <w:sz w:val="18"/>
                <w:szCs w:val="18"/>
              </w:rPr>
              <w:t>George Mason University</w:t>
            </w:r>
          </w:p>
        </w:tc>
        <w:tc>
          <w:tcPr>
            <w:tcW w:w="0" w:type="auto"/>
            <w:shd w:val="clear" w:color="auto" w:fill="auto"/>
          </w:tcPr>
          <w:p w14:paraId="40613E8C" w14:textId="7DD1395C" w:rsidR="00A021E4" w:rsidRPr="00441578" w:rsidRDefault="00262A27" w:rsidP="00A021E4">
            <w:pPr>
              <w:spacing w:after="0" w:line="240" w:lineRule="auto"/>
              <w:jc w:val="center"/>
              <w:rPr>
                <w:rFonts w:ascii="Candara" w:eastAsia="Times New Roman" w:hAnsi="Candara"/>
                <w:sz w:val="18"/>
                <w:szCs w:val="18"/>
              </w:rPr>
            </w:pPr>
            <w:r>
              <w:rPr>
                <w:rFonts w:ascii="Candara" w:eastAsia="Times New Roman" w:hAnsi="Candara"/>
                <w:sz w:val="18"/>
                <w:szCs w:val="18"/>
              </w:rPr>
              <w:t>2</w:t>
            </w:r>
          </w:p>
        </w:tc>
        <w:tc>
          <w:tcPr>
            <w:tcW w:w="0" w:type="auto"/>
            <w:shd w:val="clear" w:color="auto" w:fill="auto"/>
          </w:tcPr>
          <w:p w14:paraId="6DA94963" w14:textId="5D0FA9F9" w:rsidR="00A021E4" w:rsidRDefault="00A021E4" w:rsidP="00A021E4">
            <w:pPr>
              <w:spacing w:after="0" w:line="240" w:lineRule="auto"/>
              <w:jc w:val="both"/>
              <w:rPr>
                <w:rFonts w:ascii="Candara" w:eastAsia="Times New Roman" w:hAnsi="Candara"/>
                <w:sz w:val="18"/>
                <w:szCs w:val="18"/>
              </w:rPr>
            </w:pPr>
            <w:r w:rsidRPr="00441578">
              <w:rPr>
                <w:rFonts w:ascii="Candara" w:eastAsia="Times New Roman" w:hAnsi="Candara"/>
                <w:sz w:val="18"/>
                <w:szCs w:val="18"/>
              </w:rPr>
              <w:t>University of Kentucky</w:t>
            </w:r>
          </w:p>
        </w:tc>
        <w:tc>
          <w:tcPr>
            <w:tcW w:w="0" w:type="auto"/>
          </w:tcPr>
          <w:p w14:paraId="12715494" w14:textId="2E82FEC0" w:rsidR="00A021E4" w:rsidRDefault="00262A27" w:rsidP="00A021E4">
            <w:pPr>
              <w:spacing w:after="0" w:line="240" w:lineRule="auto"/>
              <w:jc w:val="center"/>
              <w:rPr>
                <w:rFonts w:ascii="Candara" w:eastAsia="Times New Roman" w:hAnsi="Candara"/>
                <w:sz w:val="18"/>
                <w:szCs w:val="18"/>
              </w:rPr>
            </w:pPr>
            <w:r>
              <w:rPr>
                <w:rFonts w:ascii="Candara" w:eastAsia="Times New Roman" w:hAnsi="Candara"/>
                <w:sz w:val="18"/>
                <w:szCs w:val="18"/>
              </w:rPr>
              <w:t>4</w:t>
            </w:r>
          </w:p>
        </w:tc>
      </w:tr>
      <w:tr w:rsidR="00A021E4" w:rsidRPr="00441578" w14:paraId="4E5277DC" w14:textId="77777777" w:rsidTr="00262A27">
        <w:trPr>
          <w:jc w:val="center"/>
        </w:trPr>
        <w:tc>
          <w:tcPr>
            <w:tcW w:w="0" w:type="auto"/>
            <w:shd w:val="clear" w:color="auto" w:fill="auto"/>
          </w:tcPr>
          <w:p w14:paraId="52D8FE0C" w14:textId="2F536122" w:rsidR="00A021E4" w:rsidRPr="00441578" w:rsidRDefault="00A021E4" w:rsidP="00A021E4">
            <w:pPr>
              <w:spacing w:after="0" w:line="240" w:lineRule="auto"/>
              <w:jc w:val="both"/>
              <w:rPr>
                <w:rFonts w:ascii="Candara" w:eastAsia="Times New Roman" w:hAnsi="Candara"/>
                <w:sz w:val="18"/>
                <w:szCs w:val="18"/>
              </w:rPr>
            </w:pPr>
            <w:r w:rsidRPr="00441578">
              <w:rPr>
                <w:rFonts w:ascii="Candara" w:eastAsia="Times New Roman" w:hAnsi="Candara"/>
                <w:sz w:val="18"/>
                <w:szCs w:val="18"/>
              </w:rPr>
              <w:t>Georgia Institute of Technology</w:t>
            </w:r>
          </w:p>
        </w:tc>
        <w:tc>
          <w:tcPr>
            <w:tcW w:w="0" w:type="auto"/>
            <w:shd w:val="clear" w:color="auto" w:fill="auto"/>
          </w:tcPr>
          <w:p w14:paraId="6996E30E" w14:textId="6665261F" w:rsidR="00A021E4" w:rsidRPr="00441578" w:rsidRDefault="00A021E4" w:rsidP="00A021E4">
            <w:pPr>
              <w:spacing w:after="0" w:line="240" w:lineRule="auto"/>
              <w:jc w:val="center"/>
              <w:rPr>
                <w:rFonts w:ascii="Candara" w:eastAsia="Times New Roman" w:hAnsi="Candara"/>
                <w:sz w:val="18"/>
                <w:szCs w:val="18"/>
              </w:rPr>
            </w:pPr>
            <w:r>
              <w:rPr>
                <w:rFonts w:ascii="Candara" w:eastAsia="Times New Roman" w:hAnsi="Candara"/>
                <w:sz w:val="18"/>
                <w:szCs w:val="18"/>
              </w:rPr>
              <w:t>3</w:t>
            </w:r>
          </w:p>
        </w:tc>
        <w:tc>
          <w:tcPr>
            <w:tcW w:w="0" w:type="auto"/>
            <w:shd w:val="clear" w:color="auto" w:fill="auto"/>
          </w:tcPr>
          <w:p w14:paraId="5C9181FA" w14:textId="027491C9" w:rsidR="00A021E4" w:rsidRDefault="00A021E4" w:rsidP="00A021E4">
            <w:pPr>
              <w:spacing w:after="0" w:line="240" w:lineRule="auto"/>
              <w:jc w:val="both"/>
              <w:rPr>
                <w:rFonts w:ascii="Candara" w:eastAsia="Times New Roman" w:hAnsi="Candara"/>
                <w:sz w:val="18"/>
                <w:szCs w:val="18"/>
              </w:rPr>
            </w:pPr>
            <w:r w:rsidRPr="00441578">
              <w:rPr>
                <w:rFonts w:ascii="Candara" w:eastAsia="Times New Roman" w:hAnsi="Candara"/>
                <w:sz w:val="18"/>
                <w:szCs w:val="18"/>
              </w:rPr>
              <w:t>University of Maryland</w:t>
            </w:r>
          </w:p>
        </w:tc>
        <w:tc>
          <w:tcPr>
            <w:tcW w:w="0" w:type="auto"/>
          </w:tcPr>
          <w:p w14:paraId="55343141" w14:textId="65A8EDDE" w:rsidR="00A021E4" w:rsidRDefault="00262A27" w:rsidP="00A021E4">
            <w:pPr>
              <w:spacing w:after="0" w:line="240" w:lineRule="auto"/>
              <w:jc w:val="center"/>
              <w:rPr>
                <w:rFonts w:ascii="Candara" w:eastAsia="Times New Roman" w:hAnsi="Candara"/>
                <w:sz w:val="18"/>
                <w:szCs w:val="18"/>
              </w:rPr>
            </w:pPr>
            <w:r>
              <w:rPr>
                <w:rFonts w:ascii="Candara" w:eastAsia="Times New Roman" w:hAnsi="Candara"/>
                <w:sz w:val="18"/>
                <w:szCs w:val="18"/>
              </w:rPr>
              <w:t>4</w:t>
            </w:r>
          </w:p>
        </w:tc>
      </w:tr>
      <w:tr w:rsidR="00A021E4" w:rsidRPr="00441578" w14:paraId="42EBE3B2" w14:textId="77777777" w:rsidTr="00262A27">
        <w:trPr>
          <w:jc w:val="center"/>
        </w:trPr>
        <w:tc>
          <w:tcPr>
            <w:tcW w:w="0" w:type="auto"/>
            <w:shd w:val="clear" w:color="auto" w:fill="auto"/>
          </w:tcPr>
          <w:p w14:paraId="7CD3DC44" w14:textId="00E1AD59" w:rsidR="00A021E4" w:rsidRPr="00441578" w:rsidRDefault="00A021E4" w:rsidP="00A021E4">
            <w:pPr>
              <w:spacing w:after="0" w:line="240" w:lineRule="auto"/>
              <w:jc w:val="both"/>
              <w:rPr>
                <w:rFonts w:ascii="Candara" w:eastAsia="Times New Roman" w:hAnsi="Candara"/>
                <w:sz w:val="18"/>
                <w:szCs w:val="18"/>
              </w:rPr>
            </w:pPr>
            <w:r w:rsidRPr="00441578">
              <w:rPr>
                <w:rFonts w:ascii="Candara" w:eastAsia="Times New Roman" w:hAnsi="Candara"/>
                <w:sz w:val="18"/>
                <w:szCs w:val="18"/>
              </w:rPr>
              <w:t>Georgia State University</w:t>
            </w:r>
          </w:p>
        </w:tc>
        <w:tc>
          <w:tcPr>
            <w:tcW w:w="0" w:type="auto"/>
            <w:shd w:val="clear" w:color="auto" w:fill="auto"/>
          </w:tcPr>
          <w:p w14:paraId="66B626A5" w14:textId="4ED96F60" w:rsidR="00A021E4" w:rsidRPr="00441578" w:rsidRDefault="00262A27" w:rsidP="00A021E4">
            <w:pPr>
              <w:spacing w:after="0" w:line="240" w:lineRule="auto"/>
              <w:jc w:val="center"/>
              <w:rPr>
                <w:rFonts w:ascii="Candara" w:eastAsia="Times New Roman" w:hAnsi="Candara"/>
                <w:sz w:val="18"/>
                <w:szCs w:val="18"/>
              </w:rPr>
            </w:pPr>
            <w:r>
              <w:rPr>
                <w:rFonts w:ascii="Candara" w:eastAsia="Times New Roman" w:hAnsi="Candara"/>
                <w:sz w:val="18"/>
                <w:szCs w:val="18"/>
              </w:rPr>
              <w:t>6</w:t>
            </w:r>
          </w:p>
        </w:tc>
        <w:tc>
          <w:tcPr>
            <w:tcW w:w="0" w:type="auto"/>
            <w:shd w:val="clear" w:color="auto" w:fill="auto"/>
          </w:tcPr>
          <w:p w14:paraId="74F57CC0" w14:textId="329553E2" w:rsidR="00A021E4" w:rsidRDefault="00A021E4" w:rsidP="00A021E4">
            <w:pPr>
              <w:spacing w:after="0" w:line="240" w:lineRule="auto"/>
              <w:jc w:val="both"/>
              <w:rPr>
                <w:rFonts w:ascii="Candara" w:eastAsia="Times New Roman" w:hAnsi="Candara"/>
                <w:sz w:val="18"/>
                <w:szCs w:val="18"/>
              </w:rPr>
            </w:pPr>
            <w:r w:rsidRPr="00441578">
              <w:rPr>
                <w:rFonts w:ascii="Candara" w:eastAsia="Times New Roman" w:hAnsi="Candara"/>
                <w:sz w:val="18"/>
                <w:szCs w:val="18"/>
              </w:rPr>
              <w:t>University of Miami</w:t>
            </w:r>
          </w:p>
        </w:tc>
        <w:tc>
          <w:tcPr>
            <w:tcW w:w="0" w:type="auto"/>
          </w:tcPr>
          <w:p w14:paraId="08BFD8C6" w14:textId="16A778B9" w:rsidR="00A021E4" w:rsidRDefault="00262A27" w:rsidP="00A021E4">
            <w:pPr>
              <w:spacing w:after="0" w:line="240" w:lineRule="auto"/>
              <w:jc w:val="center"/>
              <w:rPr>
                <w:rFonts w:ascii="Candara" w:eastAsia="Times New Roman" w:hAnsi="Candara"/>
                <w:sz w:val="18"/>
                <w:szCs w:val="18"/>
              </w:rPr>
            </w:pPr>
            <w:r>
              <w:rPr>
                <w:rFonts w:ascii="Candara" w:eastAsia="Times New Roman" w:hAnsi="Candara"/>
                <w:sz w:val="18"/>
                <w:szCs w:val="18"/>
              </w:rPr>
              <w:t>7</w:t>
            </w:r>
          </w:p>
        </w:tc>
      </w:tr>
      <w:tr w:rsidR="00A021E4" w:rsidRPr="00441578" w14:paraId="37145F44" w14:textId="77777777" w:rsidTr="00262A27">
        <w:trPr>
          <w:jc w:val="center"/>
        </w:trPr>
        <w:tc>
          <w:tcPr>
            <w:tcW w:w="0" w:type="auto"/>
            <w:shd w:val="clear" w:color="auto" w:fill="auto"/>
          </w:tcPr>
          <w:p w14:paraId="2C8D8EB4" w14:textId="739BC69E" w:rsidR="00A021E4" w:rsidRPr="00441578" w:rsidRDefault="00A021E4" w:rsidP="00A021E4">
            <w:pPr>
              <w:spacing w:after="0" w:line="240" w:lineRule="auto"/>
              <w:jc w:val="both"/>
              <w:rPr>
                <w:rFonts w:ascii="Candara" w:eastAsia="Times New Roman" w:hAnsi="Candara"/>
                <w:sz w:val="18"/>
                <w:szCs w:val="18"/>
              </w:rPr>
            </w:pPr>
            <w:r w:rsidRPr="00441578">
              <w:rPr>
                <w:rFonts w:ascii="Candara" w:eastAsia="Times New Roman" w:hAnsi="Candara"/>
                <w:sz w:val="18"/>
                <w:szCs w:val="18"/>
              </w:rPr>
              <w:t>Johns Hopkins University</w:t>
            </w:r>
          </w:p>
        </w:tc>
        <w:tc>
          <w:tcPr>
            <w:tcW w:w="0" w:type="auto"/>
            <w:shd w:val="clear" w:color="auto" w:fill="auto"/>
          </w:tcPr>
          <w:p w14:paraId="4DA85692" w14:textId="4E766846" w:rsidR="00A021E4" w:rsidRPr="00441578" w:rsidRDefault="00262A27" w:rsidP="00A021E4">
            <w:pPr>
              <w:spacing w:after="0" w:line="240" w:lineRule="auto"/>
              <w:jc w:val="center"/>
              <w:rPr>
                <w:rFonts w:ascii="Candara" w:eastAsia="Times New Roman" w:hAnsi="Candara"/>
                <w:sz w:val="18"/>
                <w:szCs w:val="18"/>
              </w:rPr>
            </w:pPr>
            <w:r>
              <w:rPr>
                <w:rFonts w:ascii="Candara" w:eastAsia="Times New Roman" w:hAnsi="Candara"/>
                <w:sz w:val="18"/>
                <w:szCs w:val="18"/>
              </w:rPr>
              <w:t>5</w:t>
            </w:r>
          </w:p>
        </w:tc>
        <w:tc>
          <w:tcPr>
            <w:tcW w:w="0" w:type="auto"/>
            <w:shd w:val="clear" w:color="auto" w:fill="auto"/>
          </w:tcPr>
          <w:p w14:paraId="4E0E0E4F" w14:textId="06E45591" w:rsidR="00A021E4" w:rsidRDefault="00A021E4" w:rsidP="00A021E4">
            <w:pPr>
              <w:spacing w:after="0" w:line="240" w:lineRule="auto"/>
              <w:jc w:val="both"/>
              <w:rPr>
                <w:rFonts w:ascii="Candara" w:eastAsia="Times New Roman" w:hAnsi="Candara"/>
                <w:sz w:val="18"/>
                <w:szCs w:val="18"/>
              </w:rPr>
            </w:pPr>
            <w:r w:rsidRPr="00441578">
              <w:rPr>
                <w:rFonts w:ascii="Candara" w:eastAsia="Times New Roman" w:hAnsi="Candara"/>
                <w:sz w:val="18"/>
                <w:szCs w:val="18"/>
              </w:rPr>
              <w:t>University of North Carolina</w:t>
            </w:r>
          </w:p>
        </w:tc>
        <w:tc>
          <w:tcPr>
            <w:tcW w:w="0" w:type="auto"/>
          </w:tcPr>
          <w:p w14:paraId="0C47BC6D" w14:textId="60D266D9" w:rsidR="00A021E4" w:rsidRDefault="00262A27" w:rsidP="00A021E4">
            <w:pPr>
              <w:spacing w:after="0" w:line="240" w:lineRule="auto"/>
              <w:jc w:val="center"/>
              <w:rPr>
                <w:rFonts w:ascii="Candara" w:eastAsia="Times New Roman" w:hAnsi="Candara"/>
                <w:sz w:val="18"/>
                <w:szCs w:val="18"/>
              </w:rPr>
            </w:pPr>
            <w:r>
              <w:rPr>
                <w:rFonts w:ascii="Candara" w:eastAsia="Times New Roman" w:hAnsi="Candara"/>
                <w:sz w:val="18"/>
                <w:szCs w:val="18"/>
              </w:rPr>
              <w:t>6</w:t>
            </w:r>
          </w:p>
        </w:tc>
      </w:tr>
      <w:tr w:rsidR="00A021E4" w:rsidRPr="00441578" w14:paraId="14AA5F8C" w14:textId="77777777" w:rsidTr="00262A27">
        <w:trPr>
          <w:jc w:val="center"/>
        </w:trPr>
        <w:tc>
          <w:tcPr>
            <w:tcW w:w="0" w:type="auto"/>
            <w:shd w:val="clear" w:color="auto" w:fill="auto"/>
          </w:tcPr>
          <w:p w14:paraId="7BE1F57E" w14:textId="4EA109E3" w:rsidR="00A021E4" w:rsidRPr="00441578" w:rsidRDefault="00A021E4" w:rsidP="00A021E4">
            <w:pPr>
              <w:spacing w:after="0" w:line="240" w:lineRule="auto"/>
              <w:jc w:val="both"/>
              <w:rPr>
                <w:rFonts w:ascii="Candara" w:eastAsia="Times New Roman" w:hAnsi="Candara"/>
                <w:sz w:val="18"/>
                <w:szCs w:val="18"/>
              </w:rPr>
            </w:pPr>
            <w:r w:rsidRPr="00441578">
              <w:rPr>
                <w:rFonts w:ascii="Candara" w:eastAsia="Times New Roman" w:hAnsi="Candara"/>
                <w:sz w:val="18"/>
                <w:szCs w:val="18"/>
              </w:rPr>
              <w:t>Louisiana State University</w:t>
            </w:r>
          </w:p>
        </w:tc>
        <w:tc>
          <w:tcPr>
            <w:tcW w:w="0" w:type="auto"/>
            <w:shd w:val="clear" w:color="auto" w:fill="auto"/>
          </w:tcPr>
          <w:p w14:paraId="2693ED05" w14:textId="3EF4334C" w:rsidR="00A021E4" w:rsidRPr="00441578" w:rsidRDefault="00262A27" w:rsidP="00A021E4">
            <w:pPr>
              <w:spacing w:after="0" w:line="240" w:lineRule="auto"/>
              <w:jc w:val="center"/>
              <w:rPr>
                <w:rFonts w:ascii="Candara" w:eastAsia="Times New Roman" w:hAnsi="Candara"/>
                <w:sz w:val="18"/>
                <w:szCs w:val="18"/>
              </w:rPr>
            </w:pPr>
            <w:r>
              <w:rPr>
                <w:rFonts w:ascii="Candara" w:eastAsia="Times New Roman" w:hAnsi="Candara"/>
                <w:sz w:val="18"/>
                <w:szCs w:val="18"/>
              </w:rPr>
              <w:t>3</w:t>
            </w:r>
          </w:p>
        </w:tc>
        <w:tc>
          <w:tcPr>
            <w:tcW w:w="0" w:type="auto"/>
            <w:shd w:val="clear" w:color="auto" w:fill="auto"/>
          </w:tcPr>
          <w:p w14:paraId="13F8913E" w14:textId="4F9DCC72" w:rsidR="00A021E4" w:rsidRPr="00441578" w:rsidRDefault="00A021E4" w:rsidP="00A021E4">
            <w:pPr>
              <w:spacing w:after="0" w:line="240" w:lineRule="auto"/>
              <w:jc w:val="both"/>
              <w:rPr>
                <w:rFonts w:ascii="Candara" w:eastAsia="Times New Roman" w:hAnsi="Candara"/>
                <w:sz w:val="18"/>
                <w:szCs w:val="18"/>
              </w:rPr>
            </w:pPr>
            <w:r w:rsidRPr="00441578">
              <w:rPr>
                <w:rFonts w:ascii="Candara" w:eastAsia="Times New Roman" w:hAnsi="Candara"/>
                <w:sz w:val="18"/>
                <w:szCs w:val="18"/>
              </w:rPr>
              <w:t>University of North Carolina – Greensboro</w:t>
            </w:r>
          </w:p>
        </w:tc>
        <w:tc>
          <w:tcPr>
            <w:tcW w:w="0" w:type="auto"/>
          </w:tcPr>
          <w:p w14:paraId="41E8A262" w14:textId="5E7215B1" w:rsidR="00A021E4" w:rsidRDefault="00262A27" w:rsidP="00A021E4">
            <w:pPr>
              <w:spacing w:after="0" w:line="240" w:lineRule="auto"/>
              <w:jc w:val="center"/>
              <w:rPr>
                <w:rFonts w:ascii="Candara" w:eastAsia="Times New Roman" w:hAnsi="Candara"/>
                <w:sz w:val="18"/>
                <w:szCs w:val="18"/>
              </w:rPr>
            </w:pPr>
            <w:r>
              <w:rPr>
                <w:rFonts w:ascii="Candara" w:eastAsia="Times New Roman" w:hAnsi="Candara"/>
                <w:sz w:val="18"/>
                <w:szCs w:val="18"/>
              </w:rPr>
              <w:t>5</w:t>
            </w:r>
          </w:p>
        </w:tc>
      </w:tr>
      <w:tr w:rsidR="00A021E4" w:rsidRPr="00441578" w14:paraId="45D01279" w14:textId="77777777" w:rsidTr="00262A27">
        <w:trPr>
          <w:jc w:val="center"/>
        </w:trPr>
        <w:tc>
          <w:tcPr>
            <w:tcW w:w="0" w:type="auto"/>
            <w:shd w:val="clear" w:color="auto" w:fill="auto"/>
          </w:tcPr>
          <w:p w14:paraId="4609B37E" w14:textId="15A8819E" w:rsidR="00A021E4" w:rsidRPr="00441578" w:rsidRDefault="00A021E4" w:rsidP="00A021E4">
            <w:pPr>
              <w:spacing w:after="0" w:line="240" w:lineRule="auto"/>
              <w:jc w:val="both"/>
              <w:rPr>
                <w:rFonts w:ascii="Candara" w:eastAsia="Times New Roman" w:hAnsi="Candara"/>
                <w:sz w:val="18"/>
                <w:szCs w:val="18"/>
              </w:rPr>
            </w:pPr>
            <w:r w:rsidRPr="00441578">
              <w:rPr>
                <w:rFonts w:ascii="Candara" w:eastAsia="Times New Roman" w:hAnsi="Candara"/>
                <w:sz w:val="18"/>
                <w:szCs w:val="18"/>
              </w:rPr>
              <w:t>North Carolina State University</w:t>
            </w:r>
          </w:p>
        </w:tc>
        <w:tc>
          <w:tcPr>
            <w:tcW w:w="0" w:type="auto"/>
            <w:shd w:val="clear" w:color="auto" w:fill="auto"/>
          </w:tcPr>
          <w:p w14:paraId="7D37CF32" w14:textId="68212D65" w:rsidR="00A021E4" w:rsidRPr="00441578" w:rsidRDefault="00262A27" w:rsidP="00A021E4">
            <w:pPr>
              <w:spacing w:after="0" w:line="240" w:lineRule="auto"/>
              <w:jc w:val="center"/>
              <w:rPr>
                <w:rFonts w:ascii="Candara" w:eastAsia="Times New Roman" w:hAnsi="Candara"/>
                <w:sz w:val="18"/>
                <w:szCs w:val="18"/>
              </w:rPr>
            </w:pPr>
            <w:r>
              <w:rPr>
                <w:rFonts w:ascii="Candara" w:eastAsia="Times New Roman" w:hAnsi="Candara"/>
                <w:sz w:val="18"/>
                <w:szCs w:val="18"/>
              </w:rPr>
              <w:t>3</w:t>
            </w:r>
          </w:p>
        </w:tc>
        <w:tc>
          <w:tcPr>
            <w:tcW w:w="0" w:type="auto"/>
            <w:shd w:val="clear" w:color="auto" w:fill="auto"/>
          </w:tcPr>
          <w:p w14:paraId="6114BCFB" w14:textId="7272EE32" w:rsidR="00A021E4" w:rsidRPr="00441578" w:rsidRDefault="00A021E4" w:rsidP="00A021E4">
            <w:pPr>
              <w:spacing w:after="0" w:line="240" w:lineRule="auto"/>
              <w:jc w:val="both"/>
              <w:rPr>
                <w:rFonts w:ascii="Candara" w:eastAsia="Times New Roman" w:hAnsi="Candara"/>
                <w:sz w:val="18"/>
                <w:szCs w:val="18"/>
              </w:rPr>
            </w:pPr>
            <w:r w:rsidRPr="00441578">
              <w:rPr>
                <w:rFonts w:ascii="Candara" w:eastAsia="Times New Roman" w:hAnsi="Candara"/>
                <w:sz w:val="18"/>
                <w:szCs w:val="18"/>
              </w:rPr>
              <w:t>University of Oklahoma</w:t>
            </w:r>
          </w:p>
        </w:tc>
        <w:tc>
          <w:tcPr>
            <w:tcW w:w="0" w:type="auto"/>
          </w:tcPr>
          <w:p w14:paraId="73A2C0EC" w14:textId="5EF1BBD6" w:rsidR="00A021E4" w:rsidRDefault="00262A27" w:rsidP="00A021E4">
            <w:pPr>
              <w:spacing w:after="0" w:line="240" w:lineRule="auto"/>
              <w:jc w:val="center"/>
              <w:rPr>
                <w:rFonts w:ascii="Candara" w:eastAsia="Times New Roman" w:hAnsi="Candara"/>
                <w:sz w:val="18"/>
                <w:szCs w:val="18"/>
              </w:rPr>
            </w:pPr>
            <w:r>
              <w:rPr>
                <w:rFonts w:ascii="Candara" w:eastAsia="Times New Roman" w:hAnsi="Candara"/>
                <w:sz w:val="18"/>
                <w:szCs w:val="18"/>
              </w:rPr>
              <w:t>6</w:t>
            </w:r>
          </w:p>
        </w:tc>
      </w:tr>
      <w:tr w:rsidR="00A021E4" w:rsidRPr="00441578" w14:paraId="2C57508C" w14:textId="77777777" w:rsidTr="00262A27">
        <w:trPr>
          <w:jc w:val="center"/>
        </w:trPr>
        <w:tc>
          <w:tcPr>
            <w:tcW w:w="0" w:type="auto"/>
            <w:shd w:val="clear" w:color="auto" w:fill="auto"/>
          </w:tcPr>
          <w:p w14:paraId="31B461E1" w14:textId="4A9658AF" w:rsidR="00A021E4" w:rsidRPr="00441578" w:rsidRDefault="00A021E4" w:rsidP="00A021E4">
            <w:pPr>
              <w:spacing w:after="0" w:line="240" w:lineRule="auto"/>
              <w:jc w:val="both"/>
              <w:rPr>
                <w:rFonts w:ascii="Candara" w:eastAsia="Times New Roman" w:hAnsi="Candara"/>
                <w:sz w:val="18"/>
                <w:szCs w:val="18"/>
              </w:rPr>
            </w:pPr>
            <w:r w:rsidRPr="00441578">
              <w:rPr>
                <w:rFonts w:ascii="Candara" w:eastAsia="Times New Roman" w:hAnsi="Candara"/>
                <w:sz w:val="18"/>
                <w:szCs w:val="18"/>
              </w:rPr>
              <w:t>Oklahoma State University</w:t>
            </w:r>
          </w:p>
        </w:tc>
        <w:tc>
          <w:tcPr>
            <w:tcW w:w="0" w:type="auto"/>
            <w:shd w:val="clear" w:color="auto" w:fill="auto"/>
          </w:tcPr>
          <w:p w14:paraId="701BC150" w14:textId="6EED64DA" w:rsidR="00A021E4" w:rsidRPr="00441578" w:rsidRDefault="00262A27" w:rsidP="00A021E4">
            <w:pPr>
              <w:spacing w:after="0" w:line="240" w:lineRule="auto"/>
              <w:jc w:val="center"/>
              <w:rPr>
                <w:rFonts w:ascii="Candara" w:eastAsia="Times New Roman" w:hAnsi="Candara"/>
                <w:sz w:val="18"/>
                <w:szCs w:val="18"/>
              </w:rPr>
            </w:pPr>
            <w:r>
              <w:rPr>
                <w:rFonts w:ascii="Candara" w:eastAsia="Times New Roman" w:hAnsi="Candara"/>
                <w:sz w:val="18"/>
                <w:szCs w:val="18"/>
              </w:rPr>
              <w:t>3</w:t>
            </w:r>
          </w:p>
        </w:tc>
        <w:tc>
          <w:tcPr>
            <w:tcW w:w="0" w:type="auto"/>
            <w:shd w:val="clear" w:color="auto" w:fill="auto"/>
          </w:tcPr>
          <w:p w14:paraId="73D40C53" w14:textId="160DF2FA" w:rsidR="00A021E4" w:rsidRPr="00441578" w:rsidRDefault="00A021E4" w:rsidP="00A021E4">
            <w:pPr>
              <w:spacing w:after="0" w:line="240" w:lineRule="auto"/>
              <w:jc w:val="both"/>
              <w:rPr>
                <w:rFonts w:ascii="Candara" w:eastAsia="Times New Roman" w:hAnsi="Candara"/>
                <w:sz w:val="18"/>
                <w:szCs w:val="18"/>
              </w:rPr>
            </w:pPr>
            <w:r w:rsidRPr="00441578">
              <w:rPr>
                <w:rFonts w:ascii="Candara" w:eastAsia="Times New Roman" w:hAnsi="Candara"/>
                <w:sz w:val="18"/>
                <w:szCs w:val="18"/>
              </w:rPr>
              <w:t>University of South Carolina</w:t>
            </w:r>
          </w:p>
        </w:tc>
        <w:tc>
          <w:tcPr>
            <w:tcW w:w="0" w:type="auto"/>
          </w:tcPr>
          <w:p w14:paraId="28E9CC82" w14:textId="78242415" w:rsidR="00A021E4" w:rsidRDefault="00262A27" w:rsidP="00A021E4">
            <w:pPr>
              <w:spacing w:after="0" w:line="240" w:lineRule="auto"/>
              <w:jc w:val="center"/>
              <w:rPr>
                <w:rFonts w:ascii="Candara" w:eastAsia="Times New Roman" w:hAnsi="Candara"/>
                <w:sz w:val="18"/>
                <w:szCs w:val="18"/>
              </w:rPr>
            </w:pPr>
            <w:r>
              <w:rPr>
                <w:rFonts w:ascii="Candara" w:eastAsia="Times New Roman" w:hAnsi="Candara"/>
                <w:sz w:val="18"/>
                <w:szCs w:val="18"/>
              </w:rPr>
              <w:t>6</w:t>
            </w:r>
          </w:p>
        </w:tc>
      </w:tr>
      <w:tr w:rsidR="00A021E4" w:rsidRPr="00441578" w14:paraId="1356B5B8" w14:textId="77777777" w:rsidTr="00262A27">
        <w:trPr>
          <w:jc w:val="center"/>
        </w:trPr>
        <w:tc>
          <w:tcPr>
            <w:tcW w:w="0" w:type="auto"/>
            <w:shd w:val="clear" w:color="auto" w:fill="auto"/>
          </w:tcPr>
          <w:p w14:paraId="22F7D239" w14:textId="239DA34A" w:rsidR="00A021E4" w:rsidRPr="00441578" w:rsidRDefault="00A021E4" w:rsidP="00A021E4">
            <w:pPr>
              <w:spacing w:after="0" w:line="240" w:lineRule="auto"/>
              <w:jc w:val="both"/>
              <w:rPr>
                <w:rFonts w:ascii="Candara" w:eastAsia="Times New Roman" w:hAnsi="Candara"/>
                <w:sz w:val="18"/>
                <w:szCs w:val="18"/>
              </w:rPr>
            </w:pPr>
            <w:r w:rsidRPr="00441578">
              <w:rPr>
                <w:rFonts w:ascii="Candara" w:eastAsia="Times New Roman" w:hAnsi="Candara"/>
                <w:sz w:val="18"/>
                <w:szCs w:val="18"/>
              </w:rPr>
              <w:t>Old Dominion University</w:t>
            </w:r>
          </w:p>
        </w:tc>
        <w:tc>
          <w:tcPr>
            <w:tcW w:w="0" w:type="auto"/>
            <w:shd w:val="clear" w:color="auto" w:fill="auto"/>
          </w:tcPr>
          <w:p w14:paraId="1848A33C" w14:textId="1DD10115" w:rsidR="00A021E4" w:rsidRPr="00441578" w:rsidRDefault="00262A27" w:rsidP="00A021E4">
            <w:pPr>
              <w:spacing w:after="0" w:line="240" w:lineRule="auto"/>
              <w:jc w:val="center"/>
              <w:rPr>
                <w:rFonts w:ascii="Candara" w:eastAsia="Times New Roman" w:hAnsi="Candara"/>
                <w:sz w:val="18"/>
                <w:szCs w:val="18"/>
              </w:rPr>
            </w:pPr>
            <w:r>
              <w:rPr>
                <w:rFonts w:ascii="Candara" w:eastAsia="Times New Roman" w:hAnsi="Candara"/>
                <w:sz w:val="18"/>
                <w:szCs w:val="18"/>
              </w:rPr>
              <w:t>4</w:t>
            </w:r>
          </w:p>
        </w:tc>
        <w:tc>
          <w:tcPr>
            <w:tcW w:w="0" w:type="auto"/>
            <w:shd w:val="clear" w:color="auto" w:fill="auto"/>
          </w:tcPr>
          <w:p w14:paraId="35AAF60F" w14:textId="4C6FB421" w:rsidR="00A021E4" w:rsidRPr="00441578" w:rsidRDefault="00A021E4" w:rsidP="00A021E4">
            <w:pPr>
              <w:spacing w:after="0" w:line="240" w:lineRule="auto"/>
              <w:jc w:val="both"/>
              <w:rPr>
                <w:rFonts w:ascii="Candara" w:eastAsia="Times New Roman" w:hAnsi="Candara"/>
                <w:sz w:val="18"/>
                <w:szCs w:val="18"/>
              </w:rPr>
            </w:pPr>
            <w:r w:rsidRPr="00441578">
              <w:rPr>
                <w:rFonts w:ascii="Candara" w:eastAsia="Times New Roman" w:hAnsi="Candara"/>
                <w:sz w:val="18"/>
                <w:szCs w:val="18"/>
              </w:rPr>
              <w:t>University of Texas</w:t>
            </w:r>
          </w:p>
        </w:tc>
        <w:tc>
          <w:tcPr>
            <w:tcW w:w="0" w:type="auto"/>
          </w:tcPr>
          <w:p w14:paraId="7AAE7F4D" w14:textId="3958DF7B" w:rsidR="00A021E4" w:rsidRDefault="00262A27" w:rsidP="00A021E4">
            <w:pPr>
              <w:spacing w:after="0" w:line="240" w:lineRule="auto"/>
              <w:jc w:val="center"/>
              <w:rPr>
                <w:rFonts w:ascii="Candara" w:eastAsia="Times New Roman" w:hAnsi="Candara"/>
                <w:sz w:val="18"/>
                <w:szCs w:val="18"/>
              </w:rPr>
            </w:pPr>
            <w:r>
              <w:rPr>
                <w:rFonts w:ascii="Candara" w:eastAsia="Times New Roman" w:hAnsi="Candara"/>
                <w:sz w:val="18"/>
                <w:szCs w:val="18"/>
              </w:rPr>
              <w:t>11</w:t>
            </w:r>
          </w:p>
        </w:tc>
      </w:tr>
      <w:tr w:rsidR="00A021E4" w:rsidRPr="00441578" w14:paraId="3ED8C656" w14:textId="77777777" w:rsidTr="00262A27">
        <w:trPr>
          <w:jc w:val="center"/>
        </w:trPr>
        <w:tc>
          <w:tcPr>
            <w:tcW w:w="0" w:type="auto"/>
            <w:shd w:val="clear" w:color="auto" w:fill="auto"/>
          </w:tcPr>
          <w:p w14:paraId="1215658C" w14:textId="486F3A0C" w:rsidR="00A021E4" w:rsidRPr="00441578" w:rsidRDefault="00A021E4" w:rsidP="00A021E4">
            <w:pPr>
              <w:spacing w:after="0" w:line="240" w:lineRule="auto"/>
              <w:jc w:val="both"/>
              <w:rPr>
                <w:rFonts w:ascii="Candara" w:eastAsia="Times New Roman" w:hAnsi="Candara"/>
                <w:sz w:val="18"/>
                <w:szCs w:val="18"/>
              </w:rPr>
            </w:pPr>
            <w:r w:rsidRPr="00441578">
              <w:rPr>
                <w:rFonts w:ascii="Candara" w:eastAsia="Times New Roman" w:hAnsi="Candara"/>
                <w:sz w:val="18"/>
                <w:szCs w:val="18"/>
              </w:rPr>
              <w:t>Rice University</w:t>
            </w:r>
          </w:p>
        </w:tc>
        <w:tc>
          <w:tcPr>
            <w:tcW w:w="0" w:type="auto"/>
            <w:shd w:val="clear" w:color="auto" w:fill="auto"/>
          </w:tcPr>
          <w:p w14:paraId="59E55FF0" w14:textId="39522A88" w:rsidR="00A021E4" w:rsidRPr="00441578" w:rsidRDefault="00262A27" w:rsidP="00A021E4">
            <w:pPr>
              <w:spacing w:after="0" w:line="240" w:lineRule="auto"/>
              <w:jc w:val="center"/>
              <w:rPr>
                <w:rFonts w:ascii="Candara" w:eastAsia="Times New Roman" w:hAnsi="Candara"/>
                <w:sz w:val="18"/>
                <w:szCs w:val="18"/>
              </w:rPr>
            </w:pPr>
            <w:r>
              <w:rPr>
                <w:rFonts w:ascii="Candara" w:eastAsia="Times New Roman" w:hAnsi="Candara"/>
                <w:sz w:val="18"/>
                <w:szCs w:val="18"/>
              </w:rPr>
              <w:t>3</w:t>
            </w:r>
          </w:p>
        </w:tc>
        <w:tc>
          <w:tcPr>
            <w:tcW w:w="0" w:type="auto"/>
            <w:shd w:val="clear" w:color="auto" w:fill="auto"/>
          </w:tcPr>
          <w:p w14:paraId="4F9E4DE2" w14:textId="745E3A04" w:rsidR="00A021E4" w:rsidRPr="00441578" w:rsidRDefault="00A021E4" w:rsidP="00A021E4">
            <w:pPr>
              <w:spacing w:after="0" w:line="240" w:lineRule="auto"/>
              <w:jc w:val="both"/>
              <w:rPr>
                <w:rFonts w:ascii="Candara" w:eastAsia="Times New Roman" w:hAnsi="Candara"/>
                <w:sz w:val="18"/>
                <w:szCs w:val="18"/>
              </w:rPr>
            </w:pPr>
            <w:r w:rsidRPr="00441578">
              <w:rPr>
                <w:rFonts w:ascii="Candara" w:eastAsia="Times New Roman" w:hAnsi="Candara"/>
                <w:sz w:val="18"/>
                <w:szCs w:val="18"/>
              </w:rPr>
              <w:t>University of Texas – Dallas</w:t>
            </w:r>
          </w:p>
        </w:tc>
        <w:tc>
          <w:tcPr>
            <w:tcW w:w="0" w:type="auto"/>
          </w:tcPr>
          <w:p w14:paraId="071EACD3" w14:textId="17161C54" w:rsidR="00A021E4" w:rsidRDefault="00262A27" w:rsidP="00A021E4">
            <w:pPr>
              <w:spacing w:after="0" w:line="240" w:lineRule="auto"/>
              <w:jc w:val="center"/>
              <w:rPr>
                <w:rFonts w:ascii="Candara" w:eastAsia="Times New Roman" w:hAnsi="Candara"/>
                <w:sz w:val="18"/>
                <w:szCs w:val="18"/>
              </w:rPr>
            </w:pPr>
            <w:r>
              <w:rPr>
                <w:rFonts w:ascii="Candara" w:eastAsia="Times New Roman" w:hAnsi="Candara"/>
                <w:sz w:val="18"/>
                <w:szCs w:val="18"/>
              </w:rPr>
              <w:t>3</w:t>
            </w:r>
          </w:p>
        </w:tc>
      </w:tr>
      <w:tr w:rsidR="00A021E4" w:rsidRPr="00441578" w14:paraId="2A5A7DD0" w14:textId="77777777" w:rsidTr="00262A27">
        <w:trPr>
          <w:jc w:val="center"/>
        </w:trPr>
        <w:tc>
          <w:tcPr>
            <w:tcW w:w="0" w:type="auto"/>
            <w:shd w:val="clear" w:color="auto" w:fill="auto"/>
          </w:tcPr>
          <w:p w14:paraId="465708E0" w14:textId="1F4316D0" w:rsidR="00A021E4" w:rsidRPr="00441578" w:rsidRDefault="00A021E4" w:rsidP="00A021E4">
            <w:pPr>
              <w:spacing w:after="0" w:line="240" w:lineRule="auto"/>
              <w:jc w:val="both"/>
              <w:rPr>
                <w:rFonts w:ascii="Candara" w:eastAsia="Times New Roman" w:hAnsi="Candara"/>
                <w:sz w:val="18"/>
                <w:szCs w:val="18"/>
              </w:rPr>
            </w:pPr>
            <w:r w:rsidRPr="00441578">
              <w:rPr>
                <w:rFonts w:ascii="Candara" w:eastAsia="Times New Roman" w:hAnsi="Candara"/>
                <w:sz w:val="18"/>
                <w:szCs w:val="18"/>
              </w:rPr>
              <w:t>Southern Methodist University</w:t>
            </w:r>
          </w:p>
        </w:tc>
        <w:tc>
          <w:tcPr>
            <w:tcW w:w="0" w:type="auto"/>
            <w:shd w:val="clear" w:color="auto" w:fill="auto"/>
          </w:tcPr>
          <w:p w14:paraId="13FC56F7" w14:textId="433A4055" w:rsidR="00A021E4" w:rsidRPr="00441578" w:rsidRDefault="00262A27" w:rsidP="00A021E4">
            <w:pPr>
              <w:spacing w:after="0" w:line="240" w:lineRule="auto"/>
              <w:jc w:val="center"/>
              <w:rPr>
                <w:rFonts w:ascii="Candara" w:eastAsia="Times New Roman" w:hAnsi="Candara"/>
                <w:sz w:val="18"/>
                <w:szCs w:val="18"/>
              </w:rPr>
            </w:pPr>
            <w:r>
              <w:rPr>
                <w:rFonts w:ascii="Candara" w:eastAsia="Times New Roman" w:hAnsi="Candara"/>
                <w:sz w:val="18"/>
                <w:szCs w:val="18"/>
              </w:rPr>
              <w:t>4</w:t>
            </w:r>
          </w:p>
        </w:tc>
        <w:tc>
          <w:tcPr>
            <w:tcW w:w="0" w:type="auto"/>
            <w:shd w:val="clear" w:color="auto" w:fill="auto"/>
          </w:tcPr>
          <w:p w14:paraId="52A0F02F" w14:textId="709B2C74" w:rsidR="00A021E4" w:rsidRPr="00441578" w:rsidRDefault="00A021E4" w:rsidP="00A021E4">
            <w:pPr>
              <w:spacing w:after="0" w:line="240" w:lineRule="auto"/>
              <w:jc w:val="both"/>
              <w:rPr>
                <w:rFonts w:ascii="Candara" w:eastAsia="Times New Roman" w:hAnsi="Candara"/>
                <w:sz w:val="18"/>
                <w:szCs w:val="18"/>
              </w:rPr>
            </w:pPr>
            <w:r w:rsidRPr="00441578">
              <w:rPr>
                <w:rFonts w:ascii="Candara" w:eastAsia="Times New Roman" w:hAnsi="Candara"/>
                <w:sz w:val="18"/>
                <w:szCs w:val="18"/>
              </w:rPr>
              <w:t>University of Virginia</w:t>
            </w:r>
          </w:p>
        </w:tc>
        <w:tc>
          <w:tcPr>
            <w:tcW w:w="0" w:type="auto"/>
          </w:tcPr>
          <w:p w14:paraId="032B2C98" w14:textId="3E956F6D" w:rsidR="00A021E4" w:rsidRDefault="00262A27" w:rsidP="00A021E4">
            <w:pPr>
              <w:spacing w:after="0" w:line="240" w:lineRule="auto"/>
              <w:jc w:val="center"/>
              <w:rPr>
                <w:rFonts w:ascii="Candara" w:eastAsia="Times New Roman" w:hAnsi="Candara"/>
                <w:sz w:val="18"/>
                <w:szCs w:val="18"/>
              </w:rPr>
            </w:pPr>
            <w:r>
              <w:rPr>
                <w:rFonts w:ascii="Candara" w:eastAsia="Times New Roman" w:hAnsi="Candara"/>
                <w:sz w:val="18"/>
                <w:szCs w:val="18"/>
              </w:rPr>
              <w:t>9</w:t>
            </w:r>
          </w:p>
        </w:tc>
      </w:tr>
      <w:tr w:rsidR="00A021E4" w:rsidRPr="00441578" w14:paraId="50E0E8C7" w14:textId="77777777" w:rsidTr="00262A27">
        <w:trPr>
          <w:jc w:val="center"/>
        </w:trPr>
        <w:tc>
          <w:tcPr>
            <w:tcW w:w="0" w:type="auto"/>
            <w:shd w:val="clear" w:color="auto" w:fill="auto"/>
          </w:tcPr>
          <w:p w14:paraId="46223C43" w14:textId="65BE7A70" w:rsidR="00A021E4" w:rsidRPr="00441578" w:rsidRDefault="00A021E4" w:rsidP="00A021E4">
            <w:pPr>
              <w:spacing w:after="0" w:line="240" w:lineRule="auto"/>
              <w:jc w:val="both"/>
              <w:rPr>
                <w:rFonts w:ascii="Candara" w:eastAsia="Times New Roman" w:hAnsi="Candara"/>
                <w:sz w:val="18"/>
                <w:szCs w:val="18"/>
              </w:rPr>
            </w:pPr>
            <w:r w:rsidRPr="00441578">
              <w:rPr>
                <w:rFonts w:ascii="Candara" w:eastAsia="Times New Roman" w:hAnsi="Candara"/>
                <w:sz w:val="18"/>
                <w:szCs w:val="18"/>
              </w:rPr>
              <w:t>Texas A&amp;M University</w:t>
            </w:r>
          </w:p>
        </w:tc>
        <w:tc>
          <w:tcPr>
            <w:tcW w:w="0" w:type="auto"/>
            <w:shd w:val="clear" w:color="auto" w:fill="auto"/>
          </w:tcPr>
          <w:p w14:paraId="2A6EC084" w14:textId="1C302E07" w:rsidR="00A021E4" w:rsidRPr="00441578" w:rsidRDefault="00262A27" w:rsidP="00A021E4">
            <w:pPr>
              <w:spacing w:after="0" w:line="240" w:lineRule="auto"/>
              <w:jc w:val="center"/>
              <w:rPr>
                <w:rFonts w:ascii="Candara" w:eastAsia="Times New Roman" w:hAnsi="Candara"/>
                <w:sz w:val="18"/>
                <w:szCs w:val="18"/>
              </w:rPr>
            </w:pPr>
            <w:r>
              <w:rPr>
                <w:rFonts w:ascii="Candara" w:eastAsia="Times New Roman" w:hAnsi="Candara"/>
                <w:sz w:val="18"/>
                <w:szCs w:val="18"/>
              </w:rPr>
              <w:t>5</w:t>
            </w:r>
          </w:p>
        </w:tc>
        <w:tc>
          <w:tcPr>
            <w:tcW w:w="0" w:type="auto"/>
            <w:shd w:val="clear" w:color="auto" w:fill="auto"/>
          </w:tcPr>
          <w:p w14:paraId="75DC4A30" w14:textId="44E1C696" w:rsidR="00A021E4" w:rsidRPr="00441578" w:rsidRDefault="00A021E4" w:rsidP="00A021E4">
            <w:pPr>
              <w:spacing w:after="0" w:line="240" w:lineRule="auto"/>
              <w:jc w:val="both"/>
              <w:rPr>
                <w:rFonts w:ascii="Candara" w:eastAsia="Times New Roman" w:hAnsi="Candara"/>
                <w:sz w:val="18"/>
                <w:szCs w:val="18"/>
              </w:rPr>
            </w:pPr>
            <w:r w:rsidRPr="00441578">
              <w:rPr>
                <w:rFonts w:ascii="Candara" w:eastAsia="Times New Roman" w:hAnsi="Candara"/>
                <w:sz w:val="18"/>
                <w:szCs w:val="18"/>
              </w:rPr>
              <w:t>Vanderbilt University</w:t>
            </w:r>
          </w:p>
        </w:tc>
        <w:tc>
          <w:tcPr>
            <w:tcW w:w="0" w:type="auto"/>
          </w:tcPr>
          <w:p w14:paraId="1F170328" w14:textId="1E942B4B" w:rsidR="00A021E4" w:rsidRDefault="00262A27" w:rsidP="00A021E4">
            <w:pPr>
              <w:spacing w:after="0" w:line="240" w:lineRule="auto"/>
              <w:jc w:val="center"/>
              <w:rPr>
                <w:rFonts w:ascii="Candara" w:eastAsia="Times New Roman" w:hAnsi="Candara"/>
                <w:sz w:val="18"/>
                <w:szCs w:val="18"/>
              </w:rPr>
            </w:pPr>
            <w:r>
              <w:rPr>
                <w:rFonts w:ascii="Candara" w:eastAsia="Times New Roman" w:hAnsi="Candara"/>
                <w:sz w:val="18"/>
                <w:szCs w:val="18"/>
              </w:rPr>
              <w:t>8</w:t>
            </w:r>
          </w:p>
        </w:tc>
      </w:tr>
      <w:tr w:rsidR="00A021E4" w:rsidRPr="00441578" w14:paraId="18A48F8B" w14:textId="77777777" w:rsidTr="00262A27">
        <w:trPr>
          <w:jc w:val="center"/>
        </w:trPr>
        <w:tc>
          <w:tcPr>
            <w:tcW w:w="0" w:type="auto"/>
            <w:shd w:val="clear" w:color="auto" w:fill="auto"/>
          </w:tcPr>
          <w:p w14:paraId="769947B6" w14:textId="612D7281" w:rsidR="00A021E4" w:rsidRPr="00441578" w:rsidRDefault="00A021E4" w:rsidP="00A021E4">
            <w:pPr>
              <w:spacing w:after="0" w:line="240" w:lineRule="auto"/>
              <w:jc w:val="both"/>
              <w:rPr>
                <w:rFonts w:ascii="Candara" w:eastAsia="Times New Roman" w:hAnsi="Candara"/>
                <w:sz w:val="18"/>
                <w:szCs w:val="18"/>
              </w:rPr>
            </w:pPr>
            <w:r w:rsidRPr="00441578">
              <w:rPr>
                <w:rFonts w:ascii="Candara" w:eastAsia="Times New Roman" w:hAnsi="Candara"/>
                <w:sz w:val="18"/>
                <w:szCs w:val="18"/>
              </w:rPr>
              <w:t>Texas Tech University</w:t>
            </w:r>
          </w:p>
        </w:tc>
        <w:tc>
          <w:tcPr>
            <w:tcW w:w="0" w:type="auto"/>
            <w:shd w:val="clear" w:color="auto" w:fill="auto"/>
          </w:tcPr>
          <w:p w14:paraId="7160FAFD" w14:textId="06ED75EC" w:rsidR="00A021E4" w:rsidRPr="00441578" w:rsidRDefault="00262A27" w:rsidP="00A021E4">
            <w:pPr>
              <w:spacing w:after="0" w:line="240" w:lineRule="auto"/>
              <w:jc w:val="center"/>
              <w:rPr>
                <w:rFonts w:ascii="Candara" w:eastAsia="Times New Roman" w:hAnsi="Candara"/>
                <w:sz w:val="18"/>
                <w:szCs w:val="18"/>
              </w:rPr>
            </w:pPr>
            <w:r>
              <w:rPr>
                <w:rFonts w:ascii="Candara" w:eastAsia="Times New Roman" w:hAnsi="Candara"/>
                <w:sz w:val="18"/>
                <w:szCs w:val="18"/>
              </w:rPr>
              <w:t>5</w:t>
            </w:r>
          </w:p>
        </w:tc>
        <w:tc>
          <w:tcPr>
            <w:tcW w:w="0" w:type="auto"/>
            <w:shd w:val="clear" w:color="auto" w:fill="auto"/>
          </w:tcPr>
          <w:p w14:paraId="3089AF14" w14:textId="325954BB" w:rsidR="00A021E4" w:rsidRPr="00441578" w:rsidRDefault="00A021E4" w:rsidP="00A021E4">
            <w:pPr>
              <w:spacing w:after="0" w:line="240" w:lineRule="auto"/>
              <w:jc w:val="both"/>
              <w:rPr>
                <w:rFonts w:ascii="Candara" w:eastAsia="Times New Roman" w:hAnsi="Candara"/>
                <w:sz w:val="18"/>
                <w:szCs w:val="18"/>
              </w:rPr>
            </w:pPr>
            <w:r w:rsidRPr="00441578">
              <w:rPr>
                <w:rFonts w:ascii="Candara" w:eastAsia="Times New Roman" w:hAnsi="Candara"/>
                <w:sz w:val="18"/>
                <w:szCs w:val="18"/>
              </w:rPr>
              <w:t>Virginia Polytechnic Institute &amp; State University</w:t>
            </w:r>
          </w:p>
        </w:tc>
        <w:tc>
          <w:tcPr>
            <w:tcW w:w="0" w:type="auto"/>
          </w:tcPr>
          <w:p w14:paraId="2D0E4CC9" w14:textId="29B3C152" w:rsidR="00A021E4" w:rsidRDefault="00262A27" w:rsidP="00A021E4">
            <w:pPr>
              <w:spacing w:after="0" w:line="240" w:lineRule="auto"/>
              <w:jc w:val="center"/>
              <w:rPr>
                <w:rFonts w:ascii="Candara" w:eastAsia="Times New Roman" w:hAnsi="Candara"/>
                <w:sz w:val="18"/>
                <w:szCs w:val="18"/>
              </w:rPr>
            </w:pPr>
            <w:r>
              <w:rPr>
                <w:rFonts w:ascii="Candara" w:eastAsia="Times New Roman" w:hAnsi="Candara"/>
                <w:sz w:val="18"/>
                <w:szCs w:val="18"/>
              </w:rPr>
              <w:t>4</w:t>
            </w:r>
          </w:p>
        </w:tc>
      </w:tr>
      <w:tr w:rsidR="00A021E4" w:rsidRPr="00441578" w14:paraId="58A35F30" w14:textId="77777777" w:rsidTr="00262A27">
        <w:trPr>
          <w:jc w:val="center"/>
        </w:trPr>
        <w:tc>
          <w:tcPr>
            <w:tcW w:w="0" w:type="auto"/>
            <w:shd w:val="clear" w:color="auto" w:fill="auto"/>
          </w:tcPr>
          <w:p w14:paraId="344156EB" w14:textId="12EFAB63" w:rsidR="00A021E4" w:rsidRPr="00441578" w:rsidRDefault="00A021E4" w:rsidP="00A021E4">
            <w:pPr>
              <w:spacing w:after="0" w:line="240" w:lineRule="auto"/>
              <w:jc w:val="both"/>
              <w:rPr>
                <w:rFonts w:ascii="Candara" w:eastAsia="Times New Roman" w:hAnsi="Candara"/>
                <w:sz w:val="18"/>
                <w:szCs w:val="18"/>
              </w:rPr>
            </w:pPr>
            <w:r w:rsidRPr="00441578">
              <w:rPr>
                <w:rFonts w:ascii="Candara" w:eastAsia="Times New Roman" w:hAnsi="Candara"/>
                <w:sz w:val="18"/>
                <w:szCs w:val="18"/>
              </w:rPr>
              <w:t>Tulane University</w:t>
            </w:r>
          </w:p>
        </w:tc>
        <w:tc>
          <w:tcPr>
            <w:tcW w:w="0" w:type="auto"/>
            <w:shd w:val="clear" w:color="auto" w:fill="auto"/>
          </w:tcPr>
          <w:p w14:paraId="49B050C6" w14:textId="3D820C2D" w:rsidR="00A021E4" w:rsidRPr="00441578" w:rsidRDefault="00262A27" w:rsidP="00A021E4">
            <w:pPr>
              <w:spacing w:after="0" w:line="240" w:lineRule="auto"/>
              <w:jc w:val="center"/>
              <w:rPr>
                <w:rFonts w:ascii="Candara" w:eastAsia="Times New Roman" w:hAnsi="Candara"/>
                <w:sz w:val="18"/>
                <w:szCs w:val="18"/>
              </w:rPr>
            </w:pPr>
            <w:r>
              <w:rPr>
                <w:rFonts w:ascii="Candara" w:eastAsia="Times New Roman" w:hAnsi="Candara"/>
                <w:sz w:val="18"/>
                <w:szCs w:val="18"/>
              </w:rPr>
              <w:t>2</w:t>
            </w:r>
          </w:p>
        </w:tc>
        <w:tc>
          <w:tcPr>
            <w:tcW w:w="0" w:type="auto"/>
            <w:shd w:val="clear" w:color="auto" w:fill="auto"/>
          </w:tcPr>
          <w:p w14:paraId="0C179D9A" w14:textId="094CF39B" w:rsidR="00A021E4" w:rsidRPr="00441578" w:rsidRDefault="00A021E4" w:rsidP="00A021E4">
            <w:pPr>
              <w:spacing w:after="0" w:line="240" w:lineRule="auto"/>
              <w:jc w:val="both"/>
              <w:rPr>
                <w:rFonts w:ascii="Candara" w:eastAsia="Times New Roman" w:hAnsi="Candara"/>
                <w:sz w:val="18"/>
                <w:szCs w:val="18"/>
              </w:rPr>
            </w:pPr>
            <w:r w:rsidRPr="00441578">
              <w:rPr>
                <w:rFonts w:ascii="Candara" w:eastAsia="Times New Roman" w:hAnsi="Candara"/>
                <w:sz w:val="18"/>
                <w:szCs w:val="18"/>
              </w:rPr>
              <w:t>West Virginia University</w:t>
            </w:r>
          </w:p>
        </w:tc>
        <w:tc>
          <w:tcPr>
            <w:tcW w:w="0" w:type="auto"/>
          </w:tcPr>
          <w:p w14:paraId="0105DAB1" w14:textId="21F04736" w:rsidR="00A021E4" w:rsidRDefault="00262A27" w:rsidP="00A021E4">
            <w:pPr>
              <w:spacing w:after="0" w:line="240" w:lineRule="auto"/>
              <w:jc w:val="center"/>
              <w:rPr>
                <w:rFonts w:ascii="Candara" w:eastAsia="Times New Roman" w:hAnsi="Candara"/>
                <w:sz w:val="18"/>
                <w:szCs w:val="18"/>
              </w:rPr>
            </w:pPr>
            <w:r>
              <w:rPr>
                <w:rFonts w:ascii="Candara" w:eastAsia="Times New Roman" w:hAnsi="Candara"/>
                <w:sz w:val="18"/>
                <w:szCs w:val="18"/>
              </w:rPr>
              <w:t>4</w:t>
            </w:r>
          </w:p>
        </w:tc>
      </w:tr>
    </w:tbl>
    <w:p w14:paraId="7CFED046" w14:textId="77777777" w:rsidR="002B721B" w:rsidRDefault="002B721B" w:rsidP="00D22261">
      <w:pPr>
        <w:spacing w:after="0" w:line="240" w:lineRule="auto"/>
        <w:jc w:val="both"/>
        <w:rPr>
          <w:rFonts w:ascii="Candara" w:hAnsi="Candara"/>
        </w:rPr>
      </w:pPr>
    </w:p>
    <w:p w14:paraId="2371B8CD" w14:textId="0F2B6581" w:rsidR="00B17AFD" w:rsidRDefault="002F3576" w:rsidP="00D22261">
      <w:pPr>
        <w:spacing w:after="0" w:line="240" w:lineRule="auto"/>
        <w:jc w:val="both"/>
        <w:rPr>
          <w:rFonts w:ascii="Candara" w:hAnsi="Candara"/>
        </w:rPr>
      </w:pPr>
      <w:r>
        <w:rPr>
          <w:rFonts w:ascii="Candara" w:hAnsi="Candara"/>
        </w:rPr>
        <w:t xml:space="preserve">     Next, the publication count of each junior economics faculty member and the journal titles publishing his or her research are gathered from </w:t>
      </w:r>
      <w:proofErr w:type="spellStart"/>
      <w:r w:rsidRPr="009F78AD">
        <w:rPr>
          <w:rFonts w:ascii="Candara" w:hAnsi="Candara"/>
          <w:i/>
        </w:rPr>
        <w:t>EconLit</w:t>
      </w:r>
      <w:proofErr w:type="spellEnd"/>
      <w:r>
        <w:rPr>
          <w:rFonts w:ascii="Candara" w:hAnsi="Candara"/>
        </w:rPr>
        <w:t>.</w:t>
      </w:r>
      <w:r>
        <w:rPr>
          <w:rStyle w:val="FootnoteReference"/>
          <w:rFonts w:ascii="Candara" w:hAnsi="Candara"/>
        </w:rPr>
        <w:footnoteReference w:id="3"/>
      </w:r>
      <w:r>
        <w:rPr>
          <w:rFonts w:ascii="Candara" w:hAnsi="Candara"/>
        </w:rPr>
        <w:t xml:space="preserve">  For each economics department, an average journal impact factor </w:t>
      </w:r>
      <w:r w:rsidR="00A34AF2">
        <w:rPr>
          <w:rFonts w:ascii="Candara" w:hAnsi="Candara"/>
        </w:rPr>
        <w:t>i</w:t>
      </w:r>
      <w:r>
        <w:rPr>
          <w:rFonts w:ascii="Candara" w:hAnsi="Candara"/>
        </w:rPr>
        <w:t xml:space="preserve">s calculated by dividing the journal impact factor totals across studies published by </w:t>
      </w:r>
      <w:r w:rsidR="00C42169">
        <w:rPr>
          <w:rFonts w:ascii="Candara" w:hAnsi="Candara"/>
        </w:rPr>
        <w:t>junior faculty</w:t>
      </w:r>
      <w:r>
        <w:rPr>
          <w:rFonts w:ascii="Candara" w:hAnsi="Candara"/>
        </w:rPr>
        <w:t xml:space="preserve"> in the department by the number of such studies.  The journal impact factors capture, through citations to previously published work, information about the quality of the journals.  As such, they provide information that is a precursor to the future-oriented citations data </w:t>
      </w:r>
      <w:r w:rsidR="00250D87">
        <w:rPr>
          <w:rFonts w:ascii="Candara" w:hAnsi="Candara"/>
        </w:rPr>
        <w:t xml:space="preserve">that will be </w:t>
      </w:r>
      <w:r>
        <w:rPr>
          <w:rFonts w:ascii="Candara" w:hAnsi="Candara"/>
        </w:rPr>
        <w:t>used to rank the research productivity of</w:t>
      </w:r>
      <w:r w:rsidR="00250D87">
        <w:rPr>
          <w:rFonts w:ascii="Candara" w:hAnsi="Candara"/>
        </w:rPr>
        <w:t xml:space="preserve"> these junior faculty as they become</w:t>
      </w:r>
      <w:r>
        <w:rPr>
          <w:rFonts w:ascii="Candara" w:hAnsi="Candara"/>
        </w:rPr>
        <w:t xml:space="preserve"> senior faculty </w:t>
      </w:r>
      <w:r w:rsidR="00250D87">
        <w:rPr>
          <w:rFonts w:ascii="Candara" w:hAnsi="Candara"/>
        </w:rPr>
        <w:t>in these</w:t>
      </w:r>
      <w:r>
        <w:rPr>
          <w:rFonts w:ascii="Candara" w:hAnsi="Candara"/>
        </w:rPr>
        <w:t xml:space="preserve"> academic departments.  Table </w:t>
      </w:r>
      <w:r w:rsidR="002B721B">
        <w:rPr>
          <w:rFonts w:ascii="Candara" w:hAnsi="Candara"/>
        </w:rPr>
        <w:t>2</w:t>
      </w:r>
      <w:r>
        <w:rPr>
          <w:rFonts w:ascii="Candara" w:hAnsi="Candara"/>
        </w:rPr>
        <w:t xml:space="preserve"> provides a ranking of the top 40 economics departments in the U.S. South that is based on the mean</w:t>
      </w:r>
      <w:r w:rsidR="00250D87">
        <w:rPr>
          <w:rFonts w:ascii="Candara" w:hAnsi="Candara"/>
        </w:rPr>
        <w:t>s of</w:t>
      </w:r>
      <w:r>
        <w:rPr>
          <w:rFonts w:ascii="Candara" w:hAnsi="Candara"/>
        </w:rPr>
        <w:t xml:space="preserve"> journal impact factors.</w:t>
      </w:r>
      <w:r w:rsidR="00D22261">
        <w:rPr>
          <w:rFonts w:ascii="Candara" w:hAnsi="Candara"/>
        </w:rPr>
        <w:t xml:space="preserve">     </w:t>
      </w:r>
    </w:p>
    <w:p w14:paraId="7F0E5B05" w14:textId="77777777" w:rsidR="00B17AFD" w:rsidRDefault="00B17AFD" w:rsidP="00D22261">
      <w:pPr>
        <w:spacing w:after="0" w:line="240" w:lineRule="auto"/>
        <w:jc w:val="both"/>
        <w:rPr>
          <w:rFonts w:ascii="Candara" w:hAnsi="Candara"/>
        </w:rPr>
      </w:pPr>
    </w:p>
    <w:p w14:paraId="3AAA5D02" w14:textId="07F16117" w:rsidR="00B17AFD" w:rsidRDefault="00B17AFD" w:rsidP="00B17AFD">
      <w:pPr>
        <w:spacing w:after="0" w:line="240" w:lineRule="auto"/>
        <w:jc w:val="center"/>
        <w:rPr>
          <w:rFonts w:ascii="Candara" w:hAnsi="Candara"/>
        </w:rPr>
      </w:pPr>
      <w:r w:rsidRPr="00716B8F">
        <w:rPr>
          <w:rFonts w:ascii="Candara" w:hAnsi="Candara"/>
          <w:b/>
        </w:rPr>
        <w:t xml:space="preserve">Table </w:t>
      </w:r>
      <w:r w:rsidR="002B721B">
        <w:rPr>
          <w:rFonts w:ascii="Candara" w:hAnsi="Candara"/>
          <w:b/>
        </w:rPr>
        <w:t>2</w:t>
      </w:r>
      <w:r w:rsidRPr="00716B8F">
        <w:rPr>
          <w:rFonts w:ascii="Candara" w:hAnsi="Candara"/>
          <w:b/>
        </w:rPr>
        <w:t>.</w:t>
      </w:r>
      <w:r>
        <w:rPr>
          <w:rFonts w:ascii="Candara" w:hAnsi="Candara"/>
        </w:rPr>
        <w:t xml:space="preserve"> Top 40 </w:t>
      </w:r>
      <w:r w:rsidR="006C060D">
        <w:rPr>
          <w:rFonts w:ascii="Candara" w:hAnsi="Candara"/>
        </w:rPr>
        <w:t xml:space="preserve">Economics </w:t>
      </w:r>
      <w:r>
        <w:rPr>
          <w:rFonts w:ascii="Candara" w:hAnsi="Candara"/>
        </w:rPr>
        <w:t>Departments in the U.S. South by Junior Faculty Productivity</w:t>
      </w:r>
    </w:p>
    <w:tbl>
      <w:tblPr>
        <w:tblW w:w="0" w:type="auto"/>
        <w:jc w:val="center"/>
        <w:tblBorders>
          <w:top w:val="single" w:sz="4" w:space="0" w:color="auto"/>
          <w:bottom w:val="single" w:sz="4" w:space="0" w:color="auto"/>
        </w:tblBorders>
        <w:tblLook w:val="04A0" w:firstRow="1" w:lastRow="0" w:firstColumn="1" w:lastColumn="0" w:noHBand="0" w:noVBand="1"/>
      </w:tblPr>
      <w:tblGrid>
        <w:gridCol w:w="642"/>
        <w:gridCol w:w="3788"/>
        <w:gridCol w:w="1079"/>
        <w:gridCol w:w="1329"/>
        <w:gridCol w:w="852"/>
      </w:tblGrid>
      <w:tr w:rsidR="0096696B" w:rsidRPr="00441578" w14:paraId="71747CC4" w14:textId="2919ECDC" w:rsidTr="002A7D61">
        <w:trPr>
          <w:jc w:val="center"/>
        </w:trPr>
        <w:tc>
          <w:tcPr>
            <w:tcW w:w="0" w:type="auto"/>
            <w:tcBorders>
              <w:top w:val="single" w:sz="4" w:space="0" w:color="auto"/>
              <w:bottom w:val="nil"/>
            </w:tcBorders>
            <w:shd w:val="clear" w:color="auto" w:fill="auto"/>
          </w:tcPr>
          <w:p w14:paraId="4091D65E" w14:textId="77777777" w:rsidR="0096696B" w:rsidRPr="00441578" w:rsidRDefault="0096696B" w:rsidP="00441578">
            <w:pPr>
              <w:spacing w:after="0" w:line="240" w:lineRule="auto"/>
              <w:jc w:val="center"/>
              <w:rPr>
                <w:rFonts w:ascii="Candara" w:eastAsia="Times New Roman" w:hAnsi="Candara"/>
                <w:sz w:val="20"/>
                <w:szCs w:val="20"/>
              </w:rPr>
            </w:pPr>
          </w:p>
        </w:tc>
        <w:tc>
          <w:tcPr>
            <w:tcW w:w="0" w:type="auto"/>
            <w:tcBorders>
              <w:top w:val="single" w:sz="4" w:space="0" w:color="auto"/>
              <w:bottom w:val="nil"/>
            </w:tcBorders>
            <w:shd w:val="clear" w:color="auto" w:fill="auto"/>
          </w:tcPr>
          <w:p w14:paraId="35D9BAF3" w14:textId="77777777" w:rsidR="0096696B" w:rsidRPr="00441578" w:rsidRDefault="0096696B" w:rsidP="00441578">
            <w:pPr>
              <w:spacing w:after="0" w:line="240" w:lineRule="auto"/>
              <w:jc w:val="both"/>
              <w:rPr>
                <w:rFonts w:ascii="Candara" w:eastAsia="Times New Roman" w:hAnsi="Candara"/>
                <w:sz w:val="20"/>
                <w:szCs w:val="20"/>
              </w:rPr>
            </w:pPr>
          </w:p>
        </w:tc>
        <w:tc>
          <w:tcPr>
            <w:tcW w:w="0" w:type="auto"/>
            <w:gridSpan w:val="2"/>
            <w:tcBorders>
              <w:top w:val="single" w:sz="4" w:space="0" w:color="auto"/>
              <w:bottom w:val="nil"/>
            </w:tcBorders>
            <w:shd w:val="clear" w:color="auto" w:fill="auto"/>
          </w:tcPr>
          <w:p w14:paraId="198A809B" w14:textId="6C904FE3" w:rsidR="0096696B" w:rsidRPr="00B74520" w:rsidRDefault="0096696B" w:rsidP="00B74520">
            <w:pPr>
              <w:spacing w:after="0" w:line="240" w:lineRule="auto"/>
              <w:jc w:val="center"/>
              <w:rPr>
                <w:rFonts w:ascii="Candara" w:eastAsia="Times New Roman" w:hAnsi="Candara"/>
                <w:i/>
                <w:sz w:val="20"/>
                <w:szCs w:val="20"/>
              </w:rPr>
            </w:pPr>
            <w:r w:rsidRPr="00B74520">
              <w:rPr>
                <w:rFonts w:ascii="Candara" w:eastAsia="Times New Roman" w:hAnsi="Candara"/>
                <w:i/>
                <w:sz w:val="20"/>
                <w:szCs w:val="20"/>
              </w:rPr>
              <w:t>Journal IF per Publication</w:t>
            </w:r>
          </w:p>
        </w:tc>
        <w:tc>
          <w:tcPr>
            <w:tcW w:w="0" w:type="auto"/>
            <w:tcBorders>
              <w:top w:val="single" w:sz="4" w:space="0" w:color="auto"/>
              <w:bottom w:val="nil"/>
            </w:tcBorders>
          </w:tcPr>
          <w:p w14:paraId="62A06FCA" w14:textId="77777777" w:rsidR="0096696B" w:rsidRPr="00B74520" w:rsidRDefault="0096696B" w:rsidP="00B74520">
            <w:pPr>
              <w:spacing w:after="0" w:line="240" w:lineRule="auto"/>
              <w:jc w:val="center"/>
              <w:rPr>
                <w:rFonts w:ascii="Candara" w:eastAsia="Times New Roman" w:hAnsi="Candara"/>
                <w:i/>
                <w:sz w:val="20"/>
                <w:szCs w:val="20"/>
              </w:rPr>
            </w:pPr>
          </w:p>
        </w:tc>
      </w:tr>
      <w:tr w:rsidR="0096696B" w:rsidRPr="00441578" w14:paraId="33D99F5A" w14:textId="3FED773E" w:rsidTr="002A7D61">
        <w:trPr>
          <w:jc w:val="center"/>
        </w:trPr>
        <w:tc>
          <w:tcPr>
            <w:tcW w:w="0" w:type="auto"/>
            <w:tcBorders>
              <w:top w:val="nil"/>
              <w:bottom w:val="single" w:sz="4" w:space="0" w:color="auto"/>
            </w:tcBorders>
            <w:shd w:val="clear" w:color="auto" w:fill="auto"/>
          </w:tcPr>
          <w:p w14:paraId="1C0D7E72" w14:textId="77777777" w:rsidR="0096696B" w:rsidRPr="00441578" w:rsidRDefault="0096696B" w:rsidP="00441578">
            <w:pPr>
              <w:spacing w:after="0" w:line="240" w:lineRule="auto"/>
              <w:jc w:val="center"/>
              <w:rPr>
                <w:rFonts w:ascii="Candara" w:eastAsia="Times New Roman" w:hAnsi="Candara"/>
                <w:sz w:val="20"/>
                <w:szCs w:val="20"/>
              </w:rPr>
            </w:pPr>
            <w:r w:rsidRPr="00441578">
              <w:rPr>
                <w:rFonts w:ascii="Candara" w:eastAsia="Times New Roman" w:hAnsi="Candara"/>
                <w:sz w:val="20"/>
                <w:szCs w:val="20"/>
              </w:rPr>
              <w:t>Rank</w:t>
            </w:r>
          </w:p>
        </w:tc>
        <w:tc>
          <w:tcPr>
            <w:tcW w:w="0" w:type="auto"/>
            <w:tcBorders>
              <w:top w:val="nil"/>
              <w:bottom w:val="single" w:sz="4" w:space="0" w:color="auto"/>
            </w:tcBorders>
            <w:shd w:val="clear" w:color="auto" w:fill="auto"/>
          </w:tcPr>
          <w:p w14:paraId="60AA62DA" w14:textId="77777777" w:rsidR="0096696B" w:rsidRPr="00441578" w:rsidRDefault="0096696B" w:rsidP="00441578">
            <w:pPr>
              <w:spacing w:after="0" w:line="240" w:lineRule="auto"/>
              <w:jc w:val="both"/>
              <w:rPr>
                <w:rFonts w:ascii="Candara" w:eastAsia="Times New Roman" w:hAnsi="Candara"/>
                <w:sz w:val="20"/>
                <w:szCs w:val="20"/>
              </w:rPr>
            </w:pPr>
            <w:r w:rsidRPr="00441578">
              <w:rPr>
                <w:rFonts w:ascii="Candara" w:eastAsia="Times New Roman" w:hAnsi="Candara"/>
                <w:sz w:val="20"/>
                <w:szCs w:val="20"/>
              </w:rPr>
              <w:t>Institution</w:t>
            </w:r>
          </w:p>
        </w:tc>
        <w:tc>
          <w:tcPr>
            <w:tcW w:w="0" w:type="auto"/>
            <w:tcBorders>
              <w:top w:val="nil"/>
              <w:bottom w:val="single" w:sz="4" w:space="0" w:color="auto"/>
            </w:tcBorders>
            <w:shd w:val="clear" w:color="auto" w:fill="auto"/>
          </w:tcPr>
          <w:p w14:paraId="0A680E97" w14:textId="30DC7CDC" w:rsidR="0096696B" w:rsidRPr="00441578" w:rsidRDefault="0096696B" w:rsidP="00441578">
            <w:pPr>
              <w:spacing w:after="0" w:line="240" w:lineRule="auto"/>
              <w:jc w:val="center"/>
              <w:rPr>
                <w:rFonts w:ascii="Candara" w:eastAsia="Times New Roman" w:hAnsi="Candara"/>
                <w:sz w:val="20"/>
                <w:szCs w:val="20"/>
              </w:rPr>
            </w:pPr>
            <w:r>
              <w:rPr>
                <w:rFonts w:ascii="Candara" w:eastAsia="Times New Roman" w:hAnsi="Candara"/>
                <w:sz w:val="20"/>
                <w:szCs w:val="20"/>
              </w:rPr>
              <w:t>All Faculty</w:t>
            </w:r>
          </w:p>
        </w:tc>
        <w:tc>
          <w:tcPr>
            <w:tcW w:w="0" w:type="auto"/>
            <w:tcBorders>
              <w:top w:val="nil"/>
              <w:bottom w:val="single" w:sz="4" w:space="0" w:color="auto"/>
            </w:tcBorders>
            <w:shd w:val="clear" w:color="auto" w:fill="auto"/>
          </w:tcPr>
          <w:p w14:paraId="28754DC4" w14:textId="0885C122" w:rsidR="0096696B" w:rsidRPr="00441578" w:rsidRDefault="0096696B" w:rsidP="00441578">
            <w:pPr>
              <w:spacing w:after="0" w:line="240" w:lineRule="auto"/>
              <w:jc w:val="center"/>
              <w:rPr>
                <w:rFonts w:ascii="Candara" w:eastAsia="Times New Roman" w:hAnsi="Candara"/>
                <w:sz w:val="20"/>
                <w:szCs w:val="20"/>
              </w:rPr>
            </w:pPr>
            <w:r>
              <w:rPr>
                <w:rFonts w:ascii="Candara" w:eastAsia="Times New Roman" w:hAnsi="Candara"/>
                <w:sz w:val="20"/>
                <w:szCs w:val="20"/>
              </w:rPr>
              <w:t>Top 3 Faculty</w:t>
            </w:r>
          </w:p>
        </w:tc>
        <w:tc>
          <w:tcPr>
            <w:tcW w:w="0" w:type="auto"/>
            <w:tcBorders>
              <w:top w:val="nil"/>
              <w:bottom w:val="single" w:sz="4" w:space="0" w:color="auto"/>
            </w:tcBorders>
          </w:tcPr>
          <w:p w14:paraId="14045DB8" w14:textId="4A5A310D" w:rsidR="0096696B" w:rsidRDefault="0096696B" w:rsidP="00441578">
            <w:pPr>
              <w:spacing w:after="0" w:line="240" w:lineRule="auto"/>
              <w:jc w:val="center"/>
              <w:rPr>
                <w:rFonts w:ascii="Candara" w:eastAsia="Times New Roman" w:hAnsi="Candara"/>
                <w:sz w:val="20"/>
                <w:szCs w:val="20"/>
              </w:rPr>
            </w:pPr>
            <w:r>
              <w:rPr>
                <w:rFonts w:ascii="Candara" w:eastAsia="Times New Roman" w:hAnsi="Candara"/>
                <w:sz w:val="20"/>
                <w:szCs w:val="20"/>
              </w:rPr>
              <w:t>Change</w:t>
            </w:r>
          </w:p>
        </w:tc>
      </w:tr>
      <w:tr w:rsidR="0096696B" w:rsidRPr="00441578" w14:paraId="02CE1D6E" w14:textId="068C074E" w:rsidTr="002A7D61">
        <w:trPr>
          <w:jc w:val="center"/>
        </w:trPr>
        <w:tc>
          <w:tcPr>
            <w:tcW w:w="0" w:type="auto"/>
            <w:tcBorders>
              <w:top w:val="single" w:sz="4" w:space="0" w:color="auto"/>
              <w:bottom w:val="nil"/>
            </w:tcBorders>
            <w:shd w:val="clear" w:color="auto" w:fill="auto"/>
          </w:tcPr>
          <w:p w14:paraId="3EC31F87" w14:textId="77777777" w:rsidR="0096696B" w:rsidRPr="00441578" w:rsidRDefault="0096696B" w:rsidP="00441578">
            <w:pPr>
              <w:spacing w:after="0" w:line="240" w:lineRule="auto"/>
              <w:jc w:val="center"/>
              <w:rPr>
                <w:rFonts w:ascii="Candara" w:eastAsia="Times New Roman" w:hAnsi="Candara"/>
                <w:sz w:val="18"/>
                <w:szCs w:val="18"/>
              </w:rPr>
            </w:pPr>
            <w:r w:rsidRPr="00441578">
              <w:rPr>
                <w:rFonts w:ascii="Candara" w:eastAsia="Times New Roman" w:hAnsi="Candara"/>
                <w:sz w:val="18"/>
                <w:szCs w:val="18"/>
              </w:rPr>
              <w:t>1</w:t>
            </w:r>
          </w:p>
        </w:tc>
        <w:tc>
          <w:tcPr>
            <w:tcW w:w="0" w:type="auto"/>
            <w:tcBorders>
              <w:top w:val="single" w:sz="4" w:space="0" w:color="auto"/>
              <w:bottom w:val="nil"/>
            </w:tcBorders>
            <w:shd w:val="clear" w:color="auto" w:fill="auto"/>
          </w:tcPr>
          <w:p w14:paraId="5E9D6418" w14:textId="77777777" w:rsidR="0096696B" w:rsidRPr="00441578" w:rsidRDefault="0096696B" w:rsidP="00441578">
            <w:pPr>
              <w:spacing w:after="0" w:line="240" w:lineRule="auto"/>
              <w:jc w:val="both"/>
              <w:rPr>
                <w:rFonts w:ascii="Candara" w:eastAsia="Times New Roman" w:hAnsi="Candara"/>
                <w:sz w:val="18"/>
                <w:szCs w:val="18"/>
              </w:rPr>
            </w:pPr>
            <w:r w:rsidRPr="00441578">
              <w:rPr>
                <w:rFonts w:ascii="Candara" w:eastAsia="Times New Roman" w:hAnsi="Candara"/>
                <w:sz w:val="18"/>
                <w:szCs w:val="18"/>
              </w:rPr>
              <w:t>Duke University</w:t>
            </w:r>
          </w:p>
        </w:tc>
        <w:tc>
          <w:tcPr>
            <w:tcW w:w="0" w:type="auto"/>
            <w:tcBorders>
              <w:top w:val="single" w:sz="4" w:space="0" w:color="auto"/>
              <w:bottom w:val="nil"/>
            </w:tcBorders>
            <w:shd w:val="clear" w:color="auto" w:fill="auto"/>
          </w:tcPr>
          <w:p w14:paraId="5715D5B1" w14:textId="77777777" w:rsidR="0096696B" w:rsidRPr="00441578" w:rsidRDefault="0096696B" w:rsidP="00441578">
            <w:pPr>
              <w:spacing w:after="0" w:line="240" w:lineRule="auto"/>
              <w:jc w:val="center"/>
              <w:rPr>
                <w:rFonts w:ascii="Candara" w:eastAsia="Times New Roman" w:hAnsi="Candara"/>
                <w:sz w:val="18"/>
                <w:szCs w:val="18"/>
              </w:rPr>
            </w:pPr>
            <w:r w:rsidRPr="00441578">
              <w:rPr>
                <w:rFonts w:ascii="Candara" w:eastAsia="Times New Roman" w:hAnsi="Candara"/>
                <w:sz w:val="18"/>
                <w:szCs w:val="18"/>
              </w:rPr>
              <w:t>5.537</w:t>
            </w:r>
          </w:p>
        </w:tc>
        <w:tc>
          <w:tcPr>
            <w:tcW w:w="0" w:type="auto"/>
            <w:tcBorders>
              <w:top w:val="single" w:sz="4" w:space="0" w:color="auto"/>
              <w:bottom w:val="nil"/>
            </w:tcBorders>
            <w:shd w:val="clear" w:color="auto" w:fill="auto"/>
          </w:tcPr>
          <w:p w14:paraId="7BB3D37E" w14:textId="42C4E16C" w:rsidR="0096696B" w:rsidRPr="00441578" w:rsidRDefault="0096696B" w:rsidP="00441578">
            <w:pPr>
              <w:spacing w:after="0" w:line="240" w:lineRule="auto"/>
              <w:jc w:val="center"/>
              <w:rPr>
                <w:rFonts w:ascii="Candara" w:eastAsia="Times New Roman" w:hAnsi="Candara"/>
                <w:sz w:val="18"/>
                <w:szCs w:val="18"/>
              </w:rPr>
            </w:pPr>
            <w:r>
              <w:rPr>
                <w:rFonts w:ascii="Candara" w:eastAsia="Times New Roman" w:hAnsi="Candara"/>
                <w:sz w:val="18"/>
                <w:szCs w:val="18"/>
              </w:rPr>
              <w:t>9.906 [1]</w:t>
            </w:r>
          </w:p>
        </w:tc>
        <w:tc>
          <w:tcPr>
            <w:tcW w:w="0" w:type="auto"/>
            <w:tcBorders>
              <w:top w:val="single" w:sz="4" w:space="0" w:color="auto"/>
              <w:bottom w:val="nil"/>
            </w:tcBorders>
          </w:tcPr>
          <w:p w14:paraId="4500FC4C" w14:textId="11ADB5F5" w:rsidR="0096696B" w:rsidRDefault="00347BC2" w:rsidP="00441578">
            <w:pPr>
              <w:spacing w:after="0" w:line="240" w:lineRule="auto"/>
              <w:jc w:val="center"/>
              <w:rPr>
                <w:rFonts w:ascii="Candara" w:eastAsia="Times New Roman" w:hAnsi="Candara"/>
                <w:sz w:val="18"/>
                <w:szCs w:val="18"/>
              </w:rPr>
            </w:pPr>
            <w:r>
              <w:rPr>
                <w:rFonts w:ascii="Candara" w:eastAsia="Times New Roman" w:hAnsi="Candara"/>
                <w:sz w:val="18"/>
                <w:szCs w:val="18"/>
              </w:rPr>
              <w:t>―</w:t>
            </w:r>
          </w:p>
        </w:tc>
      </w:tr>
      <w:tr w:rsidR="0096696B" w:rsidRPr="00441578" w14:paraId="06300FB1" w14:textId="51DBDBF4" w:rsidTr="002A7D61">
        <w:trPr>
          <w:jc w:val="center"/>
        </w:trPr>
        <w:tc>
          <w:tcPr>
            <w:tcW w:w="0" w:type="auto"/>
            <w:tcBorders>
              <w:top w:val="nil"/>
            </w:tcBorders>
            <w:shd w:val="clear" w:color="auto" w:fill="auto"/>
          </w:tcPr>
          <w:p w14:paraId="45962C9E" w14:textId="4C88AD20" w:rsidR="0096696B" w:rsidRPr="00441578" w:rsidRDefault="0096696B" w:rsidP="00441578">
            <w:pPr>
              <w:spacing w:after="0" w:line="240" w:lineRule="auto"/>
              <w:jc w:val="center"/>
              <w:rPr>
                <w:rFonts w:ascii="Candara" w:eastAsia="Times New Roman" w:hAnsi="Candara"/>
                <w:sz w:val="18"/>
                <w:szCs w:val="18"/>
              </w:rPr>
            </w:pPr>
            <w:r w:rsidRPr="00441578">
              <w:rPr>
                <w:rFonts w:ascii="Candara" w:eastAsia="Times New Roman" w:hAnsi="Candara"/>
                <w:sz w:val="18"/>
                <w:szCs w:val="18"/>
              </w:rPr>
              <w:t>2</w:t>
            </w:r>
          </w:p>
        </w:tc>
        <w:tc>
          <w:tcPr>
            <w:tcW w:w="0" w:type="auto"/>
            <w:tcBorders>
              <w:top w:val="nil"/>
            </w:tcBorders>
            <w:shd w:val="clear" w:color="auto" w:fill="auto"/>
          </w:tcPr>
          <w:p w14:paraId="2D3A9526" w14:textId="3A34E7D7" w:rsidR="0096696B" w:rsidRPr="00441578" w:rsidRDefault="0096696B" w:rsidP="00441578">
            <w:pPr>
              <w:spacing w:after="0" w:line="240" w:lineRule="auto"/>
              <w:jc w:val="both"/>
              <w:rPr>
                <w:rFonts w:ascii="Candara" w:eastAsia="Times New Roman" w:hAnsi="Candara"/>
                <w:sz w:val="18"/>
                <w:szCs w:val="18"/>
              </w:rPr>
            </w:pPr>
            <w:r w:rsidRPr="00441578">
              <w:rPr>
                <w:rFonts w:ascii="Candara" w:eastAsia="Times New Roman" w:hAnsi="Candara"/>
                <w:sz w:val="18"/>
                <w:szCs w:val="18"/>
              </w:rPr>
              <w:t>University of Delaware</w:t>
            </w:r>
          </w:p>
        </w:tc>
        <w:tc>
          <w:tcPr>
            <w:tcW w:w="0" w:type="auto"/>
            <w:tcBorders>
              <w:top w:val="nil"/>
            </w:tcBorders>
            <w:shd w:val="clear" w:color="auto" w:fill="auto"/>
          </w:tcPr>
          <w:p w14:paraId="3B788DEC" w14:textId="1AAEF139" w:rsidR="0096696B" w:rsidRPr="00441578" w:rsidRDefault="0096696B" w:rsidP="00441578">
            <w:pPr>
              <w:spacing w:after="0" w:line="240" w:lineRule="auto"/>
              <w:jc w:val="center"/>
              <w:rPr>
                <w:rFonts w:ascii="Candara" w:eastAsia="Times New Roman" w:hAnsi="Candara"/>
                <w:sz w:val="18"/>
                <w:szCs w:val="18"/>
              </w:rPr>
            </w:pPr>
            <w:r w:rsidRPr="00441578">
              <w:rPr>
                <w:rFonts w:ascii="Candara" w:eastAsia="Times New Roman" w:hAnsi="Candara"/>
                <w:sz w:val="18"/>
                <w:szCs w:val="18"/>
              </w:rPr>
              <w:t>5.223</w:t>
            </w:r>
          </w:p>
        </w:tc>
        <w:tc>
          <w:tcPr>
            <w:tcW w:w="0" w:type="auto"/>
            <w:tcBorders>
              <w:top w:val="nil"/>
            </w:tcBorders>
            <w:shd w:val="clear" w:color="auto" w:fill="auto"/>
          </w:tcPr>
          <w:p w14:paraId="1AE97CA4" w14:textId="543FE32D" w:rsidR="0096696B" w:rsidRPr="00441578" w:rsidRDefault="0096696B" w:rsidP="00441578">
            <w:pPr>
              <w:spacing w:after="0" w:line="240" w:lineRule="auto"/>
              <w:jc w:val="center"/>
              <w:rPr>
                <w:rFonts w:ascii="Candara" w:eastAsia="Times New Roman" w:hAnsi="Candara"/>
                <w:sz w:val="18"/>
                <w:szCs w:val="18"/>
              </w:rPr>
            </w:pPr>
            <w:r>
              <w:rPr>
                <w:rFonts w:ascii="Candara" w:eastAsia="Times New Roman" w:hAnsi="Candara"/>
                <w:sz w:val="18"/>
                <w:szCs w:val="18"/>
              </w:rPr>
              <w:t>7.426 [2]</w:t>
            </w:r>
          </w:p>
        </w:tc>
        <w:tc>
          <w:tcPr>
            <w:tcW w:w="0" w:type="auto"/>
            <w:tcBorders>
              <w:top w:val="nil"/>
            </w:tcBorders>
          </w:tcPr>
          <w:p w14:paraId="7A921281" w14:textId="70243AAE" w:rsidR="0096696B" w:rsidRDefault="00347BC2" w:rsidP="00441578">
            <w:pPr>
              <w:spacing w:after="0" w:line="240" w:lineRule="auto"/>
              <w:jc w:val="center"/>
              <w:rPr>
                <w:rFonts w:ascii="Candara" w:eastAsia="Times New Roman" w:hAnsi="Candara"/>
                <w:sz w:val="18"/>
                <w:szCs w:val="18"/>
              </w:rPr>
            </w:pPr>
            <w:r>
              <w:rPr>
                <w:rFonts w:ascii="Candara" w:eastAsia="Times New Roman" w:hAnsi="Candara"/>
                <w:sz w:val="18"/>
                <w:szCs w:val="18"/>
              </w:rPr>
              <w:t>―</w:t>
            </w:r>
          </w:p>
        </w:tc>
      </w:tr>
      <w:tr w:rsidR="0096696B" w:rsidRPr="00441578" w14:paraId="271276F0" w14:textId="50DCCA29" w:rsidTr="002A7D61">
        <w:trPr>
          <w:jc w:val="center"/>
        </w:trPr>
        <w:tc>
          <w:tcPr>
            <w:tcW w:w="0" w:type="auto"/>
            <w:shd w:val="clear" w:color="auto" w:fill="auto"/>
          </w:tcPr>
          <w:p w14:paraId="384BC2DA" w14:textId="1F9E7D75" w:rsidR="0096696B" w:rsidRPr="00441578" w:rsidRDefault="0096696B" w:rsidP="00441578">
            <w:pPr>
              <w:spacing w:after="0" w:line="240" w:lineRule="auto"/>
              <w:jc w:val="center"/>
              <w:rPr>
                <w:rFonts w:ascii="Candara" w:eastAsia="Times New Roman" w:hAnsi="Candara"/>
                <w:sz w:val="18"/>
                <w:szCs w:val="18"/>
              </w:rPr>
            </w:pPr>
            <w:r w:rsidRPr="00441578">
              <w:rPr>
                <w:rFonts w:ascii="Candara" w:eastAsia="Times New Roman" w:hAnsi="Candara"/>
                <w:sz w:val="18"/>
                <w:szCs w:val="18"/>
              </w:rPr>
              <w:t>3</w:t>
            </w:r>
          </w:p>
        </w:tc>
        <w:tc>
          <w:tcPr>
            <w:tcW w:w="0" w:type="auto"/>
            <w:shd w:val="clear" w:color="auto" w:fill="auto"/>
          </w:tcPr>
          <w:p w14:paraId="4D7F0063" w14:textId="77777777" w:rsidR="0096696B" w:rsidRPr="00441578" w:rsidRDefault="0096696B" w:rsidP="00441578">
            <w:pPr>
              <w:spacing w:after="0" w:line="240" w:lineRule="auto"/>
              <w:jc w:val="both"/>
              <w:rPr>
                <w:rFonts w:ascii="Candara" w:eastAsia="Times New Roman" w:hAnsi="Candara"/>
                <w:sz w:val="18"/>
                <w:szCs w:val="18"/>
              </w:rPr>
            </w:pPr>
            <w:r w:rsidRPr="00441578">
              <w:rPr>
                <w:rFonts w:ascii="Candara" w:eastAsia="Times New Roman" w:hAnsi="Candara"/>
                <w:sz w:val="18"/>
                <w:szCs w:val="18"/>
              </w:rPr>
              <w:t>University of Florida</w:t>
            </w:r>
          </w:p>
        </w:tc>
        <w:tc>
          <w:tcPr>
            <w:tcW w:w="0" w:type="auto"/>
            <w:shd w:val="clear" w:color="auto" w:fill="auto"/>
          </w:tcPr>
          <w:p w14:paraId="1C3EA29E" w14:textId="77777777" w:rsidR="0096696B" w:rsidRPr="00441578" w:rsidRDefault="0096696B" w:rsidP="00441578">
            <w:pPr>
              <w:spacing w:after="0" w:line="240" w:lineRule="auto"/>
              <w:jc w:val="center"/>
              <w:rPr>
                <w:rFonts w:ascii="Candara" w:eastAsia="Times New Roman" w:hAnsi="Candara"/>
                <w:sz w:val="18"/>
                <w:szCs w:val="18"/>
              </w:rPr>
            </w:pPr>
            <w:r w:rsidRPr="00441578">
              <w:rPr>
                <w:rFonts w:ascii="Candara" w:eastAsia="Times New Roman" w:hAnsi="Candara"/>
                <w:sz w:val="18"/>
                <w:szCs w:val="18"/>
              </w:rPr>
              <w:t>5.127</w:t>
            </w:r>
          </w:p>
        </w:tc>
        <w:tc>
          <w:tcPr>
            <w:tcW w:w="0" w:type="auto"/>
            <w:shd w:val="clear" w:color="auto" w:fill="auto"/>
          </w:tcPr>
          <w:p w14:paraId="29F15A45" w14:textId="57391DB8" w:rsidR="0096696B" w:rsidRPr="00441578" w:rsidRDefault="0096696B" w:rsidP="0096696B">
            <w:pPr>
              <w:spacing w:after="0" w:line="240" w:lineRule="auto"/>
              <w:jc w:val="center"/>
              <w:rPr>
                <w:rFonts w:ascii="Candara" w:eastAsia="Times New Roman" w:hAnsi="Candara"/>
                <w:sz w:val="18"/>
                <w:szCs w:val="18"/>
              </w:rPr>
            </w:pPr>
            <w:r>
              <w:rPr>
                <w:rFonts w:ascii="Candara" w:eastAsia="Times New Roman" w:hAnsi="Candara"/>
                <w:sz w:val="18"/>
                <w:szCs w:val="18"/>
              </w:rPr>
              <w:t>5.127 [4]</w:t>
            </w:r>
          </w:p>
        </w:tc>
        <w:tc>
          <w:tcPr>
            <w:tcW w:w="0" w:type="auto"/>
          </w:tcPr>
          <w:p w14:paraId="414464EE" w14:textId="77B6D0AB" w:rsidR="0096696B" w:rsidRDefault="00347BC2" w:rsidP="0096696B">
            <w:pPr>
              <w:spacing w:after="0" w:line="240" w:lineRule="auto"/>
              <w:jc w:val="center"/>
              <w:rPr>
                <w:rFonts w:ascii="Candara" w:eastAsia="Times New Roman" w:hAnsi="Candara"/>
                <w:sz w:val="18"/>
                <w:szCs w:val="18"/>
              </w:rPr>
            </w:pPr>
            <w:r>
              <w:rPr>
                <w:rFonts w:ascii="Candara" w:eastAsia="Times New Roman" w:hAnsi="Candara"/>
                <w:sz w:val="18"/>
                <w:szCs w:val="18"/>
              </w:rPr>
              <w:t>−1</w:t>
            </w:r>
          </w:p>
        </w:tc>
      </w:tr>
      <w:tr w:rsidR="0096696B" w:rsidRPr="00441578" w14:paraId="5059E897" w14:textId="77E0D6B9" w:rsidTr="002A7D61">
        <w:trPr>
          <w:jc w:val="center"/>
        </w:trPr>
        <w:tc>
          <w:tcPr>
            <w:tcW w:w="0" w:type="auto"/>
            <w:shd w:val="clear" w:color="auto" w:fill="auto"/>
          </w:tcPr>
          <w:p w14:paraId="0A69A6F0" w14:textId="0EE791F9" w:rsidR="0096696B" w:rsidRPr="00441578" w:rsidRDefault="0096696B" w:rsidP="00441578">
            <w:pPr>
              <w:spacing w:after="0" w:line="240" w:lineRule="auto"/>
              <w:jc w:val="center"/>
              <w:rPr>
                <w:rFonts w:ascii="Candara" w:eastAsia="Times New Roman" w:hAnsi="Candara"/>
                <w:sz w:val="18"/>
                <w:szCs w:val="18"/>
              </w:rPr>
            </w:pPr>
            <w:r w:rsidRPr="00441578">
              <w:rPr>
                <w:rFonts w:ascii="Candara" w:eastAsia="Times New Roman" w:hAnsi="Candara"/>
                <w:sz w:val="18"/>
                <w:szCs w:val="18"/>
              </w:rPr>
              <w:t>4</w:t>
            </w:r>
          </w:p>
        </w:tc>
        <w:tc>
          <w:tcPr>
            <w:tcW w:w="0" w:type="auto"/>
            <w:shd w:val="clear" w:color="auto" w:fill="auto"/>
          </w:tcPr>
          <w:p w14:paraId="1235FF2F" w14:textId="77777777" w:rsidR="0096696B" w:rsidRPr="00441578" w:rsidRDefault="0096696B" w:rsidP="00441578">
            <w:pPr>
              <w:spacing w:after="0" w:line="240" w:lineRule="auto"/>
              <w:jc w:val="both"/>
              <w:rPr>
                <w:rFonts w:ascii="Candara" w:eastAsia="Times New Roman" w:hAnsi="Candara"/>
                <w:sz w:val="18"/>
                <w:szCs w:val="18"/>
              </w:rPr>
            </w:pPr>
            <w:r w:rsidRPr="00441578">
              <w:rPr>
                <w:rFonts w:ascii="Candara" w:eastAsia="Times New Roman" w:hAnsi="Candara"/>
                <w:sz w:val="18"/>
                <w:szCs w:val="18"/>
              </w:rPr>
              <w:t>Johns Hopkins University</w:t>
            </w:r>
          </w:p>
        </w:tc>
        <w:tc>
          <w:tcPr>
            <w:tcW w:w="0" w:type="auto"/>
            <w:shd w:val="clear" w:color="auto" w:fill="auto"/>
          </w:tcPr>
          <w:p w14:paraId="3C8B782E" w14:textId="77777777" w:rsidR="0096696B" w:rsidRPr="00441578" w:rsidRDefault="0096696B" w:rsidP="00441578">
            <w:pPr>
              <w:spacing w:after="0" w:line="240" w:lineRule="auto"/>
              <w:jc w:val="center"/>
              <w:rPr>
                <w:rFonts w:ascii="Candara" w:eastAsia="Times New Roman" w:hAnsi="Candara"/>
                <w:sz w:val="18"/>
                <w:szCs w:val="18"/>
              </w:rPr>
            </w:pPr>
            <w:r w:rsidRPr="00441578">
              <w:rPr>
                <w:rFonts w:ascii="Candara" w:eastAsia="Times New Roman" w:hAnsi="Candara"/>
                <w:sz w:val="18"/>
                <w:szCs w:val="18"/>
              </w:rPr>
              <w:t>3.273</w:t>
            </w:r>
          </w:p>
        </w:tc>
        <w:tc>
          <w:tcPr>
            <w:tcW w:w="0" w:type="auto"/>
            <w:shd w:val="clear" w:color="auto" w:fill="auto"/>
          </w:tcPr>
          <w:p w14:paraId="4D8E48D6" w14:textId="0EC93F64" w:rsidR="0096696B" w:rsidRPr="00441578" w:rsidRDefault="0096696B" w:rsidP="00441578">
            <w:pPr>
              <w:spacing w:after="0" w:line="240" w:lineRule="auto"/>
              <w:jc w:val="center"/>
              <w:rPr>
                <w:rFonts w:ascii="Candara" w:eastAsia="Times New Roman" w:hAnsi="Candara"/>
                <w:sz w:val="18"/>
                <w:szCs w:val="18"/>
              </w:rPr>
            </w:pPr>
            <w:r>
              <w:rPr>
                <w:rFonts w:ascii="Candara" w:eastAsia="Times New Roman" w:hAnsi="Candara"/>
                <w:sz w:val="18"/>
                <w:szCs w:val="18"/>
              </w:rPr>
              <w:t>3.673 [</w:t>
            </w:r>
            <w:r w:rsidR="002A403B">
              <w:rPr>
                <w:rFonts w:ascii="Candara" w:eastAsia="Times New Roman" w:hAnsi="Candara"/>
                <w:sz w:val="18"/>
                <w:szCs w:val="18"/>
              </w:rPr>
              <w:t>8</w:t>
            </w:r>
            <w:r>
              <w:rPr>
                <w:rFonts w:ascii="Candara" w:eastAsia="Times New Roman" w:hAnsi="Candara"/>
                <w:sz w:val="18"/>
                <w:szCs w:val="18"/>
              </w:rPr>
              <w:t>]</w:t>
            </w:r>
          </w:p>
        </w:tc>
        <w:tc>
          <w:tcPr>
            <w:tcW w:w="0" w:type="auto"/>
          </w:tcPr>
          <w:p w14:paraId="079A765D" w14:textId="1A3768FD" w:rsidR="0096696B" w:rsidRDefault="002A403B" w:rsidP="002A403B">
            <w:pPr>
              <w:spacing w:after="0" w:line="240" w:lineRule="auto"/>
              <w:jc w:val="center"/>
              <w:rPr>
                <w:rFonts w:ascii="Candara" w:eastAsia="Times New Roman" w:hAnsi="Candara"/>
                <w:sz w:val="18"/>
                <w:szCs w:val="18"/>
              </w:rPr>
            </w:pPr>
            <w:r>
              <w:rPr>
                <w:rFonts w:ascii="Candara" w:eastAsia="Times New Roman" w:hAnsi="Candara"/>
                <w:sz w:val="18"/>
                <w:szCs w:val="18"/>
              </w:rPr>
              <w:t>−4</w:t>
            </w:r>
          </w:p>
        </w:tc>
      </w:tr>
      <w:tr w:rsidR="0096696B" w:rsidRPr="00441578" w14:paraId="0D32E61A" w14:textId="4BBB8AB4" w:rsidTr="002A7D61">
        <w:trPr>
          <w:jc w:val="center"/>
        </w:trPr>
        <w:tc>
          <w:tcPr>
            <w:tcW w:w="0" w:type="auto"/>
            <w:shd w:val="clear" w:color="auto" w:fill="auto"/>
          </w:tcPr>
          <w:p w14:paraId="243CBF40" w14:textId="43DEF926" w:rsidR="0096696B" w:rsidRPr="00441578" w:rsidRDefault="0096696B" w:rsidP="00441578">
            <w:pPr>
              <w:spacing w:after="0" w:line="240" w:lineRule="auto"/>
              <w:jc w:val="center"/>
              <w:rPr>
                <w:rFonts w:ascii="Candara" w:eastAsia="Times New Roman" w:hAnsi="Candara"/>
                <w:sz w:val="18"/>
                <w:szCs w:val="18"/>
              </w:rPr>
            </w:pPr>
            <w:r w:rsidRPr="00441578">
              <w:rPr>
                <w:rFonts w:ascii="Candara" w:eastAsia="Times New Roman" w:hAnsi="Candara"/>
                <w:sz w:val="18"/>
                <w:szCs w:val="18"/>
              </w:rPr>
              <w:t>5</w:t>
            </w:r>
          </w:p>
        </w:tc>
        <w:tc>
          <w:tcPr>
            <w:tcW w:w="0" w:type="auto"/>
            <w:shd w:val="clear" w:color="auto" w:fill="auto"/>
          </w:tcPr>
          <w:p w14:paraId="4981BE49" w14:textId="77777777" w:rsidR="0096696B" w:rsidRPr="00441578" w:rsidRDefault="0096696B" w:rsidP="00441578">
            <w:pPr>
              <w:spacing w:after="0" w:line="240" w:lineRule="auto"/>
              <w:jc w:val="both"/>
              <w:rPr>
                <w:rFonts w:ascii="Candara" w:eastAsia="Times New Roman" w:hAnsi="Candara"/>
                <w:sz w:val="18"/>
                <w:szCs w:val="18"/>
              </w:rPr>
            </w:pPr>
            <w:r w:rsidRPr="00441578">
              <w:rPr>
                <w:rFonts w:ascii="Candara" w:eastAsia="Times New Roman" w:hAnsi="Candara"/>
                <w:sz w:val="18"/>
                <w:szCs w:val="18"/>
              </w:rPr>
              <w:t>University of Maryland</w:t>
            </w:r>
          </w:p>
        </w:tc>
        <w:tc>
          <w:tcPr>
            <w:tcW w:w="0" w:type="auto"/>
            <w:shd w:val="clear" w:color="auto" w:fill="auto"/>
          </w:tcPr>
          <w:p w14:paraId="116DCDAA" w14:textId="77777777" w:rsidR="0096696B" w:rsidRPr="00441578" w:rsidRDefault="0096696B" w:rsidP="00441578">
            <w:pPr>
              <w:spacing w:after="0" w:line="240" w:lineRule="auto"/>
              <w:jc w:val="center"/>
              <w:rPr>
                <w:rFonts w:ascii="Candara" w:eastAsia="Times New Roman" w:hAnsi="Candara"/>
                <w:sz w:val="18"/>
                <w:szCs w:val="18"/>
              </w:rPr>
            </w:pPr>
            <w:r w:rsidRPr="00441578">
              <w:rPr>
                <w:rFonts w:ascii="Candara" w:eastAsia="Times New Roman" w:hAnsi="Candara"/>
                <w:sz w:val="18"/>
                <w:szCs w:val="18"/>
              </w:rPr>
              <w:t>3.259</w:t>
            </w:r>
          </w:p>
        </w:tc>
        <w:tc>
          <w:tcPr>
            <w:tcW w:w="0" w:type="auto"/>
            <w:shd w:val="clear" w:color="auto" w:fill="auto"/>
          </w:tcPr>
          <w:p w14:paraId="3C77AFC0" w14:textId="100243CD" w:rsidR="0096696B" w:rsidRPr="00441578" w:rsidRDefault="0096696B" w:rsidP="00441578">
            <w:pPr>
              <w:spacing w:after="0" w:line="240" w:lineRule="auto"/>
              <w:jc w:val="center"/>
              <w:rPr>
                <w:rFonts w:ascii="Candara" w:eastAsia="Times New Roman" w:hAnsi="Candara"/>
                <w:sz w:val="18"/>
                <w:szCs w:val="18"/>
              </w:rPr>
            </w:pPr>
            <w:r>
              <w:rPr>
                <w:rFonts w:ascii="Candara" w:eastAsia="Times New Roman" w:hAnsi="Candara"/>
                <w:sz w:val="18"/>
                <w:szCs w:val="18"/>
              </w:rPr>
              <w:t>3.433 [</w:t>
            </w:r>
            <w:r w:rsidR="0054731A">
              <w:rPr>
                <w:rFonts w:ascii="Candara" w:eastAsia="Times New Roman" w:hAnsi="Candara"/>
                <w:sz w:val="18"/>
                <w:szCs w:val="18"/>
              </w:rPr>
              <w:t>10</w:t>
            </w:r>
            <w:r>
              <w:rPr>
                <w:rFonts w:ascii="Candara" w:eastAsia="Times New Roman" w:hAnsi="Candara"/>
                <w:sz w:val="18"/>
                <w:szCs w:val="18"/>
              </w:rPr>
              <w:t>]</w:t>
            </w:r>
          </w:p>
        </w:tc>
        <w:tc>
          <w:tcPr>
            <w:tcW w:w="0" w:type="auto"/>
          </w:tcPr>
          <w:p w14:paraId="74C4E8B7" w14:textId="4563C6B0" w:rsidR="0096696B" w:rsidRDefault="002A403B" w:rsidP="00441578">
            <w:pPr>
              <w:spacing w:after="0" w:line="240" w:lineRule="auto"/>
              <w:jc w:val="center"/>
              <w:rPr>
                <w:rFonts w:ascii="Candara" w:eastAsia="Times New Roman" w:hAnsi="Candara"/>
                <w:sz w:val="18"/>
                <w:szCs w:val="18"/>
              </w:rPr>
            </w:pPr>
            <w:r>
              <w:rPr>
                <w:rFonts w:ascii="Candara" w:eastAsia="Times New Roman" w:hAnsi="Candara"/>
                <w:sz w:val="18"/>
                <w:szCs w:val="18"/>
              </w:rPr>
              <w:t>−</w:t>
            </w:r>
            <w:r w:rsidR="0054731A">
              <w:rPr>
                <w:rFonts w:ascii="Candara" w:eastAsia="Times New Roman" w:hAnsi="Candara"/>
                <w:sz w:val="18"/>
                <w:szCs w:val="18"/>
              </w:rPr>
              <w:t>5</w:t>
            </w:r>
          </w:p>
        </w:tc>
      </w:tr>
      <w:tr w:rsidR="0096696B" w:rsidRPr="00441578" w14:paraId="035DFAC8" w14:textId="41209FB4" w:rsidTr="002A7D61">
        <w:trPr>
          <w:jc w:val="center"/>
        </w:trPr>
        <w:tc>
          <w:tcPr>
            <w:tcW w:w="0" w:type="auto"/>
            <w:shd w:val="clear" w:color="auto" w:fill="auto"/>
          </w:tcPr>
          <w:p w14:paraId="74B22485" w14:textId="6008D002" w:rsidR="0096696B" w:rsidRPr="00441578" w:rsidRDefault="0096696B" w:rsidP="00441578">
            <w:pPr>
              <w:spacing w:after="0" w:line="240" w:lineRule="auto"/>
              <w:jc w:val="center"/>
              <w:rPr>
                <w:rFonts w:ascii="Candara" w:eastAsia="Times New Roman" w:hAnsi="Candara"/>
                <w:sz w:val="18"/>
                <w:szCs w:val="18"/>
              </w:rPr>
            </w:pPr>
            <w:r w:rsidRPr="00441578">
              <w:rPr>
                <w:rFonts w:ascii="Candara" w:eastAsia="Times New Roman" w:hAnsi="Candara"/>
                <w:sz w:val="18"/>
                <w:szCs w:val="18"/>
              </w:rPr>
              <w:lastRenderedPageBreak/>
              <w:t>6</w:t>
            </w:r>
          </w:p>
        </w:tc>
        <w:tc>
          <w:tcPr>
            <w:tcW w:w="0" w:type="auto"/>
            <w:shd w:val="clear" w:color="auto" w:fill="auto"/>
          </w:tcPr>
          <w:p w14:paraId="7130018B" w14:textId="77777777" w:rsidR="0096696B" w:rsidRPr="00441578" w:rsidRDefault="0096696B" w:rsidP="00441578">
            <w:pPr>
              <w:spacing w:after="0" w:line="240" w:lineRule="auto"/>
              <w:jc w:val="both"/>
              <w:rPr>
                <w:rFonts w:ascii="Candara" w:eastAsia="Times New Roman" w:hAnsi="Candara"/>
                <w:sz w:val="18"/>
                <w:szCs w:val="18"/>
              </w:rPr>
            </w:pPr>
            <w:r w:rsidRPr="00441578">
              <w:rPr>
                <w:rFonts w:ascii="Candara" w:eastAsia="Times New Roman" w:hAnsi="Candara"/>
                <w:sz w:val="18"/>
                <w:szCs w:val="18"/>
              </w:rPr>
              <w:t>Virginia Polytechnic Institute &amp; State University</w:t>
            </w:r>
          </w:p>
        </w:tc>
        <w:tc>
          <w:tcPr>
            <w:tcW w:w="0" w:type="auto"/>
            <w:shd w:val="clear" w:color="auto" w:fill="auto"/>
          </w:tcPr>
          <w:p w14:paraId="59B81BD1" w14:textId="77777777" w:rsidR="0096696B" w:rsidRPr="00441578" w:rsidRDefault="0096696B" w:rsidP="00441578">
            <w:pPr>
              <w:spacing w:after="0" w:line="240" w:lineRule="auto"/>
              <w:jc w:val="center"/>
              <w:rPr>
                <w:rFonts w:ascii="Candara" w:eastAsia="Times New Roman" w:hAnsi="Candara"/>
                <w:sz w:val="18"/>
                <w:szCs w:val="18"/>
              </w:rPr>
            </w:pPr>
            <w:r w:rsidRPr="00441578">
              <w:rPr>
                <w:rFonts w:ascii="Candara" w:eastAsia="Times New Roman" w:hAnsi="Candara"/>
                <w:sz w:val="18"/>
                <w:szCs w:val="18"/>
              </w:rPr>
              <w:t>3.255</w:t>
            </w:r>
          </w:p>
        </w:tc>
        <w:tc>
          <w:tcPr>
            <w:tcW w:w="0" w:type="auto"/>
            <w:shd w:val="clear" w:color="auto" w:fill="auto"/>
          </w:tcPr>
          <w:p w14:paraId="0710178B" w14:textId="671D2602" w:rsidR="0096696B" w:rsidRPr="00441578" w:rsidRDefault="0096696B" w:rsidP="00441578">
            <w:pPr>
              <w:spacing w:after="0" w:line="240" w:lineRule="auto"/>
              <w:jc w:val="center"/>
              <w:rPr>
                <w:rFonts w:ascii="Candara" w:eastAsia="Times New Roman" w:hAnsi="Candara"/>
                <w:sz w:val="18"/>
                <w:szCs w:val="18"/>
              </w:rPr>
            </w:pPr>
            <w:r>
              <w:rPr>
                <w:rFonts w:ascii="Candara" w:eastAsia="Times New Roman" w:hAnsi="Candara"/>
                <w:sz w:val="18"/>
                <w:szCs w:val="18"/>
              </w:rPr>
              <w:t>3.790 [</w:t>
            </w:r>
            <w:r w:rsidR="00347BC2">
              <w:rPr>
                <w:rFonts w:ascii="Candara" w:eastAsia="Times New Roman" w:hAnsi="Candara"/>
                <w:sz w:val="18"/>
                <w:szCs w:val="18"/>
              </w:rPr>
              <w:t>6</w:t>
            </w:r>
            <w:r>
              <w:rPr>
                <w:rFonts w:ascii="Candara" w:eastAsia="Times New Roman" w:hAnsi="Candara"/>
                <w:sz w:val="18"/>
                <w:szCs w:val="18"/>
              </w:rPr>
              <w:t>]</w:t>
            </w:r>
          </w:p>
        </w:tc>
        <w:tc>
          <w:tcPr>
            <w:tcW w:w="0" w:type="auto"/>
          </w:tcPr>
          <w:p w14:paraId="1B9B9389" w14:textId="6357340D" w:rsidR="0096696B" w:rsidRDefault="00347BC2" w:rsidP="00441578">
            <w:pPr>
              <w:spacing w:after="0" w:line="240" w:lineRule="auto"/>
              <w:jc w:val="center"/>
              <w:rPr>
                <w:rFonts w:ascii="Candara" w:eastAsia="Times New Roman" w:hAnsi="Candara"/>
                <w:sz w:val="18"/>
                <w:szCs w:val="18"/>
              </w:rPr>
            </w:pPr>
            <w:r>
              <w:rPr>
                <w:rFonts w:ascii="Candara" w:eastAsia="Times New Roman" w:hAnsi="Candara"/>
                <w:sz w:val="18"/>
                <w:szCs w:val="18"/>
              </w:rPr>
              <w:t>―</w:t>
            </w:r>
          </w:p>
        </w:tc>
      </w:tr>
      <w:tr w:rsidR="0096696B" w:rsidRPr="00441578" w14:paraId="2957BEDF" w14:textId="3A77ABC3" w:rsidTr="002A7D61">
        <w:trPr>
          <w:jc w:val="center"/>
        </w:trPr>
        <w:tc>
          <w:tcPr>
            <w:tcW w:w="0" w:type="auto"/>
            <w:shd w:val="clear" w:color="auto" w:fill="auto"/>
          </w:tcPr>
          <w:p w14:paraId="533826B2" w14:textId="77777777" w:rsidR="0096696B" w:rsidRPr="00441578" w:rsidRDefault="0096696B" w:rsidP="00441578">
            <w:pPr>
              <w:spacing w:after="0" w:line="240" w:lineRule="auto"/>
              <w:jc w:val="center"/>
              <w:rPr>
                <w:rFonts w:ascii="Candara" w:eastAsia="Times New Roman" w:hAnsi="Candara"/>
                <w:sz w:val="18"/>
                <w:szCs w:val="18"/>
              </w:rPr>
            </w:pPr>
            <w:r w:rsidRPr="00441578">
              <w:rPr>
                <w:rFonts w:ascii="Candara" w:eastAsia="Times New Roman" w:hAnsi="Candara"/>
                <w:sz w:val="18"/>
                <w:szCs w:val="18"/>
              </w:rPr>
              <w:t>7</w:t>
            </w:r>
          </w:p>
        </w:tc>
        <w:tc>
          <w:tcPr>
            <w:tcW w:w="0" w:type="auto"/>
            <w:shd w:val="clear" w:color="auto" w:fill="auto"/>
          </w:tcPr>
          <w:p w14:paraId="2C316DAE" w14:textId="77777777" w:rsidR="0096696B" w:rsidRPr="00441578" w:rsidRDefault="0096696B" w:rsidP="00441578">
            <w:pPr>
              <w:spacing w:after="0" w:line="240" w:lineRule="auto"/>
              <w:jc w:val="both"/>
              <w:rPr>
                <w:rFonts w:ascii="Candara" w:eastAsia="Times New Roman" w:hAnsi="Candara"/>
                <w:sz w:val="18"/>
                <w:szCs w:val="18"/>
              </w:rPr>
            </w:pPr>
            <w:r w:rsidRPr="00441578">
              <w:rPr>
                <w:rFonts w:ascii="Candara" w:eastAsia="Times New Roman" w:hAnsi="Candara"/>
                <w:sz w:val="18"/>
                <w:szCs w:val="18"/>
              </w:rPr>
              <w:t>Texas A&amp;M University</w:t>
            </w:r>
          </w:p>
        </w:tc>
        <w:tc>
          <w:tcPr>
            <w:tcW w:w="0" w:type="auto"/>
            <w:shd w:val="clear" w:color="auto" w:fill="auto"/>
          </w:tcPr>
          <w:p w14:paraId="7F497F14" w14:textId="77777777" w:rsidR="0096696B" w:rsidRPr="00441578" w:rsidRDefault="0096696B" w:rsidP="00441578">
            <w:pPr>
              <w:spacing w:after="0" w:line="240" w:lineRule="auto"/>
              <w:jc w:val="center"/>
              <w:rPr>
                <w:rFonts w:ascii="Candara" w:eastAsia="Times New Roman" w:hAnsi="Candara"/>
                <w:sz w:val="18"/>
                <w:szCs w:val="18"/>
              </w:rPr>
            </w:pPr>
            <w:r w:rsidRPr="00441578">
              <w:rPr>
                <w:rFonts w:ascii="Candara" w:eastAsia="Times New Roman" w:hAnsi="Candara"/>
                <w:sz w:val="18"/>
                <w:szCs w:val="18"/>
              </w:rPr>
              <w:t>3.038</w:t>
            </w:r>
          </w:p>
        </w:tc>
        <w:tc>
          <w:tcPr>
            <w:tcW w:w="0" w:type="auto"/>
            <w:shd w:val="clear" w:color="auto" w:fill="auto"/>
          </w:tcPr>
          <w:p w14:paraId="419D1E6C" w14:textId="516448F6" w:rsidR="0096696B" w:rsidRPr="00441578" w:rsidRDefault="0096696B" w:rsidP="00441578">
            <w:pPr>
              <w:spacing w:after="0" w:line="240" w:lineRule="auto"/>
              <w:jc w:val="center"/>
              <w:rPr>
                <w:rFonts w:ascii="Candara" w:eastAsia="Times New Roman" w:hAnsi="Candara"/>
                <w:sz w:val="18"/>
                <w:szCs w:val="18"/>
              </w:rPr>
            </w:pPr>
            <w:r>
              <w:rPr>
                <w:rFonts w:ascii="Candara" w:eastAsia="Times New Roman" w:hAnsi="Candara"/>
                <w:sz w:val="18"/>
                <w:szCs w:val="18"/>
              </w:rPr>
              <w:t>3.693 [</w:t>
            </w:r>
            <w:r w:rsidR="002A403B">
              <w:rPr>
                <w:rFonts w:ascii="Candara" w:eastAsia="Times New Roman" w:hAnsi="Candara"/>
                <w:sz w:val="18"/>
                <w:szCs w:val="18"/>
              </w:rPr>
              <w:t>7</w:t>
            </w:r>
            <w:r>
              <w:rPr>
                <w:rFonts w:ascii="Candara" w:eastAsia="Times New Roman" w:hAnsi="Candara"/>
                <w:sz w:val="18"/>
                <w:szCs w:val="18"/>
              </w:rPr>
              <w:t>]</w:t>
            </w:r>
          </w:p>
        </w:tc>
        <w:tc>
          <w:tcPr>
            <w:tcW w:w="0" w:type="auto"/>
          </w:tcPr>
          <w:p w14:paraId="1C052C23" w14:textId="2CDD0904" w:rsidR="0096696B" w:rsidRDefault="002A403B" w:rsidP="00441578">
            <w:pPr>
              <w:spacing w:after="0" w:line="240" w:lineRule="auto"/>
              <w:jc w:val="center"/>
              <w:rPr>
                <w:rFonts w:ascii="Candara" w:eastAsia="Times New Roman" w:hAnsi="Candara"/>
                <w:sz w:val="18"/>
                <w:szCs w:val="18"/>
              </w:rPr>
            </w:pPr>
            <w:r>
              <w:rPr>
                <w:rFonts w:ascii="Candara" w:eastAsia="Times New Roman" w:hAnsi="Candara"/>
                <w:sz w:val="18"/>
                <w:szCs w:val="18"/>
              </w:rPr>
              <w:t>―</w:t>
            </w:r>
          </w:p>
        </w:tc>
      </w:tr>
      <w:tr w:rsidR="0096696B" w:rsidRPr="00441578" w14:paraId="1CB491F1" w14:textId="0D7AFB75" w:rsidTr="002A7D61">
        <w:trPr>
          <w:jc w:val="center"/>
        </w:trPr>
        <w:tc>
          <w:tcPr>
            <w:tcW w:w="0" w:type="auto"/>
            <w:shd w:val="clear" w:color="auto" w:fill="auto"/>
          </w:tcPr>
          <w:p w14:paraId="19772D66" w14:textId="70CB2BF1" w:rsidR="0096696B" w:rsidRPr="00441578" w:rsidRDefault="0096696B" w:rsidP="00441578">
            <w:pPr>
              <w:spacing w:after="0" w:line="240" w:lineRule="auto"/>
              <w:jc w:val="center"/>
              <w:rPr>
                <w:rFonts w:ascii="Candara" w:eastAsia="Times New Roman" w:hAnsi="Candara"/>
                <w:sz w:val="18"/>
                <w:szCs w:val="18"/>
              </w:rPr>
            </w:pPr>
            <w:r>
              <w:rPr>
                <w:rFonts w:ascii="Candara" w:eastAsia="Times New Roman" w:hAnsi="Candara"/>
                <w:sz w:val="18"/>
                <w:szCs w:val="18"/>
              </w:rPr>
              <w:t>8</w:t>
            </w:r>
          </w:p>
        </w:tc>
        <w:tc>
          <w:tcPr>
            <w:tcW w:w="0" w:type="auto"/>
            <w:shd w:val="clear" w:color="auto" w:fill="auto"/>
          </w:tcPr>
          <w:p w14:paraId="0C155C47" w14:textId="77777777" w:rsidR="0096696B" w:rsidRPr="00441578" w:rsidRDefault="0096696B" w:rsidP="00441578">
            <w:pPr>
              <w:spacing w:after="0" w:line="240" w:lineRule="auto"/>
              <w:jc w:val="both"/>
              <w:rPr>
                <w:rFonts w:ascii="Candara" w:eastAsia="Times New Roman" w:hAnsi="Candara"/>
                <w:sz w:val="18"/>
                <w:szCs w:val="18"/>
              </w:rPr>
            </w:pPr>
            <w:r w:rsidRPr="00441578">
              <w:rPr>
                <w:rFonts w:ascii="Candara" w:eastAsia="Times New Roman" w:hAnsi="Candara"/>
                <w:sz w:val="18"/>
                <w:szCs w:val="18"/>
              </w:rPr>
              <w:t>Tulane University</w:t>
            </w:r>
          </w:p>
        </w:tc>
        <w:tc>
          <w:tcPr>
            <w:tcW w:w="0" w:type="auto"/>
            <w:shd w:val="clear" w:color="auto" w:fill="auto"/>
          </w:tcPr>
          <w:p w14:paraId="2A81C871" w14:textId="77777777" w:rsidR="0096696B" w:rsidRPr="00441578" w:rsidRDefault="0096696B" w:rsidP="00441578">
            <w:pPr>
              <w:spacing w:after="0" w:line="240" w:lineRule="auto"/>
              <w:jc w:val="center"/>
              <w:rPr>
                <w:rFonts w:ascii="Candara" w:eastAsia="Times New Roman" w:hAnsi="Candara"/>
                <w:sz w:val="18"/>
                <w:szCs w:val="18"/>
              </w:rPr>
            </w:pPr>
            <w:r w:rsidRPr="00441578">
              <w:rPr>
                <w:rFonts w:ascii="Candara" w:eastAsia="Times New Roman" w:hAnsi="Candara"/>
                <w:sz w:val="18"/>
                <w:szCs w:val="18"/>
              </w:rPr>
              <w:t>2.883</w:t>
            </w:r>
          </w:p>
        </w:tc>
        <w:tc>
          <w:tcPr>
            <w:tcW w:w="0" w:type="auto"/>
            <w:shd w:val="clear" w:color="auto" w:fill="auto"/>
          </w:tcPr>
          <w:p w14:paraId="4FF356D0" w14:textId="410E7EBD" w:rsidR="0096696B" w:rsidRPr="00441578" w:rsidRDefault="0096696B" w:rsidP="00441578">
            <w:pPr>
              <w:spacing w:after="0" w:line="240" w:lineRule="auto"/>
              <w:jc w:val="center"/>
              <w:rPr>
                <w:rFonts w:ascii="Candara" w:eastAsia="Times New Roman" w:hAnsi="Candara"/>
                <w:sz w:val="18"/>
                <w:szCs w:val="18"/>
              </w:rPr>
            </w:pPr>
            <w:r>
              <w:rPr>
                <w:rFonts w:ascii="Candara" w:eastAsia="Times New Roman" w:hAnsi="Candara"/>
                <w:sz w:val="18"/>
                <w:szCs w:val="18"/>
              </w:rPr>
              <w:t>2.883 [</w:t>
            </w:r>
            <w:r w:rsidR="0054731A">
              <w:rPr>
                <w:rFonts w:ascii="Candara" w:eastAsia="Times New Roman" w:hAnsi="Candara"/>
                <w:sz w:val="18"/>
                <w:szCs w:val="18"/>
              </w:rPr>
              <w:t>20</w:t>
            </w:r>
            <w:r>
              <w:rPr>
                <w:rFonts w:ascii="Candara" w:eastAsia="Times New Roman" w:hAnsi="Candara"/>
                <w:sz w:val="18"/>
                <w:szCs w:val="18"/>
              </w:rPr>
              <w:t>]</w:t>
            </w:r>
          </w:p>
        </w:tc>
        <w:tc>
          <w:tcPr>
            <w:tcW w:w="0" w:type="auto"/>
          </w:tcPr>
          <w:p w14:paraId="420D6895" w14:textId="0F17C2A4" w:rsidR="0096696B" w:rsidRDefault="00B82504" w:rsidP="00B82504">
            <w:pPr>
              <w:spacing w:after="0" w:line="240" w:lineRule="auto"/>
              <w:jc w:val="center"/>
              <w:rPr>
                <w:rFonts w:ascii="Candara" w:eastAsia="Times New Roman" w:hAnsi="Candara"/>
                <w:sz w:val="18"/>
                <w:szCs w:val="18"/>
              </w:rPr>
            </w:pPr>
            <w:r>
              <w:rPr>
                <w:rFonts w:ascii="Candara" w:eastAsia="Times New Roman" w:hAnsi="Candara"/>
                <w:sz w:val="18"/>
                <w:szCs w:val="18"/>
              </w:rPr>
              <w:t>−</w:t>
            </w:r>
            <w:r w:rsidR="0054731A">
              <w:rPr>
                <w:rFonts w:ascii="Candara" w:eastAsia="Times New Roman" w:hAnsi="Candara"/>
                <w:sz w:val="18"/>
                <w:szCs w:val="18"/>
              </w:rPr>
              <w:t>12</w:t>
            </w:r>
          </w:p>
        </w:tc>
      </w:tr>
      <w:tr w:rsidR="0096696B" w:rsidRPr="00441578" w14:paraId="5A60C22B" w14:textId="1771F4FF" w:rsidTr="002A7D61">
        <w:trPr>
          <w:jc w:val="center"/>
        </w:trPr>
        <w:tc>
          <w:tcPr>
            <w:tcW w:w="0" w:type="auto"/>
            <w:shd w:val="clear" w:color="auto" w:fill="auto"/>
          </w:tcPr>
          <w:p w14:paraId="564F897D" w14:textId="1AE4DAFD" w:rsidR="0096696B" w:rsidRPr="00441578" w:rsidRDefault="0096696B" w:rsidP="00441578">
            <w:pPr>
              <w:spacing w:after="0" w:line="240" w:lineRule="auto"/>
              <w:jc w:val="center"/>
              <w:rPr>
                <w:rFonts w:ascii="Candara" w:eastAsia="Times New Roman" w:hAnsi="Candara"/>
                <w:sz w:val="18"/>
                <w:szCs w:val="18"/>
              </w:rPr>
            </w:pPr>
            <w:r>
              <w:rPr>
                <w:rFonts w:ascii="Candara" w:eastAsia="Times New Roman" w:hAnsi="Candara"/>
                <w:sz w:val="18"/>
                <w:szCs w:val="18"/>
              </w:rPr>
              <w:t>9</w:t>
            </w:r>
          </w:p>
        </w:tc>
        <w:tc>
          <w:tcPr>
            <w:tcW w:w="0" w:type="auto"/>
            <w:shd w:val="clear" w:color="auto" w:fill="auto"/>
          </w:tcPr>
          <w:p w14:paraId="445A706E" w14:textId="77777777" w:rsidR="0096696B" w:rsidRPr="00441578" w:rsidRDefault="0096696B" w:rsidP="00441578">
            <w:pPr>
              <w:spacing w:after="0" w:line="240" w:lineRule="auto"/>
              <w:jc w:val="both"/>
              <w:rPr>
                <w:rFonts w:ascii="Candara" w:eastAsia="Times New Roman" w:hAnsi="Candara"/>
                <w:sz w:val="18"/>
                <w:szCs w:val="18"/>
              </w:rPr>
            </w:pPr>
            <w:r w:rsidRPr="00441578">
              <w:rPr>
                <w:rFonts w:ascii="Candara" w:eastAsia="Times New Roman" w:hAnsi="Candara"/>
                <w:sz w:val="18"/>
                <w:szCs w:val="18"/>
              </w:rPr>
              <w:t>University of Kentucky</w:t>
            </w:r>
          </w:p>
        </w:tc>
        <w:tc>
          <w:tcPr>
            <w:tcW w:w="0" w:type="auto"/>
            <w:shd w:val="clear" w:color="auto" w:fill="auto"/>
          </w:tcPr>
          <w:p w14:paraId="5C97F4A4" w14:textId="77777777" w:rsidR="0096696B" w:rsidRPr="00441578" w:rsidRDefault="0096696B" w:rsidP="00441578">
            <w:pPr>
              <w:spacing w:after="0" w:line="240" w:lineRule="auto"/>
              <w:jc w:val="center"/>
              <w:rPr>
                <w:rFonts w:ascii="Candara" w:eastAsia="Times New Roman" w:hAnsi="Candara"/>
                <w:sz w:val="18"/>
                <w:szCs w:val="18"/>
              </w:rPr>
            </w:pPr>
            <w:r w:rsidRPr="00441578">
              <w:rPr>
                <w:rFonts w:ascii="Candara" w:eastAsia="Times New Roman" w:hAnsi="Candara"/>
                <w:sz w:val="18"/>
                <w:szCs w:val="18"/>
              </w:rPr>
              <w:t>2.851</w:t>
            </w:r>
          </w:p>
        </w:tc>
        <w:tc>
          <w:tcPr>
            <w:tcW w:w="0" w:type="auto"/>
            <w:shd w:val="clear" w:color="auto" w:fill="auto"/>
          </w:tcPr>
          <w:p w14:paraId="4C9118C2" w14:textId="253FA77B" w:rsidR="0096696B" w:rsidRPr="00441578" w:rsidRDefault="0096696B" w:rsidP="00441578">
            <w:pPr>
              <w:spacing w:after="0" w:line="240" w:lineRule="auto"/>
              <w:jc w:val="center"/>
              <w:rPr>
                <w:rFonts w:ascii="Candara" w:eastAsia="Times New Roman" w:hAnsi="Candara"/>
                <w:sz w:val="18"/>
                <w:szCs w:val="18"/>
              </w:rPr>
            </w:pPr>
            <w:r>
              <w:rPr>
                <w:rFonts w:ascii="Candara" w:eastAsia="Times New Roman" w:hAnsi="Candara"/>
                <w:sz w:val="18"/>
                <w:szCs w:val="18"/>
              </w:rPr>
              <w:t>2.973 [</w:t>
            </w:r>
            <w:r w:rsidR="0054731A">
              <w:rPr>
                <w:rFonts w:ascii="Candara" w:eastAsia="Times New Roman" w:hAnsi="Candara"/>
                <w:sz w:val="18"/>
                <w:szCs w:val="18"/>
              </w:rPr>
              <w:t>16</w:t>
            </w:r>
            <w:r>
              <w:rPr>
                <w:rFonts w:ascii="Candara" w:eastAsia="Times New Roman" w:hAnsi="Candara"/>
                <w:sz w:val="18"/>
                <w:szCs w:val="18"/>
              </w:rPr>
              <w:t>]</w:t>
            </w:r>
          </w:p>
        </w:tc>
        <w:tc>
          <w:tcPr>
            <w:tcW w:w="0" w:type="auto"/>
          </w:tcPr>
          <w:p w14:paraId="09D09E73" w14:textId="4B7B21F7" w:rsidR="0096696B" w:rsidRDefault="00B82504" w:rsidP="00B82504">
            <w:pPr>
              <w:spacing w:after="0" w:line="240" w:lineRule="auto"/>
              <w:jc w:val="center"/>
              <w:rPr>
                <w:rFonts w:ascii="Candara" w:eastAsia="Times New Roman" w:hAnsi="Candara"/>
                <w:sz w:val="18"/>
                <w:szCs w:val="18"/>
              </w:rPr>
            </w:pPr>
            <w:r>
              <w:rPr>
                <w:rFonts w:ascii="Candara" w:eastAsia="Times New Roman" w:hAnsi="Candara"/>
                <w:sz w:val="18"/>
                <w:szCs w:val="18"/>
              </w:rPr>
              <w:t>−</w:t>
            </w:r>
            <w:r w:rsidR="0054731A">
              <w:rPr>
                <w:rFonts w:ascii="Candara" w:eastAsia="Times New Roman" w:hAnsi="Candara"/>
                <w:sz w:val="18"/>
                <w:szCs w:val="18"/>
              </w:rPr>
              <w:t>7</w:t>
            </w:r>
          </w:p>
        </w:tc>
      </w:tr>
      <w:tr w:rsidR="0096696B" w:rsidRPr="00441578" w14:paraId="5FF2A95E" w14:textId="235B6404" w:rsidTr="002A7D61">
        <w:trPr>
          <w:jc w:val="center"/>
        </w:trPr>
        <w:tc>
          <w:tcPr>
            <w:tcW w:w="0" w:type="auto"/>
            <w:shd w:val="clear" w:color="auto" w:fill="auto"/>
          </w:tcPr>
          <w:p w14:paraId="503058E0" w14:textId="67B52501" w:rsidR="0096696B" w:rsidRPr="00441578" w:rsidRDefault="0096696B" w:rsidP="004A456D">
            <w:pPr>
              <w:spacing w:after="0" w:line="240" w:lineRule="auto"/>
              <w:jc w:val="center"/>
              <w:rPr>
                <w:rFonts w:ascii="Candara" w:eastAsia="Times New Roman" w:hAnsi="Candara"/>
                <w:sz w:val="18"/>
                <w:szCs w:val="18"/>
              </w:rPr>
            </w:pPr>
            <w:r>
              <w:rPr>
                <w:rFonts w:ascii="Candara" w:eastAsia="Times New Roman" w:hAnsi="Candara"/>
                <w:sz w:val="18"/>
                <w:szCs w:val="18"/>
              </w:rPr>
              <w:t>10</w:t>
            </w:r>
          </w:p>
        </w:tc>
        <w:tc>
          <w:tcPr>
            <w:tcW w:w="0" w:type="auto"/>
            <w:shd w:val="clear" w:color="auto" w:fill="auto"/>
          </w:tcPr>
          <w:p w14:paraId="69CE6B3B" w14:textId="430787AF" w:rsidR="0096696B" w:rsidRPr="00441578" w:rsidRDefault="0096696B" w:rsidP="004A456D">
            <w:pPr>
              <w:spacing w:after="0" w:line="240" w:lineRule="auto"/>
              <w:jc w:val="both"/>
              <w:rPr>
                <w:rFonts w:ascii="Candara" w:eastAsia="Times New Roman" w:hAnsi="Candara"/>
                <w:sz w:val="18"/>
                <w:szCs w:val="18"/>
              </w:rPr>
            </w:pPr>
            <w:r w:rsidRPr="00441578">
              <w:rPr>
                <w:rFonts w:ascii="Candara" w:eastAsia="Times New Roman" w:hAnsi="Candara"/>
                <w:sz w:val="18"/>
                <w:szCs w:val="18"/>
              </w:rPr>
              <w:t>Rice University</w:t>
            </w:r>
          </w:p>
        </w:tc>
        <w:tc>
          <w:tcPr>
            <w:tcW w:w="0" w:type="auto"/>
            <w:shd w:val="clear" w:color="auto" w:fill="auto"/>
          </w:tcPr>
          <w:p w14:paraId="2EF498D1" w14:textId="12ED1473" w:rsidR="0096696B" w:rsidRPr="00441578" w:rsidRDefault="0096696B" w:rsidP="004A456D">
            <w:pPr>
              <w:spacing w:after="0" w:line="240" w:lineRule="auto"/>
              <w:jc w:val="center"/>
              <w:rPr>
                <w:rFonts w:ascii="Candara" w:eastAsia="Times New Roman" w:hAnsi="Candara"/>
                <w:sz w:val="18"/>
                <w:szCs w:val="18"/>
              </w:rPr>
            </w:pPr>
            <w:r>
              <w:rPr>
                <w:rFonts w:ascii="Candara" w:eastAsia="Times New Roman" w:hAnsi="Candara"/>
                <w:sz w:val="18"/>
                <w:szCs w:val="18"/>
              </w:rPr>
              <w:t>2.59</w:t>
            </w:r>
            <w:r w:rsidRPr="00441578">
              <w:rPr>
                <w:rFonts w:ascii="Candara" w:eastAsia="Times New Roman" w:hAnsi="Candara"/>
                <w:sz w:val="18"/>
                <w:szCs w:val="18"/>
              </w:rPr>
              <w:t>2</w:t>
            </w:r>
          </w:p>
        </w:tc>
        <w:tc>
          <w:tcPr>
            <w:tcW w:w="0" w:type="auto"/>
            <w:shd w:val="clear" w:color="auto" w:fill="auto"/>
          </w:tcPr>
          <w:p w14:paraId="7897505B" w14:textId="1F4D99D3" w:rsidR="0096696B" w:rsidRDefault="0096696B" w:rsidP="004A456D">
            <w:pPr>
              <w:spacing w:after="0" w:line="240" w:lineRule="auto"/>
              <w:jc w:val="center"/>
              <w:rPr>
                <w:rFonts w:ascii="Candara" w:eastAsia="Times New Roman" w:hAnsi="Candara"/>
                <w:sz w:val="18"/>
                <w:szCs w:val="18"/>
              </w:rPr>
            </w:pPr>
            <w:r>
              <w:rPr>
                <w:rFonts w:ascii="Candara" w:eastAsia="Times New Roman" w:hAnsi="Candara"/>
                <w:sz w:val="18"/>
                <w:szCs w:val="18"/>
              </w:rPr>
              <w:t>2.592 [</w:t>
            </w:r>
            <w:r w:rsidR="0054731A">
              <w:rPr>
                <w:rFonts w:ascii="Candara" w:eastAsia="Times New Roman" w:hAnsi="Candara"/>
                <w:sz w:val="18"/>
                <w:szCs w:val="18"/>
              </w:rPr>
              <w:t>21</w:t>
            </w:r>
            <w:r>
              <w:rPr>
                <w:rFonts w:ascii="Candara" w:eastAsia="Times New Roman" w:hAnsi="Candara"/>
                <w:sz w:val="18"/>
                <w:szCs w:val="18"/>
              </w:rPr>
              <w:t>]</w:t>
            </w:r>
          </w:p>
        </w:tc>
        <w:tc>
          <w:tcPr>
            <w:tcW w:w="0" w:type="auto"/>
          </w:tcPr>
          <w:p w14:paraId="0418B6D0" w14:textId="6FF0681E" w:rsidR="0096696B" w:rsidRDefault="00B82504" w:rsidP="00B82504">
            <w:pPr>
              <w:spacing w:after="0" w:line="240" w:lineRule="auto"/>
              <w:jc w:val="center"/>
              <w:rPr>
                <w:rFonts w:ascii="Candara" w:eastAsia="Times New Roman" w:hAnsi="Candara"/>
                <w:sz w:val="18"/>
                <w:szCs w:val="18"/>
              </w:rPr>
            </w:pPr>
            <w:r>
              <w:rPr>
                <w:rFonts w:ascii="Candara" w:eastAsia="Times New Roman" w:hAnsi="Candara"/>
                <w:sz w:val="18"/>
                <w:szCs w:val="18"/>
              </w:rPr>
              <w:t>−</w:t>
            </w:r>
            <w:r w:rsidR="0054731A">
              <w:rPr>
                <w:rFonts w:ascii="Candara" w:eastAsia="Times New Roman" w:hAnsi="Candara"/>
                <w:sz w:val="18"/>
                <w:szCs w:val="18"/>
              </w:rPr>
              <w:t>11</w:t>
            </w:r>
          </w:p>
        </w:tc>
      </w:tr>
      <w:tr w:rsidR="0096696B" w:rsidRPr="00441578" w14:paraId="096B85A7" w14:textId="4329F65F" w:rsidTr="002A7D61">
        <w:trPr>
          <w:jc w:val="center"/>
        </w:trPr>
        <w:tc>
          <w:tcPr>
            <w:tcW w:w="0" w:type="auto"/>
            <w:shd w:val="clear" w:color="auto" w:fill="auto"/>
          </w:tcPr>
          <w:p w14:paraId="4D05DEA3" w14:textId="77777777" w:rsidR="0096696B" w:rsidRPr="00441578" w:rsidRDefault="0096696B" w:rsidP="004A456D">
            <w:pPr>
              <w:spacing w:after="0" w:line="240" w:lineRule="auto"/>
              <w:jc w:val="center"/>
              <w:rPr>
                <w:rFonts w:ascii="Candara" w:eastAsia="Times New Roman" w:hAnsi="Candara"/>
                <w:sz w:val="18"/>
                <w:szCs w:val="18"/>
              </w:rPr>
            </w:pPr>
            <w:r w:rsidRPr="00441578">
              <w:rPr>
                <w:rFonts w:ascii="Candara" w:eastAsia="Times New Roman" w:hAnsi="Candara"/>
                <w:sz w:val="18"/>
                <w:szCs w:val="18"/>
              </w:rPr>
              <w:t>11</w:t>
            </w:r>
          </w:p>
        </w:tc>
        <w:tc>
          <w:tcPr>
            <w:tcW w:w="0" w:type="auto"/>
            <w:shd w:val="clear" w:color="auto" w:fill="auto"/>
          </w:tcPr>
          <w:p w14:paraId="753AE615" w14:textId="77777777" w:rsidR="0096696B" w:rsidRPr="00441578" w:rsidRDefault="0096696B" w:rsidP="004A456D">
            <w:pPr>
              <w:spacing w:after="0" w:line="240" w:lineRule="auto"/>
              <w:jc w:val="both"/>
              <w:rPr>
                <w:rFonts w:ascii="Candara" w:eastAsia="Times New Roman" w:hAnsi="Candara"/>
                <w:sz w:val="18"/>
                <w:szCs w:val="18"/>
              </w:rPr>
            </w:pPr>
            <w:r w:rsidRPr="00441578">
              <w:rPr>
                <w:rFonts w:ascii="Candara" w:eastAsia="Times New Roman" w:hAnsi="Candara"/>
                <w:sz w:val="18"/>
                <w:szCs w:val="18"/>
              </w:rPr>
              <w:t>Georgia Institute of Technology</w:t>
            </w:r>
          </w:p>
        </w:tc>
        <w:tc>
          <w:tcPr>
            <w:tcW w:w="0" w:type="auto"/>
            <w:shd w:val="clear" w:color="auto" w:fill="auto"/>
          </w:tcPr>
          <w:p w14:paraId="6F99AFC8" w14:textId="77777777" w:rsidR="0096696B" w:rsidRPr="00441578" w:rsidRDefault="0096696B" w:rsidP="004A456D">
            <w:pPr>
              <w:spacing w:after="0" w:line="240" w:lineRule="auto"/>
              <w:jc w:val="center"/>
              <w:rPr>
                <w:rFonts w:ascii="Candara" w:eastAsia="Times New Roman" w:hAnsi="Candara"/>
                <w:sz w:val="18"/>
                <w:szCs w:val="18"/>
              </w:rPr>
            </w:pPr>
            <w:r w:rsidRPr="00441578">
              <w:rPr>
                <w:rFonts w:ascii="Candara" w:eastAsia="Times New Roman" w:hAnsi="Candara"/>
                <w:sz w:val="18"/>
                <w:szCs w:val="18"/>
              </w:rPr>
              <w:t>2.433</w:t>
            </w:r>
          </w:p>
        </w:tc>
        <w:tc>
          <w:tcPr>
            <w:tcW w:w="0" w:type="auto"/>
            <w:shd w:val="clear" w:color="auto" w:fill="auto"/>
          </w:tcPr>
          <w:p w14:paraId="75F98B1B" w14:textId="29899193" w:rsidR="0096696B" w:rsidRPr="00441578" w:rsidRDefault="0096696B" w:rsidP="004A456D">
            <w:pPr>
              <w:spacing w:after="0" w:line="240" w:lineRule="auto"/>
              <w:jc w:val="center"/>
              <w:rPr>
                <w:rFonts w:ascii="Candara" w:eastAsia="Times New Roman" w:hAnsi="Candara"/>
                <w:sz w:val="18"/>
                <w:szCs w:val="18"/>
              </w:rPr>
            </w:pPr>
            <w:r>
              <w:rPr>
                <w:rFonts w:ascii="Candara" w:eastAsia="Times New Roman" w:hAnsi="Candara"/>
                <w:sz w:val="18"/>
                <w:szCs w:val="18"/>
              </w:rPr>
              <w:t>2.433 [</w:t>
            </w:r>
            <w:r w:rsidR="002A7D61">
              <w:rPr>
                <w:rFonts w:ascii="Candara" w:eastAsia="Times New Roman" w:hAnsi="Candara"/>
                <w:sz w:val="18"/>
                <w:szCs w:val="18"/>
              </w:rPr>
              <w:t>24</w:t>
            </w:r>
            <w:r>
              <w:rPr>
                <w:rFonts w:ascii="Candara" w:eastAsia="Times New Roman" w:hAnsi="Candara"/>
                <w:sz w:val="18"/>
                <w:szCs w:val="18"/>
              </w:rPr>
              <w:t>]</w:t>
            </w:r>
          </w:p>
        </w:tc>
        <w:tc>
          <w:tcPr>
            <w:tcW w:w="0" w:type="auto"/>
          </w:tcPr>
          <w:p w14:paraId="3BDD65D1" w14:textId="559E1DCF" w:rsidR="0096696B" w:rsidRDefault="00B82504" w:rsidP="00B82504">
            <w:pPr>
              <w:spacing w:after="0" w:line="240" w:lineRule="auto"/>
              <w:jc w:val="center"/>
              <w:rPr>
                <w:rFonts w:ascii="Candara" w:eastAsia="Times New Roman" w:hAnsi="Candara"/>
                <w:sz w:val="18"/>
                <w:szCs w:val="18"/>
              </w:rPr>
            </w:pPr>
            <w:r>
              <w:rPr>
                <w:rFonts w:ascii="Candara" w:eastAsia="Times New Roman" w:hAnsi="Candara"/>
                <w:sz w:val="18"/>
                <w:szCs w:val="18"/>
              </w:rPr>
              <w:t>−</w:t>
            </w:r>
            <w:r w:rsidR="002A7D61">
              <w:rPr>
                <w:rFonts w:ascii="Candara" w:eastAsia="Times New Roman" w:hAnsi="Candara"/>
                <w:sz w:val="18"/>
                <w:szCs w:val="18"/>
              </w:rPr>
              <w:t>13</w:t>
            </w:r>
          </w:p>
        </w:tc>
      </w:tr>
      <w:tr w:rsidR="0096696B" w:rsidRPr="00441578" w14:paraId="02662813" w14:textId="3797CB75" w:rsidTr="002A7D61">
        <w:trPr>
          <w:jc w:val="center"/>
        </w:trPr>
        <w:tc>
          <w:tcPr>
            <w:tcW w:w="0" w:type="auto"/>
            <w:shd w:val="clear" w:color="auto" w:fill="auto"/>
          </w:tcPr>
          <w:p w14:paraId="7CF2FEA1" w14:textId="77777777" w:rsidR="0096696B" w:rsidRPr="00441578" w:rsidRDefault="0096696B" w:rsidP="004A456D">
            <w:pPr>
              <w:spacing w:after="0" w:line="240" w:lineRule="auto"/>
              <w:jc w:val="center"/>
              <w:rPr>
                <w:rFonts w:ascii="Candara" w:eastAsia="Times New Roman" w:hAnsi="Candara"/>
                <w:sz w:val="18"/>
                <w:szCs w:val="18"/>
              </w:rPr>
            </w:pPr>
            <w:r w:rsidRPr="00441578">
              <w:rPr>
                <w:rFonts w:ascii="Candara" w:eastAsia="Times New Roman" w:hAnsi="Candara"/>
                <w:sz w:val="18"/>
                <w:szCs w:val="18"/>
              </w:rPr>
              <w:t>12</w:t>
            </w:r>
          </w:p>
        </w:tc>
        <w:tc>
          <w:tcPr>
            <w:tcW w:w="0" w:type="auto"/>
            <w:shd w:val="clear" w:color="auto" w:fill="auto"/>
          </w:tcPr>
          <w:p w14:paraId="111F5D37" w14:textId="77777777" w:rsidR="0096696B" w:rsidRPr="00441578" w:rsidRDefault="0096696B" w:rsidP="004A456D">
            <w:pPr>
              <w:spacing w:after="0" w:line="240" w:lineRule="auto"/>
              <w:jc w:val="both"/>
              <w:rPr>
                <w:rFonts w:ascii="Candara" w:eastAsia="Times New Roman" w:hAnsi="Candara"/>
                <w:sz w:val="18"/>
                <w:szCs w:val="18"/>
              </w:rPr>
            </w:pPr>
            <w:r w:rsidRPr="00441578">
              <w:rPr>
                <w:rFonts w:ascii="Candara" w:eastAsia="Times New Roman" w:hAnsi="Candara"/>
                <w:sz w:val="18"/>
                <w:szCs w:val="18"/>
              </w:rPr>
              <w:t>University of Georgia</w:t>
            </w:r>
          </w:p>
        </w:tc>
        <w:tc>
          <w:tcPr>
            <w:tcW w:w="0" w:type="auto"/>
            <w:shd w:val="clear" w:color="auto" w:fill="auto"/>
          </w:tcPr>
          <w:p w14:paraId="7B47C671" w14:textId="77777777" w:rsidR="0096696B" w:rsidRPr="00441578" w:rsidRDefault="0096696B" w:rsidP="004A456D">
            <w:pPr>
              <w:spacing w:after="0" w:line="240" w:lineRule="auto"/>
              <w:jc w:val="center"/>
              <w:rPr>
                <w:rFonts w:ascii="Candara" w:eastAsia="Times New Roman" w:hAnsi="Candara"/>
                <w:sz w:val="18"/>
                <w:szCs w:val="18"/>
              </w:rPr>
            </w:pPr>
            <w:r w:rsidRPr="00441578">
              <w:rPr>
                <w:rFonts w:ascii="Candara" w:eastAsia="Times New Roman" w:hAnsi="Candara"/>
                <w:sz w:val="18"/>
                <w:szCs w:val="18"/>
              </w:rPr>
              <w:t>2.334</w:t>
            </w:r>
          </w:p>
        </w:tc>
        <w:tc>
          <w:tcPr>
            <w:tcW w:w="0" w:type="auto"/>
            <w:shd w:val="clear" w:color="auto" w:fill="auto"/>
          </w:tcPr>
          <w:p w14:paraId="0B94D77D" w14:textId="136B7084" w:rsidR="0096696B" w:rsidRPr="00441578" w:rsidRDefault="0096696B" w:rsidP="004A456D">
            <w:pPr>
              <w:spacing w:after="0" w:line="240" w:lineRule="auto"/>
              <w:jc w:val="center"/>
              <w:rPr>
                <w:rFonts w:ascii="Candara" w:eastAsia="Times New Roman" w:hAnsi="Candara"/>
                <w:sz w:val="18"/>
                <w:szCs w:val="18"/>
              </w:rPr>
            </w:pPr>
            <w:r>
              <w:rPr>
                <w:rFonts w:ascii="Candara" w:eastAsia="Times New Roman" w:hAnsi="Candara"/>
                <w:sz w:val="18"/>
                <w:szCs w:val="18"/>
              </w:rPr>
              <w:t>3.525 [</w:t>
            </w:r>
            <w:r w:rsidR="0054731A">
              <w:rPr>
                <w:rFonts w:ascii="Candara" w:eastAsia="Times New Roman" w:hAnsi="Candara"/>
                <w:sz w:val="18"/>
                <w:szCs w:val="18"/>
              </w:rPr>
              <w:t>9</w:t>
            </w:r>
            <w:r>
              <w:rPr>
                <w:rFonts w:ascii="Candara" w:eastAsia="Times New Roman" w:hAnsi="Candara"/>
                <w:sz w:val="18"/>
                <w:szCs w:val="18"/>
              </w:rPr>
              <w:t>]</w:t>
            </w:r>
          </w:p>
        </w:tc>
        <w:tc>
          <w:tcPr>
            <w:tcW w:w="0" w:type="auto"/>
          </w:tcPr>
          <w:p w14:paraId="55651AC0" w14:textId="6FD60B3E" w:rsidR="0096696B" w:rsidRDefault="0054731A" w:rsidP="004A456D">
            <w:pPr>
              <w:spacing w:after="0" w:line="240" w:lineRule="auto"/>
              <w:jc w:val="center"/>
              <w:rPr>
                <w:rFonts w:ascii="Candara" w:eastAsia="Times New Roman" w:hAnsi="Candara"/>
                <w:sz w:val="18"/>
                <w:szCs w:val="18"/>
              </w:rPr>
            </w:pPr>
            <w:r>
              <w:rPr>
                <w:rFonts w:ascii="Candara" w:eastAsia="Times New Roman" w:hAnsi="Candara"/>
                <w:sz w:val="18"/>
                <w:szCs w:val="18"/>
              </w:rPr>
              <w:t>+3</w:t>
            </w:r>
          </w:p>
        </w:tc>
      </w:tr>
      <w:tr w:rsidR="0096696B" w:rsidRPr="00441578" w14:paraId="52A42BF7" w14:textId="22C00A06" w:rsidTr="002A7D61">
        <w:trPr>
          <w:jc w:val="center"/>
        </w:trPr>
        <w:tc>
          <w:tcPr>
            <w:tcW w:w="0" w:type="auto"/>
            <w:shd w:val="clear" w:color="auto" w:fill="auto"/>
          </w:tcPr>
          <w:p w14:paraId="241C0A0A" w14:textId="77777777" w:rsidR="0096696B" w:rsidRPr="00441578" w:rsidRDefault="0096696B" w:rsidP="004A456D">
            <w:pPr>
              <w:spacing w:after="0" w:line="240" w:lineRule="auto"/>
              <w:jc w:val="center"/>
              <w:rPr>
                <w:rFonts w:ascii="Candara" w:eastAsia="Times New Roman" w:hAnsi="Candara"/>
                <w:sz w:val="18"/>
                <w:szCs w:val="18"/>
              </w:rPr>
            </w:pPr>
            <w:r w:rsidRPr="00441578">
              <w:rPr>
                <w:rFonts w:ascii="Candara" w:eastAsia="Times New Roman" w:hAnsi="Candara"/>
                <w:sz w:val="18"/>
                <w:szCs w:val="18"/>
              </w:rPr>
              <w:t>13</w:t>
            </w:r>
          </w:p>
        </w:tc>
        <w:tc>
          <w:tcPr>
            <w:tcW w:w="0" w:type="auto"/>
            <w:shd w:val="clear" w:color="auto" w:fill="auto"/>
          </w:tcPr>
          <w:p w14:paraId="62B9F0C2" w14:textId="77777777" w:rsidR="0096696B" w:rsidRPr="00441578" w:rsidRDefault="0096696B" w:rsidP="004A456D">
            <w:pPr>
              <w:spacing w:after="0" w:line="240" w:lineRule="auto"/>
              <w:jc w:val="both"/>
              <w:rPr>
                <w:rFonts w:ascii="Candara" w:eastAsia="Times New Roman" w:hAnsi="Candara"/>
                <w:sz w:val="18"/>
                <w:szCs w:val="18"/>
              </w:rPr>
            </w:pPr>
            <w:r w:rsidRPr="00441578">
              <w:rPr>
                <w:rFonts w:ascii="Candara" w:eastAsia="Times New Roman" w:hAnsi="Candara"/>
                <w:sz w:val="18"/>
                <w:szCs w:val="18"/>
              </w:rPr>
              <w:t>University of North Carolina – Greensboro</w:t>
            </w:r>
          </w:p>
        </w:tc>
        <w:tc>
          <w:tcPr>
            <w:tcW w:w="0" w:type="auto"/>
            <w:shd w:val="clear" w:color="auto" w:fill="auto"/>
          </w:tcPr>
          <w:p w14:paraId="12562C21" w14:textId="77777777" w:rsidR="0096696B" w:rsidRPr="00441578" w:rsidRDefault="0096696B" w:rsidP="004A456D">
            <w:pPr>
              <w:spacing w:after="0" w:line="240" w:lineRule="auto"/>
              <w:jc w:val="center"/>
              <w:rPr>
                <w:rFonts w:ascii="Candara" w:eastAsia="Times New Roman" w:hAnsi="Candara"/>
                <w:sz w:val="18"/>
                <w:szCs w:val="18"/>
              </w:rPr>
            </w:pPr>
            <w:r w:rsidRPr="00441578">
              <w:rPr>
                <w:rFonts w:ascii="Candara" w:eastAsia="Times New Roman" w:hAnsi="Candara"/>
                <w:sz w:val="18"/>
                <w:szCs w:val="18"/>
              </w:rPr>
              <w:t>2.324</w:t>
            </w:r>
          </w:p>
        </w:tc>
        <w:tc>
          <w:tcPr>
            <w:tcW w:w="0" w:type="auto"/>
            <w:shd w:val="clear" w:color="auto" w:fill="auto"/>
          </w:tcPr>
          <w:p w14:paraId="0EE7A5D0" w14:textId="680874B4" w:rsidR="0096696B" w:rsidRPr="00441578" w:rsidRDefault="002A403B" w:rsidP="00B82504">
            <w:pPr>
              <w:spacing w:after="0" w:line="240" w:lineRule="auto"/>
              <w:jc w:val="center"/>
              <w:rPr>
                <w:rFonts w:ascii="Candara" w:eastAsia="Times New Roman" w:hAnsi="Candara"/>
                <w:sz w:val="18"/>
                <w:szCs w:val="18"/>
              </w:rPr>
            </w:pPr>
            <w:r>
              <w:rPr>
                <w:rFonts w:ascii="Candara" w:eastAsia="Times New Roman" w:hAnsi="Candara"/>
                <w:sz w:val="18"/>
                <w:szCs w:val="18"/>
              </w:rPr>
              <w:t>2.900 [</w:t>
            </w:r>
            <w:r w:rsidR="00B82504">
              <w:rPr>
                <w:rFonts w:ascii="Candara" w:eastAsia="Times New Roman" w:hAnsi="Candara"/>
                <w:sz w:val="18"/>
                <w:szCs w:val="18"/>
              </w:rPr>
              <w:t>1</w:t>
            </w:r>
            <w:r w:rsidR="0054731A">
              <w:rPr>
                <w:rFonts w:ascii="Candara" w:eastAsia="Times New Roman" w:hAnsi="Candara"/>
                <w:sz w:val="18"/>
                <w:szCs w:val="18"/>
              </w:rPr>
              <w:t>8</w:t>
            </w:r>
            <w:r>
              <w:rPr>
                <w:rFonts w:ascii="Candara" w:eastAsia="Times New Roman" w:hAnsi="Candara"/>
                <w:sz w:val="18"/>
                <w:szCs w:val="18"/>
              </w:rPr>
              <w:t>]</w:t>
            </w:r>
          </w:p>
        </w:tc>
        <w:tc>
          <w:tcPr>
            <w:tcW w:w="0" w:type="auto"/>
          </w:tcPr>
          <w:p w14:paraId="3C4D4C97" w14:textId="334ACF1D" w:rsidR="0096696B" w:rsidRPr="00441578" w:rsidRDefault="00B82504" w:rsidP="00B82504">
            <w:pPr>
              <w:spacing w:after="0" w:line="240" w:lineRule="auto"/>
              <w:jc w:val="center"/>
              <w:rPr>
                <w:rFonts w:ascii="Candara" w:eastAsia="Times New Roman" w:hAnsi="Candara"/>
                <w:sz w:val="18"/>
                <w:szCs w:val="18"/>
              </w:rPr>
            </w:pPr>
            <w:r>
              <w:rPr>
                <w:rFonts w:ascii="Candara" w:eastAsia="Times New Roman" w:hAnsi="Candara"/>
                <w:sz w:val="18"/>
                <w:szCs w:val="18"/>
              </w:rPr>
              <w:t>−</w:t>
            </w:r>
            <w:r w:rsidR="0054731A">
              <w:rPr>
                <w:rFonts w:ascii="Candara" w:eastAsia="Times New Roman" w:hAnsi="Candara"/>
                <w:sz w:val="18"/>
                <w:szCs w:val="18"/>
              </w:rPr>
              <w:t>5</w:t>
            </w:r>
          </w:p>
        </w:tc>
      </w:tr>
      <w:tr w:rsidR="0096696B" w:rsidRPr="00441578" w14:paraId="51AB18D1" w14:textId="7C801079" w:rsidTr="002A7D61">
        <w:trPr>
          <w:jc w:val="center"/>
        </w:trPr>
        <w:tc>
          <w:tcPr>
            <w:tcW w:w="0" w:type="auto"/>
            <w:shd w:val="clear" w:color="auto" w:fill="auto"/>
          </w:tcPr>
          <w:p w14:paraId="7F3786AE" w14:textId="77777777" w:rsidR="0096696B" w:rsidRPr="00441578" w:rsidRDefault="0096696B" w:rsidP="004A456D">
            <w:pPr>
              <w:spacing w:after="0" w:line="240" w:lineRule="auto"/>
              <w:jc w:val="center"/>
              <w:rPr>
                <w:rFonts w:ascii="Candara" w:eastAsia="Times New Roman" w:hAnsi="Candara"/>
                <w:sz w:val="18"/>
                <w:szCs w:val="18"/>
              </w:rPr>
            </w:pPr>
            <w:r w:rsidRPr="00441578">
              <w:rPr>
                <w:rFonts w:ascii="Candara" w:eastAsia="Times New Roman" w:hAnsi="Candara"/>
                <w:sz w:val="18"/>
                <w:szCs w:val="18"/>
              </w:rPr>
              <w:t>14</w:t>
            </w:r>
          </w:p>
        </w:tc>
        <w:tc>
          <w:tcPr>
            <w:tcW w:w="0" w:type="auto"/>
            <w:shd w:val="clear" w:color="auto" w:fill="auto"/>
          </w:tcPr>
          <w:p w14:paraId="1036CD41" w14:textId="77777777" w:rsidR="0096696B" w:rsidRPr="00441578" w:rsidRDefault="0096696B" w:rsidP="004A456D">
            <w:pPr>
              <w:spacing w:after="0" w:line="240" w:lineRule="auto"/>
              <w:jc w:val="both"/>
              <w:rPr>
                <w:rFonts w:ascii="Candara" w:eastAsia="Times New Roman" w:hAnsi="Candara"/>
                <w:sz w:val="18"/>
                <w:szCs w:val="18"/>
              </w:rPr>
            </w:pPr>
            <w:r w:rsidRPr="00441578">
              <w:rPr>
                <w:rFonts w:ascii="Candara" w:eastAsia="Times New Roman" w:hAnsi="Candara"/>
                <w:sz w:val="18"/>
                <w:szCs w:val="18"/>
              </w:rPr>
              <w:t>Clemson University</w:t>
            </w:r>
          </w:p>
        </w:tc>
        <w:tc>
          <w:tcPr>
            <w:tcW w:w="0" w:type="auto"/>
            <w:shd w:val="clear" w:color="auto" w:fill="auto"/>
          </w:tcPr>
          <w:p w14:paraId="216CFCD3" w14:textId="77777777" w:rsidR="0096696B" w:rsidRPr="00441578" w:rsidRDefault="0096696B" w:rsidP="004A456D">
            <w:pPr>
              <w:spacing w:after="0" w:line="240" w:lineRule="auto"/>
              <w:jc w:val="center"/>
              <w:rPr>
                <w:rFonts w:ascii="Candara" w:eastAsia="Times New Roman" w:hAnsi="Candara"/>
                <w:sz w:val="18"/>
                <w:szCs w:val="18"/>
              </w:rPr>
            </w:pPr>
            <w:r w:rsidRPr="00441578">
              <w:rPr>
                <w:rFonts w:ascii="Candara" w:eastAsia="Times New Roman" w:hAnsi="Candara"/>
                <w:sz w:val="18"/>
                <w:szCs w:val="18"/>
              </w:rPr>
              <w:t>2.308</w:t>
            </w:r>
          </w:p>
        </w:tc>
        <w:tc>
          <w:tcPr>
            <w:tcW w:w="0" w:type="auto"/>
            <w:shd w:val="clear" w:color="auto" w:fill="auto"/>
          </w:tcPr>
          <w:p w14:paraId="6D2BE5B2" w14:textId="46C9F80A" w:rsidR="0096696B" w:rsidRPr="00441578" w:rsidRDefault="0096696B" w:rsidP="004A456D">
            <w:pPr>
              <w:spacing w:after="0" w:line="240" w:lineRule="auto"/>
              <w:jc w:val="center"/>
              <w:rPr>
                <w:rFonts w:ascii="Candara" w:eastAsia="Times New Roman" w:hAnsi="Candara"/>
                <w:sz w:val="18"/>
                <w:szCs w:val="18"/>
              </w:rPr>
            </w:pPr>
            <w:r>
              <w:rPr>
                <w:rFonts w:ascii="Candara" w:eastAsia="Times New Roman" w:hAnsi="Candara"/>
                <w:sz w:val="18"/>
                <w:szCs w:val="18"/>
              </w:rPr>
              <w:t>3.310 [</w:t>
            </w:r>
            <w:r w:rsidR="0054731A">
              <w:rPr>
                <w:rFonts w:ascii="Candara" w:eastAsia="Times New Roman" w:hAnsi="Candara"/>
                <w:sz w:val="18"/>
                <w:szCs w:val="18"/>
              </w:rPr>
              <w:t>11</w:t>
            </w:r>
            <w:r>
              <w:rPr>
                <w:rFonts w:ascii="Candara" w:eastAsia="Times New Roman" w:hAnsi="Candara"/>
                <w:sz w:val="18"/>
                <w:szCs w:val="18"/>
              </w:rPr>
              <w:t>]</w:t>
            </w:r>
          </w:p>
        </w:tc>
        <w:tc>
          <w:tcPr>
            <w:tcW w:w="0" w:type="auto"/>
          </w:tcPr>
          <w:p w14:paraId="5804E712" w14:textId="5286479C" w:rsidR="0096696B" w:rsidRDefault="0054731A" w:rsidP="004A456D">
            <w:pPr>
              <w:spacing w:after="0" w:line="240" w:lineRule="auto"/>
              <w:jc w:val="center"/>
              <w:rPr>
                <w:rFonts w:ascii="Candara" w:eastAsia="Times New Roman" w:hAnsi="Candara"/>
                <w:sz w:val="18"/>
                <w:szCs w:val="18"/>
              </w:rPr>
            </w:pPr>
            <w:r>
              <w:rPr>
                <w:rFonts w:ascii="Candara" w:eastAsia="Times New Roman" w:hAnsi="Candara"/>
                <w:sz w:val="18"/>
                <w:szCs w:val="18"/>
              </w:rPr>
              <w:t>+3</w:t>
            </w:r>
          </w:p>
        </w:tc>
      </w:tr>
      <w:tr w:rsidR="0096696B" w:rsidRPr="00441578" w14:paraId="6A41B8E9" w14:textId="4F2173C8" w:rsidTr="002A7D61">
        <w:trPr>
          <w:jc w:val="center"/>
        </w:trPr>
        <w:tc>
          <w:tcPr>
            <w:tcW w:w="0" w:type="auto"/>
            <w:shd w:val="clear" w:color="auto" w:fill="auto"/>
          </w:tcPr>
          <w:p w14:paraId="2BE3DE99" w14:textId="77777777" w:rsidR="0096696B" w:rsidRPr="00441578" w:rsidRDefault="0096696B" w:rsidP="004A456D">
            <w:pPr>
              <w:spacing w:after="0" w:line="240" w:lineRule="auto"/>
              <w:jc w:val="center"/>
              <w:rPr>
                <w:rFonts w:ascii="Candara" w:eastAsia="Times New Roman" w:hAnsi="Candara"/>
                <w:sz w:val="18"/>
                <w:szCs w:val="18"/>
              </w:rPr>
            </w:pPr>
            <w:r w:rsidRPr="00441578">
              <w:rPr>
                <w:rFonts w:ascii="Candara" w:eastAsia="Times New Roman" w:hAnsi="Candara"/>
                <w:sz w:val="18"/>
                <w:szCs w:val="18"/>
              </w:rPr>
              <w:t>15</w:t>
            </w:r>
          </w:p>
        </w:tc>
        <w:tc>
          <w:tcPr>
            <w:tcW w:w="0" w:type="auto"/>
            <w:shd w:val="clear" w:color="auto" w:fill="auto"/>
          </w:tcPr>
          <w:p w14:paraId="5FDF50CC" w14:textId="77777777" w:rsidR="0096696B" w:rsidRPr="00441578" w:rsidRDefault="0096696B" w:rsidP="004A456D">
            <w:pPr>
              <w:spacing w:after="0" w:line="240" w:lineRule="auto"/>
              <w:jc w:val="both"/>
              <w:rPr>
                <w:rFonts w:ascii="Candara" w:eastAsia="Times New Roman" w:hAnsi="Candara"/>
                <w:sz w:val="18"/>
                <w:szCs w:val="18"/>
              </w:rPr>
            </w:pPr>
            <w:r w:rsidRPr="00441578">
              <w:rPr>
                <w:rFonts w:ascii="Candara" w:eastAsia="Times New Roman" w:hAnsi="Candara"/>
                <w:sz w:val="18"/>
                <w:szCs w:val="18"/>
              </w:rPr>
              <w:t>University of Miami</w:t>
            </w:r>
          </w:p>
        </w:tc>
        <w:tc>
          <w:tcPr>
            <w:tcW w:w="0" w:type="auto"/>
            <w:shd w:val="clear" w:color="auto" w:fill="auto"/>
          </w:tcPr>
          <w:p w14:paraId="152B8B50" w14:textId="77777777" w:rsidR="0096696B" w:rsidRPr="00441578" w:rsidRDefault="0096696B" w:rsidP="004A456D">
            <w:pPr>
              <w:spacing w:after="0" w:line="240" w:lineRule="auto"/>
              <w:jc w:val="center"/>
              <w:rPr>
                <w:rFonts w:ascii="Candara" w:eastAsia="Times New Roman" w:hAnsi="Candara"/>
                <w:sz w:val="18"/>
                <w:szCs w:val="18"/>
              </w:rPr>
            </w:pPr>
            <w:r w:rsidRPr="00441578">
              <w:rPr>
                <w:rFonts w:ascii="Candara" w:eastAsia="Times New Roman" w:hAnsi="Candara"/>
                <w:sz w:val="18"/>
                <w:szCs w:val="18"/>
              </w:rPr>
              <w:t>2.295</w:t>
            </w:r>
          </w:p>
        </w:tc>
        <w:tc>
          <w:tcPr>
            <w:tcW w:w="0" w:type="auto"/>
            <w:shd w:val="clear" w:color="auto" w:fill="auto"/>
          </w:tcPr>
          <w:p w14:paraId="428C3070" w14:textId="69C65B16" w:rsidR="0096696B" w:rsidRPr="00441578" w:rsidRDefault="0096696B" w:rsidP="004A456D">
            <w:pPr>
              <w:spacing w:after="0" w:line="240" w:lineRule="auto"/>
              <w:jc w:val="center"/>
              <w:rPr>
                <w:rFonts w:ascii="Candara" w:eastAsia="Times New Roman" w:hAnsi="Candara"/>
                <w:sz w:val="18"/>
                <w:szCs w:val="18"/>
              </w:rPr>
            </w:pPr>
            <w:r>
              <w:rPr>
                <w:rFonts w:ascii="Candara" w:eastAsia="Times New Roman" w:hAnsi="Candara"/>
                <w:sz w:val="18"/>
                <w:szCs w:val="18"/>
              </w:rPr>
              <w:t>3.006 [</w:t>
            </w:r>
            <w:r w:rsidR="0054731A">
              <w:rPr>
                <w:rFonts w:ascii="Candara" w:eastAsia="Times New Roman" w:hAnsi="Candara"/>
                <w:sz w:val="18"/>
                <w:szCs w:val="18"/>
              </w:rPr>
              <w:t>15</w:t>
            </w:r>
            <w:r>
              <w:rPr>
                <w:rFonts w:ascii="Candara" w:eastAsia="Times New Roman" w:hAnsi="Candara"/>
                <w:sz w:val="18"/>
                <w:szCs w:val="18"/>
              </w:rPr>
              <w:t>]</w:t>
            </w:r>
          </w:p>
        </w:tc>
        <w:tc>
          <w:tcPr>
            <w:tcW w:w="0" w:type="auto"/>
          </w:tcPr>
          <w:p w14:paraId="51639C1E" w14:textId="49D0F9E2" w:rsidR="0096696B" w:rsidRDefault="002A7D61" w:rsidP="004A456D">
            <w:pPr>
              <w:spacing w:after="0" w:line="240" w:lineRule="auto"/>
              <w:jc w:val="center"/>
              <w:rPr>
                <w:rFonts w:ascii="Candara" w:eastAsia="Times New Roman" w:hAnsi="Candara"/>
                <w:sz w:val="18"/>
                <w:szCs w:val="18"/>
              </w:rPr>
            </w:pPr>
            <w:r>
              <w:rPr>
                <w:rFonts w:ascii="Candara" w:eastAsia="Times New Roman" w:hAnsi="Candara"/>
                <w:sz w:val="18"/>
                <w:szCs w:val="18"/>
              </w:rPr>
              <w:t>―</w:t>
            </w:r>
            <w:r w:rsidR="0054731A">
              <w:rPr>
                <w:rFonts w:ascii="Candara" w:eastAsia="Times New Roman" w:hAnsi="Candara"/>
                <w:sz w:val="18"/>
                <w:szCs w:val="18"/>
              </w:rPr>
              <w:t xml:space="preserve"> </w:t>
            </w:r>
          </w:p>
        </w:tc>
      </w:tr>
      <w:tr w:rsidR="0096696B" w:rsidRPr="00441578" w14:paraId="74F22FFD" w14:textId="75690A47" w:rsidTr="002A7D61">
        <w:trPr>
          <w:jc w:val="center"/>
        </w:trPr>
        <w:tc>
          <w:tcPr>
            <w:tcW w:w="0" w:type="auto"/>
            <w:shd w:val="clear" w:color="auto" w:fill="auto"/>
          </w:tcPr>
          <w:p w14:paraId="765FBBBA" w14:textId="77777777" w:rsidR="0096696B" w:rsidRPr="00441578" w:rsidRDefault="0096696B" w:rsidP="004A456D">
            <w:pPr>
              <w:spacing w:after="0" w:line="240" w:lineRule="auto"/>
              <w:jc w:val="center"/>
              <w:rPr>
                <w:rFonts w:ascii="Candara" w:eastAsia="Times New Roman" w:hAnsi="Candara"/>
                <w:sz w:val="18"/>
                <w:szCs w:val="18"/>
              </w:rPr>
            </w:pPr>
            <w:r w:rsidRPr="00441578">
              <w:rPr>
                <w:rFonts w:ascii="Candara" w:eastAsia="Times New Roman" w:hAnsi="Candara"/>
                <w:sz w:val="18"/>
                <w:szCs w:val="18"/>
              </w:rPr>
              <w:t>16</w:t>
            </w:r>
          </w:p>
        </w:tc>
        <w:tc>
          <w:tcPr>
            <w:tcW w:w="0" w:type="auto"/>
            <w:shd w:val="clear" w:color="auto" w:fill="auto"/>
          </w:tcPr>
          <w:p w14:paraId="51B1BCCA" w14:textId="77777777" w:rsidR="0096696B" w:rsidRPr="00441578" w:rsidRDefault="0096696B" w:rsidP="004A456D">
            <w:pPr>
              <w:spacing w:after="0" w:line="240" w:lineRule="auto"/>
              <w:jc w:val="both"/>
              <w:rPr>
                <w:rFonts w:ascii="Candara" w:eastAsia="Times New Roman" w:hAnsi="Candara"/>
                <w:sz w:val="18"/>
                <w:szCs w:val="18"/>
              </w:rPr>
            </w:pPr>
            <w:r w:rsidRPr="00441578">
              <w:rPr>
                <w:rFonts w:ascii="Candara" w:eastAsia="Times New Roman" w:hAnsi="Candara"/>
                <w:sz w:val="18"/>
                <w:szCs w:val="18"/>
              </w:rPr>
              <w:t>University of Oklahoma</w:t>
            </w:r>
          </w:p>
        </w:tc>
        <w:tc>
          <w:tcPr>
            <w:tcW w:w="0" w:type="auto"/>
            <w:shd w:val="clear" w:color="auto" w:fill="auto"/>
          </w:tcPr>
          <w:p w14:paraId="2AA472B7" w14:textId="77777777" w:rsidR="0096696B" w:rsidRPr="00441578" w:rsidRDefault="0096696B" w:rsidP="004A456D">
            <w:pPr>
              <w:spacing w:after="0" w:line="240" w:lineRule="auto"/>
              <w:jc w:val="center"/>
              <w:rPr>
                <w:rFonts w:ascii="Candara" w:eastAsia="Times New Roman" w:hAnsi="Candara"/>
                <w:sz w:val="18"/>
                <w:szCs w:val="18"/>
              </w:rPr>
            </w:pPr>
            <w:r w:rsidRPr="00441578">
              <w:rPr>
                <w:rFonts w:ascii="Candara" w:eastAsia="Times New Roman" w:hAnsi="Candara"/>
                <w:sz w:val="18"/>
                <w:szCs w:val="18"/>
              </w:rPr>
              <w:t>2.239</w:t>
            </w:r>
          </w:p>
        </w:tc>
        <w:tc>
          <w:tcPr>
            <w:tcW w:w="0" w:type="auto"/>
            <w:shd w:val="clear" w:color="auto" w:fill="auto"/>
          </w:tcPr>
          <w:p w14:paraId="01D1AE73" w14:textId="3E3D2C0E" w:rsidR="0096696B" w:rsidRPr="00441578" w:rsidRDefault="00B82504" w:rsidP="004A456D">
            <w:pPr>
              <w:spacing w:after="0" w:line="240" w:lineRule="auto"/>
              <w:jc w:val="center"/>
              <w:rPr>
                <w:rFonts w:ascii="Candara" w:eastAsia="Times New Roman" w:hAnsi="Candara"/>
                <w:sz w:val="18"/>
                <w:szCs w:val="18"/>
              </w:rPr>
            </w:pPr>
            <w:r>
              <w:rPr>
                <w:rFonts w:ascii="Candara" w:eastAsia="Times New Roman" w:hAnsi="Candara"/>
                <w:sz w:val="18"/>
                <w:szCs w:val="18"/>
              </w:rPr>
              <w:t>2.897 [</w:t>
            </w:r>
            <w:r w:rsidR="0054731A">
              <w:rPr>
                <w:rFonts w:ascii="Candara" w:eastAsia="Times New Roman" w:hAnsi="Candara"/>
                <w:sz w:val="18"/>
                <w:szCs w:val="18"/>
              </w:rPr>
              <w:t>19</w:t>
            </w:r>
            <w:r>
              <w:rPr>
                <w:rFonts w:ascii="Candara" w:eastAsia="Times New Roman" w:hAnsi="Candara"/>
                <w:sz w:val="18"/>
                <w:szCs w:val="18"/>
              </w:rPr>
              <w:t>]</w:t>
            </w:r>
          </w:p>
        </w:tc>
        <w:tc>
          <w:tcPr>
            <w:tcW w:w="0" w:type="auto"/>
          </w:tcPr>
          <w:p w14:paraId="59BC4EC3" w14:textId="1BBC449F" w:rsidR="0096696B" w:rsidRPr="00441578" w:rsidRDefault="00B82504" w:rsidP="00B82504">
            <w:pPr>
              <w:spacing w:after="0" w:line="240" w:lineRule="auto"/>
              <w:jc w:val="center"/>
              <w:rPr>
                <w:rFonts w:ascii="Candara" w:eastAsia="Times New Roman" w:hAnsi="Candara"/>
                <w:sz w:val="18"/>
                <w:szCs w:val="18"/>
              </w:rPr>
            </w:pPr>
            <w:r>
              <w:rPr>
                <w:rFonts w:ascii="Candara" w:eastAsia="Times New Roman" w:hAnsi="Candara"/>
                <w:sz w:val="18"/>
                <w:szCs w:val="18"/>
              </w:rPr>
              <w:t>−</w:t>
            </w:r>
            <w:r w:rsidR="0054731A">
              <w:rPr>
                <w:rFonts w:ascii="Candara" w:eastAsia="Times New Roman" w:hAnsi="Candara"/>
                <w:sz w:val="18"/>
                <w:szCs w:val="18"/>
              </w:rPr>
              <w:t>3</w:t>
            </w:r>
          </w:p>
        </w:tc>
      </w:tr>
      <w:tr w:rsidR="0096696B" w:rsidRPr="00441578" w14:paraId="39035211" w14:textId="28266A2E" w:rsidTr="002A7D61">
        <w:trPr>
          <w:jc w:val="center"/>
        </w:trPr>
        <w:tc>
          <w:tcPr>
            <w:tcW w:w="0" w:type="auto"/>
            <w:shd w:val="clear" w:color="auto" w:fill="auto"/>
          </w:tcPr>
          <w:p w14:paraId="0A27FF24" w14:textId="77777777" w:rsidR="0096696B" w:rsidRPr="00441578" w:rsidRDefault="0096696B" w:rsidP="004A456D">
            <w:pPr>
              <w:spacing w:after="0" w:line="240" w:lineRule="auto"/>
              <w:jc w:val="center"/>
              <w:rPr>
                <w:rFonts w:ascii="Candara" w:eastAsia="Times New Roman" w:hAnsi="Candara"/>
                <w:sz w:val="18"/>
                <w:szCs w:val="18"/>
              </w:rPr>
            </w:pPr>
            <w:r w:rsidRPr="00441578">
              <w:rPr>
                <w:rFonts w:ascii="Candara" w:eastAsia="Times New Roman" w:hAnsi="Candara"/>
                <w:sz w:val="18"/>
                <w:szCs w:val="18"/>
              </w:rPr>
              <w:t>17</w:t>
            </w:r>
          </w:p>
        </w:tc>
        <w:tc>
          <w:tcPr>
            <w:tcW w:w="0" w:type="auto"/>
            <w:shd w:val="clear" w:color="auto" w:fill="auto"/>
          </w:tcPr>
          <w:p w14:paraId="3B73AFDE" w14:textId="77777777" w:rsidR="0096696B" w:rsidRPr="00441578" w:rsidRDefault="0096696B" w:rsidP="004A456D">
            <w:pPr>
              <w:spacing w:after="0" w:line="240" w:lineRule="auto"/>
              <w:jc w:val="both"/>
              <w:rPr>
                <w:rFonts w:ascii="Candara" w:eastAsia="Times New Roman" w:hAnsi="Candara"/>
                <w:sz w:val="18"/>
                <w:szCs w:val="18"/>
              </w:rPr>
            </w:pPr>
            <w:r w:rsidRPr="00441578">
              <w:rPr>
                <w:rFonts w:ascii="Candara" w:eastAsia="Times New Roman" w:hAnsi="Candara"/>
                <w:sz w:val="18"/>
                <w:szCs w:val="18"/>
              </w:rPr>
              <w:t>University of Texas</w:t>
            </w:r>
          </w:p>
        </w:tc>
        <w:tc>
          <w:tcPr>
            <w:tcW w:w="0" w:type="auto"/>
            <w:shd w:val="clear" w:color="auto" w:fill="auto"/>
          </w:tcPr>
          <w:p w14:paraId="602E9C6E" w14:textId="77777777" w:rsidR="0096696B" w:rsidRPr="00441578" w:rsidRDefault="0096696B" w:rsidP="004A456D">
            <w:pPr>
              <w:spacing w:after="0" w:line="240" w:lineRule="auto"/>
              <w:jc w:val="center"/>
              <w:rPr>
                <w:rFonts w:ascii="Candara" w:eastAsia="Times New Roman" w:hAnsi="Candara"/>
                <w:sz w:val="18"/>
                <w:szCs w:val="18"/>
              </w:rPr>
            </w:pPr>
            <w:r w:rsidRPr="00441578">
              <w:rPr>
                <w:rFonts w:ascii="Candara" w:eastAsia="Times New Roman" w:hAnsi="Candara"/>
                <w:sz w:val="18"/>
                <w:szCs w:val="18"/>
              </w:rPr>
              <w:t>2.191</w:t>
            </w:r>
          </w:p>
        </w:tc>
        <w:tc>
          <w:tcPr>
            <w:tcW w:w="0" w:type="auto"/>
            <w:shd w:val="clear" w:color="auto" w:fill="auto"/>
          </w:tcPr>
          <w:p w14:paraId="77341E6B" w14:textId="79B3B3D6" w:rsidR="0096696B" w:rsidRPr="00441578" w:rsidRDefault="0096696B" w:rsidP="004A456D">
            <w:pPr>
              <w:spacing w:after="0" w:line="240" w:lineRule="auto"/>
              <w:jc w:val="center"/>
              <w:rPr>
                <w:rFonts w:ascii="Candara" w:eastAsia="Times New Roman" w:hAnsi="Candara"/>
                <w:sz w:val="18"/>
                <w:szCs w:val="18"/>
              </w:rPr>
            </w:pPr>
            <w:r>
              <w:rPr>
                <w:rFonts w:ascii="Candara" w:eastAsia="Times New Roman" w:hAnsi="Candara"/>
                <w:sz w:val="18"/>
                <w:szCs w:val="18"/>
              </w:rPr>
              <w:t>4.776 [5]</w:t>
            </w:r>
          </w:p>
        </w:tc>
        <w:tc>
          <w:tcPr>
            <w:tcW w:w="0" w:type="auto"/>
          </w:tcPr>
          <w:p w14:paraId="64C42A4B" w14:textId="6035432B" w:rsidR="0096696B" w:rsidRDefault="00347BC2" w:rsidP="004A456D">
            <w:pPr>
              <w:spacing w:after="0" w:line="240" w:lineRule="auto"/>
              <w:jc w:val="center"/>
              <w:rPr>
                <w:rFonts w:ascii="Candara" w:eastAsia="Times New Roman" w:hAnsi="Candara"/>
                <w:sz w:val="18"/>
                <w:szCs w:val="18"/>
              </w:rPr>
            </w:pPr>
            <w:r>
              <w:rPr>
                <w:rFonts w:ascii="Candara" w:eastAsia="Times New Roman" w:hAnsi="Candara"/>
                <w:sz w:val="18"/>
                <w:szCs w:val="18"/>
              </w:rPr>
              <w:t>+12</w:t>
            </w:r>
          </w:p>
        </w:tc>
      </w:tr>
      <w:tr w:rsidR="0096696B" w:rsidRPr="00441578" w14:paraId="1528C520" w14:textId="5497794E" w:rsidTr="002A7D61">
        <w:trPr>
          <w:jc w:val="center"/>
        </w:trPr>
        <w:tc>
          <w:tcPr>
            <w:tcW w:w="0" w:type="auto"/>
            <w:shd w:val="clear" w:color="auto" w:fill="auto"/>
          </w:tcPr>
          <w:p w14:paraId="4F701A0F" w14:textId="77777777" w:rsidR="0096696B" w:rsidRPr="00441578" w:rsidRDefault="0096696B" w:rsidP="004A456D">
            <w:pPr>
              <w:spacing w:after="0" w:line="240" w:lineRule="auto"/>
              <w:jc w:val="center"/>
              <w:rPr>
                <w:rFonts w:ascii="Candara" w:eastAsia="Times New Roman" w:hAnsi="Candara"/>
                <w:sz w:val="18"/>
                <w:szCs w:val="18"/>
              </w:rPr>
            </w:pPr>
            <w:r w:rsidRPr="00441578">
              <w:rPr>
                <w:rFonts w:ascii="Candara" w:eastAsia="Times New Roman" w:hAnsi="Candara"/>
                <w:sz w:val="18"/>
                <w:szCs w:val="18"/>
              </w:rPr>
              <w:t>18</w:t>
            </w:r>
          </w:p>
        </w:tc>
        <w:tc>
          <w:tcPr>
            <w:tcW w:w="0" w:type="auto"/>
            <w:shd w:val="clear" w:color="auto" w:fill="auto"/>
          </w:tcPr>
          <w:p w14:paraId="1AA4A105" w14:textId="77777777" w:rsidR="0096696B" w:rsidRPr="00441578" w:rsidRDefault="0096696B" w:rsidP="004A456D">
            <w:pPr>
              <w:spacing w:after="0" w:line="240" w:lineRule="auto"/>
              <w:jc w:val="both"/>
              <w:rPr>
                <w:rFonts w:ascii="Candara" w:eastAsia="Times New Roman" w:hAnsi="Candara"/>
                <w:sz w:val="18"/>
                <w:szCs w:val="18"/>
              </w:rPr>
            </w:pPr>
            <w:r w:rsidRPr="00441578">
              <w:rPr>
                <w:rFonts w:ascii="Candara" w:eastAsia="Times New Roman" w:hAnsi="Candara"/>
                <w:sz w:val="18"/>
                <w:szCs w:val="18"/>
              </w:rPr>
              <w:t>University of Texas – Dallas</w:t>
            </w:r>
          </w:p>
        </w:tc>
        <w:tc>
          <w:tcPr>
            <w:tcW w:w="0" w:type="auto"/>
            <w:shd w:val="clear" w:color="auto" w:fill="auto"/>
          </w:tcPr>
          <w:p w14:paraId="38C2020D" w14:textId="77777777" w:rsidR="0096696B" w:rsidRPr="00441578" w:rsidRDefault="0096696B" w:rsidP="004A456D">
            <w:pPr>
              <w:spacing w:after="0" w:line="240" w:lineRule="auto"/>
              <w:jc w:val="center"/>
              <w:rPr>
                <w:rFonts w:ascii="Candara" w:eastAsia="Times New Roman" w:hAnsi="Candara"/>
                <w:sz w:val="18"/>
                <w:szCs w:val="18"/>
              </w:rPr>
            </w:pPr>
            <w:r w:rsidRPr="00441578">
              <w:rPr>
                <w:rFonts w:ascii="Candara" w:eastAsia="Times New Roman" w:hAnsi="Candara"/>
                <w:sz w:val="18"/>
                <w:szCs w:val="18"/>
              </w:rPr>
              <w:t>2.162</w:t>
            </w:r>
          </w:p>
        </w:tc>
        <w:tc>
          <w:tcPr>
            <w:tcW w:w="0" w:type="auto"/>
            <w:shd w:val="clear" w:color="auto" w:fill="auto"/>
          </w:tcPr>
          <w:p w14:paraId="05D58046" w14:textId="38C9F6FE" w:rsidR="0096696B" w:rsidRPr="00441578" w:rsidRDefault="0096696B" w:rsidP="004A456D">
            <w:pPr>
              <w:spacing w:after="0" w:line="240" w:lineRule="auto"/>
              <w:jc w:val="center"/>
              <w:rPr>
                <w:rFonts w:ascii="Candara" w:eastAsia="Times New Roman" w:hAnsi="Candara"/>
                <w:sz w:val="18"/>
                <w:szCs w:val="18"/>
              </w:rPr>
            </w:pPr>
            <w:r>
              <w:rPr>
                <w:rFonts w:ascii="Candara" w:eastAsia="Times New Roman" w:hAnsi="Candara"/>
                <w:sz w:val="18"/>
                <w:szCs w:val="18"/>
              </w:rPr>
              <w:t>2.162 [</w:t>
            </w:r>
            <w:r w:rsidR="002A7D61">
              <w:rPr>
                <w:rFonts w:ascii="Candara" w:eastAsia="Times New Roman" w:hAnsi="Candara"/>
                <w:sz w:val="18"/>
                <w:szCs w:val="18"/>
              </w:rPr>
              <w:t>26</w:t>
            </w:r>
            <w:r>
              <w:rPr>
                <w:rFonts w:ascii="Candara" w:eastAsia="Times New Roman" w:hAnsi="Candara"/>
                <w:sz w:val="18"/>
                <w:szCs w:val="18"/>
              </w:rPr>
              <w:t>]</w:t>
            </w:r>
          </w:p>
        </w:tc>
        <w:tc>
          <w:tcPr>
            <w:tcW w:w="0" w:type="auto"/>
          </w:tcPr>
          <w:p w14:paraId="52157B0E" w14:textId="00A72FAF" w:rsidR="0096696B" w:rsidRDefault="0054731A" w:rsidP="0054731A">
            <w:pPr>
              <w:spacing w:after="0" w:line="240" w:lineRule="auto"/>
              <w:jc w:val="center"/>
              <w:rPr>
                <w:rFonts w:ascii="Candara" w:eastAsia="Times New Roman" w:hAnsi="Candara"/>
                <w:sz w:val="18"/>
                <w:szCs w:val="18"/>
              </w:rPr>
            </w:pPr>
            <w:r>
              <w:rPr>
                <w:rFonts w:ascii="Candara" w:eastAsia="Times New Roman" w:hAnsi="Candara"/>
                <w:sz w:val="18"/>
                <w:szCs w:val="18"/>
              </w:rPr>
              <w:t>−</w:t>
            </w:r>
            <w:r w:rsidR="002A7D61">
              <w:rPr>
                <w:rFonts w:ascii="Candara" w:eastAsia="Times New Roman" w:hAnsi="Candara"/>
                <w:sz w:val="18"/>
                <w:szCs w:val="18"/>
              </w:rPr>
              <w:t>8</w:t>
            </w:r>
          </w:p>
        </w:tc>
      </w:tr>
      <w:tr w:rsidR="0096696B" w:rsidRPr="00441578" w14:paraId="7C727DF8" w14:textId="1D1E9A23" w:rsidTr="002A7D61">
        <w:trPr>
          <w:jc w:val="center"/>
        </w:trPr>
        <w:tc>
          <w:tcPr>
            <w:tcW w:w="0" w:type="auto"/>
            <w:shd w:val="clear" w:color="auto" w:fill="auto"/>
          </w:tcPr>
          <w:p w14:paraId="581F0B61" w14:textId="77777777" w:rsidR="0096696B" w:rsidRPr="00441578" w:rsidRDefault="0096696B" w:rsidP="004A456D">
            <w:pPr>
              <w:spacing w:after="0" w:line="240" w:lineRule="auto"/>
              <w:jc w:val="center"/>
              <w:rPr>
                <w:rFonts w:ascii="Candara" w:eastAsia="Times New Roman" w:hAnsi="Candara"/>
                <w:sz w:val="18"/>
                <w:szCs w:val="18"/>
              </w:rPr>
            </w:pPr>
            <w:r w:rsidRPr="00441578">
              <w:rPr>
                <w:rFonts w:ascii="Candara" w:eastAsia="Times New Roman" w:hAnsi="Candara"/>
                <w:sz w:val="18"/>
                <w:szCs w:val="18"/>
              </w:rPr>
              <w:t>19</w:t>
            </w:r>
          </w:p>
        </w:tc>
        <w:tc>
          <w:tcPr>
            <w:tcW w:w="0" w:type="auto"/>
            <w:shd w:val="clear" w:color="auto" w:fill="auto"/>
          </w:tcPr>
          <w:p w14:paraId="3A046F44" w14:textId="77777777" w:rsidR="0096696B" w:rsidRPr="00441578" w:rsidRDefault="0096696B" w:rsidP="004A456D">
            <w:pPr>
              <w:spacing w:after="0" w:line="240" w:lineRule="auto"/>
              <w:jc w:val="both"/>
              <w:rPr>
                <w:rFonts w:ascii="Candara" w:eastAsia="Times New Roman" w:hAnsi="Candara"/>
                <w:sz w:val="18"/>
                <w:szCs w:val="18"/>
              </w:rPr>
            </w:pPr>
            <w:r w:rsidRPr="00441578">
              <w:rPr>
                <w:rFonts w:ascii="Candara" w:eastAsia="Times New Roman" w:hAnsi="Candara"/>
                <w:sz w:val="18"/>
                <w:szCs w:val="18"/>
              </w:rPr>
              <w:t>Louisiana State University</w:t>
            </w:r>
          </w:p>
        </w:tc>
        <w:tc>
          <w:tcPr>
            <w:tcW w:w="0" w:type="auto"/>
            <w:shd w:val="clear" w:color="auto" w:fill="auto"/>
          </w:tcPr>
          <w:p w14:paraId="572D542D" w14:textId="77777777" w:rsidR="0096696B" w:rsidRPr="00441578" w:rsidRDefault="0096696B" w:rsidP="004A456D">
            <w:pPr>
              <w:spacing w:after="0" w:line="240" w:lineRule="auto"/>
              <w:jc w:val="center"/>
              <w:rPr>
                <w:rFonts w:ascii="Candara" w:eastAsia="Times New Roman" w:hAnsi="Candara"/>
                <w:sz w:val="18"/>
                <w:szCs w:val="18"/>
              </w:rPr>
            </w:pPr>
            <w:r w:rsidRPr="00441578">
              <w:rPr>
                <w:rFonts w:ascii="Candara" w:eastAsia="Times New Roman" w:hAnsi="Candara"/>
                <w:sz w:val="18"/>
                <w:szCs w:val="18"/>
              </w:rPr>
              <w:t>2.078</w:t>
            </w:r>
          </w:p>
        </w:tc>
        <w:tc>
          <w:tcPr>
            <w:tcW w:w="0" w:type="auto"/>
            <w:shd w:val="clear" w:color="auto" w:fill="auto"/>
          </w:tcPr>
          <w:p w14:paraId="01031F56" w14:textId="78473440" w:rsidR="0096696B" w:rsidRPr="00441578" w:rsidRDefault="0096696B" w:rsidP="004A456D">
            <w:pPr>
              <w:spacing w:after="0" w:line="240" w:lineRule="auto"/>
              <w:jc w:val="center"/>
              <w:rPr>
                <w:rFonts w:ascii="Candara" w:eastAsia="Times New Roman" w:hAnsi="Candara"/>
                <w:sz w:val="18"/>
                <w:szCs w:val="18"/>
              </w:rPr>
            </w:pPr>
            <w:r>
              <w:rPr>
                <w:rFonts w:ascii="Candara" w:eastAsia="Times New Roman" w:hAnsi="Candara"/>
                <w:sz w:val="18"/>
                <w:szCs w:val="18"/>
              </w:rPr>
              <w:t>2.078 [</w:t>
            </w:r>
            <w:r w:rsidR="002A7D61">
              <w:rPr>
                <w:rFonts w:ascii="Candara" w:eastAsia="Times New Roman" w:hAnsi="Candara"/>
                <w:sz w:val="18"/>
                <w:szCs w:val="18"/>
              </w:rPr>
              <w:t>27</w:t>
            </w:r>
            <w:r>
              <w:rPr>
                <w:rFonts w:ascii="Candara" w:eastAsia="Times New Roman" w:hAnsi="Candara"/>
                <w:sz w:val="18"/>
                <w:szCs w:val="18"/>
              </w:rPr>
              <w:t>]</w:t>
            </w:r>
          </w:p>
        </w:tc>
        <w:tc>
          <w:tcPr>
            <w:tcW w:w="0" w:type="auto"/>
          </w:tcPr>
          <w:p w14:paraId="3A0BE038" w14:textId="28B48C0A" w:rsidR="0096696B" w:rsidRDefault="0054731A" w:rsidP="0054731A">
            <w:pPr>
              <w:spacing w:after="0" w:line="240" w:lineRule="auto"/>
              <w:jc w:val="center"/>
              <w:rPr>
                <w:rFonts w:ascii="Candara" w:eastAsia="Times New Roman" w:hAnsi="Candara"/>
                <w:sz w:val="18"/>
                <w:szCs w:val="18"/>
              </w:rPr>
            </w:pPr>
            <w:r>
              <w:rPr>
                <w:rFonts w:ascii="Candara" w:eastAsia="Times New Roman" w:hAnsi="Candara"/>
                <w:sz w:val="18"/>
                <w:szCs w:val="18"/>
              </w:rPr>
              <w:t>−</w:t>
            </w:r>
            <w:r w:rsidR="002A7D61">
              <w:rPr>
                <w:rFonts w:ascii="Candara" w:eastAsia="Times New Roman" w:hAnsi="Candara"/>
                <w:sz w:val="18"/>
                <w:szCs w:val="18"/>
              </w:rPr>
              <w:t>8</w:t>
            </w:r>
          </w:p>
        </w:tc>
      </w:tr>
      <w:tr w:rsidR="0096696B" w:rsidRPr="00441578" w14:paraId="29410BFD" w14:textId="74A5A453" w:rsidTr="002A7D61">
        <w:trPr>
          <w:jc w:val="center"/>
        </w:trPr>
        <w:tc>
          <w:tcPr>
            <w:tcW w:w="0" w:type="auto"/>
            <w:shd w:val="clear" w:color="auto" w:fill="auto"/>
          </w:tcPr>
          <w:p w14:paraId="4F577CAB" w14:textId="77777777" w:rsidR="0096696B" w:rsidRPr="00441578" w:rsidRDefault="0096696B" w:rsidP="004A456D">
            <w:pPr>
              <w:spacing w:after="0" w:line="240" w:lineRule="auto"/>
              <w:jc w:val="center"/>
              <w:rPr>
                <w:rFonts w:ascii="Candara" w:eastAsia="Times New Roman" w:hAnsi="Candara"/>
                <w:sz w:val="18"/>
                <w:szCs w:val="18"/>
              </w:rPr>
            </w:pPr>
            <w:r w:rsidRPr="00441578">
              <w:rPr>
                <w:rFonts w:ascii="Candara" w:eastAsia="Times New Roman" w:hAnsi="Candara"/>
                <w:sz w:val="18"/>
                <w:szCs w:val="18"/>
              </w:rPr>
              <w:t>20</w:t>
            </w:r>
          </w:p>
        </w:tc>
        <w:tc>
          <w:tcPr>
            <w:tcW w:w="0" w:type="auto"/>
            <w:shd w:val="clear" w:color="auto" w:fill="auto"/>
          </w:tcPr>
          <w:p w14:paraId="6A568369" w14:textId="77777777" w:rsidR="0096696B" w:rsidRPr="00441578" w:rsidRDefault="0096696B" w:rsidP="004A456D">
            <w:pPr>
              <w:spacing w:after="0" w:line="240" w:lineRule="auto"/>
              <w:jc w:val="both"/>
              <w:rPr>
                <w:rFonts w:ascii="Candara" w:eastAsia="Times New Roman" w:hAnsi="Candara"/>
                <w:sz w:val="18"/>
                <w:szCs w:val="18"/>
              </w:rPr>
            </w:pPr>
            <w:r w:rsidRPr="00441578">
              <w:rPr>
                <w:rFonts w:ascii="Candara" w:eastAsia="Times New Roman" w:hAnsi="Candara"/>
                <w:sz w:val="18"/>
                <w:szCs w:val="18"/>
              </w:rPr>
              <w:t>University of Arkansas</w:t>
            </w:r>
          </w:p>
        </w:tc>
        <w:tc>
          <w:tcPr>
            <w:tcW w:w="0" w:type="auto"/>
            <w:shd w:val="clear" w:color="auto" w:fill="auto"/>
          </w:tcPr>
          <w:p w14:paraId="13FC4470" w14:textId="77777777" w:rsidR="0096696B" w:rsidRPr="00441578" w:rsidRDefault="0096696B" w:rsidP="004A456D">
            <w:pPr>
              <w:spacing w:after="0" w:line="240" w:lineRule="auto"/>
              <w:jc w:val="center"/>
              <w:rPr>
                <w:rFonts w:ascii="Candara" w:eastAsia="Times New Roman" w:hAnsi="Candara"/>
                <w:sz w:val="18"/>
                <w:szCs w:val="18"/>
              </w:rPr>
            </w:pPr>
            <w:r w:rsidRPr="00441578">
              <w:rPr>
                <w:rFonts w:ascii="Candara" w:eastAsia="Times New Roman" w:hAnsi="Candara"/>
                <w:sz w:val="18"/>
                <w:szCs w:val="18"/>
              </w:rPr>
              <w:t>2.011</w:t>
            </w:r>
          </w:p>
        </w:tc>
        <w:tc>
          <w:tcPr>
            <w:tcW w:w="0" w:type="auto"/>
            <w:shd w:val="clear" w:color="auto" w:fill="auto"/>
          </w:tcPr>
          <w:p w14:paraId="4FDA48BD" w14:textId="7B01A84E" w:rsidR="0096696B" w:rsidRPr="00441578" w:rsidRDefault="0096696B" w:rsidP="004A456D">
            <w:pPr>
              <w:spacing w:after="0" w:line="240" w:lineRule="auto"/>
              <w:jc w:val="center"/>
              <w:rPr>
                <w:rFonts w:ascii="Candara" w:eastAsia="Times New Roman" w:hAnsi="Candara"/>
                <w:sz w:val="18"/>
                <w:szCs w:val="18"/>
              </w:rPr>
            </w:pPr>
            <w:r>
              <w:rPr>
                <w:rFonts w:ascii="Candara" w:eastAsia="Times New Roman" w:hAnsi="Candara"/>
                <w:sz w:val="18"/>
                <w:szCs w:val="18"/>
              </w:rPr>
              <w:t>2.927 [</w:t>
            </w:r>
            <w:r w:rsidR="0054731A">
              <w:rPr>
                <w:rFonts w:ascii="Candara" w:eastAsia="Times New Roman" w:hAnsi="Candara"/>
                <w:sz w:val="18"/>
                <w:szCs w:val="18"/>
              </w:rPr>
              <w:t>17</w:t>
            </w:r>
            <w:r>
              <w:rPr>
                <w:rFonts w:ascii="Candara" w:eastAsia="Times New Roman" w:hAnsi="Candara"/>
                <w:sz w:val="18"/>
                <w:szCs w:val="18"/>
              </w:rPr>
              <w:t>]</w:t>
            </w:r>
          </w:p>
        </w:tc>
        <w:tc>
          <w:tcPr>
            <w:tcW w:w="0" w:type="auto"/>
          </w:tcPr>
          <w:p w14:paraId="119DF825" w14:textId="18F4AF0C" w:rsidR="0096696B" w:rsidRDefault="0054731A" w:rsidP="004A456D">
            <w:pPr>
              <w:spacing w:after="0" w:line="240" w:lineRule="auto"/>
              <w:jc w:val="center"/>
              <w:rPr>
                <w:rFonts w:ascii="Candara" w:eastAsia="Times New Roman" w:hAnsi="Candara"/>
                <w:sz w:val="18"/>
                <w:szCs w:val="18"/>
              </w:rPr>
            </w:pPr>
            <w:r>
              <w:rPr>
                <w:rFonts w:ascii="Candara" w:eastAsia="Times New Roman" w:hAnsi="Candara"/>
                <w:sz w:val="18"/>
                <w:szCs w:val="18"/>
              </w:rPr>
              <w:t>+3</w:t>
            </w:r>
          </w:p>
        </w:tc>
      </w:tr>
      <w:tr w:rsidR="0096696B" w:rsidRPr="00441578" w14:paraId="4A86EC87" w14:textId="74455DCF" w:rsidTr="002A7D61">
        <w:trPr>
          <w:jc w:val="center"/>
        </w:trPr>
        <w:tc>
          <w:tcPr>
            <w:tcW w:w="0" w:type="auto"/>
            <w:shd w:val="clear" w:color="auto" w:fill="auto"/>
          </w:tcPr>
          <w:p w14:paraId="3F75BEEE" w14:textId="77777777" w:rsidR="0096696B" w:rsidRPr="00441578" w:rsidRDefault="0096696B" w:rsidP="004A456D">
            <w:pPr>
              <w:spacing w:after="0" w:line="240" w:lineRule="auto"/>
              <w:jc w:val="center"/>
              <w:rPr>
                <w:rFonts w:ascii="Candara" w:eastAsia="Times New Roman" w:hAnsi="Candara"/>
                <w:sz w:val="18"/>
                <w:szCs w:val="18"/>
              </w:rPr>
            </w:pPr>
            <w:r w:rsidRPr="00441578">
              <w:rPr>
                <w:rFonts w:ascii="Candara" w:eastAsia="Times New Roman" w:hAnsi="Candara"/>
                <w:sz w:val="18"/>
                <w:szCs w:val="18"/>
              </w:rPr>
              <w:t>21</w:t>
            </w:r>
          </w:p>
        </w:tc>
        <w:tc>
          <w:tcPr>
            <w:tcW w:w="0" w:type="auto"/>
            <w:shd w:val="clear" w:color="auto" w:fill="auto"/>
          </w:tcPr>
          <w:p w14:paraId="232A7805" w14:textId="77777777" w:rsidR="0096696B" w:rsidRPr="00441578" w:rsidRDefault="0096696B" w:rsidP="004A456D">
            <w:pPr>
              <w:spacing w:after="0" w:line="240" w:lineRule="auto"/>
              <w:jc w:val="both"/>
              <w:rPr>
                <w:rFonts w:ascii="Candara" w:eastAsia="Times New Roman" w:hAnsi="Candara"/>
                <w:sz w:val="18"/>
                <w:szCs w:val="18"/>
              </w:rPr>
            </w:pPr>
            <w:r w:rsidRPr="00441578">
              <w:rPr>
                <w:rFonts w:ascii="Candara" w:eastAsia="Times New Roman" w:hAnsi="Candara"/>
                <w:sz w:val="18"/>
                <w:szCs w:val="18"/>
              </w:rPr>
              <w:t>University of Houston</w:t>
            </w:r>
          </w:p>
        </w:tc>
        <w:tc>
          <w:tcPr>
            <w:tcW w:w="0" w:type="auto"/>
            <w:shd w:val="clear" w:color="auto" w:fill="auto"/>
          </w:tcPr>
          <w:p w14:paraId="2F4B1D34" w14:textId="77777777" w:rsidR="0096696B" w:rsidRPr="00441578" w:rsidRDefault="0096696B" w:rsidP="004A456D">
            <w:pPr>
              <w:spacing w:after="0" w:line="240" w:lineRule="auto"/>
              <w:jc w:val="center"/>
              <w:rPr>
                <w:rFonts w:ascii="Candara" w:eastAsia="Times New Roman" w:hAnsi="Candara"/>
                <w:sz w:val="18"/>
                <w:szCs w:val="18"/>
              </w:rPr>
            </w:pPr>
            <w:r w:rsidRPr="00441578">
              <w:rPr>
                <w:rFonts w:ascii="Candara" w:eastAsia="Times New Roman" w:hAnsi="Candara"/>
                <w:sz w:val="18"/>
                <w:szCs w:val="18"/>
              </w:rPr>
              <w:t>2.002</w:t>
            </w:r>
          </w:p>
        </w:tc>
        <w:tc>
          <w:tcPr>
            <w:tcW w:w="0" w:type="auto"/>
            <w:shd w:val="clear" w:color="auto" w:fill="auto"/>
          </w:tcPr>
          <w:p w14:paraId="6FAC0F02" w14:textId="76BEF65F" w:rsidR="0096696B" w:rsidRPr="00441578" w:rsidRDefault="00B82504" w:rsidP="004A456D">
            <w:pPr>
              <w:spacing w:after="0" w:line="240" w:lineRule="auto"/>
              <w:jc w:val="center"/>
              <w:rPr>
                <w:rFonts w:ascii="Candara" w:eastAsia="Times New Roman" w:hAnsi="Candara"/>
                <w:sz w:val="18"/>
                <w:szCs w:val="18"/>
              </w:rPr>
            </w:pPr>
            <w:r>
              <w:rPr>
                <w:rFonts w:ascii="Candara" w:eastAsia="Times New Roman" w:hAnsi="Candara"/>
                <w:sz w:val="18"/>
                <w:szCs w:val="18"/>
              </w:rPr>
              <w:t>3.234 [</w:t>
            </w:r>
            <w:r w:rsidR="0054731A">
              <w:rPr>
                <w:rFonts w:ascii="Candara" w:eastAsia="Times New Roman" w:hAnsi="Candara"/>
                <w:sz w:val="18"/>
                <w:szCs w:val="18"/>
              </w:rPr>
              <w:t>12</w:t>
            </w:r>
            <w:r>
              <w:rPr>
                <w:rFonts w:ascii="Candara" w:eastAsia="Times New Roman" w:hAnsi="Candara"/>
                <w:sz w:val="18"/>
                <w:szCs w:val="18"/>
              </w:rPr>
              <w:t>]</w:t>
            </w:r>
          </w:p>
        </w:tc>
        <w:tc>
          <w:tcPr>
            <w:tcW w:w="0" w:type="auto"/>
          </w:tcPr>
          <w:p w14:paraId="242CBB26" w14:textId="3560A21A" w:rsidR="0096696B" w:rsidRPr="00441578" w:rsidRDefault="0054731A" w:rsidP="004A456D">
            <w:pPr>
              <w:spacing w:after="0" w:line="240" w:lineRule="auto"/>
              <w:jc w:val="center"/>
              <w:rPr>
                <w:rFonts w:ascii="Candara" w:eastAsia="Times New Roman" w:hAnsi="Candara"/>
                <w:sz w:val="18"/>
                <w:szCs w:val="18"/>
              </w:rPr>
            </w:pPr>
            <w:r>
              <w:rPr>
                <w:rFonts w:ascii="Candara" w:eastAsia="Times New Roman" w:hAnsi="Candara"/>
                <w:sz w:val="18"/>
                <w:szCs w:val="18"/>
              </w:rPr>
              <w:t>+9</w:t>
            </w:r>
          </w:p>
        </w:tc>
      </w:tr>
      <w:tr w:rsidR="0096696B" w:rsidRPr="00441578" w14:paraId="762445EB" w14:textId="63145879" w:rsidTr="002A7D61">
        <w:trPr>
          <w:jc w:val="center"/>
        </w:trPr>
        <w:tc>
          <w:tcPr>
            <w:tcW w:w="0" w:type="auto"/>
            <w:shd w:val="clear" w:color="auto" w:fill="auto"/>
          </w:tcPr>
          <w:p w14:paraId="352CC51F" w14:textId="77777777" w:rsidR="0096696B" w:rsidRPr="00441578" w:rsidRDefault="0096696B" w:rsidP="004A456D">
            <w:pPr>
              <w:spacing w:after="0" w:line="240" w:lineRule="auto"/>
              <w:jc w:val="center"/>
              <w:rPr>
                <w:rFonts w:ascii="Candara" w:eastAsia="Times New Roman" w:hAnsi="Candara"/>
                <w:sz w:val="18"/>
                <w:szCs w:val="18"/>
              </w:rPr>
            </w:pPr>
            <w:r w:rsidRPr="00441578">
              <w:rPr>
                <w:rFonts w:ascii="Candara" w:eastAsia="Times New Roman" w:hAnsi="Candara"/>
                <w:sz w:val="18"/>
                <w:szCs w:val="18"/>
              </w:rPr>
              <w:t>22</w:t>
            </w:r>
          </w:p>
        </w:tc>
        <w:tc>
          <w:tcPr>
            <w:tcW w:w="0" w:type="auto"/>
            <w:shd w:val="clear" w:color="auto" w:fill="auto"/>
          </w:tcPr>
          <w:p w14:paraId="1192F415" w14:textId="77777777" w:rsidR="0096696B" w:rsidRPr="00441578" w:rsidRDefault="0096696B" w:rsidP="004A456D">
            <w:pPr>
              <w:spacing w:after="0" w:line="240" w:lineRule="auto"/>
              <w:jc w:val="both"/>
              <w:rPr>
                <w:rFonts w:ascii="Candara" w:eastAsia="Times New Roman" w:hAnsi="Candara"/>
                <w:sz w:val="18"/>
                <w:szCs w:val="18"/>
              </w:rPr>
            </w:pPr>
            <w:r w:rsidRPr="00441578">
              <w:rPr>
                <w:rFonts w:ascii="Candara" w:eastAsia="Times New Roman" w:hAnsi="Candara"/>
                <w:sz w:val="18"/>
                <w:szCs w:val="18"/>
              </w:rPr>
              <w:t>College of William &amp; Mary</w:t>
            </w:r>
          </w:p>
        </w:tc>
        <w:tc>
          <w:tcPr>
            <w:tcW w:w="0" w:type="auto"/>
            <w:shd w:val="clear" w:color="auto" w:fill="auto"/>
          </w:tcPr>
          <w:p w14:paraId="4DAA777C" w14:textId="77777777" w:rsidR="0096696B" w:rsidRPr="00441578" w:rsidRDefault="0096696B" w:rsidP="004A456D">
            <w:pPr>
              <w:spacing w:after="0" w:line="240" w:lineRule="auto"/>
              <w:jc w:val="center"/>
              <w:rPr>
                <w:rFonts w:ascii="Candara" w:eastAsia="Times New Roman" w:hAnsi="Candara"/>
                <w:sz w:val="18"/>
                <w:szCs w:val="18"/>
              </w:rPr>
            </w:pPr>
            <w:r w:rsidRPr="00441578">
              <w:rPr>
                <w:rFonts w:ascii="Candara" w:eastAsia="Times New Roman" w:hAnsi="Candara"/>
                <w:sz w:val="18"/>
                <w:szCs w:val="18"/>
              </w:rPr>
              <w:t>1.974</w:t>
            </w:r>
          </w:p>
        </w:tc>
        <w:tc>
          <w:tcPr>
            <w:tcW w:w="0" w:type="auto"/>
            <w:shd w:val="clear" w:color="auto" w:fill="auto"/>
          </w:tcPr>
          <w:p w14:paraId="1FB6B02F" w14:textId="71212CCA" w:rsidR="0096696B" w:rsidRPr="00441578" w:rsidRDefault="00347BC2" w:rsidP="004A456D">
            <w:pPr>
              <w:spacing w:after="0" w:line="240" w:lineRule="auto"/>
              <w:jc w:val="center"/>
              <w:rPr>
                <w:rFonts w:ascii="Candara" w:eastAsia="Times New Roman" w:hAnsi="Candara"/>
                <w:sz w:val="18"/>
                <w:szCs w:val="18"/>
              </w:rPr>
            </w:pPr>
            <w:r>
              <w:rPr>
                <w:rFonts w:ascii="Candara" w:eastAsia="Times New Roman" w:hAnsi="Candara"/>
                <w:sz w:val="18"/>
                <w:szCs w:val="18"/>
              </w:rPr>
              <w:t>3.160 [</w:t>
            </w:r>
            <w:r w:rsidR="0054731A">
              <w:rPr>
                <w:rFonts w:ascii="Candara" w:eastAsia="Times New Roman" w:hAnsi="Candara"/>
                <w:sz w:val="18"/>
                <w:szCs w:val="18"/>
              </w:rPr>
              <w:t>14</w:t>
            </w:r>
            <w:r>
              <w:rPr>
                <w:rFonts w:ascii="Candara" w:eastAsia="Times New Roman" w:hAnsi="Candara"/>
                <w:sz w:val="18"/>
                <w:szCs w:val="18"/>
              </w:rPr>
              <w:t>]</w:t>
            </w:r>
          </w:p>
        </w:tc>
        <w:tc>
          <w:tcPr>
            <w:tcW w:w="0" w:type="auto"/>
          </w:tcPr>
          <w:p w14:paraId="1E931897" w14:textId="709E4449" w:rsidR="0096696B" w:rsidRPr="00441578" w:rsidRDefault="0054731A" w:rsidP="004A456D">
            <w:pPr>
              <w:spacing w:after="0" w:line="240" w:lineRule="auto"/>
              <w:jc w:val="center"/>
              <w:rPr>
                <w:rFonts w:ascii="Candara" w:eastAsia="Times New Roman" w:hAnsi="Candara"/>
                <w:sz w:val="18"/>
                <w:szCs w:val="18"/>
              </w:rPr>
            </w:pPr>
            <w:r>
              <w:rPr>
                <w:rFonts w:ascii="Candara" w:eastAsia="Times New Roman" w:hAnsi="Candara"/>
                <w:sz w:val="18"/>
                <w:szCs w:val="18"/>
              </w:rPr>
              <w:t>+8</w:t>
            </w:r>
          </w:p>
        </w:tc>
      </w:tr>
      <w:tr w:rsidR="0096696B" w:rsidRPr="00441578" w14:paraId="0AA98B35" w14:textId="0C230B49" w:rsidTr="002A7D61">
        <w:trPr>
          <w:jc w:val="center"/>
        </w:trPr>
        <w:tc>
          <w:tcPr>
            <w:tcW w:w="0" w:type="auto"/>
            <w:shd w:val="clear" w:color="auto" w:fill="auto"/>
          </w:tcPr>
          <w:p w14:paraId="689B3610" w14:textId="77777777" w:rsidR="0096696B" w:rsidRPr="00441578" w:rsidRDefault="0096696B" w:rsidP="004A456D">
            <w:pPr>
              <w:spacing w:after="0" w:line="240" w:lineRule="auto"/>
              <w:jc w:val="center"/>
              <w:rPr>
                <w:rFonts w:ascii="Candara" w:eastAsia="Times New Roman" w:hAnsi="Candara"/>
                <w:sz w:val="18"/>
                <w:szCs w:val="18"/>
              </w:rPr>
            </w:pPr>
            <w:r w:rsidRPr="00441578">
              <w:rPr>
                <w:rFonts w:ascii="Candara" w:eastAsia="Times New Roman" w:hAnsi="Candara"/>
                <w:sz w:val="18"/>
                <w:szCs w:val="18"/>
              </w:rPr>
              <w:t>23</w:t>
            </w:r>
          </w:p>
        </w:tc>
        <w:tc>
          <w:tcPr>
            <w:tcW w:w="0" w:type="auto"/>
            <w:shd w:val="clear" w:color="auto" w:fill="auto"/>
          </w:tcPr>
          <w:p w14:paraId="25760105" w14:textId="77777777" w:rsidR="0096696B" w:rsidRPr="00441578" w:rsidRDefault="0096696B" w:rsidP="004A456D">
            <w:pPr>
              <w:spacing w:after="0" w:line="240" w:lineRule="auto"/>
              <w:jc w:val="both"/>
              <w:rPr>
                <w:rFonts w:ascii="Candara" w:eastAsia="Times New Roman" w:hAnsi="Candara"/>
                <w:sz w:val="18"/>
                <w:szCs w:val="18"/>
              </w:rPr>
            </w:pPr>
            <w:r w:rsidRPr="00441578">
              <w:rPr>
                <w:rFonts w:ascii="Candara" w:eastAsia="Times New Roman" w:hAnsi="Candara"/>
                <w:sz w:val="18"/>
                <w:szCs w:val="18"/>
              </w:rPr>
              <w:t>Southern Methodist University</w:t>
            </w:r>
          </w:p>
        </w:tc>
        <w:tc>
          <w:tcPr>
            <w:tcW w:w="0" w:type="auto"/>
            <w:shd w:val="clear" w:color="auto" w:fill="auto"/>
          </w:tcPr>
          <w:p w14:paraId="3B11E44C" w14:textId="77777777" w:rsidR="0096696B" w:rsidRPr="00441578" w:rsidRDefault="0096696B" w:rsidP="004A456D">
            <w:pPr>
              <w:spacing w:after="0" w:line="240" w:lineRule="auto"/>
              <w:jc w:val="center"/>
              <w:rPr>
                <w:rFonts w:ascii="Candara" w:eastAsia="Times New Roman" w:hAnsi="Candara"/>
                <w:sz w:val="18"/>
                <w:szCs w:val="18"/>
              </w:rPr>
            </w:pPr>
            <w:r w:rsidRPr="00441578">
              <w:rPr>
                <w:rFonts w:ascii="Candara" w:eastAsia="Times New Roman" w:hAnsi="Candara"/>
                <w:sz w:val="18"/>
                <w:szCs w:val="18"/>
              </w:rPr>
              <w:t>1.941</w:t>
            </w:r>
          </w:p>
        </w:tc>
        <w:tc>
          <w:tcPr>
            <w:tcW w:w="0" w:type="auto"/>
            <w:shd w:val="clear" w:color="auto" w:fill="auto"/>
          </w:tcPr>
          <w:p w14:paraId="38701C64" w14:textId="63EECF4E" w:rsidR="0096696B" w:rsidRPr="00441578" w:rsidRDefault="0096696B" w:rsidP="004A456D">
            <w:pPr>
              <w:spacing w:after="0" w:line="240" w:lineRule="auto"/>
              <w:jc w:val="center"/>
              <w:rPr>
                <w:rFonts w:ascii="Candara" w:eastAsia="Times New Roman" w:hAnsi="Candara"/>
                <w:sz w:val="18"/>
                <w:szCs w:val="18"/>
              </w:rPr>
            </w:pPr>
            <w:r>
              <w:rPr>
                <w:rFonts w:ascii="Candara" w:eastAsia="Times New Roman" w:hAnsi="Candara"/>
                <w:sz w:val="18"/>
                <w:szCs w:val="18"/>
              </w:rPr>
              <w:t>2.226 [</w:t>
            </w:r>
            <w:r w:rsidR="002A7D61">
              <w:rPr>
                <w:rFonts w:ascii="Candara" w:eastAsia="Times New Roman" w:hAnsi="Candara"/>
                <w:sz w:val="18"/>
                <w:szCs w:val="18"/>
              </w:rPr>
              <w:t>25</w:t>
            </w:r>
            <w:r>
              <w:rPr>
                <w:rFonts w:ascii="Candara" w:eastAsia="Times New Roman" w:hAnsi="Candara"/>
                <w:sz w:val="18"/>
                <w:szCs w:val="18"/>
              </w:rPr>
              <w:t>]</w:t>
            </w:r>
          </w:p>
        </w:tc>
        <w:tc>
          <w:tcPr>
            <w:tcW w:w="0" w:type="auto"/>
          </w:tcPr>
          <w:p w14:paraId="3774AC5D" w14:textId="27AF2664" w:rsidR="0096696B" w:rsidRDefault="0054731A" w:rsidP="0054731A">
            <w:pPr>
              <w:spacing w:after="0" w:line="240" w:lineRule="auto"/>
              <w:jc w:val="center"/>
              <w:rPr>
                <w:rFonts w:ascii="Candara" w:eastAsia="Times New Roman" w:hAnsi="Candara"/>
                <w:sz w:val="18"/>
                <w:szCs w:val="18"/>
              </w:rPr>
            </w:pPr>
            <w:r>
              <w:rPr>
                <w:rFonts w:ascii="Candara" w:eastAsia="Times New Roman" w:hAnsi="Candara"/>
                <w:sz w:val="18"/>
                <w:szCs w:val="18"/>
              </w:rPr>
              <w:t>−</w:t>
            </w:r>
            <w:r w:rsidR="002A7D61">
              <w:rPr>
                <w:rFonts w:ascii="Candara" w:eastAsia="Times New Roman" w:hAnsi="Candara"/>
                <w:sz w:val="18"/>
                <w:szCs w:val="18"/>
              </w:rPr>
              <w:t>2</w:t>
            </w:r>
          </w:p>
        </w:tc>
      </w:tr>
      <w:tr w:rsidR="0096696B" w:rsidRPr="00441578" w14:paraId="5E34D43B" w14:textId="12053225" w:rsidTr="002A7D61">
        <w:trPr>
          <w:jc w:val="center"/>
        </w:trPr>
        <w:tc>
          <w:tcPr>
            <w:tcW w:w="0" w:type="auto"/>
            <w:shd w:val="clear" w:color="auto" w:fill="auto"/>
          </w:tcPr>
          <w:p w14:paraId="254E2874" w14:textId="77777777" w:rsidR="0096696B" w:rsidRPr="00441578" w:rsidRDefault="0096696B" w:rsidP="004A456D">
            <w:pPr>
              <w:spacing w:after="0" w:line="240" w:lineRule="auto"/>
              <w:jc w:val="center"/>
              <w:rPr>
                <w:rFonts w:ascii="Candara" w:eastAsia="Times New Roman" w:hAnsi="Candara"/>
                <w:sz w:val="18"/>
                <w:szCs w:val="18"/>
              </w:rPr>
            </w:pPr>
            <w:r w:rsidRPr="00441578">
              <w:rPr>
                <w:rFonts w:ascii="Candara" w:eastAsia="Times New Roman" w:hAnsi="Candara"/>
                <w:sz w:val="18"/>
                <w:szCs w:val="18"/>
              </w:rPr>
              <w:t>24</w:t>
            </w:r>
          </w:p>
        </w:tc>
        <w:tc>
          <w:tcPr>
            <w:tcW w:w="0" w:type="auto"/>
            <w:shd w:val="clear" w:color="auto" w:fill="auto"/>
          </w:tcPr>
          <w:p w14:paraId="4272A675" w14:textId="77777777" w:rsidR="0096696B" w:rsidRPr="00441578" w:rsidRDefault="0096696B" w:rsidP="004A456D">
            <w:pPr>
              <w:spacing w:after="0" w:line="240" w:lineRule="auto"/>
              <w:jc w:val="both"/>
              <w:rPr>
                <w:rFonts w:ascii="Candara" w:eastAsia="Times New Roman" w:hAnsi="Candara"/>
                <w:sz w:val="18"/>
                <w:szCs w:val="18"/>
              </w:rPr>
            </w:pPr>
            <w:r w:rsidRPr="00441578">
              <w:rPr>
                <w:rFonts w:ascii="Candara" w:eastAsia="Times New Roman" w:hAnsi="Candara"/>
                <w:sz w:val="18"/>
                <w:szCs w:val="18"/>
              </w:rPr>
              <w:t>University of South Carolina</w:t>
            </w:r>
          </w:p>
        </w:tc>
        <w:tc>
          <w:tcPr>
            <w:tcW w:w="0" w:type="auto"/>
            <w:shd w:val="clear" w:color="auto" w:fill="auto"/>
          </w:tcPr>
          <w:p w14:paraId="4368B8CF" w14:textId="77777777" w:rsidR="0096696B" w:rsidRPr="00441578" w:rsidRDefault="0096696B" w:rsidP="004A456D">
            <w:pPr>
              <w:spacing w:after="0" w:line="240" w:lineRule="auto"/>
              <w:jc w:val="center"/>
              <w:rPr>
                <w:rFonts w:ascii="Candara" w:eastAsia="Times New Roman" w:hAnsi="Candara"/>
                <w:sz w:val="18"/>
                <w:szCs w:val="18"/>
              </w:rPr>
            </w:pPr>
            <w:r w:rsidRPr="00441578">
              <w:rPr>
                <w:rFonts w:ascii="Candara" w:eastAsia="Times New Roman" w:hAnsi="Candara"/>
                <w:sz w:val="18"/>
                <w:szCs w:val="18"/>
              </w:rPr>
              <w:t>1.918</w:t>
            </w:r>
          </w:p>
        </w:tc>
        <w:tc>
          <w:tcPr>
            <w:tcW w:w="0" w:type="auto"/>
            <w:shd w:val="clear" w:color="auto" w:fill="auto"/>
          </w:tcPr>
          <w:p w14:paraId="2386C307" w14:textId="1C9EF953" w:rsidR="0096696B" w:rsidRPr="00441578" w:rsidRDefault="0096696B" w:rsidP="004A456D">
            <w:pPr>
              <w:spacing w:after="0" w:line="240" w:lineRule="auto"/>
              <w:jc w:val="center"/>
              <w:rPr>
                <w:rFonts w:ascii="Candara" w:eastAsia="Times New Roman" w:hAnsi="Candara"/>
                <w:sz w:val="18"/>
                <w:szCs w:val="18"/>
              </w:rPr>
            </w:pPr>
            <w:r>
              <w:rPr>
                <w:rFonts w:ascii="Candara" w:eastAsia="Times New Roman" w:hAnsi="Candara"/>
                <w:sz w:val="18"/>
                <w:szCs w:val="18"/>
              </w:rPr>
              <w:t>3.230 [</w:t>
            </w:r>
            <w:r w:rsidR="0054731A">
              <w:rPr>
                <w:rFonts w:ascii="Candara" w:eastAsia="Times New Roman" w:hAnsi="Candara"/>
                <w:sz w:val="18"/>
                <w:szCs w:val="18"/>
              </w:rPr>
              <w:t>13</w:t>
            </w:r>
            <w:r>
              <w:rPr>
                <w:rFonts w:ascii="Candara" w:eastAsia="Times New Roman" w:hAnsi="Candara"/>
                <w:sz w:val="18"/>
                <w:szCs w:val="18"/>
              </w:rPr>
              <w:t>]</w:t>
            </w:r>
          </w:p>
        </w:tc>
        <w:tc>
          <w:tcPr>
            <w:tcW w:w="0" w:type="auto"/>
          </w:tcPr>
          <w:p w14:paraId="6C617E6B" w14:textId="22117DAF" w:rsidR="0096696B" w:rsidRDefault="0054731A" w:rsidP="004A456D">
            <w:pPr>
              <w:spacing w:after="0" w:line="240" w:lineRule="auto"/>
              <w:jc w:val="center"/>
              <w:rPr>
                <w:rFonts w:ascii="Candara" w:eastAsia="Times New Roman" w:hAnsi="Candara"/>
                <w:sz w:val="18"/>
                <w:szCs w:val="18"/>
              </w:rPr>
            </w:pPr>
            <w:r>
              <w:rPr>
                <w:rFonts w:ascii="Candara" w:eastAsia="Times New Roman" w:hAnsi="Candara"/>
                <w:sz w:val="18"/>
                <w:szCs w:val="18"/>
              </w:rPr>
              <w:t>+11</w:t>
            </w:r>
          </w:p>
        </w:tc>
      </w:tr>
      <w:tr w:rsidR="0096696B" w:rsidRPr="00441578" w14:paraId="02BDF15F" w14:textId="733BCBEC" w:rsidTr="002A7D61">
        <w:trPr>
          <w:jc w:val="center"/>
        </w:trPr>
        <w:tc>
          <w:tcPr>
            <w:tcW w:w="0" w:type="auto"/>
            <w:shd w:val="clear" w:color="auto" w:fill="auto"/>
          </w:tcPr>
          <w:p w14:paraId="2BBEBF3D" w14:textId="77777777" w:rsidR="0096696B" w:rsidRPr="00441578" w:rsidRDefault="0096696B" w:rsidP="004A456D">
            <w:pPr>
              <w:spacing w:after="0" w:line="240" w:lineRule="auto"/>
              <w:jc w:val="center"/>
              <w:rPr>
                <w:rFonts w:ascii="Candara" w:eastAsia="Times New Roman" w:hAnsi="Candara"/>
                <w:sz w:val="18"/>
                <w:szCs w:val="18"/>
              </w:rPr>
            </w:pPr>
            <w:r w:rsidRPr="00441578">
              <w:rPr>
                <w:rFonts w:ascii="Candara" w:eastAsia="Times New Roman" w:hAnsi="Candara"/>
                <w:sz w:val="18"/>
                <w:szCs w:val="18"/>
              </w:rPr>
              <w:t>25</w:t>
            </w:r>
          </w:p>
        </w:tc>
        <w:tc>
          <w:tcPr>
            <w:tcW w:w="0" w:type="auto"/>
            <w:shd w:val="clear" w:color="auto" w:fill="auto"/>
          </w:tcPr>
          <w:p w14:paraId="4FBB5EE7" w14:textId="77777777" w:rsidR="0096696B" w:rsidRPr="00441578" w:rsidRDefault="0096696B" w:rsidP="004A456D">
            <w:pPr>
              <w:spacing w:after="0" w:line="240" w:lineRule="auto"/>
              <w:jc w:val="both"/>
              <w:rPr>
                <w:rFonts w:ascii="Candara" w:eastAsia="Times New Roman" w:hAnsi="Candara"/>
                <w:sz w:val="18"/>
                <w:szCs w:val="18"/>
              </w:rPr>
            </w:pPr>
            <w:r w:rsidRPr="00441578">
              <w:rPr>
                <w:rFonts w:ascii="Candara" w:eastAsia="Times New Roman" w:hAnsi="Candara"/>
                <w:sz w:val="18"/>
                <w:szCs w:val="18"/>
              </w:rPr>
              <w:t>Vanderbilt University</w:t>
            </w:r>
          </w:p>
        </w:tc>
        <w:tc>
          <w:tcPr>
            <w:tcW w:w="0" w:type="auto"/>
            <w:shd w:val="clear" w:color="auto" w:fill="auto"/>
          </w:tcPr>
          <w:p w14:paraId="6234924B" w14:textId="77777777" w:rsidR="0096696B" w:rsidRPr="00441578" w:rsidRDefault="0096696B" w:rsidP="004A456D">
            <w:pPr>
              <w:spacing w:after="0" w:line="240" w:lineRule="auto"/>
              <w:jc w:val="center"/>
              <w:rPr>
                <w:rFonts w:ascii="Candara" w:eastAsia="Times New Roman" w:hAnsi="Candara"/>
                <w:sz w:val="18"/>
                <w:szCs w:val="18"/>
              </w:rPr>
            </w:pPr>
            <w:r w:rsidRPr="00441578">
              <w:rPr>
                <w:rFonts w:ascii="Candara" w:eastAsia="Times New Roman" w:hAnsi="Candara"/>
                <w:sz w:val="18"/>
                <w:szCs w:val="18"/>
              </w:rPr>
              <w:t>1.898</w:t>
            </w:r>
          </w:p>
        </w:tc>
        <w:tc>
          <w:tcPr>
            <w:tcW w:w="0" w:type="auto"/>
            <w:shd w:val="clear" w:color="auto" w:fill="auto"/>
          </w:tcPr>
          <w:p w14:paraId="15DD20F0" w14:textId="70348DFF" w:rsidR="0096696B" w:rsidRPr="00441578" w:rsidRDefault="0096696B" w:rsidP="0096696B">
            <w:pPr>
              <w:spacing w:after="0" w:line="240" w:lineRule="auto"/>
              <w:jc w:val="center"/>
              <w:rPr>
                <w:rFonts w:ascii="Candara" w:eastAsia="Times New Roman" w:hAnsi="Candara"/>
                <w:sz w:val="18"/>
                <w:szCs w:val="18"/>
              </w:rPr>
            </w:pPr>
            <w:r>
              <w:rPr>
                <w:rFonts w:ascii="Candara" w:eastAsia="Times New Roman" w:hAnsi="Candara"/>
                <w:sz w:val="18"/>
                <w:szCs w:val="18"/>
              </w:rPr>
              <w:t>6.343 [3]</w:t>
            </w:r>
          </w:p>
        </w:tc>
        <w:tc>
          <w:tcPr>
            <w:tcW w:w="0" w:type="auto"/>
          </w:tcPr>
          <w:p w14:paraId="580B2314" w14:textId="31705D69" w:rsidR="0096696B" w:rsidRDefault="00347BC2" w:rsidP="0096696B">
            <w:pPr>
              <w:spacing w:after="0" w:line="240" w:lineRule="auto"/>
              <w:jc w:val="center"/>
              <w:rPr>
                <w:rFonts w:ascii="Candara" w:eastAsia="Times New Roman" w:hAnsi="Candara"/>
                <w:sz w:val="18"/>
                <w:szCs w:val="18"/>
              </w:rPr>
            </w:pPr>
            <w:r>
              <w:rPr>
                <w:rFonts w:ascii="Candara" w:eastAsia="Times New Roman" w:hAnsi="Candara"/>
                <w:sz w:val="18"/>
                <w:szCs w:val="18"/>
              </w:rPr>
              <w:t>+22</w:t>
            </w:r>
          </w:p>
        </w:tc>
      </w:tr>
      <w:tr w:rsidR="0096696B" w:rsidRPr="00441578" w14:paraId="30779161" w14:textId="3E4DAA54" w:rsidTr="002A7D61">
        <w:trPr>
          <w:jc w:val="center"/>
        </w:trPr>
        <w:tc>
          <w:tcPr>
            <w:tcW w:w="0" w:type="auto"/>
            <w:shd w:val="clear" w:color="auto" w:fill="auto"/>
          </w:tcPr>
          <w:p w14:paraId="4BE170A0" w14:textId="77777777" w:rsidR="0096696B" w:rsidRPr="00441578" w:rsidRDefault="0096696B" w:rsidP="004A456D">
            <w:pPr>
              <w:spacing w:after="0" w:line="240" w:lineRule="auto"/>
              <w:jc w:val="center"/>
              <w:rPr>
                <w:rFonts w:ascii="Candara" w:eastAsia="Times New Roman" w:hAnsi="Candara"/>
                <w:sz w:val="18"/>
                <w:szCs w:val="18"/>
              </w:rPr>
            </w:pPr>
            <w:r w:rsidRPr="00441578">
              <w:rPr>
                <w:rFonts w:ascii="Candara" w:eastAsia="Times New Roman" w:hAnsi="Candara"/>
                <w:sz w:val="18"/>
                <w:szCs w:val="18"/>
              </w:rPr>
              <w:t>26</w:t>
            </w:r>
          </w:p>
        </w:tc>
        <w:tc>
          <w:tcPr>
            <w:tcW w:w="0" w:type="auto"/>
            <w:shd w:val="clear" w:color="auto" w:fill="auto"/>
          </w:tcPr>
          <w:p w14:paraId="22AA7CED" w14:textId="77777777" w:rsidR="0096696B" w:rsidRPr="00441578" w:rsidRDefault="0096696B" w:rsidP="004A456D">
            <w:pPr>
              <w:spacing w:after="0" w:line="240" w:lineRule="auto"/>
              <w:jc w:val="both"/>
              <w:rPr>
                <w:rFonts w:ascii="Candara" w:eastAsia="Times New Roman" w:hAnsi="Candara"/>
                <w:sz w:val="18"/>
                <w:szCs w:val="18"/>
              </w:rPr>
            </w:pPr>
            <w:r w:rsidRPr="00441578">
              <w:rPr>
                <w:rFonts w:ascii="Candara" w:eastAsia="Times New Roman" w:hAnsi="Candara"/>
                <w:sz w:val="18"/>
                <w:szCs w:val="18"/>
              </w:rPr>
              <w:t>Emory University</w:t>
            </w:r>
          </w:p>
        </w:tc>
        <w:tc>
          <w:tcPr>
            <w:tcW w:w="0" w:type="auto"/>
            <w:shd w:val="clear" w:color="auto" w:fill="auto"/>
          </w:tcPr>
          <w:p w14:paraId="01874F91" w14:textId="77777777" w:rsidR="0096696B" w:rsidRPr="00441578" w:rsidRDefault="0096696B" w:rsidP="004A456D">
            <w:pPr>
              <w:spacing w:after="0" w:line="240" w:lineRule="auto"/>
              <w:jc w:val="center"/>
              <w:rPr>
                <w:rFonts w:ascii="Candara" w:eastAsia="Times New Roman" w:hAnsi="Candara"/>
                <w:sz w:val="18"/>
                <w:szCs w:val="18"/>
              </w:rPr>
            </w:pPr>
            <w:r w:rsidRPr="00441578">
              <w:rPr>
                <w:rFonts w:ascii="Candara" w:eastAsia="Times New Roman" w:hAnsi="Candara"/>
                <w:sz w:val="18"/>
                <w:szCs w:val="18"/>
              </w:rPr>
              <w:t>1.858</w:t>
            </w:r>
          </w:p>
        </w:tc>
        <w:tc>
          <w:tcPr>
            <w:tcW w:w="0" w:type="auto"/>
            <w:shd w:val="clear" w:color="auto" w:fill="auto"/>
          </w:tcPr>
          <w:p w14:paraId="3F041B62" w14:textId="30498A1C" w:rsidR="0096696B" w:rsidRPr="00441578" w:rsidRDefault="0096696B" w:rsidP="004A456D">
            <w:pPr>
              <w:spacing w:after="0" w:line="240" w:lineRule="auto"/>
              <w:jc w:val="center"/>
              <w:rPr>
                <w:rFonts w:ascii="Candara" w:eastAsia="Times New Roman" w:hAnsi="Candara"/>
                <w:sz w:val="18"/>
                <w:szCs w:val="18"/>
              </w:rPr>
            </w:pPr>
            <w:r>
              <w:rPr>
                <w:rFonts w:ascii="Candara" w:eastAsia="Times New Roman" w:hAnsi="Candara"/>
                <w:sz w:val="18"/>
                <w:szCs w:val="18"/>
              </w:rPr>
              <w:t>2.520 [</w:t>
            </w:r>
            <w:r w:rsidR="002A7D61">
              <w:rPr>
                <w:rFonts w:ascii="Candara" w:eastAsia="Times New Roman" w:hAnsi="Candara"/>
                <w:sz w:val="18"/>
                <w:szCs w:val="18"/>
              </w:rPr>
              <w:t>22</w:t>
            </w:r>
            <w:r>
              <w:rPr>
                <w:rFonts w:ascii="Candara" w:eastAsia="Times New Roman" w:hAnsi="Candara"/>
                <w:sz w:val="18"/>
                <w:szCs w:val="18"/>
              </w:rPr>
              <w:t>]</w:t>
            </w:r>
          </w:p>
        </w:tc>
        <w:tc>
          <w:tcPr>
            <w:tcW w:w="0" w:type="auto"/>
          </w:tcPr>
          <w:p w14:paraId="448C4037" w14:textId="2645C6DE" w:rsidR="0096696B" w:rsidRDefault="002A7D61" w:rsidP="004A456D">
            <w:pPr>
              <w:spacing w:after="0" w:line="240" w:lineRule="auto"/>
              <w:jc w:val="center"/>
              <w:rPr>
                <w:rFonts w:ascii="Candara" w:eastAsia="Times New Roman" w:hAnsi="Candara"/>
                <w:sz w:val="18"/>
                <w:szCs w:val="18"/>
              </w:rPr>
            </w:pPr>
            <w:r>
              <w:rPr>
                <w:rFonts w:ascii="Candara" w:eastAsia="Times New Roman" w:hAnsi="Candara"/>
                <w:sz w:val="18"/>
                <w:szCs w:val="18"/>
              </w:rPr>
              <w:t>+4</w:t>
            </w:r>
          </w:p>
        </w:tc>
      </w:tr>
      <w:tr w:rsidR="0096696B" w:rsidRPr="00441578" w14:paraId="09ED8F6F" w14:textId="538866CE" w:rsidTr="002A7D61">
        <w:trPr>
          <w:jc w:val="center"/>
        </w:trPr>
        <w:tc>
          <w:tcPr>
            <w:tcW w:w="0" w:type="auto"/>
            <w:shd w:val="clear" w:color="auto" w:fill="auto"/>
          </w:tcPr>
          <w:p w14:paraId="761105F6" w14:textId="77777777" w:rsidR="0096696B" w:rsidRPr="00441578" w:rsidRDefault="0096696B" w:rsidP="004A456D">
            <w:pPr>
              <w:spacing w:after="0" w:line="240" w:lineRule="auto"/>
              <w:jc w:val="center"/>
              <w:rPr>
                <w:rFonts w:ascii="Candara" w:eastAsia="Times New Roman" w:hAnsi="Candara"/>
                <w:sz w:val="18"/>
                <w:szCs w:val="18"/>
              </w:rPr>
            </w:pPr>
            <w:r w:rsidRPr="00441578">
              <w:rPr>
                <w:rFonts w:ascii="Candara" w:eastAsia="Times New Roman" w:hAnsi="Candara"/>
                <w:sz w:val="18"/>
                <w:szCs w:val="18"/>
              </w:rPr>
              <w:t>27</w:t>
            </w:r>
          </w:p>
        </w:tc>
        <w:tc>
          <w:tcPr>
            <w:tcW w:w="0" w:type="auto"/>
            <w:shd w:val="clear" w:color="auto" w:fill="auto"/>
          </w:tcPr>
          <w:p w14:paraId="061E9266" w14:textId="77777777" w:rsidR="0096696B" w:rsidRPr="00441578" w:rsidRDefault="0096696B" w:rsidP="004A456D">
            <w:pPr>
              <w:spacing w:after="0" w:line="240" w:lineRule="auto"/>
              <w:jc w:val="both"/>
              <w:rPr>
                <w:rFonts w:ascii="Candara" w:eastAsia="Times New Roman" w:hAnsi="Candara"/>
                <w:sz w:val="18"/>
                <w:szCs w:val="18"/>
              </w:rPr>
            </w:pPr>
            <w:r w:rsidRPr="00441578">
              <w:rPr>
                <w:rFonts w:ascii="Candara" w:eastAsia="Times New Roman" w:hAnsi="Candara"/>
                <w:sz w:val="18"/>
                <w:szCs w:val="18"/>
              </w:rPr>
              <w:t>North Carolina State University</w:t>
            </w:r>
          </w:p>
        </w:tc>
        <w:tc>
          <w:tcPr>
            <w:tcW w:w="0" w:type="auto"/>
            <w:shd w:val="clear" w:color="auto" w:fill="auto"/>
          </w:tcPr>
          <w:p w14:paraId="5DE31969" w14:textId="77777777" w:rsidR="0096696B" w:rsidRPr="00441578" w:rsidRDefault="0096696B" w:rsidP="004A456D">
            <w:pPr>
              <w:spacing w:after="0" w:line="240" w:lineRule="auto"/>
              <w:jc w:val="center"/>
              <w:rPr>
                <w:rFonts w:ascii="Candara" w:eastAsia="Times New Roman" w:hAnsi="Candara"/>
                <w:sz w:val="18"/>
                <w:szCs w:val="18"/>
              </w:rPr>
            </w:pPr>
            <w:r w:rsidRPr="00441578">
              <w:rPr>
                <w:rFonts w:ascii="Candara" w:eastAsia="Times New Roman" w:hAnsi="Candara"/>
                <w:sz w:val="18"/>
                <w:szCs w:val="18"/>
              </w:rPr>
              <w:t>1.822</w:t>
            </w:r>
          </w:p>
        </w:tc>
        <w:tc>
          <w:tcPr>
            <w:tcW w:w="0" w:type="auto"/>
            <w:shd w:val="clear" w:color="auto" w:fill="auto"/>
          </w:tcPr>
          <w:p w14:paraId="6C52C07C" w14:textId="0DB532BA" w:rsidR="0096696B" w:rsidRPr="00441578" w:rsidRDefault="0096696B" w:rsidP="004A456D">
            <w:pPr>
              <w:spacing w:after="0" w:line="240" w:lineRule="auto"/>
              <w:jc w:val="center"/>
              <w:rPr>
                <w:rFonts w:ascii="Candara" w:eastAsia="Times New Roman" w:hAnsi="Candara"/>
                <w:sz w:val="18"/>
                <w:szCs w:val="18"/>
              </w:rPr>
            </w:pPr>
            <w:r>
              <w:rPr>
                <w:rFonts w:ascii="Candara" w:eastAsia="Times New Roman" w:hAnsi="Candara"/>
                <w:sz w:val="18"/>
                <w:szCs w:val="18"/>
              </w:rPr>
              <w:t>1.822 [</w:t>
            </w:r>
            <w:r w:rsidR="002A7D61">
              <w:rPr>
                <w:rFonts w:ascii="Candara" w:eastAsia="Times New Roman" w:hAnsi="Candara"/>
                <w:sz w:val="18"/>
                <w:szCs w:val="18"/>
              </w:rPr>
              <w:t>30</w:t>
            </w:r>
            <w:r>
              <w:rPr>
                <w:rFonts w:ascii="Candara" w:eastAsia="Times New Roman" w:hAnsi="Candara"/>
                <w:sz w:val="18"/>
                <w:szCs w:val="18"/>
              </w:rPr>
              <w:t>]</w:t>
            </w:r>
          </w:p>
        </w:tc>
        <w:tc>
          <w:tcPr>
            <w:tcW w:w="0" w:type="auto"/>
          </w:tcPr>
          <w:p w14:paraId="32DCCB19" w14:textId="36F39D8B" w:rsidR="0096696B" w:rsidRDefault="0054731A" w:rsidP="0054731A">
            <w:pPr>
              <w:spacing w:after="0" w:line="240" w:lineRule="auto"/>
              <w:jc w:val="center"/>
              <w:rPr>
                <w:rFonts w:ascii="Candara" w:eastAsia="Times New Roman" w:hAnsi="Candara"/>
                <w:sz w:val="18"/>
                <w:szCs w:val="18"/>
              </w:rPr>
            </w:pPr>
            <w:r>
              <w:rPr>
                <w:rFonts w:ascii="Candara" w:eastAsia="Times New Roman" w:hAnsi="Candara"/>
                <w:sz w:val="18"/>
                <w:szCs w:val="18"/>
              </w:rPr>
              <w:t>−</w:t>
            </w:r>
            <w:r w:rsidR="002A7D61">
              <w:rPr>
                <w:rFonts w:ascii="Candara" w:eastAsia="Times New Roman" w:hAnsi="Candara"/>
                <w:sz w:val="18"/>
                <w:szCs w:val="18"/>
              </w:rPr>
              <w:t>3</w:t>
            </w:r>
          </w:p>
        </w:tc>
      </w:tr>
      <w:tr w:rsidR="0096696B" w:rsidRPr="00441578" w14:paraId="126F9D3F" w14:textId="5B6844E3" w:rsidTr="002A7D61">
        <w:trPr>
          <w:jc w:val="center"/>
        </w:trPr>
        <w:tc>
          <w:tcPr>
            <w:tcW w:w="0" w:type="auto"/>
            <w:shd w:val="clear" w:color="auto" w:fill="auto"/>
          </w:tcPr>
          <w:p w14:paraId="79A43C95" w14:textId="77777777" w:rsidR="0096696B" w:rsidRPr="00441578" w:rsidRDefault="0096696B" w:rsidP="004A456D">
            <w:pPr>
              <w:spacing w:after="0" w:line="240" w:lineRule="auto"/>
              <w:jc w:val="center"/>
              <w:rPr>
                <w:rFonts w:ascii="Candara" w:eastAsia="Times New Roman" w:hAnsi="Candara"/>
                <w:sz w:val="18"/>
                <w:szCs w:val="18"/>
              </w:rPr>
            </w:pPr>
            <w:r w:rsidRPr="00441578">
              <w:rPr>
                <w:rFonts w:ascii="Candara" w:eastAsia="Times New Roman" w:hAnsi="Candara"/>
                <w:sz w:val="18"/>
                <w:szCs w:val="18"/>
              </w:rPr>
              <w:t>28</w:t>
            </w:r>
          </w:p>
        </w:tc>
        <w:tc>
          <w:tcPr>
            <w:tcW w:w="0" w:type="auto"/>
            <w:shd w:val="clear" w:color="auto" w:fill="auto"/>
          </w:tcPr>
          <w:p w14:paraId="2CB5273A" w14:textId="77777777" w:rsidR="0096696B" w:rsidRPr="00441578" w:rsidRDefault="0096696B" w:rsidP="004A456D">
            <w:pPr>
              <w:spacing w:after="0" w:line="240" w:lineRule="auto"/>
              <w:jc w:val="both"/>
              <w:rPr>
                <w:rFonts w:ascii="Candara" w:eastAsia="Times New Roman" w:hAnsi="Candara"/>
                <w:sz w:val="18"/>
                <w:szCs w:val="18"/>
              </w:rPr>
            </w:pPr>
            <w:r w:rsidRPr="00441578">
              <w:rPr>
                <w:rFonts w:ascii="Candara" w:eastAsia="Times New Roman" w:hAnsi="Candara"/>
                <w:sz w:val="18"/>
                <w:szCs w:val="18"/>
              </w:rPr>
              <w:t>George Mason University</w:t>
            </w:r>
          </w:p>
        </w:tc>
        <w:tc>
          <w:tcPr>
            <w:tcW w:w="0" w:type="auto"/>
            <w:shd w:val="clear" w:color="auto" w:fill="auto"/>
          </w:tcPr>
          <w:p w14:paraId="3CAEA2BA" w14:textId="77777777" w:rsidR="0096696B" w:rsidRPr="00441578" w:rsidRDefault="0096696B" w:rsidP="004A456D">
            <w:pPr>
              <w:spacing w:after="0" w:line="240" w:lineRule="auto"/>
              <w:jc w:val="center"/>
              <w:rPr>
                <w:rFonts w:ascii="Candara" w:eastAsia="Times New Roman" w:hAnsi="Candara"/>
                <w:sz w:val="18"/>
                <w:szCs w:val="18"/>
              </w:rPr>
            </w:pPr>
            <w:r w:rsidRPr="00441578">
              <w:rPr>
                <w:rFonts w:ascii="Candara" w:eastAsia="Times New Roman" w:hAnsi="Candara"/>
                <w:sz w:val="18"/>
                <w:szCs w:val="18"/>
              </w:rPr>
              <w:t>1.788</w:t>
            </w:r>
          </w:p>
        </w:tc>
        <w:tc>
          <w:tcPr>
            <w:tcW w:w="0" w:type="auto"/>
            <w:shd w:val="clear" w:color="auto" w:fill="auto"/>
          </w:tcPr>
          <w:p w14:paraId="12A59E6D" w14:textId="1C45084D" w:rsidR="0096696B" w:rsidRPr="00441578" w:rsidRDefault="0096696B" w:rsidP="004A456D">
            <w:pPr>
              <w:spacing w:after="0" w:line="240" w:lineRule="auto"/>
              <w:jc w:val="center"/>
              <w:rPr>
                <w:rFonts w:ascii="Candara" w:eastAsia="Times New Roman" w:hAnsi="Candara"/>
                <w:sz w:val="18"/>
                <w:szCs w:val="18"/>
              </w:rPr>
            </w:pPr>
            <w:r>
              <w:rPr>
                <w:rFonts w:ascii="Candara" w:eastAsia="Times New Roman" w:hAnsi="Candara"/>
                <w:sz w:val="18"/>
                <w:szCs w:val="18"/>
              </w:rPr>
              <w:t>1.788 [</w:t>
            </w:r>
            <w:r w:rsidR="002A7D61">
              <w:rPr>
                <w:rFonts w:ascii="Candara" w:eastAsia="Times New Roman" w:hAnsi="Candara"/>
                <w:sz w:val="18"/>
                <w:szCs w:val="18"/>
              </w:rPr>
              <w:t>31</w:t>
            </w:r>
            <w:r>
              <w:rPr>
                <w:rFonts w:ascii="Candara" w:eastAsia="Times New Roman" w:hAnsi="Candara"/>
                <w:sz w:val="18"/>
                <w:szCs w:val="18"/>
              </w:rPr>
              <w:t>]</w:t>
            </w:r>
          </w:p>
        </w:tc>
        <w:tc>
          <w:tcPr>
            <w:tcW w:w="0" w:type="auto"/>
          </w:tcPr>
          <w:p w14:paraId="4A27AB41" w14:textId="79BD4C24" w:rsidR="0096696B" w:rsidRDefault="0054731A" w:rsidP="0054731A">
            <w:pPr>
              <w:spacing w:after="0" w:line="240" w:lineRule="auto"/>
              <w:jc w:val="center"/>
              <w:rPr>
                <w:rFonts w:ascii="Candara" w:eastAsia="Times New Roman" w:hAnsi="Candara"/>
                <w:sz w:val="18"/>
                <w:szCs w:val="18"/>
              </w:rPr>
            </w:pPr>
            <w:r>
              <w:rPr>
                <w:rFonts w:ascii="Candara" w:eastAsia="Times New Roman" w:hAnsi="Candara"/>
                <w:sz w:val="18"/>
                <w:szCs w:val="18"/>
              </w:rPr>
              <w:t>−</w:t>
            </w:r>
            <w:r w:rsidR="002A7D61">
              <w:rPr>
                <w:rFonts w:ascii="Candara" w:eastAsia="Times New Roman" w:hAnsi="Candara"/>
                <w:sz w:val="18"/>
                <w:szCs w:val="18"/>
              </w:rPr>
              <w:t>3</w:t>
            </w:r>
          </w:p>
        </w:tc>
      </w:tr>
      <w:tr w:rsidR="0096696B" w:rsidRPr="00441578" w14:paraId="506605D1" w14:textId="6EE1C0F1" w:rsidTr="002A7D61">
        <w:trPr>
          <w:jc w:val="center"/>
        </w:trPr>
        <w:tc>
          <w:tcPr>
            <w:tcW w:w="0" w:type="auto"/>
            <w:shd w:val="clear" w:color="auto" w:fill="auto"/>
          </w:tcPr>
          <w:p w14:paraId="5EF03275" w14:textId="77777777" w:rsidR="0096696B" w:rsidRPr="00441578" w:rsidRDefault="0096696B" w:rsidP="004A456D">
            <w:pPr>
              <w:spacing w:after="0" w:line="240" w:lineRule="auto"/>
              <w:jc w:val="center"/>
              <w:rPr>
                <w:rFonts w:ascii="Candara" w:eastAsia="Times New Roman" w:hAnsi="Candara"/>
                <w:sz w:val="18"/>
                <w:szCs w:val="18"/>
              </w:rPr>
            </w:pPr>
            <w:r w:rsidRPr="00441578">
              <w:rPr>
                <w:rFonts w:ascii="Candara" w:eastAsia="Times New Roman" w:hAnsi="Candara"/>
                <w:sz w:val="18"/>
                <w:szCs w:val="18"/>
              </w:rPr>
              <w:t>29</w:t>
            </w:r>
          </w:p>
        </w:tc>
        <w:tc>
          <w:tcPr>
            <w:tcW w:w="0" w:type="auto"/>
            <w:shd w:val="clear" w:color="auto" w:fill="auto"/>
          </w:tcPr>
          <w:p w14:paraId="3FCC91AA" w14:textId="77777777" w:rsidR="0096696B" w:rsidRPr="00441578" w:rsidRDefault="0096696B" w:rsidP="004A456D">
            <w:pPr>
              <w:spacing w:after="0" w:line="240" w:lineRule="auto"/>
              <w:jc w:val="both"/>
              <w:rPr>
                <w:rFonts w:ascii="Candara" w:eastAsia="Times New Roman" w:hAnsi="Candara"/>
                <w:sz w:val="18"/>
                <w:szCs w:val="18"/>
              </w:rPr>
            </w:pPr>
            <w:r w:rsidRPr="00441578">
              <w:rPr>
                <w:rFonts w:ascii="Candara" w:eastAsia="Times New Roman" w:hAnsi="Candara"/>
                <w:sz w:val="18"/>
                <w:szCs w:val="18"/>
              </w:rPr>
              <w:t>University of Alabama</w:t>
            </w:r>
          </w:p>
        </w:tc>
        <w:tc>
          <w:tcPr>
            <w:tcW w:w="0" w:type="auto"/>
            <w:shd w:val="clear" w:color="auto" w:fill="auto"/>
          </w:tcPr>
          <w:p w14:paraId="25FCF476" w14:textId="77777777" w:rsidR="0096696B" w:rsidRPr="00441578" w:rsidRDefault="0096696B" w:rsidP="004A456D">
            <w:pPr>
              <w:spacing w:after="0" w:line="240" w:lineRule="auto"/>
              <w:jc w:val="center"/>
              <w:rPr>
                <w:rFonts w:ascii="Candara" w:eastAsia="Times New Roman" w:hAnsi="Candara"/>
                <w:sz w:val="18"/>
                <w:szCs w:val="18"/>
              </w:rPr>
            </w:pPr>
            <w:r w:rsidRPr="00441578">
              <w:rPr>
                <w:rFonts w:ascii="Candara" w:eastAsia="Times New Roman" w:hAnsi="Candara"/>
                <w:sz w:val="18"/>
                <w:szCs w:val="18"/>
              </w:rPr>
              <w:t>1.701</w:t>
            </w:r>
          </w:p>
        </w:tc>
        <w:tc>
          <w:tcPr>
            <w:tcW w:w="0" w:type="auto"/>
            <w:shd w:val="clear" w:color="auto" w:fill="auto"/>
          </w:tcPr>
          <w:p w14:paraId="743B1434" w14:textId="6FBE49DA" w:rsidR="0096696B" w:rsidRPr="00441578" w:rsidRDefault="0096696B" w:rsidP="004A456D">
            <w:pPr>
              <w:spacing w:after="0" w:line="240" w:lineRule="auto"/>
              <w:jc w:val="center"/>
              <w:rPr>
                <w:rFonts w:ascii="Candara" w:eastAsia="Times New Roman" w:hAnsi="Candara"/>
                <w:sz w:val="18"/>
                <w:szCs w:val="18"/>
              </w:rPr>
            </w:pPr>
            <w:r>
              <w:rPr>
                <w:rFonts w:ascii="Candara" w:eastAsia="Times New Roman" w:hAnsi="Candara"/>
                <w:sz w:val="18"/>
                <w:szCs w:val="18"/>
              </w:rPr>
              <w:t>1.884 [</w:t>
            </w:r>
            <w:r w:rsidR="002A7D61">
              <w:rPr>
                <w:rFonts w:ascii="Candara" w:eastAsia="Times New Roman" w:hAnsi="Candara"/>
                <w:sz w:val="18"/>
                <w:szCs w:val="18"/>
              </w:rPr>
              <w:t>29</w:t>
            </w:r>
            <w:r>
              <w:rPr>
                <w:rFonts w:ascii="Candara" w:eastAsia="Times New Roman" w:hAnsi="Candara"/>
                <w:sz w:val="18"/>
                <w:szCs w:val="18"/>
              </w:rPr>
              <w:t>]</w:t>
            </w:r>
          </w:p>
        </w:tc>
        <w:tc>
          <w:tcPr>
            <w:tcW w:w="0" w:type="auto"/>
          </w:tcPr>
          <w:p w14:paraId="65B3BFB4" w14:textId="72CB590D" w:rsidR="0096696B" w:rsidRDefault="002A7D61" w:rsidP="004A456D">
            <w:pPr>
              <w:spacing w:after="0" w:line="240" w:lineRule="auto"/>
              <w:jc w:val="center"/>
              <w:rPr>
                <w:rFonts w:ascii="Candara" w:eastAsia="Times New Roman" w:hAnsi="Candara"/>
                <w:sz w:val="18"/>
                <w:szCs w:val="18"/>
              </w:rPr>
            </w:pPr>
            <w:r>
              <w:rPr>
                <w:rFonts w:ascii="Candara" w:eastAsia="Times New Roman" w:hAnsi="Candara"/>
                <w:sz w:val="18"/>
                <w:szCs w:val="18"/>
              </w:rPr>
              <w:t>―</w:t>
            </w:r>
          </w:p>
        </w:tc>
      </w:tr>
      <w:tr w:rsidR="0096696B" w:rsidRPr="00441578" w14:paraId="4A9F22B9" w14:textId="3BCE5ACC" w:rsidTr="002A7D61">
        <w:trPr>
          <w:jc w:val="center"/>
        </w:trPr>
        <w:tc>
          <w:tcPr>
            <w:tcW w:w="0" w:type="auto"/>
            <w:shd w:val="clear" w:color="auto" w:fill="auto"/>
          </w:tcPr>
          <w:p w14:paraId="74F9F0B3" w14:textId="77777777" w:rsidR="0096696B" w:rsidRPr="00441578" w:rsidRDefault="0096696B" w:rsidP="004A456D">
            <w:pPr>
              <w:spacing w:after="0" w:line="240" w:lineRule="auto"/>
              <w:jc w:val="center"/>
              <w:rPr>
                <w:rFonts w:ascii="Candara" w:eastAsia="Times New Roman" w:hAnsi="Candara"/>
                <w:sz w:val="18"/>
                <w:szCs w:val="18"/>
              </w:rPr>
            </w:pPr>
            <w:r w:rsidRPr="00441578">
              <w:rPr>
                <w:rFonts w:ascii="Candara" w:eastAsia="Times New Roman" w:hAnsi="Candara"/>
                <w:sz w:val="18"/>
                <w:szCs w:val="18"/>
              </w:rPr>
              <w:t>30</w:t>
            </w:r>
          </w:p>
        </w:tc>
        <w:tc>
          <w:tcPr>
            <w:tcW w:w="0" w:type="auto"/>
            <w:shd w:val="clear" w:color="auto" w:fill="auto"/>
          </w:tcPr>
          <w:p w14:paraId="3393F1B3" w14:textId="77777777" w:rsidR="0096696B" w:rsidRPr="00441578" w:rsidRDefault="0096696B" w:rsidP="004A456D">
            <w:pPr>
              <w:spacing w:after="0" w:line="240" w:lineRule="auto"/>
              <w:jc w:val="both"/>
              <w:rPr>
                <w:rFonts w:ascii="Candara" w:eastAsia="Times New Roman" w:hAnsi="Candara"/>
                <w:sz w:val="18"/>
                <w:szCs w:val="18"/>
              </w:rPr>
            </w:pPr>
            <w:r w:rsidRPr="00441578">
              <w:rPr>
                <w:rFonts w:ascii="Candara" w:eastAsia="Times New Roman" w:hAnsi="Candara"/>
                <w:sz w:val="18"/>
                <w:szCs w:val="18"/>
              </w:rPr>
              <w:t>University of North Carolina</w:t>
            </w:r>
          </w:p>
        </w:tc>
        <w:tc>
          <w:tcPr>
            <w:tcW w:w="0" w:type="auto"/>
            <w:shd w:val="clear" w:color="auto" w:fill="auto"/>
          </w:tcPr>
          <w:p w14:paraId="4DAC1E71" w14:textId="77777777" w:rsidR="0096696B" w:rsidRPr="00441578" w:rsidRDefault="0096696B" w:rsidP="004A456D">
            <w:pPr>
              <w:spacing w:after="0" w:line="240" w:lineRule="auto"/>
              <w:jc w:val="center"/>
              <w:rPr>
                <w:rFonts w:ascii="Candara" w:eastAsia="Times New Roman" w:hAnsi="Candara"/>
                <w:sz w:val="18"/>
                <w:szCs w:val="18"/>
              </w:rPr>
            </w:pPr>
            <w:r w:rsidRPr="00441578">
              <w:rPr>
                <w:rFonts w:ascii="Candara" w:eastAsia="Times New Roman" w:hAnsi="Candara"/>
                <w:sz w:val="18"/>
                <w:szCs w:val="18"/>
              </w:rPr>
              <w:t>1.696</w:t>
            </w:r>
          </w:p>
        </w:tc>
        <w:tc>
          <w:tcPr>
            <w:tcW w:w="0" w:type="auto"/>
            <w:shd w:val="clear" w:color="auto" w:fill="auto"/>
          </w:tcPr>
          <w:p w14:paraId="5F18BAA7" w14:textId="0104F417" w:rsidR="0096696B" w:rsidRPr="00441578" w:rsidRDefault="00347BC2" w:rsidP="004A456D">
            <w:pPr>
              <w:spacing w:after="0" w:line="240" w:lineRule="auto"/>
              <w:jc w:val="center"/>
              <w:rPr>
                <w:rFonts w:ascii="Candara" w:eastAsia="Times New Roman" w:hAnsi="Candara"/>
                <w:sz w:val="18"/>
                <w:szCs w:val="18"/>
              </w:rPr>
            </w:pPr>
            <w:r>
              <w:rPr>
                <w:rFonts w:ascii="Candara" w:eastAsia="Times New Roman" w:hAnsi="Candara"/>
                <w:sz w:val="18"/>
                <w:szCs w:val="18"/>
              </w:rPr>
              <w:t>1.932 [</w:t>
            </w:r>
            <w:r w:rsidR="002A7D61">
              <w:rPr>
                <w:rFonts w:ascii="Candara" w:eastAsia="Times New Roman" w:hAnsi="Candara"/>
                <w:sz w:val="18"/>
                <w:szCs w:val="18"/>
              </w:rPr>
              <w:t>28</w:t>
            </w:r>
            <w:r>
              <w:rPr>
                <w:rFonts w:ascii="Candara" w:eastAsia="Times New Roman" w:hAnsi="Candara"/>
                <w:sz w:val="18"/>
                <w:szCs w:val="18"/>
              </w:rPr>
              <w:t>]</w:t>
            </w:r>
          </w:p>
        </w:tc>
        <w:tc>
          <w:tcPr>
            <w:tcW w:w="0" w:type="auto"/>
          </w:tcPr>
          <w:p w14:paraId="767E07FE" w14:textId="77A7EE01" w:rsidR="0096696B" w:rsidRPr="00441578" w:rsidRDefault="002A7D61" w:rsidP="004A456D">
            <w:pPr>
              <w:spacing w:after="0" w:line="240" w:lineRule="auto"/>
              <w:jc w:val="center"/>
              <w:rPr>
                <w:rFonts w:ascii="Candara" w:eastAsia="Times New Roman" w:hAnsi="Candara"/>
                <w:sz w:val="18"/>
                <w:szCs w:val="18"/>
              </w:rPr>
            </w:pPr>
            <w:r>
              <w:rPr>
                <w:rFonts w:ascii="Candara" w:eastAsia="Times New Roman" w:hAnsi="Candara"/>
                <w:sz w:val="18"/>
                <w:szCs w:val="18"/>
              </w:rPr>
              <w:t>+2</w:t>
            </w:r>
          </w:p>
        </w:tc>
      </w:tr>
      <w:tr w:rsidR="0096696B" w:rsidRPr="00441578" w14:paraId="58A479F7" w14:textId="5C058AD7" w:rsidTr="002A7D61">
        <w:trPr>
          <w:jc w:val="center"/>
        </w:trPr>
        <w:tc>
          <w:tcPr>
            <w:tcW w:w="0" w:type="auto"/>
            <w:shd w:val="clear" w:color="auto" w:fill="auto"/>
          </w:tcPr>
          <w:p w14:paraId="5603F5E3" w14:textId="77777777" w:rsidR="0096696B" w:rsidRPr="00441578" w:rsidRDefault="0096696B" w:rsidP="004A456D">
            <w:pPr>
              <w:spacing w:after="0" w:line="240" w:lineRule="auto"/>
              <w:jc w:val="center"/>
              <w:rPr>
                <w:rFonts w:ascii="Candara" w:eastAsia="Times New Roman" w:hAnsi="Candara"/>
                <w:sz w:val="18"/>
                <w:szCs w:val="18"/>
              </w:rPr>
            </w:pPr>
            <w:r w:rsidRPr="00441578">
              <w:rPr>
                <w:rFonts w:ascii="Candara" w:eastAsia="Times New Roman" w:hAnsi="Candara"/>
                <w:sz w:val="18"/>
                <w:szCs w:val="18"/>
              </w:rPr>
              <w:t>31</w:t>
            </w:r>
          </w:p>
        </w:tc>
        <w:tc>
          <w:tcPr>
            <w:tcW w:w="0" w:type="auto"/>
            <w:shd w:val="clear" w:color="auto" w:fill="auto"/>
          </w:tcPr>
          <w:p w14:paraId="70FCE7C5" w14:textId="77777777" w:rsidR="0096696B" w:rsidRPr="00441578" w:rsidRDefault="0096696B" w:rsidP="004A456D">
            <w:pPr>
              <w:spacing w:after="0" w:line="240" w:lineRule="auto"/>
              <w:jc w:val="both"/>
              <w:rPr>
                <w:rFonts w:ascii="Candara" w:eastAsia="Times New Roman" w:hAnsi="Candara"/>
                <w:sz w:val="18"/>
                <w:szCs w:val="18"/>
              </w:rPr>
            </w:pPr>
            <w:r w:rsidRPr="00441578">
              <w:rPr>
                <w:rFonts w:ascii="Candara" w:eastAsia="Times New Roman" w:hAnsi="Candara"/>
                <w:sz w:val="18"/>
                <w:szCs w:val="18"/>
              </w:rPr>
              <w:t>University of Virginia</w:t>
            </w:r>
          </w:p>
        </w:tc>
        <w:tc>
          <w:tcPr>
            <w:tcW w:w="0" w:type="auto"/>
            <w:shd w:val="clear" w:color="auto" w:fill="auto"/>
          </w:tcPr>
          <w:p w14:paraId="31545665" w14:textId="77777777" w:rsidR="0096696B" w:rsidRPr="00441578" w:rsidRDefault="0096696B" w:rsidP="004A456D">
            <w:pPr>
              <w:spacing w:after="0" w:line="240" w:lineRule="auto"/>
              <w:jc w:val="center"/>
              <w:rPr>
                <w:rFonts w:ascii="Candara" w:eastAsia="Times New Roman" w:hAnsi="Candara"/>
                <w:sz w:val="18"/>
                <w:szCs w:val="18"/>
              </w:rPr>
            </w:pPr>
            <w:r w:rsidRPr="00441578">
              <w:rPr>
                <w:rFonts w:ascii="Candara" w:eastAsia="Times New Roman" w:hAnsi="Candara"/>
                <w:sz w:val="18"/>
                <w:szCs w:val="18"/>
              </w:rPr>
              <w:t>1.677</w:t>
            </w:r>
          </w:p>
        </w:tc>
        <w:tc>
          <w:tcPr>
            <w:tcW w:w="0" w:type="auto"/>
            <w:shd w:val="clear" w:color="auto" w:fill="auto"/>
          </w:tcPr>
          <w:p w14:paraId="0B8334D7" w14:textId="6A21AEDF" w:rsidR="0096696B" w:rsidRPr="00441578" w:rsidRDefault="0096696B" w:rsidP="004A456D">
            <w:pPr>
              <w:spacing w:after="0" w:line="240" w:lineRule="auto"/>
              <w:jc w:val="center"/>
              <w:rPr>
                <w:rFonts w:ascii="Candara" w:eastAsia="Times New Roman" w:hAnsi="Candara"/>
                <w:sz w:val="18"/>
                <w:szCs w:val="18"/>
              </w:rPr>
            </w:pPr>
            <w:r>
              <w:rPr>
                <w:rFonts w:ascii="Candara" w:eastAsia="Times New Roman" w:hAnsi="Candara"/>
                <w:sz w:val="18"/>
                <w:szCs w:val="18"/>
              </w:rPr>
              <w:t>2.491 [</w:t>
            </w:r>
            <w:r w:rsidR="002A7D61">
              <w:rPr>
                <w:rFonts w:ascii="Candara" w:eastAsia="Times New Roman" w:hAnsi="Candara"/>
                <w:sz w:val="18"/>
                <w:szCs w:val="18"/>
              </w:rPr>
              <w:t>23</w:t>
            </w:r>
            <w:r>
              <w:rPr>
                <w:rFonts w:ascii="Candara" w:eastAsia="Times New Roman" w:hAnsi="Candara"/>
                <w:sz w:val="18"/>
                <w:szCs w:val="18"/>
              </w:rPr>
              <w:t>]</w:t>
            </w:r>
          </w:p>
        </w:tc>
        <w:tc>
          <w:tcPr>
            <w:tcW w:w="0" w:type="auto"/>
          </w:tcPr>
          <w:p w14:paraId="5BAC45C7" w14:textId="113939BB" w:rsidR="0096696B" w:rsidRDefault="002A7D61" w:rsidP="004A456D">
            <w:pPr>
              <w:spacing w:after="0" w:line="240" w:lineRule="auto"/>
              <w:jc w:val="center"/>
              <w:rPr>
                <w:rFonts w:ascii="Candara" w:eastAsia="Times New Roman" w:hAnsi="Candara"/>
                <w:sz w:val="18"/>
                <w:szCs w:val="18"/>
              </w:rPr>
            </w:pPr>
            <w:r>
              <w:rPr>
                <w:rFonts w:ascii="Candara" w:eastAsia="Times New Roman" w:hAnsi="Candara"/>
                <w:sz w:val="18"/>
                <w:szCs w:val="18"/>
              </w:rPr>
              <w:t>+8</w:t>
            </w:r>
          </w:p>
        </w:tc>
      </w:tr>
      <w:tr w:rsidR="0096696B" w:rsidRPr="00441578" w14:paraId="7AA91B51" w14:textId="7AFDBDCE" w:rsidTr="002A7D61">
        <w:trPr>
          <w:jc w:val="center"/>
        </w:trPr>
        <w:tc>
          <w:tcPr>
            <w:tcW w:w="0" w:type="auto"/>
            <w:shd w:val="clear" w:color="auto" w:fill="auto"/>
          </w:tcPr>
          <w:p w14:paraId="38E7D0D9" w14:textId="77777777" w:rsidR="0096696B" w:rsidRPr="00441578" w:rsidRDefault="0096696B" w:rsidP="004A456D">
            <w:pPr>
              <w:spacing w:after="0" w:line="240" w:lineRule="auto"/>
              <w:jc w:val="center"/>
              <w:rPr>
                <w:rFonts w:ascii="Candara" w:eastAsia="Times New Roman" w:hAnsi="Candara"/>
                <w:sz w:val="18"/>
                <w:szCs w:val="18"/>
              </w:rPr>
            </w:pPr>
            <w:r w:rsidRPr="00441578">
              <w:rPr>
                <w:rFonts w:ascii="Candara" w:eastAsia="Times New Roman" w:hAnsi="Candara"/>
                <w:sz w:val="18"/>
                <w:szCs w:val="18"/>
              </w:rPr>
              <w:t>32</w:t>
            </w:r>
          </w:p>
        </w:tc>
        <w:tc>
          <w:tcPr>
            <w:tcW w:w="0" w:type="auto"/>
            <w:shd w:val="clear" w:color="auto" w:fill="auto"/>
          </w:tcPr>
          <w:p w14:paraId="3043DFB0" w14:textId="77777777" w:rsidR="0096696B" w:rsidRPr="00441578" w:rsidRDefault="0096696B" w:rsidP="004A456D">
            <w:pPr>
              <w:spacing w:after="0" w:line="240" w:lineRule="auto"/>
              <w:jc w:val="both"/>
              <w:rPr>
                <w:rFonts w:ascii="Candara" w:eastAsia="Times New Roman" w:hAnsi="Candara"/>
                <w:sz w:val="18"/>
                <w:szCs w:val="18"/>
              </w:rPr>
            </w:pPr>
            <w:r w:rsidRPr="00441578">
              <w:rPr>
                <w:rFonts w:ascii="Candara" w:eastAsia="Times New Roman" w:hAnsi="Candara"/>
                <w:sz w:val="18"/>
                <w:szCs w:val="18"/>
              </w:rPr>
              <w:t>Old Dominion University</w:t>
            </w:r>
          </w:p>
        </w:tc>
        <w:tc>
          <w:tcPr>
            <w:tcW w:w="0" w:type="auto"/>
            <w:shd w:val="clear" w:color="auto" w:fill="auto"/>
          </w:tcPr>
          <w:p w14:paraId="36E92806" w14:textId="77777777" w:rsidR="0096696B" w:rsidRPr="00441578" w:rsidRDefault="0096696B" w:rsidP="004A456D">
            <w:pPr>
              <w:spacing w:after="0" w:line="240" w:lineRule="auto"/>
              <w:jc w:val="center"/>
              <w:rPr>
                <w:rFonts w:ascii="Candara" w:eastAsia="Times New Roman" w:hAnsi="Candara"/>
                <w:sz w:val="18"/>
                <w:szCs w:val="18"/>
              </w:rPr>
            </w:pPr>
            <w:r w:rsidRPr="00441578">
              <w:rPr>
                <w:rFonts w:ascii="Candara" w:eastAsia="Times New Roman" w:hAnsi="Candara"/>
                <w:sz w:val="18"/>
                <w:szCs w:val="18"/>
              </w:rPr>
              <w:t>1.456</w:t>
            </w:r>
          </w:p>
        </w:tc>
        <w:tc>
          <w:tcPr>
            <w:tcW w:w="0" w:type="auto"/>
            <w:shd w:val="clear" w:color="auto" w:fill="auto"/>
          </w:tcPr>
          <w:p w14:paraId="29B133CA" w14:textId="7B1994FD" w:rsidR="0096696B" w:rsidRPr="00441578" w:rsidRDefault="00B82504" w:rsidP="004A456D">
            <w:pPr>
              <w:spacing w:after="0" w:line="240" w:lineRule="auto"/>
              <w:jc w:val="center"/>
              <w:rPr>
                <w:rFonts w:ascii="Candara" w:eastAsia="Times New Roman" w:hAnsi="Candara"/>
                <w:sz w:val="18"/>
                <w:szCs w:val="18"/>
              </w:rPr>
            </w:pPr>
            <w:r>
              <w:rPr>
                <w:rFonts w:ascii="Candara" w:eastAsia="Times New Roman" w:hAnsi="Candara"/>
                <w:sz w:val="18"/>
                <w:szCs w:val="18"/>
              </w:rPr>
              <w:t>1.711 [</w:t>
            </w:r>
            <w:r w:rsidR="002A7D61">
              <w:rPr>
                <w:rFonts w:ascii="Candara" w:eastAsia="Times New Roman" w:hAnsi="Candara"/>
                <w:sz w:val="18"/>
                <w:szCs w:val="18"/>
              </w:rPr>
              <w:t>35</w:t>
            </w:r>
            <w:r>
              <w:rPr>
                <w:rFonts w:ascii="Candara" w:eastAsia="Times New Roman" w:hAnsi="Candara"/>
                <w:sz w:val="18"/>
                <w:szCs w:val="18"/>
              </w:rPr>
              <w:t>]</w:t>
            </w:r>
          </w:p>
        </w:tc>
        <w:tc>
          <w:tcPr>
            <w:tcW w:w="0" w:type="auto"/>
          </w:tcPr>
          <w:p w14:paraId="736771DB" w14:textId="3A886200" w:rsidR="0096696B" w:rsidRPr="00441578" w:rsidRDefault="0054731A" w:rsidP="0054731A">
            <w:pPr>
              <w:spacing w:after="0" w:line="240" w:lineRule="auto"/>
              <w:jc w:val="center"/>
              <w:rPr>
                <w:rFonts w:ascii="Candara" w:eastAsia="Times New Roman" w:hAnsi="Candara"/>
                <w:sz w:val="18"/>
                <w:szCs w:val="18"/>
              </w:rPr>
            </w:pPr>
            <w:r>
              <w:rPr>
                <w:rFonts w:ascii="Candara" w:eastAsia="Times New Roman" w:hAnsi="Candara"/>
                <w:sz w:val="18"/>
                <w:szCs w:val="18"/>
              </w:rPr>
              <w:t>−</w:t>
            </w:r>
            <w:r w:rsidR="002A7D61">
              <w:rPr>
                <w:rFonts w:ascii="Candara" w:eastAsia="Times New Roman" w:hAnsi="Candara"/>
                <w:sz w:val="18"/>
                <w:szCs w:val="18"/>
              </w:rPr>
              <w:t>3</w:t>
            </w:r>
          </w:p>
        </w:tc>
      </w:tr>
      <w:tr w:rsidR="0096696B" w:rsidRPr="00441578" w14:paraId="17DE6CAD" w14:textId="6287DFA9" w:rsidTr="002A7D61">
        <w:trPr>
          <w:jc w:val="center"/>
        </w:trPr>
        <w:tc>
          <w:tcPr>
            <w:tcW w:w="0" w:type="auto"/>
            <w:shd w:val="clear" w:color="auto" w:fill="auto"/>
          </w:tcPr>
          <w:p w14:paraId="4489F4F3" w14:textId="77777777" w:rsidR="0096696B" w:rsidRPr="00441578" w:rsidRDefault="0096696B" w:rsidP="004A456D">
            <w:pPr>
              <w:spacing w:after="0" w:line="240" w:lineRule="auto"/>
              <w:jc w:val="center"/>
              <w:rPr>
                <w:rFonts w:ascii="Candara" w:eastAsia="Times New Roman" w:hAnsi="Candara"/>
                <w:sz w:val="18"/>
                <w:szCs w:val="18"/>
              </w:rPr>
            </w:pPr>
            <w:r w:rsidRPr="00441578">
              <w:rPr>
                <w:rFonts w:ascii="Candara" w:eastAsia="Times New Roman" w:hAnsi="Candara"/>
                <w:sz w:val="18"/>
                <w:szCs w:val="18"/>
              </w:rPr>
              <w:t>33</w:t>
            </w:r>
          </w:p>
        </w:tc>
        <w:tc>
          <w:tcPr>
            <w:tcW w:w="0" w:type="auto"/>
            <w:shd w:val="clear" w:color="auto" w:fill="auto"/>
          </w:tcPr>
          <w:p w14:paraId="7B86F84C" w14:textId="77777777" w:rsidR="0096696B" w:rsidRPr="00441578" w:rsidRDefault="0096696B" w:rsidP="004A456D">
            <w:pPr>
              <w:spacing w:after="0" w:line="240" w:lineRule="auto"/>
              <w:jc w:val="both"/>
              <w:rPr>
                <w:rFonts w:ascii="Candara" w:eastAsia="Times New Roman" w:hAnsi="Candara"/>
                <w:sz w:val="18"/>
                <w:szCs w:val="18"/>
              </w:rPr>
            </w:pPr>
            <w:r w:rsidRPr="00441578">
              <w:rPr>
                <w:rFonts w:ascii="Candara" w:eastAsia="Times New Roman" w:hAnsi="Candara"/>
                <w:sz w:val="18"/>
                <w:szCs w:val="18"/>
              </w:rPr>
              <w:t>Baylor University</w:t>
            </w:r>
          </w:p>
        </w:tc>
        <w:tc>
          <w:tcPr>
            <w:tcW w:w="0" w:type="auto"/>
            <w:shd w:val="clear" w:color="auto" w:fill="auto"/>
          </w:tcPr>
          <w:p w14:paraId="03F07CA4" w14:textId="77777777" w:rsidR="0096696B" w:rsidRPr="00441578" w:rsidRDefault="0096696B" w:rsidP="004A456D">
            <w:pPr>
              <w:spacing w:after="0" w:line="240" w:lineRule="auto"/>
              <w:jc w:val="center"/>
              <w:rPr>
                <w:rFonts w:ascii="Candara" w:eastAsia="Times New Roman" w:hAnsi="Candara"/>
                <w:sz w:val="18"/>
                <w:szCs w:val="18"/>
              </w:rPr>
            </w:pPr>
            <w:r w:rsidRPr="00441578">
              <w:rPr>
                <w:rFonts w:ascii="Candara" w:eastAsia="Times New Roman" w:hAnsi="Candara"/>
                <w:sz w:val="18"/>
                <w:szCs w:val="18"/>
              </w:rPr>
              <w:t>1.443</w:t>
            </w:r>
          </w:p>
        </w:tc>
        <w:tc>
          <w:tcPr>
            <w:tcW w:w="0" w:type="auto"/>
            <w:shd w:val="clear" w:color="auto" w:fill="auto"/>
          </w:tcPr>
          <w:p w14:paraId="3BEA4AF6" w14:textId="5E86439E" w:rsidR="0096696B" w:rsidRPr="00441578" w:rsidRDefault="0096696B" w:rsidP="004A456D">
            <w:pPr>
              <w:spacing w:after="0" w:line="240" w:lineRule="auto"/>
              <w:jc w:val="center"/>
              <w:rPr>
                <w:rFonts w:ascii="Candara" w:eastAsia="Times New Roman" w:hAnsi="Candara"/>
                <w:sz w:val="18"/>
                <w:szCs w:val="18"/>
              </w:rPr>
            </w:pPr>
            <w:r>
              <w:rPr>
                <w:rFonts w:ascii="Candara" w:eastAsia="Times New Roman" w:hAnsi="Candara"/>
                <w:sz w:val="18"/>
                <w:szCs w:val="18"/>
              </w:rPr>
              <w:t>1.443 [</w:t>
            </w:r>
            <w:r w:rsidR="002A7D61">
              <w:rPr>
                <w:rFonts w:ascii="Candara" w:eastAsia="Times New Roman" w:hAnsi="Candara"/>
                <w:sz w:val="18"/>
                <w:szCs w:val="18"/>
              </w:rPr>
              <w:t>37</w:t>
            </w:r>
            <w:r>
              <w:rPr>
                <w:rFonts w:ascii="Candara" w:eastAsia="Times New Roman" w:hAnsi="Candara"/>
                <w:sz w:val="18"/>
                <w:szCs w:val="18"/>
              </w:rPr>
              <w:t>]</w:t>
            </w:r>
          </w:p>
        </w:tc>
        <w:tc>
          <w:tcPr>
            <w:tcW w:w="0" w:type="auto"/>
          </w:tcPr>
          <w:p w14:paraId="119C2F0A" w14:textId="1F46F8E7" w:rsidR="0096696B" w:rsidRDefault="0054731A" w:rsidP="0054731A">
            <w:pPr>
              <w:spacing w:after="0" w:line="240" w:lineRule="auto"/>
              <w:jc w:val="center"/>
              <w:rPr>
                <w:rFonts w:ascii="Candara" w:eastAsia="Times New Roman" w:hAnsi="Candara"/>
                <w:sz w:val="18"/>
                <w:szCs w:val="18"/>
              </w:rPr>
            </w:pPr>
            <w:r>
              <w:rPr>
                <w:rFonts w:ascii="Candara" w:eastAsia="Times New Roman" w:hAnsi="Candara"/>
                <w:sz w:val="18"/>
                <w:szCs w:val="18"/>
              </w:rPr>
              <w:t>−</w:t>
            </w:r>
            <w:r w:rsidR="002A7D61">
              <w:rPr>
                <w:rFonts w:ascii="Candara" w:eastAsia="Times New Roman" w:hAnsi="Candara"/>
                <w:sz w:val="18"/>
                <w:szCs w:val="18"/>
              </w:rPr>
              <w:t>4</w:t>
            </w:r>
          </w:p>
        </w:tc>
      </w:tr>
      <w:tr w:rsidR="0096696B" w:rsidRPr="00441578" w14:paraId="1D29DE11" w14:textId="2FC5418A" w:rsidTr="002A7D61">
        <w:trPr>
          <w:jc w:val="center"/>
        </w:trPr>
        <w:tc>
          <w:tcPr>
            <w:tcW w:w="0" w:type="auto"/>
            <w:shd w:val="clear" w:color="auto" w:fill="auto"/>
          </w:tcPr>
          <w:p w14:paraId="4AFBF4F9" w14:textId="77777777" w:rsidR="0096696B" w:rsidRPr="00441578" w:rsidRDefault="0096696B" w:rsidP="004A456D">
            <w:pPr>
              <w:spacing w:after="0" w:line="240" w:lineRule="auto"/>
              <w:jc w:val="center"/>
              <w:rPr>
                <w:rFonts w:ascii="Candara" w:eastAsia="Times New Roman" w:hAnsi="Candara"/>
                <w:sz w:val="18"/>
                <w:szCs w:val="18"/>
              </w:rPr>
            </w:pPr>
            <w:r w:rsidRPr="00441578">
              <w:rPr>
                <w:rFonts w:ascii="Candara" w:eastAsia="Times New Roman" w:hAnsi="Candara"/>
                <w:sz w:val="18"/>
                <w:szCs w:val="18"/>
              </w:rPr>
              <w:t>34</w:t>
            </w:r>
          </w:p>
        </w:tc>
        <w:tc>
          <w:tcPr>
            <w:tcW w:w="0" w:type="auto"/>
            <w:shd w:val="clear" w:color="auto" w:fill="auto"/>
          </w:tcPr>
          <w:p w14:paraId="3EF1E347" w14:textId="77777777" w:rsidR="0096696B" w:rsidRPr="00441578" w:rsidRDefault="0096696B" w:rsidP="004A456D">
            <w:pPr>
              <w:spacing w:after="0" w:line="240" w:lineRule="auto"/>
              <w:jc w:val="both"/>
              <w:rPr>
                <w:rFonts w:ascii="Candara" w:eastAsia="Times New Roman" w:hAnsi="Candara"/>
                <w:sz w:val="18"/>
                <w:szCs w:val="18"/>
              </w:rPr>
            </w:pPr>
            <w:r w:rsidRPr="00441578">
              <w:rPr>
                <w:rFonts w:ascii="Candara" w:eastAsia="Times New Roman" w:hAnsi="Candara"/>
                <w:sz w:val="18"/>
                <w:szCs w:val="18"/>
              </w:rPr>
              <w:t>Georgia State University</w:t>
            </w:r>
          </w:p>
        </w:tc>
        <w:tc>
          <w:tcPr>
            <w:tcW w:w="0" w:type="auto"/>
            <w:shd w:val="clear" w:color="auto" w:fill="auto"/>
          </w:tcPr>
          <w:p w14:paraId="60A8E711" w14:textId="77777777" w:rsidR="0096696B" w:rsidRPr="00441578" w:rsidRDefault="0096696B" w:rsidP="004A456D">
            <w:pPr>
              <w:spacing w:after="0" w:line="240" w:lineRule="auto"/>
              <w:jc w:val="center"/>
              <w:rPr>
                <w:rFonts w:ascii="Candara" w:eastAsia="Times New Roman" w:hAnsi="Candara"/>
                <w:sz w:val="18"/>
                <w:szCs w:val="18"/>
              </w:rPr>
            </w:pPr>
            <w:r w:rsidRPr="00441578">
              <w:rPr>
                <w:rFonts w:ascii="Candara" w:eastAsia="Times New Roman" w:hAnsi="Candara"/>
                <w:sz w:val="18"/>
                <w:szCs w:val="18"/>
              </w:rPr>
              <w:t>1.428</w:t>
            </w:r>
          </w:p>
        </w:tc>
        <w:tc>
          <w:tcPr>
            <w:tcW w:w="0" w:type="auto"/>
            <w:shd w:val="clear" w:color="auto" w:fill="auto"/>
          </w:tcPr>
          <w:p w14:paraId="4AB573EE" w14:textId="4B7B5536" w:rsidR="0096696B" w:rsidRPr="00441578" w:rsidRDefault="0096696B" w:rsidP="004A456D">
            <w:pPr>
              <w:spacing w:after="0" w:line="240" w:lineRule="auto"/>
              <w:jc w:val="center"/>
              <w:rPr>
                <w:rFonts w:ascii="Candara" w:eastAsia="Times New Roman" w:hAnsi="Candara"/>
                <w:sz w:val="18"/>
                <w:szCs w:val="18"/>
              </w:rPr>
            </w:pPr>
            <w:r>
              <w:rPr>
                <w:rFonts w:ascii="Candara" w:eastAsia="Times New Roman" w:hAnsi="Candara"/>
                <w:sz w:val="18"/>
                <w:szCs w:val="18"/>
              </w:rPr>
              <w:t>1.785 [</w:t>
            </w:r>
            <w:r w:rsidR="002A7D61">
              <w:rPr>
                <w:rFonts w:ascii="Candara" w:eastAsia="Times New Roman" w:hAnsi="Candara"/>
                <w:sz w:val="18"/>
                <w:szCs w:val="18"/>
              </w:rPr>
              <w:t>32</w:t>
            </w:r>
            <w:r>
              <w:rPr>
                <w:rFonts w:ascii="Candara" w:eastAsia="Times New Roman" w:hAnsi="Candara"/>
                <w:sz w:val="18"/>
                <w:szCs w:val="18"/>
              </w:rPr>
              <w:t>]</w:t>
            </w:r>
          </w:p>
        </w:tc>
        <w:tc>
          <w:tcPr>
            <w:tcW w:w="0" w:type="auto"/>
          </w:tcPr>
          <w:p w14:paraId="3D7019BC" w14:textId="24BC9EC7" w:rsidR="0096696B" w:rsidRDefault="002A7D61" w:rsidP="004A456D">
            <w:pPr>
              <w:spacing w:after="0" w:line="240" w:lineRule="auto"/>
              <w:jc w:val="center"/>
              <w:rPr>
                <w:rFonts w:ascii="Candara" w:eastAsia="Times New Roman" w:hAnsi="Candara"/>
                <w:sz w:val="18"/>
                <w:szCs w:val="18"/>
              </w:rPr>
            </w:pPr>
            <w:r>
              <w:rPr>
                <w:rFonts w:ascii="Candara" w:eastAsia="Times New Roman" w:hAnsi="Candara"/>
                <w:sz w:val="18"/>
                <w:szCs w:val="18"/>
              </w:rPr>
              <w:t>+2</w:t>
            </w:r>
          </w:p>
        </w:tc>
      </w:tr>
      <w:tr w:rsidR="0096696B" w:rsidRPr="00441578" w14:paraId="65EC65BA" w14:textId="10980988" w:rsidTr="002A7D61">
        <w:trPr>
          <w:jc w:val="center"/>
        </w:trPr>
        <w:tc>
          <w:tcPr>
            <w:tcW w:w="0" w:type="auto"/>
            <w:shd w:val="clear" w:color="auto" w:fill="auto"/>
          </w:tcPr>
          <w:p w14:paraId="6A38EF2A" w14:textId="77777777" w:rsidR="0096696B" w:rsidRPr="00441578" w:rsidRDefault="0096696B" w:rsidP="004A456D">
            <w:pPr>
              <w:spacing w:after="0" w:line="240" w:lineRule="auto"/>
              <w:jc w:val="center"/>
              <w:rPr>
                <w:rFonts w:ascii="Candara" w:eastAsia="Times New Roman" w:hAnsi="Candara"/>
                <w:sz w:val="18"/>
                <w:szCs w:val="18"/>
              </w:rPr>
            </w:pPr>
            <w:r w:rsidRPr="00441578">
              <w:rPr>
                <w:rFonts w:ascii="Candara" w:eastAsia="Times New Roman" w:hAnsi="Candara"/>
                <w:sz w:val="18"/>
                <w:szCs w:val="18"/>
              </w:rPr>
              <w:t>35</w:t>
            </w:r>
          </w:p>
        </w:tc>
        <w:tc>
          <w:tcPr>
            <w:tcW w:w="0" w:type="auto"/>
            <w:shd w:val="clear" w:color="auto" w:fill="auto"/>
          </w:tcPr>
          <w:p w14:paraId="253C18EB" w14:textId="77777777" w:rsidR="0096696B" w:rsidRPr="00441578" w:rsidRDefault="0096696B" w:rsidP="004A456D">
            <w:pPr>
              <w:spacing w:after="0" w:line="240" w:lineRule="auto"/>
              <w:jc w:val="both"/>
              <w:rPr>
                <w:rFonts w:ascii="Candara" w:eastAsia="Times New Roman" w:hAnsi="Candara"/>
                <w:sz w:val="18"/>
                <w:szCs w:val="18"/>
              </w:rPr>
            </w:pPr>
            <w:r w:rsidRPr="00441578">
              <w:rPr>
                <w:rFonts w:ascii="Candara" w:eastAsia="Times New Roman" w:hAnsi="Candara"/>
                <w:sz w:val="18"/>
                <w:szCs w:val="18"/>
              </w:rPr>
              <w:t>Auburn University</w:t>
            </w:r>
          </w:p>
        </w:tc>
        <w:tc>
          <w:tcPr>
            <w:tcW w:w="0" w:type="auto"/>
            <w:shd w:val="clear" w:color="auto" w:fill="auto"/>
          </w:tcPr>
          <w:p w14:paraId="0D94B01D" w14:textId="77777777" w:rsidR="0096696B" w:rsidRPr="00441578" w:rsidRDefault="0096696B" w:rsidP="004A456D">
            <w:pPr>
              <w:spacing w:after="0" w:line="240" w:lineRule="auto"/>
              <w:jc w:val="center"/>
              <w:rPr>
                <w:rFonts w:ascii="Candara" w:eastAsia="Times New Roman" w:hAnsi="Candara"/>
                <w:sz w:val="18"/>
                <w:szCs w:val="18"/>
              </w:rPr>
            </w:pPr>
            <w:r w:rsidRPr="00441578">
              <w:rPr>
                <w:rFonts w:ascii="Candara" w:eastAsia="Times New Roman" w:hAnsi="Candara"/>
                <w:sz w:val="18"/>
                <w:szCs w:val="18"/>
              </w:rPr>
              <w:t>1.409</w:t>
            </w:r>
          </w:p>
        </w:tc>
        <w:tc>
          <w:tcPr>
            <w:tcW w:w="0" w:type="auto"/>
            <w:shd w:val="clear" w:color="auto" w:fill="auto"/>
          </w:tcPr>
          <w:p w14:paraId="1C34F99E" w14:textId="7DA218A3" w:rsidR="0096696B" w:rsidRPr="00441578" w:rsidRDefault="0096696B" w:rsidP="004A456D">
            <w:pPr>
              <w:spacing w:after="0" w:line="240" w:lineRule="auto"/>
              <w:jc w:val="center"/>
              <w:rPr>
                <w:rFonts w:ascii="Candara" w:eastAsia="Times New Roman" w:hAnsi="Candara"/>
                <w:sz w:val="18"/>
                <w:szCs w:val="18"/>
              </w:rPr>
            </w:pPr>
            <w:r>
              <w:rPr>
                <w:rFonts w:ascii="Candara" w:eastAsia="Times New Roman" w:hAnsi="Candara"/>
                <w:sz w:val="18"/>
                <w:szCs w:val="18"/>
              </w:rPr>
              <w:t>1.740 [</w:t>
            </w:r>
            <w:r w:rsidR="002A7D61">
              <w:rPr>
                <w:rFonts w:ascii="Candara" w:eastAsia="Times New Roman" w:hAnsi="Candara"/>
                <w:sz w:val="18"/>
                <w:szCs w:val="18"/>
              </w:rPr>
              <w:t>34</w:t>
            </w:r>
            <w:r>
              <w:rPr>
                <w:rFonts w:ascii="Candara" w:eastAsia="Times New Roman" w:hAnsi="Candara"/>
                <w:sz w:val="18"/>
                <w:szCs w:val="18"/>
              </w:rPr>
              <w:t>]</w:t>
            </w:r>
          </w:p>
        </w:tc>
        <w:tc>
          <w:tcPr>
            <w:tcW w:w="0" w:type="auto"/>
          </w:tcPr>
          <w:p w14:paraId="33B25DC8" w14:textId="14917856" w:rsidR="0096696B" w:rsidRDefault="002A7D61" w:rsidP="004A456D">
            <w:pPr>
              <w:spacing w:after="0" w:line="240" w:lineRule="auto"/>
              <w:jc w:val="center"/>
              <w:rPr>
                <w:rFonts w:ascii="Candara" w:eastAsia="Times New Roman" w:hAnsi="Candara"/>
                <w:sz w:val="18"/>
                <w:szCs w:val="18"/>
              </w:rPr>
            </w:pPr>
            <w:r>
              <w:rPr>
                <w:rFonts w:ascii="Candara" w:eastAsia="Times New Roman" w:hAnsi="Candara"/>
                <w:sz w:val="18"/>
                <w:szCs w:val="18"/>
              </w:rPr>
              <w:t>+1</w:t>
            </w:r>
          </w:p>
        </w:tc>
      </w:tr>
      <w:tr w:rsidR="0096696B" w:rsidRPr="00441578" w14:paraId="2AFAE490" w14:textId="5CC47E0C" w:rsidTr="002A7D61">
        <w:trPr>
          <w:jc w:val="center"/>
        </w:trPr>
        <w:tc>
          <w:tcPr>
            <w:tcW w:w="0" w:type="auto"/>
            <w:shd w:val="clear" w:color="auto" w:fill="auto"/>
          </w:tcPr>
          <w:p w14:paraId="3907792C" w14:textId="77777777" w:rsidR="0096696B" w:rsidRPr="00441578" w:rsidRDefault="0096696B" w:rsidP="004A456D">
            <w:pPr>
              <w:spacing w:after="0" w:line="240" w:lineRule="auto"/>
              <w:jc w:val="center"/>
              <w:rPr>
                <w:rFonts w:ascii="Candara" w:eastAsia="Times New Roman" w:hAnsi="Candara"/>
                <w:sz w:val="18"/>
                <w:szCs w:val="18"/>
              </w:rPr>
            </w:pPr>
            <w:r w:rsidRPr="00441578">
              <w:rPr>
                <w:rFonts w:ascii="Candara" w:eastAsia="Times New Roman" w:hAnsi="Candara"/>
                <w:sz w:val="18"/>
                <w:szCs w:val="18"/>
              </w:rPr>
              <w:t>36</w:t>
            </w:r>
          </w:p>
        </w:tc>
        <w:tc>
          <w:tcPr>
            <w:tcW w:w="0" w:type="auto"/>
            <w:shd w:val="clear" w:color="auto" w:fill="auto"/>
          </w:tcPr>
          <w:p w14:paraId="6EC05656" w14:textId="77777777" w:rsidR="0096696B" w:rsidRPr="00441578" w:rsidRDefault="0096696B" w:rsidP="004A456D">
            <w:pPr>
              <w:spacing w:after="0" w:line="240" w:lineRule="auto"/>
              <w:jc w:val="both"/>
              <w:rPr>
                <w:rFonts w:ascii="Candara" w:eastAsia="Times New Roman" w:hAnsi="Candara"/>
                <w:sz w:val="18"/>
                <w:szCs w:val="18"/>
              </w:rPr>
            </w:pPr>
            <w:r w:rsidRPr="00441578">
              <w:rPr>
                <w:rFonts w:ascii="Candara" w:eastAsia="Times New Roman" w:hAnsi="Candara"/>
                <w:sz w:val="18"/>
                <w:szCs w:val="18"/>
              </w:rPr>
              <w:t>Oklahoma State University</w:t>
            </w:r>
          </w:p>
        </w:tc>
        <w:tc>
          <w:tcPr>
            <w:tcW w:w="0" w:type="auto"/>
            <w:shd w:val="clear" w:color="auto" w:fill="auto"/>
          </w:tcPr>
          <w:p w14:paraId="63BD1AC6" w14:textId="77777777" w:rsidR="0096696B" w:rsidRPr="00441578" w:rsidRDefault="0096696B" w:rsidP="004A456D">
            <w:pPr>
              <w:spacing w:after="0" w:line="240" w:lineRule="auto"/>
              <w:jc w:val="center"/>
              <w:rPr>
                <w:rFonts w:ascii="Candara" w:eastAsia="Times New Roman" w:hAnsi="Candara"/>
                <w:sz w:val="18"/>
                <w:szCs w:val="18"/>
              </w:rPr>
            </w:pPr>
            <w:r w:rsidRPr="00441578">
              <w:rPr>
                <w:rFonts w:ascii="Candara" w:eastAsia="Times New Roman" w:hAnsi="Candara"/>
                <w:sz w:val="18"/>
                <w:szCs w:val="18"/>
              </w:rPr>
              <w:t>1.368</w:t>
            </w:r>
          </w:p>
        </w:tc>
        <w:tc>
          <w:tcPr>
            <w:tcW w:w="0" w:type="auto"/>
            <w:shd w:val="clear" w:color="auto" w:fill="auto"/>
          </w:tcPr>
          <w:p w14:paraId="68B90FBE" w14:textId="19B27D7A" w:rsidR="0096696B" w:rsidRPr="00441578" w:rsidRDefault="0096696B" w:rsidP="004A456D">
            <w:pPr>
              <w:spacing w:after="0" w:line="240" w:lineRule="auto"/>
              <w:jc w:val="center"/>
              <w:rPr>
                <w:rFonts w:ascii="Candara" w:eastAsia="Times New Roman" w:hAnsi="Candara"/>
                <w:sz w:val="18"/>
                <w:szCs w:val="18"/>
              </w:rPr>
            </w:pPr>
            <w:r>
              <w:rPr>
                <w:rFonts w:ascii="Candara" w:eastAsia="Times New Roman" w:hAnsi="Candara"/>
                <w:sz w:val="18"/>
                <w:szCs w:val="18"/>
              </w:rPr>
              <w:t>1.368 [</w:t>
            </w:r>
            <w:r w:rsidR="002A7D61">
              <w:rPr>
                <w:rFonts w:ascii="Candara" w:eastAsia="Times New Roman" w:hAnsi="Candara"/>
                <w:sz w:val="18"/>
                <w:szCs w:val="18"/>
              </w:rPr>
              <w:t>38</w:t>
            </w:r>
            <w:r>
              <w:rPr>
                <w:rFonts w:ascii="Candara" w:eastAsia="Times New Roman" w:hAnsi="Candara"/>
                <w:sz w:val="18"/>
                <w:szCs w:val="18"/>
              </w:rPr>
              <w:t>]</w:t>
            </w:r>
          </w:p>
        </w:tc>
        <w:tc>
          <w:tcPr>
            <w:tcW w:w="0" w:type="auto"/>
          </w:tcPr>
          <w:p w14:paraId="79247BA1" w14:textId="107136F6" w:rsidR="0096696B" w:rsidRDefault="0054731A" w:rsidP="0054731A">
            <w:pPr>
              <w:spacing w:after="0" w:line="240" w:lineRule="auto"/>
              <w:jc w:val="center"/>
              <w:rPr>
                <w:rFonts w:ascii="Candara" w:eastAsia="Times New Roman" w:hAnsi="Candara"/>
                <w:sz w:val="18"/>
                <w:szCs w:val="18"/>
              </w:rPr>
            </w:pPr>
            <w:r>
              <w:rPr>
                <w:rFonts w:ascii="Candara" w:eastAsia="Times New Roman" w:hAnsi="Candara"/>
                <w:sz w:val="18"/>
                <w:szCs w:val="18"/>
              </w:rPr>
              <w:t>−</w:t>
            </w:r>
            <w:r w:rsidR="002A7D61">
              <w:rPr>
                <w:rFonts w:ascii="Candara" w:eastAsia="Times New Roman" w:hAnsi="Candara"/>
                <w:sz w:val="18"/>
                <w:szCs w:val="18"/>
              </w:rPr>
              <w:t>2</w:t>
            </w:r>
          </w:p>
        </w:tc>
      </w:tr>
      <w:tr w:rsidR="0096696B" w:rsidRPr="00441578" w14:paraId="51555ED3" w14:textId="07A7D790" w:rsidTr="002A7D61">
        <w:trPr>
          <w:jc w:val="center"/>
        </w:trPr>
        <w:tc>
          <w:tcPr>
            <w:tcW w:w="0" w:type="auto"/>
            <w:shd w:val="clear" w:color="auto" w:fill="auto"/>
          </w:tcPr>
          <w:p w14:paraId="761F3B54" w14:textId="77777777" w:rsidR="0096696B" w:rsidRPr="00441578" w:rsidRDefault="0096696B" w:rsidP="004A456D">
            <w:pPr>
              <w:spacing w:after="0" w:line="240" w:lineRule="auto"/>
              <w:jc w:val="center"/>
              <w:rPr>
                <w:rFonts w:ascii="Candara" w:eastAsia="Times New Roman" w:hAnsi="Candara"/>
                <w:sz w:val="18"/>
                <w:szCs w:val="18"/>
              </w:rPr>
            </w:pPr>
            <w:r w:rsidRPr="00441578">
              <w:rPr>
                <w:rFonts w:ascii="Candara" w:eastAsia="Times New Roman" w:hAnsi="Candara"/>
                <w:sz w:val="18"/>
                <w:szCs w:val="18"/>
              </w:rPr>
              <w:t>37</w:t>
            </w:r>
          </w:p>
        </w:tc>
        <w:tc>
          <w:tcPr>
            <w:tcW w:w="0" w:type="auto"/>
            <w:shd w:val="clear" w:color="auto" w:fill="auto"/>
          </w:tcPr>
          <w:p w14:paraId="27340F9C" w14:textId="77777777" w:rsidR="0096696B" w:rsidRPr="00441578" w:rsidRDefault="0096696B" w:rsidP="004A456D">
            <w:pPr>
              <w:spacing w:after="0" w:line="240" w:lineRule="auto"/>
              <w:jc w:val="both"/>
              <w:rPr>
                <w:rFonts w:ascii="Candara" w:eastAsia="Times New Roman" w:hAnsi="Candara"/>
                <w:sz w:val="18"/>
                <w:szCs w:val="18"/>
              </w:rPr>
            </w:pPr>
            <w:r w:rsidRPr="00441578">
              <w:rPr>
                <w:rFonts w:ascii="Candara" w:eastAsia="Times New Roman" w:hAnsi="Candara"/>
                <w:sz w:val="18"/>
                <w:szCs w:val="18"/>
              </w:rPr>
              <w:t>Texas Tech University</w:t>
            </w:r>
          </w:p>
        </w:tc>
        <w:tc>
          <w:tcPr>
            <w:tcW w:w="0" w:type="auto"/>
            <w:shd w:val="clear" w:color="auto" w:fill="auto"/>
          </w:tcPr>
          <w:p w14:paraId="1347A486" w14:textId="77777777" w:rsidR="0096696B" w:rsidRPr="00441578" w:rsidRDefault="0096696B" w:rsidP="004A456D">
            <w:pPr>
              <w:spacing w:after="0" w:line="240" w:lineRule="auto"/>
              <w:jc w:val="center"/>
              <w:rPr>
                <w:rFonts w:ascii="Candara" w:eastAsia="Times New Roman" w:hAnsi="Candara"/>
                <w:sz w:val="18"/>
                <w:szCs w:val="18"/>
              </w:rPr>
            </w:pPr>
            <w:r w:rsidRPr="00441578">
              <w:rPr>
                <w:rFonts w:ascii="Candara" w:eastAsia="Times New Roman" w:hAnsi="Candara"/>
                <w:sz w:val="18"/>
                <w:szCs w:val="18"/>
              </w:rPr>
              <w:t>1.285</w:t>
            </w:r>
          </w:p>
        </w:tc>
        <w:tc>
          <w:tcPr>
            <w:tcW w:w="0" w:type="auto"/>
            <w:shd w:val="clear" w:color="auto" w:fill="auto"/>
          </w:tcPr>
          <w:p w14:paraId="3E7F5BC8" w14:textId="73EEF9AC" w:rsidR="0096696B" w:rsidRPr="00441578" w:rsidRDefault="002A403B" w:rsidP="004A456D">
            <w:pPr>
              <w:spacing w:after="0" w:line="240" w:lineRule="auto"/>
              <w:jc w:val="center"/>
              <w:rPr>
                <w:rFonts w:ascii="Candara" w:eastAsia="Times New Roman" w:hAnsi="Candara"/>
                <w:sz w:val="18"/>
                <w:szCs w:val="18"/>
              </w:rPr>
            </w:pPr>
            <w:r>
              <w:rPr>
                <w:rFonts w:ascii="Candara" w:eastAsia="Times New Roman" w:hAnsi="Candara"/>
                <w:sz w:val="18"/>
                <w:szCs w:val="18"/>
              </w:rPr>
              <w:t>1.752 [</w:t>
            </w:r>
            <w:r w:rsidR="002A7D61">
              <w:rPr>
                <w:rFonts w:ascii="Candara" w:eastAsia="Times New Roman" w:hAnsi="Candara"/>
                <w:sz w:val="18"/>
                <w:szCs w:val="18"/>
              </w:rPr>
              <w:t>33</w:t>
            </w:r>
            <w:r>
              <w:rPr>
                <w:rFonts w:ascii="Candara" w:eastAsia="Times New Roman" w:hAnsi="Candara"/>
                <w:sz w:val="18"/>
                <w:szCs w:val="18"/>
              </w:rPr>
              <w:t>]</w:t>
            </w:r>
          </w:p>
        </w:tc>
        <w:tc>
          <w:tcPr>
            <w:tcW w:w="0" w:type="auto"/>
          </w:tcPr>
          <w:p w14:paraId="4D055D65" w14:textId="504F10C6" w:rsidR="0096696B" w:rsidRPr="00441578" w:rsidRDefault="002A7D61" w:rsidP="004A456D">
            <w:pPr>
              <w:spacing w:after="0" w:line="240" w:lineRule="auto"/>
              <w:jc w:val="center"/>
              <w:rPr>
                <w:rFonts w:ascii="Candara" w:eastAsia="Times New Roman" w:hAnsi="Candara"/>
                <w:sz w:val="18"/>
                <w:szCs w:val="18"/>
              </w:rPr>
            </w:pPr>
            <w:r>
              <w:rPr>
                <w:rFonts w:ascii="Candara" w:eastAsia="Times New Roman" w:hAnsi="Candara"/>
                <w:sz w:val="18"/>
                <w:szCs w:val="18"/>
              </w:rPr>
              <w:t>+4</w:t>
            </w:r>
          </w:p>
        </w:tc>
      </w:tr>
      <w:tr w:rsidR="0096696B" w:rsidRPr="00441578" w14:paraId="19FCFC98" w14:textId="61DCBA5D" w:rsidTr="002A7D61">
        <w:trPr>
          <w:jc w:val="center"/>
        </w:trPr>
        <w:tc>
          <w:tcPr>
            <w:tcW w:w="0" w:type="auto"/>
            <w:shd w:val="clear" w:color="auto" w:fill="auto"/>
          </w:tcPr>
          <w:p w14:paraId="5323B75E" w14:textId="77777777" w:rsidR="0096696B" w:rsidRPr="00441578" w:rsidRDefault="0096696B" w:rsidP="004A456D">
            <w:pPr>
              <w:spacing w:after="0" w:line="240" w:lineRule="auto"/>
              <w:jc w:val="center"/>
              <w:rPr>
                <w:rFonts w:ascii="Candara" w:eastAsia="Times New Roman" w:hAnsi="Candara"/>
                <w:sz w:val="18"/>
                <w:szCs w:val="18"/>
              </w:rPr>
            </w:pPr>
            <w:r w:rsidRPr="00441578">
              <w:rPr>
                <w:rFonts w:ascii="Candara" w:eastAsia="Times New Roman" w:hAnsi="Candara"/>
                <w:sz w:val="18"/>
                <w:szCs w:val="18"/>
              </w:rPr>
              <w:t>38</w:t>
            </w:r>
          </w:p>
        </w:tc>
        <w:tc>
          <w:tcPr>
            <w:tcW w:w="0" w:type="auto"/>
            <w:shd w:val="clear" w:color="auto" w:fill="auto"/>
          </w:tcPr>
          <w:p w14:paraId="1C3E6E83" w14:textId="77777777" w:rsidR="0096696B" w:rsidRPr="00441578" w:rsidRDefault="0096696B" w:rsidP="004A456D">
            <w:pPr>
              <w:spacing w:after="0" w:line="240" w:lineRule="auto"/>
              <w:jc w:val="both"/>
              <w:rPr>
                <w:rFonts w:ascii="Candara" w:eastAsia="Times New Roman" w:hAnsi="Candara"/>
                <w:sz w:val="18"/>
                <w:szCs w:val="18"/>
              </w:rPr>
            </w:pPr>
            <w:r w:rsidRPr="00441578">
              <w:rPr>
                <w:rFonts w:ascii="Candara" w:eastAsia="Times New Roman" w:hAnsi="Candara"/>
                <w:sz w:val="18"/>
                <w:szCs w:val="18"/>
              </w:rPr>
              <w:t>Florida State University</w:t>
            </w:r>
          </w:p>
        </w:tc>
        <w:tc>
          <w:tcPr>
            <w:tcW w:w="0" w:type="auto"/>
            <w:shd w:val="clear" w:color="auto" w:fill="auto"/>
          </w:tcPr>
          <w:p w14:paraId="22225781" w14:textId="77777777" w:rsidR="0096696B" w:rsidRPr="00441578" w:rsidRDefault="0096696B" w:rsidP="004A456D">
            <w:pPr>
              <w:spacing w:after="0" w:line="240" w:lineRule="auto"/>
              <w:jc w:val="center"/>
              <w:rPr>
                <w:rFonts w:ascii="Candara" w:eastAsia="Times New Roman" w:hAnsi="Candara"/>
                <w:sz w:val="18"/>
                <w:szCs w:val="18"/>
              </w:rPr>
            </w:pPr>
            <w:r w:rsidRPr="00441578">
              <w:rPr>
                <w:rFonts w:ascii="Candara" w:eastAsia="Times New Roman" w:hAnsi="Candara"/>
                <w:sz w:val="18"/>
                <w:szCs w:val="18"/>
              </w:rPr>
              <w:t>1.212</w:t>
            </w:r>
          </w:p>
        </w:tc>
        <w:tc>
          <w:tcPr>
            <w:tcW w:w="0" w:type="auto"/>
            <w:shd w:val="clear" w:color="auto" w:fill="auto"/>
          </w:tcPr>
          <w:p w14:paraId="1A83C762" w14:textId="5035CB5A" w:rsidR="0096696B" w:rsidRPr="00441578" w:rsidRDefault="0096696B" w:rsidP="004A456D">
            <w:pPr>
              <w:spacing w:after="0" w:line="240" w:lineRule="auto"/>
              <w:jc w:val="center"/>
              <w:rPr>
                <w:rFonts w:ascii="Candara" w:eastAsia="Times New Roman" w:hAnsi="Candara"/>
                <w:sz w:val="18"/>
                <w:szCs w:val="18"/>
              </w:rPr>
            </w:pPr>
            <w:r>
              <w:rPr>
                <w:rFonts w:ascii="Candara" w:eastAsia="Times New Roman" w:hAnsi="Candara"/>
                <w:sz w:val="18"/>
                <w:szCs w:val="18"/>
              </w:rPr>
              <w:t>1.310 [</w:t>
            </w:r>
            <w:r w:rsidR="002A7D61">
              <w:rPr>
                <w:rFonts w:ascii="Candara" w:eastAsia="Times New Roman" w:hAnsi="Candara"/>
                <w:sz w:val="18"/>
                <w:szCs w:val="18"/>
              </w:rPr>
              <w:t>39</w:t>
            </w:r>
            <w:r>
              <w:rPr>
                <w:rFonts w:ascii="Candara" w:eastAsia="Times New Roman" w:hAnsi="Candara"/>
                <w:sz w:val="18"/>
                <w:szCs w:val="18"/>
              </w:rPr>
              <w:t>]</w:t>
            </w:r>
          </w:p>
        </w:tc>
        <w:tc>
          <w:tcPr>
            <w:tcW w:w="0" w:type="auto"/>
          </w:tcPr>
          <w:p w14:paraId="6BE67758" w14:textId="6262532C" w:rsidR="0096696B" w:rsidRDefault="002A7D61" w:rsidP="002A7D61">
            <w:pPr>
              <w:spacing w:after="0" w:line="240" w:lineRule="auto"/>
              <w:jc w:val="center"/>
              <w:rPr>
                <w:rFonts w:ascii="Candara" w:eastAsia="Times New Roman" w:hAnsi="Candara"/>
                <w:sz w:val="18"/>
                <w:szCs w:val="18"/>
              </w:rPr>
            </w:pPr>
            <w:r>
              <w:rPr>
                <w:rFonts w:ascii="Candara" w:eastAsia="Times New Roman" w:hAnsi="Candara"/>
                <w:sz w:val="18"/>
                <w:szCs w:val="18"/>
              </w:rPr>
              <w:t>−1</w:t>
            </w:r>
          </w:p>
        </w:tc>
      </w:tr>
      <w:tr w:rsidR="0096696B" w:rsidRPr="00441578" w14:paraId="33B714C9" w14:textId="037D6AF3" w:rsidTr="002A7D61">
        <w:trPr>
          <w:jc w:val="center"/>
        </w:trPr>
        <w:tc>
          <w:tcPr>
            <w:tcW w:w="0" w:type="auto"/>
            <w:shd w:val="clear" w:color="auto" w:fill="auto"/>
          </w:tcPr>
          <w:p w14:paraId="197315D5" w14:textId="77777777" w:rsidR="0096696B" w:rsidRPr="00441578" w:rsidRDefault="0096696B" w:rsidP="004A456D">
            <w:pPr>
              <w:spacing w:after="0" w:line="240" w:lineRule="auto"/>
              <w:jc w:val="center"/>
              <w:rPr>
                <w:rFonts w:ascii="Candara" w:eastAsia="Times New Roman" w:hAnsi="Candara"/>
                <w:sz w:val="18"/>
                <w:szCs w:val="18"/>
              </w:rPr>
            </w:pPr>
            <w:r w:rsidRPr="00441578">
              <w:rPr>
                <w:rFonts w:ascii="Candara" w:eastAsia="Times New Roman" w:hAnsi="Candara"/>
                <w:sz w:val="18"/>
                <w:szCs w:val="18"/>
              </w:rPr>
              <w:t>39</w:t>
            </w:r>
          </w:p>
        </w:tc>
        <w:tc>
          <w:tcPr>
            <w:tcW w:w="0" w:type="auto"/>
            <w:shd w:val="clear" w:color="auto" w:fill="auto"/>
          </w:tcPr>
          <w:p w14:paraId="6F195236" w14:textId="77777777" w:rsidR="0096696B" w:rsidRPr="00441578" w:rsidRDefault="0096696B" w:rsidP="004A456D">
            <w:pPr>
              <w:spacing w:after="0" w:line="240" w:lineRule="auto"/>
              <w:jc w:val="both"/>
              <w:rPr>
                <w:rFonts w:ascii="Candara" w:eastAsia="Times New Roman" w:hAnsi="Candara"/>
                <w:sz w:val="18"/>
                <w:szCs w:val="18"/>
              </w:rPr>
            </w:pPr>
            <w:r w:rsidRPr="00441578">
              <w:rPr>
                <w:rFonts w:ascii="Candara" w:eastAsia="Times New Roman" w:hAnsi="Candara"/>
                <w:sz w:val="18"/>
                <w:szCs w:val="18"/>
              </w:rPr>
              <w:t>University of Central Florida</w:t>
            </w:r>
          </w:p>
        </w:tc>
        <w:tc>
          <w:tcPr>
            <w:tcW w:w="0" w:type="auto"/>
            <w:shd w:val="clear" w:color="auto" w:fill="auto"/>
          </w:tcPr>
          <w:p w14:paraId="3973C68C" w14:textId="77777777" w:rsidR="0096696B" w:rsidRPr="00441578" w:rsidRDefault="0096696B" w:rsidP="004A456D">
            <w:pPr>
              <w:spacing w:after="0" w:line="240" w:lineRule="auto"/>
              <w:jc w:val="center"/>
              <w:rPr>
                <w:rFonts w:ascii="Candara" w:eastAsia="Times New Roman" w:hAnsi="Candara"/>
                <w:sz w:val="18"/>
                <w:szCs w:val="18"/>
              </w:rPr>
            </w:pPr>
            <w:r w:rsidRPr="00441578">
              <w:rPr>
                <w:rFonts w:ascii="Candara" w:eastAsia="Times New Roman" w:hAnsi="Candara"/>
                <w:sz w:val="18"/>
                <w:szCs w:val="18"/>
              </w:rPr>
              <w:t>1.202</w:t>
            </w:r>
          </w:p>
        </w:tc>
        <w:tc>
          <w:tcPr>
            <w:tcW w:w="0" w:type="auto"/>
            <w:shd w:val="clear" w:color="auto" w:fill="auto"/>
          </w:tcPr>
          <w:p w14:paraId="2994B61D" w14:textId="4E9C43A3" w:rsidR="0096696B" w:rsidRPr="00441578" w:rsidRDefault="0096696B" w:rsidP="004A456D">
            <w:pPr>
              <w:spacing w:after="0" w:line="240" w:lineRule="auto"/>
              <w:jc w:val="center"/>
              <w:rPr>
                <w:rFonts w:ascii="Candara" w:eastAsia="Times New Roman" w:hAnsi="Candara"/>
                <w:sz w:val="18"/>
                <w:szCs w:val="18"/>
              </w:rPr>
            </w:pPr>
            <w:r>
              <w:rPr>
                <w:rFonts w:ascii="Candara" w:eastAsia="Times New Roman" w:hAnsi="Candara"/>
                <w:sz w:val="18"/>
                <w:szCs w:val="18"/>
              </w:rPr>
              <w:t>1.202 [</w:t>
            </w:r>
            <w:r w:rsidR="002A7D61">
              <w:rPr>
                <w:rFonts w:ascii="Candara" w:eastAsia="Times New Roman" w:hAnsi="Candara"/>
                <w:sz w:val="18"/>
                <w:szCs w:val="18"/>
              </w:rPr>
              <w:t>40</w:t>
            </w:r>
            <w:r>
              <w:rPr>
                <w:rFonts w:ascii="Candara" w:eastAsia="Times New Roman" w:hAnsi="Candara"/>
                <w:sz w:val="18"/>
                <w:szCs w:val="18"/>
              </w:rPr>
              <w:t>]</w:t>
            </w:r>
          </w:p>
        </w:tc>
        <w:tc>
          <w:tcPr>
            <w:tcW w:w="0" w:type="auto"/>
          </w:tcPr>
          <w:p w14:paraId="7D7CA90A" w14:textId="5E9A0455" w:rsidR="0096696B" w:rsidRDefault="002A7D61" w:rsidP="002A7D61">
            <w:pPr>
              <w:spacing w:after="0" w:line="240" w:lineRule="auto"/>
              <w:jc w:val="center"/>
              <w:rPr>
                <w:rFonts w:ascii="Candara" w:eastAsia="Times New Roman" w:hAnsi="Candara"/>
                <w:sz w:val="18"/>
                <w:szCs w:val="18"/>
              </w:rPr>
            </w:pPr>
            <w:r>
              <w:rPr>
                <w:rFonts w:ascii="Candara" w:eastAsia="Times New Roman" w:hAnsi="Candara"/>
                <w:sz w:val="18"/>
                <w:szCs w:val="18"/>
              </w:rPr>
              <w:t>−1</w:t>
            </w:r>
          </w:p>
        </w:tc>
      </w:tr>
      <w:tr w:rsidR="0096696B" w:rsidRPr="00441578" w14:paraId="792470F6" w14:textId="326DF0C0" w:rsidTr="002A7D61">
        <w:trPr>
          <w:jc w:val="center"/>
        </w:trPr>
        <w:tc>
          <w:tcPr>
            <w:tcW w:w="0" w:type="auto"/>
            <w:shd w:val="clear" w:color="auto" w:fill="auto"/>
          </w:tcPr>
          <w:p w14:paraId="11A53F09" w14:textId="77777777" w:rsidR="0096696B" w:rsidRPr="00441578" w:rsidRDefault="0096696B" w:rsidP="004A456D">
            <w:pPr>
              <w:spacing w:after="0" w:line="240" w:lineRule="auto"/>
              <w:jc w:val="center"/>
              <w:rPr>
                <w:rFonts w:ascii="Candara" w:eastAsia="Times New Roman" w:hAnsi="Candara"/>
                <w:sz w:val="18"/>
                <w:szCs w:val="18"/>
              </w:rPr>
            </w:pPr>
            <w:r w:rsidRPr="00441578">
              <w:rPr>
                <w:rFonts w:ascii="Candara" w:eastAsia="Times New Roman" w:hAnsi="Candara"/>
                <w:sz w:val="18"/>
                <w:szCs w:val="18"/>
              </w:rPr>
              <w:t>40</w:t>
            </w:r>
          </w:p>
        </w:tc>
        <w:tc>
          <w:tcPr>
            <w:tcW w:w="0" w:type="auto"/>
            <w:shd w:val="clear" w:color="auto" w:fill="auto"/>
          </w:tcPr>
          <w:p w14:paraId="0B6FF1D9" w14:textId="77777777" w:rsidR="0096696B" w:rsidRPr="00441578" w:rsidRDefault="0096696B" w:rsidP="004A456D">
            <w:pPr>
              <w:spacing w:after="0" w:line="240" w:lineRule="auto"/>
              <w:jc w:val="both"/>
              <w:rPr>
                <w:rFonts w:ascii="Candara" w:eastAsia="Times New Roman" w:hAnsi="Candara"/>
                <w:sz w:val="18"/>
                <w:szCs w:val="18"/>
              </w:rPr>
            </w:pPr>
            <w:r w:rsidRPr="00441578">
              <w:rPr>
                <w:rFonts w:ascii="Candara" w:eastAsia="Times New Roman" w:hAnsi="Candara"/>
                <w:sz w:val="18"/>
                <w:szCs w:val="18"/>
              </w:rPr>
              <w:t>West Virginia University</w:t>
            </w:r>
          </w:p>
        </w:tc>
        <w:tc>
          <w:tcPr>
            <w:tcW w:w="0" w:type="auto"/>
            <w:shd w:val="clear" w:color="auto" w:fill="auto"/>
          </w:tcPr>
          <w:p w14:paraId="609DC070" w14:textId="77777777" w:rsidR="0096696B" w:rsidRPr="00441578" w:rsidRDefault="0096696B" w:rsidP="004A456D">
            <w:pPr>
              <w:spacing w:after="0" w:line="240" w:lineRule="auto"/>
              <w:jc w:val="center"/>
              <w:rPr>
                <w:rFonts w:ascii="Candara" w:eastAsia="Times New Roman" w:hAnsi="Candara"/>
                <w:sz w:val="18"/>
                <w:szCs w:val="18"/>
              </w:rPr>
            </w:pPr>
            <w:r w:rsidRPr="00441578">
              <w:rPr>
                <w:rFonts w:ascii="Candara" w:eastAsia="Times New Roman" w:hAnsi="Candara"/>
                <w:sz w:val="18"/>
                <w:szCs w:val="18"/>
              </w:rPr>
              <w:t>1.000</w:t>
            </w:r>
          </w:p>
        </w:tc>
        <w:tc>
          <w:tcPr>
            <w:tcW w:w="0" w:type="auto"/>
            <w:shd w:val="clear" w:color="auto" w:fill="auto"/>
          </w:tcPr>
          <w:p w14:paraId="1EEC61C8" w14:textId="7FAB2876" w:rsidR="0096696B" w:rsidRPr="00441578" w:rsidRDefault="0096696B" w:rsidP="004A456D">
            <w:pPr>
              <w:spacing w:after="0" w:line="240" w:lineRule="auto"/>
              <w:jc w:val="center"/>
              <w:rPr>
                <w:rFonts w:ascii="Candara" w:eastAsia="Times New Roman" w:hAnsi="Candara"/>
                <w:sz w:val="18"/>
                <w:szCs w:val="18"/>
              </w:rPr>
            </w:pPr>
            <w:r>
              <w:rPr>
                <w:rFonts w:ascii="Candara" w:eastAsia="Times New Roman" w:hAnsi="Candara"/>
                <w:sz w:val="18"/>
                <w:szCs w:val="18"/>
              </w:rPr>
              <w:t>1.486 [</w:t>
            </w:r>
            <w:r w:rsidR="002A7D61">
              <w:rPr>
                <w:rFonts w:ascii="Candara" w:eastAsia="Times New Roman" w:hAnsi="Candara"/>
                <w:sz w:val="18"/>
                <w:szCs w:val="18"/>
              </w:rPr>
              <w:t>36</w:t>
            </w:r>
            <w:r>
              <w:rPr>
                <w:rFonts w:ascii="Candara" w:eastAsia="Times New Roman" w:hAnsi="Candara"/>
                <w:sz w:val="18"/>
                <w:szCs w:val="18"/>
              </w:rPr>
              <w:t>]</w:t>
            </w:r>
          </w:p>
        </w:tc>
        <w:tc>
          <w:tcPr>
            <w:tcW w:w="0" w:type="auto"/>
          </w:tcPr>
          <w:p w14:paraId="3EB9C300" w14:textId="3A18F377" w:rsidR="0096696B" w:rsidRDefault="002A7D61" w:rsidP="004A456D">
            <w:pPr>
              <w:spacing w:after="0" w:line="240" w:lineRule="auto"/>
              <w:jc w:val="center"/>
              <w:rPr>
                <w:rFonts w:ascii="Candara" w:eastAsia="Times New Roman" w:hAnsi="Candara"/>
                <w:sz w:val="18"/>
                <w:szCs w:val="18"/>
              </w:rPr>
            </w:pPr>
            <w:r>
              <w:rPr>
                <w:rFonts w:ascii="Candara" w:eastAsia="Times New Roman" w:hAnsi="Candara"/>
                <w:sz w:val="18"/>
                <w:szCs w:val="18"/>
              </w:rPr>
              <w:t>+4</w:t>
            </w:r>
          </w:p>
        </w:tc>
      </w:tr>
    </w:tbl>
    <w:p w14:paraId="645CC23D" w14:textId="5D008F84" w:rsidR="00424228" w:rsidRDefault="00B17AFD" w:rsidP="00B17AFD">
      <w:pPr>
        <w:spacing w:after="0" w:line="240" w:lineRule="auto"/>
        <w:rPr>
          <w:rFonts w:ascii="Candara" w:hAnsi="Candara"/>
        </w:rPr>
      </w:pPr>
      <w:r>
        <w:rPr>
          <w:rFonts w:ascii="Candara" w:hAnsi="Candara"/>
          <w:i/>
          <w:sz w:val="16"/>
          <w:szCs w:val="16"/>
        </w:rPr>
        <w:t xml:space="preserve">                          Notes</w:t>
      </w:r>
      <w:r>
        <w:rPr>
          <w:rFonts w:ascii="Candara" w:hAnsi="Candara"/>
          <w:sz w:val="16"/>
          <w:szCs w:val="16"/>
        </w:rPr>
        <w:t>: IF=Impact Fac</w:t>
      </w:r>
      <w:r w:rsidR="00B74520">
        <w:rPr>
          <w:rFonts w:ascii="Candara" w:hAnsi="Candara"/>
          <w:sz w:val="16"/>
          <w:szCs w:val="16"/>
        </w:rPr>
        <w:t>tor</w:t>
      </w:r>
      <w:r>
        <w:rPr>
          <w:rFonts w:ascii="Candara" w:hAnsi="Candara"/>
          <w:sz w:val="16"/>
          <w:szCs w:val="16"/>
        </w:rPr>
        <w:t>.</w:t>
      </w:r>
      <w:r w:rsidR="009233E7">
        <w:rPr>
          <w:rFonts w:ascii="Candara" w:hAnsi="Candara"/>
          <w:sz w:val="16"/>
          <w:szCs w:val="16"/>
        </w:rPr>
        <w:t xml:space="preserve">  Numbers in brackets represent ranking based on top 3 junior faculty in each department.</w:t>
      </w:r>
    </w:p>
    <w:p w14:paraId="2EC3CF9C" w14:textId="77777777" w:rsidR="00424228" w:rsidRDefault="00424228" w:rsidP="00D22261">
      <w:pPr>
        <w:spacing w:after="0" w:line="240" w:lineRule="auto"/>
        <w:jc w:val="both"/>
        <w:rPr>
          <w:rFonts w:ascii="Candara" w:hAnsi="Candara"/>
        </w:rPr>
      </w:pPr>
      <w:r>
        <w:rPr>
          <w:rFonts w:ascii="Candara" w:hAnsi="Candara"/>
        </w:rPr>
        <w:t xml:space="preserve">     </w:t>
      </w:r>
    </w:p>
    <w:p w14:paraId="3149B8E5" w14:textId="7886D276" w:rsidR="002A7D61" w:rsidRDefault="00E91D84" w:rsidP="00AE2C9D">
      <w:pPr>
        <w:spacing w:after="0" w:line="240" w:lineRule="auto"/>
        <w:jc w:val="both"/>
        <w:rPr>
          <w:rFonts w:ascii="Candara" w:hAnsi="Candara"/>
        </w:rPr>
      </w:pPr>
      <w:r>
        <w:rPr>
          <w:rFonts w:ascii="Candara" w:hAnsi="Candara"/>
        </w:rPr>
        <w:t xml:space="preserve">     </w:t>
      </w:r>
      <w:r w:rsidR="00B17AFD">
        <w:rPr>
          <w:rFonts w:ascii="Candara" w:hAnsi="Candara"/>
        </w:rPr>
        <w:t>At the top of the ranking</w:t>
      </w:r>
      <w:r w:rsidR="00A905B2">
        <w:rPr>
          <w:rFonts w:ascii="Candara" w:hAnsi="Candara"/>
        </w:rPr>
        <w:t xml:space="preserve"> in Table </w:t>
      </w:r>
      <w:r w:rsidR="002B721B">
        <w:rPr>
          <w:rFonts w:ascii="Candara" w:hAnsi="Candara"/>
        </w:rPr>
        <w:t>2</w:t>
      </w:r>
      <w:r w:rsidR="00B17AFD">
        <w:rPr>
          <w:rFonts w:ascii="Candara" w:hAnsi="Candara"/>
        </w:rPr>
        <w:t xml:space="preserve"> is Duke University, whose junior economics faculty have published in a set of academic journals whose mean impact factor is 5.537.  To provide some context, this </w:t>
      </w:r>
      <w:r w:rsidR="00046C51">
        <w:rPr>
          <w:rFonts w:ascii="Candara" w:hAnsi="Candara"/>
        </w:rPr>
        <w:t>impact factor mean</w:t>
      </w:r>
      <w:r w:rsidR="00B17AFD">
        <w:rPr>
          <w:rFonts w:ascii="Candara" w:hAnsi="Candara"/>
        </w:rPr>
        <w:t xml:space="preserve"> lies in the middle of a range between the impact factor of the </w:t>
      </w:r>
      <w:r w:rsidR="00B17AFD" w:rsidRPr="00B17AFD">
        <w:rPr>
          <w:rFonts w:ascii="Candara" w:hAnsi="Candara"/>
          <w:i/>
        </w:rPr>
        <w:t>Journal of Financial Economics</w:t>
      </w:r>
      <w:r w:rsidR="00B17AFD">
        <w:rPr>
          <w:rFonts w:ascii="Candara" w:hAnsi="Candara"/>
        </w:rPr>
        <w:t xml:space="preserve"> on the low end and that of the </w:t>
      </w:r>
      <w:r w:rsidR="00B17AFD" w:rsidRPr="00B17AFD">
        <w:rPr>
          <w:rFonts w:ascii="Candara" w:hAnsi="Candara"/>
          <w:i/>
        </w:rPr>
        <w:t>Quarterly Journal of Economics</w:t>
      </w:r>
      <w:r w:rsidR="00B17AFD">
        <w:rPr>
          <w:rFonts w:ascii="Candara" w:hAnsi="Candara"/>
        </w:rPr>
        <w:t xml:space="preserve"> at the high end.</w:t>
      </w:r>
      <w:r w:rsidR="00046C51">
        <w:rPr>
          <w:rStyle w:val="FootnoteReference"/>
          <w:rFonts w:ascii="Candara" w:hAnsi="Candara"/>
        </w:rPr>
        <w:footnoteReference w:id="4"/>
      </w:r>
      <w:r w:rsidR="00046C51">
        <w:rPr>
          <w:rFonts w:ascii="Candara" w:hAnsi="Candara"/>
        </w:rPr>
        <w:t xml:space="preserve">  These are two of the most prestigious journals in the</w:t>
      </w:r>
      <w:r w:rsidR="00A905B2">
        <w:rPr>
          <w:rFonts w:ascii="Candara" w:hAnsi="Candara"/>
        </w:rPr>
        <w:t xml:space="preserve"> field.  Following close behind at number two</w:t>
      </w:r>
      <w:r w:rsidR="00046C51">
        <w:rPr>
          <w:rFonts w:ascii="Candara" w:hAnsi="Candara"/>
        </w:rPr>
        <w:t xml:space="preserve"> is the University of </w:t>
      </w:r>
      <w:r w:rsidR="00F11B62">
        <w:rPr>
          <w:rFonts w:ascii="Candara" w:hAnsi="Candara"/>
        </w:rPr>
        <w:t>Delaware</w:t>
      </w:r>
      <w:r w:rsidR="00046C51">
        <w:rPr>
          <w:rFonts w:ascii="Candara" w:hAnsi="Candara"/>
        </w:rPr>
        <w:t>, whose junior economics faculty produce a mean impact factor score of 5.</w:t>
      </w:r>
      <w:r w:rsidR="00F11B62">
        <w:rPr>
          <w:rFonts w:ascii="Candara" w:hAnsi="Candara"/>
        </w:rPr>
        <w:t>223, which is just above</w:t>
      </w:r>
      <w:r w:rsidR="00A905B2">
        <w:rPr>
          <w:rFonts w:ascii="Candara" w:hAnsi="Candara"/>
        </w:rPr>
        <w:t xml:space="preserve"> that of</w:t>
      </w:r>
      <w:r w:rsidR="00F11B62">
        <w:rPr>
          <w:rFonts w:ascii="Candara" w:hAnsi="Candara"/>
        </w:rPr>
        <w:t xml:space="preserve"> the University of Florida, whose mean journal impact factor is 5.127</w:t>
      </w:r>
      <w:r w:rsidR="00046C51">
        <w:rPr>
          <w:rFonts w:ascii="Candara" w:hAnsi="Candara"/>
        </w:rPr>
        <w:t xml:space="preserve">.  Moving beyond </w:t>
      </w:r>
      <w:r w:rsidR="00F11B62">
        <w:rPr>
          <w:rFonts w:ascii="Candara" w:hAnsi="Candara"/>
        </w:rPr>
        <w:t>third</w:t>
      </w:r>
      <w:r w:rsidR="00046C51">
        <w:rPr>
          <w:rFonts w:ascii="Candara" w:hAnsi="Candara"/>
        </w:rPr>
        <w:t>, there is a bit of a gap, with Johns Hopkins University’s junior economics faculty</w:t>
      </w:r>
      <w:r w:rsidR="00F11B62">
        <w:rPr>
          <w:rFonts w:ascii="Candara" w:hAnsi="Candara"/>
        </w:rPr>
        <w:t>, which ranks fourth,</w:t>
      </w:r>
      <w:r w:rsidR="00046C51">
        <w:rPr>
          <w:rFonts w:ascii="Candara" w:hAnsi="Candara"/>
        </w:rPr>
        <w:t xml:space="preserve"> producing a mean journal impact factor score of 3.273.  For context, this is slightly below the reported impact factor </w:t>
      </w:r>
      <w:r w:rsidR="00C42169">
        <w:rPr>
          <w:rFonts w:ascii="Candara" w:hAnsi="Candara"/>
        </w:rPr>
        <w:t>of</w:t>
      </w:r>
      <w:r w:rsidR="00046C51">
        <w:rPr>
          <w:rFonts w:ascii="Candara" w:hAnsi="Candara"/>
        </w:rPr>
        <w:t xml:space="preserve"> </w:t>
      </w:r>
      <w:proofErr w:type="spellStart"/>
      <w:r w:rsidR="00046C51" w:rsidRPr="00046C51">
        <w:rPr>
          <w:rFonts w:ascii="Candara" w:hAnsi="Candara"/>
          <w:i/>
        </w:rPr>
        <w:t>Econometrica</w:t>
      </w:r>
      <w:proofErr w:type="spellEnd"/>
      <w:r w:rsidR="00C42169">
        <w:rPr>
          <w:rFonts w:ascii="Candara" w:hAnsi="Candara"/>
        </w:rPr>
        <w:t>, a very prestigious economics journal.</w:t>
      </w:r>
      <w:r w:rsidR="00AE2C9D">
        <w:rPr>
          <w:rFonts w:ascii="Candara" w:hAnsi="Candara"/>
        </w:rPr>
        <w:t xml:space="preserve">  </w:t>
      </w:r>
      <w:r w:rsidR="00046C51">
        <w:rPr>
          <w:rFonts w:ascii="Candara" w:hAnsi="Candara"/>
        </w:rPr>
        <w:t xml:space="preserve">Separating the top 10 impact factor </w:t>
      </w:r>
      <w:r w:rsidR="00C42169">
        <w:rPr>
          <w:rFonts w:ascii="Candara" w:hAnsi="Candara"/>
        </w:rPr>
        <w:t>mean</w:t>
      </w:r>
      <w:r w:rsidR="00046C51">
        <w:rPr>
          <w:rFonts w:ascii="Candara" w:hAnsi="Candara"/>
        </w:rPr>
        <w:t xml:space="preserve">s from those below is </w:t>
      </w:r>
      <w:r w:rsidR="00A905B2">
        <w:rPr>
          <w:rFonts w:ascii="Candara" w:hAnsi="Candara"/>
        </w:rPr>
        <w:t>Rice</w:t>
      </w:r>
      <w:r w:rsidR="00046C51">
        <w:rPr>
          <w:rFonts w:ascii="Candara" w:hAnsi="Candara"/>
        </w:rPr>
        <w:t xml:space="preserve"> Universit</w:t>
      </w:r>
      <w:r w:rsidR="00A905B2">
        <w:rPr>
          <w:rFonts w:ascii="Candara" w:hAnsi="Candara"/>
        </w:rPr>
        <w:t>y</w:t>
      </w:r>
      <w:r w:rsidR="00046C51">
        <w:rPr>
          <w:rFonts w:ascii="Candara" w:hAnsi="Candara"/>
        </w:rPr>
        <w:t>’s impact factor mean of 2.</w:t>
      </w:r>
      <w:r w:rsidR="00A905B2">
        <w:rPr>
          <w:rFonts w:ascii="Candara" w:hAnsi="Candara"/>
        </w:rPr>
        <w:t>592</w:t>
      </w:r>
      <w:r w:rsidR="00046C51">
        <w:rPr>
          <w:rFonts w:ascii="Candara" w:hAnsi="Candara"/>
        </w:rPr>
        <w:t xml:space="preserve">, which is roughly equivalent to the impact factor </w:t>
      </w:r>
      <w:r w:rsidR="00C42169">
        <w:rPr>
          <w:rFonts w:ascii="Candara" w:hAnsi="Candara"/>
        </w:rPr>
        <w:t>of</w:t>
      </w:r>
      <w:r w:rsidR="00046C51">
        <w:rPr>
          <w:rFonts w:ascii="Candara" w:hAnsi="Candara"/>
        </w:rPr>
        <w:t xml:space="preserve"> </w:t>
      </w:r>
      <w:r w:rsidR="00A905B2">
        <w:rPr>
          <w:rFonts w:ascii="Candara" w:hAnsi="Candara"/>
          <w:i/>
        </w:rPr>
        <w:t>The Economic Journal</w:t>
      </w:r>
      <w:r w:rsidR="00046C51">
        <w:rPr>
          <w:rFonts w:ascii="Candara" w:hAnsi="Candara"/>
        </w:rPr>
        <w:t xml:space="preserve">.  </w:t>
      </w:r>
      <w:r w:rsidR="00AE2C9D">
        <w:rPr>
          <w:rFonts w:ascii="Candara" w:hAnsi="Candara"/>
        </w:rPr>
        <w:t xml:space="preserve">Lastly, separating the top 20 impact factor </w:t>
      </w:r>
      <w:r w:rsidR="00C42169">
        <w:rPr>
          <w:rFonts w:ascii="Candara" w:hAnsi="Candara"/>
        </w:rPr>
        <w:t>mean</w:t>
      </w:r>
      <w:r w:rsidR="00AE2C9D">
        <w:rPr>
          <w:rFonts w:ascii="Candara" w:hAnsi="Candara"/>
        </w:rPr>
        <w:t xml:space="preserve">s from those below is the University of Arkansas’ impact factor mean of 2.011, which is roughly equivalent to the impact factor </w:t>
      </w:r>
      <w:r w:rsidR="00C42169">
        <w:rPr>
          <w:rFonts w:ascii="Candara" w:hAnsi="Candara"/>
        </w:rPr>
        <w:t>of</w:t>
      </w:r>
      <w:r w:rsidR="00AE2C9D">
        <w:rPr>
          <w:rFonts w:ascii="Candara" w:hAnsi="Candara"/>
        </w:rPr>
        <w:t xml:space="preserve"> the </w:t>
      </w:r>
      <w:r w:rsidR="00AE2C9D" w:rsidRPr="00AE2C9D">
        <w:rPr>
          <w:rFonts w:ascii="Candara" w:hAnsi="Candara"/>
          <w:i/>
        </w:rPr>
        <w:t>Journal of the American Statistical Association</w:t>
      </w:r>
      <w:r w:rsidR="00AE2C9D">
        <w:rPr>
          <w:rFonts w:ascii="Candara" w:hAnsi="Candara"/>
        </w:rPr>
        <w:t>.</w:t>
      </w:r>
      <w:r w:rsidR="00046C51">
        <w:rPr>
          <w:rFonts w:ascii="Candara" w:hAnsi="Candara"/>
        </w:rPr>
        <w:t xml:space="preserve"> </w:t>
      </w:r>
    </w:p>
    <w:p w14:paraId="5BB9376A" w14:textId="75875A10" w:rsidR="00E17735" w:rsidRDefault="00A905B2" w:rsidP="00B74520">
      <w:pPr>
        <w:spacing w:after="0" w:line="240" w:lineRule="auto"/>
        <w:jc w:val="both"/>
        <w:rPr>
          <w:rFonts w:ascii="Candara" w:hAnsi="Candara"/>
        </w:rPr>
      </w:pPr>
      <w:r>
        <w:rPr>
          <w:rFonts w:ascii="Candara" w:hAnsi="Candara"/>
        </w:rPr>
        <w:lastRenderedPageBreak/>
        <w:t xml:space="preserve">     When this analysis is restricted to the top three</w:t>
      </w:r>
      <w:r w:rsidR="00A703CE">
        <w:rPr>
          <w:rFonts w:ascii="Candara" w:hAnsi="Candara"/>
        </w:rPr>
        <w:t xml:space="preserve"> (or fewer)</w:t>
      </w:r>
      <w:r>
        <w:rPr>
          <w:rFonts w:ascii="Candara" w:hAnsi="Candara"/>
        </w:rPr>
        <w:t xml:space="preserve"> junior faculty in each department, the means and rankings in column four of Table </w:t>
      </w:r>
      <w:r w:rsidR="002B721B">
        <w:rPr>
          <w:rFonts w:ascii="Candara" w:hAnsi="Candara"/>
        </w:rPr>
        <w:t>2</w:t>
      </w:r>
      <w:r>
        <w:rPr>
          <w:rFonts w:ascii="Candara" w:hAnsi="Candara"/>
        </w:rPr>
        <w:t xml:space="preserve"> are produced.</w:t>
      </w:r>
      <w:r>
        <w:rPr>
          <w:rStyle w:val="FootnoteReference"/>
          <w:rFonts w:ascii="Candara" w:hAnsi="Candara"/>
        </w:rPr>
        <w:footnoteReference w:id="5"/>
      </w:r>
      <w:r w:rsidR="00A34AF2">
        <w:rPr>
          <w:rFonts w:ascii="Candara" w:hAnsi="Candara"/>
        </w:rPr>
        <w:t xml:space="preserve">  Using this approach, Duke University and the University of Delaware remain in the top two spots, respectively, while Vanderbilt University climbs 22 places into a top three ranking.</w:t>
      </w:r>
      <w:r w:rsidR="00E17735">
        <w:rPr>
          <w:rFonts w:ascii="Candara" w:hAnsi="Candara"/>
        </w:rPr>
        <w:t xml:space="preserve">  Duke University’s impact factor mean of 9.906 is just below the impact factor of the </w:t>
      </w:r>
      <w:r w:rsidR="00E17735" w:rsidRPr="00E17735">
        <w:rPr>
          <w:rFonts w:ascii="Candara" w:hAnsi="Candara"/>
          <w:i/>
        </w:rPr>
        <w:t>American Economic Review</w:t>
      </w:r>
      <w:r w:rsidR="00E17735">
        <w:rPr>
          <w:rFonts w:ascii="Candara" w:hAnsi="Candara"/>
        </w:rPr>
        <w:t xml:space="preserve">.  </w:t>
      </w:r>
      <w:r w:rsidR="00A34AF2">
        <w:rPr>
          <w:rFonts w:ascii="Candara" w:hAnsi="Candara"/>
        </w:rPr>
        <w:t>Also joining these three institutions in the top five is the University of Texas, which</w:t>
      </w:r>
      <w:r w:rsidR="00E17735">
        <w:rPr>
          <w:rFonts w:ascii="Candara" w:hAnsi="Candara"/>
        </w:rPr>
        <w:t>, with its impact factor mean of 4.776,</w:t>
      </w:r>
      <w:r w:rsidR="00A34AF2">
        <w:rPr>
          <w:rFonts w:ascii="Candara" w:hAnsi="Candara"/>
        </w:rPr>
        <w:t xml:space="preserve"> moves up 12 </w:t>
      </w:r>
      <w:r w:rsidR="00E17735">
        <w:rPr>
          <w:rFonts w:ascii="Candara" w:hAnsi="Candara"/>
        </w:rPr>
        <w:t>spot</w:t>
      </w:r>
      <w:r w:rsidR="00A34AF2">
        <w:rPr>
          <w:rFonts w:ascii="Candara" w:hAnsi="Candara"/>
        </w:rPr>
        <w:t xml:space="preserve">s and into fifth place when only the top </w:t>
      </w:r>
      <w:r w:rsidR="00E17735">
        <w:rPr>
          <w:rFonts w:ascii="Candara" w:hAnsi="Candara"/>
        </w:rPr>
        <w:t>three</w:t>
      </w:r>
      <w:r w:rsidR="00A34AF2">
        <w:rPr>
          <w:rFonts w:ascii="Candara" w:hAnsi="Candara"/>
        </w:rPr>
        <w:t xml:space="preserve"> junior faculty are included.  Separating the top 10 impact factor means from those below is the University Maryland’s impact factor mean of 3.433, which is roughly equivalent to the impact factor of </w:t>
      </w:r>
      <w:proofErr w:type="spellStart"/>
      <w:r w:rsidR="00A34AF2">
        <w:rPr>
          <w:rFonts w:ascii="Candara" w:hAnsi="Candara"/>
          <w:i/>
        </w:rPr>
        <w:t>Econometrica</w:t>
      </w:r>
      <w:proofErr w:type="spellEnd"/>
      <w:r w:rsidR="00A34AF2">
        <w:rPr>
          <w:rFonts w:ascii="Candara" w:hAnsi="Candara"/>
        </w:rPr>
        <w:t xml:space="preserve">.  Lastly, separating the top 20 impact factor means from those below is Tulane University’s impact factor mean of 2.883, which is roughly equivalent to the impact factor of the </w:t>
      </w:r>
      <w:r w:rsidR="00A34AF2" w:rsidRPr="00AE2C9D">
        <w:rPr>
          <w:rFonts w:ascii="Candara" w:hAnsi="Candara"/>
          <w:i/>
        </w:rPr>
        <w:t xml:space="preserve">Journal of </w:t>
      </w:r>
      <w:r w:rsidR="00A34AF2">
        <w:rPr>
          <w:rFonts w:ascii="Candara" w:hAnsi="Candara"/>
          <w:i/>
        </w:rPr>
        <w:t>Labor Economics</w:t>
      </w:r>
      <w:r w:rsidR="00A34AF2">
        <w:rPr>
          <w:rFonts w:ascii="Candara" w:hAnsi="Candara"/>
        </w:rPr>
        <w:t>.</w:t>
      </w:r>
    </w:p>
    <w:p w14:paraId="1791DE57" w14:textId="4FE97856" w:rsidR="00B74520" w:rsidRDefault="00E17735" w:rsidP="00B74520">
      <w:pPr>
        <w:spacing w:after="0" w:line="240" w:lineRule="auto"/>
        <w:jc w:val="both"/>
        <w:rPr>
          <w:rFonts w:ascii="Candara" w:hAnsi="Candara"/>
        </w:rPr>
      </w:pPr>
      <w:r>
        <w:rPr>
          <w:rFonts w:ascii="Candara" w:hAnsi="Candara"/>
        </w:rPr>
        <w:t xml:space="preserve">     Next, a quantity-based </w:t>
      </w:r>
      <w:r w:rsidR="00471FE6">
        <w:rPr>
          <w:rFonts w:ascii="Candara" w:hAnsi="Candara"/>
        </w:rPr>
        <w:t xml:space="preserve">publications </w:t>
      </w:r>
      <w:r>
        <w:rPr>
          <w:rFonts w:ascii="Candara" w:hAnsi="Candara"/>
        </w:rPr>
        <w:t xml:space="preserve">metric is explored </w:t>
      </w:r>
      <w:r w:rsidR="00471FE6">
        <w:rPr>
          <w:rFonts w:ascii="Candara" w:hAnsi="Candara"/>
        </w:rPr>
        <w:t xml:space="preserve">in ranking economics departments in the U.S. South.  In this case, the mean number of publications by a department’s junior faculty in journals listing an impact factor is used to rank institutions.  This ranking appears in Table </w:t>
      </w:r>
      <w:r w:rsidR="002B721B">
        <w:rPr>
          <w:rFonts w:ascii="Candara" w:hAnsi="Candara"/>
        </w:rPr>
        <w:t>3</w:t>
      </w:r>
      <w:r w:rsidR="00471FE6">
        <w:rPr>
          <w:rFonts w:ascii="Candara" w:hAnsi="Candara"/>
        </w:rPr>
        <w:t>.  At the top</w:t>
      </w:r>
      <w:r w:rsidR="00471FE6" w:rsidRPr="00471FE6">
        <w:rPr>
          <w:rFonts w:ascii="Candara" w:hAnsi="Candara"/>
        </w:rPr>
        <w:t xml:space="preserve"> </w:t>
      </w:r>
      <w:r w:rsidR="00471FE6">
        <w:rPr>
          <w:rFonts w:ascii="Candara" w:hAnsi="Candara"/>
        </w:rPr>
        <w:t xml:space="preserve">of the ranking is West Virginia University, whose junior economics faculty have published an average of 10.25 times in journals listing an impact factor.  In a tie for second, at seven publications, are Baylor University and Johns Hopkins University.  The latter of these two institutions, Johns Hopkins University, ranks fourth and eighth using the journal quality approach discussed above and listed in Table </w:t>
      </w:r>
      <w:r w:rsidR="002B721B">
        <w:rPr>
          <w:rFonts w:ascii="Candara" w:hAnsi="Candara"/>
        </w:rPr>
        <w:t>2</w:t>
      </w:r>
      <w:r w:rsidR="00471FE6">
        <w:rPr>
          <w:rFonts w:ascii="Candara" w:hAnsi="Candara"/>
        </w:rPr>
        <w:t xml:space="preserve">.  Rounding out the top five departments are the University of Texas – Dallas in fourth place, and Georgia State University and the University of Central Florida, which are tied for fifth place.  Lastly, separating the top 10 departments from those below is the University of South Carolina </w:t>
      </w:r>
      <w:r w:rsidR="00BD1706">
        <w:rPr>
          <w:rFonts w:ascii="Candara" w:hAnsi="Candara"/>
        </w:rPr>
        <w:t>with</w:t>
      </w:r>
      <w:r w:rsidR="00471FE6">
        <w:rPr>
          <w:rFonts w:ascii="Candara" w:hAnsi="Candara"/>
        </w:rPr>
        <w:t xml:space="preserve"> 5.5 publications per junior faculty, while separating the top 20 from those below is the University of North Carolina – Greensboro </w:t>
      </w:r>
      <w:r w:rsidR="00BD1706">
        <w:rPr>
          <w:rFonts w:ascii="Candara" w:hAnsi="Candara"/>
        </w:rPr>
        <w:t>with</w:t>
      </w:r>
      <w:r w:rsidR="00471FE6">
        <w:rPr>
          <w:rFonts w:ascii="Candara" w:hAnsi="Candara"/>
        </w:rPr>
        <w:t xml:space="preserve"> 4.4 publications per junior faculty.    </w:t>
      </w:r>
      <w:r w:rsidR="00A34AF2">
        <w:rPr>
          <w:rFonts w:ascii="Candara" w:hAnsi="Candara"/>
        </w:rPr>
        <w:t xml:space="preserve"> </w:t>
      </w:r>
      <w:r w:rsidR="00A905B2">
        <w:rPr>
          <w:rFonts w:ascii="Candara" w:hAnsi="Candara"/>
        </w:rPr>
        <w:t xml:space="preserve">  </w:t>
      </w:r>
    </w:p>
    <w:p w14:paraId="6A4BC125" w14:textId="76F88189" w:rsidR="002A7D61" w:rsidRDefault="002A7D61" w:rsidP="00B74520">
      <w:pPr>
        <w:spacing w:after="0" w:line="240" w:lineRule="auto"/>
        <w:jc w:val="both"/>
        <w:rPr>
          <w:rFonts w:ascii="Candara" w:hAnsi="Candara"/>
        </w:rPr>
      </w:pPr>
    </w:p>
    <w:p w14:paraId="1C7EE80B" w14:textId="6D886680" w:rsidR="002A7D61" w:rsidRDefault="002A7D61" w:rsidP="002A7D61">
      <w:pPr>
        <w:spacing w:after="0" w:line="240" w:lineRule="auto"/>
        <w:jc w:val="center"/>
        <w:rPr>
          <w:rFonts w:ascii="Candara" w:hAnsi="Candara"/>
        </w:rPr>
      </w:pPr>
      <w:r w:rsidRPr="00716B8F">
        <w:rPr>
          <w:rFonts w:ascii="Candara" w:hAnsi="Candara"/>
          <w:b/>
        </w:rPr>
        <w:t xml:space="preserve">Table </w:t>
      </w:r>
      <w:r w:rsidR="002B721B">
        <w:rPr>
          <w:rFonts w:ascii="Candara" w:hAnsi="Candara"/>
          <w:b/>
        </w:rPr>
        <w:t>3</w:t>
      </w:r>
      <w:r w:rsidRPr="00716B8F">
        <w:rPr>
          <w:rFonts w:ascii="Candara" w:hAnsi="Candara"/>
          <w:b/>
        </w:rPr>
        <w:t>.</w:t>
      </w:r>
      <w:r>
        <w:rPr>
          <w:rFonts w:ascii="Candara" w:hAnsi="Candara"/>
        </w:rPr>
        <w:t xml:space="preserve"> Top 40 Economics Departments in the U.S. South by Junior Faculty Productivity</w:t>
      </w:r>
    </w:p>
    <w:tbl>
      <w:tblPr>
        <w:tblW w:w="0" w:type="auto"/>
        <w:jc w:val="center"/>
        <w:tblBorders>
          <w:top w:val="single" w:sz="4" w:space="0" w:color="auto"/>
          <w:bottom w:val="single" w:sz="4" w:space="0" w:color="auto"/>
        </w:tblBorders>
        <w:tblLook w:val="04A0" w:firstRow="1" w:lastRow="0" w:firstColumn="1" w:lastColumn="0" w:noHBand="0" w:noVBand="1"/>
      </w:tblPr>
      <w:tblGrid>
        <w:gridCol w:w="642"/>
        <w:gridCol w:w="3788"/>
        <w:gridCol w:w="1256"/>
        <w:gridCol w:w="1548"/>
        <w:gridCol w:w="852"/>
      </w:tblGrid>
      <w:tr w:rsidR="002A7D61" w:rsidRPr="00441578" w14:paraId="7617B58F" w14:textId="77777777" w:rsidTr="002A7D61">
        <w:trPr>
          <w:jc w:val="center"/>
        </w:trPr>
        <w:tc>
          <w:tcPr>
            <w:tcW w:w="0" w:type="auto"/>
            <w:tcBorders>
              <w:top w:val="single" w:sz="4" w:space="0" w:color="auto"/>
              <w:bottom w:val="nil"/>
            </w:tcBorders>
            <w:shd w:val="clear" w:color="auto" w:fill="auto"/>
          </w:tcPr>
          <w:p w14:paraId="4B98AB70" w14:textId="77777777" w:rsidR="002A7D61" w:rsidRPr="00441578" w:rsidRDefault="002A7D61" w:rsidP="002A7D61">
            <w:pPr>
              <w:spacing w:after="0" w:line="240" w:lineRule="auto"/>
              <w:jc w:val="center"/>
              <w:rPr>
                <w:rFonts w:ascii="Candara" w:eastAsia="Times New Roman" w:hAnsi="Candara"/>
                <w:sz w:val="20"/>
                <w:szCs w:val="20"/>
              </w:rPr>
            </w:pPr>
          </w:p>
        </w:tc>
        <w:tc>
          <w:tcPr>
            <w:tcW w:w="0" w:type="auto"/>
            <w:tcBorders>
              <w:top w:val="single" w:sz="4" w:space="0" w:color="auto"/>
              <w:bottom w:val="nil"/>
            </w:tcBorders>
            <w:shd w:val="clear" w:color="auto" w:fill="auto"/>
          </w:tcPr>
          <w:p w14:paraId="3AF5BF6E" w14:textId="77777777" w:rsidR="002A7D61" w:rsidRPr="00441578" w:rsidRDefault="002A7D61" w:rsidP="002A7D61">
            <w:pPr>
              <w:spacing w:after="0" w:line="240" w:lineRule="auto"/>
              <w:jc w:val="both"/>
              <w:rPr>
                <w:rFonts w:ascii="Candara" w:eastAsia="Times New Roman" w:hAnsi="Candara"/>
                <w:sz w:val="20"/>
                <w:szCs w:val="20"/>
              </w:rPr>
            </w:pPr>
          </w:p>
        </w:tc>
        <w:tc>
          <w:tcPr>
            <w:tcW w:w="0" w:type="auto"/>
            <w:gridSpan w:val="2"/>
            <w:tcBorders>
              <w:top w:val="single" w:sz="4" w:space="0" w:color="auto"/>
              <w:bottom w:val="nil"/>
            </w:tcBorders>
            <w:shd w:val="clear" w:color="auto" w:fill="auto"/>
          </w:tcPr>
          <w:p w14:paraId="00BDAD57" w14:textId="18012BC7" w:rsidR="002A7D61" w:rsidRPr="00B74520" w:rsidRDefault="002A7D61" w:rsidP="002A7D61">
            <w:pPr>
              <w:spacing w:after="0" w:line="240" w:lineRule="auto"/>
              <w:jc w:val="center"/>
              <w:rPr>
                <w:rFonts w:ascii="Candara" w:eastAsia="Times New Roman" w:hAnsi="Candara"/>
                <w:i/>
                <w:sz w:val="20"/>
                <w:szCs w:val="20"/>
              </w:rPr>
            </w:pPr>
            <w:r>
              <w:rPr>
                <w:rFonts w:ascii="Candara" w:eastAsia="Times New Roman" w:hAnsi="Candara"/>
                <w:i/>
                <w:sz w:val="20"/>
                <w:szCs w:val="20"/>
              </w:rPr>
              <w:t>Mean Number of</w:t>
            </w:r>
            <w:r w:rsidRPr="00B74520">
              <w:rPr>
                <w:rFonts w:ascii="Candara" w:eastAsia="Times New Roman" w:hAnsi="Candara"/>
                <w:i/>
                <w:sz w:val="20"/>
                <w:szCs w:val="20"/>
              </w:rPr>
              <w:t xml:space="preserve"> IF</w:t>
            </w:r>
            <w:r>
              <w:rPr>
                <w:rFonts w:ascii="Candara" w:eastAsia="Times New Roman" w:hAnsi="Candara"/>
                <w:i/>
                <w:sz w:val="20"/>
                <w:szCs w:val="20"/>
              </w:rPr>
              <w:t xml:space="preserve"> </w:t>
            </w:r>
            <w:r w:rsidRPr="00B74520">
              <w:rPr>
                <w:rFonts w:ascii="Candara" w:eastAsia="Times New Roman" w:hAnsi="Candara"/>
                <w:i/>
                <w:sz w:val="20"/>
                <w:szCs w:val="20"/>
              </w:rPr>
              <w:t>Publication</w:t>
            </w:r>
            <w:r>
              <w:rPr>
                <w:rFonts w:ascii="Candara" w:eastAsia="Times New Roman" w:hAnsi="Candara"/>
                <w:i/>
                <w:sz w:val="20"/>
                <w:szCs w:val="20"/>
              </w:rPr>
              <w:t>s</w:t>
            </w:r>
          </w:p>
        </w:tc>
        <w:tc>
          <w:tcPr>
            <w:tcW w:w="0" w:type="auto"/>
            <w:tcBorders>
              <w:top w:val="single" w:sz="4" w:space="0" w:color="auto"/>
              <w:bottom w:val="nil"/>
            </w:tcBorders>
          </w:tcPr>
          <w:p w14:paraId="07AF95EF" w14:textId="77777777" w:rsidR="002A7D61" w:rsidRPr="00B74520" w:rsidRDefault="002A7D61" w:rsidP="002A7D61">
            <w:pPr>
              <w:spacing w:after="0" w:line="240" w:lineRule="auto"/>
              <w:jc w:val="center"/>
              <w:rPr>
                <w:rFonts w:ascii="Candara" w:eastAsia="Times New Roman" w:hAnsi="Candara"/>
                <w:i/>
                <w:sz w:val="20"/>
                <w:szCs w:val="20"/>
              </w:rPr>
            </w:pPr>
          </w:p>
        </w:tc>
      </w:tr>
      <w:tr w:rsidR="002A7D61" w:rsidRPr="00441578" w14:paraId="6F4AFF79" w14:textId="77777777" w:rsidTr="00514284">
        <w:trPr>
          <w:jc w:val="center"/>
        </w:trPr>
        <w:tc>
          <w:tcPr>
            <w:tcW w:w="0" w:type="auto"/>
            <w:tcBorders>
              <w:top w:val="nil"/>
              <w:bottom w:val="single" w:sz="4" w:space="0" w:color="auto"/>
            </w:tcBorders>
            <w:shd w:val="clear" w:color="auto" w:fill="auto"/>
          </w:tcPr>
          <w:p w14:paraId="069D1C16" w14:textId="77777777" w:rsidR="002A7D61" w:rsidRPr="00441578" w:rsidRDefault="002A7D61" w:rsidP="002A7D61">
            <w:pPr>
              <w:spacing w:after="0" w:line="240" w:lineRule="auto"/>
              <w:jc w:val="center"/>
              <w:rPr>
                <w:rFonts w:ascii="Candara" w:eastAsia="Times New Roman" w:hAnsi="Candara"/>
                <w:sz w:val="20"/>
                <w:szCs w:val="20"/>
              </w:rPr>
            </w:pPr>
            <w:r w:rsidRPr="00441578">
              <w:rPr>
                <w:rFonts w:ascii="Candara" w:eastAsia="Times New Roman" w:hAnsi="Candara"/>
                <w:sz w:val="20"/>
                <w:szCs w:val="20"/>
              </w:rPr>
              <w:t>Rank</w:t>
            </w:r>
          </w:p>
        </w:tc>
        <w:tc>
          <w:tcPr>
            <w:tcW w:w="0" w:type="auto"/>
            <w:tcBorders>
              <w:top w:val="nil"/>
              <w:bottom w:val="single" w:sz="4" w:space="0" w:color="auto"/>
            </w:tcBorders>
            <w:shd w:val="clear" w:color="auto" w:fill="auto"/>
          </w:tcPr>
          <w:p w14:paraId="544B2DDD" w14:textId="77777777" w:rsidR="002A7D61" w:rsidRPr="00441578" w:rsidRDefault="002A7D61" w:rsidP="002A7D61">
            <w:pPr>
              <w:spacing w:after="0" w:line="240" w:lineRule="auto"/>
              <w:jc w:val="both"/>
              <w:rPr>
                <w:rFonts w:ascii="Candara" w:eastAsia="Times New Roman" w:hAnsi="Candara"/>
                <w:sz w:val="20"/>
                <w:szCs w:val="20"/>
              </w:rPr>
            </w:pPr>
            <w:r w:rsidRPr="00441578">
              <w:rPr>
                <w:rFonts w:ascii="Candara" w:eastAsia="Times New Roman" w:hAnsi="Candara"/>
                <w:sz w:val="20"/>
                <w:szCs w:val="20"/>
              </w:rPr>
              <w:t>Institution</w:t>
            </w:r>
          </w:p>
        </w:tc>
        <w:tc>
          <w:tcPr>
            <w:tcW w:w="0" w:type="auto"/>
            <w:tcBorders>
              <w:top w:val="nil"/>
              <w:bottom w:val="single" w:sz="4" w:space="0" w:color="auto"/>
            </w:tcBorders>
            <w:shd w:val="clear" w:color="auto" w:fill="auto"/>
          </w:tcPr>
          <w:p w14:paraId="632B6820" w14:textId="77777777" w:rsidR="002A7D61" w:rsidRPr="00441578" w:rsidRDefault="002A7D61" w:rsidP="002A7D61">
            <w:pPr>
              <w:spacing w:after="0" w:line="240" w:lineRule="auto"/>
              <w:jc w:val="center"/>
              <w:rPr>
                <w:rFonts w:ascii="Candara" w:eastAsia="Times New Roman" w:hAnsi="Candara"/>
                <w:sz w:val="20"/>
                <w:szCs w:val="20"/>
              </w:rPr>
            </w:pPr>
            <w:r>
              <w:rPr>
                <w:rFonts w:ascii="Candara" w:eastAsia="Times New Roman" w:hAnsi="Candara"/>
                <w:sz w:val="20"/>
                <w:szCs w:val="20"/>
              </w:rPr>
              <w:t>All Faculty</w:t>
            </w:r>
          </w:p>
        </w:tc>
        <w:tc>
          <w:tcPr>
            <w:tcW w:w="0" w:type="auto"/>
            <w:tcBorders>
              <w:top w:val="nil"/>
              <w:bottom w:val="single" w:sz="4" w:space="0" w:color="auto"/>
            </w:tcBorders>
            <w:shd w:val="clear" w:color="auto" w:fill="auto"/>
          </w:tcPr>
          <w:p w14:paraId="13468299" w14:textId="77777777" w:rsidR="002A7D61" w:rsidRPr="00441578" w:rsidRDefault="002A7D61" w:rsidP="002A7D61">
            <w:pPr>
              <w:spacing w:after="0" w:line="240" w:lineRule="auto"/>
              <w:jc w:val="center"/>
              <w:rPr>
                <w:rFonts w:ascii="Candara" w:eastAsia="Times New Roman" w:hAnsi="Candara"/>
                <w:sz w:val="20"/>
                <w:szCs w:val="20"/>
              </w:rPr>
            </w:pPr>
            <w:r>
              <w:rPr>
                <w:rFonts w:ascii="Candara" w:eastAsia="Times New Roman" w:hAnsi="Candara"/>
                <w:sz w:val="20"/>
                <w:szCs w:val="20"/>
              </w:rPr>
              <w:t>Top 3 Faculty</w:t>
            </w:r>
          </w:p>
        </w:tc>
        <w:tc>
          <w:tcPr>
            <w:tcW w:w="0" w:type="auto"/>
            <w:tcBorders>
              <w:top w:val="nil"/>
              <w:bottom w:val="single" w:sz="4" w:space="0" w:color="auto"/>
            </w:tcBorders>
          </w:tcPr>
          <w:p w14:paraId="130CDB6F" w14:textId="77777777" w:rsidR="002A7D61" w:rsidRDefault="002A7D61" w:rsidP="002A7D61">
            <w:pPr>
              <w:spacing w:after="0" w:line="240" w:lineRule="auto"/>
              <w:jc w:val="center"/>
              <w:rPr>
                <w:rFonts w:ascii="Candara" w:eastAsia="Times New Roman" w:hAnsi="Candara"/>
                <w:sz w:val="20"/>
                <w:szCs w:val="20"/>
              </w:rPr>
            </w:pPr>
            <w:r>
              <w:rPr>
                <w:rFonts w:ascii="Candara" w:eastAsia="Times New Roman" w:hAnsi="Candara"/>
                <w:sz w:val="20"/>
                <w:szCs w:val="20"/>
              </w:rPr>
              <w:t>Change</w:t>
            </w:r>
          </w:p>
        </w:tc>
      </w:tr>
      <w:tr w:rsidR="00514284" w:rsidRPr="00441578" w14:paraId="73BC794E" w14:textId="77777777" w:rsidTr="00514284">
        <w:trPr>
          <w:jc w:val="center"/>
        </w:trPr>
        <w:tc>
          <w:tcPr>
            <w:tcW w:w="0" w:type="auto"/>
            <w:tcBorders>
              <w:top w:val="single" w:sz="4" w:space="0" w:color="auto"/>
              <w:bottom w:val="nil"/>
            </w:tcBorders>
            <w:shd w:val="clear" w:color="auto" w:fill="auto"/>
          </w:tcPr>
          <w:p w14:paraId="36494EFC" w14:textId="2BCA22DC" w:rsidR="00514284" w:rsidRPr="00441578" w:rsidRDefault="00514284" w:rsidP="00514284">
            <w:pPr>
              <w:spacing w:after="0" w:line="240" w:lineRule="auto"/>
              <w:jc w:val="center"/>
              <w:rPr>
                <w:rFonts w:ascii="Candara" w:eastAsia="Times New Roman" w:hAnsi="Candara"/>
                <w:sz w:val="18"/>
                <w:szCs w:val="18"/>
              </w:rPr>
            </w:pPr>
            <w:r>
              <w:rPr>
                <w:rFonts w:ascii="Candara" w:eastAsia="Times New Roman" w:hAnsi="Candara"/>
                <w:sz w:val="18"/>
                <w:szCs w:val="18"/>
              </w:rPr>
              <w:t>1</w:t>
            </w:r>
          </w:p>
        </w:tc>
        <w:tc>
          <w:tcPr>
            <w:tcW w:w="0" w:type="auto"/>
            <w:tcBorders>
              <w:top w:val="single" w:sz="4" w:space="0" w:color="auto"/>
              <w:bottom w:val="nil"/>
            </w:tcBorders>
            <w:shd w:val="clear" w:color="auto" w:fill="auto"/>
          </w:tcPr>
          <w:p w14:paraId="3567E4ED" w14:textId="090225D0" w:rsidR="00514284" w:rsidRPr="00441578" w:rsidRDefault="00514284" w:rsidP="00514284">
            <w:pPr>
              <w:spacing w:after="0" w:line="240" w:lineRule="auto"/>
              <w:jc w:val="both"/>
              <w:rPr>
                <w:rFonts w:ascii="Candara" w:eastAsia="Times New Roman" w:hAnsi="Candara"/>
                <w:sz w:val="18"/>
                <w:szCs w:val="18"/>
              </w:rPr>
            </w:pPr>
            <w:r w:rsidRPr="00441578">
              <w:rPr>
                <w:rFonts w:ascii="Candara" w:eastAsia="Times New Roman" w:hAnsi="Candara"/>
                <w:sz w:val="18"/>
                <w:szCs w:val="18"/>
              </w:rPr>
              <w:t>West Virginia University</w:t>
            </w:r>
          </w:p>
        </w:tc>
        <w:tc>
          <w:tcPr>
            <w:tcW w:w="0" w:type="auto"/>
            <w:tcBorders>
              <w:top w:val="single" w:sz="4" w:space="0" w:color="auto"/>
              <w:bottom w:val="nil"/>
            </w:tcBorders>
            <w:shd w:val="clear" w:color="auto" w:fill="auto"/>
          </w:tcPr>
          <w:p w14:paraId="6DC62798" w14:textId="327157C2" w:rsidR="00514284" w:rsidRDefault="00514284" w:rsidP="00514284">
            <w:pPr>
              <w:spacing w:after="0" w:line="240" w:lineRule="auto"/>
              <w:jc w:val="center"/>
              <w:rPr>
                <w:rFonts w:ascii="Candara" w:eastAsia="Times New Roman" w:hAnsi="Candara"/>
                <w:sz w:val="18"/>
                <w:szCs w:val="18"/>
              </w:rPr>
            </w:pPr>
            <w:r>
              <w:rPr>
                <w:rFonts w:ascii="Candara" w:eastAsia="Times New Roman" w:hAnsi="Candara"/>
                <w:sz w:val="18"/>
                <w:szCs w:val="18"/>
              </w:rPr>
              <w:t>10.250</w:t>
            </w:r>
          </w:p>
        </w:tc>
        <w:tc>
          <w:tcPr>
            <w:tcW w:w="0" w:type="auto"/>
            <w:tcBorders>
              <w:top w:val="single" w:sz="4" w:space="0" w:color="auto"/>
              <w:bottom w:val="nil"/>
            </w:tcBorders>
            <w:shd w:val="clear" w:color="auto" w:fill="auto"/>
          </w:tcPr>
          <w:p w14:paraId="65E9E7B4" w14:textId="1BC7B27F" w:rsidR="00514284" w:rsidRDefault="000C6277" w:rsidP="00514284">
            <w:pPr>
              <w:spacing w:after="0" w:line="240" w:lineRule="auto"/>
              <w:jc w:val="center"/>
              <w:rPr>
                <w:rFonts w:ascii="Candara" w:eastAsia="Times New Roman" w:hAnsi="Candara"/>
                <w:sz w:val="18"/>
                <w:szCs w:val="18"/>
              </w:rPr>
            </w:pPr>
            <w:r>
              <w:rPr>
                <w:rFonts w:ascii="Candara" w:eastAsia="Times New Roman" w:hAnsi="Candara"/>
                <w:sz w:val="18"/>
                <w:szCs w:val="18"/>
              </w:rPr>
              <w:t>13.000 [</w:t>
            </w:r>
            <w:r w:rsidR="00020AC8">
              <w:rPr>
                <w:rFonts w:ascii="Candara" w:eastAsia="Times New Roman" w:hAnsi="Candara"/>
                <w:sz w:val="18"/>
                <w:szCs w:val="18"/>
              </w:rPr>
              <w:t>1</w:t>
            </w:r>
            <w:r w:rsidR="00514284">
              <w:rPr>
                <w:rFonts w:ascii="Candara" w:eastAsia="Times New Roman" w:hAnsi="Candara"/>
                <w:sz w:val="18"/>
                <w:szCs w:val="18"/>
              </w:rPr>
              <w:t>]</w:t>
            </w:r>
          </w:p>
        </w:tc>
        <w:tc>
          <w:tcPr>
            <w:tcW w:w="0" w:type="auto"/>
            <w:tcBorders>
              <w:top w:val="single" w:sz="4" w:space="0" w:color="auto"/>
              <w:bottom w:val="nil"/>
            </w:tcBorders>
          </w:tcPr>
          <w:p w14:paraId="596ADD66" w14:textId="1A665B80" w:rsidR="00514284" w:rsidRDefault="00020AC8" w:rsidP="00514284">
            <w:pPr>
              <w:spacing w:after="0" w:line="240" w:lineRule="auto"/>
              <w:jc w:val="center"/>
              <w:rPr>
                <w:rFonts w:ascii="Candara" w:eastAsia="Times New Roman" w:hAnsi="Candara"/>
                <w:sz w:val="18"/>
                <w:szCs w:val="18"/>
              </w:rPr>
            </w:pPr>
            <w:r>
              <w:rPr>
                <w:rFonts w:ascii="Candara" w:eastAsia="Times New Roman" w:hAnsi="Candara"/>
                <w:sz w:val="18"/>
                <w:szCs w:val="18"/>
              </w:rPr>
              <w:t>―</w:t>
            </w:r>
          </w:p>
        </w:tc>
      </w:tr>
      <w:tr w:rsidR="00514284" w:rsidRPr="00441578" w14:paraId="7D503F65" w14:textId="77777777" w:rsidTr="00514284">
        <w:trPr>
          <w:jc w:val="center"/>
        </w:trPr>
        <w:tc>
          <w:tcPr>
            <w:tcW w:w="0" w:type="auto"/>
            <w:tcBorders>
              <w:top w:val="nil"/>
              <w:bottom w:val="nil"/>
            </w:tcBorders>
            <w:shd w:val="clear" w:color="auto" w:fill="auto"/>
          </w:tcPr>
          <w:p w14:paraId="1FE0373E" w14:textId="30B4E91D" w:rsidR="00514284" w:rsidRPr="00441578" w:rsidRDefault="00514284" w:rsidP="00514284">
            <w:pPr>
              <w:spacing w:after="0" w:line="240" w:lineRule="auto"/>
              <w:jc w:val="center"/>
              <w:rPr>
                <w:rFonts w:ascii="Candara" w:eastAsia="Times New Roman" w:hAnsi="Candara"/>
                <w:sz w:val="18"/>
                <w:szCs w:val="18"/>
              </w:rPr>
            </w:pPr>
            <w:r>
              <w:rPr>
                <w:rFonts w:ascii="Candara" w:eastAsia="Times New Roman" w:hAnsi="Candara"/>
                <w:sz w:val="18"/>
                <w:szCs w:val="18"/>
              </w:rPr>
              <w:t>2</w:t>
            </w:r>
          </w:p>
        </w:tc>
        <w:tc>
          <w:tcPr>
            <w:tcW w:w="0" w:type="auto"/>
            <w:tcBorders>
              <w:top w:val="nil"/>
              <w:bottom w:val="nil"/>
            </w:tcBorders>
            <w:shd w:val="clear" w:color="auto" w:fill="auto"/>
          </w:tcPr>
          <w:p w14:paraId="77B40968" w14:textId="71DD07CD" w:rsidR="00514284" w:rsidRPr="00441578" w:rsidRDefault="00514284" w:rsidP="00514284">
            <w:pPr>
              <w:spacing w:after="0" w:line="240" w:lineRule="auto"/>
              <w:jc w:val="both"/>
              <w:rPr>
                <w:rFonts w:ascii="Candara" w:eastAsia="Times New Roman" w:hAnsi="Candara"/>
                <w:sz w:val="18"/>
                <w:szCs w:val="18"/>
              </w:rPr>
            </w:pPr>
            <w:r w:rsidRPr="00441578">
              <w:rPr>
                <w:rFonts w:ascii="Candara" w:eastAsia="Times New Roman" w:hAnsi="Candara"/>
                <w:sz w:val="18"/>
                <w:szCs w:val="18"/>
              </w:rPr>
              <w:t>Baylor University</w:t>
            </w:r>
          </w:p>
        </w:tc>
        <w:tc>
          <w:tcPr>
            <w:tcW w:w="0" w:type="auto"/>
            <w:tcBorders>
              <w:top w:val="nil"/>
              <w:bottom w:val="nil"/>
            </w:tcBorders>
            <w:shd w:val="clear" w:color="auto" w:fill="auto"/>
          </w:tcPr>
          <w:p w14:paraId="50D9CA59" w14:textId="478131D8" w:rsidR="00514284" w:rsidRDefault="00514284" w:rsidP="00514284">
            <w:pPr>
              <w:spacing w:after="0" w:line="240" w:lineRule="auto"/>
              <w:jc w:val="center"/>
              <w:rPr>
                <w:rFonts w:ascii="Candara" w:eastAsia="Times New Roman" w:hAnsi="Candara"/>
                <w:sz w:val="18"/>
                <w:szCs w:val="18"/>
              </w:rPr>
            </w:pPr>
            <w:r>
              <w:rPr>
                <w:rFonts w:ascii="Candara" w:eastAsia="Times New Roman" w:hAnsi="Candara"/>
                <w:sz w:val="18"/>
                <w:szCs w:val="18"/>
              </w:rPr>
              <w:t>7.000</w:t>
            </w:r>
          </w:p>
        </w:tc>
        <w:tc>
          <w:tcPr>
            <w:tcW w:w="0" w:type="auto"/>
            <w:tcBorders>
              <w:top w:val="nil"/>
              <w:bottom w:val="nil"/>
            </w:tcBorders>
            <w:shd w:val="clear" w:color="auto" w:fill="auto"/>
          </w:tcPr>
          <w:p w14:paraId="4E34A401" w14:textId="22E0CF21" w:rsidR="00514284" w:rsidRDefault="00020AC8" w:rsidP="00514284">
            <w:pPr>
              <w:spacing w:after="0" w:line="240" w:lineRule="auto"/>
              <w:jc w:val="center"/>
              <w:rPr>
                <w:rFonts w:ascii="Candara" w:eastAsia="Times New Roman" w:hAnsi="Candara"/>
                <w:sz w:val="18"/>
                <w:szCs w:val="18"/>
              </w:rPr>
            </w:pPr>
            <w:r>
              <w:rPr>
                <w:rFonts w:ascii="Candara" w:eastAsia="Times New Roman" w:hAnsi="Candara"/>
                <w:sz w:val="18"/>
                <w:szCs w:val="18"/>
              </w:rPr>
              <w:t>7.000 [10</w:t>
            </w:r>
            <w:r w:rsidR="00514284">
              <w:rPr>
                <w:rFonts w:ascii="Candara" w:eastAsia="Times New Roman" w:hAnsi="Candara"/>
                <w:sz w:val="18"/>
                <w:szCs w:val="18"/>
              </w:rPr>
              <w:t>]</w:t>
            </w:r>
          </w:p>
        </w:tc>
        <w:tc>
          <w:tcPr>
            <w:tcW w:w="0" w:type="auto"/>
            <w:tcBorders>
              <w:top w:val="nil"/>
              <w:bottom w:val="nil"/>
            </w:tcBorders>
          </w:tcPr>
          <w:p w14:paraId="548494E0" w14:textId="28182533" w:rsidR="00514284" w:rsidRDefault="00514284" w:rsidP="00020AC8">
            <w:pPr>
              <w:spacing w:after="0" w:line="240" w:lineRule="auto"/>
              <w:jc w:val="center"/>
              <w:rPr>
                <w:rFonts w:ascii="Candara" w:eastAsia="Times New Roman" w:hAnsi="Candara"/>
                <w:sz w:val="18"/>
                <w:szCs w:val="18"/>
              </w:rPr>
            </w:pPr>
            <w:r>
              <w:rPr>
                <w:rFonts w:ascii="Candara" w:eastAsia="Times New Roman" w:hAnsi="Candara"/>
                <w:sz w:val="18"/>
                <w:szCs w:val="18"/>
              </w:rPr>
              <w:t>−</w:t>
            </w:r>
            <w:r w:rsidR="00020AC8">
              <w:rPr>
                <w:rFonts w:ascii="Candara" w:eastAsia="Times New Roman" w:hAnsi="Candara"/>
                <w:sz w:val="18"/>
                <w:szCs w:val="18"/>
              </w:rPr>
              <w:t>8</w:t>
            </w:r>
          </w:p>
        </w:tc>
      </w:tr>
      <w:tr w:rsidR="004B102A" w:rsidRPr="00441578" w14:paraId="5EAD677E" w14:textId="77777777" w:rsidTr="00514284">
        <w:trPr>
          <w:jc w:val="center"/>
        </w:trPr>
        <w:tc>
          <w:tcPr>
            <w:tcW w:w="0" w:type="auto"/>
            <w:tcBorders>
              <w:top w:val="nil"/>
              <w:bottom w:val="nil"/>
            </w:tcBorders>
            <w:shd w:val="clear" w:color="auto" w:fill="auto"/>
          </w:tcPr>
          <w:p w14:paraId="432CC690" w14:textId="77777777" w:rsidR="004B102A" w:rsidRDefault="004B102A" w:rsidP="004B102A">
            <w:pPr>
              <w:spacing w:after="0" w:line="240" w:lineRule="auto"/>
              <w:jc w:val="center"/>
              <w:rPr>
                <w:rFonts w:ascii="Candara" w:eastAsia="Times New Roman" w:hAnsi="Candara"/>
                <w:sz w:val="18"/>
                <w:szCs w:val="18"/>
              </w:rPr>
            </w:pPr>
          </w:p>
        </w:tc>
        <w:tc>
          <w:tcPr>
            <w:tcW w:w="0" w:type="auto"/>
            <w:tcBorders>
              <w:top w:val="nil"/>
              <w:bottom w:val="nil"/>
            </w:tcBorders>
            <w:shd w:val="clear" w:color="auto" w:fill="auto"/>
          </w:tcPr>
          <w:p w14:paraId="27CA4C7E" w14:textId="1228043E" w:rsidR="004B102A" w:rsidRPr="00441578" w:rsidRDefault="004B102A" w:rsidP="004B102A">
            <w:pPr>
              <w:spacing w:after="0" w:line="240" w:lineRule="auto"/>
              <w:jc w:val="both"/>
              <w:rPr>
                <w:rFonts w:ascii="Candara" w:eastAsia="Times New Roman" w:hAnsi="Candara"/>
                <w:sz w:val="18"/>
                <w:szCs w:val="18"/>
              </w:rPr>
            </w:pPr>
            <w:r w:rsidRPr="00441578">
              <w:rPr>
                <w:rFonts w:ascii="Candara" w:eastAsia="Times New Roman" w:hAnsi="Candara"/>
                <w:sz w:val="18"/>
                <w:szCs w:val="18"/>
              </w:rPr>
              <w:t>Johns Hopkins University</w:t>
            </w:r>
          </w:p>
        </w:tc>
        <w:tc>
          <w:tcPr>
            <w:tcW w:w="0" w:type="auto"/>
            <w:tcBorders>
              <w:top w:val="nil"/>
              <w:bottom w:val="nil"/>
            </w:tcBorders>
            <w:shd w:val="clear" w:color="auto" w:fill="auto"/>
          </w:tcPr>
          <w:p w14:paraId="16E550DF" w14:textId="24377DC4" w:rsidR="004B102A" w:rsidRDefault="004B102A" w:rsidP="004B102A">
            <w:pPr>
              <w:spacing w:after="0" w:line="240" w:lineRule="auto"/>
              <w:jc w:val="center"/>
              <w:rPr>
                <w:rFonts w:ascii="Candara" w:eastAsia="Times New Roman" w:hAnsi="Candara"/>
                <w:sz w:val="18"/>
                <w:szCs w:val="18"/>
              </w:rPr>
            </w:pPr>
            <w:r>
              <w:rPr>
                <w:rFonts w:ascii="Candara" w:eastAsia="Times New Roman" w:hAnsi="Candara"/>
                <w:sz w:val="18"/>
                <w:szCs w:val="18"/>
              </w:rPr>
              <w:t>7.000</w:t>
            </w:r>
          </w:p>
        </w:tc>
        <w:tc>
          <w:tcPr>
            <w:tcW w:w="0" w:type="auto"/>
            <w:tcBorders>
              <w:top w:val="nil"/>
              <w:bottom w:val="nil"/>
            </w:tcBorders>
            <w:shd w:val="clear" w:color="auto" w:fill="auto"/>
          </w:tcPr>
          <w:p w14:paraId="765C3F58" w14:textId="59B7DF24" w:rsidR="004B102A" w:rsidRDefault="000C6277" w:rsidP="004B102A">
            <w:pPr>
              <w:spacing w:after="0" w:line="240" w:lineRule="auto"/>
              <w:jc w:val="center"/>
              <w:rPr>
                <w:rFonts w:ascii="Candara" w:eastAsia="Times New Roman" w:hAnsi="Candara"/>
                <w:sz w:val="18"/>
                <w:szCs w:val="18"/>
              </w:rPr>
            </w:pPr>
            <w:r>
              <w:rPr>
                <w:rFonts w:ascii="Candara" w:eastAsia="Times New Roman" w:hAnsi="Candara"/>
                <w:sz w:val="18"/>
                <w:szCs w:val="18"/>
              </w:rPr>
              <w:t>9.333 [</w:t>
            </w:r>
            <w:r w:rsidR="00020AC8">
              <w:rPr>
                <w:rFonts w:ascii="Candara" w:eastAsia="Times New Roman" w:hAnsi="Candara"/>
                <w:sz w:val="18"/>
                <w:szCs w:val="18"/>
              </w:rPr>
              <w:t>4</w:t>
            </w:r>
            <w:r w:rsidR="004B102A">
              <w:rPr>
                <w:rFonts w:ascii="Candara" w:eastAsia="Times New Roman" w:hAnsi="Candara"/>
                <w:sz w:val="18"/>
                <w:szCs w:val="18"/>
              </w:rPr>
              <w:t>]</w:t>
            </w:r>
          </w:p>
        </w:tc>
        <w:tc>
          <w:tcPr>
            <w:tcW w:w="0" w:type="auto"/>
            <w:tcBorders>
              <w:top w:val="nil"/>
              <w:bottom w:val="nil"/>
            </w:tcBorders>
          </w:tcPr>
          <w:p w14:paraId="4BF705FC" w14:textId="3CD61375" w:rsidR="004B102A" w:rsidRDefault="004B102A" w:rsidP="00020AC8">
            <w:pPr>
              <w:spacing w:after="0" w:line="240" w:lineRule="auto"/>
              <w:jc w:val="center"/>
              <w:rPr>
                <w:rFonts w:ascii="Candara" w:eastAsia="Times New Roman" w:hAnsi="Candara"/>
                <w:sz w:val="18"/>
                <w:szCs w:val="18"/>
              </w:rPr>
            </w:pPr>
            <w:r>
              <w:rPr>
                <w:rFonts w:ascii="Candara" w:eastAsia="Times New Roman" w:hAnsi="Candara"/>
                <w:sz w:val="18"/>
                <w:szCs w:val="18"/>
              </w:rPr>
              <w:t>−</w:t>
            </w:r>
            <w:r w:rsidR="00020AC8">
              <w:rPr>
                <w:rFonts w:ascii="Candara" w:eastAsia="Times New Roman" w:hAnsi="Candara"/>
                <w:sz w:val="18"/>
                <w:szCs w:val="18"/>
              </w:rPr>
              <w:t>2</w:t>
            </w:r>
          </w:p>
        </w:tc>
      </w:tr>
      <w:tr w:rsidR="004B102A" w:rsidRPr="00441578" w14:paraId="3BEE63BF" w14:textId="77777777" w:rsidTr="00514284">
        <w:trPr>
          <w:jc w:val="center"/>
        </w:trPr>
        <w:tc>
          <w:tcPr>
            <w:tcW w:w="0" w:type="auto"/>
            <w:tcBorders>
              <w:top w:val="nil"/>
              <w:bottom w:val="nil"/>
            </w:tcBorders>
            <w:shd w:val="clear" w:color="auto" w:fill="auto"/>
          </w:tcPr>
          <w:p w14:paraId="1EACCD88" w14:textId="3C2931C1" w:rsidR="004B102A" w:rsidRDefault="004B102A" w:rsidP="004B102A">
            <w:pPr>
              <w:spacing w:after="0" w:line="240" w:lineRule="auto"/>
              <w:jc w:val="center"/>
              <w:rPr>
                <w:rFonts w:ascii="Candara" w:eastAsia="Times New Roman" w:hAnsi="Candara"/>
                <w:sz w:val="18"/>
                <w:szCs w:val="18"/>
              </w:rPr>
            </w:pPr>
            <w:r>
              <w:rPr>
                <w:rFonts w:ascii="Candara" w:eastAsia="Times New Roman" w:hAnsi="Candara"/>
                <w:sz w:val="18"/>
                <w:szCs w:val="18"/>
              </w:rPr>
              <w:t>4</w:t>
            </w:r>
          </w:p>
        </w:tc>
        <w:tc>
          <w:tcPr>
            <w:tcW w:w="0" w:type="auto"/>
            <w:tcBorders>
              <w:top w:val="nil"/>
              <w:bottom w:val="nil"/>
            </w:tcBorders>
            <w:shd w:val="clear" w:color="auto" w:fill="auto"/>
          </w:tcPr>
          <w:p w14:paraId="66558BC8" w14:textId="76D6B3D0" w:rsidR="004B102A" w:rsidRPr="00441578" w:rsidRDefault="004B102A" w:rsidP="004B102A">
            <w:pPr>
              <w:spacing w:after="0" w:line="240" w:lineRule="auto"/>
              <w:jc w:val="both"/>
              <w:rPr>
                <w:rFonts w:ascii="Candara" w:eastAsia="Times New Roman" w:hAnsi="Candara"/>
                <w:sz w:val="18"/>
                <w:szCs w:val="18"/>
              </w:rPr>
            </w:pPr>
            <w:r w:rsidRPr="00441578">
              <w:rPr>
                <w:rFonts w:ascii="Candara" w:eastAsia="Times New Roman" w:hAnsi="Candara"/>
                <w:sz w:val="18"/>
                <w:szCs w:val="18"/>
              </w:rPr>
              <w:t>University of Texas – Dallas</w:t>
            </w:r>
          </w:p>
        </w:tc>
        <w:tc>
          <w:tcPr>
            <w:tcW w:w="0" w:type="auto"/>
            <w:tcBorders>
              <w:top w:val="nil"/>
              <w:bottom w:val="nil"/>
            </w:tcBorders>
            <w:shd w:val="clear" w:color="auto" w:fill="auto"/>
          </w:tcPr>
          <w:p w14:paraId="7AE06C64" w14:textId="25BD2594" w:rsidR="004B102A" w:rsidRDefault="004B102A" w:rsidP="004B102A">
            <w:pPr>
              <w:spacing w:after="0" w:line="240" w:lineRule="auto"/>
              <w:jc w:val="center"/>
              <w:rPr>
                <w:rFonts w:ascii="Candara" w:eastAsia="Times New Roman" w:hAnsi="Candara"/>
                <w:sz w:val="18"/>
                <w:szCs w:val="18"/>
              </w:rPr>
            </w:pPr>
            <w:r>
              <w:rPr>
                <w:rFonts w:ascii="Candara" w:eastAsia="Times New Roman" w:hAnsi="Candara"/>
                <w:sz w:val="18"/>
                <w:szCs w:val="18"/>
              </w:rPr>
              <w:t>6.667</w:t>
            </w:r>
          </w:p>
        </w:tc>
        <w:tc>
          <w:tcPr>
            <w:tcW w:w="0" w:type="auto"/>
            <w:tcBorders>
              <w:top w:val="nil"/>
              <w:bottom w:val="nil"/>
            </w:tcBorders>
            <w:shd w:val="clear" w:color="auto" w:fill="auto"/>
          </w:tcPr>
          <w:p w14:paraId="0EAB3862" w14:textId="4C279D94" w:rsidR="004B102A" w:rsidRDefault="000C6277" w:rsidP="004B102A">
            <w:pPr>
              <w:spacing w:after="0" w:line="240" w:lineRule="auto"/>
              <w:jc w:val="center"/>
              <w:rPr>
                <w:rFonts w:ascii="Candara" w:eastAsia="Times New Roman" w:hAnsi="Candara"/>
                <w:sz w:val="18"/>
                <w:szCs w:val="18"/>
              </w:rPr>
            </w:pPr>
            <w:r>
              <w:rPr>
                <w:rFonts w:ascii="Candara" w:eastAsia="Times New Roman" w:hAnsi="Candara"/>
                <w:sz w:val="18"/>
                <w:szCs w:val="18"/>
              </w:rPr>
              <w:t>6.667 [</w:t>
            </w:r>
            <w:r w:rsidR="00020AC8">
              <w:rPr>
                <w:rFonts w:ascii="Candara" w:eastAsia="Times New Roman" w:hAnsi="Candara"/>
                <w:sz w:val="18"/>
                <w:szCs w:val="18"/>
              </w:rPr>
              <w:t>11</w:t>
            </w:r>
            <w:r w:rsidR="004B102A">
              <w:rPr>
                <w:rFonts w:ascii="Candara" w:eastAsia="Times New Roman" w:hAnsi="Candara"/>
                <w:sz w:val="18"/>
                <w:szCs w:val="18"/>
              </w:rPr>
              <w:t>]</w:t>
            </w:r>
          </w:p>
        </w:tc>
        <w:tc>
          <w:tcPr>
            <w:tcW w:w="0" w:type="auto"/>
            <w:tcBorders>
              <w:top w:val="nil"/>
              <w:bottom w:val="nil"/>
            </w:tcBorders>
          </w:tcPr>
          <w:p w14:paraId="599ECB69" w14:textId="322AC1C1" w:rsidR="004B102A" w:rsidRDefault="004B102A" w:rsidP="00020AC8">
            <w:pPr>
              <w:spacing w:after="0" w:line="240" w:lineRule="auto"/>
              <w:jc w:val="center"/>
              <w:rPr>
                <w:rFonts w:ascii="Candara" w:eastAsia="Times New Roman" w:hAnsi="Candara"/>
                <w:sz w:val="18"/>
                <w:szCs w:val="18"/>
              </w:rPr>
            </w:pPr>
            <w:r>
              <w:rPr>
                <w:rFonts w:ascii="Candara" w:eastAsia="Times New Roman" w:hAnsi="Candara"/>
                <w:sz w:val="18"/>
                <w:szCs w:val="18"/>
              </w:rPr>
              <w:t>−</w:t>
            </w:r>
            <w:r w:rsidR="00020AC8">
              <w:rPr>
                <w:rFonts w:ascii="Candara" w:eastAsia="Times New Roman" w:hAnsi="Candara"/>
                <w:sz w:val="18"/>
                <w:szCs w:val="18"/>
              </w:rPr>
              <w:t>7</w:t>
            </w:r>
          </w:p>
        </w:tc>
      </w:tr>
      <w:tr w:rsidR="004B102A" w:rsidRPr="00441578" w14:paraId="2DCFC703" w14:textId="77777777" w:rsidTr="00514284">
        <w:trPr>
          <w:jc w:val="center"/>
        </w:trPr>
        <w:tc>
          <w:tcPr>
            <w:tcW w:w="0" w:type="auto"/>
            <w:tcBorders>
              <w:top w:val="nil"/>
              <w:bottom w:val="nil"/>
            </w:tcBorders>
            <w:shd w:val="clear" w:color="auto" w:fill="auto"/>
          </w:tcPr>
          <w:p w14:paraId="08738ACB" w14:textId="174B681C" w:rsidR="004B102A" w:rsidRPr="00441578" w:rsidRDefault="004B102A" w:rsidP="004B102A">
            <w:pPr>
              <w:spacing w:after="0" w:line="240" w:lineRule="auto"/>
              <w:jc w:val="center"/>
              <w:rPr>
                <w:rFonts w:ascii="Candara" w:eastAsia="Times New Roman" w:hAnsi="Candara"/>
                <w:sz w:val="18"/>
                <w:szCs w:val="18"/>
              </w:rPr>
            </w:pPr>
            <w:r>
              <w:rPr>
                <w:rFonts w:ascii="Candara" w:eastAsia="Times New Roman" w:hAnsi="Candara"/>
                <w:sz w:val="18"/>
                <w:szCs w:val="18"/>
              </w:rPr>
              <w:t>5</w:t>
            </w:r>
          </w:p>
        </w:tc>
        <w:tc>
          <w:tcPr>
            <w:tcW w:w="0" w:type="auto"/>
            <w:tcBorders>
              <w:top w:val="nil"/>
              <w:bottom w:val="nil"/>
            </w:tcBorders>
            <w:shd w:val="clear" w:color="auto" w:fill="auto"/>
          </w:tcPr>
          <w:p w14:paraId="53A04D5C" w14:textId="5980B71A" w:rsidR="004B102A" w:rsidRPr="00441578" w:rsidRDefault="004B102A" w:rsidP="004B102A">
            <w:pPr>
              <w:spacing w:after="0" w:line="240" w:lineRule="auto"/>
              <w:jc w:val="both"/>
              <w:rPr>
                <w:rFonts w:ascii="Candara" w:eastAsia="Times New Roman" w:hAnsi="Candara"/>
                <w:sz w:val="18"/>
                <w:szCs w:val="18"/>
              </w:rPr>
            </w:pPr>
            <w:r w:rsidRPr="00441578">
              <w:rPr>
                <w:rFonts w:ascii="Candara" w:eastAsia="Times New Roman" w:hAnsi="Candara"/>
                <w:sz w:val="18"/>
                <w:szCs w:val="18"/>
              </w:rPr>
              <w:t>Georgia State University</w:t>
            </w:r>
          </w:p>
        </w:tc>
        <w:tc>
          <w:tcPr>
            <w:tcW w:w="0" w:type="auto"/>
            <w:tcBorders>
              <w:top w:val="nil"/>
              <w:bottom w:val="nil"/>
            </w:tcBorders>
            <w:shd w:val="clear" w:color="auto" w:fill="auto"/>
          </w:tcPr>
          <w:p w14:paraId="47C4A46E" w14:textId="39FD3BC9" w:rsidR="004B102A" w:rsidRDefault="004B102A" w:rsidP="004B102A">
            <w:pPr>
              <w:spacing w:after="0" w:line="240" w:lineRule="auto"/>
              <w:jc w:val="center"/>
              <w:rPr>
                <w:rFonts w:ascii="Candara" w:eastAsia="Times New Roman" w:hAnsi="Candara"/>
                <w:sz w:val="18"/>
                <w:szCs w:val="18"/>
              </w:rPr>
            </w:pPr>
            <w:r>
              <w:rPr>
                <w:rFonts w:ascii="Candara" w:eastAsia="Times New Roman" w:hAnsi="Candara"/>
                <w:sz w:val="18"/>
                <w:szCs w:val="18"/>
              </w:rPr>
              <w:t>6.500</w:t>
            </w:r>
          </w:p>
        </w:tc>
        <w:tc>
          <w:tcPr>
            <w:tcW w:w="0" w:type="auto"/>
            <w:tcBorders>
              <w:top w:val="nil"/>
              <w:bottom w:val="nil"/>
            </w:tcBorders>
            <w:shd w:val="clear" w:color="auto" w:fill="auto"/>
          </w:tcPr>
          <w:p w14:paraId="5DE4D9EA" w14:textId="49A5146C" w:rsidR="004B102A" w:rsidRDefault="000C6277" w:rsidP="000C6277">
            <w:pPr>
              <w:spacing w:after="0" w:line="240" w:lineRule="auto"/>
              <w:jc w:val="center"/>
              <w:rPr>
                <w:rFonts w:ascii="Candara" w:eastAsia="Times New Roman" w:hAnsi="Candara"/>
                <w:sz w:val="18"/>
                <w:szCs w:val="18"/>
              </w:rPr>
            </w:pPr>
            <w:r>
              <w:rPr>
                <w:rFonts w:ascii="Candara" w:eastAsia="Times New Roman" w:hAnsi="Candara"/>
                <w:sz w:val="18"/>
                <w:szCs w:val="18"/>
              </w:rPr>
              <w:t>1</w:t>
            </w:r>
            <w:r w:rsidR="004B102A">
              <w:rPr>
                <w:rFonts w:ascii="Candara" w:eastAsia="Times New Roman" w:hAnsi="Candara"/>
                <w:sz w:val="18"/>
                <w:szCs w:val="18"/>
              </w:rPr>
              <w:t>1.</w:t>
            </w:r>
            <w:r>
              <w:rPr>
                <w:rFonts w:ascii="Candara" w:eastAsia="Times New Roman" w:hAnsi="Candara"/>
                <w:sz w:val="18"/>
                <w:szCs w:val="18"/>
              </w:rPr>
              <w:t>333 [</w:t>
            </w:r>
            <w:r w:rsidR="00020AC8">
              <w:rPr>
                <w:rFonts w:ascii="Candara" w:eastAsia="Times New Roman" w:hAnsi="Candara"/>
                <w:sz w:val="18"/>
                <w:szCs w:val="18"/>
              </w:rPr>
              <w:t>2</w:t>
            </w:r>
            <w:r w:rsidR="004B102A">
              <w:rPr>
                <w:rFonts w:ascii="Candara" w:eastAsia="Times New Roman" w:hAnsi="Candara"/>
                <w:sz w:val="18"/>
                <w:szCs w:val="18"/>
              </w:rPr>
              <w:t>]</w:t>
            </w:r>
          </w:p>
        </w:tc>
        <w:tc>
          <w:tcPr>
            <w:tcW w:w="0" w:type="auto"/>
            <w:tcBorders>
              <w:top w:val="nil"/>
              <w:bottom w:val="nil"/>
            </w:tcBorders>
          </w:tcPr>
          <w:p w14:paraId="2F88CA90" w14:textId="3C23295F" w:rsidR="004B102A" w:rsidRDefault="004B102A" w:rsidP="00020AC8">
            <w:pPr>
              <w:spacing w:after="0" w:line="240" w:lineRule="auto"/>
              <w:jc w:val="center"/>
              <w:rPr>
                <w:rFonts w:ascii="Candara" w:eastAsia="Times New Roman" w:hAnsi="Candara"/>
                <w:sz w:val="18"/>
                <w:szCs w:val="18"/>
              </w:rPr>
            </w:pPr>
            <w:r>
              <w:rPr>
                <w:rFonts w:ascii="Candara" w:eastAsia="Times New Roman" w:hAnsi="Candara"/>
                <w:sz w:val="18"/>
                <w:szCs w:val="18"/>
              </w:rPr>
              <w:t>+</w:t>
            </w:r>
            <w:r w:rsidR="00020AC8">
              <w:rPr>
                <w:rFonts w:ascii="Candara" w:eastAsia="Times New Roman" w:hAnsi="Candara"/>
                <w:sz w:val="18"/>
                <w:szCs w:val="18"/>
              </w:rPr>
              <w:t>3</w:t>
            </w:r>
          </w:p>
        </w:tc>
      </w:tr>
      <w:tr w:rsidR="004B102A" w:rsidRPr="00441578" w14:paraId="3D6529AF" w14:textId="77777777" w:rsidTr="00514284">
        <w:trPr>
          <w:jc w:val="center"/>
        </w:trPr>
        <w:tc>
          <w:tcPr>
            <w:tcW w:w="0" w:type="auto"/>
            <w:tcBorders>
              <w:top w:val="nil"/>
              <w:bottom w:val="nil"/>
            </w:tcBorders>
            <w:shd w:val="clear" w:color="auto" w:fill="auto"/>
          </w:tcPr>
          <w:p w14:paraId="3C8F960A" w14:textId="77777777" w:rsidR="004B102A" w:rsidRDefault="004B102A" w:rsidP="004B102A">
            <w:pPr>
              <w:spacing w:after="0" w:line="240" w:lineRule="auto"/>
              <w:jc w:val="center"/>
              <w:rPr>
                <w:rFonts w:ascii="Candara" w:eastAsia="Times New Roman" w:hAnsi="Candara"/>
                <w:sz w:val="18"/>
                <w:szCs w:val="18"/>
              </w:rPr>
            </w:pPr>
          </w:p>
        </w:tc>
        <w:tc>
          <w:tcPr>
            <w:tcW w:w="0" w:type="auto"/>
            <w:tcBorders>
              <w:top w:val="nil"/>
              <w:bottom w:val="nil"/>
            </w:tcBorders>
            <w:shd w:val="clear" w:color="auto" w:fill="auto"/>
          </w:tcPr>
          <w:p w14:paraId="6B7BE4F5" w14:textId="10117F09" w:rsidR="004B102A" w:rsidRPr="00441578" w:rsidRDefault="004B102A" w:rsidP="004B102A">
            <w:pPr>
              <w:spacing w:after="0" w:line="240" w:lineRule="auto"/>
              <w:jc w:val="both"/>
              <w:rPr>
                <w:rFonts w:ascii="Candara" w:eastAsia="Times New Roman" w:hAnsi="Candara"/>
                <w:sz w:val="18"/>
                <w:szCs w:val="18"/>
              </w:rPr>
            </w:pPr>
            <w:r w:rsidRPr="00441578">
              <w:rPr>
                <w:rFonts w:ascii="Candara" w:eastAsia="Times New Roman" w:hAnsi="Candara"/>
                <w:sz w:val="18"/>
                <w:szCs w:val="18"/>
              </w:rPr>
              <w:t>University of Central Florida</w:t>
            </w:r>
          </w:p>
        </w:tc>
        <w:tc>
          <w:tcPr>
            <w:tcW w:w="0" w:type="auto"/>
            <w:tcBorders>
              <w:top w:val="nil"/>
              <w:bottom w:val="nil"/>
            </w:tcBorders>
            <w:shd w:val="clear" w:color="auto" w:fill="auto"/>
          </w:tcPr>
          <w:p w14:paraId="0B0B775B" w14:textId="0A434853" w:rsidR="004B102A" w:rsidRDefault="004B102A" w:rsidP="004B102A">
            <w:pPr>
              <w:spacing w:after="0" w:line="240" w:lineRule="auto"/>
              <w:jc w:val="center"/>
              <w:rPr>
                <w:rFonts w:ascii="Candara" w:eastAsia="Times New Roman" w:hAnsi="Candara"/>
                <w:sz w:val="18"/>
                <w:szCs w:val="18"/>
              </w:rPr>
            </w:pPr>
            <w:r>
              <w:rPr>
                <w:rFonts w:ascii="Candara" w:eastAsia="Times New Roman" w:hAnsi="Candara"/>
                <w:sz w:val="18"/>
                <w:szCs w:val="18"/>
              </w:rPr>
              <w:t>6.500</w:t>
            </w:r>
          </w:p>
        </w:tc>
        <w:tc>
          <w:tcPr>
            <w:tcW w:w="0" w:type="auto"/>
            <w:tcBorders>
              <w:top w:val="nil"/>
              <w:bottom w:val="nil"/>
            </w:tcBorders>
            <w:shd w:val="clear" w:color="auto" w:fill="auto"/>
          </w:tcPr>
          <w:p w14:paraId="51EE8459" w14:textId="35900445" w:rsidR="004B102A" w:rsidRDefault="00020AC8" w:rsidP="004B102A">
            <w:pPr>
              <w:spacing w:after="0" w:line="240" w:lineRule="auto"/>
              <w:jc w:val="center"/>
              <w:rPr>
                <w:rFonts w:ascii="Candara" w:eastAsia="Times New Roman" w:hAnsi="Candara"/>
                <w:sz w:val="18"/>
                <w:szCs w:val="18"/>
              </w:rPr>
            </w:pPr>
            <w:r>
              <w:rPr>
                <w:rFonts w:ascii="Candara" w:eastAsia="Times New Roman" w:hAnsi="Candara"/>
                <w:sz w:val="18"/>
                <w:szCs w:val="18"/>
              </w:rPr>
              <w:t>6.500 [13</w:t>
            </w:r>
            <w:r w:rsidR="004B102A">
              <w:rPr>
                <w:rFonts w:ascii="Candara" w:eastAsia="Times New Roman" w:hAnsi="Candara"/>
                <w:sz w:val="18"/>
                <w:szCs w:val="18"/>
              </w:rPr>
              <w:t>]</w:t>
            </w:r>
          </w:p>
        </w:tc>
        <w:tc>
          <w:tcPr>
            <w:tcW w:w="0" w:type="auto"/>
            <w:tcBorders>
              <w:top w:val="nil"/>
              <w:bottom w:val="nil"/>
            </w:tcBorders>
          </w:tcPr>
          <w:p w14:paraId="46581D34" w14:textId="3A088A37" w:rsidR="004B102A" w:rsidRDefault="004B102A" w:rsidP="00020AC8">
            <w:pPr>
              <w:spacing w:after="0" w:line="240" w:lineRule="auto"/>
              <w:jc w:val="center"/>
              <w:rPr>
                <w:rFonts w:ascii="Candara" w:eastAsia="Times New Roman" w:hAnsi="Candara"/>
                <w:sz w:val="18"/>
                <w:szCs w:val="18"/>
              </w:rPr>
            </w:pPr>
            <w:r>
              <w:rPr>
                <w:rFonts w:ascii="Candara" w:eastAsia="Times New Roman" w:hAnsi="Candara"/>
                <w:sz w:val="18"/>
                <w:szCs w:val="18"/>
              </w:rPr>
              <w:t>−</w:t>
            </w:r>
            <w:r w:rsidR="00020AC8">
              <w:rPr>
                <w:rFonts w:ascii="Candara" w:eastAsia="Times New Roman" w:hAnsi="Candara"/>
                <w:sz w:val="18"/>
                <w:szCs w:val="18"/>
              </w:rPr>
              <w:t>8</w:t>
            </w:r>
          </w:p>
        </w:tc>
      </w:tr>
      <w:tr w:rsidR="004B102A" w:rsidRPr="00441578" w14:paraId="3215C01C" w14:textId="77777777" w:rsidTr="00514284">
        <w:trPr>
          <w:jc w:val="center"/>
        </w:trPr>
        <w:tc>
          <w:tcPr>
            <w:tcW w:w="0" w:type="auto"/>
            <w:tcBorders>
              <w:top w:val="nil"/>
              <w:bottom w:val="nil"/>
            </w:tcBorders>
            <w:shd w:val="clear" w:color="auto" w:fill="auto"/>
          </w:tcPr>
          <w:p w14:paraId="473701E0" w14:textId="31970B96" w:rsidR="004B102A" w:rsidRDefault="004B102A" w:rsidP="004B102A">
            <w:pPr>
              <w:spacing w:after="0" w:line="240" w:lineRule="auto"/>
              <w:jc w:val="center"/>
              <w:rPr>
                <w:rFonts w:ascii="Candara" w:eastAsia="Times New Roman" w:hAnsi="Candara"/>
                <w:sz w:val="18"/>
                <w:szCs w:val="18"/>
              </w:rPr>
            </w:pPr>
            <w:r>
              <w:rPr>
                <w:rFonts w:ascii="Candara" w:eastAsia="Times New Roman" w:hAnsi="Candara"/>
                <w:sz w:val="18"/>
                <w:szCs w:val="18"/>
              </w:rPr>
              <w:t>7</w:t>
            </w:r>
          </w:p>
        </w:tc>
        <w:tc>
          <w:tcPr>
            <w:tcW w:w="0" w:type="auto"/>
            <w:tcBorders>
              <w:top w:val="nil"/>
              <w:bottom w:val="nil"/>
            </w:tcBorders>
            <w:shd w:val="clear" w:color="auto" w:fill="auto"/>
          </w:tcPr>
          <w:p w14:paraId="244FC6DE" w14:textId="46198AB1" w:rsidR="004B102A" w:rsidRPr="00441578" w:rsidRDefault="004B102A" w:rsidP="004B102A">
            <w:pPr>
              <w:spacing w:after="0" w:line="240" w:lineRule="auto"/>
              <w:jc w:val="both"/>
              <w:rPr>
                <w:rFonts w:ascii="Candara" w:eastAsia="Times New Roman" w:hAnsi="Candara"/>
                <w:sz w:val="18"/>
                <w:szCs w:val="18"/>
              </w:rPr>
            </w:pPr>
            <w:r w:rsidRPr="00441578">
              <w:rPr>
                <w:rFonts w:ascii="Candara" w:eastAsia="Times New Roman" w:hAnsi="Candara"/>
                <w:sz w:val="18"/>
                <w:szCs w:val="18"/>
              </w:rPr>
              <w:t>University of Alabama</w:t>
            </w:r>
          </w:p>
        </w:tc>
        <w:tc>
          <w:tcPr>
            <w:tcW w:w="0" w:type="auto"/>
            <w:tcBorders>
              <w:top w:val="nil"/>
              <w:bottom w:val="nil"/>
            </w:tcBorders>
            <w:shd w:val="clear" w:color="auto" w:fill="auto"/>
          </w:tcPr>
          <w:p w14:paraId="238CF9FB" w14:textId="5CEA873C" w:rsidR="004B102A" w:rsidRDefault="004B102A" w:rsidP="004B102A">
            <w:pPr>
              <w:spacing w:after="0" w:line="240" w:lineRule="auto"/>
              <w:jc w:val="center"/>
              <w:rPr>
                <w:rFonts w:ascii="Candara" w:eastAsia="Times New Roman" w:hAnsi="Candara"/>
                <w:sz w:val="18"/>
                <w:szCs w:val="18"/>
              </w:rPr>
            </w:pPr>
            <w:r>
              <w:rPr>
                <w:rFonts w:ascii="Candara" w:eastAsia="Times New Roman" w:hAnsi="Candara"/>
                <w:sz w:val="18"/>
                <w:szCs w:val="18"/>
              </w:rPr>
              <w:t>6.250</w:t>
            </w:r>
          </w:p>
        </w:tc>
        <w:tc>
          <w:tcPr>
            <w:tcW w:w="0" w:type="auto"/>
            <w:tcBorders>
              <w:top w:val="nil"/>
              <w:bottom w:val="nil"/>
            </w:tcBorders>
            <w:shd w:val="clear" w:color="auto" w:fill="auto"/>
          </w:tcPr>
          <w:p w14:paraId="725EE906" w14:textId="515D4C05" w:rsidR="004B102A" w:rsidRDefault="00B517B7" w:rsidP="004B102A">
            <w:pPr>
              <w:spacing w:after="0" w:line="240" w:lineRule="auto"/>
              <w:jc w:val="center"/>
              <w:rPr>
                <w:rFonts w:ascii="Candara" w:eastAsia="Times New Roman" w:hAnsi="Candara"/>
                <w:sz w:val="18"/>
                <w:szCs w:val="18"/>
              </w:rPr>
            </w:pPr>
            <w:r>
              <w:rPr>
                <w:rFonts w:ascii="Candara" w:eastAsia="Times New Roman" w:hAnsi="Candara"/>
                <w:sz w:val="18"/>
                <w:szCs w:val="18"/>
              </w:rPr>
              <w:t>8.000 [</w:t>
            </w:r>
            <w:r w:rsidR="00020AC8">
              <w:rPr>
                <w:rFonts w:ascii="Candara" w:eastAsia="Times New Roman" w:hAnsi="Candara"/>
                <w:sz w:val="18"/>
                <w:szCs w:val="18"/>
              </w:rPr>
              <w:t>6</w:t>
            </w:r>
            <w:r w:rsidR="004B102A">
              <w:rPr>
                <w:rFonts w:ascii="Candara" w:eastAsia="Times New Roman" w:hAnsi="Candara"/>
                <w:sz w:val="18"/>
                <w:szCs w:val="18"/>
              </w:rPr>
              <w:t>]</w:t>
            </w:r>
          </w:p>
        </w:tc>
        <w:tc>
          <w:tcPr>
            <w:tcW w:w="0" w:type="auto"/>
            <w:tcBorders>
              <w:top w:val="nil"/>
              <w:bottom w:val="nil"/>
            </w:tcBorders>
          </w:tcPr>
          <w:p w14:paraId="3E1E7906" w14:textId="05A1134E" w:rsidR="004B102A" w:rsidRDefault="00020AC8" w:rsidP="004B102A">
            <w:pPr>
              <w:spacing w:after="0" w:line="240" w:lineRule="auto"/>
              <w:jc w:val="center"/>
              <w:rPr>
                <w:rFonts w:ascii="Candara" w:eastAsia="Times New Roman" w:hAnsi="Candara"/>
                <w:sz w:val="18"/>
                <w:szCs w:val="18"/>
              </w:rPr>
            </w:pPr>
            <w:r>
              <w:rPr>
                <w:rFonts w:ascii="Candara" w:eastAsia="Times New Roman" w:hAnsi="Candara"/>
                <w:sz w:val="18"/>
                <w:szCs w:val="18"/>
              </w:rPr>
              <w:t>+1</w:t>
            </w:r>
          </w:p>
        </w:tc>
      </w:tr>
      <w:tr w:rsidR="004B102A" w:rsidRPr="00441578" w14:paraId="0A91C756" w14:textId="77777777" w:rsidTr="00514284">
        <w:trPr>
          <w:jc w:val="center"/>
        </w:trPr>
        <w:tc>
          <w:tcPr>
            <w:tcW w:w="0" w:type="auto"/>
            <w:tcBorders>
              <w:top w:val="nil"/>
              <w:bottom w:val="nil"/>
            </w:tcBorders>
            <w:shd w:val="clear" w:color="auto" w:fill="auto"/>
          </w:tcPr>
          <w:p w14:paraId="4D08AF87" w14:textId="3B995B8F" w:rsidR="004B102A" w:rsidRDefault="004B102A" w:rsidP="004B102A">
            <w:pPr>
              <w:spacing w:after="0" w:line="240" w:lineRule="auto"/>
              <w:jc w:val="center"/>
              <w:rPr>
                <w:rFonts w:ascii="Candara" w:eastAsia="Times New Roman" w:hAnsi="Candara"/>
                <w:sz w:val="18"/>
                <w:szCs w:val="18"/>
              </w:rPr>
            </w:pPr>
            <w:r>
              <w:rPr>
                <w:rFonts w:ascii="Candara" w:eastAsia="Times New Roman" w:hAnsi="Candara"/>
                <w:sz w:val="18"/>
                <w:szCs w:val="18"/>
              </w:rPr>
              <w:t>8</w:t>
            </w:r>
          </w:p>
        </w:tc>
        <w:tc>
          <w:tcPr>
            <w:tcW w:w="0" w:type="auto"/>
            <w:tcBorders>
              <w:top w:val="nil"/>
              <w:bottom w:val="nil"/>
            </w:tcBorders>
            <w:shd w:val="clear" w:color="auto" w:fill="auto"/>
          </w:tcPr>
          <w:p w14:paraId="6142BF42" w14:textId="05777F50" w:rsidR="004B102A" w:rsidRPr="00441578" w:rsidRDefault="004B102A" w:rsidP="004B102A">
            <w:pPr>
              <w:spacing w:after="0" w:line="240" w:lineRule="auto"/>
              <w:jc w:val="both"/>
              <w:rPr>
                <w:rFonts w:ascii="Candara" w:eastAsia="Times New Roman" w:hAnsi="Candara"/>
                <w:sz w:val="18"/>
                <w:szCs w:val="18"/>
              </w:rPr>
            </w:pPr>
            <w:r w:rsidRPr="00441578">
              <w:rPr>
                <w:rFonts w:ascii="Candara" w:eastAsia="Times New Roman" w:hAnsi="Candara"/>
                <w:sz w:val="18"/>
                <w:szCs w:val="18"/>
              </w:rPr>
              <w:t>Southern Methodist University</w:t>
            </w:r>
          </w:p>
        </w:tc>
        <w:tc>
          <w:tcPr>
            <w:tcW w:w="0" w:type="auto"/>
            <w:tcBorders>
              <w:top w:val="nil"/>
              <w:bottom w:val="nil"/>
            </w:tcBorders>
            <w:shd w:val="clear" w:color="auto" w:fill="auto"/>
          </w:tcPr>
          <w:p w14:paraId="58B0326C" w14:textId="545BDEB4" w:rsidR="004B102A" w:rsidRDefault="004B102A" w:rsidP="004B102A">
            <w:pPr>
              <w:spacing w:after="0" w:line="240" w:lineRule="auto"/>
              <w:jc w:val="center"/>
              <w:rPr>
                <w:rFonts w:ascii="Candara" w:eastAsia="Times New Roman" w:hAnsi="Candara"/>
                <w:sz w:val="18"/>
                <w:szCs w:val="18"/>
              </w:rPr>
            </w:pPr>
            <w:r>
              <w:rPr>
                <w:rFonts w:ascii="Candara" w:eastAsia="Times New Roman" w:hAnsi="Candara"/>
                <w:sz w:val="18"/>
                <w:szCs w:val="18"/>
              </w:rPr>
              <w:t>5.750</w:t>
            </w:r>
          </w:p>
        </w:tc>
        <w:tc>
          <w:tcPr>
            <w:tcW w:w="0" w:type="auto"/>
            <w:tcBorders>
              <w:top w:val="nil"/>
              <w:bottom w:val="nil"/>
            </w:tcBorders>
            <w:shd w:val="clear" w:color="auto" w:fill="auto"/>
          </w:tcPr>
          <w:p w14:paraId="7A8B4534" w14:textId="3CAE9FCD" w:rsidR="004B102A" w:rsidRDefault="000C6277" w:rsidP="004B102A">
            <w:pPr>
              <w:spacing w:after="0" w:line="240" w:lineRule="auto"/>
              <w:jc w:val="center"/>
              <w:rPr>
                <w:rFonts w:ascii="Candara" w:eastAsia="Times New Roman" w:hAnsi="Candara"/>
                <w:sz w:val="18"/>
                <w:szCs w:val="18"/>
              </w:rPr>
            </w:pPr>
            <w:r>
              <w:rPr>
                <w:rFonts w:ascii="Candara" w:eastAsia="Times New Roman" w:hAnsi="Candara"/>
                <w:sz w:val="18"/>
                <w:szCs w:val="18"/>
              </w:rPr>
              <w:t>6.667 [</w:t>
            </w:r>
            <w:r w:rsidR="00020AC8">
              <w:rPr>
                <w:rFonts w:ascii="Candara" w:eastAsia="Times New Roman" w:hAnsi="Candara"/>
                <w:sz w:val="18"/>
                <w:szCs w:val="18"/>
              </w:rPr>
              <w:t>11</w:t>
            </w:r>
            <w:r w:rsidR="004B102A">
              <w:rPr>
                <w:rFonts w:ascii="Candara" w:eastAsia="Times New Roman" w:hAnsi="Candara"/>
                <w:sz w:val="18"/>
                <w:szCs w:val="18"/>
              </w:rPr>
              <w:t>]</w:t>
            </w:r>
          </w:p>
        </w:tc>
        <w:tc>
          <w:tcPr>
            <w:tcW w:w="0" w:type="auto"/>
            <w:tcBorders>
              <w:top w:val="nil"/>
              <w:bottom w:val="nil"/>
            </w:tcBorders>
          </w:tcPr>
          <w:p w14:paraId="4BEAD247" w14:textId="78F95B13" w:rsidR="004B102A" w:rsidRDefault="004B102A" w:rsidP="00020AC8">
            <w:pPr>
              <w:spacing w:after="0" w:line="240" w:lineRule="auto"/>
              <w:jc w:val="center"/>
              <w:rPr>
                <w:rFonts w:ascii="Candara" w:eastAsia="Times New Roman" w:hAnsi="Candara"/>
                <w:sz w:val="18"/>
                <w:szCs w:val="18"/>
              </w:rPr>
            </w:pPr>
            <w:r>
              <w:rPr>
                <w:rFonts w:ascii="Candara" w:eastAsia="Times New Roman" w:hAnsi="Candara"/>
                <w:sz w:val="18"/>
                <w:szCs w:val="18"/>
              </w:rPr>
              <w:t>−</w:t>
            </w:r>
            <w:r w:rsidR="00020AC8">
              <w:rPr>
                <w:rFonts w:ascii="Candara" w:eastAsia="Times New Roman" w:hAnsi="Candara"/>
                <w:sz w:val="18"/>
                <w:szCs w:val="18"/>
              </w:rPr>
              <w:t>3</w:t>
            </w:r>
          </w:p>
        </w:tc>
      </w:tr>
      <w:tr w:rsidR="004B102A" w:rsidRPr="00441578" w14:paraId="610621CD" w14:textId="77777777" w:rsidTr="00514284">
        <w:trPr>
          <w:jc w:val="center"/>
        </w:trPr>
        <w:tc>
          <w:tcPr>
            <w:tcW w:w="0" w:type="auto"/>
            <w:tcBorders>
              <w:top w:val="nil"/>
              <w:bottom w:val="nil"/>
            </w:tcBorders>
            <w:shd w:val="clear" w:color="auto" w:fill="auto"/>
          </w:tcPr>
          <w:p w14:paraId="5C0B52B5" w14:textId="7FF4648A" w:rsidR="004B102A" w:rsidRPr="00441578" w:rsidRDefault="004B102A" w:rsidP="004B102A">
            <w:pPr>
              <w:spacing w:after="0" w:line="240" w:lineRule="auto"/>
              <w:jc w:val="center"/>
              <w:rPr>
                <w:rFonts w:ascii="Candara" w:eastAsia="Times New Roman" w:hAnsi="Candara"/>
                <w:sz w:val="18"/>
                <w:szCs w:val="18"/>
              </w:rPr>
            </w:pPr>
            <w:r>
              <w:rPr>
                <w:rFonts w:ascii="Candara" w:eastAsia="Times New Roman" w:hAnsi="Candara"/>
                <w:sz w:val="18"/>
                <w:szCs w:val="18"/>
              </w:rPr>
              <w:t>9</w:t>
            </w:r>
          </w:p>
        </w:tc>
        <w:tc>
          <w:tcPr>
            <w:tcW w:w="0" w:type="auto"/>
            <w:tcBorders>
              <w:top w:val="nil"/>
              <w:bottom w:val="nil"/>
            </w:tcBorders>
            <w:shd w:val="clear" w:color="auto" w:fill="auto"/>
          </w:tcPr>
          <w:p w14:paraId="3970C504" w14:textId="4B5E2984" w:rsidR="004B102A" w:rsidRPr="00441578" w:rsidRDefault="004B102A" w:rsidP="004B102A">
            <w:pPr>
              <w:spacing w:after="0" w:line="240" w:lineRule="auto"/>
              <w:jc w:val="both"/>
              <w:rPr>
                <w:rFonts w:ascii="Candara" w:eastAsia="Times New Roman" w:hAnsi="Candara"/>
                <w:sz w:val="18"/>
                <w:szCs w:val="18"/>
              </w:rPr>
            </w:pPr>
            <w:r w:rsidRPr="00441578">
              <w:rPr>
                <w:rFonts w:ascii="Candara" w:eastAsia="Times New Roman" w:hAnsi="Candara"/>
                <w:sz w:val="18"/>
                <w:szCs w:val="18"/>
              </w:rPr>
              <w:t>Oklahoma State University</w:t>
            </w:r>
          </w:p>
        </w:tc>
        <w:tc>
          <w:tcPr>
            <w:tcW w:w="0" w:type="auto"/>
            <w:tcBorders>
              <w:top w:val="nil"/>
              <w:bottom w:val="nil"/>
            </w:tcBorders>
            <w:shd w:val="clear" w:color="auto" w:fill="auto"/>
          </w:tcPr>
          <w:p w14:paraId="36430D6F" w14:textId="766B7C00" w:rsidR="004B102A" w:rsidRDefault="004B102A" w:rsidP="004B102A">
            <w:pPr>
              <w:spacing w:after="0" w:line="240" w:lineRule="auto"/>
              <w:jc w:val="center"/>
              <w:rPr>
                <w:rFonts w:ascii="Candara" w:eastAsia="Times New Roman" w:hAnsi="Candara"/>
                <w:sz w:val="18"/>
                <w:szCs w:val="18"/>
              </w:rPr>
            </w:pPr>
            <w:r>
              <w:rPr>
                <w:rFonts w:ascii="Candara" w:eastAsia="Times New Roman" w:hAnsi="Candara"/>
                <w:sz w:val="18"/>
                <w:szCs w:val="18"/>
              </w:rPr>
              <w:t>5.667</w:t>
            </w:r>
          </w:p>
        </w:tc>
        <w:tc>
          <w:tcPr>
            <w:tcW w:w="0" w:type="auto"/>
            <w:tcBorders>
              <w:top w:val="nil"/>
              <w:bottom w:val="nil"/>
            </w:tcBorders>
            <w:shd w:val="clear" w:color="auto" w:fill="auto"/>
          </w:tcPr>
          <w:p w14:paraId="45673324" w14:textId="38FB4B4B" w:rsidR="004B102A" w:rsidRDefault="00020AC8" w:rsidP="00020AC8">
            <w:pPr>
              <w:spacing w:after="0" w:line="240" w:lineRule="auto"/>
              <w:jc w:val="center"/>
              <w:rPr>
                <w:rFonts w:ascii="Candara" w:eastAsia="Times New Roman" w:hAnsi="Candara"/>
                <w:sz w:val="18"/>
                <w:szCs w:val="18"/>
              </w:rPr>
            </w:pPr>
            <w:r>
              <w:rPr>
                <w:rFonts w:ascii="Candara" w:eastAsia="Times New Roman" w:hAnsi="Candara"/>
                <w:sz w:val="18"/>
                <w:szCs w:val="18"/>
              </w:rPr>
              <w:t>5.667 [19</w:t>
            </w:r>
            <w:r w:rsidR="004B102A">
              <w:rPr>
                <w:rFonts w:ascii="Candara" w:eastAsia="Times New Roman" w:hAnsi="Candara"/>
                <w:sz w:val="18"/>
                <w:szCs w:val="18"/>
              </w:rPr>
              <w:t>]</w:t>
            </w:r>
          </w:p>
        </w:tc>
        <w:tc>
          <w:tcPr>
            <w:tcW w:w="0" w:type="auto"/>
            <w:tcBorders>
              <w:top w:val="nil"/>
              <w:bottom w:val="nil"/>
            </w:tcBorders>
          </w:tcPr>
          <w:p w14:paraId="2321C16C" w14:textId="1568168C" w:rsidR="004B102A" w:rsidRDefault="004B102A" w:rsidP="00020AC8">
            <w:pPr>
              <w:spacing w:after="0" w:line="240" w:lineRule="auto"/>
              <w:jc w:val="center"/>
              <w:rPr>
                <w:rFonts w:ascii="Candara" w:eastAsia="Times New Roman" w:hAnsi="Candara"/>
                <w:sz w:val="18"/>
                <w:szCs w:val="18"/>
              </w:rPr>
            </w:pPr>
            <w:r>
              <w:rPr>
                <w:rFonts w:ascii="Candara" w:eastAsia="Times New Roman" w:hAnsi="Candara"/>
                <w:sz w:val="18"/>
                <w:szCs w:val="18"/>
              </w:rPr>
              <w:t>−</w:t>
            </w:r>
            <w:r w:rsidR="00020AC8">
              <w:rPr>
                <w:rFonts w:ascii="Candara" w:eastAsia="Times New Roman" w:hAnsi="Candara"/>
                <w:sz w:val="18"/>
                <w:szCs w:val="18"/>
              </w:rPr>
              <w:t>10</w:t>
            </w:r>
          </w:p>
        </w:tc>
      </w:tr>
      <w:tr w:rsidR="004B102A" w:rsidRPr="00441578" w14:paraId="32B9B1C2" w14:textId="77777777" w:rsidTr="00514284">
        <w:trPr>
          <w:jc w:val="center"/>
        </w:trPr>
        <w:tc>
          <w:tcPr>
            <w:tcW w:w="0" w:type="auto"/>
            <w:tcBorders>
              <w:top w:val="nil"/>
              <w:bottom w:val="nil"/>
            </w:tcBorders>
            <w:shd w:val="clear" w:color="auto" w:fill="auto"/>
          </w:tcPr>
          <w:p w14:paraId="0B7F7DC1" w14:textId="69ED08A4" w:rsidR="004B102A" w:rsidRDefault="004B102A" w:rsidP="004B102A">
            <w:pPr>
              <w:spacing w:after="0" w:line="240" w:lineRule="auto"/>
              <w:jc w:val="center"/>
              <w:rPr>
                <w:rFonts w:ascii="Candara" w:eastAsia="Times New Roman" w:hAnsi="Candara"/>
                <w:sz w:val="18"/>
                <w:szCs w:val="18"/>
              </w:rPr>
            </w:pPr>
            <w:r>
              <w:rPr>
                <w:rFonts w:ascii="Candara" w:eastAsia="Times New Roman" w:hAnsi="Candara"/>
                <w:sz w:val="18"/>
                <w:szCs w:val="18"/>
              </w:rPr>
              <w:t>10</w:t>
            </w:r>
          </w:p>
        </w:tc>
        <w:tc>
          <w:tcPr>
            <w:tcW w:w="0" w:type="auto"/>
            <w:tcBorders>
              <w:top w:val="nil"/>
              <w:bottom w:val="nil"/>
            </w:tcBorders>
            <w:shd w:val="clear" w:color="auto" w:fill="auto"/>
          </w:tcPr>
          <w:p w14:paraId="35080E6F" w14:textId="45C34E0D" w:rsidR="004B102A" w:rsidRPr="00441578" w:rsidRDefault="004B102A" w:rsidP="004B102A">
            <w:pPr>
              <w:spacing w:after="0" w:line="240" w:lineRule="auto"/>
              <w:jc w:val="both"/>
              <w:rPr>
                <w:rFonts w:ascii="Candara" w:eastAsia="Times New Roman" w:hAnsi="Candara"/>
                <w:sz w:val="18"/>
                <w:szCs w:val="18"/>
              </w:rPr>
            </w:pPr>
            <w:r w:rsidRPr="00441578">
              <w:rPr>
                <w:rFonts w:ascii="Candara" w:eastAsia="Times New Roman" w:hAnsi="Candara"/>
                <w:sz w:val="18"/>
                <w:szCs w:val="18"/>
              </w:rPr>
              <w:t>University of South Carolina</w:t>
            </w:r>
          </w:p>
        </w:tc>
        <w:tc>
          <w:tcPr>
            <w:tcW w:w="0" w:type="auto"/>
            <w:tcBorders>
              <w:top w:val="nil"/>
              <w:bottom w:val="nil"/>
            </w:tcBorders>
            <w:shd w:val="clear" w:color="auto" w:fill="auto"/>
          </w:tcPr>
          <w:p w14:paraId="111E9071" w14:textId="70962734" w:rsidR="004B102A" w:rsidRDefault="004B102A" w:rsidP="004B102A">
            <w:pPr>
              <w:spacing w:after="0" w:line="240" w:lineRule="auto"/>
              <w:jc w:val="center"/>
              <w:rPr>
                <w:rFonts w:ascii="Candara" w:eastAsia="Times New Roman" w:hAnsi="Candara"/>
                <w:sz w:val="18"/>
                <w:szCs w:val="18"/>
              </w:rPr>
            </w:pPr>
            <w:r>
              <w:rPr>
                <w:rFonts w:ascii="Candara" w:eastAsia="Times New Roman" w:hAnsi="Candara"/>
                <w:sz w:val="18"/>
                <w:szCs w:val="18"/>
              </w:rPr>
              <w:t>5.500</w:t>
            </w:r>
          </w:p>
        </w:tc>
        <w:tc>
          <w:tcPr>
            <w:tcW w:w="0" w:type="auto"/>
            <w:tcBorders>
              <w:top w:val="nil"/>
              <w:bottom w:val="nil"/>
            </w:tcBorders>
            <w:shd w:val="clear" w:color="auto" w:fill="auto"/>
          </w:tcPr>
          <w:p w14:paraId="5C9809E7" w14:textId="5DA750CD" w:rsidR="004B102A" w:rsidRDefault="00947E21" w:rsidP="004B102A">
            <w:pPr>
              <w:spacing w:after="0" w:line="240" w:lineRule="auto"/>
              <w:jc w:val="center"/>
              <w:rPr>
                <w:rFonts w:ascii="Candara" w:eastAsia="Times New Roman" w:hAnsi="Candara"/>
                <w:sz w:val="18"/>
                <w:szCs w:val="18"/>
              </w:rPr>
            </w:pPr>
            <w:r>
              <w:rPr>
                <w:rFonts w:ascii="Candara" w:eastAsia="Times New Roman" w:hAnsi="Candara"/>
                <w:sz w:val="18"/>
                <w:szCs w:val="18"/>
              </w:rPr>
              <w:t>8.000 [</w:t>
            </w:r>
            <w:r w:rsidR="00020AC8">
              <w:rPr>
                <w:rFonts w:ascii="Candara" w:eastAsia="Times New Roman" w:hAnsi="Candara"/>
                <w:sz w:val="18"/>
                <w:szCs w:val="18"/>
              </w:rPr>
              <w:t>6</w:t>
            </w:r>
            <w:r w:rsidR="004B102A">
              <w:rPr>
                <w:rFonts w:ascii="Candara" w:eastAsia="Times New Roman" w:hAnsi="Candara"/>
                <w:sz w:val="18"/>
                <w:szCs w:val="18"/>
              </w:rPr>
              <w:t>]</w:t>
            </w:r>
          </w:p>
        </w:tc>
        <w:tc>
          <w:tcPr>
            <w:tcW w:w="0" w:type="auto"/>
            <w:tcBorders>
              <w:top w:val="nil"/>
              <w:bottom w:val="nil"/>
            </w:tcBorders>
          </w:tcPr>
          <w:p w14:paraId="4FC0CE5D" w14:textId="78572B4A" w:rsidR="004B102A" w:rsidRDefault="004B102A" w:rsidP="00020AC8">
            <w:pPr>
              <w:spacing w:after="0" w:line="240" w:lineRule="auto"/>
              <w:jc w:val="center"/>
              <w:rPr>
                <w:rFonts w:ascii="Candara" w:eastAsia="Times New Roman" w:hAnsi="Candara"/>
                <w:sz w:val="18"/>
                <w:szCs w:val="18"/>
              </w:rPr>
            </w:pPr>
            <w:r>
              <w:rPr>
                <w:rFonts w:ascii="Candara" w:eastAsia="Times New Roman" w:hAnsi="Candara"/>
                <w:sz w:val="18"/>
                <w:szCs w:val="18"/>
              </w:rPr>
              <w:t>+</w:t>
            </w:r>
            <w:r w:rsidR="00020AC8">
              <w:rPr>
                <w:rFonts w:ascii="Candara" w:eastAsia="Times New Roman" w:hAnsi="Candara"/>
                <w:sz w:val="18"/>
                <w:szCs w:val="18"/>
              </w:rPr>
              <w:t>4</w:t>
            </w:r>
          </w:p>
        </w:tc>
      </w:tr>
      <w:tr w:rsidR="004B102A" w:rsidRPr="00441578" w14:paraId="614A3006" w14:textId="77777777" w:rsidTr="00514284">
        <w:trPr>
          <w:jc w:val="center"/>
        </w:trPr>
        <w:tc>
          <w:tcPr>
            <w:tcW w:w="0" w:type="auto"/>
            <w:tcBorders>
              <w:top w:val="nil"/>
              <w:bottom w:val="nil"/>
            </w:tcBorders>
            <w:shd w:val="clear" w:color="auto" w:fill="auto"/>
          </w:tcPr>
          <w:p w14:paraId="5BD1A5DE" w14:textId="415BC6E9" w:rsidR="004B102A" w:rsidRDefault="004B102A" w:rsidP="004B102A">
            <w:pPr>
              <w:spacing w:after="0" w:line="240" w:lineRule="auto"/>
              <w:jc w:val="center"/>
              <w:rPr>
                <w:rFonts w:ascii="Candara" w:eastAsia="Times New Roman" w:hAnsi="Candara"/>
                <w:sz w:val="18"/>
                <w:szCs w:val="18"/>
              </w:rPr>
            </w:pPr>
            <w:r>
              <w:rPr>
                <w:rFonts w:ascii="Candara" w:eastAsia="Times New Roman" w:hAnsi="Candara"/>
                <w:sz w:val="18"/>
                <w:szCs w:val="18"/>
              </w:rPr>
              <w:t>11</w:t>
            </w:r>
          </w:p>
        </w:tc>
        <w:tc>
          <w:tcPr>
            <w:tcW w:w="0" w:type="auto"/>
            <w:tcBorders>
              <w:top w:val="nil"/>
              <w:bottom w:val="nil"/>
            </w:tcBorders>
            <w:shd w:val="clear" w:color="auto" w:fill="auto"/>
          </w:tcPr>
          <w:p w14:paraId="14D52CCA" w14:textId="0C21A061" w:rsidR="004B102A" w:rsidRPr="00441578" w:rsidRDefault="004B102A" w:rsidP="004B102A">
            <w:pPr>
              <w:spacing w:after="0" w:line="240" w:lineRule="auto"/>
              <w:jc w:val="both"/>
              <w:rPr>
                <w:rFonts w:ascii="Candara" w:eastAsia="Times New Roman" w:hAnsi="Candara"/>
                <w:sz w:val="18"/>
                <w:szCs w:val="18"/>
              </w:rPr>
            </w:pPr>
            <w:r w:rsidRPr="00441578">
              <w:rPr>
                <w:rFonts w:ascii="Candara" w:eastAsia="Times New Roman" w:hAnsi="Candara"/>
                <w:sz w:val="18"/>
                <w:szCs w:val="18"/>
              </w:rPr>
              <w:t>Clemson University</w:t>
            </w:r>
          </w:p>
        </w:tc>
        <w:tc>
          <w:tcPr>
            <w:tcW w:w="0" w:type="auto"/>
            <w:tcBorders>
              <w:top w:val="nil"/>
              <w:bottom w:val="nil"/>
            </w:tcBorders>
            <w:shd w:val="clear" w:color="auto" w:fill="auto"/>
          </w:tcPr>
          <w:p w14:paraId="5123ED84" w14:textId="01125C0B" w:rsidR="004B102A" w:rsidRDefault="004B102A" w:rsidP="004B102A">
            <w:pPr>
              <w:spacing w:after="0" w:line="240" w:lineRule="auto"/>
              <w:jc w:val="center"/>
              <w:rPr>
                <w:rFonts w:ascii="Candara" w:eastAsia="Times New Roman" w:hAnsi="Candara"/>
                <w:sz w:val="18"/>
                <w:szCs w:val="18"/>
              </w:rPr>
            </w:pPr>
            <w:r>
              <w:rPr>
                <w:rFonts w:ascii="Candara" w:eastAsia="Times New Roman" w:hAnsi="Candara"/>
                <w:sz w:val="18"/>
                <w:szCs w:val="18"/>
              </w:rPr>
              <w:t>5.400</w:t>
            </w:r>
          </w:p>
        </w:tc>
        <w:tc>
          <w:tcPr>
            <w:tcW w:w="0" w:type="auto"/>
            <w:tcBorders>
              <w:top w:val="nil"/>
              <w:bottom w:val="nil"/>
            </w:tcBorders>
            <w:shd w:val="clear" w:color="auto" w:fill="auto"/>
          </w:tcPr>
          <w:p w14:paraId="6A5BBA44" w14:textId="22D9D686" w:rsidR="004B102A" w:rsidRDefault="000C6277" w:rsidP="004B102A">
            <w:pPr>
              <w:spacing w:after="0" w:line="240" w:lineRule="auto"/>
              <w:jc w:val="center"/>
              <w:rPr>
                <w:rFonts w:ascii="Candara" w:eastAsia="Times New Roman" w:hAnsi="Candara"/>
                <w:sz w:val="18"/>
                <w:szCs w:val="18"/>
              </w:rPr>
            </w:pPr>
            <w:r>
              <w:rPr>
                <w:rFonts w:ascii="Candara" w:eastAsia="Times New Roman" w:hAnsi="Candara"/>
                <w:sz w:val="18"/>
                <w:szCs w:val="18"/>
              </w:rPr>
              <w:t>7.333 [</w:t>
            </w:r>
            <w:r w:rsidR="00020AC8">
              <w:rPr>
                <w:rFonts w:ascii="Candara" w:eastAsia="Times New Roman" w:hAnsi="Candara"/>
                <w:sz w:val="18"/>
                <w:szCs w:val="18"/>
              </w:rPr>
              <w:t>8</w:t>
            </w:r>
            <w:r w:rsidR="004B102A">
              <w:rPr>
                <w:rFonts w:ascii="Candara" w:eastAsia="Times New Roman" w:hAnsi="Candara"/>
                <w:sz w:val="18"/>
                <w:szCs w:val="18"/>
              </w:rPr>
              <w:t>]</w:t>
            </w:r>
          </w:p>
        </w:tc>
        <w:tc>
          <w:tcPr>
            <w:tcW w:w="0" w:type="auto"/>
            <w:tcBorders>
              <w:top w:val="nil"/>
              <w:bottom w:val="nil"/>
            </w:tcBorders>
          </w:tcPr>
          <w:p w14:paraId="5C05B052" w14:textId="1AC1BA8C" w:rsidR="004B102A" w:rsidRDefault="004B102A" w:rsidP="004B102A">
            <w:pPr>
              <w:spacing w:after="0" w:line="240" w:lineRule="auto"/>
              <w:jc w:val="center"/>
              <w:rPr>
                <w:rFonts w:ascii="Candara" w:eastAsia="Times New Roman" w:hAnsi="Candara"/>
                <w:sz w:val="18"/>
                <w:szCs w:val="18"/>
              </w:rPr>
            </w:pPr>
            <w:r>
              <w:rPr>
                <w:rFonts w:ascii="Candara" w:eastAsia="Times New Roman" w:hAnsi="Candara"/>
                <w:sz w:val="18"/>
                <w:szCs w:val="18"/>
              </w:rPr>
              <w:t>+3</w:t>
            </w:r>
          </w:p>
        </w:tc>
      </w:tr>
      <w:tr w:rsidR="004B102A" w:rsidRPr="00441578" w14:paraId="14FC5A2F" w14:textId="77777777" w:rsidTr="00514284">
        <w:trPr>
          <w:jc w:val="center"/>
        </w:trPr>
        <w:tc>
          <w:tcPr>
            <w:tcW w:w="0" w:type="auto"/>
            <w:tcBorders>
              <w:top w:val="nil"/>
              <w:bottom w:val="nil"/>
            </w:tcBorders>
            <w:shd w:val="clear" w:color="auto" w:fill="auto"/>
          </w:tcPr>
          <w:p w14:paraId="37C77865" w14:textId="56E7C15D" w:rsidR="004B102A" w:rsidRDefault="004B102A" w:rsidP="004B102A">
            <w:pPr>
              <w:spacing w:after="0" w:line="240" w:lineRule="auto"/>
              <w:jc w:val="center"/>
              <w:rPr>
                <w:rFonts w:ascii="Candara" w:eastAsia="Times New Roman" w:hAnsi="Candara"/>
                <w:sz w:val="18"/>
                <w:szCs w:val="18"/>
              </w:rPr>
            </w:pPr>
            <w:r>
              <w:rPr>
                <w:rFonts w:ascii="Candara" w:eastAsia="Times New Roman" w:hAnsi="Candara"/>
                <w:sz w:val="18"/>
                <w:szCs w:val="18"/>
              </w:rPr>
              <w:t>12</w:t>
            </w:r>
          </w:p>
        </w:tc>
        <w:tc>
          <w:tcPr>
            <w:tcW w:w="0" w:type="auto"/>
            <w:tcBorders>
              <w:top w:val="nil"/>
              <w:bottom w:val="nil"/>
            </w:tcBorders>
            <w:shd w:val="clear" w:color="auto" w:fill="auto"/>
          </w:tcPr>
          <w:p w14:paraId="7A629846" w14:textId="4131FD1B" w:rsidR="004B102A" w:rsidRPr="00441578" w:rsidRDefault="004B102A" w:rsidP="004B102A">
            <w:pPr>
              <w:spacing w:after="0" w:line="240" w:lineRule="auto"/>
              <w:jc w:val="both"/>
              <w:rPr>
                <w:rFonts w:ascii="Candara" w:eastAsia="Times New Roman" w:hAnsi="Candara"/>
                <w:sz w:val="18"/>
                <w:szCs w:val="18"/>
              </w:rPr>
            </w:pPr>
            <w:r w:rsidRPr="00441578">
              <w:rPr>
                <w:rFonts w:ascii="Candara" w:eastAsia="Times New Roman" w:hAnsi="Candara"/>
                <w:sz w:val="18"/>
                <w:szCs w:val="18"/>
              </w:rPr>
              <w:t>Florida State University</w:t>
            </w:r>
          </w:p>
        </w:tc>
        <w:tc>
          <w:tcPr>
            <w:tcW w:w="0" w:type="auto"/>
            <w:tcBorders>
              <w:top w:val="nil"/>
              <w:bottom w:val="nil"/>
            </w:tcBorders>
            <w:shd w:val="clear" w:color="auto" w:fill="auto"/>
          </w:tcPr>
          <w:p w14:paraId="3378B09D" w14:textId="35C7BFF6" w:rsidR="004B102A" w:rsidRDefault="004B102A" w:rsidP="004B102A">
            <w:pPr>
              <w:spacing w:after="0" w:line="240" w:lineRule="auto"/>
              <w:jc w:val="center"/>
              <w:rPr>
                <w:rFonts w:ascii="Candara" w:eastAsia="Times New Roman" w:hAnsi="Candara"/>
                <w:sz w:val="18"/>
                <w:szCs w:val="18"/>
              </w:rPr>
            </w:pPr>
            <w:r>
              <w:rPr>
                <w:rFonts w:ascii="Candara" w:eastAsia="Times New Roman" w:hAnsi="Candara"/>
                <w:sz w:val="18"/>
                <w:szCs w:val="18"/>
              </w:rPr>
              <w:t>5.167</w:t>
            </w:r>
          </w:p>
        </w:tc>
        <w:tc>
          <w:tcPr>
            <w:tcW w:w="0" w:type="auto"/>
            <w:tcBorders>
              <w:top w:val="nil"/>
              <w:bottom w:val="nil"/>
            </w:tcBorders>
            <w:shd w:val="clear" w:color="auto" w:fill="auto"/>
          </w:tcPr>
          <w:p w14:paraId="381C4230" w14:textId="0472F0D7" w:rsidR="004B102A" w:rsidRDefault="000C6277" w:rsidP="004B102A">
            <w:pPr>
              <w:spacing w:after="0" w:line="240" w:lineRule="auto"/>
              <w:jc w:val="center"/>
              <w:rPr>
                <w:rFonts w:ascii="Candara" w:eastAsia="Times New Roman" w:hAnsi="Candara"/>
                <w:sz w:val="18"/>
                <w:szCs w:val="18"/>
              </w:rPr>
            </w:pPr>
            <w:r>
              <w:rPr>
                <w:rFonts w:ascii="Candara" w:eastAsia="Times New Roman" w:hAnsi="Candara"/>
                <w:sz w:val="18"/>
                <w:szCs w:val="18"/>
              </w:rPr>
              <w:t>8.333 [</w:t>
            </w:r>
            <w:r w:rsidR="00020AC8">
              <w:rPr>
                <w:rFonts w:ascii="Candara" w:eastAsia="Times New Roman" w:hAnsi="Candara"/>
                <w:sz w:val="18"/>
                <w:szCs w:val="18"/>
              </w:rPr>
              <w:t>5</w:t>
            </w:r>
            <w:r w:rsidR="004B102A">
              <w:rPr>
                <w:rFonts w:ascii="Candara" w:eastAsia="Times New Roman" w:hAnsi="Candara"/>
                <w:sz w:val="18"/>
                <w:szCs w:val="18"/>
              </w:rPr>
              <w:t>]</w:t>
            </w:r>
          </w:p>
        </w:tc>
        <w:tc>
          <w:tcPr>
            <w:tcW w:w="0" w:type="auto"/>
            <w:tcBorders>
              <w:top w:val="nil"/>
              <w:bottom w:val="nil"/>
            </w:tcBorders>
          </w:tcPr>
          <w:p w14:paraId="2F240C65" w14:textId="5DBA4FD5" w:rsidR="004B102A" w:rsidRDefault="00020AC8" w:rsidP="004B102A">
            <w:pPr>
              <w:spacing w:after="0" w:line="240" w:lineRule="auto"/>
              <w:jc w:val="center"/>
              <w:rPr>
                <w:rFonts w:ascii="Candara" w:eastAsia="Times New Roman" w:hAnsi="Candara"/>
                <w:sz w:val="18"/>
                <w:szCs w:val="18"/>
              </w:rPr>
            </w:pPr>
            <w:r>
              <w:rPr>
                <w:rFonts w:ascii="Candara" w:eastAsia="Times New Roman" w:hAnsi="Candara"/>
                <w:sz w:val="18"/>
                <w:szCs w:val="18"/>
              </w:rPr>
              <w:t>+7</w:t>
            </w:r>
          </w:p>
        </w:tc>
      </w:tr>
      <w:tr w:rsidR="004B102A" w:rsidRPr="00441578" w14:paraId="4ED0E037" w14:textId="77777777" w:rsidTr="00514284">
        <w:trPr>
          <w:jc w:val="center"/>
        </w:trPr>
        <w:tc>
          <w:tcPr>
            <w:tcW w:w="0" w:type="auto"/>
            <w:tcBorders>
              <w:top w:val="nil"/>
              <w:bottom w:val="nil"/>
            </w:tcBorders>
            <w:shd w:val="clear" w:color="auto" w:fill="auto"/>
          </w:tcPr>
          <w:p w14:paraId="1B3AA912" w14:textId="1CDA11AD" w:rsidR="004B102A" w:rsidRDefault="004B102A" w:rsidP="004B102A">
            <w:pPr>
              <w:spacing w:after="0" w:line="240" w:lineRule="auto"/>
              <w:jc w:val="center"/>
              <w:rPr>
                <w:rFonts w:ascii="Candara" w:eastAsia="Times New Roman" w:hAnsi="Candara"/>
                <w:sz w:val="18"/>
                <w:szCs w:val="18"/>
              </w:rPr>
            </w:pPr>
            <w:r>
              <w:rPr>
                <w:rFonts w:ascii="Candara" w:eastAsia="Times New Roman" w:hAnsi="Candara"/>
                <w:sz w:val="18"/>
                <w:szCs w:val="18"/>
              </w:rPr>
              <w:t>13</w:t>
            </w:r>
          </w:p>
        </w:tc>
        <w:tc>
          <w:tcPr>
            <w:tcW w:w="0" w:type="auto"/>
            <w:tcBorders>
              <w:top w:val="nil"/>
              <w:bottom w:val="nil"/>
            </w:tcBorders>
            <w:shd w:val="clear" w:color="auto" w:fill="auto"/>
          </w:tcPr>
          <w:p w14:paraId="3474CFA9" w14:textId="04E39B1B" w:rsidR="004B102A" w:rsidRPr="00441578" w:rsidRDefault="004B102A" w:rsidP="004B102A">
            <w:pPr>
              <w:spacing w:after="0" w:line="240" w:lineRule="auto"/>
              <w:jc w:val="both"/>
              <w:rPr>
                <w:rFonts w:ascii="Candara" w:eastAsia="Times New Roman" w:hAnsi="Candara"/>
                <w:sz w:val="18"/>
                <w:szCs w:val="18"/>
              </w:rPr>
            </w:pPr>
            <w:r w:rsidRPr="00441578">
              <w:rPr>
                <w:rFonts w:ascii="Candara" w:eastAsia="Times New Roman" w:hAnsi="Candara"/>
                <w:sz w:val="18"/>
                <w:szCs w:val="18"/>
              </w:rPr>
              <w:t>Auburn University</w:t>
            </w:r>
          </w:p>
        </w:tc>
        <w:tc>
          <w:tcPr>
            <w:tcW w:w="0" w:type="auto"/>
            <w:tcBorders>
              <w:top w:val="nil"/>
              <w:bottom w:val="nil"/>
            </w:tcBorders>
            <w:shd w:val="clear" w:color="auto" w:fill="auto"/>
          </w:tcPr>
          <w:p w14:paraId="004F621C" w14:textId="2AC21268" w:rsidR="004B102A" w:rsidRDefault="004B102A" w:rsidP="004B102A">
            <w:pPr>
              <w:spacing w:after="0" w:line="240" w:lineRule="auto"/>
              <w:jc w:val="center"/>
              <w:rPr>
                <w:rFonts w:ascii="Candara" w:eastAsia="Times New Roman" w:hAnsi="Candara"/>
                <w:sz w:val="18"/>
                <w:szCs w:val="18"/>
              </w:rPr>
            </w:pPr>
            <w:r>
              <w:rPr>
                <w:rFonts w:ascii="Candara" w:eastAsia="Times New Roman" w:hAnsi="Candara"/>
                <w:sz w:val="18"/>
                <w:szCs w:val="18"/>
              </w:rPr>
              <w:t>5.000</w:t>
            </w:r>
          </w:p>
        </w:tc>
        <w:tc>
          <w:tcPr>
            <w:tcW w:w="0" w:type="auto"/>
            <w:tcBorders>
              <w:top w:val="nil"/>
              <w:bottom w:val="nil"/>
            </w:tcBorders>
            <w:shd w:val="clear" w:color="auto" w:fill="auto"/>
          </w:tcPr>
          <w:p w14:paraId="00738C3D" w14:textId="189537DF" w:rsidR="004B102A" w:rsidRDefault="00B517B7" w:rsidP="004B102A">
            <w:pPr>
              <w:spacing w:after="0" w:line="240" w:lineRule="auto"/>
              <w:jc w:val="center"/>
              <w:rPr>
                <w:rFonts w:ascii="Candara" w:eastAsia="Times New Roman" w:hAnsi="Candara"/>
                <w:sz w:val="18"/>
                <w:szCs w:val="18"/>
              </w:rPr>
            </w:pPr>
            <w:r>
              <w:rPr>
                <w:rFonts w:ascii="Candara" w:eastAsia="Times New Roman" w:hAnsi="Candara"/>
                <w:sz w:val="18"/>
                <w:szCs w:val="18"/>
              </w:rPr>
              <w:t>7.333 [</w:t>
            </w:r>
            <w:r w:rsidR="00020AC8">
              <w:rPr>
                <w:rFonts w:ascii="Candara" w:eastAsia="Times New Roman" w:hAnsi="Candara"/>
                <w:sz w:val="18"/>
                <w:szCs w:val="18"/>
              </w:rPr>
              <w:t>8</w:t>
            </w:r>
            <w:r w:rsidR="004B102A">
              <w:rPr>
                <w:rFonts w:ascii="Candara" w:eastAsia="Times New Roman" w:hAnsi="Candara"/>
                <w:sz w:val="18"/>
                <w:szCs w:val="18"/>
              </w:rPr>
              <w:t>]</w:t>
            </w:r>
          </w:p>
        </w:tc>
        <w:tc>
          <w:tcPr>
            <w:tcW w:w="0" w:type="auto"/>
            <w:tcBorders>
              <w:top w:val="nil"/>
              <w:bottom w:val="nil"/>
            </w:tcBorders>
          </w:tcPr>
          <w:p w14:paraId="6BD7BF40" w14:textId="26B557F1" w:rsidR="004B102A" w:rsidRDefault="004B102A" w:rsidP="00020AC8">
            <w:pPr>
              <w:spacing w:after="0" w:line="240" w:lineRule="auto"/>
              <w:jc w:val="center"/>
              <w:rPr>
                <w:rFonts w:ascii="Candara" w:eastAsia="Times New Roman" w:hAnsi="Candara"/>
                <w:sz w:val="18"/>
                <w:szCs w:val="18"/>
              </w:rPr>
            </w:pPr>
            <w:r>
              <w:rPr>
                <w:rFonts w:ascii="Candara" w:eastAsia="Times New Roman" w:hAnsi="Candara"/>
                <w:sz w:val="18"/>
                <w:szCs w:val="18"/>
              </w:rPr>
              <w:t>+</w:t>
            </w:r>
            <w:r w:rsidR="00020AC8">
              <w:rPr>
                <w:rFonts w:ascii="Candara" w:eastAsia="Times New Roman" w:hAnsi="Candara"/>
                <w:sz w:val="18"/>
                <w:szCs w:val="18"/>
              </w:rPr>
              <w:t>5</w:t>
            </w:r>
          </w:p>
        </w:tc>
      </w:tr>
      <w:tr w:rsidR="004B102A" w:rsidRPr="00441578" w14:paraId="176B0695" w14:textId="77777777" w:rsidTr="00514284">
        <w:trPr>
          <w:jc w:val="center"/>
        </w:trPr>
        <w:tc>
          <w:tcPr>
            <w:tcW w:w="0" w:type="auto"/>
            <w:tcBorders>
              <w:top w:val="nil"/>
              <w:bottom w:val="nil"/>
            </w:tcBorders>
            <w:shd w:val="clear" w:color="auto" w:fill="auto"/>
          </w:tcPr>
          <w:p w14:paraId="70FAD077" w14:textId="77777777" w:rsidR="004B102A" w:rsidRDefault="004B102A" w:rsidP="004B102A">
            <w:pPr>
              <w:spacing w:after="0" w:line="240" w:lineRule="auto"/>
              <w:jc w:val="center"/>
              <w:rPr>
                <w:rFonts w:ascii="Candara" w:eastAsia="Times New Roman" w:hAnsi="Candara"/>
                <w:sz w:val="18"/>
                <w:szCs w:val="18"/>
              </w:rPr>
            </w:pPr>
          </w:p>
        </w:tc>
        <w:tc>
          <w:tcPr>
            <w:tcW w:w="0" w:type="auto"/>
            <w:tcBorders>
              <w:top w:val="nil"/>
              <w:bottom w:val="nil"/>
            </w:tcBorders>
            <w:shd w:val="clear" w:color="auto" w:fill="auto"/>
          </w:tcPr>
          <w:p w14:paraId="611C583E" w14:textId="1A71E9F4" w:rsidR="004B102A" w:rsidRPr="00441578" w:rsidRDefault="004B102A" w:rsidP="004B102A">
            <w:pPr>
              <w:spacing w:after="0" w:line="240" w:lineRule="auto"/>
              <w:jc w:val="both"/>
              <w:rPr>
                <w:rFonts w:ascii="Candara" w:eastAsia="Times New Roman" w:hAnsi="Candara"/>
                <w:sz w:val="18"/>
                <w:szCs w:val="18"/>
              </w:rPr>
            </w:pPr>
            <w:r w:rsidRPr="00441578">
              <w:rPr>
                <w:rFonts w:ascii="Candara" w:eastAsia="Times New Roman" w:hAnsi="Candara"/>
                <w:sz w:val="18"/>
                <w:szCs w:val="18"/>
              </w:rPr>
              <w:t>North Carolina State University</w:t>
            </w:r>
          </w:p>
        </w:tc>
        <w:tc>
          <w:tcPr>
            <w:tcW w:w="0" w:type="auto"/>
            <w:tcBorders>
              <w:top w:val="nil"/>
              <w:bottom w:val="nil"/>
            </w:tcBorders>
            <w:shd w:val="clear" w:color="auto" w:fill="auto"/>
          </w:tcPr>
          <w:p w14:paraId="17723BD6" w14:textId="1F28F8A1" w:rsidR="004B102A" w:rsidRDefault="004B102A" w:rsidP="004B102A">
            <w:pPr>
              <w:spacing w:after="0" w:line="240" w:lineRule="auto"/>
              <w:jc w:val="center"/>
              <w:rPr>
                <w:rFonts w:ascii="Candara" w:eastAsia="Times New Roman" w:hAnsi="Candara"/>
                <w:sz w:val="18"/>
                <w:szCs w:val="18"/>
              </w:rPr>
            </w:pPr>
            <w:r>
              <w:rPr>
                <w:rFonts w:ascii="Candara" w:eastAsia="Times New Roman" w:hAnsi="Candara"/>
                <w:sz w:val="18"/>
                <w:szCs w:val="18"/>
              </w:rPr>
              <w:t>5.000</w:t>
            </w:r>
          </w:p>
        </w:tc>
        <w:tc>
          <w:tcPr>
            <w:tcW w:w="0" w:type="auto"/>
            <w:tcBorders>
              <w:top w:val="nil"/>
              <w:bottom w:val="nil"/>
            </w:tcBorders>
            <w:shd w:val="clear" w:color="auto" w:fill="auto"/>
          </w:tcPr>
          <w:p w14:paraId="146E3725" w14:textId="6CACD01B" w:rsidR="004B102A" w:rsidRDefault="000C6277" w:rsidP="004B102A">
            <w:pPr>
              <w:spacing w:after="0" w:line="240" w:lineRule="auto"/>
              <w:jc w:val="center"/>
              <w:rPr>
                <w:rFonts w:ascii="Candara" w:eastAsia="Times New Roman" w:hAnsi="Candara"/>
                <w:sz w:val="18"/>
                <w:szCs w:val="18"/>
              </w:rPr>
            </w:pPr>
            <w:r>
              <w:rPr>
                <w:rFonts w:ascii="Candara" w:eastAsia="Times New Roman" w:hAnsi="Candara"/>
                <w:sz w:val="18"/>
                <w:szCs w:val="18"/>
              </w:rPr>
              <w:t>5.000 [</w:t>
            </w:r>
            <w:r w:rsidR="006F3536">
              <w:rPr>
                <w:rFonts w:ascii="Candara" w:eastAsia="Times New Roman" w:hAnsi="Candara"/>
                <w:sz w:val="18"/>
                <w:szCs w:val="18"/>
              </w:rPr>
              <w:t>26</w:t>
            </w:r>
            <w:r w:rsidR="004B102A">
              <w:rPr>
                <w:rFonts w:ascii="Candara" w:eastAsia="Times New Roman" w:hAnsi="Candara"/>
                <w:sz w:val="18"/>
                <w:szCs w:val="18"/>
              </w:rPr>
              <w:t>]</w:t>
            </w:r>
          </w:p>
        </w:tc>
        <w:tc>
          <w:tcPr>
            <w:tcW w:w="0" w:type="auto"/>
            <w:tcBorders>
              <w:top w:val="nil"/>
              <w:bottom w:val="nil"/>
            </w:tcBorders>
          </w:tcPr>
          <w:p w14:paraId="634634F8" w14:textId="3F904444" w:rsidR="004B102A" w:rsidRDefault="004B102A" w:rsidP="004B102A">
            <w:pPr>
              <w:spacing w:after="0" w:line="240" w:lineRule="auto"/>
              <w:jc w:val="center"/>
              <w:rPr>
                <w:rFonts w:ascii="Candara" w:eastAsia="Times New Roman" w:hAnsi="Candara"/>
                <w:sz w:val="18"/>
                <w:szCs w:val="18"/>
              </w:rPr>
            </w:pPr>
            <w:r>
              <w:rPr>
                <w:rFonts w:ascii="Candara" w:eastAsia="Times New Roman" w:hAnsi="Candara"/>
                <w:sz w:val="18"/>
                <w:szCs w:val="18"/>
              </w:rPr>
              <w:t>−</w:t>
            </w:r>
            <w:r w:rsidR="006F3536">
              <w:rPr>
                <w:rFonts w:ascii="Candara" w:eastAsia="Times New Roman" w:hAnsi="Candara"/>
                <w:sz w:val="18"/>
                <w:szCs w:val="18"/>
              </w:rPr>
              <w:t>1</w:t>
            </w:r>
            <w:r>
              <w:rPr>
                <w:rFonts w:ascii="Candara" w:eastAsia="Times New Roman" w:hAnsi="Candara"/>
                <w:sz w:val="18"/>
                <w:szCs w:val="18"/>
              </w:rPr>
              <w:t>3</w:t>
            </w:r>
          </w:p>
        </w:tc>
      </w:tr>
      <w:tr w:rsidR="004B102A" w:rsidRPr="00441578" w14:paraId="53F31F66" w14:textId="77777777" w:rsidTr="00514284">
        <w:trPr>
          <w:jc w:val="center"/>
        </w:trPr>
        <w:tc>
          <w:tcPr>
            <w:tcW w:w="0" w:type="auto"/>
            <w:tcBorders>
              <w:top w:val="nil"/>
              <w:bottom w:val="nil"/>
            </w:tcBorders>
            <w:shd w:val="clear" w:color="auto" w:fill="auto"/>
          </w:tcPr>
          <w:p w14:paraId="261A588C" w14:textId="77777777" w:rsidR="004B102A" w:rsidRDefault="004B102A" w:rsidP="004B102A">
            <w:pPr>
              <w:spacing w:after="0" w:line="240" w:lineRule="auto"/>
              <w:jc w:val="center"/>
              <w:rPr>
                <w:rFonts w:ascii="Candara" w:eastAsia="Times New Roman" w:hAnsi="Candara"/>
                <w:sz w:val="18"/>
                <w:szCs w:val="18"/>
              </w:rPr>
            </w:pPr>
          </w:p>
        </w:tc>
        <w:tc>
          <w:tcPr>
            <w:tcW w:w="0" w:type="auto"/>
            <w:tcBorders>
              <w:top w:val="nil"/>
              <w:bottom w:val="nil"/>
            </w:tcBorders>
            <w:shd w:val="clear" w:color="auto" w:fill="auto"/>
          </w:tcPr>
          <w:p w14:paraId="5BC3A7E8" w14:textId="251185AE" w:rsidR="004B102A" w:rsidRPr="00441578" w:rsidRDefault="004B102A" w:rsidP="004B102A">
            <w:pPr>
              <w:spacing w:after="0" w:line="240" w:lineRule="auto"/>
              <w:jc w:val="both"/>
              <w:rPr>
                <w:rFonts w:ascii="Candara" w:eastAsia="Times New Roman" w:hAnsi="Candara"/>
                <w:sz w:val="18"/>
                <w:szCs w:val="18"/>
              </w:rPr>
            </w:pPr>
            <w:r w:rsidRPr="00441578">
              <w:rPr>
                <w:rFonts w:ascii="Candara" w:eastAsia="Times New Roman" w:hAnsi="Candara"/>
                <w:sz w:val="18"/>
                <w:szCs w:val="18"/>
              </w:rPr>
              <w:t>Old Dominion University</w:t>
            </w:r>
          </w:p>
        </w:tc>
        <w:tc>
          <w:tcPr>
            <w:tcW w:w="0" w:type="auto"/>
            <w:tcBorders>
              <w:top w:val="nil"/>
              <w:bottom w:val="nil"/>
            </w:tcBorders>
            <w:shd w:val="clear" w:color="auto" w:fill="auto"/>
          </w:tcPr>
          <w:p w14:paraId="7C0D6032" w14:textId="2C422EC4" w:rsidR="004B102A" w:rsidRDefault="004B102A" w:rsidP="004B102A">
            <w:pPr>
              <w:spacing w:after="0" w:line="240" w:lineRule="auto"/>
              <w:jc w:val="center"/>
              <w:rPr>
                <w:rFonts w:ascii="Candara" w:eastAsia="Times New Roman" w:hAnsi="Candara"/>
                <w:sz w:val="18"/>
                <w:szCs w:val="18"/>
              </w:rPr>
            </w:pPr>
            <w:r>
              <w:rPr>
                <w:rFonts w:ascii="Candara" w:eastAsia="Times New Roman" w:hAnsi="Candara"/>
                <w:sz w:val="18"/>
                <w:szCs w:val="18"/>
              </w:rPr>
              <w:t>5.000</w:t>
            </w:r>
          </w:p>
        </w:tc>
        <w:tc>
          <w:tcPr>
            <w:tcW w:w="0" w:type="auto"/>
            <w:tcBorders>
              <w:top w:val="nil"/>
              <w:bottom w:val="nil"/>
            </w:tcBorders>
            <w:shd w:val="clear" w:color="auto" w:fill="auto"/>
          </w:tcPr>
          <w:p w14:paraId="2830541A" w14:textId="53105699" w:rsidR="004B102A" w:rsidRDefault="00020AC8" w:rsidP="00020AC8">
            <w:pPr>
              <w:spacing w:after="0" w:line="240" w:lineRule="auto"/>
              <w:jc w:val="center"/>
              <w:rPr>
                <w:rFonts w:ascii="Candara" w:eastAsia="Times New Roman" w:hAnsi="Candara"/>
                <w:sz w:val="18"/>
                <w:szCs w:val="18"/>
              </w:rPr>
            </w:pPr>
            <w:r>
              <w:rPr>
                <w:rFonts w:ascii="Candara" w:eastAsia="Times New Roman" w:hAnsi="Candara"/>
                <w:sz w:val="18"/>
                <w:szCs w:val="18"/>
              </w:rPr>
              <w:t>5.667 [19</w:t>
            </w:r>
            <w:r w:rsidR="004B102A">
              <w:rPr>
                <w:rFonts w:ascii="Candara" w:eastAsia="Times New Roman" w:hAnsi="Candara"/>
                <w:sz w:val="18"/>
                <w:szCs w:val="18"/>
              </w:rPr>
              <w:t>]</w:t>
            </w:r>
          </w:p>
        </w:tc>
        <w:tc>
          <w:tcPr>
            <w:tcW w:w="0" w:type="auto"/>
            <w:tcBorders>
              <w:top w:val="nil"/>
              <w:bottom w:val="nil"/>
            </w:tcBorders>
          </w:tcPr>
          <w:p w14:paraId="61173FB0" w14:textId="7F9F931E" w:rsidR="004B102A" w:rsidRDefault="00020AC8" w:rsidP="004B102A">
            <w:pPr>
              <w:spacing w:after="0" w:line="240" w:lineRule="auto"/>
              <w:jc w:val="center"/>
              <w:rPr>
                <w:rFonts w:ascii="Candara" w:eastAsia="Times New Roman" w:hAnsi="Candara"/>
                <w:sz w:val="18"/>
                <w:szCs w:val="18"/>
              </w:rPr>
            </w:pPr>
            <w:r>
              <w:rPr>
                <w:rFonts w:ascii="Candara" w:eastAsia="Times New Roman" w:hAnsi="Candara"/>
                <w:sz w:val="18"/>
                <w:szCs w:val="18"/>
              </w:rPr>
              <w:t>+4</w:t>
            </w:r>
          </w:p>
        </w:tc>
      </w:tr>
      <w:tr w:rsidR="004B102A" w:rsidRPr="00441578" w14:paraId="57427F8E" w14:textId="77777777" w:rsidTr="00514284">
        <w:trPr>
          <w:jc w:val="center"/>
        </w:trPr>
        <w:tc>
          <w:tcPr>
            <w:tcW w:w="0" w:type="auto"/>
            <w:tcBorders>
              <w:top w:val="nil"/>
              <w:bottom w:val="nil"/>
            </w:tcBorders>
            <w:shd w:val="clear" w:color="auto" w:fill="auto"/>
          </w:tcPr>
          <w:p w14:paraId="2347EF24" w14:textId="77777777" w:rsidR="004B102A" w:rsidRDefault="004B102A" w:rsidP="004B102A">
            <w:pPr>
              <w:spacing w:after="0" w:line="240" w:lineRule="auto"/>
              <w:jc w:val="center"/>
              <w:rPr>
                <w:rFonts w:ascii="Candara" w:eastAsia="Times New Roman" w:hAnsi="Candara"/>
                <w:sz w:val="18"/>
                <w:szCs w:val="18"/>
              </w:rPr>
            </w:pPr>
          </w:p>
        </w:tc>
        <w:tc>
          <w:tcPr>
            <w:tcW w:w="0" w:type="auto"/>
            <w:tcBorders>
              <w:top w:val="nil"/>
              <w:bottom w:val="nil"/>
            </w:tcBorders>
            <w:shd w:val="clear" w:color="auto" w:fill="auto"/>
          </w:tcPr>
          <w:p w14:paraId="19ADFD9D" w14:textId="10CD32DC" w:rsidR="004B102A" w:rsidRPr="00441578" w:rsidRDefault="004B102A" w:rsidP="004B102A">
            <w:pPr>
              <w:spacing w:after="0" w:line="240" w:lineRule="auto"/>
              <w:jc w:val="both"/>
              <w:rPr>
                <w:rFonts w:ascii="Candara" w:eastAsia="Times New Roman" w:hAnsi="Candara"/>
                <w:sz w:val="18"/>
                <w:szCs w:val="18"/>
              </w:rPr>
            </w:pPr>
            <w:r w:rsidRPr="00441578">
              <w:rPr>
                <w:rFonts w:ascii="Candara" w:eastAsia="Times New Roman" w:hAnsi="Candara"/>
                <w:sz w:val="18"/>
                <w:szCs w:val="18"/>
              </w:rPr>
              <w:t>Rice University</w:t>
            </w:r>
          </w:p>
        </w:tc>
        <w:tc>
          <w:tcPr>
            <w:tcW w:w="0" w:type="auto"/>
            <w:tcBorders>
              <w:top w:val="nil"/>
              <w:bottom w:val="nil"/>
            </w:tcBorders>
            <w:shd w:val="clear" w:color="auto" w:fill="auto"/>
          </w:tcPr>
          <w:p w14:paraId="42E73917" w14:textId="2B24EAAE" w:rsidR="004B102A" w:rsidRDefault="004B102A" w:rsidP="004B102A">
            <w:pPr>
              <w:spacing w:after="0" w:line="240" w:lineRule="auto"/>
              <w:jc w:val="center"/>
              <w:rPr>
                <w:rFonts w:ascii="Candara" w:eastAsia="Times New Roman" w:hAnsi="Candara"/>
                <w:sz w:val="18"/>
                <w:szCs w:val="18"/>
              </w:rPr>
            </w:pPr>
            <w:r>
              <w:rPr>
                <w:rFonts w:ascii="Candara" w:eastAsia="Times New Roman" w:hAnsi="Candara"/>
                <w:sz w:val="18"/>
                <w:szCs w:val="18"/>
              </w:rPr>
              <w:t>5.000</w:t>
            </w:r>
          </w:p>
        </w:tc>
        <w:tc>
          <w:tcPr>
            <w:tcW w:w="0" w:type="auto"/>
            <w:tcBorders>
              <w:top w:val="nil"/>
              <w:bottom w:val="nil"/>
            </w:tcBorders>
            <w:shd w:val="clear" w:color="auto" w:fill="auto"/>
          </w:tcPr>
          <w:p w14:paraId="3B860504" w14:textId="0DC6E434" w:rsidR="004B102A" w:rsidRDefault="000C6277" w:rsidP="004B102A">
            <w:pPr>
              <w:spacing w:after="0" w:line="240" w:lineRule="auto"/>
              <w:jc w:val="center"/>
              <w:rPr>
                <w:rFonts w:ascii="Candara" w:eastAsia="Times New Roman" w:hAnsi="Candara"/>
                <w:sz w:val="18"/>
                <w:szCs w:val="18"/>
              </w:rPr>
            </w:pPr>
            <w:r>
              <w:rPr>
                <w:rFonts w:ascii="Candara" w:eastAsia="Times New Roman" w:hAnsi="Candara"/>
                <w:sz w:val="18"/>
                <w:szCs w:val="18"/>
              </w:rPr>
              <w:t>5.000 [</w:t>
            </w:r>
            <w:r w:rsidR="006F3536">
              <w:rPr>
                <w:rFonts w:ascii="Candara" w:eastAsia="Times New Roman" w:hAnsi="Candara"/>
                <w:sz w:val="18"/>
                <w:szCs w:val="18"/>
              </w:rPr>
              <w:t>26</w:t>
            </w:r>
            <w:r w:rsidR="004B102A">
              <w:rPr>
                <w:rFonts w:ascii="Candara" w:eastAsia="Times New Roman" w:hAnsi="Candara"/>
                <w:sz w:val="18"/>
                <w:szCs w:val="18"/>
              </w:rPr>
              <w:t>]</w:t>
            </w:r>
          </w:p>
        </w:tc>
        <w:tc>
          <w:tcPr>
            <w:tcW w:w="0" w:type="auto"/>
            <w:tcBorders>
              <w:top w:val="nil"/>
              <w:bottom w:val="nil"/>
            </w:tcBorders>
          </w:tcPr>
          <w:p w14:paraId="1F7B463E" w14:textId="5F8EF912" w:rsidR="004B102A" w:rsidRDefault="004B102A" w:rsidP="006F3536">
            <w:pPr>
              <w:spacing w:after="0" w:line="240" w:lineRule="auto"/>
              <w:jc w:val="center"/>
              <w:rPr>
                <w:rFonts w:ascii="Candara" w:eastAsia="Times New Roman" w:hAnsi="Candara"/>
                <w:sz w:val="18"/>
                <w:szCs w:val="18"/>
              </w:rPr>
            </w:pPr>
            <w:r>
              <w:rPr>
                <w:rFonts w:ascii="Candara" w:eastAsia="Times New Roman" w:hAnsi="Candara"/>
                <w:sz w:val="18"/>
                <w:szCs w:val="18"/>
              </w:rPr>
              <w:t>−1</w:t>
            </w:r>
            <w:r w:rsidR="006F3536">
              <w:rPr>
                <w:rFonts w:ascii="Candara" w:eastAsia="Times New Roman" w:hAnsi="Candara"/>
                <w:sz w:val="18"/>
                <w:szCs w:val="18"/>
              </w:rPr>
              <w:t>3</w:t>
            </w:r>
          </w:p>
        </w:tc>
      </w:tr>
      <w:tr w:rsidR="004B102A" w:rsidRPr="00441578" w14:paraId="7851405E" w14:textId="77777777" w:rsidTr="00514284">
        <w:trPr>
          <w:jc w:val="center"/>
        </w:trPr>
        <w:tc>
          <w:tcPr>
            <w:tcW w:w="0" w:type="auto"/>
            <w:tcBorders>
              <w:top w:val="nil"/>
              <w:bottom w:val="nil"/>
            </w:tcBorders>
            <w:shd w:val="clear" w:color="auto" w:fill="auto"/>
          </w:tcPr>
          <w:p w14:paraId="3B166A25" w14:textId="0399FE29" w:rsidR="004B102A" w:rsidRDefault="004B102A" w:rsidP="004B102A">
            <w:pPr>
              <w:spacing w:after="0" w:line="240" w:lineRule="auto"/>
              <w:jc w:val="center"/>
              <w:rPr>
                <w:rFonts w:ascii="Candara" w:eastAsia="Times New Roman" w:hAnsi="Candara"/>
                <w:sz w:val="18"/>
                <w:szCs w:val="18"/>
              </w:rPr>
            </w:pPr>
            <w:r>
              <w:rPr>
                <w:rFonts w:ascii="Candara" w:eastAsia="Times New Roman" w:hAnsi="Candara"/>
                <w:sz w:val="18"/>
                <w:szCs w:val="18"/>
              </w:rPr>
              <w:t>17</w:t>
            </w:r>
          </w:p>
        </w:tc>
        <w:tc>
          <w:tcPr>
            <w:tcW w:w="0" w:type="auto"/>
            <w:tcBorders>
              <w:top w:val="nil"/>
              <w:bottom w:val="nil"/>
            </w:tcBorders>
            <w:shd w:val="clear" w:color="auto" w:fill="auto"/>
          </w:tcPr>
          <w:p w14:paraId="65F2D90B" w14:textId="472B03B2" w:rsidR="004B102A" w:rsidRPr="00441578" w:rsidRDefault="004B102A" w:rsidP="004B102A">
            <w:pPr>
              <w:spacing w:after="0" w:line="240" w:lineRule="auto"/>
              <w:jc w:val="both"/>
              <w:rPr>
                <w:rFonts w:ascii="Candara" w:eastAsia="Times New Roman" w:hAnsi="Candara"/>
                <w:sz w:val="18"/>
                <w:szCs w:val="18"/>
              </w:rPr>
            </w:pPr>
            <w:r w:rsidRPr="00441578">
              <w:rPr>
                <w:rFonts w:ascii="Candara" w:eastAsia="Times New Roman" w:hAnsi="Candara"/>
                <w:sz w:val="18"/>
                <w:szCs w:val="18"/>
              </w:rPr>
              <w:t>University of Texas</w:t>
            </w:r>
          </w:p>
        </w:tc>
        <w:tc>
          <w:tcPr>
            <w:tcW w:w="0" w:type="auto"/>
            <w:tcBorders>
              <w:top w:val="nil"/>
              <w:bottom w:val="nil"/>
            </w:tcBorders>
            <w:shd w:val="clear" w:color="auto" w:fill="auto"/>
          </w:tcPr>
          <w:p w14:paraId="307D5F67" w14:textId="58399449" w:rsidR="004B102A" w:rsidRDefault="004B102A" w:rsidP="004B102A">
            <w:pPr>
              <w:spacing w:after="0" w:line="240" w:lineRule="auto"/>
              <w:jc w:val="center"/>
              <w:rPr>
                <w:rFonts w:ascii="Candara" w:eastAsia="Times New Roman" w:hAnsi="Candara"/>
                <w:sz w:val="18"/>
                <w:szCs w:val="18"/>
              </w:rPr>
            </w:pPr>
            <w:r>
              <w:rPr>
                <w:rFonts w:ascii="Candara" w:eastAsia="Times New Roman" w:hAnsi="Candara"/>
                <w:sz w:val="18"/>
                <w:szCs w:val="18"/>
              </w:rPr>
              <w:t>4.909</w:t>
            </w:r>
          </w:p>
        </w:tc>
        <w:tc>
          <w:tcPr>
            <w:tcW w:w="0" w:type="auto"/>
            <w:tcBorders>
              <w:top w:val="nil"/>
              <w:bottom w:val="nil"/>
            </w:tcBorders>
            <w:shd w:val="clear" w:color="auto" w:fill="auto"/>
          </w:tcPr>
          <w:p w14:paraId="54C1B52E" w14:textId="29ADC627" w:rsidR="004B102A" w:rsidRDefault="000C6277" w:rsidP="004B102A">
            <w:pPr>
              <w:spacing w:after="0" w:line="240" w:lineRule="auto"/>
              <w:jc w:val="center"/>
              <w:rPr>
                <w:rFonts w:ascii="Candara" w:eastAsia="Times New Roman" w:hAnsi="Candara"/>
                <w:sz w:val="18"/>
                <w:szCs w:val="18"/>
              </w:rPr>
            </w:pPr>
            <w:r>
              <w:rPr>
                <w:rFonts w:ascii="Candara" w:eastAsia="Times New Roman" w:hAnsi="Candara"/>
                <w:sz w:val="18"/>
                <w:szCs w:val="18"/>
              </w:rPr>
              <w:t>10.667 [</w:t>
            </w:r>
            <w:r w:rsidR="00020AC8">
              <w:rPr>
                <w:rFonts w:ascii="Candara" w:eastAsia="Times New Roman" w:hAnsi="Candara"/>
                <w:sz w:val="18"/>
                <w:szCs w:val="18"/>
              </w:rPr>
              <w:t>3</w:t>
            </w:r>
            <w:r w:rsidR="004B102A">
              <w:rPr>
                <w:rFonts w:ascii="Candara" w:eastAsia="Times New Roman" w:hAnsi="Candara"/>
                <w:sz w:val="18"/>
                <w:szCs w:val="18"/>
              </w:rPr>
              <w:t>]</w:t>
            </w:r>
          </w:p>
        </w:tc>
        <w:tc>
          <w:tcPr>
            <w:tcW w:w="0" w:type="auto"/>
            <w:tcBorders>
              <w:top w:val="nil"/>
              <w:bottom w:val="nil"/>
            </w:tcBorders>
          </w:tcPr>
          <w:p w14:paraId="2650797C" w14:textId="1D8A6D94" w:rsidR="004B102A" w:rsidRDefault="004B102A" w:rsidP="00471FE6">
            <w:pPr>
              <w:spacing w:after="0" w:line="240" w:lineRule="auto"/>
              <w:jc w:val="center"/>
              <w:rPr>
                <w:rFonts w:ascii="Candara" w:eastAsia="Times New Roman" w:hAnsi="Candara"/>
                <w:sz w:val="18"/>
                <w:szCs w:val="18"/>
              </w:rPr>
            </w:pPr>
            <w:r>
              <w:rPr>
                <w:rFonts w:ascii="Candara" w:eastAsia="Times New Roman" w:hAnsi="Candara"/>
                <w:sz w:val="18"/>
                <w:szCs w:val="18"/>
              </w:rPr>
              <w:t>+</w:t>
            </w:r>
            <w:r w:rsidR="00471FE6">
              <w:rPr>
                <w:rFonts w:ascii="Candara" w:eastAsia="Times New Roman" w:hAnsi="Candara"/>
                <w:sz w:val="18"/>
                <w:szCs w:val="18"/>
              </w:rPr>
              <w:t>14</w:t>
            </w:r>
          </w:p>
        </w:tc>
      </w:tr>
      <w:tr w:rsidR="004B102A" w:rsidRPr="00441578" w14:paraId="36F0DE28" w14:textId="77777777" w:rsidTr="00514284">
        <w:trPr>
          <w:jc w:val="center"/>
        </w:trPr>
        <w:tc>
          <w:tcPr>
            <w:tcW w:w="0" w:type="auto"/>
            <w:tcBorders>
              <w:top w:val="nil"/>
              <w:bottom w:val="nil"/>
            </w:tcBorders>
            <w:shd w:val="clear" w:color="auto" w:fill="auto"/>
          </w:tcPr>
          <w:p w14:paraId="1B530197" w14:textId="79A88320" w:rsidR="004B102A" w:rsidRDefault="004B102A" w:rsidP="004B102A">
            <w:pPr>
              <w:spacing w:after="0" w:line="240" w:lineRule="auto"/>
              <w:jc w:val="center"/>
              <w:rPr>
                <w:rFonts w:ascii="Candara" w:eastAsia="Times New Roman" w:hAnsi="Candara"/>
                <w:sz w:val="18"/>
                <w:szCs w:val="18"/>
              </w:rPr>
            </w:pPr>
            <w:r>
              <w:rPr>
                <w:rFonts w:ascii="Candara" w:eastAsia="Times New Roman" w:hAnsi="Candara"/>
                <w:sz w:val="18"/>
                <w:szCs w:val="18"/>
              </w:rPr>
              <w:t>18</w:t>
            </w:r>
          </w:p>
        </w:tc>
        <w:tc>
          <w:tcPr>
            <w:tcW w:w="0" w:type="auto"/>
            <w:tcBorders>
              <w:top w:val="nil"/>
              <w:bottom w:val="nil"/>
            </w:tcBorders>
            <w:shd w:val="clear" w:color="auto" w:fill="auto"/>
          </w:tcPr>
          <w:p w14:paraId="5A70ABDC" w14:textId="5FE7B69D" w:rsidR="004B102A" w:rsidRPr="00441578" w:rsidRDefault="004B102A" w:rsidP="004B102A">
            <w:pPr>
              <w:spacing w:after="0" w:line="240" w:lineRule="auto"/>
              <w:jc w:val="both"/>
              <w:rPr>
                <w:rFonts w:ascii="Candara" w:eastAsia="Times New Roman" w:hAnsi="Candara"/>
                <w:sz w:val="18"/>
                <w:szCs w:val="18"/>
              </w:rPr>
            </w:pPr>
            <w:r w:rsidRPr="00441578">
              <w:rPr>
                <w:rFonts w:ascii="Candara" w:eastAsia="Times New Roman" w:hAnsi="Candara"/>
                <w:sz w:val="18"/>
                <w:szCs w:val="18"/>
              </w:rPr>
              <w:t>Texas A&amp;M University</w:t>
            </w:r>
          </w:p>
        </w:tc>
        <w:tc>
          <w:tcPr>
            <w:tcW w:w="0" w:type="auto"/>
            <w:tcBorders>
              <w:top w:val="nil"/>
              <w:bottom w:val="nil"/>
            </w:tcBorders>
            <w:shd w:val="clear" w:color="auto" w:fill="auto"/>
          </w:tcPr>
          <w:p w14:paraId="2F7E04FE" w14:textId="575583F8" w:rsidR="004B102A" w:rsidRDefault="004B102A" w:rsidP="004B102A">
            <w:pPr>
              <w:spacing w:after="0" w:line="240" w:lineRule="auto"/>
              <w:jc w:val="center"/>
              <w:rPr>
                <w:rFonts w:ascii="Candara" w:eastAsia="Times New Roman" w:hAnsi="Candara"/>
                <w:sz w:val="18"/>
                <w:szCs w:val="18"/>
              </w:rPr>
            </w:pPr>
            <w:r>
              <w:rPr>
                <w:rFonts w:ascii="Candara" w:eastAsia="Times New Roman" w:hAnsi="Candara"/>
                <w:sz w:val="18"/>
                <w:szCs w:val="18"/>
              </w:rPr>
              <w:t>4.800</w:t>
            </w:r>
          </w:p>
        </w:tc>
        <w:tc>
          <w:tcPr>
            <w:tcW w:w="0" w:type="auto"/>
            <w:tcBorders>
              <w:top w:val="nil"/>
              <w:bottom w:val="nil"/>
            </w:tcBorders>
            <w:shd w:val="clear" w:color="auto" w:fill="auto"/>
          </w:tcPr>
          <w:p w14:paraId="10925799" w14:textId="4D9488C4" w:rsidR="004B102A" w:rsidRDefault="000C6277" w:rsidP="004B102A">
            <w:pPr>
              <w:spacing w:after="0" w:line="240" w:lineRule="auto"/>
              <w:jc w:val="center"/>
              <w:rPr>
                <w:rFonts w:ascii="Candara" w:eastAsia="Times New Roman" w:hAnsi="Candara"/>
                <w:sz w:val="18"/>
                <w:szCs w:val="18"/>
              </w:rPr>
            </w:pPr>
            <w:r>
              <w:rPr>
                <w:rFonts w:ascii="Candara" w:eastAsia="Times New Roman" w:hAnsi="Candara"/>
                <w:sz w:val="18"/>
                <w:szCs w:val="18"/>
              </w:rPr>
              <w:t>6.000 [</w:t>
            </w:r>
            <w:r w:rsidR="00020AC8">
              <w:rPr>
                <w:rFonts w:ascii="Candara" w:eastAsia="Times New Roman" w:hAnsi="Candara"/>
                <w:sz w:val="18"/>
                <w:szCs w:val="18"/>
              </w:rPr>
              <w:t>15</w:t>
            </w:r>
            <w:r w:rsidR="004B102A">
              <w:rPr>
                <w:rFonts w:ascii="Candara" w:eastAsia="Times New Roman" w:hAnsi="Candara"/>
                <w:sz w:val="18"/>
                <w:szCs w:val="18"/>
              </w:rPr>
              <w:t>]</w:t>
            </w:r>
          </w:p>
        </w:tc>
        <w:tc>
          <w:tcPr>
            <w:tcW w:w="0" w:type="auto"/>
            <w:tcBorders>
              <w:top w:val="nil"/>
              <w:bottom w:val="nil"/>
            </w:tcBorders>
          </w:tcPr>
          <w:p w14:paraId="59373B75" w14:textId="77849AA4" w:rsidR="004B102A" w:rsidRDefault="00020AC8" w:rsidP="004B102A">
            <w:pPr>
              <w:spacing w:after="0" w:line="240" w:lineRule="auto"/>
              <w:jc w:val="center"/>
              <w:rPr>
                <w:rFonts w:ascii="Candara" w:eastAsia="Times New Roman" w:hAnsi="Candara"/>
                <w:sz w:val="18"/>
                <w:szCs w:val="18"/>
              </w:rPr>
            </w:pPr>
            <w:r>
              <w:rPr>
                <w:rFonts w:ascii="Candara" w:eastAsia="Times New Roman" w:hAnsi="Candara"/>
                <w:sz w:val="18"/>
                <w:szCs w:val="18"/>
              </w:rPr>
              <w:t>+3</w:t>
            </w:r>
          </w:p>
        </w:tc>
      </w:tr>
      <w:tr w:rsidR="00B517B7" w:rsidRPr="00441578" w14:paraId="3AC2535F" w14:textId="77777777" w:rsidTr="00514284">
        <w:trPr>
          <w:jc w:val="center"/>
        </w:trPr>
        <w:tc>
          <w:tcPr>
            <w:tcW w:w="0" w:type="auto"/>
            <w:tcBorders>
              <w:top w:val="nil"/>
              <w:bottom w:val="nil"/>
            </w:tcBorders>
            <w:shd w:val="clear" w:color="auto" w:fill="auto"/>
          </w:tcPr>
          <w:p w14:paraId="465A7006" w14:textId="6E24F402" w:rsidR="00B517B7" w:rsidRDefault="00B517B7" w:rsidP="00B517B7">
            <w:pPr>
              <w:spacing w:after="0" w:line="240" w:lineRule="auto"/>
              <w:jc w:val="center"/>
              <w:rPr>
                <w:rFonts w:ascii="Candara" w:eastAsia="Times New Roman" w:hAnsi="Candara"/>
                <w:sz w:val="18"/>
                <w:szCs w:val="18"/>
              </w:rPr>
            </w:pPr>
            <w:r>
              <w:rPr>
                <w:rFonts w:ascii="Candara" w:eastAsia="Times New Roman" w:hAnsi="Candara"/>
                <w:sz w:val="18"/>
                <w:szCs w:val="18"/>
              </w:rPr>
              <w:t>19</w:t>
            </w:r>
          </w:p>
        </w:tc>
        <w:tc>
          <w:tcPr>
            <w:tcW w:w="0" w:type="auto"/>
            <w:tcBorders>
              <w:top w:val="nil"/>
              <w:bottom w:val="nil"/>
            </w:tcBorders>
            <w:shd w:val="clear" w:color="auto" w:fill="auto"/>
          </w:tcPr>
          <w:p w14:paraId="168863F5" w14:textId="578A4A3A" w:rsidR="00B517B7" w:rsidRPr="00441578" w:rsidRDefault="00B517B7" w:rsidP="00B517B7">
            <w:pPr>
              <w:spacing w:after="0" w:line="240" w:lineRule="auto"/>
              <w:jc w:val="both"/>
              <w:rPr>
                <w:rFonts w:ascii="Candara" w:eastAsia="Times New Roman" w:hAnsi="Candara"/>
                <w:sz w:val="18"/>
                <w:szCs w:val="18"/>
              </w:rPr>
            </w:pPr>
            <w:r w:rsidRPr="00441578">
              <w:rPr>
                <w:rFonts w:ascii="Candara" w:eastAsia="Times New Roman" w:hAnsi="Candara"/>
                <w:sz w:val="18"/>
                <w:szCs w:val="18"/>
              </w:rPr>
              <w:t>University of Kentucky</w:t>
            </w:r>
          </w:p>
        </w:tc>
        <w:tc>
          <w:tcPr>
            <w:tcW w:w="0" w:type="auto"/>
            <w:tcBorders>
              <w:top w:val="nil"/>
              <w:bottom w:val="nil"/>
            </w:tcBorders>
            <w:shd w:val="clear" w:color="auto" w:fill="auto"/>
          </w:tcPr>
          <w:p w14:paraId="096F7650" w14:textId="6F4E87BB" w:rsidR="00B517B7" w:rsidRDefault="00B517B7" w:rsidP="00B517B7">
            <w:pPr>
              <w:spacing w:after="0" w:line="240" w:lineRule="auto"/>
              <w:jc w:val="center"/>
              <w:rPr>
                <w:rFonts w:ascii="Candara" w:eastAsia="Times New Roman" w:hAnsi="Candara"/>
                <w:sz w:val="18"/>
                <w:szCs w:val="18"/>
              </w:rPr>
            </w:pPr>
            <w:r>
              <w:rPr>
                <w:rFonts w:ascii="Candara" w:eastAsia="Times New Roman" w:hAnsi="Candara"/>
                <w:sz w:val="18"/>
                <w:szCs w:val="18"/>
              </w:rPr>
              <w:t>4.500</w:t>
            </w:r>
          </w:p>
        </w:tc>
        <w:tc>
          <w:tcPr>
            <w:tcW w:w="0" w:type="auto"/>
            <w:tcBorders>
              <w:top w:val="nil"/>
              <w:bottom w:val="nil"/>
            </w:tcBorders>
            <w:shd w:val="clear" w:color="auto" w:fill="auto"/>
          </w:tcPr>
          <w:p w14:paraId="141A9968" w14:textId="327E1CCC" w:rsidR="00B517B7" w:rsidRDefault="000C6277" w:rsidP="00020AC8">
            <w:pPr>
              <w:spacing w:after="0" w:line="240" w:lineRule="auto"/>
              <w:jc w:val="center"/>
              <w:rPr>
                <w:rFonts w:ascii="Candara" w:eastAsia="Times New Roman" w:hAnsi="Candara"/>
                <w:sz w:val="18"/>
                <w:szCs w:val="18"/>
              </w:rPr>
            </w:pPr>
            <w:r>
              <w:rPr>
                <w:rFonts w:ascii="Candara" w:eastAsia="Times New Roman" w:hAnsi="Candara"/>
                <w:sz w:val="18"/>
                <w:szCs w:val="18"/>
              </w:rPr>
              <w:t>5.667 [</w:t>
            </w:r>
            <w:r w:rsidR="00020AC8">
              <w:rPr>
                <w:rFonts w:ascii="Candara" w:eastAsia="Times New Roman" w:hAnsi="Candara"/>
                <w:sz w:val="18"/>
                <w:szCs w:val="18"/>
              </w:rPr>
              <w:t>19</w:t>
            </w:r>
            <w:r w:rsidR="00B517B7">
              <w:rPr>
                <w:rFonts w:ascii="Candara" w:eastAsia="Times New Roman" w:hAnsi="Candara"/>
                <w:sz w:val="18"/>
                <w:szCs w:val="18"/>
              </w:rPr>
              <w:t>]</w:t>
            </w:r>
          </w:p>
        </w:tc>
        <w:tc>
          <w:tcPr>
            <w:tcW w:w="0" w:type="auto"/>
            <w:tcBorders>
              <w:top w:val="nil"/>
              <w:bottom w:val="nil"/>
            </w:tcBorders>
          </w:tcPr>
          <w:p w14:paraId="5B7BE30D" w14:textId="4DA79300" w:rsidR="00B517B7" w:rsidRDefault="006F3536" w:rsidP="00B517B7">
            <w:pPr>
              <w:spacing w:after="0" w:line="240" w:lineRule="auto"/>
              <w:jc w:val="center"/>
              <w:rPr>
                <w:rFonts w:ascii="Candara" w:eastAsia="Times New Roman" w:hAnsi="Candara"/>
                <w:sz w:val="18"/>
                <w:szCs w:val="18"/>
              </w:rPr>
            </w:pPr>
            <w:r>
              <w:rPr>
                <w:rFonts w:ascii="Candara" w:eastAsia="Times New Roman" w:hAnsi="Candara"/>
                <w:sz w:val="18"/>
                <w:szCs w:val="18"/>
              </w:rPr>
              <w:t>―</w:t>
            </w:r>
          </w:p>
        </w:tc>
      </w:tr>
      <w:tr w:rsidR="00B517B7" w:rsidRPr="00441578" w14:paraId="13F44A5B" w14:textId="77777777" w:rsidTr="00514284">
        <w:trPr>
          <w:jc w:val="center"/>
        </w:trPr>
        <w:tc>
          <w:tcPr>
            <w:tcW w:w="0" w:type="auto"/>
            <w:tcBorders>
              <w:top w:val="nil"/>
              <w:bottom w:val="nil"/>
            </w:tcBorders>
            <w:shd w:val="clear" w:color="auto" w:fill="auto"/>
          </w:tcPr>
          <w:p w14:paraId="45299CD7" w14:textId="67F5AA89" w:rsidR="00B517B7" w:rsidRDefault="00B517B7" w:rsidP="00B517B7">
            <w:pPr>
              <w:spacing w:after="0" w:line="240" w:lineRule="auto"/>
              <w:jc w:val="center"/>
              <w:rPr>
                <w:rFonts w:ascii="Candara" w:eastAsia="Times New Roman" w:hAnsi="Candara"/>
                <w:sz w:val="18"/>
                <w:szCs w:val="18"/>
              </w:rPr>
            </w:pPr>
            <w:r>
              <w:rPr>
                <w:rFonts w:ascii="Candara" w:eastAsia="Times New Roman" w:hAnsi="Candara"/>
                <w:sz w:val="18"/>
                <w:szCs w:val="18"/>
              </w:rPr>
              <w:t>20</w:t>
            </w:r>
          </w:p>
        </w:tc>
        <w:tc>
          <w:tcPr>
            <w:tcW w:w="0" w:type="auto"/>
            <w:tcBorders>
              <w:top w:val="nil"/>
              <w:bottom w:val="nil"/>
            </w:tcBorders>
            <w:shd w:val="clear" w:color="auto" w:fill="auto"/>
          </w:tcPr>
          <w:p w14:paraId="6872CFA0" w14:textId="26EB0F37" w:rsidR="00B517B7" w:rsidRPr="00441578" w:rsidRDefault="00B517B7" w:rsidP="00B517B7">
            <w:pPr>
              <w:spacing w:after="0" w:line="240" w:lineRule="auto"/>
              <w:jc w:val="both"/>
              <w:rPr>
                <w:rFonts w:ascii="Candara" w:eastAsia="Times New Roman" w:hAnsi="Candara"/>
                <w:sz w:val="18"/>
                <w:szCs w:val="18"/>
              </w:rPr>
            </w:pPr>
            <w:r w:rsidRPr="00441578">
              <w:rPr>
                <w:rFonts w:ascii="Candara" w:eastAsia="Times New Roman" w:hAnsi="Candara"/>
                <w:sz w:val="18"/>
                <w:szCs w:val="18"/>
              </w:rPr>
              <w:t>University of North Carolina – Greensboro</w:t>
            </w:r>
          </w:p>
        </w:tc>
        <w:tc>
          <w:tcPr>
            <w:tcW w:w="0" w:type="auto"/>
            <w:tcBorders>
              <w:top w:val="nil"/>
              <w:bottom w:val="nil"/>
            </w:tcBorders>
            <w:shd w:val="clear" w:color="auto" w:fill="auto"/>
          </w:tcPr>
          <w:p w14:paraId="17942011" w14:textId="22B37DC9" w:rsidR="00B517B7" w:rsidRDefault="00B517B7" w:rsidP="00B517B7">
            <w:pPr>
              <w:spacing w:after="0" w:line="240" w:lineRule="auto"/>
              <w:jc w:val="center"/>
              <w:rPr>
                <w:rFonts w:ascii="Candara" w:eastAsia="Times New Roman" w:hAnsi="Candara"/>
                <w:sz w:val="18"/>
                <w:szCs w:val="18"/>
              </w:rPr>
            </w:pPr>
            <w:r>
              <w:rPr>
                <w:rFonts w:ascii="Candara" w:eastAsia="Times New Roman" w:hAnsi="Candara"/>
                <w:sz w:val="18"/>
                <w:szCs w:val="18"/>
              </w:rPr>
              <w:t>4.400</w:t>
            </w:r>
          </w:p>
        </w:tc>
        <w:tc>
          <w:tcPr>
            <w:tcW w:w="0" w:type="auto"/>
            <w:tcBorders>
              <w:top w:val="nil"/>
              <w:bottom w:val="nil"/>
            </w:tcBorders>
            <w:shd w:val="clear" w:color="auto" w:fill="auto"/>
          </w:tcPr>
          <w:p w14:paraId="289EF814" w14:textId="7AADB86F" w:rsidR="00B517B7" w:rsidRDefault="000C6277" w:rsidP="00B517B7">
            <w:pPr>
              <w:spacing w:after="0" w:line="240" w:lineRule="auto"/>
              <w:jc w:val="center"/>
              <w:rPr>
                <w:rFonts w:ascii="Candara" w:eastAsia="Times New Roman" w:hAnsi="Candara"/>
                <w:sz w:val="18"/>
                <w:szCs w:val="18"/>
              </w:rPr>
            </w:pPr>
            <w:r>
              <w:rPr>
                <w:rFonts w:ascii="Candara" w:eastAsia="Times New Roman" w:hAnsi="Candara"/>
                <w:sz w:val="18"/>
                <w:szCs w:val="18"/>
              </w:rPr>
              <w:t>6.333 [</w:t>
            </w:r>
            <w:r w:rsidR="00020AC8">
              <w:rPr>
                <w:rFonts w:ascii="Candara" w:eastAsia="Times New Roman" w:hAnsi="Candara"/>
                <w:sz w:val="18"/>
                <w:szCs w:val="18"/>
              </w:rPr>
              <w:t>14</w:t>
            </w:r>
            <w:r w:rsidR="00B517B7">
              <w:rPr>
                <w:rFonts w:ascii="Candara" w:eastAsia="Times New Roman" w:hAnsi="Candara"/>
                <w:sz w:val="18"/>
                <w:szCs w:val="18"/>
              </w:rPr>
              <w:t>]</w:t>
            </w:r>
          </w:p>
        </w:tc>
        <w:tc>
          <w:tcPr>
            <w:tcW w:w="0" w:type="auto"/>
            <w:tcBorders>
              <w:top w:val="nil"/>
              <w:bottom w:val="nil"/>
            </w:tcBorders>
          </w:tcPr>
          <w:p w14:paraId="759FF12D" w14:textId="161C0B28" w:rsidR="00B517B7" w:rsidRDefault="00020AC8" w:rsidP="00B517B7">
            <w:pPr>
              <w:spacing w:after="0" w:line="240" w:lineRule="auto"/>
              <w:jc w:val="center"/>
              <w:rPr>
                <w:rFonts w:ascii="Candara" w:eastAsia="Times New Roman" w:hAnsi="Candara"/>
                <w:sz w:val="18"/>
                <w:szCs w:val="18"/>
              </w:rPr>
            </w:pPr>
            <w:r>
              <w:rPr>
                <w:rFonts w:ascii="Candara" w:eastAsia="Times New Roman" w:hAnsi="Candara"/>
                <w:sz w:val="18"/>
                <w:szCs w:val="18"/>
              </w:rPr>
              <w:t>+6</w:t>
            </w:r>
          </w:p>
        </w:tc>
      </w:tr>
      <w:tr w:rsidR="00B517B7" w:rsidRPr="00441578" w14:paraId="578A827A" w14:textId="77777777" w:rsidTr="00514284">
        <w:trPr>
          <w:jc w:val="center"/>
        </w:trPr>
        <w:tc>
          <w:tcPr>
            <w:tcW w:w="0" w:type="auto"/>
            <w:tcBorders>
              <w:top w:val="nil"/>
              <w:bottom w:val="nil"/>
            </w:tcBorders>
            <w:shd w:val="clear" w:color="auto" w:fill="auto"/>
          </w:tcPr>
          <w:p w14:paraId="5F7FEB94" w14:textId="278653EC" w:rsidR="00B517B7" w:rsidRDefault="00B517B7" w:rsidP="00B517B7">
            <w:pPr>
              <w:spacing w:after="0" w:line="240" w:lineRule="auto"/>
              <w:jc w:val="center"/>
              <w:rPr>
                <w:rFonts w:ascii="Candara" w:eastAsia="Times New Roman" w:hAnsi="Candara"/>
                <w:sz w:val="18"/>
                <w:szCs w:val="18"/>
              </w:rPr>
            </w:pPr>
            <w:r>
              <w:rPr>
                <w:rFonts w:ascii="Candara" w:eastAsia="Times New Roman" w:hAnsi="Candara"/>
                <w:sz w:val="18"/>
                <w:szCs w:val="18"/>
              </w:rPr>
              <w:t>21</w:t>
            </w:r>
          </w:p>
        </w:tc>
        <w:tc>
          <w:tcPr>
            <w:tcW w:w="0" w:type="auto"/>
            <w:tcBorders>
              <w:top w:val="nil"/>
              <w:bottom w:val="nil"/>
            </w:tcBorders>
            <w:shd w:val="clear" w:color="auto" w:fill="auto"/>
          </w:tcPr>
          <w:p w14:paraId="497D7E0F" w14:textId="43F0732C" w:rsidR="00B517B7" w:rsidRPr="00441578" w:rsidRDefault="00B517B7" w:rsidP="00B517B7">
            <w:pPr>
              <w:spacing w:after="0" w:line="240" w:lineRule="auto"/>
              <w:jc w:val="both"/>
              <w:rPr>
                <w:rFonts w:ascii="Candara" w:eastAsia="Times New Roman" w:hAnsi="Candara"/>
                <w:sz w:val="18"/>
                <w:szCs w:val="18"/>
              </w:rPr>
            </w:pPr>
            <w:r w:rsidRPr="00441578">
              <w:rPr>
                <w:rFonts w:ascii="Candara" w:eastAsia="Times New Roman" w:hAnsi="Candara"/>
                <w:sz w:val="18"/>
                <w:szCs w:val="18"/>
              </w:rPr>
              <w:t>Texas Tech University</w:t>
            </w:r>
          </w:p>
        </w:tc>
        <w:tc>
          <w:tcPr>
            <w:tcW w:w="0" w:type="auto"/>
            <w:tcBorders>
              <w:top w:val="nil"/>
              <w:bottom w:val="nil"/>
            </w:tcBorders>
            <w:shd w:val="clear" w:color="auto" w:fill="auto"/>
          </w:tcPr>
          <w:p w14:paraId="6E59D180" w14:textId="7A7F2890" w:rsidR="00B517B7" w:rsidRDefault="00B517B7" w:rsidP="00B517B7">
            <w:pPr>
              <w:spacing w:after="0" w:line="240" w:lineRule="auto"/>
              <w:jc w:val="center"/>
              <w:rPr>
                <w:rFonts w:ascii="Candara" w:eastAsia="Times New Roman" w:hAnsi="Candara"/>
                <w:sz w:val="18"/>
                <w:szCs w:val="18"/>
              </w:rPr>
            </w:pPr>
            <w:r>
              <w:rPr>
                <w:rFonts w:ascii="Candara" w:eastAsia="Times New Roman" w:hAnsi="Candara"/>
                <w:sz w:val="18"/>
                <w:szCs w:val="18"/>
              </w:rPr>
              <w:t>4.200</w:t>
            </w:r>
          </w:p>
        </w:tc>
        <w:tc>
          <w:tcPr>
            <w:tcW w:w="0" w:type="auto"/>
            <w:tcBorders>
              <w:top w:val="nil"/>
              <w:bottom w:val="nil"/>
            </w:tcBorders>
            <w:shd w:val="clear" w:color="auto" w:fill="auto"/>
          </w:tcPr>
          <w:p w14:paraId="06C7035B" w14:textId="57BE261A" w:rsidR="00B517B7" w:rsidRDefault="00020AC8" w:rsidP="00020AC8">
            <w:pPr>
              <w:spacing w:after="0" w:line="240" w:lineRule="auto"/>
              <w:jc w:val="center"/>
              <w:rPr>
                <w:rFonts w:ascii="Candara" w:eastAsia="Times New Roman" w:hAnsi="Candara"/>
                <w:sz w:val="18"/>
                <w:szCs w:val="18"/>
              </w:rPr>
            </w:pPr>
            <w:r>
              <w:rPr>
                <w:rFonts w:ascii="Candara" w:eastAsia="Times New Roman" w:hAnsi="Candara"/>
                <w:sz w:val="18"/>
                <w:szCs w:val="18"/>
              </w:rPr>
              <w:t>5.667 [19</w:t>
            </w:r>
            <w:r w:rsidR="00B517B7">
              <w:rPr>
                <w:rFonts w:ascii="Candara" w:eastAsia="Times New Roman" w:hAnsi="Candara"/>
                <w:sz w:val="18"/>
                <w:szCs w:val="18"/>
              </w:rPr>
              <w:t>]</w:t>
            </w:r>
          </w:p>
        </w:tc>
        <w:tc>
          <w:tcPr>
            <w:tcW w:w="0" w:type="auto"/>
            <w:tcBorders>
              <w:top w:val="nil"/>
              <w:bottom w:val="nil"/>
            </w:tcBorders>
          </w:tcPr>
          <w:p w14:paraId="1BD8643F" w14:textId="08523979" w:rsidR="00B517B7" w:rsidRDefault="00B517B7" w:rsidP="00020AC8">
            <w:pPr>
              <w:spacing w:after="0" w:line="240" w:lineRule="auto"/>
              <w:jc w:val="center"/>
              <w:rPr>
                <w:rFonts w:ascii="Candara" w:eastAsia="Times New Roman" w:hAnsi="Candara"/>
                <w:sz w:val="18"/>
                <w:szCs w:val="18"/>
              </w:rPr>
            </w:pPr>
            <w:r>
              <w:rPr>
                <w:rFonts w:ascii="Candara" w:eastAsia="Times New Roman" w:hAnsi="Candara"/>
                <w:sz w:val="18"/>
                <w:szCs w:val="18"/>
              </w:rPr>
              <w:t>+</w:t>
            </w:r>
            <w:r w:rsidR="00020AC8">
              <w:rPr>
                <w:rFonts w:ascii="Candara" w:eastAsia="Times New Roman" w:hAnsi="Candara"/>
                <w:sz w:val="18"/>
                <w:szCs w:val="18"/>
              </w:rPr>
              <w:t>2</w:t>
            </w:r>
          </w:p>
        </w:tc>
      </w:tr>
      <w:tr w:rsidR="00B517B7" w:rsidRPr="00441578" w14:paraId="2C619900" w14:textId="77777777" w:rsidTr="00514284">
        <w:trPr>
          <w:jc w:val="center"/>
        </w:trPr>
        <w:tc>
          <w:tcPr>
            <w:tcW w:w="0" w:type="auto"/>
            <w:tcBorders>
              <w:top w:val="nil"/>
              <w:bottom w:val="nil"/>
            </w:tcBorders>
            <w:shd w:val="clear" w:color="auto" w:fill="auto"/>
          </w:tcPr>
          <w:p w14:paraId="282D9522" w14:textId="4908F022" w:rsidR="00B517B7" w:rsidRDefault="00B517B7" w:rsidP="00B517B7">
            <w:pPr>
              <w:spacing w:after="0" w:line="240" w:lineRule="auto"/>
              <w:jc w:val="center"/>
              <w:rPr>
                <w:rFonts w:ascii="Candara" w:eastAsia="Times New Roman" w:hAnsi="Candara"/>
                <w:sz w:val="18"/>
                <w:szCs w:val="18"/>
              </w:rPr>
            </w:pPr>
            <w:r>
              <w:rPr>
                <w:rFonts w:ascii="Candara" w:eastAsia="Times New Roman" w:hAnsi="Candara"/>
                <w:sz w:val="18"/>
                <w:szCs w:val="18"/>
              </w:rPr>
              <w:t>22</w:t>
            </w:r>
          </w:p>
        </w:tc>
        <w:tc>
          <w:tcPr>
            <w:tcW w:w="0" w:type="auto"/>
            <w:tcBorders>
              <w:top w:val="nil"/>
              <w:bottom w:val="nil"/>
            </w:tcBorders>
            <w:shd w:val="clear" w:color="auto" w:fill="auto"/>
          </w:tcPr>
          <w:p w14:paraId="77BF1450" w14:textId="7911D16D" w:rsidR="00B517B7" w:rsidRPr="00441578" w:rsidRDefault="00B517B7" w:rsidP="00B517B7">
            <w:pPr>
              <w:spacing w:after="0" w:line="240" w:lineRule="auto"/>
              <w:jc w:val="both"/>
              <w:rPr>
                <w:rFonts w:ascii="Candara" w:eastAsia="Times New Roman" w:hAnsi="Candara"/>
                <w:sz w:val="18"/>
                <w:szCs w:val="18"/>
              </w:rPr>
            </w:pPr>
            <w:r w:rsidRPr="00441578">
              <w:rPr>
                <w:rFonts w:ascii="Candara" w:eastAsia="Times New Roman" w:hAnsi="Candara"/>
                <w:sz w:val="18"/>
                <w:szCs w:val="18"/>
              </w:rPr>
              <w:t>College of William &amp; Mary</w:t>
            </w:r>
          </w:p>
        </w:tc>
        <w:tc>
          <w:tcPr>
            <w:tcW w:w="0" w:type="auto"/>
            <w:tcBorders>
              <w:top w:val="nil"/>
              <w:bottom w:val="nil"/>
            </w:tcBorders>
            <w:shd w:val="clear" w:color="auto" w:fill="auto"/>
          </w:tcPr>
          <w:p w14:paraId="787B2E88" w14:textId="3B9C3949" w:rsidR="00B517B7" w:rsidRDefault="00B517B7" w:rsidP="00B517B7">
            <w:pPr>
              <w:spacing w:after="0" w:line="240" w:lineRule="auto"/>
              <w:jc w:val="center"/>
              <w:rPr>
                <w:rFonts w:ascii="Candara" w:eastAsia="Times New Roman" w:hAnsi="Candara"/>
                <w:sz w:val="18"/>
                <w:szCs w:val="18"/>
              </w:rPr>
            </w:pPr>
            <w:r>
              <w:rPr>
                <w:rFonts w:ascii="Candara" w:eastAsia="Times New Roman" w:hAnsi="Candara"/>
                <w:sz w:val="18"/>
                <w:szCs w:val="18"/>
              </w:rPr>
              <w:t>4.143</w:t>
            </w:r>
          </w:p>
        </w:tc>
        <w:tc>
          <w:tcPr>
            <w:tcW w:w="0" w:type="auto"/>
            <w:tcBorders>
              <w:top w:val="nil"/>
              <w:bottom w:val="nil"/>
            </w:tcBorders>
            <w:shd w:val="clear" w:color="auto" w:fill="auto"/>
          </w:tcPr>
          <w:p w14:paraId="28B4FFC8" w14:textId="7705049C" w:rsidR="00B517B7" w:rsidRDefault="000C6277" w:rsidP="00B517B7">
            <w:pPr>
              <w:spacing w:after="0" w:line="240" w:lineRule="auto"/>
              <w:jc w:val="center"/>
              <w:rPr>
                <w:rFonts w:ascii="Candara" w:eastAsia="Times New Roman" w:hAnsi="Candara"/>
                <w:sz w:val="18"/>
                <w:szCs w:val="18"/>
              </w:rPr>
            </w:pPr>
            <w:r>
              <w:rPr>
                <w:rFonts w:ascii="Candara" w:eastAsia="Times New Roman" w:hAnsi="Candara"/>
                <w:sz w:val="18"/>
                <w:szCs w:val="18"/>
              </w:rPr>
              <w:t>6.000 [</w:t>
            </w:r>
            <w:r w:rsidR="00020AC8">
              <w:rPr>
                <w:rFonts w:ascii="Candara" w:eastAsia="Times New Roman" w:hAnsi="Candara"/>
                <w:sz w:val="18"/>
                <w:szCs w:val="18"/>
              </w:rPr>
              <w:t>15</w:t>
            </w:r>
            <w:r w:rsidR="00B517B7">
              <w:rPr>
                <w:rFonts w:ascii="Candara" w:eastAsia="Times New Roman" w:hAnsi="Candara"/>
                <w:sz w:val="18"/>
                <w:szCs w:val="18"/>
              </w:rPr>
              <w:t>]</w:t>
            </w:r>
          </w:p>
        </w:tc>
        <w:tc>
          <w:tcPr>
            <w:tcW w:w="0" w:type="auto"/>
            <w:tcBorders>
              <w:top w:val="nil"/>
              <w:bottom w:val="nil"/>
            </w:tcBorders>
          </w:tcPr>
          <w:p w14:paraId="42C5768B" w14:textId="3F394A8E" w:rsidR="00B517B7" w:rsidRDefault="00B517B7" w:rsidP="00020AC8">
            <w:pPr>
              <w:spacing w:after="0" w:line="240" w:lineRule="auto"/>
              <w:jc w:val="center"/>
              <w:rPr>
                <w:rFonts w:ascii="Candara" w:eastAsia="Times New Roman" w:hAnsi="Candara"/>
                <w:sz w:val="18"/>
                <w:szCs w:val="18"/>
              </w:rPr>
            </w:pPr>
            <w:r>
              <w:rPr>
                <w:rFonts w:ascii="Candara" w:eastAsia="Times New Roman" w:hAnsi="Candara"/>
                <w:sz w:val="18"/>
                <w:szCs w:val="18"/>
              </w:rPr>
              <w:t>+</w:t>
            </w:r>
            <w:r w:rsidR="00020AC8">
              <w:rPr>
                <w:rFonts w:ascii="Candara" w:eastAsia="Times New Roman" w:hAnsi="Candara"/>
                <w:sz w:val="18"/>
                <w:szCs w:val="18"/>
              </w:rPr>
              <w:t>7</w:t>
            </w:r>
          </w:p>
        </w:tc>
      </w:tr>
      <w:tr w:rsidR="00B517B7" w:rsidRPr="00441578" w14:paraId="2E579E1D" w14:textId="77777777" w:rsidTr="00514284">
        <w:trPr>
          <w:jc w:val="center"/>
        </w:trPr>
        <w:tc>
          <w:tcPr>
            <w:tcW w:w="0" w:type="auto"/>
            <w:tcBorders>
              <w:top w:val="nil"/>
              <w:bottom w:val="nil"/>
            </w:tcBorders>
            <w:shd w:val="clear" w:color="auto" w:fill="auto"/>
          </w:tcPr>
          <w:p w14:paraId="0AE2CB25" w14:textId="458C895C" w:rsidR="00B517B7" w:rsidRDefault="00B517B7" w:rsidP="00B517B7">
            <w:pPr>
              <w:spacing w:after="0" w:line="240" w:lineRule="auto"/>
              <w:jc w:val="center"/>
              <w:rPr>
                <w:rFonts w:ascii="Candara" w:eastAsia="Times New Roman" w:hAnsi="Candara"/>
                <w:sz w:val="18"/>
                <w:szCs w:val="18"/>
              </w:rPr>
            </w:pPr>
            <w:r>
              <w:rPr>
                <w:rFonts w:ascii="Candara" w:eastAsia="Times New Roman" w:hAnsi="Candara"/>
                <w:sz w:val="18"/>
                <w:szCs w:val="18"/>
              </w:rPr>
              <w:lastRenderedPageBreak/>
              <w:t>23</w:t>
            </w:r>
          </w:p>
        </w:tc>
        <w:tc>
          <w:tcPr>
            <w:tcW w:w="0" w:type="auto"/>
            <w:tcBorders>
              <w:top w:val="nil"/>
              <w:bottom w:val="nil"/>
            </w:tcBorders>
            <w:shd w:val="clear" w:color="auto" w:fill="auto"/>
          </w:tcPr>
          <w:p w14:paraId="3997F5AD" w14:textId="227801C3" w:rsidR="00B517B7" w:rsidRPr="00441578" w:rsidRDefault="00B517B7" w:rsidP="00B517B7">
            <w:pPr>
              <w:spacing w:after="0" w:line="240" w:lineRule="auto"/>
              <w:jc w:val="both"/>
              <w:rPr>
                <w:rFonts w:ascii="Candara" w:eastAsia="Times New Roman" w:hAnsi="Candara"/>
                <w:sz w:val="18"/>
                <w:szCs w:val="18"/>
              </w:rPr>
            </w:pPr>
            <w:r w:rsidRPr="00441578">
              <w:rPr>
                <w:rFonts w:ascii="Candara" w:eastAsia="Times New Roman" w:hAnsi="Candara"/>
                <w:sz w:val="18"/>
                <w:szCs w:val="18"/>
              </w:rPr>
              <w:t>University of Maryland</w:t>
            </w:r>
          </w:p>
        </w:tc>
        <w:tc>
          <w:tcPr>
            <w:tcW w:w="0" w:type="auto"/>
            <w:tcBorders>
              <w:top w:val="nil"/>
              <w:bottom w:val="nil"/>
            </w:tcBorders>
            <w:shd w:val="clear" w:color="auto" w:fill="auto"/>
          </w:tcPr>
          <w:p w14:paraId="15B8C046" w14:textId="70E85A2C" w:rsidR="00B517B7" w:rsidRDefault="00B517B7" w:rsidP="00B517B7">
            <w:pPr>
              <w:spacing w:after="0" w:line="240" w:lineRule="auto"/>
              <w:jc w:val="center"/>
              <w:rPr>
                <w:rFonts w:ascii="Candara" w:eastAsia="Times New Roman" w:hAnsi="Candara"/>
                <w:sz w:val="18"/>
                <w:szCs w:val="18"/>
              </w:rPr>
            </w:pPr>
            <w:r>
              <w:rPr>
                <w:rFonts w:ascii="Candara" w:eastAsia="Times New Roman" w:hAnsi="Candara"/>
                <w:sz w:val="18"/>
                <w:szCs w:val="18"/>
              </w:rPr>
              <w:t>4.000</w:t>
            </w:r>
          </w:p>
        </w:tc>
        <w:tc>
          <w:tcPr>
            <w:tcW w:w="0" w:type="auto"/>
            <w:tcBorders>
              <w:top w:val="nil"/>
              <w:bottom w:val="nil"/>
            </w:tcBorders>
            <w:shd w:val="clear" w:color="auto" w:fill="auto"/>
          </w:tcPr>
          <w:p w14:paraId="6BB4E969" w14:textId="126E3EFC" w:rsidR="00B517B7" w:rsidRDefault="000C6277" w:rsidP="00B517B7">
            <w:pPr>
              <w:spacing w:after="0" w:line="240" w:lineRule="auto"/>
              <w:jc w:val="center"/>
              <w:rPr>
                <w:rFonts w:ascii="Candara" w:eastAsia="Times New Roman" w:hAnsi="Candara"/>
                <w:sz w:val="18"/>
                <w:szCs w:val="18"/>
              </w:rPr>
            </w:pPr>
            <w:r>
              <w:rPr>
                <w:rFonts w:ascii="Candara" w:eastAsia="Times New Roman" w:hAnsi="Candara"/>
                <w:sz w:val="18"/>
                <w:szCs w:val="18"/>
              </w:rPr>
              <w:t>5.000 [</w:t>
            </w:r>
            <w:r w:rsidR="006F3536">
              <w:rPr>
                <w:rFonts w:ascii="Candara" w:eastAsia="Times New Roman" w:hAnsi="Candara"/>
                <w:sz w:val="18"/>
                <w:szCs w:val="18"/>
              </w:rPr>
              <w:t>26</w:t>
            </w:r>
            <w:r w:rsidR="00B517B7">
              <w:rPr>
                <w:rFonts w:ascii="Candara" w:eastAsia="Times New Roman" w:hAnsi="Candara"/>
                <w:sz w:val="18"/>
                <w:szCs w:val="18"/>
              </w:rPr>
              <w:t>]</w:t>
            </w:r>
          </w:p>
        </w:tc>
        <w:tc>
          <w:tcPr>
            <w:tcW w:w="0" w:type="auto"/>
            <w:tcBorders>
              <w:top w:val="nil"/>
              <w:bottom w:val="nil"/>
            </w:tcBorders>
          </w:tcPr>
          <w:p w14:paraId="166B52E3" w14:textId="51DAC944" w:rsidR="00B517B7" w:rsidRDefault="00B517B7" w:rsidP="006F3536">
            <w:pPr>
              <w:spacing w:after="0" w:line="240" w:lineRule="auto"/>
              <w:jc w:val="center"/>
              <w:rPr>
                <w:rFonts w:ascii="Candara" w:eastAsia="Times New Roman" w:hAnsi="Candara"/>
                <w:sz w:val="18"/>
                <w:szCs w:val="18"/>
              </w:rPr>
            </w:pPr>
            <w:r>
              <w:rPr>
                <w:rFonts w:ascii="Candara" w:eastAsia="Times New Roman" w:hAnsi="Candara"/>
                <w:sz w:val="18"/>
                <w:szCs w:val="18"/>
              </w:rPr>
              <w:t>−</w:t>
            </w:r>
            <w:r w:rsidR="006F3536">
              <w:rPr>
                <w:rFonts w:ascii="Candara" w:eastAsia="Times New Roman" w:hAnsi="Candara"/>
                <w:sz w:val="18"/>
                <w:szCs w:val="18"/>
              </w:rPr>
              <w:t>3</w:t>
            </w:r>
          </w:p>
        </w:tc>
      </w:tr>
      <w:tr w:rsidR="00B517B7" w:rsidRPr="00441578" w14:paraId="5F438F86" w14:textId="77777777" w:rsidTr="00514284">
        <w:trPr>
          <w:jc w:val="center"/>
        </w:trPr>
        <w:tc>
          <w:tcPr>
            <w:tcW w:w="0" w:type="auto"/>
            <w:tcBorders>
              <w:top w:val="nil"/>
              <w:bottom w:val="nil"/>
            </w:tcBorders>
            <w:shd w:val="clear" w:color="auto" w:fill="auto"/>
          </w:tcPr>
          <w:p w14:paraId="0EEE82FE" w14:textId="1693E3B7" w:rsidR="00B517B7" w:rsidRDefault="00B517B7" w:rsidP="00B517B7">
            <w:pPr>
              <w:spacing w:after="0" w:line="240" w:lineRule="auto"/>
              <w:jc w:val="center"/>
              <w:rPr>
                <w:rFonts w:ascii="Candara" w:eastAsia="Times New Roman" w:hAnsi="Candara"/>
                <w:sz w:val="18"/>
                <w:szCs w:val="18"/>
              </w:rPr>
            </w:pPr>
            <w:r>
              <w:rPr>
                <w:rFonts w:ascii="Candara" w:eastAsia="Times New Roman" w:hAnsi="Candara"/>
                <w:sz w:val="18"/>
                <w:szCs w:val="18"/>
              </w:rPr>
              <w:t>24</w:t>
            </w:r>
          </w:p>
        </w:tc>
        <w:tc>
          <w:tcPr>
            <w:tcW w:w="0" w:type="auto"/>
            <w:tcBorders>
              <w:top w:val="nil"/>
              <w:bottom w:val="nil"/>
            </w:tcBorders>
            <w:shd w:val="clear" w:color="auto" w:fill="auto"/>
          </w:tcPr>
          <w:p w14:paraId="6F23F3A2" w14:textId="10A95DEA" w:rsidR="00B517B7" w:rsidRPr="00441578" w:rsidRDefault="00B517B7" w:rsidP="00B517B7">
            <w:pPr>
              <w:spacing w:after="0" w:line="240" w:lineRule="auto"/>
              <w:jc w:val="both"/>
              <w:rPr>
                <w:rFonts w:ascii="Candara" w:eastAsia="Times New Roman" w:hAnsi="Candara"/>
                <w:sz w:val="18"/>
                <w:szCs w:val="18"/>
              </w:rPr>
            </w:pPr>
            <w:r w:rsidRPr="00441578">
              <w:rPr>
                <w:rFonts w:ascii="Candara" w:eastAsia="Times New Roman" w:hAnsi="Candara"/>
                <w:sz w:val="18"/>
                <w:szCs w:val="18"/>
              </w:rPr>
              <w:t>University of Oklahoma</w:t>
            </w:r>
          </w:p>
        </w:tc>
        <w:tc>
          <w:tcPr>
            <w:tcW w:w="0" w:type="auto"/>
            <w:tcBorders>
              <w:top w:val="nil"/>
              <w:bottom w:val="nil"/>
            </w:tcBorders>
            <w:shd w:val="clear" w:color="auto" w:fill="auto"/>
          </w:tcPr>
          <w:p w14:paraId="514671E1" w14:textId="4C848A90" w:rsidR="00B517B7" w:rsidRDefault="00B517B7" w:rsidP="00B517B7">
            <w:pPr>
              <w:spacing w:after="0" w:line="240" w:lineRule="auto"/>
              <w:jc w:val="center"/>
              <w:rPr>
                <w:rFonts w:ascii="Candara" w:eastAsia="Times New Roman" w:hAnsi="Candara"/>
                <w:sz w:val="18"/>
                <w:szCs w:val="18"/>
              </w:rPr>
            </w:pPr>
            <w:r>
              <w:rPr>
                <w:rFonts w:ascii="Candara" w:eastAsia="Times New Roman" w:hAnsi="Candara"/>
                <w:sz w:val="18"/>
                <w:szCs w:val="18"/>
              </w:rPr>
              <w:t>3.833</w:t>
            </w:r>
          </w:p>
        </w:tc>
        <w:tc>
          <w:tcPr>
            <w:tcW w:w="0" w:type="auto"/>
            <w:tcBorders>
              <w:top w:val="nil"/>
              <w:bottom w:val="nil"/>
            </w:tcBorders>
            <w:shd w:val="clear" w:color="auto" w:fill="auto"/>
          </w:tcPr>
          <w:p w14:paraId="168BB176" w14:textId="6F2343A6" w:rsidR="00B517B7" w:rsidRDefault="00020AC8" w:rsidP="00B517B7">
            <w:pPr>
              <w:spacing w:after="0" w:line="240" w:lineRule="auto"/>
              <w:jc w:val="center"/>
              <w:rPr>
                <w:rFonts w:ascii="Candara" w:eastAsia="Times New Roman" w:hAnsi="Candara"/>
                <w:sz w:val="18"/>
                <w:szCs w:val="18"/>
              </w:rPr>
            </w:pPr>
            <w:r>
              <w:rPr>
                <w:rFonts w:ascii="Candara" w:eastAsia="Times New Roman" w:hAnsi="Candara"/>
                <w:sz w:val="18"/>
                <w:szCs w:val="18"/>
              </w:rPr>
              <w:t>5.333 [</w:t>
            </w:r>
            <w:r w:rsidR="006F3536">
              <w:rPr>
                <w:rFonts w:ascii="Candara" w:eastAsia="Times New Roman" w:hAnsi="Candara"/>
                <w:sz w:val="18"/>
                <w:szCs w:val="18"/>
              </w:rPr>
              <w:t>24</w:t>
            </w:r>
            <w:r w:rsidR="00B517B7">
              <w:rPr>
                <w:rFonts w:ascii="Candara" w:eastAsia="Times New Roman" w:hAnsi="Candara"/>
                <w:sz w:val="18"/>
                <w:szCs w:val="18"/>
              </w:rPr>
              <w:t>]</w:t>
            </w:r>
          </w:p>
        </w:tc>
        <w:tc>
          <w:tcPr>
            <w:tcW w:w="0" w:type="auto"/>
            <w:tcBorders>
              <w:top w:val="nil"/>
              <w:bottom w:val="nil"/>
            </w:tcBorders>
          </w:tcPr>
          <w:p w14:paraId="0823C4DA" w14:textId="7C62169B" w:rsidR="00B517B7" w:rsidRDefault="006F3536" w:rsidP="00B517B7">
            <w:pPr>
              <w:spacing w:after="0" w:line="240" w:lineRule="auto"/>
              <w:jc w:val="center"/>
              <w:rPr>
                <w:rFonts w:ascii="Candara" w:eastAsia="Times New Roman" w:hAnsi="Candara"/>
                <w:sz w:val="18"/>
                <w:szCs w:val="18"/>
              </w:rPr>
            </w:pPr>
            <w:r>
              <w:rPr>
                <w:rFonts w:ascii="Candara" w:eastAsia="Times New Roman" w:hAnsi="Candara"/>
                <w:sz w:val="18"/>
                <w:szCs w:val="18"/>
              </w:rPr>
              <w:t>―</w:t>
            </w:r>
          </w:p>
        </w:tc>
      </w:tr>
      <w:tr w:rsidR="00B517B7" w:rsidRPr="00441578" w14:paraId="5CE9C014" w14:textId="77777777" w:rsidTr="00514284">
        <w:trPr>
          <w:jc w:val="center"/>
        </w:trPr>
        <w:tc>
          <w:tcPr>
            <w:tcW w:w="0" w:type="auto"/>
            <w:tcBorders>
              <w:top w:val="nil"/>
              <w:bottom w:val="nil"/>
            </w:tcBorders>
            <w:shd w:val="clear" w:color="auto" w:fill="auto"/>
          </w:tcPr>
          <w:p w14:paraId="0CB64713" w14:textId="3B2F1935" w:rsidR="00B517B7" w:rsidRDefault="00B517B7" w:rsidP="00B517B7">
            <w:pPr>
              <w:spacing w:after="0" w:line="240" w:lineRule="auto"/>
              <w:jc w:val="center"/>
              <w:rPr>
                <w:rFonts w:ascii="Candara" w:eastAsia="Times New Roman" w:hAnsi="Candara"/>
                <w:sz w:val="18"/>
                <w:szCs w:val="18"/>
              </w:rPr>
            </w:pPr>
            <w:r>
              <w:rPr>
                <w:rFonts w:ascii="Candara" w:eastAsia="Times New Roman" w:hAnsi="Candara"/>
                <w:sz w:val="18"/>
                <w:szCs w:val="18"/>
              </w:rPr>
              <w:t>25</w:t>
            </w:r>
          </w:p>
        </w:tc>
        <w:tc>
          <w:tcPr>
            <w:tcW w:w="0" w:type="auto"/>
            <w:tcBorders>
              <w:top w:val="nil"/>
              <w:bottom w:val="nil"/>
            </w:tcBorders>
            <w:shd w:val="clear" w:color="auto" w:fill="auto"/>
          </w:tcPr>
          <w:p w14:paraId="47D154FB" w14:textId="148B1221" w:rsidR="00B517B7" w:rsidRPr="00441578" w:rsidRDefault="00B517B7" w:rsidP="00B517B7">
            <w:pPr>
              <w:spacing w:after="0" w:line="240" w:lineRule="auto"/>
              <w:jc w:val="both"/>
              <w:rPr>
                <w:rFonts w:ascii="Candara" w:eastAsia="Times New Roman" w:hAnsi="Candara"/>
                <w:sz w:val="18"/>
                <w:szCs w:val="18"/>
              </w:rPr>
            </w:pPr>
            <w:r w:rsidRPr="00441578">
              <w:rPr>
                <w:rFonts w:ascii="Candara" w:eastAsia="Times New Roman" w:hAnsi="Candara"/>
                <w:sz w:val="18"/>
                <w:szCs w:val="18"/>
              </w:rPr>
              <w:t>University of Arkansas</w:t>
            </w:r>
          </w:p>
        </w:tc>
        <w:tc>
          <w:tcPr>
            <w:tcW w:w="0" w:type="auto"/>
            <w:tcBorders>
              <w:top w:val="nil"/>
              <w:bottom w:val="nil"/>
            </w:tcBorders>
            <w:shd w:val="clear" w:color="auto" w:fill="auto"/>
          </w:tcPr>
          <w:p w14:paraId="44B5FA0C" w14:textId="36432786" w:rsidR="00B517B7" w:rsidRDefault="00B517B7" w:rsidP="00B517B7">
            <w:pPr>
              <w:spacing w:after="0" w:line="240" w:lineRule="auto"/>
              <w:jc w:val="center"/>
              <w:rPr>
                <w:rFonts w:ascii="Candara" w:eastAsia="Times New Roman" w:hAnsi="Candara"/>
                <w:sz w:val="18"/>
                <w:szCs w:val="18"/>
              </w:rPr>
            </w:pPr>
            <w:r>
              <w:rPr>
                <w:rFonts w:ascii="Candara" w:eastAsia="Times New Roman" w:hAnsi="Candara"/>
                <w:sz w:val="18"/>
                <w:szCs w:val="18"/>
              </w:rPr>
              <w:t>3.400</w:t>
            </w:r>
          </w:p>
        </w:tc>
        <w:tc>
          <w:tcPr>
            <w:tcW w:w="0" w:type="auto"/>
            <w:tcBorders>
              <w:top w:val="nil"/>
              <w:bottom w:val="nil"/>
            </w:tcBorders>
            <w:shd w:val="clear" w:color="auto" w:fill="auto"/>
          </w:tcPr>
          <w:p w14:paraId="14468889" w14:textId="77F7A76E" w:rsidR="00B517B7" w:rsidRDefault="000C6277" w:rsidP="00B517B7">
            <w:pPr>
              <w:spacing w:after="0" w:line="240" w:lineRule="auto"/>
              <w:jc w:val="center"/>
              <w:rPr>
                <w:rFonts w:ascii="Candara" w:eastAsia="Times New Roman" w:hAnsi="Candara"/>
                <w:sz w:val="18"/>
                <w:szCs w:val="18"/>
              </w:rPr>
            </w:pPr>
            <w:r>
              <w:rPr>
                <w:rFonts w:ascii="Candara" w:eastAsia="Times New Roman" w:hAnsi="Candara"/>
                <w:sz w:val="18"/>
                <w:szCs w:val="18"/>
              </w:rPr>
              <w:t>4.667 [</w:t>
            </w:r>
            <w:r w:rsidR="006F3536">
              <w:rPr>
                <w:rFonts w:ascii="Candara" w:eastAsia="Times New Roman" w:hAnsi="Candara"/>
                <w:sz w:val="18"/>
                <w:szCs w:val="18"/>
              </w:rPr>
              <w:t>29</w:t>
            </w:r>
            <w:r w:rsidR="00B517B7">
              <w:rPr>
                <w:rFonts w:ascii="Candara" w:eastAsia="Times New Roman" w:hAnsi="Candara"/>
                <w:sz w:val="18"/>
                <w:szCs w:val="18"/>
              </w:rPr>
              <w:t>]</w:t>
            </w:r>
          </w:p>
        </w:tc>
        <w:tc>
          <w:tcPr>
            <w:tcW w:w="0" w:type="auto"/>
            <w:tcBorders>
              <w:top w:val="nil"/>
              <w:bottom w:val="nil"/>
            </w:tcBorders>
          </w:tcPr>
          <w:p w14:paraId="70F0B201" w14:textId="4C023E1B" w:rsidR="00B517B7" w:rsidRDefault="006F3536" w:rsidP="006F3536">
            <w:pPr>
              <w:spacing w:after="0" w:line="240" w:lineRule="auto"/>
              <w:jc w:val="center"/>
              <w:rPr>
                <w:rFonts w:ascii="Candara" w:eastAsia="Times New Roman" w:hAnsi="Candara"/>
                <w:sz w:val="18"/>
                <w:szCs w:val="18"/>
              </w:rPr>
            </w:pPr>
            <w:r>
              <w:rPr>
                <w:rFonts w:ascii="Candara" w:eastAsia="Times New Roman" w:hAnsi="Candara"/>
                <w:sz w:val="18"/>
                <w:szCs w:val="18"/>
              </w:rPr>
              <w:t>−4</w:t>
            </w:r>
          </w:p>
        </w:tc>
      </w:tr>
      <w:tr w:rsidR="00B517B7" w:rsidRPr="00441578" w14:paraId="71FAC1A6" w14:textId="77777777" w:rsidTr="00514284">
        <w:trPr>
          <w:jc w:val="center"/>
        </w:trPr>
        <w:tc>
          <w:tcPr>
            <w:tcW w:w="0" w:type="auto"/>
            <w:tcBorders>
              <w:top w:val="nil"/>
              <w:bottom w:val="nil"/>
            </w:tcBorders>
            <w:shd w:val="clear" w:color="auto" w:fill="auto"/>
          </w:tcPr>
          <w:p w14:paraId="48663910" w14:textId="076B8CA3" w:rsidR="00B517B7" w:rsidRDefault="00B517B7" w:rsidP="00B517B7">
            <w:pPr>
              <w:spacing w:after="0" w:line="240" w:lineRule="auto"/>
              <w:jc w:val="center"/>
              <w:rPr>
                <w:rFonts w:ascii="Candara" w:eastAsia="Times New Roman" w:hAnsi="Candara"/>
                <w:sz w:val="18"/>
                <w:szCs w:val="18"/>
              </w:rPr>
            </w:pPr>
            <w:r>
              <w:rPr>
                <w:rFonts w:ascii="Candara" w:eastAsia="Times New Roman" w:hAnsi="Candara"/>
                <w:sz w:val="18"/>
                <w:szCs w:val="18"/>
              </w:rPr>
              <w:t>26</w:t>
            </w:r>
          </w:p>
        </w:tc>
        <w:tc>
          <w:tcPr>
            <w:tcW w:w="0" w:type="auto"/>
            <w:tcBorders>
              <w:top w:val="nil"/>
              <w:bottom w:val="nil"/>
            </w:tcBorders>
            <w:shd w:val="clear" w:color="auto" w:fill="auto"/>
          </w:tcPr>
          <w:p w14:paraId="14A7EB70" w14:textId="00089BEA" w:rsidR="00B517B7" w:rsidRPr="00441578" w:rsidRDefault="00B517B7" w:rsidP="00B517B7">
            <w:pPr>
              <w:spacing w:after="0" w:line="240" w:lineRule="auto"/>
              <w:jc w:val="both"/>
              <w:rPr>
                <w:rFonts w:ascii="Candara" w:eastAsia="Times New Roman" w:hAnsi="Candara"/>
                <w:sz w:val="18"/>
                <w:szCs w:val="18"/>
              </w:rPr>
            </w:pPr>
            <w:r w:rsidRPr="00441578">
              <w:rPr>
                <w:rFonts w:ascii="Candara" w:eastAsia="Times New Roman" w:hAnsi="Candara"/>
                <w:sz w:val="18"/>
                <w:szCs w:val="18"/>
              </w:rPr>
              <w:t>University of Delaware</w:t>
            </w:r>
          </w:p>
        </w:tc>
        <w:tc>
          <w:tcPr>
            <w:tcW w:w="0" w:type="auto"/>
            <w:tcBorders>
              <w:top w:val="nil"/>
              <w:bottom w:val="nil"/>
            </w:tcBorders>
            <w:shd w:val="clear" w:color="auto" w:fill="auto"/>
          </w:tcPr>
          <w:p w14:paraId="08FFEC40" w14:textId="65521BE0" w:rsidR="00B517B7" w:rsidRDefault="00B517B7" w:rsidP="00B517B7">
            <w:pPr>
              <w:spacing w:after="0" w:line="240" w:lineRule="auto"/>
              <w:jc w:val="center"/>
              <w:rPr>
                <w:rFonts w:ascii="Candara" w:eastAsia="Times New Roman" w:hAnsi="Candara"/>
                <w:sz w:val="18"/>
                <w:szCs w:val="18"/>
              </w:rPr>
            </w:pPr>
            <w:r>
              <w:rPr>
                <w:rFonts w:ascii="Candara" w:eastAsia="Times New Roman" w:hAnsi="Candara"/>
                <w:sz w:val="18"/>
                <w:szCs w:val="18"/>
              </w:rPr>
              <w:t>3.333</w:t>
            </w:r>
          </w:p>
        </w:tc>
        <w:tc>
          <w:tcPr>
            <w:tcW w:w="0" w:type="auto"/>
            <w:tcBorders>
              <w:top w:val="nil"/>
              <w:bottom w:val="nil"/>
            </w:tcBorders>
            <w:shd w:val="clear" w:color="auto" w:fill="auto"/>
          </w:tcPr>
          <w:p w14:paraId="5D170E71" w14:textId="6B7B96C2" w:rsidR="00B517B7" w:rsidRDefault="000C6277" w:rsidP="00B517B7">
            <w:pPr>
              <w:spacing w:after="0" w:line="240" w:lineRule="auto"/>
              <w:jc w:val="center"/>
              <w:rPr>
                <w:rFonts w:ascii="Candara" w:eastAsia="Times New Roman" w:hAnsi="Candara"/>
                <w:sz w:val="18"/>
                <w:szCs w:val="18"/>
              </w:rPr>
            </w:pPr>
            <w:r>
              <w:rPr>
                <w:rFonts w:ascii="Candara" w:eastAsia="Times New Roman" w:hAnsi="Candara"/>
                <w:sz w:val="18"/>
                <w:szCs w:val="18"/>
              </w:rPr>
              <w:t>5.333</w:t>
            </w:r>
            <w:r w:rsidR="00020AC8">
              <w:rPr>
                <w:rFonts w:ascii="Candara" w:eastAsia="Times New Roman" w:hAnsi="Candara"/>
                <w:sz w:val="18"/>
                <w:szCs w:val="18"/>
              </w:rPr>
              <w:t xml:space="preserve"> [</w:t>
            </w:r>
            <w:r w:rsidR="006F3536">
              <w:rPr>
                <w:rFonts w:ascii="Candara" w:eastAsia="Times New Roman" w:hAnsi="Candara"/>
                <w:sz w:val="18"/>
                <w:szCs w:val="18"/>
              </w:rPr>
              <w:t>24</w:t>
            </w:r>
            <w:r w:rsidR="00B517B7">
              <w:rPr>
                <w:rFonts w:ascii="Candara" w:eastAsia="Times New Roman" w:hAnsi="Candara"/>
                <w:sz w:val="18"/>
                <w:szCs w:val="18"/>
              </w:rPr>
              <w:t>]</w:t>
            </w:r>
          </w:p>
        </w:tc>
        <w:tc>
          <w:tcPr>
            <w:tcW w:w="0" w:type="auto"/>
            <w:tcBorders>
              <w:top w:val="nil"/>
              <w:bottom w:val="nil"/>
            </w:tcBorders>
          </w:tcPr>
          <w:p w14:paraId="5891F1EC" w14:textId="14F7385F" w:rsidR="00B517B7" w:rsidRDefault="006F3536" w:rsidP="00B517B7">
            <w:pPr>
              <w:spacing w:after="0" w:line="240" w:lineRule="auto"/>
              <w:jc w:val="center"/>
              <w:rPr>
                <w:rFonts w:ascii="Candara" w:eastAsia="Times New Roman" w:hAnsi="Candara"/>
                <w:sz w:val="18"/>
                <w:szCs w:val="18"/>
              </w:rPr>
            </w:pPr>
            <w:r>
              <w:rPr>
                <w:rFonts w:ascii="Candara" w:eastAsia="Times New Roman" w:hAnsi="Candara"/>
                <w:sz w:val="18"/>
                <w:szCs w:val="18"/>
              </w:rPr>
              <w:t>+2</w:t>
            </w:r>
          </w:p>
        </w:tc>
      </w:tr>
      <w:tr w:rsidR="00B517B7" w:rsidRPr="00441578" w14:paraId="2669477A" w14:textId="77777777" w:rsidTr="00514284">
        <w:trPr>
          <w:jc w:val="center"/>
        </w:trPr>
        <w:tc>
          <w:tcPr>
            <w:tcW w:w="0" w:type="auto"/>
            <w:tcBorders>
              <w:top w:val="nil"/>
              <w:bottom w:val="nil"/>
            </w:tcBorders>
            <w:shd w:val="clear" w:color="auto" w:fill="auto"/>
          </w:tcPr>
          <w:p w14:paraId="389D1C74" w14:textId="08A747FF" w:rsidR="00B517B7" w:rsidRDefault="00B517B7" w:rsidP="00B517B7">
            <w:pPr>
              <w:spacing w:after="0" w:line="240" w:lineRule="auto"/>
              <w:jc w:val="center"/>
              <w:rPr>
                <w:rFonts w:ascii="Candara" w:eastAsia="Times New Roman" w:hAnsi="Candara"/>
                <w:sz w:val="18"/>
                <w:szCs w:val="18"/>
              </w:rPr>
            </w:pPr>
          </w:p>
        </w:tc>
        <w:tc>
          <w:tcPr>
            <w:tcW w:w="0" w:type="auto"/>
            <w:tcBorders>
              <w:top w:val="nil"/>
              <w:bottom w:val="nil"/>
            </w:tcBorders>
            <w:shd w:val="clear" w:color="auto" w:fill="auto"/>
          </w:tcPr>
          <w:p w14:paraId="7E597174" w14:textId="35182655" w:rsidR="00B517B7" w:rsidRPr="00441578" w:rsidRDefault="00B517B7" w:rsidP="00B517B7">
            <w:pPr>
              <w:spacing w:after="0" w:line="240" w:lineRule="auto"/>
              <w:jc w:val="both"/>
              <w:rPr>
                <w:rFonts w:ascii="Candara" w:eastAsia="Times New Roman" w:hAnsi="Candara"/>
                <w:sz w:val="18"/>
                <w:szCs w:val="18"/>
              </w:rPr>
            </w:pPr>
            <w:r w:rsidRPr="00441578">
              <w:rPr>
                <w:rFonts w:ascii="Candara" w:eastAsia="Times New Roman" w:hAnsi="Candara"/>
                <w:sz w:val="18"/>
                <w:szCs w:val="18"/>
              </w:rPr>
              <w:t>University of North Carolina</w:t>
            </w:r>
          </w:p>
        </w:tc>
        <w:tc>
          <w:tcPr>
            <w:tcW w:w="0" w:type="auto"/>
            <w:tcBorders>
              <w:top w:val="nil"/>
              <w:bottom w:val="nil"/>
            </w:tcBorders>
            <w:shd w:val="clear" w:color="auto" w:fill="auto"/>
          </w:tcPr>
          <w:p w14:paraId="48627975" w14:textId="7A834FCF" w:rsidR="00B517B7" w:rsidRDefault="00B517B7" w:rsidP="00B517B7">
            <w:pPr>
              <w:spacing w:after="0" w:line="240" w:lineRule="auto"/>
              <w:jc w:val="center"/>
              <w:rPr>
                <w:rFonts w:ascii="Candara" w:eastAsia="Times New Roman" w:hAnsi="Candara"/>
                <w:sz w:val="18"/>
                <w:szCs w:val="18"/>
              </w:rPr>
            </w:pPr>
            <w:r>
              <w:rPr>
                <w:rFonts w:ascii="Candara" w:eastAsia="Times New Roman" w:hAnsi="Candara"/>
                <w:sz w:val="18"/>
                <w:szCs w:val="18"/>
              </w:rPr>
              <w:t>3.333</w:t>
            </w:r>
          </w:p>
        </w:tc>
        <w:tc>
          <w:tcPr>
            <w:tcW w:w="0" w:type="auto"/>
            <w:tcBorders>
              <w:top w:val="nil"/>
              <w:bottom w:val="nil"/>
            </w:tcBorders>
            <w:shd w:val="clear" w:color="auto" w:fill="auto"/>
          </w:tcPr>
          <w:p w14:paraId="04DA6356" w14:textId="2F9C3198" w:rsidR="00B517B7" w:rsidRDefault="000C6277" w:rsidP="00020AC8">
            <w:pPr>
              <w:spacing w:after="0" w:line="240" w:lineRule="auto"/>
              <w:jc w:val="center"/>
              <w:rPr>
                <w:rFonts w:ascii="Candara" w:eastAsia="Times New Roman" w:hAnsi="Candara"/>
                <w:sz w:val="18"/>
                <w:szCs w:val="18"/>
              </w:rPr>
            </w:pPr>
            <w:r>
              <w:rPr>
                <w:rFonts w:ascii="Candara" w:eastAsia="Times New Roman" w:hAnsi="Candara"/>
                <w:sz w:val="18"/>
                <w:szCs w:val="18"/>
              </w:rPr>
              <w:t>5.667 [</w:t>
            </w:r>
            <w:r w:rsidR="00020AC8">
              <w:rPr>
                <w:rFonts w:ascii="Candara" w:eastAsia="Times New Roman" w:hAnsi="Candara"/>
                <w:sz w:val="18"/>
                <w:szCs w:val="18"/>
              </w:rPr>
              <w:t>19</w:t>
            </w:r>
            <w:r w:rsidR="00B517B7">
              <w:rPr>
                <w:rFonts w:ascii="Candara" w:eastAsia="Times New Roman" w:hAnsi="Candara"/>
                <w:sz w:val="18"/>
                <w:szCs w:val="18"/>
              </w:rPr>
              <w:t>]</w:t>
            </w:r>
          </w:p>
        </w:tc>
        <w:tc>
          <w:tcPr>
            <w:tcW w:w="0" w:type="auto"/>
            <w:tcBorders>
              <w:top w:val="nil"/>
              <w:bottom w:val="nil"/>
            </w:tcBorders>
          </w:tcPr>
          <w:p w14:paraId="492187F3" w14:textId="2F06F0F0" w:rsidR="00B517B7" w:rsidRDefault="00B517B7" w:rsidP="00020AC8">
            <w:pPr>
              <w:spacing w:after="0" w:line="240" w:lineRule="auto"/>
              <w:jc w:val="center"/>
              <w:rPr>
                <w:rFonts w:ascii="Candara" w:eastAsia="Times New Roman" w:hAnsi="Candara"/>
                <w:sz w:val="18"/>
                <w:szCs w:val="18"/>
              </w:rPr>
            </w:pPr>
            <w:r>
              <w:rPr>
                <w:rFonts w:ascii="Candara" w:eastAsia="Times New Roman" w:hAnsi="Candara"/>
                <w:sz w:val="18"/>
                <w:szCs w:val="18"/>
              </w:rPr>
              <w:t>+</w:t>
            </w:r>
            <w:r w:rsidR="00020AC8">
              <w:rPr>
                <w:rFonts w:ascii="Candara" w:eastAsia="Times New Roman" w:hAnsi="Candara"/>
                <w:sz w:val="18"/>
                <w:szCs w:val="18"/>
              </w:rPr>
              <w:t>7</w:t>
            </w:r>
          </w:p>
        </w:tc>
      </w:tr>
      <w:tr w:rsidR="00B517B7" w:rsidRPr="00441578" w14:paraId="6DB97BCF" w14:textId="77777777" w:rsidTr="00514284">
        <w:trPr>
          <w:jc w:val="center"/>
        </w:trPr>
        <w:tc>
          <w:tcPr>
            <w:tcW w:w="0" w:type="auto"/>
            <w:tcBorders>
              <w:top w:val="nil"/>
              <w:bottom w:val="nil"/>
            </w:tcBorders>
            <w:shd w:val="clear" w:color="auto" w:fill="auto"/>
          </w:tcPr>
          <w:p w14:paraId="684106EF" w14:textId="7D26DBE9" w:rsidR="00B517B7" w:rsidRDefault="00B517B7" w:rsidP="00B517B7">
            <w:pPr>
              <w:spacing w:after="0" w:line="240" w:lineRule="auto"/>
              <w:jc w:val="center"/>
              <w:rPr>
                <w:rFonts w:ascii="Candara" w:eastAsia="Times New Roman" w:hAnsi="Candara"/>
                <w:sz w:val="18"/>
                <w:szCs w:val="18"/>
              </w:rPr>
            </w:pPr>
            <w:r>
              <w:rPr>
                <w:rFonts w:ascii="Candara" w:eastAsia="Times New Roman" w:hAnsi="Candara"/>
                <w:sz w:val="18"/>
                <w:szCs w:val="18"/>
              </w:rPr>
              <w:t>28</w:t>
            </w:r>
          </w:p>
        </w:tc>
        <w:tc>
          <w:tcPr>
            <w:tcW w:w="0" w:type="auto"/>
            <w:tcBorders>
              <w:top w:val="nil"/>
              <w:bottom w:val="nil"/>
            </w:tcBorders>
            <w:shd w:val="clear" w:color="auto" w:fill="auto"/>
          </w:tcPr>
          <w:p w14:paraId="21B3E75A" w14:textId="49AF744B" w:rsidR="00B517B7" w:rsidRPr="00441578" w:rsidRDefault="00B517B7" w:rsidP="00B517B7">
            <w:pPr>
              <w:spacing w:after="0" w:line="240" w:lineRule="auto"/>
              <w:jc w:val="both"/>
              <w:rPr>
                <w:rFonts w:ascii="Candara" w:eastAsia="Times New Roman" w:hAnsi="Candara"/>
                <w:sz w:val="18"/>
                <w:szCs w:val="18"/>
              </w:rPr>
            </w:pPr>
            <w:r w:rsidRPr="00441578">
              <w:rPr>
                <w:rFonts w:ascii="Candara" w:eastAsia="Times New Roman" w:hAnsi="Candara"/>
                <w:sz w:val="18"/>
                <w:szCs w:val="18"/>
              </w:rPr>
              <w:t>Emory University</w:t>
            </w:r>
          </w:p>
        </w:tc>
        <w:tc>
          <w:tcPr>
            <w:tcW w:w="0" w:type="auto"/>
            <w:tcBorders>
              <w:top w:val="nil"/>
              <w:bottom w:val="nil"/>
            </w:tcBorders>
            <w:shd w:val="clear" w:color="auto" w:fill="auto"/>
          </w:tcPr>
          <w:p w14:paraId="0DBF2A16" w14:textId="6B0D47E5" w:rsidR="00B517B7" w:rsidRDefault="00B517B7" w:rsidP="00B517B7">
            <w:pPr>
              <w:spacing w:after="0" w:line="240" w:lineRule="auto"/>
              <w:jc w:val="center"/>
              <w:rPr>
                <w:rFonts w:ascii="Candara" w:eastAsia="Times New Roman" w:hAnsi="Candara"/>
                <w:sz w:val="18"/>
                <w:szCs w:val="18"/>
              </w:rPr>
            </w:pPr>
            <w:r>
              <w:rPr>
                <w:rFonts w:ascii="Candara" w:eastAsia="Times New Roman" w:hAnsi="Candara"/>
                <w:sz w:val="18"/>
                <w:szCs w:val="18"/>
              </w:rPr>
              <w:t>3.143</w:t>
            </w:r>
          </w:p>
        </w:tc>
        <w:tc>
          <w:tcPr>
            <w:tcW w:w="0" w:type="auto"/>
            <w:tcBorders>
              <w:top w:val="nil"/>
              <w:bottom w:val="nil"/>
            </w:tcBorders>
            <w:shd w:val="clear" w:color="auto" w:fill="auto"/>
          </w:tcPr>
          <w:p w14:paraId="79BE3EEB" w14:textId="2E0FCF63" w:rsidR="00B517B7" w:rsidRDefault="000C6277" w:rsidP="00B517B7">
            <w:pPr>
              <w:spacing w:after="0" w:line="240" w:lineRule="auto"/>
              <w:jc w:val="center"/>
              <w:rPr>
                <w:rFonts w:ascii="Candara" w:eastAsia="Times New Roman" w:hAnsi="Candara"/>
                <w:sz w:val="18"/>
                <w:szCs w:val="18"/>
              </w:rPr>
            </w:pPr>
            <w:r>
              <w:rPr>
                <w:rFonts w:ascii="Candara" w:eastAsia="Times New Roman" w:hAnsi="Candara"/>
                <w:sz w:val="18"/>
                <w:szCs w:val="18"/>
              </w:rPr>
              <w:t>4.333 [</w:t>
            </w:r>
            <w:r w:rsidR="006F3536">
              <w:rPr>
                <w:rFonts w:ascii="Candara" w:eastAsia="Times New Roman" w:hAnsi="Candara"/>
                <w:sz w:val="18"/>
                <w:szCs w:val="18"/>
              </w:rPr>
              <w:t>30</w:t>
            </w:r>
            <w:r w:rsidR="00B517B7">
              <w:rPr>
                <w:rFonts w:ascii="Candara" w:eastAsia="Times New Roman" w:hAnsi="Candara"/>
                <w:sz w:val="18"/>
                <w:szCs w:val="18"/>
              </w:rPr>
              <w:t>]</w:t>
            </w:r>
          </w:p>
        </w:tc>
        <w:tc>
          <w:tcPr>
            <w:tcW w:w="0" w:type="auto"/>
            <w:tcBorders>
              <w:top w:val="nil"/>
              <w:bottom w:val="nil"/>
            </w:tcBorders>
          </w:tcPr>
          <w:p w14:paraId="1280AEAA" w14:textId="4BE9D593" w:rsidR="00B517B7" w:rsidRDefault="006F3536" w:rsidP="00B517B7">
            <w:pPr>
              <w:spacing w:after="0" w:line="240" w:lineRule="auto"/>
              <w:jc w:val="center"/>
              <w:rPr>
                <w:rFonts w:ascii="Candara" w:eastAsia="Times New Roman" w:hAnsi="Candara"/>
                <w:sz w:val="18"/>
                <w:szCs w:val="18"/>
              </w:rPr>
            </w:pPr>
            <w:r>
              <w:rPr>
                <w:rFonts w:ascii="Candara" w:eastAsia="Times New Roman" w:hAnsi="Candara"/>
                <w:sz w:val="18"/>
                <w:szCs w:val="18"/>
              </w:rPr>
              <w:t>−2</w:t>
            </w:r>
          </w:p>
        </w:tc>
      </w:tr>
      <w:tr w:rsidR="00B517B7" w:rsidRPr="00441578" w14:paraId="5D1CC449" w14:textId="77777777" w:rsidTr="00514284">
        <w:trPr>
          <w:jc w:val="center"/>
        </w:trPr>
        <w:tc>
          <w:tcPr>
            <w:tcW w:w="0" w:type="auto"/>
            <w:tcBorders>
              <w:top w:val="nil"/>
              <w:bottom w:val="nil"/>
            </w:tcBorders>
            <w:shd w:val="clear" w:color="auto" w:fill="auto"/>
          </w:tcPr>
          <w:p w14:paraId="134D8C04" w14:textId="1AE7AA99" w:rsidR="00B517B7" w:rsidRPr="00441578" w:rsidRDefault="00B517B7" w:rsidP="00B517B7">
            <w:pPr>
              <w:spacing w:after="0" w:line="240" w:lineRule="auto"/>
              <w:jc w:val="center"/>
              <w:rPr>
                <w:rFonts w:ascii="Candara" w:eastAsia="Times New Roman" w:hAnsi="Candara"/>
                <w:sz w:val="18"/>
                <w:szCs w:val="18"/>
              </w:rPr>
            </w:pPr>
            <w:r>
              <w:rPr>
                <w:rFonts w:ascii="Candara" w:eastAsia="Times New Roman" w:hAnsi="Candara"/>
                <w:sz w:val="18"/>
                <w:szCs w:val="18"/>
              </w:rPr>
              <w:t>29</w:t>
            </w:r>
          </w:p>
        </w:tc>
        <w:tc>
          <w:tcPr>
            <w:tcW w:w="0" w:type="auto"/>
            <w:tcBorders>
              <w:top w:val="nil"/>
              <w:bottom w:val="nil"/>
            </w:tcBorders>
            <w:shd w:val="clear" w:color="auto" w:fill="auto"/>
          </w:tcPr>
          <w:p w14:paraId="21012BA1" w14:textId="5EDA6438" w:rsidR="00B517B7" w:rsidRPr="00441578" w:rsidRDefault="00B517B7" w:rsidP="00B517B7">
            <w:pPr>
              <w:spacing w:after="0" w:line="240" w:lineRule="auto"/>
              <w:jc w:val="both"/>
              <w:rPr>
                <w:rFonts w:ascii="Candara" w:eastAsia="Times New Roman" w:hAnsi="Candara"/>
                <w:sz w:val="18"/>
                <w:szCs w:val="18"/>
              </w:rPr>
            </w:pPr>
            <w:r w:rsidRPr="00441578">
              <w:rPr>
                <w:rFonts w:ascii="Candara" w:eastAsia="Times New Roman" w:hAnsi="Candara"/>
                <w:sz w:val="18"/>
                <w:szCs w:val="18"/>
              </w:rPr>
              <w:t>University of Virginia</w:t>
            </w:r>
          </w:p>
        </w:tc>
        <w:tc>
          <w:tcPr>
            <w:tcW w:w="0" w:type="auto"/>
            <w:tcBorders>
              <w:top w:val="nil"/>
              <w:bottom w:val="nil"/>
            </w:tcBorders>
            <w:shd w:val="clear" w:color="auto" w:fill="auto"/>
          </w:tcPr>
          <w:p w14:paraId="44F37F7A" w14:textId="7B439242" w:rsidR="00B517B7" w:rsidRDefault="00B517B7" w:rsidP="00B517B7">
            <w:pPr>
              <w:spacing w:after="0" w:line="240" w:lineRule="auto"/>
              <w:jc w:val="center"/>
              <w:rPr>
                <w:rFonts w:ascii="Candara" w:eastAsia="Times New Roman" w:hAnsi="Candara"/>
                <w:sz w:val="18"/>
                <w:szCs w:val="18"/>
              </w:rPr>
            </w:pPr>
            <w:r>
              <w:rPr>
                <w:rFonts w:ascii="Candara" w:eastAsia="Times New Roman" w:hAnsi="Candara"/>
                <w:sz w:val="18"/>
                <w:szCs w:val="18"/>
              </w:rPr>
              <w:t>3.111</w:t>
            </w:r>
          </w:p>
        </w:tc>
        <w:tc>
          <w:tcPr>
            <w:tcW w:w="0" w:type="auto"/>
            <w:tcBorders>
              <w:top w:val="nil"/>
              <w:bottom w:val="nil"/>
            </w:tcBorders>
            <w:shd w:val="clear" w:color="auto" w:fill="auto"/>
          </w:tcPr>
          <w:p w14:paraId="4C6E49CE" w14:textId="0B232D4D" w:rsidR="00B517B7" w:rsidRDefault="000C6277" w:rsidP="00B517B7">
            <w:pPr>
              <w:spacing w:after="0" w:line="240" w:lineRule="auto"/>
              <w:jc w:val="center"/>
              <w:rPr>
                <w:rFonts w:ascii="Candara" w:eastAsia="Times New Roman" w:hAnsi="Candara"/>
                <w:sz w:val="18"/>
                <w:szCs w:val="18"/>
              </w:rPr>
            </w:pPr>
            <w:r>
              <w:rPr>
                <w:rFonts w:ascii="Candara" w:eastAsia="Times New Roman" w:hAnsi="Candara"/>
                <w:sz w:val="18"/>
                <w:szCs w:val="18"/>
              </w:rPr>
              <w:t>6.000 [</w:t>
            </w:r>
            <w:r w:rsidR="00020AC8">
              <w:rPr>
                <w:rFonts w:ascii="Candara" w:eastAsia="Times New Roman" w:hAnsi="Candara"/>
                <w:sz w:val="18"/>
                <w:szCs w:val="18"/>
              </w:rPr>
              <w:t>15</w:t>
            </w:r>
            <w:r w:rsidR="00B517B7">
              <w:rPr>
                <w:rFonts w:ascii="Candara" w:eastAsia="Times New Roman" w:hAnsi="Candara"/>
                <w:sz w:val="18"/>
                <w:szCs w:val="18"/>
              </w:rPr>
              <w:t>]</w:t>
            </w:r>
          </w:p>
        </w:tc>
        <w:tc>
          <w:tcPr>
            <w:tcW w:w="0" w:type="auto"/>
            <w:tcBorders>
              <w:top w:val="nil"/>
              <w:bottom w:val="nil"/>
            </w:tcBorders>
          </w:tcPr>
          <w:p w14:paraId="3E123F8C" w14:textId="651FE0E8" w:rsidR="00B517B7" w:rsidRDefault="00B517B7" w:rsidP="00020AC8">
            <w:pPr>
              <w:spacing w:after="0" w:line="240" w:lineRule="auto"/>
              <w:jc w:val="center"/>
              <w:rPr>
                <w:rFonts w:ascii="Candara" w:eastAsia="Times New Roman" w:hAnsi="Candara"/>
                <w:sz w:val="18"/>
                <w:szCs w:val="18"/>
              </w:rPr>
            </w:pPr>
            <w:r>
              <w:rPr>
                <w:rFonts w:ascii="Candara" w:eastAsia="Times New Roman" w:hAnsi="Candara"/>
                <w:sz w:val="18"/>
                <w:szCs w:val="18"/>
              </w:rPr>
              <w:t>+</w:t>
            </w:r>
            <w:r w:rsidR="00020AC8">
              <w:rPr>
                <w:rFonts w:ascii="Candara" w:eastAsia="Times New Roman" w:hAnsi="Candara"/>
                <w:sz w:val="18"/>
                <w:szCs w:val="18"/>
              </w:rPr>
              <w:t>14</w:t>
            </w:r>
          </w:p>
        </w:tc>
      </w:tr>
      <w:tr w:rsidR="00B517B7" w:rsidRPr="00441578" w14:paraId="18720A10" w14:textId="77777777" w:rsidTr="00514284">
        <w:trPr>
          <w:jc w:val="center"/>
        </w:trPr>
        <w:tc>
          <w:tcPr>
            <w:tcW w:w="0" w:type="auto"/>
            <w:tcBorders>
              <w:top w:val="nil"/>
              <w:bottom w:val="nil"/>
            </w:tcBorders>
            <w:shd w:val="clear" w:color="auto" w:fill="auto"/>
          </w:tcPr>
          <w:p w14:paraId="1CBF741E" w14:textId="54E2A0BA" w:rsidR="00B517B7" w:rsidRDefault="00B517B7" w:rsidP="00B517B7">
            <w:pPr>
              <w:spacing w:after="0" w:line="240" w:lineRule="auto"/>
              <w:jc w:val="center"/>
              <w:rPr>
                <w:rFonts w:ascii="Candara" w:eastAsia="Times New Roman" w:hAnsi="Candara"/>
                <w:sz w:val="18"/>
                <w:szCs w:val="18"/>
              </w:rPr>
            </w:pPr>
            <w:r>
              <w:rPr>
                <w:rFonts w:ascii="Candara" w:eastAsia="Times New Roman" w:hAnsi="Candara"/>
                <w:sz w:val="18"/>
                <w:szCs w:val="18"/>
              </w:rPr>
              <w:t>30</w:t>
            </w:r>
          </w:p>
        </w:tc>
        <w:tc>
          <w:tcPr>
            <w:tcW w:w="0" w:type="auto"/>
            <w:tcBorders>
              <w:top w:val="nil"/>
              <w:bottom w:val="nil"/>
            </w:tcBorders>
            <w:shd w:val="clear" w:color="auto" w:fill="auto"/>
          </w:tcPr>
          <w:p w14:paraId="77D6522D" w14:textId="0F1A80A1" w:rsidR="00B517B7" w:rsidRPr="00441578" w:rsidRDefault="00B517B7" w:rsidP="00B517B7">
            <w:pPr>
              <w:spacing w:after="0" w:line="240" w:lineRule="auto"/>
              <w:jc w:val="both"/>
              <w:rPr>
                <w:rFonts w:ascii="Candara" w:eastAsia="Times New Roman" w:hAnsi="Candara"/>
                <w:sz w:val="18"/>
                <w:szCs w:val="18"/>
              </w:rPr>
            </w:pPr>
            <w:r w:rsidRPr="00441578">
              <w:rPr>
                <w:rFonts w:ascii="Candara" w:eastAsia="Times New Roman" w:hAnsi="Candara"/>
                <w:sz w:val="18"/>
                <w:szCs w:val="18"/>
              </w:rPr>
              <w:t>Louisiana State University</w:t>
            </w:r>
          </w:p>
        </w:tc>
        <w:tc>
          <w:tcPr>
            <w:tcW w:w="0" w:type="auto"/>
            <w:tcBorders>
              <w:top w:val="nil"/>
              <w:bottom w:val="nil"/>
            </w:tcBorders>
            <w:shd w:val="clear" w:color="auto" w:fill="auto"/>
          </w:tcPr>
          <w:p w14:paraId="741B79C9" w14:textId="06C55FF5" w:rsidR="00B517B7" w:rsidRDefault="00B517B7" w:rsidP="00B517B7">
            <w:pPr>
              <w:spacing w:after="0" w:line="240" w:lineRule="auto"/>
              <w:jc w:val="center"/>
              <w:rPr>
                <w:rFonts w:ascii="Candara" w:eastAsia="Times New Roman" w:hAnsi="Candara"/>
                <w:sz w:val="18"/>
                <w:szCs w:val="18"/>
              </w:rPr>
            </w:pPr>
            <w:r>
              <w:rPr>
                <w:rFonts w:ascii="Candara" w:eastAsia="Times New Roman" w:hAnsi="Candara"/>
                <w:sz w:val="18"/>
                <w:szCs w:val="18"/>
              </w:rPr>
              <w:t>3.000</w:t>
            </w:r>
          </w:p>
        </w:tc>
        <w:tc>
          <w:tcPr>
            <w:tcW w:w="0" w:type="auto"/>
            <w:tcBorders>
              <w:top w:val="nil"/>
              <w:bottom w:val="nil"/>
            </w:tcBorders>
            <w:shd w:val="clear" w:color="auto" w:fill="auto"/>
          </w:tcPr>
          <w:p w14:paraId="5D1C1485" w14:textId="3891D9D1" w:rsidR="00B517B7" w:rsidRDefault="000C6277" w:rsidP="00B517B7">
            <w:pPr>
              <w:spacing w:after="0" w:line="240" w:lineRule="auto"/>
              <w:jc w:val="center"/>
              <w:rPr>
                <w:rFonts w:ascii="Candara" w:eastAsia="Times New Roman" w:hAnsi="Candara"/>
                <w:sz w:val="18"/>
                <w:szCs w:val="18"/>
              </w:rPr>
            </w:pPr>
            <w:r>
              <w:rPr>
                <w:rFonts w:ascii="Candara" w:eastAsia="Times New Roman" w:hAnsi="Candara"/>
                <w:sz w:val="18"/>
                <w:szCs w:val="18"/>
              </w:rPr>
              <w:t>3.000 [</w:t>
            </w:r>
            <w:r w:rsidR="006F3536">
              <w:rPr>
                <w:rFonts w:ascii="Candara" w:eastAsia="Times New Roman" w:hAnsi="Candara"/>
                <w:sz w:val="18"/>
                <w:szCs w:val="18"/>
              </w:rPr>
              <w:t>35</w:t>
            </w:r>
            <w:r w:rsidR="00B517B7">
              <w:rPr>
                <w:rFonts w:ascii="Candara" w:eastAsia="Times New Roman" w:hAnsi="Candara"/>
                <w:sz w:val="18"/>
                <w:szCs w:val="18"/>
              </w:rPr>
              <w:t>]</w:t>
            </w:r>
          </w:p>
        </w:tc>
        <w:tc>
          <w:tcPr>
            <w:tcW w:w="0" w:type="auto"/>
            <w:tcBorders>
              <w:top w:val="nil"/>
              <w:bottom w:val="nil"/>
            </w:tcBorders>
          </w:tcPr>
          <w:p w14:paraId="194C1FF0" w14:textId="4B858501" w:rsidR="00B517B7" w:rsidRDefault="00B517B7" w:rsidP="006F3536">
            <w:pPr>
              <w:spacing w:after="0" w:line="240" w:lineRule="auto"/>
              <w:jc w:val="center"/>
              <w:rPr>
                <w:rFonts w:ascii="Candara" w:eastAsia="Times New Roman" w:hAnsi="Candara"/>
                <w:sz w:val="18"/>
                <w:szCs w:val="18"/>
              </w:rPr>
            </w:pPr>
            <w:r>
              <w:rPr>
                <w:rFonts w:ascii="Candara" w:eastAsia="Times New Roman" w:hAnsi="Candara"/>
                <w:sz w:val="18"/>
                <w:szCs w:val="18"/>
              </w:rPr>
              <w:t>−</w:t>
            </w:r>
            <w:r w:rsidR="006F3536">
              <w:rPr>
                <w:rFonts w:ascii="Candara" w:eastAsia="Times New Roman" w:hAnsi="Candara"/>
                <w:sz w:val="18"/>
                <w:szCs w:val="18"/>
              </w:rPr>
              <w:t>5</w:t>
            </w:r>
          </w:p>
        </w:tc>
      </w:tr>
      <w:tr w:rsidR="00B517B7" w:rsidRPr="00441578" w14:paraId="5ADDA8E5" w14:textId="77777777" w:rsidTr="00514284">
        <w:trPr>
          <w:jc w:val="center"/>
        </w:trPr>
        <w:tc>
          <w:tcPr>
            <w:tcW w:w="0" w:type="auto"/>
            <w:tcBorders>
              <w:top w:val="nil"/>
              <w:bottom w:val="nil"/>
            </w:tcBorders>
            <w:shd w:val="clear" w:color="auto" w:fill="auto"/>
          </w:tcPr>
          <w:p w14:paraId="37C9A1D3" w14:textId="77777777" w:rsidR="00B517B7" w:rsidRDefault="00B517B7" w:rsidP="00B517B7">
            <w:pPr>
              <w:spacing w:after="0" w:line="240" w:lineRule="auto"/>
              <w:jc w:val="center"/>
              <w:rPr>
                <w:rFonts w:ascii="Candara" w:eastAsia="Times New Roman" w:hAnsi="Candara"/>
                <w:sz w:val="18"/>
                <w:szCs w:val="18"/>
              </w:rPr>
            </w:pPr>
          </w:p>
        </w:tc>
        <w:tc>
          <w:tcPr>
            <w:tcW w:w="0" w:type="auto"/>
            <w:tcBorders>
              <w:top w:val="nil"/>
              <w:bottom w:val="nil"/>
            </w:tcBorders>
            <w:shd w:val="clear" w:color="auto" w:fill="auto"/>
          </w:tcPr>
          <w:p w14:paraId="4D51E994" w14:textId="459B488E" w:rsidR="00B517B7" w:rsidRPr="00441578" w:rsidRDefault="00B517B7" w:rsidP="00B517B7">
            <w:pPr>
              <w:spacing w:after="0" w:line="240" w:lineRule="auto"/>
              <w:jc w:val="both"/>
              <w:rPr>
                <w:rFonts w:ascii="Candara" w:eastAsia="Times New Roman" w:hAnsi="Candara"/>
                <w:sz w:val="18"/>
                <w:szCs w:val="18"/>
              </w:rPr>
            </w:pPr>
            <w:r w:rsidRPr="00441578">
              <w:rPr>
                <w:rFonts w:ascii="Candara" w:eastAsia="Times New Roman" w:hAnsi="Candara"/>
                <w:sz w:val="18"/>
                <w:szCs w:val="18"/>
              </w:rPr>
              <w:t>Tulane University</w:t>
            </w:r>
          </w:p>
        </w:tc>
        <w:tc>
          <w:tcPr>
            <w:tcW w:w="0" w:type="auto"/>
            <w:tcBorders>
              <w:top w:val="nil"/>
              <w:bottom w:val="nil"/>
            </w:tcBorders>
            <w:shd w:val="clear" w:color="auto" w:fill="auto"/>
          </w:tcPr>
          <w:p w14:paraId="5A7AA902" w14:textId="713B4B98" w:rsidR="00B517B7" w:rsidRDefault="00B517B7" w:rsidP="00B517B7">
            <w:pPr>
              <w:spacing w:after="0" w:line="240" w:lineRule="auto"/>
              <w:jc w:val="center"/>
              <w:rPr>
                <w:rFonts w:ascii="Candara" w:eastAsia="Times New Roman" w:hAnsi="Candara"/>
                <w:sz w:val="18"/>
                <w:szCs w:val="18"/>
              </w:rPr>
            </w:pPr>
            <w:r>
              <w:rPr>
                <w:rFonts w:ascii="Candara" w:eastAsia="Times New Roman" w:hAnsi="Candara"/>
                <w:sz w:val="18"/>
                <w:szCs w:val="18"/>
              </w:rPr>
              <w:t>3.000</w:t>
            </w:r>
          </w:p>
        </w:tc>
        <w:tc>
          <w:tcPr>
            <w:tcW w:w="0" w:type="auto"/>
            <w:tcBorders>
              <w:top w:val="nil"/>
              <w:bottom w:val="nil"/>
            </w:tcBorders>
            <w:shd w:val="clear" w:color="auto" w:fill="auto"/>
          </w:tcPr>
          <w:p w14:paraId="2EB28E31" w14:textId="5B4069E5" w:rsidR="00B517B7" w:rsidRDefault="000C6277" w:rsidP="00B517B7">
            <w:pPr>
              <w:spacing w:after="0" w:line="240" w:lineRule="auto"/>
              <w:jc w:val="center"/>
              <w:rPr>
                <w:rFonts w:ascii="Candara" w:eastAsia="Times New Roman" w:hAnsi="Candara"/>
                <w:sz w:val="18"/>
                <w:szCs w:val="18"/>
              </w:rPr>
            </w:pPr>
            <w:r>
              <w:rPr>
                <w:rFonts w:ascii="Candara" w:eastAsia="Times New Roman" w:hAnsi="Candara"/>
                <w:sz w:val="18"/>
                <w:szCs w:val="18"/>
              </w:rPr>
              <w:t>3.000 [</w:t>
            </w:r>
            <w:r w:rsidR="006F3536">
              <w:rPr>
                <w:rFonts w:ascii="Candara" w:eastAsia="Times New Roman" w:hAnsi="Candara"/>
                <w:sz w:val="18"/>
                <w:szCs w:val="18"/>
              </w:rPr>
              <w:t>35</w:t>
            </w:r>
            <w:r w:rsidR="00B517B7">
              <w:rPr>
                <w:rFonts w:ascii="Candara" w:eastAsia="Times New Roman" w:hAnsi="Candara"/>
                <w:sz w:val="18"/>
                <w:szCs w:val="18"/>
              </w:rPr>
              <w:t>]</w:t>
            </w:r>
          </w:p>
        </w:tc>
        <w:tc>
          <w:tcPr>
            <w:tcW w:w="0" w:type="auto"/>
            <w:tcBorders>
              <w:top w:val="nil"/>
              <w:bottom w:val="nil"/>
            </w:tcBorders>
          </w:tcPr>
          <w:p w14:paraId="1305A6D3" w14:textId="265DF267" w:rsidR="00B517B7" w:rsidRDefault="00B517B7" w:rsidP="006F3536">
            <w:pPr>
              <w:spacing w:after="0" w:line="240" w:lineRule="auto"/>
              <w:jc w:val="center"/>
              <w:rPr>
                <w:rFonts w:ascii="Candara" w:eastAsia="Times New Roman" w:hAnsi="Candara"/>
                <w:sz w:val="18"/>
                <w:szCs w:val="18"/>
              </w:rPr>
            </w:pPr>
            <w:r>
              <w:rPr>
                <w:rFonts w:ascii="Candara" w:eastAsia="Times New Roman" w:hAnsi="Candara"/>
                <w:sz w:val="18"/>
                <w:szCs w:val="18"/>
              </w:rPr>
              <w:t>−</w:t>
            </w:r>
            <w:r w:rsidR="006F3536">
              <w:rPr>
                <w:rFonts w:ascii="Candara" w:eastAsia="Times New Roman" w:hAnsi="Candara"/>
                <w:sz w:val="18"/>
                <w:szCs w:val="18"/>
              </w:rPr>
              <w:t>5</w:t>
            </w:r>
          </w:p>
        </w:tc>
      </w:tr>
      <w:tr w:rsidR="00B517B7" w:rsidRPr="00441578" w14:paraId="100D9F16" w14:textId="77777777" w:rsidTr="00514284">
        <w:trPr>
          <w:jc w:val="center"/>
        </w:trPr>
        <w:tc>
          <w:tcPr>
            <w:tcW w:w="0" w:type="auto"/>
            <w:tcBorders>
              <w:top w:val="nil"/>
              <w:bottom w:val="nil"/>
            </w:tcBorders>
            <w:shd w:val="clear" w:color="auto" w:fill="auto"/>
          </w:tcPr>
          <w:p w14:paraId="05E9681F" w14:textId="77777777" w:rsidR="00B517B7" w:rsidRDefault="00B517B7" w:rsidP="00B517B7">
            <w:pPr>
              <w:spacing w:after="0" w:line="240" w:lineRule="auto"/>
              <w:jc w:val="center"/>
              <w:rPr>
                <w:rFonts w:ascii="Candara" w:eastAsia="Times New Roman" w:hAnsi="Candara"/>
                <w:sz w:val="18"/>
                <w:szCs w:val="18"/>
              </w:rPr>
            </w:pPr>
          </w:p>
        </w:tc>
        <w:tc>
          <w:tcPr>
            <w:tcW w:w="0" w:type="auto"/>
            <w:tcBorders>
              <w:top w:val="nil"/>
              <w:bottom w:val="nil"/>
            </w:tcBorders>
            <w:shd w:val="clear" w:color="auto" w:fill="auto"/>
          </w:tcPr>
          <w:p w14:paraId="664C326B" w14:textId="16072D69" w:rsidR="00B517B7" w:rsidRPr="00441578" w:rsidRDefault="00B517B7" w:rsidP="00B517B7">
            <w:pPr>
              <w:spacing w:after="0" w:line="240" w:lineRule="auto"/>
              <w:jc w:val="both"/>
              <w:rPr>
                <w:rFonts w:ascii="Candara" w:eastAsia="Times New Roman" w:hAnsi="Candara"/>
                <w:sz w:val="18"/>
                <w:szCs w:val="18"/>
              </w:rPr>
            </w:pPr>
            <w:r w:rsidRPr="00441578">
              <w:rPr>
                <w:rFonts w:ascii="Candara" w:eastAsia="Times New Roman" w:hAnsi="Candara"/>
                <w:sz w:val="18"/>
                <w:szCs w:val="18"/>
              </w:rPr>
              <w:t>Vanderbilt University</w:t>
            </w:r>
          </w:p>
        </w:tc>
        <w:tc>
          <w:tcPr>
            <w:tcW w:w="0" w:type="auto"/>
            <w:tcBorders>
              <w:top w:val="nil"/>
              <w:bottom w:val="nil"/>
            </w:tcBorders>
            <w:shd w:val="clear" w:color="auto" w:fill="auto"/>
          </w:tcPr>
          <w:p w14:paraId="143725D0" w14:textId="2C65C720" w:rsidR="00B517B7" w:rsidRDefault="00B517B7" w:rsidP="00B517B7">
            <w:pPr>
              <w:spacing w:after="0" w:line="240" w:lineRule="auto"/>
              <w:jc w:val="center"/>
              <w:rPr>
                <w:rFonts w:ascii="Candara" w:eastAsia="Times New Roman" w:hAnsi="Candara"/>
                <w:sz w:val="18"/>
                <w:szCs w:val="18"/>
              </w:rPr>
            </w:pPr>
            <w:r>
              <w:rPr>
                <w:rFonts w:ascii="Candara" w:eastAsia="Times New Roman" w:hAnsi="Candara"/>
                <w:sz w:val="18"/>
                <w:szCs w:val="18"/>
              </w:rPr>
              <w:t>3.000</w:t>
            </w:r>
          </w:p>
        </w:tc>
        <w:tc>
          <w:tcPr>
            <w:tcW w:w="0" w:type="auto"/>
            <w:tcBorders>
              <w:top w:val="nil"/>
              <w:bottom w:val="nil"/>
            </w:tcBorders>
            <w:shd w:val="clear" w:color="auto" w:fill="auto"/>
          </w:tcPr>
          <w:p w14:paraId="22B26878" w14:textId="161CAB95" w:rsidR="00B517B7" w:rsidRDefault="00B517B7" w:rsidP="000C6277">
            <w:pPr>
              <w:spacing w:after="0" w:line="240" w:lineRule="auto"/>
              <w:jc w:val="center"/>
              <w:rPr>
                <w:rFonts w:ascii="Candara" w:eastAsia="Times New Roman" w:hAnsi="Candara"/>
                <w:sz w:val="18"/>
                <w:szCs w:val="18"/>
              </w:rPr>
            </w:pPr>
            <w:r>
              <w:rPr>
                <w:rFonts w:ascii="Candara" w:eastAsia="Times New Roman" w:hAnsi="Candara"/>
                <w:sz w:val="18"/>
                <w:szCs w:val="18"/>
              </w:rPr>
              <w:t>6.</w:t>
            </w:r>
            <w:r w:rsidR="000C6277">
              <w:rPr>
                <w:rFonts w:ascii="Candara" w:eastAsia="Times New Roman" w:hAnsi="Candara"/>
                <w:sz w:val="18"/>
                <w:szCs w:val="18"/>
              </w:rPr>
              <w:t>000 [</w:t>
            </w:r>
            <w:r w:rsidR="00020AC8">
              <w:rPr>
                <w:rFonts w:ascii="Candara" w:eastAsia="Times New Roman" w:hAnsi="Candara"/>
                <w:sz w:val="18"/>
                <w:szCs w:val="18"/>
              </w:rPr>
              <w:t>15</w:t>
            </w:r>
            <w:r>
              <w:rPr>
                <w:rFonts w:ascii="Candara" w:eastAsia="Times New Roman" w:hAnsi="Candara"/>
                <w:sz w:val="18"/>
                <w:szCs w:val="18"/>
              </w:rPr>
              <w:t>]</w:t>
            </w:r>
          </w:p>
        </w:tc>
        <w:tc>
          <w:tcPr>
            <w:tcW w:w="0" w:type="auto"/>
            <w:tcBorders>
              <w:top w:val="nil"/>
              <w:bottom w:val="nil"/>
            </w:tcBorders>
          </w:tcPr>
          <w:p w14:paraId="315E7725" w14:textId="04274E0C" w:rsidR="00B517B7" w:rsidRDefault="00B517B7" w:rsidP="00020AC8">
            <w:pPr>
              <w:spacing w:after="0" w:line="240" w:lineRule="auto"/>
              <w:jc w:val="center"/>
              <w:rPr>
                <w:rFonts w:ascii="Candara" w:eastAsia="Times New Roman" w:hAnsi="Candara"/>
                <w:sz w:val="18"/>
                <w:szCs w:val="18"/>
              </w:rPr>
            </w:pPr>
            <w:r>
              <w:rPr>
                <w:rFonts w:ascii="Candara" w:eastAsia="Times New Roman" w:hAnsi="Candara"/>
                <w:sz w:val="18"/>
                <w:szCs w:val="18"/>
              </w:rPr>
              <w:t>+</w:t>
            </w:r>
            <w:r w:rsidR="00020AC8">
              <w:rPr>
                <w:rFonts w:ascii="Candara" w:eastAsia="Times New Roman" w:hAnsi="Candara"/>
                <w:sz w:val="18"/>
                <w:szCs w:val="18"/>
              </w:rPr>
              <w:t>15</w:t>
            </w:r>
          </w:p>
        </w:tc>
      </w:tr>
      <w:tr w:rsidR="00B517B7" w:rsidRPr="00441578" w14:paraId="72A03E79" w14:textId="77777777" w:rsidTr="00514284">
        <w:trPr>
          <w:jc w:val="center"/>
        </w:trPr>
        <w:tc>
          <w:tcPr>
            <w:tcW w:w="0" w:type="auto"/>
            <w:tcBorders>
              <w:top w:val="nil"/>
              <w:bottom w:val="nil"/>
            </w:tcBorders>
            <w:shd w:val="clear" w:color="auto" w:fill="auto"/>
          </w:tcPr>
          <w:p w14:paraId="7D5A6B7A" w14:textId="25D63039" w:rsidR="00B517B7" w:rsidRDefault="00B517B7" w:rsidP="00B517B7">
            <w:pPr>
              <w:spacing w:after="0" w:line="240" w:lineRule="auto"/>
              <w:jc w:val="center"/>
              <w:rPr>
                <w:rFonts w:ascii="Candara" w:eastAsia="Times New Roman" w:hAnsi="Candara"/>
                <w:sz w:val="18"/>
                <w:szCs w:val="18"/>
              </w:rPr>
            </w:pPr>
            <w:r>
              <w:rPr>
                <w:rFonts w:ascii="Candara" w:eastAsia="Times New Roman" w:hAnsi="Candara"/>
                <w:sz w:val="18"/>
                <w:szCs w:val="18"/>
              </w:rPr>
              <w:t>33</w:t>
            </w:r>
          </w:p>
        </w:tc>
        <w:tc>
          <w:tcPr>
            <w:tcW w:w="0" w:type="auto"/>
            <w:tcBorders>
              <w:top w:val="nil"/>
              <w:bottom w:val="nil"/>
            </w:tcBorders>
            <w:shd w:val="clear" w:color="auto" w:fill="auto"/>
          </w:tcPr>
          <w:p w14:paraId="10DA1BFD" w14:textId="5CB8A1E1" w:rsidR="00B517B7" w:rsidRPr="00441578" w:rsidRDefault="00B517B7" w:rsidP="00B517B7">
            <w:pPr>
              <w:spacing w:after="0" w:line="240" w:lineRule="auto"/>
              <w:jc w:val="both"/>
              <w:rPr>
                <w:rFonts w:ascii="Candara" w:eastAsia="Times New Roman" w:hAnsi="Candara"/>
                <w:sz w:val="18"/>
                <w:szCs w:val="18"/>
              </w:rPr>
            </w:pPr>
            <w:r w:rsidRPr="00441578">
              <w:rPr>
                <w:rFonts w:ascii="Candara" w:eastAsia="Times New Roman" w:hAnsi="Candara"/>
                <w:sz w:val="18"/>
                <w:szCs w:val="18"/>
              </w:rPr>
              <w:t>University of Houston</w:t>
            </w:r>
          </w:p>
        </w:tc>
        <w:tc>
          <w:tcPr>
            <w:tcW w:w="0" w:type="auto"/>
            <w:tcBorders>
              <w:top w:val="nil"/>
              <w:bottom w:val="nil"/>
            </w:tcBorders>
            <w:shd w:val="clear" w:color="auto" w:fill="auto"/>
          </w:tcPr>
          <w:p w14:paraId="1A706558" w14:textId="3227256E" w:rsidR="00B517B7" w:rsidRDefault="00B517B7" w:rsidP="00B517B7">
            <w:pPr>
              <w:spacing w:after="0" w:line="240" w:lineRule="auto"/>
              <w:jc w:val="center"/>
              <w:rPr>
                <w:rFonts w:ascii="Candara" w:eastAsia="Times New Roman" w:hAnsi="Candara"/>
                <w:sz w:val="18"/>
                <w:szCs w:val="18"/>
              </w:rPr>
            </w:pPr>
            <w:r w:rsidRPr="00441578">
              <w:rPr>
                <w:rFonts w:ascii="Candara" w:eastAsia="Times New Roman" w:hAnsi="Candara"/>
                <w:sz w:val="18"/>
                <w:szCs w:val="18"/>
              </w:rPr>
              <w:t>2.</w:t>
            </w:r>
            <w:r>
              <w:rPr>
                <w:rFonts w:ascii="Candara" w:eastAsia="Times New Roman" w:hAnsi="Candara"/>
                <w:sz w:val="18"/>
                <w:szCs w:val="18"/>
              </w:rPr>
              <w:t>833</w:t>
            </w:r>
          </w:p>
        </w:tc>
        <w:tc>
          <w:tcPr>
            <w:tcW w:w="0" w:type="auto"/>
            <w:tcBorders>
              <w:top w:val="nil"/>
              <w:bottom w:val="nil"/>
            </w:tcBorders>
            <w:shd w:val="clear" w:color="auto" w:fill="auto"/>
          </w:tcPr>
          <w:p w14:paraId="64ECAFCB" w14:textId="6CBFB54F" w:rsidR="00B517B7" w:rsidRDefault="000C6277" w:rsidP="00B517B7">
            <w:pPr>
              <w:spacing w:after="0" w:line="240" w:lineRule="auto"/>
              <w:jc w:val="center"/>
              <w:rPr>
                <w:rFonts w:ascii="Candara" w:eastAsia="Times New Roman" w:hAnsi="Candara"/>
                <w:sz w:val="18"/>
                <w:szCs w:val="18"/>
              </w:rPr>
            </w:pPr>
            <w:r>
              <w:rPr>
                <w:rFonts w:ascii="Candara" w:eastAsia="Times New Roman" w:hAnsi="Candara"/>
                <w:sz w:val="18"/>
                <w:szCs w:val="18"/>
              </w:rPr>
              <w:t>4.333 [</w:t>
            </w:r>
            <w:r w:rsidR="006F3536">
              <w:rPr>
                <w:rFonts w:ascii="Candara" w:eastAsia="Times New Roman" w:hAnsi="Candara"/>
                <w:sz w:val="18"/>
                <w:szCs w:val="18"/>
              </w:rPr>
              <w:t>30</w:t>
            </w:r>
            <w:r w:rsidR="00B517B7">
              <w:rPr>
                <w:rFonts w:ascii="Candara" w:eastAsia="Times New Roman" w:hAnsi="Candara"/>
                <w:sz w:val="18"/>
                <w:szCs w:val="18"/>
              </w:rPr>
              <w:t>]</w:t>
            </w:r>
          </w:p>
        </w:tc>
        <w:tc>
          <w:tcPr>
            <w:tcW w:w="0" w:type="auto"/>
            <w:tcBorders>
              <w:top w:val="nil"/>
              <w:bottom w:val="nil"/>
            </w:tcBorders>
          </w:tcPr>
          <w:p w14:paraId="6720DBE1" w14:textId="1FF99A07" w:rsidR="00B517B7" w:rsidRDefault="00B517B7" w:rsidP="006F3536">
            <w:pPr>
              <w:spacing w:after="0" w:line="240" w:lineRule="auto"/>
              <w:jc w:val="center"/>
              <w:rPr>
                <w:rFonts w:ascii="Candara" w:eastAsia="Times New Roman" w:hAnsi="Candara"/>
                <w:sz w:val="18"/>
                <w:szCs w:val="18"/>
              </w:rPr>
            </w:pPr>
            <w:r>
              <w:rPr>
                <w:rFonts w:ascii="Candara" w:eastAsia="Times New Roman" w:hAnsi="Candara"/>
                <w:sz w:val="18"/>
                <w:szCs w:val="18"/>
              </w:rPr>
              <w:t>+</w:t>
            </w:r>
            <w:r w:rsidR="006F3536">
              <w:rPr>
                <w:rFonts w:ascii="Candara" w:eastAsia="Times New Roman" w:hAnsi="Candara"/>
                <w:sz w:val="18"/>
                <w:szCs w:val="18"/>
              </w:rPr>
              <w:t>3</w:t>
            </w:r>
          </w:p>
        </w:tc>
      </w:tr>
      <w:tr w:rsidR="00B517B7" w:rsidRPr="00441578" w14:paraId="5D6D7C6A" w14:textId="77777777" w:rsidTr="00514284">
        <w:trPr>
          <w:jc w:val="center"/>
        </w:trPr>
        <w:tc>
          <w:tcPr>
            <w:tcW w:w="0" w:type="auto"/>
            <w:tcBorders>
              <w:top w:val="nil"/>
              <w:bottom w:val="nil"/>
            </w:tcBorders>
            <w:shd w:val="clear" w:color="auto" w:fill="auto"/>
          </w:tcPr>
          <w:p w14:paraId="115F3FA7" w14:textId="42A71A40" w:rsidR="00B517B7" w:rsidRDefault="00B517B7" w:rsidP="00B517B7">
            <w:pPr>
              <w:spacing w:after="0" w:line="240" w:lineRule="auto"/>
              <w:jc w:val="center"/>
              <w:rPr>
                <w:rFonts w:ascii="Candara" w:eastAsia="Times New Roman" w:hAnsi="Candara"/>
                <w:sz w:val="18"/>
                <w:szCs w:val="18"/>
              </w:rPr>
            </w:pPr>
            <w:r>
              <w:rPr>
                <w:rFonts w:ascii="Candara" w:eastAsia="Times New Roman" w:hAnsi="Candara"/>
                <w:sz w:val="18"/>
                <w:szCs w:val="18"/>
              </w:rPr>
              <w:t>34</w:t>
            </w:r>
          </w:p>
        </w:tc>
        <w:tc>
          <w:tcPr>
            <w:tcW w:w="0" w:type="auto"/>
            <w:tcBorders>
              <w:top w:val="nil"/>
              <w:bottom w:val="nil"/>
            </w:tcBorders>
            <w:shd w:val="clear" w:color="auto" w:fill="auto"/>
          </w:tcPr>
          <w:p w14:paraId="0E1993B5" w14:textId="7319D356" w:rsidR="00B517B7" w:rsidRPr="00441578" w:rsidRDefault="00B517B7" w:rsidP="00B517B7">
            <w:pPr>
              <w:spacing w:after="0" w:line="240" w:lineRule="auto"/>
              <w:jc w:val="both"/>
              <w:rPr>
                <w:rFonts w:ascii="Candara" w:eastAsia="Times New Roman" w:hAnsi="Candara"/>
                <w:sz w:val="18"/>
                <w:szCs w:val="18"/>
              </w:rPr>
            </w:pPr>
            <w:r w:rsidRPr="00441578">
              <w:rPr>
                <w:rFonts w:ascii="Candara" w:eastAsia="Times New Roman" w:hAnsi="Candara"/>
                <w:sz w:val="18"/>
                <w:szCs w:val="18"/>
              </w:rPr>
              <w:t>University of Georgia</w:t>
            </w:r>
          </w:p>
        </w:tc>
        <w:tc>
          <w:tcPr>
            <w:tcW w:w="0" w:type="auto"/>
            <w:tcBorders>
              <w:top w:val="nil"/>
              <w:bottom w:val="nil"/>
            </w:tcBorders>
            <w:shd w:val="clear" w:color="auto" w:fill="auto"/>
          </w:tcPr>
          <w:p w14:paraId="0644366A" w14:textId="40CD6D13" w:rsidR="00B517B7" w:rsidRPr="00441578" w:rsidRDefault="00B517B7" w:rsidP="00B517B7">
            <w:pPr>
              <w:spacing w:after="0" w:line="240" w:lineRule="auto"/>
              <w:jc w:val="center"/>
              <w:rPr>
                <w:rFonts w:ascii="Candara" w:eastAsia="Times New Roman" w:hAnsi="Candara"/>
                <w:sz w:val="18"/>
                <w:szCs w:val="18"/>
              </w:rPr>
            </w:pPr>
            <w:r w:rsidRPr="00441578">
              <w:rPr>
                <w:rFonts w:ascii="Candara" w:eastAsia="Times New Roman" w:hAnsi="Candara"/>
                <w:sz w:val="18"/>
                <w:szCs w:val="18"/>
              </w:rPr>
              <w:t>2.</w:t>
            </w:r>
            <w:r>
              <w:rPr>
                <w:rFonts w:ascii="Candara" w:eastAsia="Times New Roman" w:hAnsi="Candara"/>
                <w:sz w:val="18"/>
                <w:szCs w:val="18"/>
              </w:rPr>
              <w:t>800</w:t>
            </w:r>
          </w:p>
        </w:tc>
        <w:tc>
          <w:tcPr>
            <w:tcW w:w="0" w:type="auto"/>
            <w:tcBorders>
              <w:top w:val="nil"/>
              <w:bottom w:val="nil"/>
            </w:tcBorders>
            <w:shd w:val="clear" w:color="auto" w:fill="auto"/>
          </w:tcPr>
          <w:p w14:paraId="01E821B5" w14:textId="3AEC0B39" w:rsidR="00B517B7" w:rsidRDefault="00B517B7" w:rsidP="00B517B7">
            <w:pPr>
              <w:spacing w:after="0" w:line="240" w:lineRule="auto"/>
              <w:jc w:val="center"/>
              <w:rPr>
                <w:rFonts w:ascii="Candara" w:eastAsia="Times New Roman" w:hAnsi="Candara"/>
                <w:sz w:val="18"/>
                <w:szCs w:val="18"/>
              </w:rPr>
            </w:pPr>
            <w:r>
              <w:rPr>
                <w:rFonts w:ascii="Candara" w:eastAsia="Times New Roman" w:hAnsi="Candara"/>
                <w:sz w:val="18"/>
                <w:szCs w:val="18"/>
              </w:rPr>
              <w:t>4.333 [</w:t>
            </w:r>
            <w:r w:rsidR="006F3536">
              <w:rPr>
                <w:rFonts w:ascii="Candara" w:eastAsia="Times New Roman" w:hAnsi="Candara"/>
                <w:sz w:val="18"/>
                <w:szCs w:val="18"/>
              </w:rPr>
              <w:t>30</w:t>
            </w:r>
            <w:r>
              <w:rPr>
                <w:rFonts w:ascii="Candara" w:eastAsia="Times New Roman" w:hAnsi="Candara"/>
                <w:sz w:val="18"/>
                <w:szCs w:val="18"/>
              </w:rPr>
              <w:t>]</w:t>
            </w:r>
          </w:p>
        </w:tc>
        <w:tc>
          <w:tcPr>
            <w:tcW w:w="0" w:type="auto"/>
            <w:tcBorders>
              <w:top w:val="nil"/>
              <w:bottom w:val="nil"/>
            </w:tcBorders>
          </w:tcPr>
          <w:p w14:paraId="4161BBC6" w14:textId="74FE7937" w:rsidR="00B517B7" w:rsidRDefault="00B517B7" w:rsidP="006F3536">
            <w:pPr>
              <w:spacing w:after="0" w:line="240" w:lineRule="auto"/>
              <w:jc w:val="center"/>
              <w:rPr>
                <w:rFonts w:ascii="Candara" w:eastAsia="Times New Roman" w:hAnsi="Candara"/>
                <w:sz w:val="18"/>
                <w:szCs w:val="18"/>
              </w:rPr>
            </w:pPr>
            <w:r>
              <w:rPr>
                <w:rFonts w:ascii="Candara" w:eastAsia="Times New Roman" w:hAnsi="Candara"/>
                <w:sz w:val="18"/>
                <w:szCs w:val="18"/>
              </w:rPr>
              <w:t>+</w:t>
            </w:r>
            <w:r w:rsidR="006F3536">
              <w:rPr>
                <w:rFonts w:ascii="Candara" w:eastAsia="Times New Roman" w:hAnsi="Candara"/>
                <w:sz w:val="18"/>
                <w:szCs w:val="18"/>
              </w:rPr>
              <w:t>4</w:t>
            </w:r>
          </w:p>
        </w:tc>
      </w:tr>
      <w:tr w:rsidR="00B517B7" w:rsidRPr="00441578" w14:paraId="1769C6AD" w14:textId="77777777" w:rsidTr="00514284">
        <w:trPr>
          <w:jc w:val="center"/>
        </w:trPr>
        <w:tc>
          <w:tcPr>
            <w:tcW w:w="0" w:type="auto"/>
            <w:tcBorders>
              <w:top w:val="nil"/>
              <w:bottom w:val="nil"/>
            </w:tcBorders>
            <w:shd w:val="clear" w:color="auto" w:fill="auto"/>
          </w:tcPr>
          <w:p w14:paraId="70BB5717" w14:textId="2D9BCC0A" w:rsidR="00B517B7" w:rsidRDefault="00B517B7" w:rsidP="00B517B7">
            <w:pPr>
              <w:spacing w:after="0" w:line="240" w:lineRule="auto"/>
              <w:jc w:val="center"/>
              <w:rPr>
                <w:rFonts w:ascii="Candara" w:eastAsia="Times New Roman" w:hAnsi="Candara"/>
                <w:sz w:val="18"/>
                <w:szCs w:val="18"/>
              </w:rPr>
            </w:pPr>
            <w:r>
              <w:rPr>
                <w:rFonts w:ascii="Candara" w:eastAsia="Times New Roman" w:hAnsi="Candara"/>
                <w:sz w:val="18"/>
                <w:szCs w:val="18"/>
              </w:rPr>
              <w:t>35</w:t>
            </w:r>
          </w:p>
        </w:tc>
        <w:tc>
          <w:tcPr>
            <w:tcW w:w="0" w:type="auto"/>
            <w:tcBorders>
              <w:top w:val="nil"/>
              <w:bottom w:val="nil"/>
            </w:tcBorders>
            <w:shd w:val="clear" w:color="auto" w:fill="auto"/>
          </w:tcPr>
          <w:p w14:paraId="5E090B15" w14:textId="3152DCD3" w:rsidR="00B517B7" w:rsidRPr="00441578" w:rsidRDefault="00B517B7" w:rsidP="00B517B7">
            <w:pPr>
              <w:spacing w:after="0" w:line="240" w:lineRule="auto"/>
              <w:jc w:val="both"/>
              <w:rPr>
                <w:rFonts w:ascii="Candara" w:eastAsia="Times New Roman" w:hAnsi="Candara"/>
                <w:sz w:val="18"/>
                <w:szCs w:val="18"/>
              </w:rPr>
            </w:pPr>
            <w:r w:rsidRPr="00441578">
              <w:rPr>
                <w:rFonts w:ascii="Candara" w:eastAsia="Times New Roman" w:hAnsi="Candara"/>
                <w:sz w:val="18"/>
                <w:szCs w:val="18"/>
              </w:rPr>
              <w:t>University of Miami</w:t>
            </w:r>
          </w:p>
        </w:tc>
        <w:tc>
          <w:tcPr>
            <w:tcW w:w="0" w:type="auto"/>
            <w:tcBorders>
              <w:top w:val="nil"/>
              <w:bottom w:val="nil"/>
            </w:tcBorders>
            <w:shd w:val="clear" w:color="auto" w:fill="auto"/>
          </w:tcPr>
          <w:p w14:paraId="1BFB1D0B" w14:textId="52EE60E5" w:rsidR="00B517B7" w:rsidRPr="00441578" w:rsidRDefault="00B517B7" w:rsidP="00B517B7">
            <w:pPr>
              <w:spacing w:after="0" w:line="240" w:lineRule="auto"/>
              <w:jc w:val="center"/>
              <w:rPr>
                <w:rFonts w:ascii="Candara" w:eastAsia="Times New Roman" w:hAnsi="Candara"/>
                <w:sz w:val="18"/>
                <w:szCs w:val="18"/>
              </w:rPr>
            </w:pPr>
            <w:r w:rsidRPr="00441578">
              <w:rPr>
                <w:rFonts w:ascii="Candara" w:eastAsia="Times New Roman" w:hAnsi="Candara"/>
                <w:sz w:val="18"/>
                <w:szCs w:val="18"/>
              </w:rPr>
              <w:t>2.</w:t>
            </w:r>
            <w:r>
              <w:rPr>
                <w:rFonts w:ascii="Candara" w:eastAsia="Times New Roman" w:hAnsi="Candara"/>
                <w:sz w:val="18"/>
                <w:szCs w:val="18"/>
              </w:rPr>
              <w:t>714</w:t>
            </w:r>
          </w:p>
        </w:tc>
        <w:tc>
          <w:tcPr>
            <w:tcW w:w="0" w:type="auto"/>
            <w:tcBorders>
              <w:top w:val="nil"/>
              <w:bottom w:val="nil"/>
            </w:tcBorders>
            <w:shd w:val="clear" w:color="auto" w:fill="auto"/>
          </w:tcPr>
          <w:p w14:paraId="0B95DE81" w14:textId="1E9B7837" w:rsidR="00B517B7" w:rsidRDefault="000C6277" w:rsidP="00B517B7">
            <w:pPr>
              <w:spacing w:after="0" w:line="240" w:lineRule="auto"/>
              <w:jc w:val="center"/>
              <w:rPr>
                <w:rFonts w:ascii="Candara" w:eastAsia="Times New Roman" w:hAnsi="Candara"/>
                <w:sz w:val="18"/>
                <w:szCs w:val="18"/>
              </w:rPr>
            </w:pPr>
            <w:r>
              <w:rPr>
                <w:rFonts w:ascii="Candara" w:eastAsia="Times New Roman" w:hAnsi="Candara"/>
                <w:sz w:val="18"/>
                <w:szCs w:val="18"/>
              </w:rPr>
              <w:t>4.333 [</w:t>
            </w:r>
            <w:r w:rsidR="006F3536">
              <w:rPr>
                <w:rFonts w:ascii="Candara" w:eastAsia="Times New Roman" w:hAnsi="Candara"/>
                <w:sz w:val="18"/>
                <w:szCs w:val="18"/>
              </w:rPr>
              <w:t>30</w:t>
            </w:r>
            <w:r w:rsidR="00B517B7">
              <w:rPr>
                <w:rFonts w:ascii="Candara" w:eastAsia="Times New Roman" w:hAnsi="Candara"/>
                <w:sz w:val="18"/>
                <w:szCs w:val="18"/>
              </w:rPr>
              <w:t>]</w:t>
            </w:r>
          </w:p>
        </w:tc>
        <w:tc>
          <w:tcPr>
            <w:tcW w:w="0" w:type="auto"/>
            <w:tcBorders>
              <w:top w:val="nil"/>
              <w:bottom w:val="nil"/>
            </w:tcBorders>
          </w:tcPr>
          <w:p w14:paraId="0F85B47D" w14:textId="7A3D71C4" w:rsidR="00B517B7" w:rsidRDefault="006F3536" w:rsidP="00B517B7">
            <w:pPr>
              <w:spacing w:after="0" w:line="240" w:lineRule="auto"/>
              <w:jc w:val="center"/>
              <w:rPr>
                <w:rFonts w:ascii="Candara" w:eastAsia="Times New Roman" w:hAnsi="Candara"/>
                <w:sz w:val="18"/>
                <w:szCs w:val="18"/>
              </w:rPr>
            </w:pPr>
            <w:r>
              <w:rPr>
                <w:rFonts w:ascii="Candara" w:eastAsia="Times New Roman" w:hAnsi="Candara"/>
                <w:sz w:val="18"/>
                <w:szCs w:val="18"/>
              </w:rPr>
              <w:t>+5</w:t>
            </w:r>
            <w:r w:rsidR="00B517B7">
              <w:rPr>
                <w:rFonts w:ascii="Candara" w:eastAsia="Times New Roman" w:hAnsi="Candara"/>
                <w:sz w:val="18"/>
                <w:szCs w:val="18"/>
              </w:rPr>
              <w:t xml:space="preserve"> </w:t>
            </w:r>
          </w:p>
        </w:tc>
      </w:tr>
      <w:tr w:rsidR="00B517B7" w:rsidRPr="00441578" w14:paraId="1255223B" w14:textId="77777777" w:rsidTr="00514284">
        <w:trPr>
          <w:jc w:val="center"/>
        </w:trPr>
        <w:tc>
          <w:tcPr>
            <w:tcW w:w="0" w:type="auto"/>
            <w:tcBorders>
              <w:top w:val="nil"/>
              <w:bottom w:val="nil"/>
            </w:tcBorders>
            <w:shd w:val="clear" w:color="auto" w:fill="auto"/>
          </w:tcPr>
          <w:p w14:paraId="309322E5" w14:textId="7CA3C4CD" w:rsidR="00B517B7" w:rsidRDefault="00B517B7" w:rsidP="00B517B7">
            <w:pPr>
              <w:spacing w:after="0" w:line="240" w:lineRule="auto"/>
              <w:jc w:val="center"/>
              <w:rPr>
                <w:rFonts w:ascii="Candara" w:eastAsia="Times New Roman" w:hAnsi="Candara"/>
                <w:sz w:val="18"/>
                <w:szCs w:val="18"/>
              </w:rPr>
            </w:pPr>
            <w:r>
              <w:rPr>
                <w:rFonts w:ascii="Candara" w:eastAsia="Times New Roman" w:hAnsi="Candara"/>
                <w:sz w:val="18"/>
                <w:szCs w:val="18"/>
              </w:rPr>
              <w:t>36</w:t>
            </w:r>
          </w:p>
        </w:tc>
        <w:tc>
          <w:tcPr>
            <w:tcW w:w="0" w:type="auto"/>
            <w:tcBorders>
              <w:top w:val="nil"/>
              <w:bottom w:val="nil"/>
            </w:tcBorders>
            <w:shd w:val="clear" w:color="auto" w:fill="auto"/>
          </w:tcPr>
          <w:p w14:paraId="17AE8509" w14:textId="1F40AC94" w:rsidR="00B517B7" w:rsidRPr="00441578" w:rsidRDefault="00B517B7" w:rsidP="00B517B7">
            <w:pPr>
              <w:spacing w:after="0" w:line="240" w:lineRule="auto"/>
              <w:jc w:val="both"/>
              <w:rPr>
                <w:rFonts w:ascii="Candara" w:eastAsia="Times New Roman" w:hAnsi="Candara"/>
                <w:sz w:val="18"/>
                <w:szCs w:val="18"/>
              </w:rPr>
            </w:pPr>
            <w:r w:rsidRPr="00441578">
              <w:rPr>
                <w:rFonts w:ascii="Candara" w:eastAsia="Times New Roman" w:hAnsi="Candara"/>
                <w:sz w:val="18"/>
                <w:szCs w:val="18"/>
              </w:rPr>
              <w:t>Georgia Institute of Technology</w:t>
            </w:r>
          </w:p>
        </w:tc>
        <w:tc>
          <w:tcPr>
            <w:tcW w:w="0" w:type="auto"/>
            <w:tcBorders>
              <w:top w:val="nil"/>
              <w:bottom w:val="nil"/>
            </w:tcBorders>
            <w:shd w:val="clear" w:color="auto" w:fill="auto"/>
          </w:tcPr>
          <w:p w14:paraId="1D325595" w14:textId="0F297A9E" w:rsidR="00B517B7" w:rsidRPr="00441578" w:rsidRDefault="00B517B7" w:rsidP="00B517B7">
            <w:pPr>
              <w:spacing w:after="0" w:line="240" w:lineRule="auto"/>
              <w:jc w:val="center"/>
              <w:rPr>
                <w:rFonts w:ascii="Candara" w:eastAsia="Times New Roman" w:hAnsi="Candara"/>
                <w:sz w:val="18"/>
                <w:szCs w:val="18"/>
              </w:rPr>
            </w:pPr>
            <w:r w:rsidRPr="00441578">
              <w:rPr>
                <w:rFonts w:ascii="Candara" w:eastAsia="Times New Roman" w:hAnsi="Candara"/>
                <w:sz w:val="18"/>
                <w:szCs w:val="18"/>
              </w:rPr>
              <w:t>2.</w:t>
            </w:r>
            <w:r>
              <w:rPr>
                <w:rFonts w:ascii="Candara" w:eastAsia="Times New Roman" w:hAnsi="Candara"/>
                <w:sz w:val="18"/>
                <w:szCs w:val="18"/>
              </w:rPr>
              <w:t>667</w:t>
            </w:r>
          </w:p>
        </w:tc>
        <w:tc>
          <w:tcPr>
            <w:tcW w:w="0" w:type="auto"/>
            <w:tcBorders>
              <w:top w:val="nil"/>
              <w:bottom w:val="nil"/>
            </w:tcBorders>
            <w:shd w:val="clear" w:color="auto" w:fill="auto"/>
          </w:tcPr>
          <w:p w14:paraId="2F09E828" w14:textId="54403AC6" w:rsidR="00B517B7" w:rsidRDefault="00B517B7" w:rsidP="00B517B7">
            <w:pPr>
              <w:spacing w:after="0" w:line="240" w:lineRule="auto"/>
              <w:jc w:val="center"/>
              <w:rPr>
                <w:rFonts w:ascii="Candara" w:eastAsia="Times New Roman" w:hAnsi="Candara"/>
                <w:sz w:val="18"/>
                <w:szCs w:val="18"/>
              </w:rPr>
            </w:pPr>
            <w:r>
              <w:rPr>
                <w:rFonts w:ascii="Candara" w:eastAsia="Times New Roman" w:hAnsi="Candara"/>
                <w:sz w:val="18"/>
                <w:szCs w:val="18"/>
              </w:rPr>
              <w:t>2.667 [</w:t>
            </w:r>
            <w:r w:rsidR="006F3536">
              <w:rPr>
                <w:rFonts w:ascii="Candara" w:eastAsia="Times New Roman" w:hAnsi="Candara"/>
                <w:sz w:val="18"/>
                <w:szCs w:val="18"/>
              </w:rPr>
              <w:t>37</w:t>
            </w:r>
            <w:r>
              <w:rPr>
                <w:rFonts w:ascii="Candara" w:eastAsia="Times New Roman" w:hAnsi="Candara"/>
                <w:sz w:val="18"/>
                <w:szCs w:val="18"/>
              </w:rPr>
              <w:t>]</w:t>
            </w:r>
          </w:p>
        </w:tc>
        <w:tc>
          <w:tcPr>
            <w:tcW w:w="0" w:type="auto"/>
            <w:tcBorders>
              <w:top w:val="nil"/>
              <w:bottom w:val="nil"/>
            </w:tcBorders>
          </w:tcPr>
          <w:p w14:paraId="2A1C14C2" w14:textId="216029E4" w:rsidR="00B517B7" w:rsidRDefault="00B517B7" w:rsidP="00B517B7">
            <w:pPr>
              <w:spacing w:after="0" w:line="240" w:lineRule="auto"/>
              <w:jc w:val="center"/>
              <w:rPr>
                <w:rFonts w:ascii="Candara" w:eastAsia="Times New Roman" w:hAnsi="Candara"/>
                <w:sz w:val="18"/>
                <w:szCs w:val="18"/>
              </w:rPr>
            </w:pPr>
            <w:r>
              <w:rPr>
                <w:rFonts w:ascii="Candara" w:eastAsia="Times New Roman" w:hAnsi="Candara"/>
                <w:sz w:val="18"/>
                <w:szCs w:val="18"/>
              </w:rPr>
              <w:t>−</w:t>
            </w:r>
            <w:r w:rsidR="006F3536">
              <w:rPr>
                <w:rFonts w:ascii="Candara" w:eastAsia="Times New Roman" w:hAnsi="Candara"/>
                <w:sz w:val="18"/>
                <w:szCs w:val="18"/>
              </w:rPr>
              <w:t>1</w:t>
            </w:r>
          </w:p>
        </w:tc>
      </w:tr>
      <w:tr w:rsidR="00B517B7" w:rsidRPr="00441578" w14:paraId="377D9E21" w14:textId="77777777" w:rsidTr="00514284">
        <w:trPr>
          <w:jc w:val="center"/>
        </w:trPr>
        <w:tc>
          <w:tcPr>
            <w:tcW w:w="0" w:type="auto"/>
            <w:tcBorders>
              <w:top w:val="nil"/>
              <w:bottom w:val="nil"/>
            </w:tcBorders>
            <w:shd w:val="clear" w:color="auto" w:fill="auto"/>
          </w:tcPr>
          <w:p w14:paraId="7329EE03" w14:textId="216E6157" w:rsidR="00B517B7" w:rsidRDefault="00B517B7" w:rsidP="00B517B7">
            <w:pPr>
              <w:spacing w:after="0" w:line="240" w:lineRule="auto"/>
              <w:jc w:val="center"/>
              <w:rPr>
                <w:rFonts w:ascii="Candara" w:eastAsia="Times New Roman" w:hAnsi="Candara"/>
                <w:sz w:val="18"/>
                <w:szCs w:val="18"/>
              </w:rPr>
            </w:pPr>
            <w:r>
              <w:rPr>
                <w:rFonts w:ascii="Candara" w:eastAsia="Times New Roman" w:hAnsi="Candara"/>
                <w:sz w:val="18"/>
                <w:szCs w:val="18"/>
              </w:rPr>
              <w:t>37</w:t>
            </w:r>
          </w:p>
        </w:tc>
        <w:tc>
          <w:tcPr>
            <w:tcW w:w="0" w:type="auto"/>
            <w:tcBorders>
              <w:top w:val="nil"/>
              <w:bottom w:val="nil"/>
            </w:tcBorders>
            <w:shd w:val="clear" w:color="auto" w:fill="auto"/>
          </w:tcPr>
          <w:p w14:paraId="2A9CCD45" w14:textId="5111FDB2" w:rsidR="00B517B7" w:rsidRPr="00441578" w:rsidRDefault="00B517B7" w:rsidP="00B517B7">
            <w:pPr>
              <w:spacing w:after="0" w:line="240" w:lineRule="auto"/>
              <w:jc w:val="both"/>
              <w:rPr>
                <w:rFonts w:ascii="Candara" w:eastAsia="Times New Roman" w:hAnsi="Candara"/>
                <w:sz w:val="18"/>
                <w:szCs w:val="18"/>
              </w:rPr>
            </w:pPr>
            <w:r w:rsidRPr="00441578">
              <w:rPr>
                <w:rFonts w:ascii="Candara" w:eastAsia="Times New Roman" w:hAnsi="Candara"/>
                <w:sz w:val="18"/>
                <w:szCs w:val="18"/>
              </w:rPr>
              <w:t>University of Florida</w:t>
            </w:r>
          </w:p>
        </w:tc>
        <w:tc>
          <w:tcPr>
            <w:tcW w:w="0" w:type="auto"/>
            <w:tcBorders>
              <w:top w:val="nil"/>
              <w:bottom w:val="nil"/>
            </w:tcBorders>
            <w:shd w:val="clear" w:color="auto" w:fill="auto"/>
          </w:tcPr>
          <w:p w14:paraId="5C7BA45C" w14:textId="3A3E80D0" w:rsidR="00B517B7" w:rsidRPr="00441578" w:rsidRDefault="00B517B7" w:rsidP="00B517B7">
            <w:pPr>
              <w:spacing w:after="0" w:line="240" w:lineRule="auto"/>
              <w:jc w:val="center"/>
              <w:rPr>
                <w:rFonts w:ascii="Candara" w:eastAsia="Times New Roman" w:hAnsi="Candara"/>
                <w:sz w:val="18"/>
                <w:szCs w:val="18"/>
              </w:rPr>
            </w:pPr>
            <w:r>
              <w:rPr>
                <w:rFonts w:ascii="Candara" w:eastAsia="Times New Roman" w:hAnsi="Candara"/>
                <w:sz w:val="18"/>
                <w:szCs w:val="18"/>
              </w:rPr>
              <w:t>2.333</w:t>
            </w:r>
          </w:p>
        </w:tc>
        <w:tc>
          <w:tcPr>
            <w:tcW w:w="0" w:type="auto"/>
            <w:tcBorders>
              <w:top w:val="nil"/>
              <w:bottom w:val="nil"/>
            </w:tcBorders>
            <w:shd w:val="clear" w:color="auto" w:fill="auto"/>
          </w:tcPr>
          <w:p w14:paraId="0E5D4487" w14:textId="625AFD87" w:rsidR="00B517B7" w:rsidRDefault="000C6277" w:rsidP="00B517B7">
            <w:pPr>
              <w:spacing w:after="0" w:line="240" w:lineRule="auto"/>
              <w:jc w:val="center"/>
              <w:rPr>
                <w:rFonts w:ascii="Candara" w:eastAsia="Times New Roman" w:hAnsi="Candara"/>
                <w:sz w:val="18"/>
                <w:szCs w:val="18"/>
              </w:rPr>
            </w:pPr>
            <w:r>
              <w:rPr>
                <w:rFonts w:ascii="Candara" w:eastAsia="Times New Roman" w:hAnsi="Candara"/>
                <w:sz w:val="18"/>
                <w:szCs w:val="18"/>
              </w:rPr>
              <w:t>2.333 [</w:t>
            </w:r>
            <w:r w:rsidR="006F3536">
              <w:rPr>
                <w:rFonts w:ascii="Candara" w:eastAsia="Times New Roman" w:hAnsi="Candara"/>
                <w:sz w:val="18"/>
                <w:szCs w:val="18"/>
              </w:rPr>
              <w:t>38</w:t>
            </w:r>
            <w:r w:rsidR="00B517B7">
              <w:rPr>
                <w:rFonts w:ascii="Candara" w:eastAsia="Times New Roman" w:hAnsi="Candara"/>
                <w:sz w:val="18"/>
                <w:szCs w:val="18"/>
              </w:rPr>
              <w:t>]</w:t>
            </w:r>
          </w:p>
        </w:tc>
        <w:tc>
          <w:tcPr>
            <w:tcW w:w="0" w:type="auto"/>
            <w:tcBorders>
              <w:top w:val="nil"/>
              <w:bottom w:val="nil"/>
            </w:tcBorders>
          </w:tcPr>
          <w:p w14:paraId="2B1AA01F" w14:textId="60F4E2E7" w:rsidR="00B517B7" w:rsidRDefault="00B517B7" w:rsidP="00B517B7">
            <w:pPr>
              <w:spacing w:after="0" w:line="240" w:lineRule="auto"/>
              <w:jc w:val="center"/>
              <w:rPr>
                <w:rFonts w:ascii="Candara" w:eastAsia="Times New Roman" w:hAnsi="Candara"/>
                <w:sz w:val="18"/>
                <w:szCs w:val="18"/>
              </w:rPr>
            </w:pPr>
            <w:r>
              <w:rPr>
                <w:rFonts w:ascii="Candara" w:eastAsia="Times New Roman" w:hAnsi="Candara"/>
                <w:sz w:val="18"/>
                <w:szCs w:val="18"/>
              </w:rPr>
              <w:t>−1</w:t>
            </w:r>
          </w:p>
        </w:tc>
      </w:tr>
      <w:tr w:rsidR="00B517B7" w:rsidRPr="00441578" w14:paraId="54A7D5FD" w14:textId="77777777" w:rsidTr="00514284">
        <w:trPr>
          <w:jc w:val="center"/>
        </w:trPr>
        <w:tc>
          <w:tcPr>
            <w:tcW w:w="0" w:type="auto"/>
            <w:tcBorders>
              <w:top w:val="nil"/>
              <w:bottom w:val="nil"/>
            </w:tcBorders>
            <w:shd w:val="clear" w:color="auto" w:fill="auto"/>
          </w:tcPr>
          <w:p w14:paraId="2B37B01B" w14:textId="1193890E" w:rsidR="00B517B7" w:rsidRPr="00441578" w:rsidRDefault="00B517B7" w:rsidP="00B517B7">
            <w:pPr>
              <w:spacing w:after="0" w:line="240" w:lineRule="auto"/>
              <w:jc w:val="center"/>
              <w:rPr>
                <w:rFonts w:ascii="Candara" w:eastAsia="Times New Roman" w:hAnsi="Candara"/>
                <w:sz w:val="18"/>
                <w:szCs w:val="18"/>
              </w:rPr>
            </w:pPr>
            <w:r>
              <w:rPr>
                <w:rFonts w:ascii="Candara" w:eastAsia="Times New Roman" w:hAnsi="Candara"/>
                <w:sz w:val="18"/>
                <w:szCs w:val="18"/>
              </w:rPr>
              <w:t>38</w:t>
            </w:r>
          </w:p>
        </w:tc>
        <w:tc>
          <w:tcPr>
            <w:tcW w:w="0" w:type="auto"/>
            <w:tcBorders>
              <w:top w:val="nil"/>
              <w:bottom w:val="nil"/>
            </w:tcBorders>
            <w:shd w:val="clear" w:color="auto" w:fill="auto"/>
          </w:tcPr>
          <w:p w14:paraId="126BCC0F" w14:textId="77777777" w:rsidR="00B517B7" w:rsidRPr="00441578" w:rsidRDefault="00B517B7" w:rsidP="00B517B7">
            <w:pPr>
              <w:spacing w:after="0" w:line="240" w:lineRule="auto"/>
              <w:jc w:val="both"/>
              <w:rPr>
                <w:rFonts w:ascii="Candara" w:eastAsia="Times New Roman" w:hAnsi="Candara"/>
                <w:sz w:val="18"/>
                <w:szCs w:val="18"/>
              </w:rPr>
            </w:pPr>
            <w:r w:rsidRPr="00441578">
              <w:rPr>
                <w:rFonts w:ascii="Candara" w:eastAsia="Times New Roman" w:hAnsi="Candara"/>
                <w:sz w:val="18"/>
                <w:szCs w:val="18"/>
              </w:rPr>
              <w:t>Duke University</w:t>
            </w:r>
          </w:p>
        </w:tc>
        <w:tc>
          <w:tcPr>
            <w:tcW w:w="0" w:type="auto"/>
            <w:tcBorders>
              <w:top w:val="nil"/>
              <w:bottom w:val="nil"/>
            </w:tcBorders>
            <w:shd w:val="clear" w:color="auto" w:fill="auto"/>
          </w:tcPr>
          <w:p w14:paraId="4C802388" w14:textId="09FD8F49" w:rsidR="00B517B7" w:rsidRPr="00441578" w:rsidRDefault="00B517B7" w:rsidP="00B517B7">
            <w:pPr>
              <w:spacing w:after="0" w:line="240" w:lineRule="auto"/>
              <w:jc w:val="center"/>
              <w:rPr>
                <w:rFonts w:ascii="Candara" w:eastAsia="Times New Roman" w:hAnsi="Candara"/>
                <w:sz w:val="18"/>
                <w:szCs w:val="18"/>
              </w:rPr>
            </w:pPr>
            <w:r>
              <w:rPr>
                <w:rFonts w:ascii="Candara" w:eastAsia="Times New Roman" w:hAnsi="Candara"/>
                <w:sz w:val="18"/>
                <w:szCs w:val="18"/>
              </w:rPr>
              <w:t>2.125</w:t>
            </w:r>
          </w:p>
        </w:tc>
        <w:tc>
          <w:tcPr>
            <w:tcW w:w="0" w:type="auto"/>
            <w:tcBorders>
              <w:top w:val="nil"/>
              <w:bottom w:val="nil"/>
            </w:tcBorders>
            <w:shd w:val="clear" w:color="auto" w:fill="auto"/>
          </w:tcPr>
          <w:p w14:paraId="6ADFE834" w14:textId="6FDC03DE" w:rsidR="00B517B7" w:rsidRPr="00441578" w:rsidRDefault="000C6277" w:rsidP="00B517B7">
            <w:pPr>
              <w:spacing w:after="0" w:line="240" w:lineRule="auto"/>
              <w:jc w:val="center"/>
              <w:rPr>
                <w:rFonts w:ascii="Candara" w:eastAsia="Times New Roman" w:hAnsi="Candara"/>
                <w:sz w:val="18"/>
                <w:szCs w:val="18"/>
              </w:rPr>
            </w:pPr>
            <w:r>
              <w:rPr>
                <w:rFonts w:ascii="Candara" w:eastAsia="Times New Roman" w:hAnsi="Candara"/>
                <w:sz w:val="18"/>
                <w:szCs w:val="18"/>
              </w:rPr>
              <w:t>4.000 [</w:t>
            </w:r>
            <w:r w:rsidR="006F3536">
              <w:rPr>
                <w:rFonts w:ascii="Candara" w:eastAsia="Times New Roman" w:hAnsi="Candara"/>
                <w:sz w:val="18"/>
                <w:szCs w:val="18"/>
              </w:rPr>
              <w:t>34</w:t>
            </w:r>
            <w:r w:rsidR="00B517B7">
              <w:rPr>
                <w:rFonts w:ascii="Candara" w:eastAsia="Times New Roman" w:hAnsi="Candara"/>
                <w:sz w:val="18"/>
                <w:szCs w:val="18"/>
              </w:rPr>
              <w:t>]</w:t>
            </w:r>
          </w:p>
        </w:tc>
        <w:tc>
          <w:tcPr>
            <w:tcW w:w="0" w:type="auto"/>
            <w:tcBorders>
              <w:top w:val="nil"/>
              <w:bottom w:val="nil"/>
            </w:tcBorders>
          </w:tcPr>
          <w:p w14:paraId="2ADBFDE4" w14:textId="0060B535" w:rsidR="00B517B7" w:rsidRDefault="006F3536" w:rsidP="00B517B7">
            <w:pPr>
              <w:spacing w:after="0" w:line="240" w:lineRule="auto"/>
              <w:jc w:val="center"/>
              <w:rPr>
                <w:rFonts w:ascii="Candara" w:eastAsia="Times New Roman" w:hAnsi="Candara"/>
                <w:sz w:val="18"/>
                <w:szCs w:val="18"/>
              </w:rPr>
            </w:pPr>
            <w:r>
              <w:rPr>
                <w:rFonts w:ascii="Candara" w:eastAsia="Times New Roman" w:hAnsi="Candara"/>
                <w:sz w:val="18"/>
                <w:szCs w:val="18"/>
              </w:rPr>
              <w:t>+4</w:t>
            </w:r>
          </w:p>
        </w:tc>
      </w:tr>
      <w:tr w:rsidR="00B517B7" w:rsidRPr="00441578" w14:paraId="318DFD23" w14:textId="77777777" w:rsidTr="002A7D61">
        <w:trPr>
          <w:jc w:val="center"/>
        </w:trPr>
        <w:tc>
          <w:tcPr>
            <w:tcW w:w="0" w:type="auto"/>
            <w:tcBorders>
              <w:top w:val="nil"/>
            </w:tcBorders>
            <w:shd w:val="clear" w:color="auto" w:fill="auto"/>
          </w:tcPr>
          <w:p w14:paraId="45C933A9" w14:textId="695E3EC9" w:rsidR="00B517B7" w:rsidRPr="00441578" w:rsidRDefault="00B517B7" w:rsidP="00B517B7">
            <w:pPr>
              <w:spacing w:after="0" w:line="240" w:lineRule="auto"/>
              <w:jc w:val="center"/>
              <w:rPr>
                <w:rFonts w:ascii="Candara" w:eastAsia="Times New Roman" w:hAnsi="Candara"/>
                <w:sz w:val="18"/>
                <w:szCs w:val="18"/>
              </w:rPr>
            </w:pPr>
            <w:r>
              <w:rPr>
                <w:rFonts w:ascii="Candara" w:eastAsia="Times New Roman" w:hAnsi="Candara"/>
                <w:sz w:val="18"/>
                <w:szCs w:val="18"/>
              </w:rPr>
              <w:t>39</w:t>
            </w:r>
          </w:p>
        </w:tc>
        <w:tc>
          <w:tcPr>
            <w:tcW w:w="0" w:type="auto"/>
            <w:tcBorders>
              <w:top w:val="nil"/>
            </w:tcBorders>
            <w:shd w:val="clear" w:color="auto" w:fill="auto"/>
          </w:tcPr>
          <w:p w14:paraId="52CFB1AF" w14:textId="1E555ED7" w:rsidR="00B517B7" w:rsidRPr="00441578" w:rsidRDefault="00B517B7" w:rsidP="00B517B7">
            <w:pPr>
              <w:spacing w:after="0" w:line="240" w:lineRule="auto"/>
              <w:jc w:val="both"/>
              <w:rPr>
                <w:rFonts w:ascii="Candara" w:eastAsia="Times New Roman" w:hAnsi="Candara"/>
                <w:sz w:val="18"/>
                <w:szCs w:val="18"/>
              </w:rPr>
            </w:pPr>
            <w:r w:rsidRPr="00441578">
              <w:rPr>
                <w:rFonts w:ascii="Candara" w:eastAsia="Times New Roman" w:hAnsi="Candara"/>
                <w:sz w:val="18"/>
                <w:szCs w:val="18"/>
              </w:rPr>
              <w:t>George Mason University</w:t>
            </w:r>
          </w:p>
        </w:tc>
        <w:tc>
          <w:tcPr>
            <w:tcW w:w="0" w:type="auto"/>
            <w:tcBorders>
              <w:top w:val="nil"/>
            </w:tcBorders>
            <w:shd w:val="clear" w:color="auto" w:fill="auto"/>
          </w:tcPr>
          <w:p w14:paraId="04E077DF" w14:textId="4C243206" w:rsidR="00B517B7" w:rsidRPr="00441578" w:rsidRDefault="00B517B7" w:rsidP="00B517B7">
            <w:pPr>
              <w:spacing w:after="0" w:line="240" w:lineRule="auto"/>
              <w:jc w:val="center"/>
              <w:rPr>
                <w:rFonts w:ascii="Candara" w:eastAsia="Times New Roman" w:hAnsi="Candara"/>
                <w:sz w:val="18"/>
                <w:szCs w:val="18"/>
              </w:rPr>
            </w:pPr>
            <w:r>
              <w:rPr>
                <w:rFonts w:ascii="Candara" w:eastAsia="Times New Roman" w:hAnsi="Candara"/>
                <w:sz w:val="18"/>
                <w:szCs w:val="18"/>
              </w:rPr>
              <w:t>2.000</w:t>
            </w:r>
          </w:p>
        </w:tc>
        <w:tc>
          <w:tcPr>
            <w:tcW w:w="0" w:type="auto"/>
            <w:tcBorders>
              <w:top w:val="nil"/>
            </w:tcBorders>
            <w:shd w:val="clear" w:color="auto" w:fill="auto"/>
          </w:tcPr>
          <w:p w14:paraId="32634BB4" w14:textId="5DB76012" w:rsidR="00B517B7" w:rsidRPr="00441578" w:rsidRDefault="000C6277" w:rsidP="00B517B7">
            <w:pPr>
              <w:spacing w:after="0" w:line="240" w:lineRule="auto"/>
              <w:jc w:val="center"/>
              <w:rPr>
                <w:rFonts w:ascii="Candara" w:eastAsia="Times New Roman" w:hAnsi="Candara"/>
                <w:sz w:val="18"/>
                <w:szCs w:val="18"/>
              </w:rPr>
            </w:pPr>
            <w:r>
              <w:rPr>
                <w:rFonts w:ascii="Candara" w:eastAsia="Times New Roman" w:hAnsi="Candara"/>
                <w:sz w:val="18"/>
                <w:szCs w:val="18"/>
              </w:rPr>
              <w:t>2.000 [</w:t>
            </w:r>
            <w:r w:rsidR="006F3536">
              <w:rPr>
                <w:rFonts w:ascii="Candara" w:eastAsia="Times New Roman" w:hAnsi="Candara"/>
                <w:sz w:val="18"/>
                <w:szCs w:val="18"/>
              </w:rPr>
              <w:t>39</w:t>
            </w:r>
            <w:r w:rsidR="00B517B7">
              <w:rPr>
                <w:rFonts w:ascii="Candara" w:eastAsia="Times New Roman" w:hAnsi="Candara"/>
                <w:sz w:val="18"/>
                <w:szCs w:val="18"/>
              </w:rPr>
              <w:t>]</w:t>
            </w:r>
          </w:p>
        </w:tc>
        <w:tc>
          <w:tcPr>
            <w:tcW w:w="0" w:type="auto"/>
            <w:tcBorders>
              <w:top w:val="nil"/>
            </w:tcBorders>
          </w:tcPr>
          <w:p w14:paraId="265BF9E1" w14:textId="728C7D67" w:rsidR="00B517B7" w:rsidRDefault="006F3536" w:rsidP="00B517B7">
            <w:pPr>
              <w:spacing w:after="0" w:line="240" w:lineRule="auto"/>
              <w:jc w:val="center"/>
              <w:rPr>
                <w:rFonts w:ascii="Candara" w:eastAsia="Times New Roman" w:hAnsi="Candara"/>
                <w:sz w:val="18"/>
                <w:szCs w:val="18"/>
              </w:rPr>
            </w:pPr>
            <w:r>
              <w:rPr>
                <w:rFonts w:ascii="Candara" w:eastAsia="Times New Roman" w:hAnsi="Candara"/>
                <w:sz w:val="18"/>
                <w:szCs w:val="18"/>
              </w:rPr>
              <w:t>―</w:t>
            </w:r>
          </w:p>
        </w:tc>
      </w:tr>
      <w:tr w:rsidR="00B517B7" w:rsidRPr="00441578" w14:paraId="05CDFD2A" w14:textId="77777777" w:rsidTr="002A7D61">
        <w:trPr>
          <w:jc w:val="center"/>
        </w:trPr>
        <w:tc>
          <w:tcPr>
            <w:tcW w:w="0" w:type="auto"/>
            <w:shd w:val="clear" w:color="auto" w:fill="auto"/>
          </w:tcPr>
          <w:p w14:paraId="4AECAE89" w14:textId="02659E90" w:rsidR="00B517B7" w:rsidRPr="00441578" w:rsidRDefault="00B517B7" w:rsidP="00B517B7">
            <w:pPr>
              <w:spacing w:after="0" w:line="240" w:lineRule="auto"/>
              <w:jc w:val="center"/>
              <w:rPr>
                <w:rFonts w:ascii="Candara" w:eastAsia="Times New Roman" w:hAnsi="Candara"/>
                <w:sz w:val="18"/>
                <w:szCs w:val="18"/>
              </w:rPr>
            </w:pPr>
            <w:r>
              <w:rPr>
                <w:rFonts w:ascii="Candara" w:eastAsia="Times New Roman" w:hAnsi="Candara"/>
                <w:sz w:val="18"/>
                <w:szCs w:val="18"/>
              </w:rPr>
              <w:t>40</w:t>
            </w:r>
          </w:p>
        </w:tc>
        <w:tc>
          <w:tcPr>
            <w:tcW w:w="0" w:type="auto"/>
            <w:shd w:val="clear" w:color="auto" w:fill="auto"/>
          </w:tcPr>
          <w:p w14:paraId="74F08A0B" w14:textId="77777777" w:rsidR="00B517B7" w:rsidRPr="00441578" w:rsidRDefault="00B517B7" w:rsidP="00B517B7">
            <w:pPr>
              <w:spacing w:after="0" w:line="240" w:lineRule="auto"/>
              <w:jc w:val="both"/>
              <w:rPr>
                <w:rFonts w:ascii="Candara" w:eastAsia="Times New Roman" w:hAnsi="Candara"/>
                <w:sz w:val="18"/>
                <w:szCs w:val="18"/>
              </w:rPr>
            </w:pPr>
            <w:r w:rsidRPr="00441578">
              <w:rPr>
                <w:rFonts w:ascii="Candara" w:eastAsia="Times New Roman" w:hAnsi="Candara"/>
                <w:sz w:val="18"/>
                <w:szCs w:val="18"/>
              </w:rPr>
              <w:t>Virginia Polytechnic Institute &amp; State University</w:t>
            </w:r>
          </w:p>
        </w:tc>
        <w:tc>
          <w:tcPr>
            <w:tcW w:w="0" w:type="auto"/>
            <w:shd w:val="clear" w:color="auto" w:fill="auto"/>
          </w:tcPr>
          <w:p w14:paraId="4AECC4C0" w14:textId="3740964D" w:rsidR="00B517B7" w:rsidRPr="00441578" w:rsidRDefault="00B517B7" w:rsidP="00B517B7">
            <w:pPr>
              <w:spacing w:after="0" w:line="240" w:lineRule="auto"/>
              <w:jc w:val="center"/>
              <w:rPr>
                <w:rFonts w:ascii="Candara" w:eastAsia="Times New Roman" w:hAnsi="Candara"/>
                <w:sz w:val="18"/>
                <w:szCs w:val="18"/>
              </w:rPr>
            </w:pPr>
            <w:r>
              <w:rPr>
                <w:rFonts w:ascii="Candara" w:eastAsia="Times New Roman" w:hAnsi="Candara"/>
                <w:sz w:val="18"/>
                <w:szCs w:val="18"/>
              </w:rPr>
              <w:t>1.500</w:t>
            </w:r>
          </w:p>
        </w:tc>
        <w:tc>
          <w:tcPr>
            <w:tcW w:w="0" w:type="auto"/>
            <w:shd w:val="clear" w:color="auto" w:fill="auto"/>
          </w:tcPr>
          <w:p w14:paraId="7844E438" w14:textId="7A3BF8B0" w:rsidR="00B517B7" w:rsidRPr="00441578" w:rsidRDefault="000C6277" w:rsidP="00B517B7">
            <w:pPr>
              <w:spacing w:after="0" w:line="240" w:lineRule="auto"/>
              <w:jc w:val="center"/>
              <w:rPr>
                <w:rFonts w:ascii="Candara" w:eastAsia="Times New Roman" w:hAnsi="Candara"/>
                <w:sz w:val="18"/>
                <w:szCs w:val="18"/>
              </w:rPr>
            </w:pPr>
            <w:r>
              <w:rPr>
                <w:rFonts w:ascii="Candara" w:eastAsia="Times New Roman" w:hAnsi="Candara"/>
                <w:sz w:val="18"/>
                <w:szCs w:val="18"/>
              </w:rPr>
              <w:t>1.667 [</w:t>
            </w:r>
            <w:r w:rsidR="006F3536">
              <w:rPr>
                <w:rFonts w:ascii="Candara" w:eastAsia="Times New Roman" w:hAnsi="Candara"/>
                <w:sz w:val="18"/>
                <w:szCs w:val="18"/>
              </w:rPr>
              <w:t>40</w:t>
            </w:r>
            <w:r w:rsidR="00B517B7">
              <w:rPr>
                <w:rFonts w:ascii="Candara" w:eastAsia="Times New Roman" w:hAnsi="Candara"/>
                <w:sz w:val="18"/>
                <w:szCs w:val="18"/>
              </w:rPr>
              <w:t>]</w:t>
            </w:r>
          </w:p>
        </w:tc>
        <w:tc>
          <w:tcPr>
            <w:tcW w:w="0" w:type="auto"/>
          </w:tcPr>
          <w:p w14:paraId="05F43CD2" w14:textId="77777777" w:rsidR="00B517B7" w:rsidRDefault="00B517B7" w:rsidP="00B517B7">
            <w:pPr>
              <w:spacing w:after="0" w:line="240" w:lineRule="auto"/>
              <w:jc w:val="center"/>
              <w:rPr>
                <w:rFonts w:ascii="Candara" w:eastAsia="Times New Roman" w:hAnsi="Candara"/>
                <w:sz w:val="18"/>
                <w:szCs w:val="18"/>
              </w:rPr>
            </w:pPr>
            <w:r>
              <w:rPr>
                <w:rFonts w:ascii="Candara" w:eastAsia="Times New Roman" w:hAnsi="Candara"/>
                <w:sz w:val="18"/>
                <w:szCs w:val="18"/>
              </w:rPr>
              <w:t>―</w:t>
            </w:r>
          </w:p>
        </w:tc>
      </w:tr>
    </w:tbl>
    <w:p w14:paraId="34B842EA" w14:textId="1CFED824" w:rsidR="002A7D61" w:rsidRDefault="009233E7" w:rsidP="002A7D61">
      <w:pPr>
        <w:spacing w:after="0" w:line="240" w:lineRule="auto"/>
        <w:rPr>
          <w:rFonts w:ascii="Candara" w:hAnsi="Candara"/>
        </w:rPr>
      </w:pPr>
      <w:r>
        <w:rPr>
          <w:rFonts w:ascii="Candara" w:hAnsi="Candara"/>
          <w:i/>
          <w:sz w:val="16"/>
          <w:szCs w:val="16"/>
        </w:rPr>
        <w:t xml:space="preserve">                     </w:t>
      </w:r>
      <w:r w:rsidR="002A7D61">
        <w:rPr>
          <w:rFonts w:ascii="Candara" w:hAnsi="Candara"/>
          <w:i/>
          <w:sz w:val="16"/>
          <w:szCs w:val="16"/>
        </w:rPr>
        <w:t>Notes</w:t>
      </w:r>
      <w:r w:rsidR="002A7D61">
        <w:rPr>
          <w:rFonts w:ascii="Candara" w:hAnsi="Candara"/>
          <w:sz w:val="16"/>
          <w:szCs w:val="16"/>
        </w:rPr>
        <w:t>: IF=Impact Factor.</w:t>
      </w:r>
      <w:r>
        <w:rPr>
          <w:rFonts w:ascii="Candara" w:hAnsi="Candara"/>
          <w:sz w:val="16"/>
          <w:szCs w:val="16"/>
        </w:rPr>
        <w:t xml:space="preserve">  Numbers in brackets represent ranking based on top 3 junior faculty in each department.</w:t>
      </w:r>
    </w:p>
    <w:p w14:paraId="368E517E" w14:textId="5F5EF199" w:rsidR="002A7D61" w:rsidRDefault="002A7D61" w:rsidP="00B74520">
      <w:pPr>
        <w:spacing w:after="0" w:line="240" w:lineRule="auto"/>
        <w:jc w:val="both"/>
        <w:rPr>
          <w:rFonts w:ascii="Candara" w:hAnsi="Candara"/>
        </w:rPr>
      </w:pPr>
    </w:p>
    <w:p w14:paraId="5DCEFBF2" w14:textId="664F8DDA" w:rsidR="00BD1706" w:rsidRDefault="00471FE6" w:rsidP="00B74520">
      <w:pPr>
        <w:spacing w:after="0" w:line="240" w:lineRule="auto"/>
        <w:jc w:val="both"/>
        <w:rPr>
          <w:rFonts w:ascii="Candara" w:hAnsi="Candara"/>
        </w:rPr>
      </w:pPr>
      <w:r>
        <w:rPr>
          <w:rFonts w:ascii="Candara" w:hAnsi="Candara"/>
        </w:rPr>
        <w:t xml:space="preserve">     When this analysis is restricted to the top three</w:t>
      </w:r>
      <w:r w:rsidR="006973E8">
        <w:rPr>
          <w:rFonts w:ascii="Candara" w:hAnsi="Candara"/>
        </w:rPr>
        <w:t xml:space="preserve"> (or fewer)</w:t>
      </w:r>
      <w:r>
        <w:rPr>
          <w:rFonts w:ascii="Candara" w:hAnsi="Candara"/>
        </w:rPr>
        <w:t xml:space="preserve"> junior faculty in each department, the means and rankings in column four of Table </w:t>
      </w:r>
      <w:r w:rsidR="002B721B">
        <w:rPr>
          <w:rFonts w:ascii="Candara" w:hAnsi="Candara"/>
        </w:rPr>
        <w:t>3</w:t>
      </w:r>
      <w:r>
        <w:rPr>
          <w:rFonts w:ascii="Candara" w:hAnsi="Candara"/>
        </w:rPr>
        <w:t xml:space="preserve"> are produced.  Using this approach, West Virginia University remains in the top spot, while Georgia State University climbs three spots into second place.  </w:t>
      </w:r>
      <w:r w:rsidR="00BD1706">
        <w:rPr>
          <w:rFonts w:ascii="Candara" w:hAnsi="Candara"/>
        </w:rPr>
        <w:t xml:space="preserve">With a mean score of 10.667, the University of Texas climbs from seventeenth to third, while Johns Hopkins University slips to a fourth place ranking.  Rounding out the top five is Florida State University, which climbs from twelfth on the basis of its top 3 average of 8.333 publications.  Lastly, separating the top 10 departments from those below is Baylor University with seven publications per top 3 junior faculty, while separating the top 20 from those below are Oklahoma State University, Old Dominion University, Texas Tech University, University of Kentucky and University of North Carolina, all with 5.667 publications per top 3 junior faculty.     </w:t>
      </w:r>
      <w:r w:rsidR="00614DFC">
        <w:rPr>
          <w:rFonts w:ascii="Candara" w:hAnsi="Candara"/>
        </w:rPr>
        <w:t xml:space="preserve">   </w:t>
      </w:r>
    </w:p>
    <w:p w14:paraId="774C2A89" w14:textId="77777777" w:rsidR="00471FE6" w:rsidRDefault="00471FE6" w:rsidP="00B74520">
      <w:pPr>
        <w:spacing w:after="0" w:line="240" w:lineRule="auto"/>
        <w:jc w:val="both"/>
        <w:rPr>
          <w:rFonts w:ascii="Candara" w:hAnsi="Candara"/>
        </w:rPr>
      </w:pPr>
    </w:p>
    <w:p w14:paraId="71842D85" w14:textId="3F255848" w:rsidR="00E310FF" w:rsidRDefault="009233E7" w:rsidP="009233E7">
      <w:pPr>
        <w:spacing w:after="0" w:line="240" w:lineRule="auto"/>
        <w:jc w:val="center"/>
        <w:rPr>
          <w:rFonts w:ascii="Candara" w:hAnsi="Candara"/>
        </w:rPr>
      </w:pPr>
      <w:r w:rsidRPr="00716B8F">
        <w:rPr>
          <w:rFonts w:ascii="Candara" w:hAnsi="Candara"/>
          <w:b/>
        </w:rPr>
        <w:t xml:space="preserve">Table </w:t>
      </w:r>
      <w:r w:rsidR="002B721B">
        <w:rPr>
          <w:rFonts w:ascii="Candara" w:hAnsi="Candara"/>
          <w:b/>
        </w:rPr>
        <w:t>4</w:t>
      </w:r>
      <w:r w:rsidRPr="00716B8F">
        <w:rPr>
          <w:rFonts w:ascii="Candara" w:hAnsi="Candara"/>
          <w:b/>
        </w:rPr>
        <w:t>.</w:t>
      </w:r>
      <w:r>
        <w:rPr>
          <w:rFonts w:ascii="Candara" w:hAnsi="Candara"/>
        </w:rPr>
        <w:t xml:space="preserve"> Spearman Rank Correlation Coefficients</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3"/>
        <w:gridCol w:w="1292"/>
        <w:gridCol w:w="1543"/>
        <w:gridCol w:w="1936"/>
      </w:tblGrid>
      <w:tr w:rsidR="009233E7" w14:paraId="010A50AF" w14:textId="77777777" w:rsidTr="009233E7">
        <w:trPr>
          <w:jc w:val="center"/>
        </w:trPr>
        <w:tc>
          <w:tcPr>
            <w:tcW w:w="0" w:type="auto"/>
            <w:tcBorders>
              <w:top w:val="single" w:sz="4" w:space="0" w:color="auto"/>
              <w:bottom w:val="single" w:sz="4" w:space="0" w:color="auto"/>
            </w:tcBorders>
          </w:tcPr>
          <w:p w14:paraId="6F272933" w14:textId="77777777" w:rsidR="009233E7" w:rsidRPr="009233E7" w:rsidRDefault="009233E7" w:rsidP="009233E7">
            <w:pPr>
              <w:spacing w:after="0" w:line="240" w:lineRule="auto"/>
              <w:jc w:val="center"/>
              <w:rPr>
                <w:rFonts w:ascii="Candara" w:hAnsi="Candara"/>
                <w:sz w:val="20"/>
                <w:szCs w:val="20"/>
              </w:rPr>
            </w:pPr>
          </w:p>
        </w:tc>
        <w:tc>
          <w:tcPr>
            <w:tcW w:w="0" w:type="auto"/>
            <w:tcBorders>
              <w:top w:val="single" w:sz="4" w:space="0" w:color="auto"/>
              <w:bottom w:val="single" w:sz="4" w:space="0" w:color="auto"/>
            </w:tcBorders>
          </w:tcPr>
          <w:p w14:paraId="4C647546" w14:textId="3B9E36B3" w:rsidR="009233E7" w:rsidRPr="009233E7" w:rsidRDefault="009233E7" w:rsidP="009233E7">
            <w:pPr>
              <w:spacing w:after="0" w:line="240" w:lineRule="auto"/>
              <w:jc w:val="center"/>
              <w:rPr>
                <w:rFonts w:ascii="Candara" w:hAnsi="Candara"/>
                <w:sz w:val="20"/>
                <w:szCs w:val="20"/>
              </w:rPr>
            </w:pPr>
            <w:r w:rsidRPr="009233E7">
              <w:rPr>
                <w:rFonts w:ascii="Candara" w:hAnsi="Candara"/>
                <w:sz w:val="20"/>
                <w:szCs w:val="20"/>
              </w:rPr>
              <w:t>IF Mean (All)</w:t>
            </w:r>
          </w:p>
        </w:tc>
        <w:tc>
          <w:tcPr>
            <w:tcW w:w="0" w:type="auto"/>
            <w:tcBorders>
              <w:top w:val="single" w:sz="4" w:space="0" w:color="auto"/>
              <w:bottom w:val="single" w:sz="4" w:space="0" w:color="auto"/>
            </w:tcBorders>
          </w:tcPr>
          <w:p w14:paraId="44F3E010" w14:textId="48E0F267" w:rsidR="009233E7" w:rsidRPr="009233E7" w:rsidRDefault="009233E7" w:rsidP="009233E7">
            <w:pPr>
              <w:spacing w:after="0" w:line="240" w:lineRule="auto"/>
              <w:jc w:val="center"/>
              <w:rPr>
                <w:rFonts w:ascii="Candara" w:hAnsi="Candara"/>
                <w:sz w:val="20"/>
                <w:szCs w:val="20"/>
              </w:rPr>
            </w:pPr>
            <w:r w:rsidRPr="009233E7">
              <w:rPr>
                <w:rFonts w:ascii="Candara" w:hAnsi="Candara"/>
                <w:sz w:val="20"/>
                <w:szCs w:val="20"/>
              </w:rPr>
              <w:t>IF Mean (Top 3)</w:t>
            </w:r>
          </w:p>
        </w:tc>
        <w:tc>
          <w:tcPr>
            <w:tcW w:w="0" w:type="auto"/>
            <w:tcBorders>
              <w:top w:val="single" w:sz="4" w:space="0" w:color="auto"/>
              <w:bottom w:val="single" w:sz="4" w:space="0" w:color="auto"/>
            </w:tcBorders>
          </w:tcPr>
          <w:p w14:paraId="5AE79349" w14:textId="41917C73" w:rsidR="009233E7" w:rsidRPr="009233E7" w:rsidRDefault="009233E7" w:rsidP="009233E7">
            <w:pPr>
              <w:spacing w:after="0" w:line="240" w:lineRule="auto"/>
              <w:jc w:val="center"/>
              <w:rPr>
                <w:rFonts w:ascii="Candara" w:hAnsi="Candara"/>
                <w:sz w:val="20"/>
                <w:szCs w:val="20"/>
              </w:rPr>
            </w:pPr>
            <w:r w:rsidRPr="009233E7">
              <w:rPr>
                <w:rFonts w:ascii="Candara" w:hAnsi="Candara"/>
                <w:sz w:val="20"/>
                <w:szCs w:val="20"/>
              </w:rPr>
              <w:t xml:space="preserve">Mean </w:t>
            </w:r>
            <w:r>
              <w:rPr>
                <w:rFonts w:ascii="Candara" w:hAnsi="Candara"/>
                <w:sz w:val="20"/>
                <w:szCs w:val="20"/>
              </w:rPr>
              <w:t xml:space="preserve"> </w:t>
            </w:r>
            <w:r w:rsidRPr="009233E7">
              <w:rPr>
                <w:rFonts w:ascii="Candara" w:hAnsi="Candara"/>
                <w:sz w:val="20"/>
                <w:szCs w:val="20"/>
              </w:rPr>
              <w:t># IF Pubs (All)</w:t>
            </w:r>
          </w:p>
        </w:tc>
      </w:tr>
      <w:tr w:rsidR="009233E7" w14:paraId="07E173A1" w14:textId="77777777" w:rsidTr="009233E7">
        <w:trPr>
          <w:jc w:val="center"/>
        </w:trPr>
        <w:tc>
          <w:tcPr>
            <w:tcW w:w="0" w:type="auto"/>
            <w:tcBorders>
              <w:top w:val="single" w:sz="4" w:space="0" w:color="auto"/>
            </w:tcBorders>
          </w:tcPr>
          <w:p w14:paraId="03C5F20A" w14:textId="4CD281B0" w:rsidR="009233E7" w:rsidRPr="009233E7" w:rsidRDefault="009233E7" w:rsidP="009233E7">
            <w:pPr>
              <w:spacing w:after="0" w:line="240" w:lineRule="auto"/>
              <w:jc w:val="center"/>
              <w:rPr>
                <w:rFonts w:ascii="Candara" w:hAnsi="Candara"/>
                <w:sz w:val="20"/>
                <w:szCs w:val="20"/>
              </w:rPr>
            </w:pPr>
            <w:r w:rsidRPr="009233E7">
              <w:rPr>
                <w:rFonts w:ascii="Candara" w:hAnsi="Candara"/>
                <w:sz w:val="20"/>
                <w:szCs w:val="20"/>
              </w:rPr>
              <w:t>IF Mean (Top 3)</w:t>
            </w:r>
          </w:p>
        </w:tc>
        <w:tc>
          <w:tcPr>
            <w:tcW w:w="0" w:type="auto"/>
            <w:tcBorders>
              <w:top w:val="single" w:sz="4" w:space="0" w:color="auto"/>
            </w:tcBorders>
          </w:tcPr>
          <w:p w14:paraId="5BE32068" w14:textId="39495B7D" w:rsidR="009233E7" w:rsidRPr="009233E7" w:rsidRDefault="009233E7" w:rsidP="009233E7">
            <w:pPr>
              <w:spacing w:after="0" w:line="240" w:lineRule="auto"/>
              <w:jc w:val="center"/>
              <w:rPr>
                <w:rFonts w:ascii="Candara" w:hAnsi="Candara"/>
                <w:sz w:val="18"/>
                <w:szCs w:val="18"/>
              </w:rPr>
            </w:pPr>
            <w:r w:rsidRPr="009233E7">
              <w:rPr>
                <w:rFonts w:ascii="Candara" w:hAnsi="Candara"/>
                <w:sz w:val="18"/>
                <w:szCs w:val="18"/>
              </w:rPr>
              <w:t>+0.833*</w:t>
            </w:r>
          </w:p>
        </w:tc>
        <w:tc>
          <w:tcPr>
            <w:tcW w:w="0" w:type="auto"/>
            <w:tcBorders>
              <w:top w:val="single" w:sz="4" w:space="0" w:color="auto"/>
            </w:tcBorders>
          </w:tcPr>
          <w:p w14:paraId="335F12A7" w14:textId="77777777" w:rsidR="009233E7" w:rsidRPr="009233E7" w:rsidRDefault="009233E7" w:rsidP="009233E7">
            <w:pPr>
              <w:spacing w:after="0" w:line="240" w:lineRule="auto"/>
              <w:jc w:val="center"/>
              <w:rPr>
                <w:rFonts w:ascii="Candara" w:hAnsi="Candara"/>
                <w:sz w:val="18"/>
                <w:szCs w:val="18"/>
              </w:rPr>
            </w:pPr>
          </w:p>
        </w:tc>
        <w:tc>
          <w:tcPr>
            <w:tcW w:w="0" w:type="auto"/>
            <w:tcBorders>
              <w:top w:val="single" w:sz="4" w:space="0" w:color="auto"/>
            </w:tcBorders>
          </w:tcPr>
          <w:p w14:paraId="615B553A" w14:textId="77777777" w:rsidR="009233E7" w:rsidRPr="009233E7" w:rsidRDefault="009233E7" w:rsidP="009233E7">
            <w:pPr>
              <w:spacing w:after="0" w:line="240" w:lineRule="auto"/>
              <w:jc w:val="center"/>
              <w:rPr>
                <w:rFonts w:ascii="Candara" w:hAnsi="Candara"/>
                <w:sz w:val="18"/>
                <w:szCs w:val="18"/>
              </w:rPr>
            </w:pPr>
          </w:p>
        </w:tc>
      </w:tr>
      <w:tr w:rsidR="009233E7" w14:paraId="56CEE313" w14:textId="77777777" w:rsidTr="009233E7">
        <w:trPr>
          <w:jc w:val="center"/>
        </w:trPr>
        <w:tc>
          <w:tcPr>
            <w:tcW w:w="0" w:type="auto"/>
          </w:tcPr>
          <w:p w14:paraId="6F1DADFE" w14:textId="260D5969" w:rsidR="009233E7" w:rsidRPr="009233E7" w:rsidRDefault="009233E7" w:rsidP="009233E7">
            <w:pPr>
              <w:spacing w:after="0" w:line="240" w:lineRule="auto"/>
              <w:jc w:val="center"/>
              <w:rPr>
                <w:rFonts w:ascii="Candara" w:hAnsi="Candara"/>
                <w:sz w:val="20"/>
                <w:szCs w:val="20"/>
              </w:rPr>
            </w:pPr>
            <w:r w:rsidRPr="009233E7">
              <w:rPr>
                <w:rFonts w:ascii="Candara" w:hAnsi="Candara"/>
                <w:sz w:val="20"/>
                <w:szCs w:val="20"/>
              </w:rPr>
              <w:t>Mean # IF Pubs (All)</w:t>
            </w:r>
          </w:p>
        </w:tc>
        <w:tc>
          <w:tcPr>
            <w:tcW w:w="0" w:type="auto"/>
          </w:tcPr>
          <w:p w14:paraId="60A8E68D" w14:textId="3B663E50" w:rsidR="009233E7" w:rsidRPr="009233E7" w:rsidRDefault="009233E7" w:rsidP="009233E7">
            <w:pPr>
              <w:spacing w:after="0" w:line="240" w:lineRule="auto"/>
              <w:jc w:val="center"/>
              <w:rPr>
                <w:rFonts w:ascii="Candara" w:hAnsi="Candara"/>
                <w:sz w:val="18"/>
                <w:szCs w:val="18"/>
              </w:rPr>
            </w:pPr>
            <w:r w:rsidRPr="009233E7">
              <w:rPr>
                <w:rFonts w:ascii="Candara" w:hAnsi="Candara"/>
                <w:sz w:val="18"/>
                <w:szCs w:val="18"/>
              </w:rPr>
              <w:t>−0.458*</w:t>
            </w:r>
          </w:p>
        </w:tc>
        <w:tc>
          <w:tcPr>
            <w:tcW w:w="0" w:type="auto"/>
          </w:tcPr>
          <w:p w14:paraId="4AA1A409" w14:textId="20C5D71F" w:rsidR="009233E7" w:rsidRPr="009233E7" w:rsidRDefault="009233E7" w:rsidP="009233E7">
            <w:pPr>
              <w:spacing w:after="0" w:line="240" w:lineRule="auto"/>
              <w:jc w:val="center"/>
              <w:rPr>
                <w:rFonts w:ascii="Candara" w:hAnsi="Candara"/>
                <w:sz w:val="18"/>
                <w:szCs w:val="18"/>
              </w:rPr>
            </w:pPr>
            <w:r w:rsidRPr="009233E7">
              <w:rPr>
                <w:rFonts w:ascii="Candara" w:hAnsi="Candara"/>
                <w:sz w:val="18"/>
                <w:szCs w:val="18"/>
              </w:rPr>
              <w:t>−0.491*</w:t>
            </w:r>
          </w:p>
        </w:tc>
        <w:tc>
          <w:tcPr>
            <w:tcW w:w="0" w:type="auto"/>
          </w:tcPr>
          <w:p w14:paraId="361ECDEE" w14:textId="77777777" w:rsidR="009233E7" w:rsidRPr="009233E7" w:rsidRDefault="009233E7" w:rsidP="009233E7">
            <w:pPr>
              <w:spacing w:after="0" w:line="240" w:lineRule="auto"/>
              <w:jc w:val="center"/>
              <w:rPr>
                <w:rFonts w:ascii="Candara" w:hAnsi="Candara"/>
                <w:sz w:val="18"/>
                <w:szCs w:val="18"/>
              </w:rPr>
            </w:pPr>
          </w:p>
        </w:tc>
      </w:tr>
      <w:tr w:rsidR="009233E7" w14:paraId="78878808" w14:textId="77777777" w:rsidTr="009233E7">
        <w:trPr>
          <w:jc w:val="center"/>
        </w:trPr>
        <w:tc>
          <w:tcPr>
            <w:tcW w:w="0" w:type="auto"/>
          </w:tcPr>
          <w:p w14:paraId="59EA31E8" w14:textId="50D02025" w:rsidR="009233E7" w:rsidRPr="009233E7" w:rsidRDefault="009233E7" w:rsidP="009233E7">
            <w:pPr>
              <w:spacing w:after="0" w:line="240" w:lineRule="auto"/>
              <w:jc w:val="center"/>
              <w:rPr>
                <w:rFonts w:ascii="Candara" w:hAnsi="Candara"/>
                <w:sz w:val="20"/>
                <w:szCs w:val="20"/>
              </w:rPr>
            </w:pPr>
            <w:r w:rsidRPr="009233E7">
              <w:rPr>
                <w:rFonts w:ascii="Candara" w:hAnsi="Candara"/>
                <w:sz w:val="20"/>
                <w:szCs w:val="20"/>
              </w:rPr>
              <w:t>Mean # IF Pubs (Top 3)</w:t>
            </w:r>
          </w:p>
        </w:tc>
        <w:tc>
          <w:tcPr>
            <w:tcW w:w="0" w:type="auto"/>
          </w:tcPr>
          <w:p w14:paraId="0889819A" w14:textId="619ACF03" w:rsidR="009233E7" w:rsidRPr="009233E7" w:rsidRDefault="009233E7" w:rsidP="009233E7">
            <w:pPr>
              <w:spacing w:after="0" w:line="240" w:lineRule="auto"/>
              <w:jc w:val="center"/>
              <w:rPr>
                <w:rFonts w:ascii="Candara" w:hAnsi="Candara"/>
                <w:sz w:val="18"/>
                <w:szCs w:val="18"/>
              </w:rPr>
            </w:pPr>
            <w:r w:rsidRPr="009233E7">
              <w:rPr>
                <w:rFonts w:ascii="Candara" w:hAnsi="Candara"/>
                <w:sz w:val="18"/>
                <w:szCs w:val="18"/>
              </w:rPr>
              <w:t>−0.458*</w:t>
            </w:r>
          </w:p>
        </w:tc>
        <w:tc>
          <w:tcPr>
            <w:tcW w:w="0" w:type="auto"/>
          </w:tcPr>
          <w:p w14:paraId="1E3DAF23" w14:textId="626A8128" w:rsidR="009233E7" w:rsidRPr="009233E7" w:rsidRDefault="009233E7" w:rsidP="009233E7">
            <w:pPr>
              <w:spacing w:after="0" w:line="240" w:lineRule="auto"/>
              <w:jc w:val="center"/>
              <w:rPr>
                <w:rFonts w:ascii="Candara" w:hAnsi="Candara"/>
                <w:sz w:val="18"/>
                <w:szCs w:val="18"/>
              </w:rPr>
            </w:pPr>
            <w:r w:rsidRPr="009233E7">
              <w:rPr>
                <w:rFonts w:ascii="Candara" w:hAnsi="Candara"/>
                <w:sz w:val="18"/>
                <w:szCs w:val="18"/>
              </w:rPr>
              <w:t>−0.279</w:t>
            </w:r>
          </w:p>
        </w:tc>
        <w:tc>
          <w:tcPr>
            <w:tcW w:w="0" w:type="auto"/>
          </w:tcPr>
          <w:p w14:paraId="3F74A26A" w14:textId="0F952F40" w:rsidR="009233E7" w:rsidRPr="009233E7" w:rsidRDefault="009233E7" w:rsidP="009233E7">
            <w:pPr>
              <w:spacing w:after="0" w:line="240" w:lineRule="auto"/>
              <w:jc w:val="center"/>
              <w:rPr>
                <w:rFonts w:ascii="Candara" w:hAnsi="Candara"/>
                <w:sz w:val="18"/>
                <w:szCs w:val="18"/>
              </w:rPr>
            </w:pPr>
            <w:r w:rsidRPr="009233E7">
              <w:rPr>
                <w:rFonts w:ascii="Candara" w:hAnsi="Candara"/>
                <w:sz w:val="18"/>
                <w:szCs w:val="18"/>
              </w:rPr>
              <w:t>+0.850*</w:t>
            </w:r>
          </w:p>
        </w:tc>
      </w:tr>
    </w:tbl>
    <w:p w14:paraId="7E8560D0" w14:textId="7510080B" w:rsidR="009233E7" w:rsidRDefault="009233E7" w:rsidP="009233E7">
      <w:pPr>
        <w:spacing w:after="0" w:line="240" w:lineRule="auto"/>
        <w:jc w:val="both"/>
        <w:rPr>
          <w:rFonts w:ascii="Candara" w:hAnsi="Candara"/>
        </w:rPr>
      </w:pPr>
      <w:r>
        <w:rPr>
          <w:rFonts w:ascii="Candara" w:hAnsi="Candara"/>
          <w:i/>
          <w:sz w:val="16"/>
          <w:szCs w:val="16"/>
        </w:rPr>
        <w:t xml:space="preserve">                                      Notes</w:t>
      </w:r>
      <w:r>
        <w:rPr>
          <w:rFonts w:ascii="Candara" w:hAnsi="Candara"/>
          <w:sz w:val="16"/>
          <w:szCs w:val="16"/>
        </w:rPr>
        <w:t>: IF=Impact Factor.  * denotes .05 level of significance.</w:t>
      </w:r>
    </w:p>
    <w:p w14:paraId="6F1572F1" w14:textId="35362CB1" w:rsidR="00AE2C9D" w:rsidRDefault="00AE2C9D" w:rsidP="00AE2C9D">
      <w:pPr>
        <w:spacing w:after="0" w:line="240" w:lineRule="auto"/>
        <w:jc w:val="both"/>
      </w:pPr>
    </w:p>
    <w:p w14:paraId="7A5D54A5" w14:textId="5E65390F" w:rsidR="00614DFC" w:rsidRDefault="00614DFC" w:rsidP="00AE2C9D">
      <w:pPr>
        <w:spacing w:after="0" w:line="240" w:lineRule="auto"/>
        <w:jc w:val="both"/>
        <w:rPr>
          <w:rFonts w:ascii="Candara" w:hAnsi="Candara"/>
        </w:rPr>
      </w:pPr>
      <w:r>
        <w:rPr>
          <w:rFonts w:ascii="Candara" w:hAnsi="Candara"/>
        </w:rPr>
        <w:t xml:space="preserve">     Finally, in order to assess the two ranking approaches discussed above, Spearman rank correlation coefficients are presented in Table </w:t>
      </w:r>
      <w:r w:rsidR="002B721B">
        <w:rPr>
          <w:rFonts w:ascii="Candara" w:hAnsi="Candara"/>
        </w:rPr>
        <w:t>4</w:t>
      </w:r>
      <w:r>
        <w:rPr>
          <w:rFonts w:ascii="Candara" w:hAnsi="Candara"/>
        </w:rPr>
        <w:t xml:space="preserve">.  As indicated there, the Spearman rank correlation coefficient for the two ranking series in Table </w:t>
      </w:r>
      <w:r w:rsidR="002B721B">
        <w:rPr>
          <w:rFonts w:ascii="Candara" w:hAnsi="Candara"/>
        </w:rPr>
        <w:t>2</w:t>
      </w:r>
      <w:r>
        <w:rPr>
          <w:rFonts w:ascii="Candara" w:hAnsi="Candara"/>
        </w:rPr>
        <w:t xml:space="preserve"> above is +0.833, indicating that the information contained in the two ranking series is essentially the same.  A similar result holds for the two ranking series in Table </w:t>
      </w:r>
      <w:r w:rsidR="002B721B">
        <w:rPr>
          <w:rFonts w:ascii="Candara" w:hAnsi="Candara"/>
        </w:rPr>
        <w:t>3</w:t>
      </w:r>
      <w:r>
        <w:rPr>
          <w:rFonts w:ascii="Candara" w:hAnsi="Candara"/>
        </w:rPr>
        <w:t xml:space="preserve">, as indicated by the Spearman rank correlation coefficient of +0.850 (see Table </w:t>
      </w:r>
      <w:r w:rsidR="002B721B">
        <w:rPr>
          <w:rFonts w:ascii="Candara" w:hAnsi="Candara"/>
        </w:rPr>
        <w:t>4</w:t>
      </w:r>
      <w:r>
        <w:rPr>
          <w:rFonts w:ascii="Candara" w:hAnsi="Candara"/>
        </w:rPr>
        <w:t xml:space="preserve">).  When the series in Table </w:t>
      </w:r>
      <w:r w:rsidR="002B721B">
        <w:rPr>
          <w:rFonts w:ascii="Candara" w:hAnsi="Candara"/>
        </w:rPr>
        <w:t>2</w:t>
      </w:r>
      <w:r>
        <w:rPr>
          <w:rFonts w:ascii="Candara" w:hAnsi="Candara"/>
        </w:rPr>
        <w:t xml:space="preserve"> are compared to those in Table </w:t>
      </w:r>
      <w:r w:rsidR="002B721B">
        <w:rPr>
          <w:rFonts w:ascii="Candara" w:hAnsi="Candara"/>
        </w:rPr>
        <w:t>3</w:t>
      </w:r>
      <w:r>
        <w:rPr>
          <w:rFonts w:ascii="Candara" w:hAnsi="Candara"/>
        </w:rPr>
        <w:t xml:space="preserve">, a different picture emerges.  For example, when the ranking of the impact factor means for all faculty in Table </w:t>
      </w:r>
      <w:r w:rsidR="002B721B">
        <w:rPr>
          <w:rFonts w:ascii="Candara" w:hAnsi="Candara"/>
        </w:rPr>
        <w:t>2</w:t>
      </w:r>
      <w:r>
        <w:rPr>
          <w:rFonts w:ascii="Candara" w:hAnsi="Candara"/>
        </w:rPr>
        <w:t xml:space="preserve"> is compared to the ranking of the mean number of publications with impact factors for all faculty in Table </w:t>
      </w:r>
      <w:r w:rsidR="002B721B">
        <w:rPr>
          <w:rFonts w:ascii="Candara" w:hAnsi="Candara"/>
        </w:rPr>
        <w:t>3</w:t>
      </w:r>
      <w:r>
        <w:rPr>
          <w:rFonts w:ascii="Candara" w:hAnsi="Candara"/>
        </w:rPr>
        <w:t xml:space="preserve">, a Spearman rank correlation coefficient of −0.458 is produced.  The negatively-signed </w:t>
      </w:r>
      <w:r w:rsidR="00B42914">
        <w:rPr>
          <w:rFonts w:ascii="Candara" w:hAnsi="Candara"/>
        </w:rPr>
        <w:t xml:space="preserve">and significant </w:t>
      </w:r>
      <w:r>
        <w:rPr>
          <w:rFonts w:ascii="Candara" w:hAnsi="Candara"/>
        </w:rPr>
        <w:t xml:space="preserve">coefficient in this case suggests, perhaps unsurprisingly, that quality-based research productivity metrics capture different information than their quantity-based counterparts.  This conclusion is repeated when the ranking of the impact factor means for all faculty in Table </w:t>
      </w:r>
      <w:r w:rsidR="002B721B">
        <w:rPr>
          <w:rFonts w:ascii="Candara" w:hAnsi="Candara"/>
        </w:rPr>
        <w:t>2</w:t>
      </w:r>
      <w:r>
        <w:rPr>
          <w:rFonts w:ascii="Candara" w:hAnsi="Candara"/>
        </w:rPr>
        <w:t xml:space="preserve"> is compared to the ranking of the mean number of publications with impact factors for the top 3 faculty in Table </w:t>
      </w:r>
      <w:r w:rsidR="002B721B">
        <w:rPr>
          <w:rFonts w:ascii="Candara" w:hAnsi="Candara"/>
        </w:rPr>
        <w:t>3</w:t>
      </w:r>
      <w:r>
        <w:rPr>
          <w:rFonts w:ascii="Candara" w:hAnsi="Candara"/>
        </w:rPr>
        <w:t xml:space="preserve">, and it is repeated when the ranking of the impact factor means for the top 3 faculty in Table </w:t>
      </w:r>
      <w:r w:rsidR="002B721B">
        <w:rPr>
          <w:rFonts w:ascii="Candara" w:hAnsi="Candara"/>
        </w:rPr>
        <w:t>2</w:t>
      </w:r>
      <w:r>
        <w:rPr>
          <w:rFonts w:ascii="Candara" w:hAnsi="Candara"/>
        </w:rPr>
        <w:t xml:space="preserve"> is compared to the ranking of the mean number of publications </w:t>
      </w:r>
      <w:r>
        <w:rPr>
          <w:rFonts w:ascii="Candara" w:hAnsi="Candara"/>
        </w:rPr>
        <w:lastRenderedPageBreak/>
        <w:t xml:space="preserve">with impact factors for all faculty in Table </w:t>
      </w:r>
      <w:r w:rsidR="002B721B">
        <w:rPr>
          <w:rFonts w:ascii="Candara" w:hAnsi="Candara"/>
        </w:rPr>
        <w:t>3</w:t>
      </w:r>
      <w:r>
        <w:rPr>
          <w:rFonts w:ascii="Candara" w:hAnsi="Candara"/>
        </w:rPr>
        <w:t xml:space="preserve">.  On the other hand, no significant correlation is detected when the ranking of the impact factor means for the top 3 faculty in Table </w:t>
      </w:r>
      <w:r w:rsidR="002B721B">
        <w:rPr>
          <w:rFonts w:ascii="Candara" w:hAnsi="Candara"/>
        </w:rPr>
        <w:t>2</w:t>
      </w:r>
      <w:r>
        <w:rPr>
          <w:rFonts w:ascii="Candara" w:hAnsi="Candara"/>
        </w:rPr>
        <w:t xml:space="preserve"> is compared to the ranking of the mean number of publications with impact factors for the top 3 faculty in Table </w:t>
      </w:r>
      <w:r w:rsidR="002B721B">
        <w:rPr>
          <w:rFonts w:ascii="Candara" w:hAnsi="Candara"/>
        </w:rPr>
        <w:t>3</w:t>
      </w:r>
      <w:r>
        <w:rPr>
          <w:rFonts w:ascii="Candara" w:hAnsi="Candara"/>
        </w:rPr>
        <w:t xml:space="preserve"> are compared (see Table </w:t>
      </w:r>
      <w:r w:rsidR="002B721B">
        <w:rPr>
          <w:rFonts w:ascii="Candara" w:hAnsi="Candara"/>
        </w:rPr>
        <w:t>4</w:t>
      </w:r>
      <w:r>
        <w:rPr>
          <w:rFonts w:ascii="Candara" w:hAnsi="Candara"/>
        </w:rPr>
        <w:t>).</w:t>
      </w:r>
    </w:p>
    <w:p w14:paraId="2C608124" w14:textId="77777777" w:rsidR="00614DFC" w:rsidRDefault="00614DFC" w:rsidP="00AE2C9D">
      <w:pPr>
        <w:spacing w:after="0" w:line="240" w:lineRule="auto"/>
        <w:jc w:val="both"/>
      </w:pPr>
    </w:p>
    <w:p w14:paraId="2382694E" w14:textId="11D98DFD" w:rsidR="007C6CCC" w:rsidRDefault="007C6CCC" w:rsidP="007C6CCC">
      <w:pPr>
        <w:spacing w:after="0" w:line="240" w:lineRule="auto"/>
        <w:jc w:val="both"/>
        <w:rPr>
          <w:rFonts w:ascii="Candara" w:hAnsi="Candara"/>
        </w:rPr>
      </w:pPr>
      <w:r>
        <w:rPr>
          <w:rFonts w:ascii="Candara" w:hAnsi="Candara"/>
          <w:sz w:val="28"/>
          <w:szCs w:val="28"/>
        </w:rPr>
        <w:t>3. Concluding Remarks</w:t>
      </w:r>
    </w:p>
    <w:p w14:paraId="5D0EA61B" w14:textId="77777777" w:rsidR="007C6CCC" w:rsidRDefault="007C6CCC" w:rsidP="007C6CCC">
      <w:pPr>
        <w:spacing w:after="0" w:line="240" w:lineRule="auto"/>
        <w:jc w:val="both"/>
        <w:rPr>
          <w:rFonts w:ascii="Candara" w:hAnsi="Candara"/>
        </w:rPr>
      </w:pPr>
    </w:p>
    <w:p w14:paraId="16919E7B" w14:textId="3EE9FFD1" w:rsidR="00F31EB1" w:rsidRDefault="0043148D" w:rsidP="007C6CCC">
      <w:pPr>
        <w:spacing w:after="0" w:line="240" w:lineRule="auto"/>
        <w:jc w:val="both"/>
        <w:rPr>
          <w:rFonts w:ascii="Candara" w:hAnsi="Candara"/>
        </w:rPr>
      </w:pPr>
      <w:r>
        <w:rPr>
          <w:rFonts w:ascii="Candara" w:hAnsi="Candara"/>
        </w:rPr>
        <w:t xml:space="preserve">The </w:t>
      </w:r>
      <w:r w:rsidR="00E971A0">
        <w:rPr>
          <w:rFonts w:ascii="Candara" w:hAnsi="Candara"/>
        </w:rPr>
        <w:t xml:space="preserve">choice of </w:t>
      </w:r>
      <w:r>
        <w:rPr>
          <w:rFonts w:ascii="Candara" w:hAnsi="Candara"/>
        </w:rPr>
        <w:t xml:space="preserve">metric to employ in an evaluation </w:t>
      </w:r>
      <w:r w:rsidR="00E971A0">
        <w:rPr>
          <w:rFonts w:ascii="Candara" w:hAnsi="Candara"/>
        </w:rPr>
        <w:t xml:space="preserve">of the </w:t>
      </w:r>
      <w:r>
        <w:rPr>
          <w:rFonts w:ascii="Candara" w:hAnsi="Candara"/>
        </w:rPr>
        <w:t>research productivity of junior faculty</w:t>
      </w:r>
      <w:r w:rsidR="00E971A0">
        <w:rPr>
          <w:rFonts w:ascii="Candara" w:hAnsi="Candara"/>
        </w:rPr>
        <w:t xml:space="preserve"> can be a vexing problem for investigators.  Given the</w:t>
      </w:r>
      <w:r>
        <w:rPr>
          <w:rFonts w:ascii="Candara" w:hAnsi="Candara"/>
        </w:rPr>
        <w:t xml:space="preserve"> newness to the profession</w:t>
      </w:r>
      <w:r w:rsidR="00E971A0">
        <w:rPr>
          <w:rFonts w:ascii="Candara" w:hAnsi="Candara"/>
        </w:rPr>
        <w:t xml:space="preserve"> of most junior faculty</w:t>
      </w:r>
      <w:r>
        <w:rPr>
          <w:rFonts w:ascii="Candara" w:hAnsi="Candara"/>
        </w:rPr>
        <w:t xml:space="preserve">, selection of a </w:t>
      </w:r>
      <w:r w:rsidR="00E971A0">
        <w:rPr>
          <w:rFonts w:ascii="Candara" w:hAnsi="Candara"/>
        </w:rPr>
        <w:t>publications count</w:t>
      </w:r>
      <w:r>
        <w:rPr>
          <w:rFonts w:ascii="Candara" w:hAnsi="Candara"/>
        </w:rPr>
        <w:t xml:space="preserve">-based approach for ranking junior faculty </w:t>
      </w:r>
      <w:r w:rsidR="00000BC1">
        <w:rPr>
          <w:rFonts w:ascii="Candara" w:hAnsi="Candara"/>
        </w:rPr>
        <w:t xml:space="preserve">often </w:t>
      </w:r>
      <w:r>
        <w:rPr>
          <w:rFonts w:ascii="Candara" w:hAnsi="Candara"/>
        </w:rPr>
        <w:t>results in the use of low variance data.  At the same time, the future-oriented f</w:t>
      </w:r>
      <w:r w:rsidR="00000BC1">
        <w:rPr>
          <w:rFonts w:ascii="Candara" w:hAnsi="Candara"/>
        </w:rPr>
        <w:t xml:space="preserve">eature of citations counts </w:t>
      </w:r>
      <w:r>
        <w:rPr>
          <w:rFonts w:ascii="Candara" w:hAnsi="Candara"/>
        </w:rPr>
        <w:t>renders that type of</w:t>
      </w:r>
      <w:r w:rsidR="00E971A0">
        <w:rPr>
          <w:rFonts w:ascii="Candara" w:hAnsi="Candara"/>
        </w:rPr>
        <w:t xml:space="preserve"> publications q</w:t>
      </w:r>
      <w:r>
        <w:rPr>
          <w:rFonts w:ascii="Candara" w:hAnsi="Candara"/>
        </w:rPr>
        <w:t>uality-based approach of little value in the case of junior faculty.</w:t>
      </w:r>
      <w:r w:rsidR="00E971A0">
        <w:rPr>
          <w:rFonts w:ascii="Candara" w:hAnsi="Candara"/>
        </w:rPr>
        <w:t xml:space="preserve">  This study address</w:t>
      </w:r>
      <w:r w:rsidR="00CE3CBE">
        <w:rPr>
          <w:rFonts w:ascii="Candara" w:hAnsi="Candara"/>
        </w:rPr>
        <w:t>es</w:t>
      </w:r>
      <w:r w:rsidR="00E971A0">
        <w:rPr>
          <w:rFonts w:ascii="Candara" w:hAnsi="Candara"/>
        </w:rPr>
        <w:t xml:space="preserve"> this problem by appraising two alternative metrics of research productivity – one that accounts for publications qua</w:t>
      </w:r>
      <w:r w:rsidR="00000BC1">
        <w:rPr>
          <w:rFonts w:ascii="Candara" w:hAnsi="Candara"/>
        </w:rPr>
        <w:t>ntity and another</w:t>
      </w:r>
      <w:r w:rsidR="00E971A0">
        <w:rPr>
          <w:rFonts w:ascii="Candara" w:hAnsi="Candara"/>
        </w:rPr>
        <w:t xml:space="preserve"> metric that c</w:t>
      </w:r>
      <w:r w:rsidR="00000BC1">
        <w:rPr>
          <w:rFonts w:ascii="Candara" w:hAnsi="Candara"/>
        </w:rPr>
        <w:t>aptures</w:t>
      </w:r>
      <w:r w:rsidR="00E971A0">
        <w:rPr>
          <w:rFonts w:ascii="Candara" w:hAnsi="Candara"/>
        </w:rPr>
        <w:t xml:space="preserve"> </w:t>
      </w:r>
      <w:r w:rsidR="00000BC1">
        <w:rPr>
          <w:rFonts w:ascii="Candara" w:hAnsi="Candara"/>
        </w:rPr>
        <w:t>information related to the</w:t>
      </w:r>
      <w:r w:rsidR="00E971A0">
        <w:rPr>
          <w:rFonts w:ascii="Candara" w:hAnsi="Candara"/>
        </w:rPr>
        <w:t xml:space="preserve"> quality of a junior faculty’s research output.</w:t>
      </w:r>
      <w:r w:rsidR="00F31EB1">
        <w:rPr>
          <w:rFonts w:ascii="Candara" w:hAnsi="Candara"/>
        </w:rPr>
        <w:t xml:space="preserve">  </w:t>
      </w:r>
      <w:r w:rsidR="005375E6">
        <w:rPr>
          <w:rFonts w:ascii="Candara" w:hAnsi="Candara"/>
        </w:rPr>
        <w:t xml:space="preserve">The </w:t>
      </w:r>
      <w:r w:rsidR="00000BC1">
        <w:rPr>
          <w:rFonts w:ascii="Candara" w:hAnsi="Candara"/>
        </w:rPr>
        <w:t>latter</w:t>
      </w:r>
      <w:r w:rsidR="005375E6">
        <w:rPr>
          <w:rFonts w:ascii="Candara" w:hAnsi="Candara"/>
        </w:rPr>
        <w:t xml:space="preserve"> approach employs the mean of the journal impact factors of the research publications of the junior faculty in </w:t>
      </w:r>
      <w:r w:rsidR="00F31EB1">
        <w:rPr>
          <w:rFonts w:ascii="Candara" w:hAnsi="Candara"/>
        </w:rPr>
        <w:t>an academic</w:t>
      </w:r>
      <w:r w:rsidR="005375E6">
        <w:rPr>
          <w:rFonts w:ascii="Candara" w:hAnsi="Candara"/>
        </w:rPr>
        <w:t xml:space="preserve"> department.  </w:t>
      </w:r>
    </w:p>
    <w:p w14:paraId="4266D08B" w14:textId="20C7EF0D" w:rsidR="00F11B62" w:rsidRPr="00F31EB1" w:rsidRDefault="00F31EB1" w:rsidP="007C6CCC">
      <w:pPr>
        <w:spacing w:after="0" w:line="240" w:lineRule="auto"/>
        <w:jc w:val="both"/>
        <w:rPr>
          <w:rFonts w:ascii="Candara" w:hAnsi="Candara"/>
        </w:rPr>
      </w:pPr>
      <w:r>
        <w:rPr>
          <w:rFonts w:ascii="Candara" w:hAnsi="Candara"/>
        </w:rPr>
        <w:t xml:space="preserve">     When these metrics are used to evaluate the research productivity of junior economics faculty at national universities in the U.S. South, two distinct narratives emerge.  According to the quality-based metrics, Duke University, the University of Delaware, the University of Florid</w:t>
      </w:r>
      <w:r w:rsidR="00000BC1">
        <w:rPr>
          <w:rFonts w:ascii="Candara" w:hAnsi="Candara"/>
        </w:rPr>
        <w:t xml:space="preserve">a, Johns Hopkins University, </w:t>
      </w:r>
      <w:r>
        <w:rPr>
          <w:rFonts w:ascii="Candara" w:hAnsi="Candara"/>
        </w:rPr>
        <w:t>the University of Maryland</w:t>
      </w:r>
      <w:r w:rsidR="00000BC1">
        <w:rPr>
          <w:rFonts w:ascii="Candara" w:hAnsi="Candara"/>
        </w:rPr>
        <w:t>, Vanderbilt University and the University of Texas</w:t>
      </w:r>
      <w:r>
        <w:rPr>
          <w:rFonts w:ascii="Candara" w:hAnsi="Candara"/>
        </w:rPr>
        <w:t xml:space="preserve"> emerge as the top southern economics departments, based on junior faculty research.  When the </w:t>
      </w:r>
      <w:r w:rsidR="00000BC1">
        <w:rPr>
          <w:rFonts w:ascii="Candara" w:hAnsi="Candara"/>
        </w:rPr>
        <w:t>publication count or quantity-based</w:t>
      </w:r>
      <w:r>
        <w:rPr>
          <w:rFonts w:ascii="Candara" w:hAnsi="Candara"/>
        </w:rPr>
        <w:t xml:space="preserve"> approach is substituted, institutions such as West Virginia University</w:t>
      </w:r>
      <w:r w:rsidR="00000BC1">
        <w:rPr>
          <w:rFonts w:ascii="Candara" w:hAnsi="Candara"/>
        </w:rPr>
        <w:t xml:space="preserve">, Baylor University, </w:t>
      </w:r>
      <w:r>
        <w:rPr>
          <w:rFonts w:ascii="Candara" w:hAnsi="Candara"/>
        </w:rPr>
        <w:t>the University of Texas – Dallas</w:t>
      </w:r>
      <w:r w:rsidR="00000BC1">
        <w:rPr>
          <w:rFonts w:ascii="Candara" w:hAnsi="Candara"/>
        </w:rPr>
        <w:t>, Georgia State University, the University of Central Florida</w:t>
      </w:r>
      <w:r>
        <w:rPr>
          <w:rFonts w:ascii="Candara" w:hAnsi="Candara"/>
        </w:rPr>
        <w:t xml:space="preserve"> </w:t>
      </w:r>
      <w:r w:rsidR="00000BC1">
        <w:rPr>
          <w:rFonts w:ascii="Candara" w:hAnsi="Candara"/>
        </w:rPr>
        <w:t>and Florida State University rank among the top economics departments in the U.S. South</w:t>
      </w:r>
      <w:r>
        <w:rPr>
          <w:rFonts w:ascii="Candara" w:hAnsi="Candara"/>
        </w:rPr>
        <w:t xml:space="preserve">.  </w:t>
      </w:r>
      <w:r w:rsidR="00000BC1">
        <w:rPr>
          <w:rFonts w:ascii="Candara" w:hAnsi="Candara"/>
        </w:rPr>
        <w:t>In fact, on Johns Hopkins University and the University of Texas rank among the best southern economics departments using either approach.  Thus, and perhaps unsurprisingly, the two metrics examined in this study appear to capture different information about the research productivity of junior economics faculty.</w:t>
      </w:r>
      <w:r w:rsidR="0087389A">
        <w:rPr>
          <w:rFonts w:ascii="Candara" w:hAnsi="Candara"/>
        </w:rPr>
        <w:t xml:space="preserve"> </w:t>
      </w:r>
    </w:p>
    <w:p w14:paraId="115773DC" w14:textId="77777777" w:rsidR="00CA1378" w:rsidRDefault="00CA1378" w:rsidP="00CA1378">
      <w:pPr>
        <w:spacing w:after="0" w:line="240" w:lineRule="auto"/>
        <w:jc w:val="center"/>
        <w:rPr>
          <w:rFonts w:ascii="Candara" w:hAnsi="Candara"/>
          <w:b/>
        </w:rPr>
      </w:pPr>
    </w:p>
    <w:p w14:paraId="63047265" w14:textId="77777777" w:rsidR="00CA1378" w:rsidRDefault="00CA1378" w:rsidP="00CA1378">
      <w:pPr>
        <w:spacing w:after="0" w:line="240" w:lineRule="auto"/>
        <w:jc w:val="center"/>
        <w:rPr>
          <w:rFonts w:ascii="Candara" w:hAnsi="Candara"/>
          <w:b/>
        </w:rPr>
      </w:pPr>
    </w:p>
    <w:p w14:paraId="3CA584BA" w14:textId="77777777" w:rsidR="00CA1378" w:rsidRDefault="00CA1378" w:rsidP="00CA1378">
      <w:pPr>
        <w:spacing w:after="0" w:line="240" w:lineRule="auto"/>
        <w:jc w:val="center"/>
        <w:rPr>
          <w:rFonts w:ascii="Candara" w:hAnsi="Candara"/>
          <w:b/>
        </w:rPr>
      </w:pPr>
    </w:p>
    <w:p w14:paraId="34E1ACF6" w14:textId="77777777" w:rsidR="00CA1378" w:rsidRDefault="00CA1378" w:rsidP="00CA1378">
      <w:pPr>
        <w:spacing w:after="0" w:line="240" w:lineRule="auto"/>
        <w:jc w:val="center"/>
        <w:rPr>
          <w:rFonts w:ascii="Candara" w:hAnsi="Candara"/>
          <w:b/>
        </w:rPr>
      </w:pPr>
    </w:p>
    <w:p w14:paraId="1E03E379" w14:textId="04B51D0F" w:rsidR="009D40EE" w:rsidRDefault="009D40EE" w:rsidP="009D40EE">
      <w:pPr>
        <w:spacing w:after="0" w:line="240" w:lineRule="auto"/>
        <w:jc w:val="both"/>
        <w:rPr>
          <w:rFonts w:ascii="Candara" w:hAnsi="Candara"/>
          <w:sz w:val="28"/>
          <w:szCs w:val="28"/>
        </w:rPr>
      </w:pPr>
      <w:r>
        <w:rPr>
          <w:rFonts w:ascii="Candara" w:hAnsi="Candara"/>
          <w:sz w:val="28"/>
          <w:szCs w:val="28"/>
        </w:rPr>
        <w:t>References</w:t>
      </w:r>
    </w:p>
    <w:p w14:paraId="163A4BB0" w14:textId="77777777" w:rsidR="009D40EE" w:rsidRDefault="009D40EE" w:rsidP="009D40EE">
      <w:pPr>
        <w:spacing w:after="0" w:line="240" w:lineRule="auto"/>
        <w:jc w:val="both"/>
        <w:rPr>
          <w:rFonts w:ascii="Candara" w:hAnsi="Candara"/>
        </w:rPr>
      </w:pPr>
    </w:p>
    <w:p w14:paraId="5576514A" w14:textId="17C47528" w:rsidR="009D40EE" w:rsidRDefault="009D40EE" w:rsidP="009D40EE">
      <w:pPr>
        <w:spacing w:after="0" w:line="240" w:lineRule="auto"/>
        <w:jc w:val="both"/>
        <w:rPr>
          <w:rFonts w:ascii="Candara" w:hAnsi="Candara"/>
        </w:rPr>
      </w:pPr>
      <w:r>
        <w:rPr>
          <w:rFonts w:ascii="Candara" w:hAnsi="Candara"/>
        </w:rPr>
        <w:t xml:space="preserve">Berger, M.C. and F.A. Scott (1990) “Changes in U.S. and Southern Economics Department Rankings over Time,” </w:t>
      </w:r>
      <w:r>
        <w:rPr>
          <w:rFonts w:ascii="Candara" w:hAnsi="Candara"/>
          <w:i/>
        </w:rPr>
        <w:t>Growth and Change</w:t>
      </w:r>
      <w:r>
        <w:rPr>
          <w:rFonts w:ascii="Candara" w:hAnsi="Candara"/>
        </w:rPr>
        <w:t xml:space="preserve"> </w:t>
      </w:r>
      <w:r w:rsidRPr="00384FF3">
        <w:rPr>
          <w:rFonts w:ascii="Candara" w:hAnsi="Candara"/>
          <w:b/>
        </w:rPr>
        <w:t>21</w:t>
      </w:r>
      <w:r>
        <w:rPr>
          <w:rFonts w:ascii="Candara" w:hAnsi="Candara"/>
        </w:rPr>
        <w:t>: 21-31.</w:t>
      </w:r>
    </w:p>
    <w:p w14:paraId="66CF3F71" w14:textId="7E34CC4C" w:rsidR="00F46E07" w:rsidRDefault="00F46E07" w:rsidP="009D40EE">
      <w:pPr>
        <w:spacing w:after="0" w:line="240" w:lineRule="auto"/>
        <w:jc w:val="both"/>
        <w:rPr>
          <w:rFonts w:ascii="Candara" w:hAnsi="Candara"/>
        </w:rPr>
      </w:pPr>
    </w:p>
    <w:p w14:paraId="63BBBF4B" w14:textId="7CBDD649" w:rsidR="00E91D84" w:rsidRPr="00E91D84" w:rsidRDefault="00E91D84" w:rsidP="009D40EE">
      <w:pPr>
        <w:spacing w:after="0" w:line="240" w:lineRule="auto"/>
        <w:jc w:val="both"/>
        <w:rPr>
          <w:rFonts w:ascii="Candara" w:hAnsi="Candara"/>
        </w:rPr>
      </w:pPr>
      <w:proofErr w:type="spellStart"/>
      <w:r>
        <w:rPr>
          <w:rFonts w:ascii="Candara" w:hAnsi="Candara"/>
        </w:rPr>
        <w:t>Faria</w:t>
      </w:r>
      <w:proofErr w:type="spellEnd"/>
      <w:r>
        <w:rPr>
          <w:rFonts w:ascii="Candara" w:hAnsi="Candara"/>
        </w:rPr>
        <w:t xml:space="preserve">, J.R., F.G. Mixon, Jr. and K.P. </w:t>
      </w:r>
      <w:proofErr w:type="spellStart"/>
      <w:r>
        <w:rPr>
          <w:rFonts w:ascii="Candara" w:hAnsi="Candara"/>
        </w:rPr>
        <w:t>Upadhyaya</w:t>
      </w:r>
      <w:proofErr w:type="spellEnd"/>
      <w:r>
        <w:rPr>
          <w:rFonts w:ascii="Candara" w:hAnsi="Candara"/>
        </w:rPr>
        <w:t xml:space="preserve"> (2016) “Human Capital, Collegiality, and Stardom in Economics: Empirical Analysis,” </w:t>
      </w:r>
      <w:proofErr w:type="spellStart"/>
      <w:r>
        <w:rPr>
          <w:rFonts w:ascii="Candara" w:hAnsi="Candara"/>
          <w:i/>
        </w:rPr>
        <w:t>Scientometrics</w:t>
      </w:r>
      <w:proofErr w:type="spellEnd"/>
      <w:r>
        <w:rPr>
          <w:rFonts w:ascii="Candara" w:hAnsi="Candara"/>
        </w:rPr>
        <w:t xml:space="preserve"> </w:t>
      </w:r>
      <w:r w:rsidRPr="00E91D84">
        <w:rPr>
          <w:rFonts w:ascii="Candara" w:hAnsi="Candara"/>
          <w:b/>
        </w:rPr>
        <w:t>106</w:t>
      </w:r>
      <w:r>
        <w:rPr>
          <w:rFonts w:ascii="Candara" w:hAnsi="Candara"/>
        </w:rPr>
        <w:t>: 917-943.</w:t>
      </w:r>
    </w:p>
    <w:p w14:paraId="3719601F" w14:textId="77777777" w:rsidR="009D40EE" w:rsidRDefault="009D40EE" w:rsidP="009D40EE">
      <w:pPr>
        <w:spacing w:after="0" w:line="240" w:lineRule="auto"/>
        <w:jc w:val="both"/>
        <w:rPr>
          <w:rFonts w:ascii="Candara" w:hAnsi="Candara"/>
        </w:rPr>
      </w:pPr>
    </w:p>
    <w:p w14:paraId="63894FBD" w14:textId="77777777" w:rsidR="009D40EE" w:rsidRDefault="009D40EE" w:rsidP="009D40EE">
      <w:pPr>
        <w:spacing w:after="0" w:line="240" w:lineRule="auto"/>
        <w:jc w:val="both"/>
        <w:rPr>
          <w:rFonts w:ascii="Candara" w:hAnsi="Candara"/>
        </w:rPr>
      </w:pPr>
      <w:proofErr w:type="spellStart"/>
      <w:r>
        <w:rPr>
          <w:rFonts w:ascii="Candara" w:hAnsi="Candara"/>
        </w:rPr>
        <w:t>Gerrity</w:t>
      </w:r>
      <w:proofErr w:type="spellEnd"/>
      <w:r>
        <w:rPr>
          <w:rFonts w:ascii="Candara" w:hAnsi="Candara"/>
        </w:rPr>
        <w:t xml:space="preserve">, D.M. and R.B. McKenzie (1978) “The Ranking of Southern Economics Departments: New Criterion and Further Evidence,” </w:t>
      </w:r>
      <w:r>
        <w:rPr>
          <w:rFonts w:ascii="Candara" w:hAnsi="Candara"/>
          <w:i/>
        </w:rPr>
        <w:t>Southern Economic Journal</w:t>
      </w:r>
      <w:r>
        <w:rPr>
          <w:rFonts w:ascii="Candara" w:hAnsi="Candara"/>
        </w:rPr>
        <w:t xml:space="preserve"> </w:t>
      </w:r>
      <w:r w:rsidRPr="00384FF3">
        <w:rPr>
          <w:rFonts w:ascii="Candara" w:hAnsi="Candara"/>
          <w:b/>
        </w:rPr>
        <w:t>45</w:t>
      </w:r>
      <w:r>
        <w:rPr>
          <w:rFonts w:ascii="Candara" w:hAnsi="Candara"/>
        </w:rPr>
        <w:t>: 608-614.</w:t>
      </w:r>
    </w:p>
    <w:p w14:paraId="477E19D9" w14:textId="77777777" w:rsidR="009D40EE" w:rsidRDefault="009D40EE" w:rsidP="009D40EE">
      <w:pPr>
        <w:spacing w:after="0" w:line="240" w:lineRule="auto"/>
        <w:jc w:val="both"/>
        <w:rPr>
          <w:rFonts w:ascii="Candara" w:hAnsi="Candara"/>
        </w:rPr>
      </w:pPr>
    </w:p>
    <w:p w14:paraId="71D18AFA" w14:textId="4F9BC189" w:rsidR="009D40EE" w:rsidRPr="009D40EE" w:rsidRDefault="009D40EE" w:rsidP="009D40EE">
      <w:pPr>
        <w:spacing w:after="0" w:line="240" w:lineRule="auto"/>
        <w:jc w:val="both"/>
        <w:rPr>
          <w:rFonts w:ascii="Candara" w:hAnsi="Candara"/>
        </w:rPr>
      </w:pPr>
      <w:proofErr w:type="spellStart"/>
      <w:r>
        <w:rPr>
          <w:rFonts w:ascii="Candara" w:hAnsi="Candara"/>
        </w:rPr>
        <w:t>Laband</w:t>
      </w:r>
      <w:proofErr w:type="spellEnd"/>
      <w:r>
        <w:rPr>
          <w:rFonts w:ascii="Candara" w:hAnsi="Candara"/>
        </w:rPr>
        <w:t>, D.N. (1985) “</w:t>
      </w:r>
      <w:r w:rsidR="00C0678B">
        <w:rPr>
          <w:rFonts w:ascii="Candara" w:hAnsi="Candara"/>
        </w:rPr>
        <w:t>Publishing Favoritism: A Critique of Department Rankings based on Quantitative Publishing Performance</w:t>
      </w:r>
      <w:r>
        <w:rPr>
          <w:rFonts w:ascii="Candara" w:hAnsi="Candara"/>
        </w:rPr>
        <w:t xml:space="preserve">,” </w:t>
      </w:r>
      <w:r w:rsidR="00C0678B">
        <w:rPr>
          <w:rFonts w:ascii="Candara" w:hAnsi="Candara"/>
          <w:i/>
        </w:rPr>
        <w:t>Southern Economic Journal</w:t>
      </w:r>
      <w:r>
        <w:rPr>
          <w:rFonts w:ascii="Candara" w:hAnsi="Candara"/>
        </w:rPr>
        <w:t xml:space="preserve"> </w:t>
      </w:r>
      <w:r w:rsidR="00C0678B">
        <w:rPr>
          <w:rFonts w:ascii="Candara" w:hAnsi="Candara"/>
          <w:b/>
        </w:rPr>
        <w:t>52</w:t>
      </w:r>
      <w:r>
        <w:rPr>
          <w:rFonts w:ascii="Candara" w:hAnsi="Candara"/>
        </w:rPr>
        <w:t xml:space="preserve">: </w:t>
      </w:r>
      <w:r w:rsidR="00C0678B">
        <w:rPr>
          <w:rFonts w:ascii="Candara" w:hAnsi="Candara"/>
        </w:rPr>
        <w:t>510</w:t>
      </w:r>
      <w:r>
        <w:rPr>
          <w:rFonts w:ascii="Candara" w:hAnsi="Candara"/>
        </w:rPr>
        <w:t>-</w:t>
      </w:r>
      <w:r w:rsidR="00C0678B">
        <w:rPr>
          <w:rFonts w:ascii="Candara" w:hAnsi="Candara"/>
        </w:rPr>
        <w:t>515</w:t>
      </w:r>
      <w:r>
        <w:rPr>
          <w:rFonts w:ascii="Candara" w:hAnsi="Candara"/>
        </w:rPr>
        <w:t>.</w:t>
      </w:r>
    </w:p>
    <w:p w14:paraId="25C4F4A2" w14:textId="77777777" w:rsidR="009D40EE" w:rsidRDefault="009D40EE" w:rsidP="009D40EE">
      <w:pPr>
        <w:spacing w:after="0" w:line="240" w:lineRule="auto"/>
        <w:jc w:val="both"/>
        <w:rPr>
          <w:rFonts w:ascii="Candara" w:hAnsi="Candara"/>
        </w:rPr>
      </w:pPr>
    </w:p>
    <w:p w14:paraId="0FE99EB5" w14:textId="77777777" w:rsidR="009D40EE" w:rsidRDefault="009D40EE" w:rsidP="009D40EE">
      <w:pPr>
        <w:spacing w:after="0" w:line="240" w:lineRule="auto"/>
        <w:jc w:val="both"/>
        <w:rPr>
          <w:rFonts w:ascii="Candara" w:hAnsi="Candara"/>
        </w:rPr>
      </w:pPr>
      <w:r>
        <w:rPr>
          <w:rFonts w:ascii="Candara" w:hAnsi="Candara"/>
        </w:rPr>
        <w:lastRenderedPageBreak/>
        <w:t xml:space="preserve">Mixon, F.G., Jr., B. </w:t>
      </w:r>
      <w:proofErr w:type="spellStart"/>
      <w:r>
        <w:rPr>
          <w:rFonts w:ascii="Candara" w:hAnsi="Candara"/>
        </w:rPr>
        <w:t>Torgler</w:t>
      </w:r>
      <w:proofErr w:type="spellEnd"/>
      <w:r>
        <w:rPr>
          <w:rFonts w:ascii="Candara" w:hAnsi="Candara"/>
        </w:rPr>
        <w:t xml:space="preserve"> and K.P. </w:t>
      </w:r>
      <w:proofErr w:type="spellStart"/>
      <w:r>
        <w:rPr>
          <w:rFonts w:ascii="Candara" w:hAnsi="Candara"/>
        </w:rPr>
        <w:t>Upadhyaya</w:t>
      </w:r>
      <w:proofErr w:type="spellEnd"/>
      <w:r>
        <w:rPr>
          <w:rFonts w:ascii="Candara" w:hAnsi="Candara"/>
        </w:rPr>
        <w:t xml:space="preserve"> (2017) “Scholarly Impact and the Timing of Major Awards in Economics,” </w:t>
      </w:r>
      <w:proofErr w:type="spellStart"/>
      <w:r>
        <w:rPr>
          <w:rFonts w:ascii="Candara" w:hAnsi="Candara"/>
          <w:i/>
        </w:rPr>
        <w:t>Scientometrics</w:t>
      </w:r>
      <w:proofErr w:type="spellEnd"/>
      <w:r>
        <w:rPr>
          <w:rFonts w:ascii="Candara" w:hAnsi="Candara"/>
        </w:rPr>
        <w:t xml:space="preserve"> </w:t>
      </w:r>
      <w:r>
        <w:rPr>
          <w:rFonts w:ascii="Candara" w:hAnsi="Candara"/>
          <w:b/>
        </w:rPr>
        <w:t>112</w:t>
      </w:r>
      <w:r>
        <w:rPr>
          <w:rFonts w:ascii="Candara" w:hAnsi="Candara"/>
        </w:rPr>
        <w:t>: 1,837-1,852.</w:t>
      </w:r>
    </w:p>
    <w:p w14:paraId="107A2D8B" w14:textId="77777777" w:rsidR="009D40EE" w:rsidRDefault="009D40EE" w:rsidP="009D40EE">
      <w:pPr>
        <w:spacing w:after="0" w:line="240" w:lineRule="auto"/>
        <w:jc w:val="both"/>
        <w:rPr>
          <w:rFonts w:ascii="Candara" w:hAnsi="Candara"/>
        </w:rPr>
      </w:pPr>
    </w:p>
    <w:p w14:paraId="3A31F248" w14:textId="5B0C9699" w:rsidR="009D40EE" w:rsidRDefault="009D40EE" w:rsidP="009D40EE">
      <w:pPr>
        <w:spacing w:after="0" w:line="240" w:lineRule="auto"/>
        <w:jc w:val="both"/>
        <w:rPr>
          <w:rFonts w:ascii="Candara" w:hAnsi="Candara"/>
        </w:rPr>
      </w:pPr>
      <w:r>
        <w:rPr>
          <w:rFonts w:ascii="Candara" w:hAnsi="Candara"/>
        </w:rPr>
        <w:t xml:space="preserve">Mixon, F.G., Jr. and K.P. </w:t>
      </w:r>
      <w:proofErr w:type="spellStart"/>
      <w:r>
        <w:rPr>
          <w:rFonts w:ascii="Candara" w:hAnsi="Candara"/>
        </w:rPr>
        <w:t>Upadhyaya</w:t>
      </w:r>
      <w:proofErr w:type="spellEnd"/>
      <w:r>
        <w:rPr>
          <w:rFonts w:ascii="Candara" w:hAnsi="Candara"/>
        </w:rPr>
        <w:t xml:space="preserve"> (2001) “Ranking Economics Departments in the U.S. South,” </w:t>
      </w:r>
      <w:r>
        <w:rPr>
          <w:rFonts w:ascii="Candara" w:hAnsi="Candara"/>
          <w:i/>
        </w:rPr>
        <w:t>Applied Economics Letters</w:t>
      </w:r>
      <w:r>
        <w:rPr>
          <w:rFonts w:ascii="Candara" w:hAnsi="Candara"/>
        </w:rPr>
        <w:t xml:space="preserve"> </w:t>
      </w:r>
      <w:r w:rsidRPr="00384FF3">
        <w:rPr>
          <w:rFonts w:ascii="Candara" w:hAnsi="Candara"/>
          <w:b/>
        </w:rPr>
        <w:t>8</w:t>
      </w:r>
      <w:r>
        <w:rPr>
          <w:rFonts w:ascii="Candara" w:hAnsi="Candara"/>
        </w:rPr>
        <w:t>: 115-119.</w:t>
      </w:r>
    </w:p>
    <w:p w14:paraId="0CFA4653" w14:textId="4CC2A00B" w:rsidR="00D73F56" w:rsidRDefault="00D73F56" w:rsidP="009D40EE">
      <w:pPr>
        <w:spacing w:after="0" w:line="240" w:lineRule="auto"/>
        <w:jc w:val="both"/>
        <w:rPr>
          <w:rFonts w:ascii="Candara" w:hAnsi="Candara"/>
        </w:rPr>
      </w:pPr>
    </w:p>
    <w:p w14:paraId="6182AB73" w14:textId="4ACD5495" w:rsidR="00D73F56" w:rsidRDefault="00D73F56" w:rsidP="009D40EE">
      <w:pPr>
        <w:spacing w:after="0" w:line="240" w:lineRule="auto"/>
        <w:jc w:val="both"/>
        <w:rPr>
          <w:rFonts w:ascii="Candara" w:hAnsi="Candara"/>
        </w:rPr>
      </w:pPr>
      <w:r>
        <w:rPr>
          <w:rFonts w:ascii="Candara" w:hAnsi="Candara"/>
        </w:rPr>
        <w:t xml:space="preserve">Mixon, F.G., Jr. and K.P. </w:t>
      </w:r>
      <w:proofErr w:type="spellStart"/>
      <w:r>
        <w:rPr>
          <w:rFonts w:ascii="Candara" w:hAnsi="Candara"/>
        </w:rPr>
        <w:t>Upadhyaya</w:t>
      </w:r>
      <w:proofErr w:type="spellEnd"/>
      <w:r>
        <w:rPr>
          <w:rFonts w:ascii="Candara" w:hAnsi="Candara"/>
        </w:rPr>
        <w:t xml:space="preserve"> (2012) “The Economics Olympics: Ranking U.S. Economics Departments Based on Prizes, Medals, and other Awards,” </w:t>
      </w:r>
      <w:r>
        <w:rPr>
          <w:rFonts w:ascii="Candara" w:hAnsi="Candara"/>
          <w:i/>
        </w:rPr>
        <w:t xml:space="preserve">Southern Economic Journal </w:t>
      </w:r>
      <w:r>
        <w:rPr>
          <w:rFonts w:ascii="Candara" w:hAnsi="Candara"/>
          <w:b/>
        </w:rPr>
        <w:t>79</w:t>
      </w:r>
      <w:r>
        <w:rPr>
          <w:rFonts w:ascii="Candara" w:hAnsi="Candara"/>
        </w:rPr>
        <w:t>: 90-96.</w:t>
      </w:r>
    </w:p>
    <w:p w14:paraId="3F049519" w14:textId="1944D6EA" w:rsidR="00D73F56" w:rsidRDefault="00D73F56" w:rsidP="009D40EE">
      <w:pPr>
        <w:spacing w:after="0" w:line="240" w:lineRule="auto"/>
        <w:jc w:val="both"/>
        <w:rPr>
          <w:rFonts w:ascii="Candara" w:hAnsi="Candara"/>
        </w:rPr>
      </w:pPr>
    </w:p>
    <w:p w14:paraId="00F58F13" w14:textId="2256B24C" w:rsidR="00D73F56" w:rsidRDefault="00D73F56" w:rsidP="009D40EE">
      <w:pPr>
        <w:spacing w:after="0" w:line="240" w:lineRule="auto"/>
        <w:jc w:val="both"/>
        <w:rPr>
          <w:rFonts w:ascii="Candara" w:hAnsi="Candara"/>
        </w:rPr>
      </w:pPr>
      <w:r>
        <w:rPr>
          <w:rFonts w:ascii="Candara" w:hAnsi="Candara"/>
        </w:rPr>
        <w:t xml:space="preserve">Mixon, F.G., Jr. and K.P. </w:t>
      </w:r>
      <w:proofErr w:type="spellStart"/>
      <w:r>
        <w:rPr>
          <w:rFonts w:ascii="Candara" w:hAnsi="Candara"/>
        </w:rPr>
        <w:t>Upadhyaya</w:t>
      </w:r>
      <w:proofErr w:type="spellEnd"/>
      <w:r>
        <w:rPr>
          <w:rFonts w:ascii="Candara" w:hAnsi="Candara"/>
        </w:rPr>
        <w:t xml:space="preserve"> (2014) “Eyes on the Prize: Human Capital and Demographic Elements of Economics’ Nobel Prize and John Bates Clark Medal,” </w:t>
      </w:r>
      <w:r>
        <w:rPr>
          <w:rFonts w:ascii="Candara" w:hAnsi="Candara"/>
          <w:i/>
        </w:rPr>
        <w:t xml:space="preserve">Briefing Notes in Economics </w:t>
      </w:r>
      <w:r>
        <w:rPr>
          <w:rFonts w:ascii="Candara" w:hAnsi="Candara"/>
          <w:b/>
        </w:rPr>
        <w:t>24</w:t>
      </w:r>
      <w:r>
        <w:rPr>
          <w:rFonts w:ascii="Candara" w:hAnsi="Candara"/>
        </w:rPr>
        <w:t>: 1-18.</w:t>
      </w:r>
    </w:p>
    <w:p w14:paraId="29288442" w14:textId="77777777" w:rsidR="009D40EE" w:rsidRDefault="009D40EE" w:rsidP="009D40EE">
      <w:pPr>
        <w:spacing w:after="0" w:line="240" w:lineRule="auto"/>
        <w:jc w:val="both"/>
        <w:rPr>
          <w:rFonts w:ascii="Candara" w:hAnsi="Candara"/>
        </w:rPr>
      </w:pPr>
    </w:p>
    <w:p w14:paraId="12669220" w14:textId="7BEA5620" w:rsidR="009D40EE" w:rsidRDefault="009D40EE" w:rsidP="009D40EE">
      <w:pPr>
        <w:spacing w:after="0" w:line="240" w:lineRule="auto"/>
        <w:jc w:val="both"/>
        <w:rPr>
          <w:rFonts w:ascii="Candara" w:hAnsi="Candara"/>
        </w:rPr>
      </w:pPr>
      <w:r>
        <w:rPr>
          <w:rFonts w:ascii="Candara" w:hAnsi="Candara"/>
        </w:rPr>
        <w:t xml:space="preserve">Mixon, F.G., Jr. and K.P. </w:t>
      </w:r>
      <w:proofErr w:type="spellStart"/>
      <w:r>
        <w:rPr>
          <w:rFonts w:ascii="Candara" w:hAnsi="Candara"/>
        </w:rPr>
        <w:t>Upadhyaya</w:t>
      </w:r>
      <w:proofErr w:type="spellEnd"/>
      <w:r>
        <w:rPr>
          <w:rFonts w:ascii="Candara" w:hAnsi="Candara"/>
        </w:rPr>
        <w:t xml:space="preserve"> (2016</w:t>
      </w:r>
      <w:r w:rsidR="00C81AA7">
        <w:rPr>
          <w:rFonts w:ascii="Candara" w:hAnsi="Candara"/>
        </w:rPr>
        <w:t>a</w:t>
      </w:r>
      <w:r>
        <w:rPr>
          <w:rFonts w:ascii="Candara" w:hAnsi="Candara"/>
        </w:rPr>
        <w:t xml:space="preserve">) “Ranking Economics Departments in the U.S. South: An Update,” </w:t>
      </w:r>
      <w:r>
        <w:rPr>
          <w:rFonts w:ascii="Candara" w:hAnsi="Candara"/>
          <w:i/>
        </w:rPr>
        <w:t>Applied Economics Letters</w:t>
      </w:r>
      <w:r>
        <w:rPr>
          <w:rFonts w:ascii="Candara" w:hAnsi="Candara"/>
        </w:rPr>
        <w:t xml:space="preserve"> </w:t>
      </w:r>
      <w:r>
        <w:rPr>
          <w:rFonts w:ascii="Candara" w:hAnsi="Candara"/>
          <w:b/>
        </w:rPr>
        <w:t>23</w:t>
      </w:r>
      <w:r>
        <w:rPr>
          <w:rFonts w:ascii="Candara" w:hAnsi="Candara"/>
        </w:rPr>
        <w:t>: 1,224-1,228.</w:t>
      </w:r>
    </w:p>
    <w:p w14:paraId="14915067" w14:textId="77777777" w:rsidR="00C81AA7" w:rsidRDefault="00C81AA7" w:rsidP="009D40EE">
      <w:pPr>
        <w:spacing w:after="0" w:line="240" w:lineRule="auto"/>
        <w:jc w:val="both"/>
        <w:rPr>
          <w:rFonts w:ascii="Candara" w:hAnsi="Candara"/>
        </w:rPr>
      </w:pPr>
    </w:p>
    <w:p w14:paraId="25C62ACE" w14:textId="02169623" w:rsidR="00C81AA7" w:rsidRDefault="00C81AA7" w:rsidP="009D40EE">
      <w:pPr>
        <w:spacing w:after="0" w:line="240" w:lineRule="auto"/>
        <w:jc w:val="both"/>
        <w:rPr>
          <w:rFonts w:ascii="Candara" w:hAnsi="Candara"/>
        </w:rPr>
      </w:pPr>
      <w:r>
        <w:rPr>
          <w:rFonts w:ascii="Candara" w:hAnsi="Candara"/>
        </w:rPr>
        <w:t xml:space="preserve">Mixon, F.G., Jr. and K.P. </w:t>
      </w:r>
      <w:proofErr w:type="spellStart"/>
      <w:r>
        <w:rPr>
          <w:rFonts w:ascii="Candara" w:hAnsi="Candara"/>
        </w:rPr>
        <w:t>Upadhyaya</w:t>
      </w:r>
      <w:proofErr w:type="spellEnd"/>
      <w:r>
        <w:rPr>
          <w:rFonts w:ascii="Candara" w:hAnsi="Candara"/>
        </w:rPr>
        <w:t xml:space="preserve"> (2016b) “Out of Big Brother’s Shadow: </w:t>
      </w:r>
      <w:r w:rsidR="005D5D34">
        <w:rPr>
          <w:rFonts w:ascii="Candara" w:hAnsi="Candara"/>
        </w:rPr>
        <w:t>Ranking Economics Faculties at Regional Universities in the U.S. South</w:t>
      </w:r>
      <w:r>
        <w:rPr>
          <w:rFonts w:ascii="Candara" w:hAnsi="Candara"/>
        </w:rPr>
        <w:t xml:space="preserve">,” </w:t>
      </w:r>
      <w:r>
        <w:rPr>
          <w:rFonts w:ascii="Candara" w:hAnsi="Candara"/>
          <w:i/>
        </w:rPr>
        <w:t>Economics Bulletin</w:t>
      </w:r>
      <w:r>
        <w:rPr>
          <w:rFonts w:ascii="Candara" w:hAnsi="Candara"/>
        </w:rPr>
        <w:t xml:space="preserve"> </w:t>
      </w:r>
      <w:r w:rsidR="005D5D34">
        <w:rPr>
          <w:rFonts w:ascii="Candara" w:hAnsi="Candara"/>
          <w:b/>
        </w:rPr>
        <w:t>36</w:t>
      </w:r>
      <w:r>
        <w:rPr>
          <w:rFonts w:ascii="Candara" w:hAnsi="Candara"/>
        </w:rPr>
        <w:t>: 1,</w:t>
      </w:r>
      <w:r w:rsidR="005D5D34">
        <w:rPr>
          <w:rFonts w:ascii="Candara" w:hAnsi="Candara"/>
        </w:rPr>
        <w:t>609</w:t>
      </w:r>
      <w:r>
        <w:rPr>
          <w:rFonts w:ascii="Candara" w:hAnsi="Candara"/>
        </w:rPr>
        <w:t>-1,</w:t>
      </w:r>
      <w:r w:rsidR="005D5D34">
        <w:rPr>
          <w:rFonts w:ascii="Candara" w:hAnsi="Candara"/>
        </w:rPr>
        <w:t>615</w:t>
      </w:r>
      <w:r>
        <w:rPr>
          <w:rFonts w:ascii="Candara" w:hAnsi="Candara"/>
        </w:rPr>
        <w:t>.</w:t>
      </w:r>
    </w:p>
    <w:p w14:paraId="378A6AA6" w14:textId="542A230B" w:rsidR="00DA5541" w:rsidRDefault="00DA5541" w:rsidP="009D40EE">
      <w:pPr>
        <w:spacing w:after="0" w:line="240" w:lineRule="auto"/>
        <w:jc w:val="both"/>
        <w:rPr>
          <w:rFonts w:ascii="Candara" w:hAnsi="Candara"/>
        </w:rPr>
      </w:pPr>
    </w:p>
    <w:p w14:paraId="6F8F4B70" w14:textId="4D85CA15" w:rsidR="00DA5541" w:rsidRPr="00DA5541" w:rsidRDefault="00DA5541" w:rsidP="009D40EE">
      <w:pPr>
        <w:spacing w:after="0" w:line="240" w:lineRule="auto"/>
        <w:jc w:val="both"/>
        <w:rPr>
          <w:rFonts w:ascii="Candara" w:hAnsi="Candara"/>
        </w:rPr>
      </w:pPr>
      <w:proofErr w:type="spellStart"/>
      <w:r>
        <w:rPr>
          <w:rFonts w:ascii="Candara" w:hAnsi="Candara"/>
        </w:rPr>
        <w:t>Oyer</w:t>
      </w:r>
      <w:proofErr w:type="spellEnd"/>
      <w:r>
        <w:rPr>
          <w:rFonts w:ascii="Candara" w:hAnsi="Candara"/>
        </w:rPr>
        <w:t xml:space="preserve">, P. (2006) “Initial Labor Market Conditions and Long-Term Outcomes for Economists,” </w:t>
      </w:r>
      <w:r>
        <w:rPr>
          <w:rFonts w:ascii="Candara" w:hAnsi="Candara"/>
          <w:i/>
        </w:rPr>
        <w:t>Journal of Economic Perspectives</w:t>
      </w:r>
      <w:r>
        <w:rPr>
          <w:rFonts w:ascii="Candara" w:hAnsi="Candara"/>
        </w:rPr>
        <w:t xml:space="preserve"> </w:t>
      </w:r>
      <w:r>
        <w:rPr>
          <w:rFonts w:ascii="Candara" w:hAnsi="Candara"/>
          <w:b/>
        </w:rPr>
        <w:t>20</w:t>
      </w:r>
      <w:r>
        <w:rPr>
          <w:rFonts w:ascii="Candara" w:hAnsi="Candara"/>
        </w:rPr>
        <w:t>: 143-160.</w:t>
      </w:r>
    </w:p>
    <w:p w14:paraId="0400874E" w14:textId="77777777" w:rsidR="009D40EE" w:rsidRDefault="009D40EE" w:rsidP="009D40EE">
      <w:pPr>
        <w:spacing w:after="0" w:line="240" w:lineRule="auto"/>
        <w:jc w:val="both"/>
        <w:rPr>
          <w:rFonts w:ascii="Candara" w:hAnsi="Candara"/>
        </w:rPr>
      </w:pPr>
    </w:p>
    <w:p w14:paraId="23537F39" w14:textId="77777777" w:rsidR="009D40EE" w:rsidRDefault="009D40EE" w:rsidP="009D40EE">
      <w:pPr>
        <w:spacing w:after="0" w:line="240" w:lineRule="auto"/>
        <w:jc w:val="both"/>
        <w:rPr>
          <w:rFonts w:ascii="Candara" w:hAnsi="Candara"/>
        </w:rPr>
      </w:pPr>
      <w:proofErr w:type="spellStart"/>
      <w:r>
        <w:rPr>
          <w:rFonts w:ascii="Candara" w:hAnsi="Candara"/>
        </w:rPr>
        <w:t>Niemi</w:t>
      </w:r>
      <w:proofErr w:type="spellEnd"/>
      <w:r>
        <w:rPr>
          <w:rFonts w:ascii="Candara" w:hAnsi="Candara"/>
        </w:rPr>
        <w:t xml:space="preserve">, A.W., Jr. (1975) “Journal Publication Performance during 1970-1974: The Relative Output of Southern Economics Departments,” </w:t>
      </w:r>
      <w:r>
        <w:rPr>
          <w:rFonts w:ascii="Candara" w:hAnsi="Candara"/>
          <w:i/>
        </w:rPr>
        <w:t>Southern Economic Journal</w:t>
      </w:r>
      <w:r>
        <w:rPr>
          <w:rFonts w:ascii="Candara" w:hAnsi="Candara"/>
        </w:rPr>
        <w:t xml:space="preserve"> </w:t>
      </w:r>
      <w:r w:rsidRPr="00384FF3">
        <w:rPr>
          <w:rFonts w:ascii="Candara" w:hAnsi="Candara"/>
          <w:b/>
        </w:rPr>
        <w:t>42</w:t>
      </w:r>
      <w:r>
        <w:rPr>
          <w:rFonts w:ascii="Candara" w:hAnsi="Candara"/>
        </w:rPr>
        <w:t>: 97-106.</w:t>
      </w:r>
    </w:p>
    <w:p w14:paraId="554476E9" w14:textId="77777777" w:rsidR="009D40EE" w:rsidRDefault="009D40EE" w:rsidP="009D40EE">
      <w:pPr>
        <w:spacing w:after="0" w:line="240" w:lineRule="auto"/>
        <w:jc w:val="both"/>
        <w:rPr>
          <w:rFonts w:ascii="Candara" w:hAnsi="Candara"/>
        </w:rPr>
      </w:pPr>
    </w:p>
    <w:p w14:paraId="5C756080" w14:textId="3E92B43E" w:rsidR="009D40EE" w:rsidRPr="00A37081" w:rsidRDefault="009D40EE" w:rsidP="009D40EE">
      <w:pPr>
        <w:spacing w:after="0" w:line="240" w:lineRule="auto"/>
        <w:jc w:val="both"/>
        <w:rPr>
          <w:rFonts w:ascii="Candara" w:hAnsi="Candara"/>
        </w:rPr>
      </w:pPr>
      <w:proofErr w:type="spellStart"/>
      <w:r>
        <w:rPr>
          <w:rFonts w:ascii="Candara" w:hAnsi="Candara"/>
        </w:rPr>
        <w:t>Treviño</w:t>
      </w:r>
      <w:proofErr w:type="spellEnd"/>
      <w:r>
        <w:rPr>
          <w:rFonts w:ascii="Candara" w:hAnsi="Candara"/>
        </w:rPr>
        <w:t xml:space="preserve">, L.J., F.G. Mixon, Jr., C.A. Funk and A.C. </w:t>
      </w:r>
      <w:proofErr w:type="spellStart"/>
      <w:r>
        <w:rPr>
          <w:rFonts w:ascii="Candara" w:hAnsi="Candara"/>
        </w:rPr>
        <w:t>Inkpen</w:t>
      </w:r>
      <w:proofErr w:type="spellEnd"/>
      <w:r>
        <w:rPr>
          <w:rFonts w:ascii="Candara" w:hAnsi="Candara"/>
        </w:rPr>
        <w:t xml:space="preserve"> (2010) “A Perspective on the State of the Field: International Business Publications in the Elite Journals as a Measure of Institutional and Faculty Productivity,” </w:t>
      </w:r>
      <w:r>
        <w:rPr>
          <w:rFonts w:ascii="Candara" w:hAnsi="Candara"/>
          <w:i/>
        </w:rPr>
        <w:t>International Business Review</w:t>
      </w:r>
      <w:r>
        <w:rPr>
          <w:rFonts w:ascii="Candara" w:hAnsi="Candara"/>
        </w:rPr>
        <w:t xml:space="preserve"> </w:t>
      </w:r>
      <w:r w:rsidRPr="00131F02">
        <w:rPr>
          <w:rFonts w:ascii="Candara" w:hAnsi="Candara"/>
          <w:b/>
        </w:rPr>
        <w:t>19</w:t>
      </w:r>
      <w:r>
        <w:rPr>
          <w:rFonts w:ascii="Candara" w:hAnsi="Candara"/>
        </w:rPr>
        <w:t>: 378-387.</w:t>
      </w:r>
    </w:p>
    <w:sectPr w:rsidR="009D40EE" w:rsidRPr="00A37081" w:rsidSect="00046C51">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C2EEDE" w14:textId="77777777" w:rsidR="006C6A39" w:rsidRDefault="006C6A39" w:rsidP="00D22261">
      <w:pPr>
        <w:spacing w:after="0" w:line="240" w:lineRule="auto"/>
      </w:pPr>
      <w:r>
        <w:separator/>
      </w:r>
    </w:p>
  </w:endnote>
  <w:endnote w:type="continuationSeparator" w:id="0">
    <w:p w14:paraId="73B05844" w14:textId="77777777" w:rsidR="006C6A39" w:rsidRDefault="006C6A39" w:rsidP="00D222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1F7F84" w14:textId="77777777" w:rsidR="006C6A39" w:rsidRDefault="006C6A39" w:rsidP="00D22261">
      <w:pPr>
        <w:spacing w:after="0" w:line="240" w:lineRule="auto"/>
      </w:pPr>
      <w:r>
        <w:separator/>
      </w:r>
    </w:p>
  </w:footnote>
  <w:footnote w:type="continuationSeparator" w:id="0">
    <w:p w14:paraId="3840B0B3" w14:textId="77777777" w:rsidR="006C6A39" w:rsidRDefault="006C6A39" w:rsidP="00D22261">
      <w:pPr>
        <w:spacing w:after="0" w:line="240" w:lineRule="auto"/>
      </w:pPr>
      <w:r>
        <w:continuationSeparator/>
      </w:r>
    </w:p>
  </w:footnote>
  <w:footnote w:id="1">
    <w:p w14:paraId="3E146797" w14:textId="3223DCB4" w:rsidR="002B721B" w:rsidRPr="00D73F56" w:rsidRDefault="002B721B" w:rsidP="00D73F56">
      <w:pPr>
        <w:pStyle w:val="FootnoteText"/>
        <w:jc w:val="both"/>
        <w:rPr>
          <w:rFonts w:ascii="Candara" w:hAnsi="Candara"/>
          <w:sz w:val="18"/>
          <w:szCs w:val="18"/>
        </w:rPr>
      </w:pPr>
      <w:r w:rsidRPr="00D73F56">
        <w:rPr>
          <w:rStyle w:val="FootnoteReference"/>
          <w:rFonts w:ascii="Candara" w:hAnsi="Candara"/>
          <w:sz w:val="18"/>
          <w:szCs w:val="18"/>
        </w:rPr>
        <w:footnoteRef/>
      </w:r>
      <w:r w:rsidRPr="00D73F56">
        <w:rPr>
          <w:rFonts w:ascii="Candara" w:hAnsi="Candara"/>
          <w:sz w:val="18"/>
          <w:szCs w:val="18"/>
        </w:rPr>
        <w:t xml:space="preserve"> With the existence of the John Bates Clark Medal and other awards of lesser prestige, the use of awards and honors to rank economics departments is possible in the case of junior economics faculty</w:t>
      </w:r>
      <w:r>
        <w:rPr>
          <w:rFonts w:ascii="Candara" w:hAnsi="Candara"/>
          <w:sz w:val="18"/>
          <w:szCs w:val="18"/>
        </w:rPr>
        <w:t xml:space="preserve"> (</w:t>
      </w:r>
      <w:proofErr w:type="spellStart"/>
      <w:r>
        <w:rPr>
          <w:rFonts w:ascii="Candara" w:hAnsi="Candara"/>
          <w:sz w:val="18"/>
          <w:szCs w:val="18"/>
        </w:rPr>
        <w:t>Mixon</w:t>
      </w:r>
      <w:proofErr w:type="spellEnd"/>
      <w:r>
        <w:rPr>
          <w:rFonts w:ascii="Candara" w:hAnsi="Candara"/>
          <w:sz w:val="18"/>
          <w:szCs w:val="18"/>
        </w:rPr>
        <w:t xml:space="preserve"> and </w:t>
      </w:r>
      <w:proofErr w:type="spellStart"/>
      <w:r>
        <w:rPr>
          <w:rFonts w:ascii="Candara" w:hAnsi="Candara"/>
          <w:sz w:val="18"/>
          <w:szCs w:val="18"/>
        </w:rPr>
        <w:t>Upadhyaya</w:t>
      </w:r>
      <w:proofErr w:type="spellEnd"/>
      <w:r>
        <w:rPr>
          <w:rFonts w:ascii="Candara" w:hAnsi="Candara"/>
          <w:sz w:val="18"/>
          <w:szCs w:val="18"/>
        </w:rPr>
        <w:t>, 2014)</w:t>
      </w:r>
      <w:r w:rsidRPr="00D73F56">
        <w:rPr>
          <w:rFonts w:ascii="Candara" w:hAnsi="Candara"/>
          <w:sz w:val="18"/>
          <w:szCs w:val="18"/>
        </w:rPr>
        <w:t>.</w:t>
      </w:r>
      <w:r>
        <w:rPr>
          <w:rFonts w:ascii="Candara" w:hAnsi="Candara"/>
          <w:sz w:val="18"/>
          <w:szCs w:val="18"/>
        </w:rPr>
        <w:t xml:space="preserve">  Such an approach, however, is generally limited to economics faculty at elite universities (</w:t>
      </w:r>
      <w:proofErr w:type="spellStart"/>
      <w:r>
        <w:rPr>
          <w:rFonts w:ascii="Candara" w:hAnsi="Candara"/>
          <w:sz w:val="18"/>
          <w:szCs w:val="18"/>
        </w:rPr>
        <w:t>Mixon</w:t>
      </w:r>
      <w:proofErr w:type="spellEnd"/>
      <w:r>
        <w:rPr>
          <w:rFonts w:ascii="Candara" w:hAnsi="Candara"/>
          <w:sz w:val="18"/>
          <w:szCs w:val="18"/>
        </w:rPr>
        <w:t xml:space="preserve"> and </w:t>
      </w:r>
      <w:proofErr w:type="spellStart"/>
      <w:r>
        <w:rPr>
          <w:rFonts w:ascii="Candara" w:hAnsi="Candara"/>
          <w:sz w:val="18"/>
          <w:szCs w:val="18"/>
        </w:rPr>
        <w:t>Upadhyaya</w:t>
      </w:r>
      <w:proofErr w:type="spellEnd"/>
      <w:r>
        <w:rPr>
          <w:rFonts w:ascii="Candara" w:hAnsi="Candara"/>
          <w:sz w:val="18"/>
          <w:szCs w:val="18"/>
        </w:rPr>
        <w:t xml:space="preserve">, 2012; </w:t>
      </w:r>
      <w:proofErr w:type="spellStart"/>
      <w:r>
        <w:rPr>
          <w:rFonts w:ascii="Candara" w:hAnsi="Candara"/>
          <w:sz w:val="18"/>
          <w:szCs w:val="18"/>
        </w:rPr>
        <w:t>Faria</w:t>
      </w:r>
      <w:proofErr w:type="spellEnd"/>
      <w:r>
        <w:rPr>
          <w:rFonts w:ascii="Candara" w:hAnsi="Candara"/>
          <w:sz w:val="18"/>
          <w:szCs w:val="18"/>
        </w:rPr>
        <w:t xml:space="preserve">, </w:t>
      </w:r>
      <w:proofErr w:type="spellStart"/>
      <w:r>
        <w:rPr>
          <w:rFonts w:ascii="Candara" w:hAnsi="Candara"/>
          <w:sz w:val="18"/>
          <w:szCs w:val="18"/>
        </w:rPr>
        <w:t>Mixon</w:t>
      </w:r>
      <w:proofErr w:type="spellEnd"/>
      <w:r>
        <w:rPr>
          <w:rFonts w:ascii="Candara" w:hAnsi="Candara"/>
          <w:sz w:val="18"/>
          <w:szCs w:val="18"/>
        </w:rPr>
        <w:t xml:space="preserve"> and </w:t>
      </w:r>
      <w:proofErr w:type="spellStart"/>
      <w:r>
        <w:rPr>
          <w:rFonts w:ascii="Candara" w:hAnsi="Candara"/>
          <w:sz w:val="18"/>
          <w:szCs w:val="18"/>
        </w:rPr>
        <w:t>Upadhyaya</w:t>
      </w:r>
      <w:proofErr w:type="spellEnd"/>
      <w:r>
        <w:rPr>
          <w:rFonts w:ascii="Candara" w:hAnsi="Candara"/>
          <w:sz w:val="18"/>
          <w:szCs w:val="18"/>
        </w:rPr>
        <w:t xml:space="preserve">, 2016; Mixon, </w:t>
      </w:r>
      <w:proofErr w:type="spellStart"/>
      <w:r>
        <w:rPr>
          <w:rFonts w:ascii="Candara" w:hAnsi="Candara"/>
          <w:sz w:val="18"/>
          <w:szCs w:val="18"/>
        </w:rPr>
        <w:t>Torgler</w:t>
      </w:r>
      <w:proofErr w:type="spellEnd"/>
      <w:r>
        <w:rPr>
          <w:rFonts w:ascii="Candara" w:hAnsi="Candara"/>
          <w:sz w:val="18"/>
          <w:szCs w:val="18"/>
        </w:rPr>
        <w:t xml:space="preserve"> and </w:t>
      </w:r>
      <w:proofErr w:type="spellStart"/>
      <w:r>
        <w:rPr>
          <w:rFonts w:ascii="Candara" w:hAnsi="Candara"/>
          <w:sz w:val="18"/>
          <w:szCs w:val="18"/>
        </w:rPr>
        <w:t>Upadhyaya</w:t>
      </w:r>
      <w:proofErr w:type="spellEnd"/>
      <w:r>
        <w:rPr>
          <w:rFonts w:ascii="Candara" w:hAnsi="Candara"/>
          <w:sz w:val="18"/>
          <w:szCs w:val="18"/>
        </w:rPr>
        <w:t>, 2017).</w:t>
      </w:r>
    </w:p>
  </w:footnote>
  <w:footnote w:id="2">
    <w:p w14:paraId="5C9CBDA4" w14:textId="7AB058E3" w:rsidR="002B721B" w:rsidRPr="00D22261" w:rsidRDefault="002B721B" w:rsidP="00D22261">
      <w:pPr>
        <w:pStyle w:val="FootnoteText"/>
        <w:jc w:val="both"/>
        <w:rPr>
          <w:rFonts w:ascii="Candara" w:hAnsi="Candara"/>
          <w:sz w:val="18"/>
          <w:szCs w:val="18"/>
        </w:rPr>
      </w:pPr>
      <w:r w:rsidRPr="00D22261">
        <w:rPr>
          <w:rStyle w:val="FootnoteReference"/>
          <w:rFonts w:ascii="Candara" w:hAnsi="Candara"/>
          <w:sz w:val="18"/>
          <w:szCs w:val="18"/>
        </w:rPr>
        <w:footnoteRef/>
      </w:r>
      <w:r w:rsidRPr="00D22261">
        <w:rPr>
          <w:rFonts w:ascii="Candara" w:hAnsi="Candara"/>
          <w:sz w:val="18"/>
          <w:szCs w:val="18"/>
        </w:rPr>
        <w:t xml:space="preserve"> </w:t>
      </w:r>
      <w:proofErr w:type="spellStart"/>
      <w:r w:rsidRPr="00D22261">
        <w:rPr>
          <w:rFonts w:ascii="Candara" w:hAnsi="Candara"/>
          <w:i/>
          <w:sz w:val="18"/>
          <w:szCs w:val="18"/>
        </w:rPr>
        <w:t>EconLit</w:t>
      </w:r>
      <w:proofErr w:type="spellEnd"/>
      <w:r w:rsidRPr="00D22261">
        <w:rPr>
          <w:rFonts w:ascii="Candara" w:hAnsi="Candara"/>
          <w:sz w:val="18"/>
          <w:szCs w:val="18"/>
        </w:rPr>
        <w:t xml:space="preserve"> is an electronic database of all journals indexed by the American Economic Association (AEA).  It is available through most college/university libraries, or through personal subscription from the AEA.</w:t>
      </w:r>
    </w:p>
  </w:footnote>
  <w:footnote w:id="3">
    <w:p w14:paraId="7552D1B7" w14:textId="77777777" w:rsidR="002B721B" w:rsidRPr="009F78AD" w:rsidRDefault="002B721B" w:rsidP="002F3576">
      <w:pPr>
        <w:pStyle w:val="FootnoteText"/>
        <w:jc w:val="both"/>
        <w:rPr>
          <w:rFonts w:ascii="Candara" w:hAnsi="Candara"/>
          <w:sz w:val="18"/>
          <w:szCs w:val="18"/>
        </w:rPr>
      </w:pPr>
      <w:r w:rsidRPr="009F78AD">
        <w:rPr>
          <w:rStyle w:val="FootnoteReference"/>
          <w:rFonts w:ascii="Candara" w:hAnsi="Candara"/>
          <w:sz w:val="18"/>
          <w:szCs w:val="18"/>
        </w:rPr>
        <w:footnoteRef/>
      </w:r>
      <w:r w:rsidRPr="009F78AD">
        <w:rPr>
          <w:rFonts w:ascii="Candara" w:hAnsi="Candara"/>
          <w:sz w:val="18"/>
          <w:szCs w:val="18"/>
        </w:rPr>
        <w:t xml:space="preserve"> For ease of exposition, we use the phrase “junior economics faculty</w:t>
      </w:r>
      <w:r>
        <w:rPr>
          <w:rFonts w:ascii="Candara" w:hAnsi="Candara"/>
          <w:sz w:val="18"/>
          <w:szCs w:val="18"/>
        </w:rPr>
        <w:t>” instead</w:t>
      </w:r>
      <w:r w:rsidRPr="009F78AD">
        <w:rPr>
          <w:rFonts w:ascii="Candara" w:hAnsi="Candara"/>
          <w:sz w:val="18"/>
          <w:szCs w:val="18"/>
        </w:rPr>
        <w:t xml:space="preserve"> of “assistant professor of economics.”</w:t>
      </w:r>
    </w:p>
  </w:footnote>
  <w:footnote w:id="4">
    <w:p w14:paraId="2BE260E9" w14:textId="7240B5CD" w:rsidR="002B721B" w:rsidRPr="00046C51" w:rsidRDefault="002B721B" w:rsidP="00046C51">
      <w:pPr>
        <w:pStyle w:val="FootnoteText"/>
        <w:jc w:val="both"/>
        <w:rPr>
          <w:rFonts w:ascii="Candara" w:hAnsi="Candara"/>
          <w:sz w:val="18"/>
          <w:szCs w:val="18"/>
        </w:rPr>
      </w:pPr>
      <w:r w:rsidRPr="00046C51">
        <w:rPr>
          <w:rStyle w:val="FootnoteReference"/>
          <w:rFonts w:ascii="Candara" w:hAnsi="Candara"/>
          <w:sz w:val="18"/>
          <w:szCs w:val="18"/>
        </w:rPr>
        <w:footnoteRef/>
      </w:r>
      <w:r w:rsidRPr="00046C51">
        <w:rPr>
          <w:rFonts w:ascii="Candara" w:hAnsi="Candara"/>
          <w:sz w:val="18"/>
          <w:szCs w:val="18"/>
        </w:rPr>
        <w:t xml:space="preserve"> These </w:t>
      </w:r>
      <w:r>
        <w:rPr>
          <w:rFonts w:ascii="Candara" w:hAnsi="Candara"/>
          <w:sz w:val="18"/>
          <w:szCs w:val="18"/>
        </w:rPr>
        <w:t xml:space="preserve">particular </w:t>
      </w:r>
      <w:r w:rsidRPr="00046C51">
        <w:rPr>
          <w:rFonts w:ascii="Candara" w:hAnsi="Candara"/>
          <w:sz w:val="18"/>
          <w:szCs w:val="18"/>
        </w:rPr>
        <w:t>journal titles</w:t>
      </w:r>
      <w:r>
        <w:rPr>
          <w:rFonts w:ascii="Candara" w:hAnsi="Candara"/>
          <w:sz w:val="18"/>
          <w:szCs w:val="18"/>
        </w:rPr>
        <w:t>, and any others similarly listed,</w:t>
      </w:r>
      <w:r w:rsidRPr="00046C51">
        <w:rPr>
          <w:rFonts w:ascii="Candara" w:hAnsi="Candara"/>
          <w:sz w:val="18"/>
          <w:szCs w:val="18"/>
        </w:rPr>
        <w:t xml:space="preserve"> are used </w:t>
      </w:r>
      <w:r>
        <w:rPr>
          <w:rFonts w:ascii="Candara" w:hAnsi="Candara"/>
          <w:sz w:val="18"/>
          <w:szCs w:val="18"/>
        </w:rPr>
        <w:t>simply to provide context</w:t>
      </w:r>
      <w:r w:rsidRPr="00046C51">
        <w:rPr>
          <w:rFonts w:ascii="Candara" w:hAnsi="Candara"/>
          <w:sz w:val="18"/>
          <w:szCs w:val="18"/>
        </w:rPr>
        <w:t>.</w:t>
      </w:r>
    </w:p>
  </w:footnote>
  <w:footnote w:id="5">
    <w:p w14:paraId="49BA9C6E" w14:textId="4DB66FCF" w:rsidR="002B721B" w:rsidRPr="00A34AF2" w:rsidRDefault="002B721B" w:rsidP="00A34AF2">
      <w:pPr>
        <w:pStyle w:val="FootnoteText"/>
        <w:jc w:val="both"/>
        <w:rPr>
          <w:rFonts w:ascii="Candara" w:hAnsi="Candara"/>
          <w:sz w:val="18"/>
          <w:szCs w:val="18"/>
        </w:rPr>
      </w:pPr>
      <w:r w:rsidRPr="00A34AF2">
        <w:rPr>
          <w:rStyle w:val="FootnoteReference"/>
          <w:rFonts w:ascii="Candara" w:hAnsi="Candara"/>
          <w:sz w:val="18"/>
          <w:szCs w:val="18"/>
        </w:rPr>
        <w:footnoteRef/>
      </w:r>
      <w:r w:rsidRPr="00A34AF2">
        <w:rPr>
          <w:rFonts w:ascii="Candara" w:hAnsi="Candara"/>
          <w:sz w:val="18"/>
          <w:szCs w:val="18"/>
        </w:rPr>
        <w:t xml:space="preserve"> In this case, the average journal impact factor is calculated by dividing the journal impact factor totals across studies published by </w:t>
      </w:r>
      <w:r>
        <w:rPr>
          <w:rFonts w:ascii="Candara" w:hAnsi="Candara"/>
          <w:sz w:val="18"/>
          <w:szCs w:val="18"/>
        </w:rPr>
        <w:t xml:space="preserve">top three </w:t>
      </w:r>
      <w:r w:rsidRPr="00A34AF2">
        <w:rPr>
          <w:rFonts w:ascii="Candara" w:hAnsi="Candara"/>
          <w:sz w:val="18"/>
          <w:szCs w:val="18"/>
        </w:rPr>
        <w:t>junior faculty in the department by the number of such studies.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0FF"/>
    <w:rsid w:val="00000BC1"/>
    <w:rsid w:val="00017603"/>
    <w:rsid w:val="00020AC8"/>
    <w:rsid w:val="00030422"/>
    <w:rsid w:val="00042521"/>
    <w:rsid w:val="00046C51"/>
    <w:rsid w:val="000719F5"/>
    <w:rsid w:val="0009633B"/>
    <w:rsid w:val="000A621F"/>
    <w:rsid w:val="000B7C39"/>
    <w:rsid w:val="000C6277"/>
    <w:rsid w:val="0018785E"/>
    <w:rsid w:val="001A5E7D"/>
    <w:rsid w:val="001D1CF7"/>
    <w:rsid w:val="001D2529"/>
    <w:rsid w:val="00250D87"/>
    <w:rsid w:val="00262A27"/>
    <w:rsid w:val="002A403B"/>
    <w:rsid w:val="002A7D61"/>
    <w:rsid w:val="002B721B"/>
    <w:rsid w:val="002F0179"/>
    <w:rsid w:val="002F256F"/>
    <w:rsid w:val="002F2B58"/>
    <w:rsid w:val="002F3576"/>
    <w:rsid w:val="003028D5"/>
    <w:rsid w:val="00311A60"/>
    <w:rsid w:val="00320942"/>
    <w:rsid w:val="00324833"/>
    <w:rsid w:val="00347BC2"/>
    <w:rsid w:val="003608C4"/>
    <w:rsid w:val="003B4B70"/>
    <w:rsid w:val="003C6E8F"/>
    <w:rsid w:val="003D19CE"/>
    <w:rsid w:val="003D404B"/>
    <w:rsid w:val="00424228"/>
    <w:rsid w:val="0043148D"/>
    <w:rsid w:val="004351AA"/>
    <w:rsid w:val="0043793B"/>
    <w:rsid w:val="00441578"/>
    <w:rsid w:val="00461D51"/>
    <w:rsid w:val="00471FE6"/>
    <w:rsid w:val="004A456D"/>
    <w:rsid w:val="004B102A"/>
    <w:rsid w:val="00514284"/>
    <w:rsid w:val="00522818"/>
    <w:rsid w:val="005375E6"/>
    <w:rsid w:val="00542EE0"/>
    <w:rsid w:val="0054731A"/>
    <w:rsid w:val="00584426"/>
    <w:rsid w:val="005A2D54"/>
    <w:rsid w:val="005A5CFB"/>
    <w:rsid w:val="005B27DA"/>
    <w:rsid w:val="005C5E60"/>
    <w:rsid w:val="005D5D34"/>
    <w:rsid w:val="00601839"/>
    <w:rsid w:val="00614DFC"/>
    <w:rsid w:val="006606F9"/>
    <w:rsid w:val="006741CE"/>
    <w:rsid w:val="006973E8"/>
    <w:rsid w:val="006C060D"/>
    <w:rsid w:val="006C6A39"/>
    <w:rsid w:val="006F3536"/>
    <w:rsid w:val="00767CFC"/>
    <w:rsid w:val="007A561F"/>
    <w:rsid w:val="007C35BB"/>
    <w:rsid w:val="007C6CCC"/>
    <w:rsid w:val="00863006"/>
    <w:rsid w:val="00872BAE"/>
    <w:rsid w:val="0087389A"/>
    <w:rsid w:val="008838E4"/>
    <w:rsid w:val="009233E7"/>
    <w:rsid w:val="00934E4F"/>
    <w:rsid w:val="009401F2"/>
    <w:rsid w:val="00947E21"/>
    <w:rsid w:val="0096696B"/>
    <w:rsid w:val="00973D7B"/>
    <w:rsid w:val="009D40EE"/>
    <w:rsid w:val="009F0463"/>
    <w:rsid w:val="009F78AD"/>
    <w:rsid w:val="00A021E4"/>
    <w:rsid w:val="00A26142"/>
    <w:rsid w:val="00A34AF2"/>
    <w:rsid w:val="00A37081"/>
    <w:rsid w:val="00A703CE"/>
    <w:rsid w:val="00A905B2"/>
    <w:rsid w:val="00AC7613"/>
    <w:rsid w:val="00AD3BD3"/>
    <w:rsid w:val="00AE2C9D"/>
    <w:rsid w:val="00AF239E"/>
    <w:rsid w:val="00B17AFD"/>
    <w:rsid w:val="00B42914"/>
    <w:rsid w:val="00B517B7"/>
    <w:rsid w:val="00B74520"/>
    <w:rsid w:val="00B82504"/>
    <w:rsid w:val="00BA2D3D"/>
    <w:rsid w:val="00BD1706"/>
    <w:rsid w:val="00BE5AA4"/>
    <w:rsid w:val="00C0678B"/>
    <w:rsid w:val="00C27828"/>
    <w:rsid w:val="00C41C94"/>
    <w:rsid w:val="00C42169"/>
    <w:rsid w:val="00C6338F"/>
    <w:rsid w:val="00C75A01"/>
    <w:rsid w:val="00C81AA7"/>
    <w:rsid w:val="00C96B05"/>
    <w:rsid w:val="00CA1378"/>
    <w:rsid w:val="00CE3CBE"/>
    <w:rsid w:val="00D22261"/>
    <w:rsid w:val="00D73F56"/>
    <w:rsid w:val="00DA13D6"/>
    <w:rsid w:val="00DA5541"/>
    <w:rsid w:val="00DC5582"/>
    <w:rsid w:val="00E17735"/>
    <w:rsid w:val="00E310FF"/>
    <w:rsid w:val="00E71059"/>
    <w:rsid w:val="00E72010"/>
    <w:rsid w:val="00E73AAD"/>
    <w:rsid w:val="00E91D84"/>
    <w:rsid w:val="00E9614A"/>
    <w:rsid w:val="00E971A0"/>
    <w:rsid w:val="00EA4DCE"/>
    <w:rsid w:val="00F07D3D"/>
    <w:rsid w:val="00F11B62"/>
    <w:rsid w:val="00F259F7"/>
    <w:rsid w:val="00F316A9"/>
    <w:rsid w:val="00F31EB1"/>
    <w:rsid w:val="00F46E07"/>
    <w:rsid w:val="00F66940"/>
    <w:rsid w:val="00FA22F5"/>
    <w:rsid w:val="00FF7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11F14"/>
  <w15:chartTrackingRefBased/>
  <w15:docId w15:val="{A2340A45-1C2C-481D-B2E2-0E36903C9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11A6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22261"/>
    <w:pPr>
      <w:spacing w:after="0" w:line="240" w:lineRule="auto"/>
    </w:pPr>
    <w:rPr>
      <w:sz w:val="20"/>
      <w:szCs w:val="20"/>
    </w:rPr>
  </w:style>
  <w:style w:type="character" w:customStyle="1" w:styleId="FootnoteTextChar">
    <w:name w:val="Footnote Text Char"/>
    <w:link w:val="FootnoteText"/>
    <w:uiPriority w:val="99"/>
    <w:semiHidden/>
    <w:rsid w:val="00D22261"/>
    <w:rPr>
      <w:sz w:val="20"/>
      <w:szCs w:val="20"/>
    </w:rPr>
  </w:style>
  <w:style w:type="character" w:styleId="FootnoteReference">
    <w:name w:val="footnote reference"/>
    <w:uiPriority w:val="99"/>
    <w:semiHidden/>
    <w:unhideWhenUsed/>
    <w:rsid w:val="00D22261"/>
    <w:rPr>
      <w:vertAlign w:val="superscript"/>
    </w:rPr>
  </w:style>
  <w:style w:type="paragraph" w:styleId="Header">
    <w:name w:val="header"/>
    <w:basedOn w:val="Normal"/>
    <w:link w:val="HeaderChar"/>
    <w:uiPriority w:val="99"/>
    <w:unhideWhenUsed/>
    <w:rsid w:val="00046C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6C51"/>
  </w:style>
  <w:style w:type="paragraph" w:styleId="Footer">
    <w:name w:val="footer"/>
    <w:basedOn w:val="Normal"/>
    <w:link w:val="FooterChar"/>
    <w:uiPriority w:val="99"/>
    <w:unhideWhenUsed/>
    <w:rsid w:val="00046C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6C51"/>
  </w:style>
  <w:style w:type="paragraph" w:styleId="BalloonText">
    <w:name w:val="Balloon Text"/>
    <w:basedOn w:val="Normal"/>
    <w:link w:val="BalloonTextChar"/>
    <w:uiPriority w:val="99"/>
    <w:semiHidden/>
    <w:unhideWhenUsed/>
    <w:rsid w:val="005473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731A"/>
    <w:rPr>
      <w:rFonts w:ascii="Segoe UI" w:hAnsi="Segoe UI" w:cs="Segoe UI"/>
      <w:sz w:val="18"/>
      <w:szCs w:val="18"/>
    </w:rPr>
  </w:style>
  <w:style w:type="paragraph" w:styleId="NoSpacing">
    <w:name w:val="No Spacing"/>
    <w:link w:val="NoSpacingChar"/>
    <w:uiPriority w:val="1"/>
    <w:qFormat/>
    <w:rsid w:val="00C96B05"/>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C96B05"/>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0C3D25-BC12-4AF4-91A3-C1D5B4712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3387</Words>
  <Characters>19310</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Franklin Mixon</dc:creator>
  <cp:keywords/>
  <dc:description/>
  <cp:lastModifiedBy>Mixon, Franklin</cp:lastModifiedBy>
  <cp:revision>2</cp:revision>
  <cp:lastPrinted>2018-08-21T19:30:00Z</cp:lastPrinted>
  <dcterms:created xsi:type="dcterms:W3CDTF">2018-10-15T15:59:00Z</dcterms:created>
  <dcterms:modified xsi:type="dcterms:W3CDTF">2018-10-15T15:59:00Z</dcterms:modified>
</cp:coreProperties>
</file>